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776EB6" w:rsidP="00A50695">
      <w:pPr>
        <w:jc w:val="both"/>
        <w:rPr>
          <w:rFonts w:cs="Arial"/>
          <w:b/>
          <w:szCs w:val="18"/>
        </w:rPr>
      </w:pPr>
      <w:r>
        <w:rPr>
          <w:noProof/>
          <w:lang w:val="es-BO" w:eastAsia="es-BO"/>
        </w:rPr>
        <mc:AlternateContent>
          <mc:Choice Requires="wps">
            <w:drawing>
              <wp:anchor distT="0" distB="0" distL="114300" distR="114300" simplePos="0" relativeHeight="251643392" behindDoc="0" locked="0" layoutInCell="1" allowOverlap="1">
                <wp:simplePos x="0" y="0"/>
                <wp:positionH relativeFrom="column">
                  <wp:posOffset>-243205</wp:posOffset>
                </wp:positionH>
                <wp:positionV relativeFrom="paragraph">
                  <wp:posOffset>177800</wp:posOffset>
                </wp:positionV>
                <wp:extent cx="6176645" cy="7791450"/>
                <wp:effectExtent l="0" t="0" r="90805" b="95250"/>
                <wp:wrapNone/>
                <wp:docPr id="5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6645" cy="77914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7D34" w:rsidRDefault="00F27D34" w:rsidP="00300811">
                            <w:pPr>
                              <w:pStyle w:val="Ttulo1"/>
                              <w:ind w:left="360"/>
                              <w:jc w:val="center"/>
                              <w:rPr>
                                <w:rFonts w:ascii="Century Gothic" w:hAnsi="Century Gothic"/>
                                <w:sz w:val="28"/>
                                <w:szCs w:val="28"/>
                              </w:rPr>
                            </w:pPr>
                          </w:p>
                          <w:p w:rsidR="00F27D34" w:rsidRDefault="00F27D34" w:rsidP="00300811">
                            <w:pPr>
                              <w:pStyle w:val="Ttulo1"/>
                              <w:ind w:left="360"/>
                              <w:jc w:val="center"/>
                              <w:rPr>
                                <w:rFonts w:ascii="Century Gothic" w:hAnsi="Century Gothic"/>
                                <w:sz w:val="28"/>
                                <w:szCs w:val="28"/>
                              </w:rPr>
                            </w:pPr>
                            <w:r>
                              <w:rPr>
                                <w:rFonts w:ascii="Century Gothic" w:hAnsi="Century Gothic"/>
                                <w:sz w:val="28"/>
                                <w:szCs w:val="28"/>
                              </w:rPr>
                              <w:t xml:space="preserve">YACIMIENTOS PETROLIFEROS </w:t>
                            </w:r>
                            <w:r w:rsidRPr="00256270">
                              <w:rPr>
                                <w:rFonts w:ascii="Century Gothic" w:hAnsi="Century Gothic"/>
                                <w:sz w:val="28"/>
                                <w:szCs w:val="28"/>
                              </w:rPr>
                              <w:t>FISCALES</w:t>
                            </w:r>
                            <w:r>
                              <w:rPr>
                                <w:rFonts w:ascii="Century Gothic" w:hAnsi="Century Gothic"/>
                                <w:sz w:val="28"/>
                                <w:szCs w:val="28"/>
                              </w:rPr>
                              <w:t xml:space="preserve"> </w:t>
                            </w:r>
                            <w:r w:rsidRPr="00256270">
                              <w:rPr>
                                <w:rFonts w:ascii="Century Gothic" w:hAnsi="Century Gothic"/>
                                <w:sz w:val="28"/>
                                <w:szCs w:val="28"/>
                              </w:rPr>
                              <w:t>BOLIVIANOS</w:t>
                            </w:r>
                          </w:p>
                          <w:p w:rsidR="00F27D34" w:rsidRPr="005C00D1" w:rsidRDefault="00F27D34" w:rsidP="005C00D1"/>
                          <w:p w:rsidR="00F27D34" w:rsidRPr="00147295" w:rsidRDefault="00F27D34" w:rsidP="00237D3E">
                            <w:pPr>
                              <w:jc w:val="center"/>
                              <w:rPr>
                                <w:rFonts w:ascii="Century Gothic" w:hAnsi="Century Gothic"/>
                              </w:rPr>
                            </w:pPr>
                          </w:p>
                          <w:p w:rsidR="00F27D34" w:rsidRDefault="00F27D34" w:rsidP="00237D3E">
                            <w:pPr>
                              <w:jc w:val="center"/>
                              <w:rPr>
                                <w:b/>
                              </w:rPr>
                            </w:pPr>
                            <w:r>
                              <w:rPr>
                                <w:noProof/>
                                <w:sz w:val="28"/>
                                <w:szCs w:val="28"/>
                                <w:lang w:val="es-BO" w:eastAsia="es-BO"/>
                              </w:rPr>
                              <w:drawing>
                                <wp:inline distT="0" distB="0" distL="0" distR="0">
                                  <wp:extent cx="2369820" cy="15436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9820" cy="1543685"/>
                                          </a:xfrm>
                                          <a:prstGeom prst="rect">
                                            <a:avLst/>
                                          </a:prstGeom>
                                          <a:noFill/>
                                          <a:ln>
                                            <a:noFill/>
                                          </a:ln>
                                        </pic:spPr>
                                      </pic:pic>
                                    </a:graphicData>
                                  </a:graphic>
                                </wp:inline>
                              </w:drawing>
                            </w:r>
                          </w:p>
                          <w:p w:rsidR="00F27D34" w:rsidRDefault="00F27D34" w:rsidP="00237D3E">
                            <w:pPr>
                              <w:jc w:val="center"/>
                              <w:rPr>
                                <w:b/>
                              </w:rPr>
                            </w:pPr>
                          </w:p>
                          <w:p w:rsidR="00F27D34" w:rsidRDefault="00F27D34" w:rsidP="00A32AC1">
                            <w:pPr>
                              <w:jc w:val="center"/>
                              <w:rPr>
                                <w:rFonts w:ascii="Tahoma" w:hAnsi="Tahoma" w:cs="Tahoma"/>
                                <w:b/>
                                <w:sz w:val="32"/>
                                <w:szCs w:val="32"/>
                                <w:lang w:val="es-MX"/>
                              </w:rPr>
                            </w:pPr>
                          </w:p>
                          <w:p w:rsidR="00F27D34" w:rsidRPr="00045089" w:rsidRDefault="00F27D34" w:rsidP="006D597F">
                            <w:pPr>
                              <w:jc w:val="center"/>
                              <w:rPr>
                                <w:rFonts w:ascii="Tahoma" w:hAnsi="Tahoma" w:cs="Tahoma"/>
                                <w:b/>
                                <w:sz w:val="32"/>
                                <w:szCs w:val="32"/>
                                <w:lang w:val="es-MX"/>
                              </w:rPr>
                            </w:pPr>
                            <w:r w:rsidRPr="00045089">
                              <w:rPr>
                                <w:rFonts w:ascii="Tahoma" w:hAnsi="Tahoma" w:cs="Tahoma"/>
                                <w:b/>
                                <w:sz w:val="32"/>
                                <w:szCs w:val="32"/>
                                <w:lang w:val="es-MX"/>
                              </w:rPr>
                              <w:t>DOCUMENTO BASE DE CONTRATACION</w:t>
                            </w:r>
                          </w:p>
                          <w:p w:rsidR="00F27D34" w:rsidRPr="00A32AC1" w:rsidRDefault="00F27D34" w:rsidP="006D597F">
                            <w:pPr>
                              <w:jc w:val="center"/>
                              <w:rPr>
                                <w:rFonts w:ascii="Tahoma" w:hAnsi="Tahoma" w:cs="Tahoma"/>
                                <w:b/>
                                <w:sz w:val="32"/>
                                <w:szCs w:val="32"/>
                                <w:lang w:val="es-MX"/>
                              </w:rPr>
                            </w:pPr>
                            <w:r w:rsidRPr="00045089">
                              <w:rPr>
                                <w:rFonts w:ascii="Tahoma" w:hAnsi="Tahoma" w:cs="Tahoma"/>
                                <w:b/>
                                <w:sz w:val="32"/>
                                <w:szCs w:val="32"/>
                                <w:lang w:val="es-MX"/>
                              </w:rPr>
                              <w:t>PARA LA CONTRATACION DE SERVICIOS DE CONSULTORIA POR PRODUCTO</w:t>
                            </w:r>
                            <w:r>
                              <w:rPr>
                                <w:rFonts w:ascii="Tahoma" w:hAnsi="Tahoma" w:cs="Tahoma"/>
                                <w:b/>
                                <w:sz w:val="32"/>
                                <w:szCs w:val="32"/>
                                <w:lang w:val="es-MX"/>
                              </w:rPr>
                              <w:t xml:space="preserve"> </w:t>
                            </w:r>
                          </w:p>
                          <w:p w:rsidR="00F27D34" w:rsidRPr="004F5465" w:rsidRDefault="00F27D34" w:rsidP="006D597F">
                            <w:pPr>
                              <w:jc w:val="center"/>
                              <w:rPr>
                                <w:rFonts w:ascii="Century Gothic" w:hAnsi="Century Gothic" w:cs="Arial"/>
                                <w:b/>
                                <w:sz w:val="32"/>
                                <w:szCs w:val="32"/>
                                <w:lang w:val="es-MX"/>
                              </w:rPr>
                            </w:pPr>
                          </w:p>
                          <w:p w:rsidR="00F27D34" w:rsidRPr="00A32AC1" w:rsidRDefault="00F27D34" w:rsidP="006D597F">
                            <w:pPr>
                              <w:jc w:val="center"/>
                              <w:rPr>
                                <w:rFonts w:ascii="Tahoma" w:hAnsi="Tahoma" w:cs="Tahoma"/>
                                <w:b/>
                                <w:sz w:val="28"/>
                                <w:szCs w:val="28"/>
                                <w:lang w:val="es-MX"/>
                              </w:rPr>
                            </w:pPr>
                            <w:r w:rsidRPr="00A32AC1">
                              <w:rPr>
                                <w:rFonts w:ascii="Tahoma" w:hAnsi="Tahoma" w:cs="Tahoma"/>
                                <w:b/>
                                <w:sz w:val="28"/>
                                <w:szCs w:val="28"/>
                                <w:lang w:val="es-MX"/>
                              </w:rPr>
                              <w:t>CONTRATACIÓN POR COMPARACIÓN DE OFERTAS</w:t>
                            </w:r>
                          </w:p>
                          <w:p w:rsidR="00F27D34" w:rsidRDefault="00F27D34" w:rsidP="006D597F">
                            <w:pPr>
                              <w:jc w:val="center"/>
                              <w:rPr>
                                <w:rFonts w:ascii="Tahoma" w:hAnsi="Tahoma" w:cs="Tahoma"/>
                                <w:b/>
                                <w:sz w:val="28"/>
                                <w:szCs w:val="28"/>
                                <w:lang w:val="es-MX"/>
                              </w:rPr>
                            </w:pPr>
                            <w:r>
                              <w:rPr>
                                <w:rFonts w:ascii="Tahoma" w:hAnsi="Tahoma" w:cs="Tahoma"/>
                                <w:b/>
                                <w:sz w:val="28"/>
                                <w:szCs w:val="28"/>
                                <w:lang w:val="es-MX"/>
                              </w:rPr>
                              <w:t>REGLAMENTO DE CONTRATACIONES EN EL EXTRANJERO</w:t>
                            </w:r>
                          </w:p>
                          <w:p w:rsidR="00F27D34" w:rsidRPr="00A32AC1" w:rsidRDefault="00F27D34" w:rsidP="006D597F">
                            <w:pPr>
                              <w:jc w:val="center"/>
                              <w:rPr>
                                <w:rFonts w:ascii="Tahoma" w:hAnsi="Tahoma" w:cs="Tahoma"/>
                                <w:b/>
                                <w:sz w:val="28"/>
                                <w:szCs w:val="28"/>
                                <w:lang w:val="es-MX"/>
                              </w:rPr>
                            </w:pPr>
                            <w:r w:rsidRPr="00A32AC1">
                              <w:rPr>
                                <w:rFonts w:ascii="Tahoma" w:hAnsi="Tahoma" w:cs="Tahoma"/>
                                <w:b/>
                                <w:sz w:val="28"/>
                                <w:szCs w:val="28"/>
                                <w:lang w:val="es-MX"/>
                              </w:rPr>
                              <w:t xml:space="preserve">EN EL MARCO DEL D.S. </w:t>
                            </w:r>
                            <w:r>
                              <w:rPr>
                                <w:rFonts w:ascii="Tahoma" w:hAnsi="Tahoma" w:cs="Tahoma"/>
                                <w:b/>
                                <w:sz w:val="28"/>
                                <w:szCs w:val="28"/>
                                <w:lang w:val="es-MX"/>
                              </w:rPr>
                              <w:t>0</w:t>
                            </w:r>
                            <w:r w:rsidRPr="00A32AC1">
                              <w:rPr>
                                <w:rFonts w:ascii="Tahoma" w:hAnsi="Tahoma" w:cs="Tahoma"/>
                                <w:b/>
                                <w:sz w:val="28"/>
                                <w:szCs w:val="28"/>
                                <w:lang w:val="es-MX"/>
                              </w:rPr>
                              <w:t>224</w:t>
                            </w:r>
                            <w:r>
                              <w:rPr>
                                <w:rFonts w:ascii="Tahoma" w:hAnsi="Tahoma" w:cs="Tahoma"/>
                                <w:b/>
                                <w:sz w:val="28"/>
                                <w:szCs w:val="28"/>
                                <w:lang w:val="es-MX"/>
                              </w:rPr>
                              <w:t xml:space="preserve"> DE 24 DE JULIO DE 2009</w:t>
                            </w:r>
                            <w:r w:rsidRPr="00A32AC1">
                              <w:rPr>
                                <w:rFonts w:ascii="Tahoma" w:hAnsi="Tahoma" w:cs="Tahoma"/>
                                <w:b/>
                                <w:sz w:val="28"/>
                                <w:szCs w:val="28"/>
                                <w:lang w:val="es-MX"/>
                              </w:rPr>
                              <w:t xml:space="preserve">  </w:t>
                            </w:r>
                          </w:p>
                          <w:p w:rsidR="00F27D34" w:rsidRPr="00A32AC1" w:rsidRDefault="00F27D34" w:rsidP="006D597F">
                            <w:pPr>
                              <w:jc w:val="center"/>
                              <w:rPr>
                                <w:rFonts w:ascii="Tahoma" w:hAnsi="Tahoma" w:cs="Tahoma"/>
                                <w:b/>
                                <w:sz w:val="28"/>
                                <w:szCs w:val="28"/>
                                <w:lang w:val="es-MX"/>
                              </w:rPr>
                            </w:pPr>
                          </w:p>
                          <w:p w:rsidR="00F27D34" w:rsidRPr="000126E9" w:rsidRDefault="00F27D34" w:rsidP="006D597F">
                            <w:pPr>
                              <w:jc w:val="center"/>
                              <w:rPr>
                                <w:rFonts w:ascii="Tahoma" w:hAnsi="Tahoma" w:cs="Tahoma"/>
                                <w:b/>
                                <w:sz w:val="40"/>
                                <w:szCs w:val="32"/>
                                <w:lang w:val="es-MX"/>
                              </w:rPr>
                            </w:pPr>
                          </w:p>
                          <w:p w:rsidR="00F27D34" w:rsidRPr="009574B6" w:rsidRDefault="00F27D34" w:rsidP="006D597F">
                            <w:pPr>
                              <w:autoSpaceDE w:val="0"/>
                              <w:autoSpaceDN w:val="0"/>
                              <w:adjustRightInd w:val="0"/>
                              <w:jc w:val="center"/>
                              <w:rPr>
                                <w:rFonts w:ascii="Tahoma" w:hAnsi="Tahoma" w:cs="Tahoma"/>
                                <w:b/>
                                <w:bCs/>
                                <w:color w:val="000000"/>
                                <w:sz w:val="32"/>
                                <w:szCs w:val="24"/>
                              </w:rPr>
                            </w:pPr>
                            <w:r w:rsidRPr="002771BD">
                              <w:rPr>
                                <w:rFonts w:ascii="Tahoma" w:hAnsi="Tahoma" w:cs="Tahoma"/>
                                <w:b/>
                                <w:bCs/>
                                <w:color w:val="000000"/>
                                <w:sz w:val="32"/>
                                <w:szCs w:val="24"/>
                              </w:rPr>
                              <w:t>CE-CCO-006-DNTI-2014</w:t>
                            </w:r>
                          </w:p>
                          <w:p w:rsidR="00F27D34" w:rsidRPr="009574B6" w:rsidRDefault="00F27D34" w:rsidP="006D597F">
                            <w:pPr>
                              <w:autoSpaceDE w:val="0"/>
                              <w:autoSpaceDN w:val="0"/>
                              <w:adjustRightInd w:val="0"/>
                              <w:jc w:val="center"/>
                              <w:rPr>
                                <w:rFonts w:ascii="Tahoma" w:hAnsi="Tahoma" w:cs="Tahoma"/>
                                <w:b/>
                                <w:bCs/>
                                <w:color w:val="000000"/>
                                <w:sz w:val="32"/>
                                <w:szCs w:val="24"/>
                              </w:rPr>
                            </w:pPr>
                          </w:p>
                          <w:p w:rsidR="00F27D34" w:rsidRDefault="00F27D34" w:rsidP="006D597F">
                            <w:pPr>
                              <w:autoSpaceDE w:val="0"/>
                              <w:autoSpaceDN w:val="0"/>
                              <w:adjustRightInd w:val="0"/>
                              <w:jc w:val="center"/>
                              <w:rPr>
                                <w:rFonts w:ascii="Tahoma" w:hAnsi="Tahoma" w:cs="Tahoma"/>
                                <w:b/>
                                <w:sz w:val="32"/>
                                <w:szCs w:val="32"/>
                                <w:lang w:val="es-MX"/>
                              </w:rPr>
                            </w:pPr>
                            <w:r w:rsidRPr="00835665">
                              <w:rPr>
                                <w:rFonts w:ascii="Tahoma" w:hAnsi="Tahoma" w:cs="Tahoma"/>
                                <w:b/>
                                <w:sz w:val="28"/>
                                <w:szCs w:val="32"/>
                                <w:lang w:val="es-MX"/>
                              </w:rPr>
                              <w:t xml:space="preserve"> </w:t>
                            </w:r>
                            <w:r w:rsidRPr="009B7823">
                              <w:rPr>
                                <w:rFonts w:ascii="Tahoma" w:hAnsi="Tahoma" w:cs="Tahoma"/>
                                <w:b/>
                                <w:sz w:val="32"/>
                                <w:szCs w:val="32"/>
                                <w:lang w:val="es-MX"/>
                              </w:rPr>
                              <w:t xml:space="preserve">CONSULTORIA PARA LA IMPLEMENTACION DEL </w:t>
                            </w:r>
                          </w:p>
                          <w:p w:rsidR="00F27D34" w:rsidRPr="009B7823" w:rsidRDefault="00F27D34" w:rsidP="006D597F">
                            <w:pPr>
                              <w:autoSpaceDE w:val="0"/>
                              <w:autoSpaceDN w:val="0"/>
                              <w:adjustRightInd w:val="0"/>
                              <w:jc w:val="center"/>
                              <w:rPr>
                                <w:rFonts w:ascii="Tahoma" w:eastAsia="Arial Unicode MS" w:hAnsi="Tahoma" w:cs="Tahoma"/>
                                <w:b/>
                                <w:sz w:val="32"/>
                                <w:szCs w:val="32"/>
                              </w:rPr>
                            </w:pPr>
                            <w:r w:rsidRPr="009B7823">
                              <w:rPr>
                                <w:rFonts w:ascii="Tahoma" w:hAnsi="Tahoma" w:cs="Tahoma"/>
                                <w:b/>
                                <w:sz w:val="32"/>
                                <w:szCs w:val="32"/>
                                <w:lang w:val="es-MX"/>
                              </w:rPr>
                              <w:t>SAP – FASE 1</w:t>
                            </w:r>
                          </w:p>
                          <w:p w:rsidR="00F27D34" w:rsidRPr="009574B6" w:rsidRDefault="00F27D34" w:rsidP="006D597F">
                            <w:pPr>
                              <w:autoSpaceDE w:val="0"/>
                              <w:autoSpaceDN w:val="0"/>
                              <w:adjustRightInd w:val="0"/>
                              <w:jc w:val="center"/>
                              <w:rPr>
                                <w:rFonts w:ascii="Tahoma" w:eastAsia="Arial Unicode MS" w:hAnsi="Tahoma" w:cs="Tahoma"/>
                                <w:b/>
                                <w:sz w:val="28"/>
                              </w:rPr>
                            </w:pPr>
                          </w:p>
                          <w:p w:rsidR="00F27D34" w:rsidRPr="009B7823" w:rsidRDefault="00F27D34" w:rsidP="006D597F">
                            <w:pPr>
                              <w:spacing w:line="360" w:lineRule="auto"/>
                              <w:jc w:val="center"/>
                              <w:rPr>
                                <w:rFonts w:ascii="Tahoma" w:eastAsia="Arial Unicode MS" w:hAnsi="Tahoma" w:cs="Tahoma"/>
                                <w:b/>
                                <w:sz w:val="28"/>
                              </w:rPr>
                            </w:pPr>
                            <w:r>
                              <w:rPr>
                                <w:rFonts w:ascii="Tahoma" w:eastAsia="Arial Unicode MS" w:hAnsi="Tahoma" w:cs="Tahoma"/>
                                <w:b/>
                                <w:sz w:val="28"/>
                              </w:rPr>
                              <w:t>TERCERA CONVOCATORIA</w:t>
                            </w:r>
                          </w:p>
                          <w:p w:rsidR="00F27D34" w:rsidRDefault="00F27D34" w:rsidP="006D597F">
                            <w:pPr>
                              <w:ind w:left="720" w:right="931"/>
                              <w:jc w:val="center"/>
                              <w:rPr>
                                <w:rFonts w:ascii="Tahoma" w:hAnsi="Tahoma" w:cs="Tahoma"/>
                                <w:lang w:val="es-ES_tradnl"/>
                              </w:rPr>
                            </w:pPr>
                          </w:p>
                          <w:p w:rsidR="00F27D34" w:rsidRPr="004F5465" w:rsidRDefault="00F27D34" w:rsidP="006D597F">
                            <w:pPr>
                              <w:ind w:left="720" w:right="931"/>
                              <w:jc w:val="center"/>
                              <w:rPr>
                                <w:rFonts w:ascii="Tahoma" w:hAnsi="Tahoma" w:cs="Tahoma"/>
                                <w:lang w:val="es-ES_tradnl"/>
                              </w:rPr>
                            </w:pPr>
                          </w:p>
                          <w:p w:rsidR="00F27D34" w:rsidRPr="00DA27BA" w:rsidRDefault="00F27D34" w:rsidP="006D597F">
                            <w:pPr>
                              <w:ind w:left="720" w:right="931"/>
                              <w:jc w:val="center"/>
                              <w:rPr>
                                <w:rFonts w:ascii="Tahoma" w:hAnsi="Tahoma" w:cs="Tahoma"/>
                                <w:b/>
                                <w:sz w:val="32"/>
                                <w:szCs w:val="32"/>
                                <w:lang w:val="es-ES_tradnl"/>
                              </w:rPr>
                            </w:pPr>
                            <w:r w:rsidRPr="00DA27BA">
                              <w:rPr>
                                <w:rFonts w:ascii="Tahoma" w:hAnsi="Tahoma" w:cs="Tahoma"/>
                                <w:b/>
                                <w:sz w:val="32"/>
                                <w:szCs w:val="32"/>
                                <w:lang w:val="es-ES_tradnl"/>
                              </w:rPr>
                              <w:t xml:space="preserve">ESTADO PLURINACIONAL DE BOLIVIA </w:t>
                            </w:r>
                          </w:p>
                          <w:p w:rsidR="00F27D34" w:rsidRPr="00DA27BA" w:rsidRDefault="00F27D34" w:rsidP="001D36F8">
                            <w:pPr>
                              <w:ind w:left="720" w:right="931"/>
                              <w:jc w:val="center"/>
                              <w:rPr>
                                <w:rFonts w:ascii="Tahoma" w:hAnsi="Tahoma" w:cs="Tahoma"/>
                                <w:b/>
                                <w:sz w:val="32"/>
                                <w:szCs w:val="32"/>
                                <w:lang w:val="es-ES_tradnl"/>
                              </w:rPr>
                            </w:pPr>
                          </w:p>
                          <w:p w:rsidR="00F27D34" w:rsidRPr="009C5A35" w:rsidRDefault="00F27D34" w:rsidP="001D36F8">
                            <w:pPr>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9.15pt;margin-top:14pt;width:486.35pt;height:613.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">
                <v:shadow on="t" color="#333" offset="6pt,6pt"/>
                <v:textbox>
                  <w:txbxContent>
                    <w:p w:rsidR="00F27D34" w:rsidRDefault="00F27D34" w:rsidP="00300811">
                      <w:pPr>
                        <w:pStyle w:val="Ttulo1"/>
                        <w:ind w:left="360"/>
                        <w:jc w:val="center"/>
                        <w:rPr>
                          <w:rFonts w:ascii="Century Gothic" w:hAnsi="Century Gothic"/>
                          <w:sz w:val="28"/>
                          <w:szCs w:val="28"/>
                        </w:rPr>
                      </w:pPr>
                    </w:p>
                    <w:p w:rsidR="00F27D34" w:rsidRDefault="00F27D34" w:rsidP="00300811">
                      <w:pPr>
                        <w:pStyle w:val="Ttulo1"/>
                        <w:ind w:left="360"/>
                        <w:jc w:val="center"/>
                        <w:rPr>
                          <w:rFonts w:ascii="Century Gothic" w:hAnsi="Century Gothic"/>
                          <w:sz w:val="28"/>
                          <w:szCs w:val="28"/>
                        </w:rPr>
                      </w:pPr>
                      <w:r>
                        <w:rPr>
                          <w:rFonts w:ascii="Century Gothic" w:hAnsi="Century Gothic"/>
                          <w:sz w:val="28"/>
                          <w:szCs w:val="28"/>
                        </w:rPr>
                        <w:t xml:space="preserve">YACIMIENTOS PETROLIFEROS </w:t>
                      </w:r>
                      <w:r w:rsidRPr="00256270">
                        <w:rPr>
                          <w:rFonts w:ascii="Century Gothic" w:hAnsi="Century Gothic"/>
                          <w:sz w:val="28"/>
                          <w:szCs w:val="28"/>
                        </w:rPr>
                        <w:t>FISCALES</w:t>
                      </w:r>
                      <w:r>
                        <w:rPr>
                          <w:rFonts w:ascii="Century Gothic" w:hAnsi="Century Gothic"/>
                          <w:sz w:val="28"/>
                          <w:szCs w:val="28"/>
                        </w:rPr>
                        <w:t xml:space="preserve"> </w:t>
                      </w:r>
                      <w:r w:rsidRPr="00256270">
                        <w:rPr>
                          <w:rFonts w:ascii="Century Gothic" w:hAnsi="Century Gothic"/>
                          <w:sz w:val="28"/>
                          <w:szCs w:val="28"/>
                        </w:rPr>
                        <w:t>BOLIVIANOS</w:t>
                      </w:r>
                    </w:p>
                    <w:p w:rsidR="00F27D34" w:rsidRPr="005C00D1" w:rsidRDefault="00F27D34" w:rsidP="005C00D1"/>
                    <w:p w:rsidR="00F27D34" w:rsidRPr="00147295" w:rsidRDefault="00F27D34" w:rsidP="00237D3E">
                      <w:pPr>
                        <w:jc w:val="center"/>
                        <w:rPr>
                          <w:rFonts w:ascii="Century Gothic" w:hAnsi="Century Gothic"/>
                        </w:rPr>
                      </w:pPr>
                    </w:p>
                    <w:p w:rsidR="00F27D34" w:rsidRDefault="00F27D34" w:rsidP="00237D3E">
                      <w:pPr>
                        <w:jc w:val="center"/>
                        <w:rPr>
                          <w:b/>
                        </w:rPr>
                      </w:pPr>
                      <w:r>
                        <w:rPr>
                          <w:noProof/>
                          <w:sz w:val="28"/>
                          <w:szCs w:val="28"/>
                          <w:lang w:val="es-BO" w:eastAsia="es-BO"/>
                        </w:rPr>
                        <w:drawing>
                          <wp:inline distT="0" distB="0" distL="0" distR="0">
                            <wp:extent cx="2369820" cy="154368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1543685"/>
                                    </a:xfrm>
                                    <a:prstGeom prst="rect">
                                      <a:avLst/>
                                    </a:prstGeom>
                                    <a:noFill/>
                                    <a:ln>
                                      <a:noFill/>
                                    </a:ln>
                                  </pic:spPr>
                                </pic:pic>
                              </a:graphicData>
                            </a:graphic>
                          </wp:inline>
                        </w:drawing>
                      </w:r>
                    </w:p>
                    <w:p w:rsidR="00F27D34" w:rsidRDefault="00F27D34" w:rsidP="00237D3E">
                      <w:pPr>
                        <w:jc w:val="center"/>
                        <w:rPr>
                          <w:b/>
                        </w:rPr>
                      </w:pPr>
                    </w:p>
                    <w:p w:rsidR="00F27D34" w:rsidRDefault="00F27D34" w:rsidP="00A32AC1">
                      <w:pPr>
                        <w:jc w:val="center"/>
                        <w:rPr>
                          <w:rFonts w:ascii="Tahoma" w:hAnsi="Tahoma" w:cs="Tahoma"/>
                          <w:b/>
                          <w:sz w:val="32"/>
                          <w:szCs w:val="32"/>
                          <w:lang w:val="es-MX"/>
                        </w:rPr>
                      </w:pPr>
                    </w:p>
                    <w:p w:rsidR="00F27D34" w:rsidRPr="00045089" w:rsidRDefault="00F27D34" w:rsidP="006D597F">
                      <w:pPr>
                        <w:jc w:val="center"/>
                        <w:rPr>
                          <w:rFonts w:ascii="Tahoma" w:hAnsi="Tahoma" w:cs="Tahoma"/>
                          <w:b/>
                          <w:sz w:val="32"/>
                          <w:szCs w:val="32"/>
                          <w:lang w:val="es-MX"/>
                        </w:rPr>
                      </w:pPr>
                      <w:r w:rsidRPr="00045089">
                        <w:rPr>
                          <w:rFonts w:ascii="Tahoma" w:hAnsi="Tahoma" w:cs="Tahoma"/>
                          <w:b/>
                          <w:sz w:val="32"/>
                          <w:szCs w:val="32"/>
                          <w:lang w:val="es-MX"/>
                        </w:rPr>
                        <w:t>DOCUMENTO BASE DE CONTRATACION</w:t>
                      </w:r>
                    </w:p>
                    <w:p w:rsidR="00F27D34" w:rsidRPr="00A32AC1" w:rsidRDefault="00F27D34" w:rsidP="006D597F">
                      <w:pPr>
                        <w:jc w:val="center"/>
                        <w:rPr>
                          <w:rFonts w:ascii="Tahoma" w:hAnsi="Tahoma" w:cs="Tahoma"/>
                          <w:b/>
                          <w:sz w:val="32"/>
                          <w:szCs w:val="32"/>
                          <w:lang w:val="es-MX"/>
                        </w:rPr>
                      </w:pPr>
                      <w:r w:rsidRPr="00045089">
                        <w:rPr>
                          <w:rFonts w:ascii="Tahoma" w:hAnsi="Tahoma" w:cs="Tahoma"/>
                          <w:b/>
                          <w:sz w:val="32"/>
                          <w:szCs w:val="32"/>
                          <w:lang w:val="es-MX"/>
                        </w:rPr>
                        <w:t>PARA LA CONTRATACION DE SERVICIOS DE CONSULTORIA POR PRODUCTO</w:t>
                      </w:r>
                      <w:r>
                        <w:rPr>
                          <w:rFonts w:ascii="Tahoma" w:hAnsi="Tahoma" w:cs="Tahoma"/>
                          <w:b/>
                          <w:sz w:val="32"/>
                          <w:szCs w:val="32"/>
                          <w:lang w:val="es-MX"/>
                        </w:rPr>
                        <w:t xml:space="preserve"> </w:t>
                      </w:r>
                    </w:p>
                    <w:p w:rsidR="00F27D34" w:rsidRPr="004F5465" w:rsidRDefault="00F27D34" w:rsidP="006D597F">
                      <w:pPr>
                        <w:jc w:val="center"/>
                        <w:rPr>
                          <w:rFonts w:ascii="Century Gothic" w:hAnsi="Century Gothic" w:cs="Arial"/>
                          <w:b/>
                          <w:sz w:val="32"/>
                          <w:szCs w:val="32"/>
                          <w:lang w:val="es-MX"/>
                        </w:rPr>
                      </w:pPr>
                    </w:p>
                    <w:p w:rsidR="00F27D34" w:rsidRPr="00A32AC1" w:rsidRDefault="00F27D34" w:rsidP="006D597F">
                      <w:pPr>
                        <w:jc w:val="center"/>
                        <w:rPr>
                          <w:rFonts w:ascii="Tahoma" w:hAnsi="Tahoma" w:cs="Tahoma"/>
                          <w:b/>
                          <w:sz w:val="28"/>
                          <w:szCs w:val="28"/>
                          <w:lang w:val="es-MX"/>
                        </w:rPr>
                      </w:pPr>
                      <w:r w:rsidRPr="00A32AC1">
                        <w:rPr>
                          <w:rFonts w:ascii="Tahoma" w:hAnsi="Tahoma" w:cs="Tahoma"/>
                          <w:b/>
                          <w:sz w:val="28"/>
                          <w:szCs w:val="28"/>
                          <w:lang w:val="es-MX"/>
                        </w:rPr>
                        <w:t>CONTRATACIÓN POR COMPARACIÓN DE OFERTAS</w:t>
                      </w:r>
                    </w:p>
                    <w:p w:rsidR="00F27D34" w:rsidRDefault="00F27D34" w:rsidP="006D597F">
                      <w:pPr>
                        <w:jc w:val="center"/>
                        <w:rPr>
                          <w:rFonts w:ascii="Tahoma" w:hAnsi="Tahoma" w:cs="Tahoma"/>
                          <w:b/>
                          <w:sz w:val="28"/>
                          <w:szCs w:val="28"/>
                          <w:lang w:val="es-MX"/>
                        </w:rPr>
                      </w:pPr>
                      <w:r>
                        <w:rPr>
                          <w:rFonts w:ascii="Tahoma" w:hAnsi="Tahoma" w:cs="Tahoma"/>
                          <w:b/>
                          <w:sz w:val="28"/>
                          <w:szCs w:val="28"/>
                          <w:lang w:val="es-MX"/>
                        </w:rPr>
                        <w:t>REGLAMENTO DE CONTRATACIONES EN EL EXTRANJERO</w:t>
                      </w:r>
                    </w:p>
                    <w:p w:rsidR="00F27D34" w:rsidRPr="00A32AC1" w:rsidRDefault="00F27D34" w:rsidP="006D597F">
                      <w:pPr>
                        <w:jc w:val="center"/>
                        <w:rPr>
                          <w:rFonts w:ascii="Tahoma" w:hAnsi="Tahoma" w:cs="Tahoma"/>
                          <w:b/>
                          <w:sz w:val="28"/>
                          <w:szCs w:val="28"/>
                          <w:lang w:val="es-MX"/>
                        </w:rPr>
                      </w:pPr>
                      <w:r w:rsidRPr="00A32AC1">
                        <w:rPr>
                          <w:rFonts w:ascii="Tahoma" w:hAnsi="Tahoma" w:cs="Tahoma"/>
                          <w:b/>
                          <w:sz w:val="28"/>
                          <w:szCs w:val="28"/>
                          <w:lang w:val="es-MX"/>
                        </w:rPr>
                        <w:t xml:space="preserve">EN EL MARCO DEL D.S. </w:t>
                      </w:r>
                      <w:r>
                        <w:rPr>
                          <w:rFonts w:ascii="Tahoma" w:hAnsi="Tahoma" w:cs="Tahoma"/>
                          <w:b/>
                          <w:sz w:val="28"/>
                          <w:szCs w:val="28"/>
                          <w:lang w:val="es-MX"/>
                        </w:rPr>
                        <w:t>0</w:t>
                      </w:r>
                      <w:r w:rsidRPr="00A32AC1">
                        <w:rPr>
                          <w:rFonts w:ascii="Tahoma" w:hAnsi="Tahoma" w:cs="Tahoma"/>
                          <w:b/>
                          <w:sz w:val="28"/>
                          <w:szCs w:val="28"/>
                          <w:lang w:val="es-MX"/>
                        </w:rPr>
                        <w:t>224</w:t>
                      </w:r>
                      <w:r>
                        <w:rPr>
                          <w:rFonts w:ascii="Tahoma" w:hAnsi="Tahoma" w:cs="Tahoma"/>
                          <w:b/>
                          <w:sz w:val="28"/>
                          <w:szCs w:val="28"/>
                          <w:lang w:val="es-MX"/>
                        </w:rPr>
                        <w:t xml:space="preserve"> DE 24 DE JULIO DE 2009</w:t>
                      </w:r>
                      <w:r w:rsidRPr="00A32AC1">
                        <w:rPr>
                          <w:rFonts w:ascii="Tahoma" w:hAnsi="Tahoma" w:cs="Tahoma"/>
                          <w:b/>
                          <w:sz w:val="28"/>
                          <w:szCs w:val="28"/>
                          <w:lang w:val="es-MX"/>
                        </w:rPr>
                        <w:t xml:space="preserve">  </w:t>
                      </w:r>
                    </w:p>
                    <w:p w:rsidR="00F27D34" w:rsidRPr="00A32AC1" w:rsidRDefault="00F27D34" w:rsidP="006D597F">
                      <w:pPr>
                        <w:jc w:val="center"/>
                        <w:rPr>
                          <w:rFonts w:ascii="Tahoma" w:hAnsi="Tahoma" w:cs="Tahoma"/>
                          <w:b/>
                          <w:sz w:val="28"/>
                          <w:szCs w:val="28"/>
                          <w:lang w:val="es-MX"/>
                        </w:rPr>
                      </w:pPr>
                    </w:p>
                    <w:p w:rsidR="00F27D34" w:rsidRPr="000126E9" w:rsidRDefault="00F27D34" w:rsidP="006D597F">
                      <w:pPr>
                        <w:jc w:val="center"/>
                        <w:rPr>
                          <w:rFonts w:ascii="Tahoma" w:hAnsi="Tahoma" w:cs="Tahoma"/>
                          <w:b/>
                          <w:sz w:val="40"/>
                          <w:szCs w:val="32"/>
                          <w:lang w:val="es-MX"/>
                        </w:rPr>
                      </w:pPr>
                    </w:p>
                    <w:p w:rsidR="00F27D34" w:rsidRPr="009574B6" w:rsidRDefault="00F27D34" w:rsidP="006D597F">
                      <w:pPr>
                        <w:autoSpaceDE w:val="0"/>
                        <w:autoSpaceDN w:val="0"/>
                        <w:adjustRightInd w:val="0"/>
                        <w:jc w:val="center"/>
                        <w:rPr>
                          <w:rFonts w:ascii="Tahoma" w:hAnsi="Tahoma" w:cs="Tahoma"/>
                          <w:b/>
                          <w:bCs/>
                          <w:color w:val="000000"/>
                          <w:sz w:val="32"/>
                          <w:szCs w:val="24"/>
                        </w:rPr>
                      </w:pPr>
                      <w:r w:rsidRPr="002771BD">
                        <w:rPr>
                          <w:rFonts w:ascii="Tahoma" w:hAnsi="Tahoma" w:cs="Tahoma"/>
                          <w:b/>
                          <w:bCs/>
                          <w:color w:val="000000"/>
                          <w:sz w:val="32"/>
                          <w:szCs w:val="24"/>
                        </w:rPr>
                        <w:t>CE-CCO-006-DNTI-2014</w:t>
                      </w:r>
                    </w:p>
                    <w:p w:rsidR="00F27D34" w:rsidRPr="009574B6" w:rsidRDefault="00F27D34" w:rsidP="006D597F">
                      <w:pPr>
                        <w:autoSpaceDE w:val="0"/>
                        <w:autoSpaceDN w:val="0"/>
                        <w:adjustRightInd w:val="0"/>
                        <w:jc w:val="center"/>
                        <w:rPr>
                          <w:rFonts w:ascii="Tahoma" w:hAnsi="Tahoma" w:cs="Tahoma"/>
                          <w:b/>
                          <w:bCs/>
                          <w:color w:val="000000"/>
                          <w:sz w:val="32"/>
                          <w:szCs w:val="24"/>
                        </w:rPr>
                      </w:pPr>
                    </w:p>
                    <w:p w:rsidR="00F27D34" w:rsidRDefault="00F27D34" w:rsidP="006D597F">
                      <w:pPr>
                        <w:autoSpaceDE w:val="0"/>
                        <w:autoSpaceDN w:val="0"/>
                        <w:adjustRightInd w:val="0"/>
                        <w:jc w:val="center"/>
                        <w:rPr>
                          <w:rFonts w:ascii="Tahoma" w:hAnsi="Tahoma" w:cs="Tahoma"/>
                          <w:b/>
                          <w:sz w:val="32"/>
                          <w:szCs w:val="32"/>
                          <w:lang w:val="es-MX"/>
                        </w:rPr>
                      </w:pPr>
                      <w:r w:rsidRPr="00835665">
                        <w:rPr>
                          <w:rFonts w:ascii="Tahoma" w:hAnsi="Tahoma" w:cs="Tahoma"/>
                          <w:b/>
                          <w:sz w:val="28"/>
                          <w:szCs w:val="32"/>
                          <w:lang w:val="es-MX"/>
                        </w:rPr>
                        <w:t xml:space="preserve"> </w:t>
                      </w:r>
                      <w:r w:rsidRPr="009B7823">
                        <w:rPr>
                          <w:rFonts w:ascii="Tahoma" w:hAnsi="Tahoma" w:cs="Tahoma"/>
                          <w:b/>
                          <w:sz w:val="32"/>
                          <w:szCs w:val="32"/>
                          <w:lang w:val="es-MX"/>
                        </w:rPr>
                        <w:t xml:space="preserve">CONSULTORIA PARA LA IMPLEMENTACION DEL </w:t>
                      </w:r>
                    </w:p>
                    <w:p w:rsidR="00F27D34" w:rsidRPr="009B7823" w:rsidRDefault="00F27D34" w:rsidP="006D597F">
                      <w:pPr>
                        <w:autoSpaceDE w:val="0"/>
                        <w:autoSpaceDN w:val="0"/>
                        <w:adjustRightInd w:val="0"/>
                        <w:jc w:val="center"/>
                        <w:rPr>
                          <w:rFonts w:ascii="Tahoma" w:eastAsia="Arial Unicode MS" w:hAnsi="Tahoma" w:cs="Tahoma"/>
                          <w:b/>
                          <w:sz w:val="32"/>
                          <w:szCs w:val="32"/>
                        </w:rPr>
                      </w:pPr>
                      <w:r w:rsidRPr="009B7823">
                        <w:rPr>
                          <w:rFonts w:ascii="Tahoma" w:hAnsi="Tahoma" w:cs="Tahoma"/>
                          <w:b/>
                          <w:sz w:val="32"/>
                          <w:szCs w:val="32"/>
                          <w:lang w:val="es-MX"/>
                        </w:rPr>
                        <w:t>SAP – FASE 1</w:t>
                      </w:r>
                    </w:p>
                    <w:p w:rsidR="00F27D34" w:rsidRPr="009574B6" w:rsidRDefault="00F27D34" w:rsidP="006D597F">
                      <w:pPr>
                        <w:autoSpaceDE w:val="0"/>
                        <w:autoSpaceDN w:val="0"/>
                        <w:adjustRightInd w:val="0"/>
                        <w:jc w:val="center"/>
                        <w:rPr>
                          <w:rFonts w:ascii="Tahoma" w:eastAsia="Arial Unicode MS" w:hAnsi="Tahoma" w:cs="Tahoma"/>
                          <w:b/>
                          <w:sz w:val="28"/>
                        </w:rPr>
                      </w:pPr>
                    </w:p>
                    <w:p w:rsidR="00F27D34" w:rsidRPr="009B7823" w:rsidRDefault="00F27D34" w:rsidP="006D597F">
                      <w:pPr>
                        <w:spacing w:line="360" w:lineRule="auto"/>
                        <w:jc w:val="center"/>
                        <w:rPr>
                          <w:rFonts w:ascii="Tahoma" w:eastAsia="Arial Unicode MS" w:hAnsi="Tahoma" w:cs="Tahoma"/>
                          <w:b/>
                          <w:sz w:val="28"/>
                        </w:rPr>
                      </w:pPr>
                      <w:r>
                        <w:rPr>
                          <w:rFonts w:ascii="Tahoma" w:eastAsia="Arial Unicode MS" w:hAnsi="Tahoma" w:cs="Tahoma"/>
                          <w:b/>
                          <w:sz w:val="28"/>
                        </w:rPr>
                        <w:t>TERCERA CONVOCATORIA</w:t>
                      </w:r>
                    </w:p>
                    <w:p w:rsidR="00F27D34" w:rsidRDefault="00F27D34" w:rsidP="006D597F">
                      <w:pPr>
                        <w:ind w:left="720" w:right="931"/>
                        <w:jc w:val="center"/>
                        <w:rPr>
                          <w:rFonts w:ascii="Tahoma" w:hAnsi="Tahoma" w:cs="Tahoma"/>
                          <w:lang w:val="es-ES_tradnl"/>
                        </w:rPr>
                      </w:pPr>
                    </w:p>
                    <w:p w:rsidR="00F27D34" w:rsidRPr="004F5465" w:rsidRDefault="00F27D34" w:rsidP="006D597F">
                      <w:pPr>
                        <w:ind w:left="720" w:right="931"/>
                        <w:jc w:val="center"/>
                        <w:rPr>
                          <w:rFonts w:ascii="Tahoma" w:hAnsi="Tahoma" w:cs="Tahoma"/>
                          <w:lang w:val="es-ES_tradnl"/>
                        </w:rPr>
                      </w:pPr>
                    </w:p>
                    <w:p w:rsidR="00F27D34" w:rsidRPr="00DA27BA" w:rsidRDefault="00F27D34" w:rsidP="006D597F">
                      <w:pPr>
                        <w:ind w:left="720" w:right="931"/>
                        <w:jc w:val="center"/>
                        <w:rPr>
                          <w:rFonts w:ascii="Tahoma" w:hAnsi="Tahoma" w:cs="Tahoma"/>
                          <w:b/>
                          <w:sz w:val="32"/>
                          <w:szCs w:val="32"/>
                          <w:lang w:val="es-ES_tradnl"/>
                        </w:rPr>
                      </w:pPr>
                      <w:r w:rsidRPr="00DA27BA">
                        <w:rPr>
                          <w:rFonts w:ascii="Tahoma" w:hAnsi="Tahoma" w:cs="Tahoma"/>
                          <w:b/>
                          <w:sz w:val="32"/>
                          <w:szCs w:val="32"/>
                          <w:lang w:val="es-ES_tradnl"/>
                        </w:rPr>
                        <w:t xml:space="preserve">ESTADO PLURINACIONAL DE BOLIVIA </w:t>
                      </w:r>
                    </w:p>
                    <w:p w:rsidR="00F27D34" w:rsidRPr="00DA27BA" w:rsidRDefault="00F27D34" w:rsidP="001D36F8">
                      <w:pPr>
                        <w:ind w:left="720" w:right="931"/>
                        <w:jc w:val="center"/>
                        <w:rPr>
                          <w:rFonts w:ascii="Tahoma" w:hAnsi="Tahoma" w:cs="Tahoma"/>
                          <w:b/>
                          <w:sz w:val="32"/>
                          <w:szCs w:val="32"/>
                          <w:lang w:val="es-ES_tradnl"/>
                        </w:rPr>
                      </w:pPr>
                    </w:p>
                    <w:p w:rsidR="00F27D34" w:rsidRPr="009C5A35" w:rsidRDefault="00F27D34" w:rsidP="001D36F8">
                      <w:pPr>
                        <w:jc w:val="center"/>
                        <w:rPr>
                          <w:rFonts w:ascii="Century Gothic" w:hAnsi="Century Gothic"/>
                          <w:lang w:val="es-ES_tradnl"/>
                        </w:rPr>
                      </w:pPr>
                    </w:p>
                  </w:txbxContent>
                </v:textbox>
              </v:roundrect>
            </w:pict>
          </mc:Fallback>
        </mc:AlternateContent>
      </w:r>
      <w:r w:rsidR="00237D3E" w:rsidRPr="0029746A">
        <w:rPr>
          <w:rFonts w:cs="Arial"/>
          <w:b/>
          <w:szCs w:val="18"/>
        </w:rPr>
        <w:br w:type="page"/>
      </w:r>
    </w:p>
    <w:p w:rsidR="00A32AC1" w:rsidRDefault="00A32AC1" w:rsidP="00A32AC1">
      <w:pPr>
        <w:ind w:left="705"/>
        <w:jc w:val="center"/>
        <w:rPr>
          <w:rFonts w:cs="Arial"/>
          <w:b/>
          <w:sz w:val="22"/>
          <w:szCs w:val="22"/>
        </w:rPr>
      </w:pPr>
    </w:p>
    <w:tbl>
      <w:tblPr>
        <w:tblW w:w="99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6"/>
        <w:gridCol w:w="5694"/>
        <w:gridCol w:w="2316"/>
      </w:tblGrid>
      <w:tr w:rsidR="00A50695" w:rsidRPr="004F101C" w:rsidTr="00A32AC1">
        <w:trPr>
          <w:trHeight w:val="578"/>
        </w:trPr>
        <w:tc>
          <w:tcPr>
            <w:tcW w:w="1956" w:type="dxa"/>
            <w:vAlign w:val="center"/>
          </w:tcPr>
          <w:p w:rsidR="00A50695" w:rsidRPr="004F101C" w:rsidRDefault="00776EB6" w:rsidP="004F101C">
            <w:pPr>
              <w:pStyle w:val="Sinespaciado"/>
              <w:jc w:val="center"/>
            </w:pPr>
            <w:r>
              <w:rPr>
                <w:noProof/>
                <w:lang w:val="es-BO" w:eastAsia="es-BO"/>
              </w:rPr>
              <w:drawing>
                <wp:inline distT="0" distB="0" distL="0" distR="0">
                  <wp:extent cx="1104900" cy="789940"/>
                  <wp:effectExtent l="0" t="0" r="0" b="0"/>
                  <wp:docPr id="1"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4900" cy="789940"/>
                          </a:xfrm>
                          <a:prstGeom prst="rect">
                            <a:avLst/>
                          </a:prstGeom>
                          <a:noFill/>
                          <a:ln>
                            <a:noFill/>
                          </a:ln>
                        </pic:spPr>
                      </pic:pic>
                    </a:graphicData>
                  </a:graphic>
                </wp:inline>
              </w:drawing>
            </w:r>
          </w:p>
        </w:tc>
        <w:tc>
          <w:tcPr>
            <w:tcW w:w="5694" w:type="dxa"/>
            <w:tcBorders>
              <w:top w:val="nil"/>
              <w:bottom w:val="nil"/>
            </w:tcBorders>
            <w:vAlign w:val="center"/>
          </w:tcPr>
          <w:p w:rsidR="00A50695" w:rsidRDefault="00A50695" w:rsidP="004F101C">
            <w:pPr>
              <w:pStyle w:val="Sinespaciado"/>
              <w:jc w:val="center"/>
              <w:rPr>
                <w:b/>
                <w:sz w:val="28"/>
                <w:szCs w:val="32"/>
              </w:rPr>
            </w:pPr>
            <w:r w:rsidRPr="00A51241">
              <w:rPr>
                <w:b/>
                <w:sz w:val="28"/>
                <w:szCs w:val="32"/>
              </w:rPr>
              <w:t>Yacimientos Petrolíferos Fiscales Bolivianos</w:t>
            </w:r>
          </w:p>
          <w:p w:rsidR="009B7823" w:rsidRDefault="009B7823" w:rsidP="009B7823">
            <w:pPr>
              <w:pStyle w:val="Sinespaciado"/>
              <w:jc w:val="center"/>
              <w:rPr>
                <w:b/>
              </w:rPr>
            </w:pPr>
          </w:p>
          <w:p w:rsidR="009B7823" w:rsidRPr="009B7823" w:rsidRDefault="009B7823" w:rsidP="009B7823">
            <w:pPr>
              <w:pStyle w:val="Sinespaciado"/>
              <w:jc w:val="center"/>
              <w:rPr>
                <w:b/>
              </w:rPr>
            </w:pPr>
            <w:r w:rsidRPr="009B7823">
              <w:rPr>
                <w:b/>
              </w:rPr>
              <w:t xml:space="preserve">CONSULTORIA PARA LA IMPLEMENTACION DEL </w:t>
            </w:r>
          </w:p>
          <w:p w:rsidR="008A7CFC" w:rsidRDefault="009B7823" w:rsidP="009B7823">
            <w:pPr>
              <w:pStyle w:val="Sinespaciado"/>
              <w:jc w:val="center"/>
              <w:rPr>
                <w:b/>
              </w:rPr>
            </w:pPr>
            <w:r w:rsidRPr="009B7823">
              <w:rPr>
                <w:b/>
              </w:rPr>
              <w:t>SAP – FASE 1</w:t>
            </w:r>
          </w:p>
          <w:p w:rsidR="009B7823" w:rsidRPr="00A51241" w:rsidRDefault="009B7823" w:rsidP="006D597F">
            <w:pPr>
              <w:pStyle w:val="Sinespaciado"/>
              <w:jc w:val="center"/>
              <w:rPr>
                <w:b/>
                <w:sz w:val="28"/>
                <w:szCs w:val="28"/>
              </w:rPr>
            </w:pPr>
            <w:r w:rsidRPr="006D597F">
              <w:rPr>
                <w:b/>
              </w:rPr>
              <w:t>CE-CCO-006-DNTI-201</w:t>
            </w:r>
            <w:r w:rsidR="006D597F" w:rsidRPr="006D597F">
              <w:rPr>
                <w:b/>
              </w:rPr>
              <w:t>4</w:t>
            </w:r>
          </w:p>
        </w:tc>
        <w:tc>
          <w:tcPr>
            <w:tcW w:w="2316" w:type="dxa"/>
            <w:vAlign w:val="center"/>
          </w:tcPr>
          <w:p w:rsidR="00A50695" w:rsidRPr="004F101C" w:rsidRDefault="00776EB6" w:rsidP="004F101C">
            <w:pPr>
              <w:pStyle w:val="Sinespaciado"/>
              <w:jc w:val="center"/>
            </w:pPr>
            <w:r>
              <w:rPr>
                <w:noProof/>
                <w:sz w:val="28"/>
                <w:szCs w:val="28"/>
                <w:lang w:val="es-BO" w:eastAsia="es-BO"/>
              </w:rPr>
              <w:drawing>
                <wp:inline distT="0" distB="0" distL="0" distR="0">
                  <wp:extent cx="1331595" cy="899795"/>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1595" cy="899795"/>
                          </a:xfrm>
                          <a:prstGeom prst="rect">
                            <a:avLst/>
                          </a:prstGeom>
                          <a:noFill/>
                          <a:ln>
                            <a:noFill/>
                          </a:ln>
                        </pic:spPr>
                      </pic:pic>
                    </a:graphicData>
                  </a:graphic>
                </wp:inline>
              </w:drawing>
            </w:r>
          </w:p>
        </w:tc>
      </w:tr>
    </w:tbl>
    <w:p w:rsidR="005E3D45" w:rsidRDefault="005E3D45" w:rsidP="004F101C">
      <w:pPr>
        <w:pStyle w:val="Sinespaciado"/>
        <w:jc w:val="center"/>
        <w:rPr>
          <w:rFonts w:ascii="Verdana" w:hAnsi="Verdana" w:cs="Arial"/>
          <w:b/>
          <w:sz w:val="20"/>
        </w:rPr>
      </w:pPr>
    </w:p>
    <w:p w:rsidR="007D7B43" w:rsidRPr="00755770" w:rsidRDefault="00A50695" w:rsidP="004F101C">
      <w:pPr>
        <w:pStyle w:val="Sinespaciado"/>
        <w:jc w:val="center"/>
        <w:rPr>
          <w:rFonts w:ascii="Verdana" w:hAnsi="Verdana" w:cs="Arial"/>
          <w:b/>
          <w:sz w:val="20"/>
        </w:rPr>
      </w:pPr>
      <w:r w:rsidRPr="00755770">
        <w:rPr>
          <w:rFonts w:ascii="Verdana" w:hAnsi="Verdana" w:cs="Arial"/>
          <w:b/>
          <w:sz w:val="20"/>
        </w:rPr>
        <w:t>CRONOGRAMA DE PLAZOS DEL PROCESO DE CONTRATACIÓN</w:t>
      </w:r>
    </w:p>
    <w:p w:rsidR="00755770" w:rsidRPr="005A6D8D" w:rsidRDefault="00755770" w:rsidP="005D2BC5">
      <w:pPr>
        <w:pStyle w:val="Sinespaciado"/>
        <w:jc w:val="center"/>
        <w:rPr>
          <w:rFonts w:eastAsia="Arial Unicode MS"/>
          <w:b/>
        </w:rPr>
      </w:pPr>
    </w:p>
    <w:p w:rsidR="00C81CED" w:rsidRDefault="005F3A72" w:rsidP="005F3A72">
      <w:pPr>
        <w:jc w:val="both"/>
        <w:rPr>
          <w:rFonts w:cs="Arial"/>
          <w:szCs w:val="18"/>
        </w:rPr>
      </w:pPr>
      <w:r w:rsidRPr="005A6D8D">
        <w:rPr>
          <w:rFonts w:cs="Arial"/>
          <w:szCs w:val="18"/>
        </w:rPr>
        <w:t>El proceso de contratación se sujetará al siguiente Cronograma de Plazos:</w:t>
      </w:r>
    </w:p>
    <w:p w:rsidR="00906FE1" w:rsidRDefault="00906FE1" w:rsidP="005F3A72">
      <w:pPr>
        <w:jc w:val="both"/>
        <w:rPr>
          <w:rFonts w:cs="Arial"/>
          <w:szCs w:val="18"/>
        </w:rPr>
      </w:pPr>
    </w:p>
    <w:p w:rsidR="00906FE1" w:rsidRPr="00FC27DC" w:rsidRDefault="00906FE1" w:rsidP="005F3A72">
      <w:pPr>
        <w:jc w:val="both"/>
        <w:rPr>
          <w:rFonts w:cs="Arial"/>
          <w:szCs w:val="18"/>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
        <w:gridCol w:w="3216"/>
        <w:gridCol w:w="1383"/>
        <w:gridCol w:w="1366"/>
        <w:gridCol w:w="3290"/>
      </w:tblGrid>
      <w:tr w:rsidR="006D597F" w:rsidRPr="00FC27DC" w:rsidTr="006D597F">
        <w:trPr>
          <w:trHeight w:val="162"/>
          <w:jc w:val="center"/>
        </w:trPr>
        <w:tc>
          <w:tcPr>
            <w:tcW w:w="394" w:type="dxa"/>
            <w:shd w:val="clear" w:color="auto" w:fill="D9D9D9"/>
          </w:tcPr>
          <w:p w:rsidR="006D597F" w:rsidRPr="00FC27DC" w:rsidRDefault="006D597F" w:rsidP="006D597F">
            <w:pPr>
              <w:rPr>
                <w:rFonts w:ascii="Century Gothic" w:hAnsi="Century Gothic" w:cs="Arial"/>
                <w:sz w:val="16"/>
                <w:szCs w:val="16"/>
              </w:rPr>
            </w:pPr>
          </w:p>
        </w:tc>
        <w:tc>
          <w:tcPr>
            <w:tcW w:w="3216" w:type="dxa"/>
            <w:shd w:val="clear" w:color="auto" w:fill="D9D9D9"/>
          </w:tcPr>
          <w:p w:rsidR="006D597F" w:rsidRPr="00FC27DC" w:rsidRDefault="006D597F" w:rsidP="006D597F">
            <w:pPr>
              <w:jc w:val="center"/>
              <w:rPr>
                <w:rFonts w:ascii="Century Gothic" w:hAnsi="Century Gothic" w:cs="Arial"/>
                <w:b/>
                <w:sz w:val="16"/>
                <w:szCs w:val="16"/>
              </w:rPr>
            </w:pPr>
          </w:p>
          <w:p w:rsidR="006D597F" w:rsidRPr="00FC27DC" w:rsidRDefault="006D597F" w:rsidP="006D597F">
            <w:pPr>
              <w:jc w:val="center"/>
              <w:rPr>
                <w:rFonts w:ascii="Century Gothic" w:hAnsi="Century Gothic" w:cs="Arial"/>
                <w:b/>
                <w:sz w:val="16"/>
                <w:szCs w:val="16"/>
              </w:rPr>
            </w:pPr>
            <w:r w:rsidRPr="00FC27DC">
              <w:rPr>
                <w:rFonts w:ascii="Century Gothic" w:hAnsi="Century Gothic" w:cs="Arial"/>
                <w:b/>
                <w:sz w:val="16"/>
                <w:szCs w:val="16"/>
              </w:rPr>
              <w:t>ACTIVIDAD</w:t>
            </w:r>
          </w:p>
        </w:tc>
        <w:tc>
          <w:tcPr>
            <w:tcW w:w="2749" w:type="dxa"/>
            <w:gridSpan w:val="2"/>
            <w:shd w:val="clear" w:color="auto" w:fill="D9D9D9"/>
          </w:tcPr>
          <w:p w:rsidR="006D597F" w:rsidRPr="00FC27DC" w:rsidRDefault="006D597F" w:rsidP="006D597F">
            <w:pPr>
              <w:jc w:val="center"/>
              <w:rPr>
                <w:rFonts w:ascii="Century Gothic" w:hAnsi="Century Gothic" w:cs="Arial"/>
                <w:b/>
                <w:sz w:val="16"/>
                <w:szCs w:val="16"/>
              </w:rPr>
            </w:pPr>
          </w:p>
          <w:p w:rsidR="006D597F" w:rsidRPr="00FC27DC" w:rsidRDefault="006D597F" w:rsidP="006D597F">
            <w:pPr>
              <w:jc w:val="center"/>
              <w:rPr>
                <w:rFonts w:ascii="Century Gothic" w:hAnsi="Century Gothic" w:cs="Arial"/>
                <w:b/>
                <w:sz w:val="16"/>
                <w:szCs w:val="16"/>
              </w:rPr>
            </w:pPr>
            <w:r w:rsidRPr="00FC27DC">
              <w:rPr>
                <w:rFonts w:ascii="Century Gothic" w:hAnsi="Century Gothic" w:cs="Arial"/>
                <w:b/>
                <w:sz w:val="16"/>
                <w:szCs w:val="16"/>
              </w:rPr>
              <w:t>FECHA y HORA</w:t>
            </w:r>
          </w:p>
        </w:tc>
        <w:tc>
          <w:tcPr>
            <w:tcW w:w="3290" w:type="dxa"/>
            <w:shd w:val="clear" w:color="auto" w:fill="D9D9D9"/>
          </w:tcPr>
          <w:p w:rsidR="006D597F" w:rsidRPr="00FC27DC" w:rsidRDefault="006D597F" w:rsidP="006D597F">
            <w:pPr>
              <w:jc w:val="center"/>
              <w:rPr>
                <w:rFonts w:ascii="Century Gothic" w:hAnsi="Century Gothic" w:cs="Arial"/>
                <w:b/>
                <w:sz w:val="16"/>
                <w:szCs w:val="16"/>
              </w:rPr>
            </w:pPr>
          </w:p>
          <w:p w:rsidR="006D597F" w:rsidRPr="00FC27DC" w:rsidRDefault="006D597F" w:rsidP="006D597F">
            <w:pPr>
              <w:jc w:val="center"/>
              <w:rPr>
                <w:rFonts w:ascii="Century Gothic" w:hAnsi="Century Gothic" w:cs="Arial"/>
                <w:b/>
                <w:sz w:val="16"/>
                <w:szCs w:val="16"/>
              </w:rPr>
            </w:pPr>
            <w:r w:rsidRPr="00FC27DC">
              <w:rPr>
                <w:rFonts w:ascii="Century Gothic" w:hAnsi="Century Gothic" w:cs="Arial"/>
                <w:b/>
                <w:sz w:val="16"/>
                <w:szCs w:val="16"/>
              </w:rPr>
              <w:t>DIRECCION</w:t>
            </w:r>
          </w:p>
          <w:p w:rsidR="006D597F" w:rsidRPr="00FC27DC" w:rsidRDefault="006D597F" w:rsidP="006D597F">
            <w:pPr>
              <w:jc w:val="center"/>
              <w:rPr>
                <w:rFonts w:ascii="Century Gothic" w:hAnsi="Century Gothic" w:cs="Arial"/>
                <w:b/>
                <w:sz w:val="16"/>
                <w:szCs w:val="16"/>
              </w:rPr>
            </w:pPr>
          </w:p>
        </w:tc>
      </w:tr>
      <w:tr w:rsidR="006D597F" w:rsidRPr="00BA3120" w:rsidTr="006D597F">
        <w:trPr>
          <w:trHeight w:val="47"/>
          <w:jc w:val="center"/>
        </w:trPr>
        <w:tc>
          <w:tcPr>
            <w:tcW w:w="394" w:type="dxa"/>
          </w:tcPr>
          <w:p w:rsidR="006D597F" w:rsidRPr="00BA3120" w:rsidRDefault="006D597F" w:rsidP="006D597F">
            <w:pPr>
              <w:rPr>
                <w:rFonts w:ascii="Century Gothic" w:hAnsi="Century Gothic" w:cs="Arial"/>
                <w:sz w:val="4"/>
                <w:szCs w:val="4"/>
              </w:rPr>
            </w:pPr>
          </w:p>
        </w:tc>
        <w:tc>
          <w:tcPr>
            <w:tcW w:w="3216" w:type="dxa"/>
          </w:tcPr>
          <w:p w:rsidR="006D597F" w:rsidRPr="00BA3120" w:rsidRDefault="006D597F" w:rsidP="006D597F">
            <w:pPr>
              <w:rPr>
                <w:rFonts w:ascii="Century Gothic" w:hAnsi="Century Gothic" w:cs="Arial"/>
                <w:sz w:val="4"/>
                <w:szCs w:val="4"/>
              </w:rPr>
            </w:pPr>
          </w:p>
        </w:tc>
        <w:tc>
          <w:tcPr>
            <w:tcW w:w="2749" w:type="dxa"/>
            <w:gridSpan w:val="2"/>
          </w:tcPr>
          <w:p w:rsidR="006D597F" w:rsidRPr="00BA3120" w:rsidRDefault="006D597F" w:rsidP="006D597F">
            <w:pPr>
              <w:rPr>
                <w:rFonts w:ascii="Century Gothic" w:hAnsi="Century Gothic" w:cs="Arial"/>
                <w:sz w:val="4"/>
                <w:szCs w:val="4"/>
              </w:rPr>
            </w:pPr>
          </w:p>
        </w:tc>
        <w:tc>
          <w:tcPr>
            <w:tcW w:w="3290" w:type="dxa"/>
          </w:tcPr>
          <w:p w:rsidR="006D597F" w:rsidRPr="00BA3120" w:rsidRDefault="006D597F" w:rsidP="006D597F">
            <w:pPr>
              <w:rPr>
                <w:rFonts w:ascii="Century Gothic" w:hAnsi="Century Gothic" w:cs="Arial"/>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1</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Publicación del DBC (*)</w:t>
            </w:r>
          </w:p>
        </w:tc>
        <w:tc>
          <w:tcPr>
            <w:tcW w:w="2749" w:type="dxa"/>
            <w:gridSpan w:val="2"/>
            <w:vAlign w:val="center"/>
          </w:tcPr>
          <w:p w:rsidR="006D597F" w:rsidRPr="00800517" w:rsidRDefault="006D597F" w:rsidP="006D597F">
            <w:pPr>
              <w:jc w:val="center"/>
              <w:rPr>
                <w:rFonts w:ascii="Tahoma" w:hAnsi="Tahoma" w:cs="Tahoma"/>
                <w:szCs w:val="18"/>
              </w:rPr>
            </w:pPr>
            <w:r w:rsidRPr="00800517">
              <w:rPr>
                <w:rFonts w:ascii="Tahoma" w:hAnsi="Tahoma" w:cs="Tahoma"/>
                <w:szCs w:val="18"/>
              </w:rPr>
              <w:t>Fecha:</w:t>
            </w:r>
          </w:p>
          <w:p w:rsidR="006D597F" w:rsidRPr="00800517" w:rsidRDefault="006D597F" w:rsidP="006D597F">
            <w:pPr>
              <w:jc w:val="center"/>
              <w:rPr>
                <w:rFonts w:ascii="Tahoma" w:hAnsi="Tahoma" w:cs="Tahoma"/>
                <w:szCs w:val="18"/>
              </w:rPr>
            </w:pPr>
            <w:r>
              <w:rPr>
                <w:rFonts w:ascii="Tahoma" w:hAnsi="Tahoma" w:cs="Tahoma"/>
                <w:szCs w:val="18"/>
              </w:rPr>
              <w:t>02/04/2015</w:t>
            </w:r>
          </w:p>
        </w:tc>
        <w:tc>
          <w:tcPr>
            <w:tcW w:w="3290" w:type="dxa"/>
          </w:tcPr>
          <w:p w:rsidR="006D597F" w:rsidRPr="00800517" w:rsidRDefault="006D597F" w:rsidP="006D597F">
            <w:pPr>
              <w:jc w:val="center"/>
              <w:rPr>
                <w:rFonts w:ascii="Tahoma" w:hAnsi="Tahoma" w:cs="Tahoma"/>
                <w:szCs w:val="18"/>
              </w:rPr>
            </w:pPr>
            <w:r w:rsidRPr="00800517">
              <w:rPr>
                <w:rFonts w:ascii="Tahoma" w:hAnsi="Tahoma" w:cs="Tahoma"/>
                <w:szCs w:val="18"/>
              </w:rPr>
              <w:t xml:space="preserve">Página web de YPFB </w:t>
            </w:r>
            <w:hyperlink r:id="rId12" w:history="1">
              <w:r w:rsidRPr="00800517">
                <w:rPr>
                  <w:rFonts w:ascii="Tahoma" w:hAnsi="Tahoma" w:cs="Tahoma"/>
                  <w:szCs w:val="18"/>
                  <w:u w:val="single"/>
                </w:rPr>
                <w:t>www.ypfb.gob.bo</w:t>
              </w:r>
            </w:hyperlink>
          </w:p>
        </w:tc>
      </w:tr>
      <w:tr w:rsidR="006D597F" w:rsidRPr="00800517" w:rsidTr="006D597F">
        <w:trPr>
          <w:trHeight w:val="60"/>
          <w:jc w:val="center"/>
        </w:trPr>
        <w:tc>
          <w:tcPr>
            <w:tcW w:w="394" w:type="dxa"/>
          </w:tcPr>
          <w:p w:rsidR="006D597F" w:rsidRPr="00800517" w:rsidRDefault="006D597F" w:rsidP="006D597F">
            <w:pPr>
              <w:jc w:val="both"/>
              <w:rPr>
                <w:rFonts w:ascii="Century Gothic" w:hAnsi="Century Gothic" w:cs="Arial"/>
                <w:sz w:val="4"/>
                <w:szCs w:val="4"/>
              </w:rPr>
            </w:pPr>
          </w:p>
        </w:tc>
        <w:tc>
          <w:tcPr>
            <w:tcW w:w="3216" w:type="dxa"/>
          </w:tcPr>
          <w:p w:rsidR="006D597F" w:rsidRPr="00800517" w:rsidRDefault="006D597F" w:rsidP="006D597F">
            <w:pPr>
              <w:jc w:val="both"/>
              <w:rPr>
                <w:rFonts w:ascii="Tahoma" w:hAnsi="Tahoma" w:cs="Tahoma"/>
                <w:b/>
                <w:color w:val="000000"/>
                <w:sz w:val="4"/>
                <w:szCs w:val="4"/>
              </w:rPr>
            </w:pPr>
          </w:p>
        </w:tc>
        <w:tc>
          <w:tcPr>
            <w:tcW w:w="2749" w:type="dxa"/>
            <w:gridSpan w:val="2"/>
            <w:vAlign w:val="center"/>
          </w:tcPr>
          <w:p w:rsidR="006D597F" w:rsidRPr="00800517" w:rsidRDefault="006D597F" w:rsidP="006D597F">
            <w:pPr>
              <w:rPr>
                <w:rFonts w:ascii="Tahoma" w:hAnsi="Tahoma" w:cs="Tahoma"/>
                <w:b/>
                <w:color w:val="000000"/>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267"/>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2</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Consultas Escritas al DBC(*)</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Fecha Limite: </w:t>
            </w:r>
          </w:p>
          <w:p w:rsidR="006D597F" w:rsidRPr="00800517" w:rsidRDefault="006D597F" w:rsidP="006D597F">
            <w:pPr>
              <w:rPr>
                <w:rFonts w:ascii="Tahoma" w:hAnsi="Tahoma" w:cs="Tahoma"/>
                <w:szCs w:val="18"/>
              </w:rPr>
            </w:pPr>
            <w:r>
              <w:rPr>
                <w:rFonts w:ascii="Tahoma" w:hAnsi="Tahoma" w:cs="Tahoma"/>
                <w:szCs w:val="18"/>
              </w:rPr>
              <w:t>14/04/2015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Hasta hora: </w:t>
            </w:r>
          </w:p>
          <w:p w:rsidR="006D597F" w:rsidRPr="00800517" w:rsidRDefault="006D597F" w:rsidP="006D597F">
            <w:pPr>
              <w:jc w:val="center"/>
              <w:rPr>
                <w:rFonts w:ascii="Tahoma" w:hAnsi="Tahoma" w:cs="Tahoma"/>
                <w:color w:val="000000"/>
                <w:szCs w:val="18"/>
              </w:rPr>
            </w:pPr>
            <w:r w:rsidRPr="00800517">
              <w:rPr>
                <w:rFonts w:ascii="Tahoma" w:hAnsi="Tahoma" w:cs="Tahoma"/>
                <w:color w:val="000000"/>
                <w:szCs w:val="18"/>
              </w:rPr>
              <w:t>18:00</w:t>
            </w:r>
          </w:p>
        </w:tc>
        <w:tc>
          <w:tcPr>
            <w:tcW w:w="3290" w:type="dxa"/>
          </w:tcPr>
          <w:p w:rsidR="006D597F" w:rsidRPr="00800517" w:rsidRDefault="006D597F" w:rsidP="006D597F">
            <w:pPr>
              <w:jc w:val="center"/>
              <w:rPr>
                <w:rFonts w:ascii="Calibri" w:hAnsi="Calibri" w:cs="Tahoma"/>
                <w:szCs w:val="18"/>
              </w:rPr>
            </w:pPr>
            <w:r w:rsidRPr="00800517">
              <w:rPr>
                <w:rFonts w:ascii="Calibri" w:hAnsi="Calibri" w:cs="Tahoma"/>
                <w:szCs w:val="18"/>
              </w:rPr>
              <w:t xml:space="preserve">Al correo electrónico: </w:t>
            </w:r>
            <w:hyperlink r:id="rId13" w:history="1">
              <w:r w:rsidRPr="00800517">
                <w:rPr>
                  <w:rStyle w:val="Hipervnculo"/>
                  <w:rFonts w:ascii="Calibri" w:hAnsi="Calibri" w:cs="Tahoma"/>
                  <w:szCs w:val="18"/>
                </w:rPr>
                <w:t>consultacontrataciones@ypfb.gob.bo</w:t>
              </w:r>
            </w:hyperlink>
            <w:r w:rsidRPr="00800517">
              <w:rPr>
                <w:rFonts w:ascii="Calibri" w:hAnsi="Calibri" w:cs="Tahoma"/>
                <w:szCs w:val="18"/>
              </w:rPr>
              <w:t>, o en su caso a la dirección: Edif. De YPFB en la calle Bueno N. 185, La Paz – Bolivia,  dirigida a la ARPC.</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b/>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3</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Reunión de Aclaración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Fecha:</w:t>
            </w:r>
          </w:p>
          <w:p w:rsidR="006D597F" w:rsidRPr="00800517" w:rsidRDefault="006D597F" w:rsidP="006D597F">
            <w:pPr>
              <w:rPr>
                <w:rFonts w:ascii="Tahoma" w:hAnsi="Tahoma" w:cs="Tahoma"/>
                <w:szCs w:val="18"/>
              </w:rPr>
            </w:pPr>
            <w:r>
              <w:rPr>
                <w:rFonts w:ascii="Tahoma" w:hAnsi="Tahoma" w:cs="Tahoma"/>
                <w:szCs w:val="18"/>
              </w:rPr>
              <w:t>16/04/2015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Hora:</w:t>
            </w:r>
          </w:p>
          <w:p w:rsidR="006D597F" w:rsidRPr="00800517" w:rsidRDefault="006D597F" w:rsidP="006D597F">
            <w:pPr>
              <w:rPr>
                <w:rFonts w:ascii="Tahoma" w:hAnsi="Tahoma" w:cs="Tahoma"/>
                <w:szCs w:val="18"/>
              </w:rPr>
            </w:pPr>
            <w:r w:rsidRPr="00800517">
              <w:rPr>
                <w:rFonts w:ascii="Tahoma" w:hAnsi="Tahoma" w:cs="Tahoma"/>
                <w:szCs w:val="18"/>
              </w:rPr>
              <w:t>15:30</w:t>
            </w:r>
          </w:p>
        </w:tc>
        <w:tc>
          <w:tcPr>
            <w:tcW w:w="3290" w:type="dxa"/>
            <w:vAlign w:val="center"/>
          </w:tcPr>
          <w:p w:rsidR="006D597F" w:rsidRPr="00800517" w:rsidRDefault="006D597F" w:rsidP="006D597F">
            <w:pPr>
              <w:jc w:val="both"/>
              <w:rPr>
                <w:rFonts w:ascii="Tahoma" w:hAnsi="Tahoma" w:cs="Tahoma"/>
                <w:szCs w:val="18"/>
              </w:rPr>
            </w:pPr>
            <w:r w:rsidRPr="00800517">
              <w:rPr>
                <w:rFonts w:ascii="Calibri" w:hAnsi="Calibri" w:cs="Tahoma"/>
                <w:szCs w:val="18"/>
              </w:rPr>
              <w:t xml:space="preserve">Edif. De YPFB, calle Bueno N. 185 piso 1 </w:t>
            </w:r>
            <w:r>
              <w:rPr>
                <w:rFonts w:ascii="Calibri" w:hAnsi="Calibri" w:cs="Tahoma"/>
                <w:szCs w:val="18"/>
              </w:rPr>
              <w:t>Gerencia Nacional de Contrataciones</w:t>
            </w:r>
            <w:r w:rsidRPr="00800517">
              <w:rPr>
                <w:rFonts w:ascii="Calibri" w:hAnsi="Calibri" w:cs="Tahoma"/>
                <w:szCs w:val="18"/>
              </w:rPr>
              <w:t xml:space="preserve"> – La Paz - Bolivia</w:t>
            </w:r>
          </w:p>
        </w:tc>
      </w:tr>
      <w:tr w:rsidR="006D597F" w:rsidRPr="00800517" w:rsidTr="006D597F">
        <w:trPr>
          <w:trHeight w:val="68"/>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4</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Presentación de Propuestas(*)</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Hasta Fecha: </w:t>
            </w:r>
          </w:p>
          <w:p w:rsidR="006D597F" w:rsidRPr="00800517" w:rsidRDefault="006D597F" w:rsidP="006D597F">
            <w:pPr>
              <w:rPr>
                <w:rFonts w:ascii="Tahoma" w:hAnsi="Tahoma" w:cs="Tahoma"/>
                <w:szCs w:val="18"/>
              </w:rPr>
            </w:pPr>
            <w:r>
              <w:rPr>
                <w:rFonts w:ascii="Tahoma" w:hAnsi="Tahoma" w:cs="Tahoma"/>
                <w:szCs w:val="18"/>
              </w:rPr>
              <w:t>27/04/2015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Hasta Horas:</w:t>
            </w:r>
          </w:p>
          <w:p w:rsidR="006D597F" w:rsidRPr="00800517" w:rsidRDefault="006D597F" w:rsidP="006D597F">
            <w:pPr>
              <w:rPr>
                <w:rFonts w:ascii="Tahoma" w:hAnsi="Tahoma" w:cs="Tahoma"/>
                <w:szCs w:val="18"/>
              </w:rPr>
            </w:pPr>
            <w:r>
              <w:rPr>
                <w:rFonts w:ascii="Tahoma" w:hAnsi="Tahoma" w:cs="Tahoma"/>
                <w:szCs w:val="18"/>
              </w:rPr>
              <w:t>15:30</w:t>
            </w:r>
          </w:p>
        </w:tc>
        <w:tc>
          <w:tcPr>
            <w:tcW w:w="3290" w:type="dxa"/>
            <w:vAlign w:val="center"/>
          </w:tcPr>
          <w:p w:rsidR="006D597F" w:rsidRPr="00800517" w:rsidRDefault="006D597F" w:rsidP="006D597F">
            <w:pPr>
              <w:rPr>
                <w:rFonts w:ascii="Tahoma" w:hAnsi="Tahoma" w:cs="Tahoma"/>
                <w:b/>
                <w:szCs w:val="18"/>
              </w:rPr>
            </w:pPr>
            <w:r w:rsidRPr="00800517">
              <w:rPr>
                <w:rFonts w:ascii="Calibri" w:hAnsi="Calibri" w:cs="Tahoma"/>
                <w:szCs w:val="18"/>
              </w:rPr>
              <w:t xml:space="preserve">Edif. De YPFB, calle Bueno N. 185 piso 1 </w:t>
            </w:r>
            <w:r>
              <w:rPr>
                <w:rFonts w:ascii="Calibri" w:hAnsi="Calibri" w:cs="Tahoma"/>
                <w:szCs w:val="18"/>
              </w:rPr>
              <w:t>Gerencia Nacional de Contrataciones</w:t>
            </w:r>
            <w:r w:rsidRPr="00800517">
              <w:rPr>
                <w:rFonts w:ascii="Calibri" w:hAnsi="Calibri" w:cs="Tahoma"/>
                <w:szCs w:val="18"/>
              </w:rPr>
              <w:t xml:space="preserve"> – La Paz - Bolivia</w:t>
            </w:r>
          </w:p>
        </w:tc>
      </w:tr>
      <w:tr w:rsidR="006D597F" w:rsidRPr="00800517" w:rsidTr="006D597F">
        <w:trPr>
          <w:trHeight w:val="68"/>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5</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Acto de Apertura de Propuestas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Fecha: </w:t>
            </w:r>
          </w:p>
          <w:p w:rsidR="006D597F" w:rsidRPr="00800517" w:rsidRDefault="006D597F" w:rsidP="006D597F">
            <w:pPr>
              <w:rPr>
                <w:rFonts w:ascii="Tahoma" w:hAnsi="Tahoma" w:cs="Tahoma"/>
                <w:szCs w:val="18"/>
              </w:rPr>
            </w:pPr>
            <w:r>
              <w:rPr>
                <w:rFonts w:ascii="Tahoma" w:hAnsi="Tahoma" w:cs="Tahoma"/>
                <w:szCs w:val="18"/>
              </w:rPr>
              <w:t>27/04/2015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Horas: </w:t>
            </w:r>
          </w:p>
          <w:p w:rsidR="006D597F" w:rsidRPr="00800517" w:rsidRDefault="006D597F" w:rsidP="006D597F">
            <w:pPr>
              <w:rPr>
                <w:rFonts w:ascii="Tahoma" w:hAnsi="Tahoma" w:cs="Tahoma"/>
                <w:szCs w:val="18"/>
              </w:rPr>
            </w:pPr>
            <w:r>
              <w:rPr>
                <w:rFonts w:ascii="Tahoma" w:hAnsi="Tahoma" w:cs="Tahoma"/>
                <w:szCs w:val="18"/>
              </w:rPr>
              <w:t>16:00</w:t>
            </w:r>
          </w:p>
        </w:tc>
        <w:tc>
          <w:tcPr>
            <w:tcW w:w="3290" w:type="dxa"/>
            <w:vAlign w:val="center"/>
          </w:tcPr>
          <w:p w:rsidR="006D597F" w:rsidRPr="00800517" w:rsidRDefault="006D597F" w:rsidP="006D597F">
            <w:pPr>
              <w:rPr>
                <w:rFonts w:ascii="Tahoma" w:hAnsi="Tahoma" w:cs="Tahoma"/>
                <w:szCs w:val="18"/>
              </w:rPr>
            </w:pPr>
            <w:r w:rsidRPr="00800517">
              <w:rPr>
                <w:rFonts w:ascii="Calibri" w:hAnsi="Calibri" w:cs="Tahoma"/>
                <w:szCs w:val="18"/>
              </w:rPr>
              <w:t xml:space="preserve">Edif. De YPFB, calle Bueno N. 185 piso 1 </w:t>
            </w:r>
            <w:r>
              <w:rPr>
                <w:rFonts w:ascii="Calibri" w:hAnsi="Calibri" w:cs="Tahoma"/>
                <w:szCs w:val="18"/>
              </w:rPr>
              <w:t>Gerencia Nacional de Contrataciones</w:t>
            </w:r>
            <w:r w:rsidRPr="00800517">
              <w:rPr>
                <w:rFonts w:ascii="Calibri" w:hAnsi="Calibri" w:cs="Tahoma"/>
                <w:szCs w:val="18"/>
              </w:rPr>
              <w:t xml:space="preserve"> – La Paz - Bolivia</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6"/>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6</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Evaluación de Propuestas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27/04/2015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04/05/2015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 xml:space="preserve">Edif. De YPFB, calle Bueno N. 185 piso 1 </w:t>
            </w:r>
            <w:r>
              <w:rPr>
                <w:rFonts w:ascii="Calibri" w:hAnsi="Calibri" w:cs="Tahoma"/>
                <w:szCs w:val="18"/>
              </w:rPr>
              <w:t>Gerencia Nacional de Contrataciones</w:t>
            </w:r>
            <w:r w:rsidRPr="00800517">
              <w:rPr>
                <w:rFonts w:ascii="Calibri" w:hAnsi="Calibri" w:cs="Tahoma"/>
                <w:szCs w:val="18"/>
              </w:rPr>
              <w:t xml:space="preserve"> – La Paz - Bolivia</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1383" w:type="dxa"/>
            <w:vAlign w:val="center"/>
          </w:tcPr>
          <w:p w:rsidR="006D597F" w:rsidRPr="00800517" w:rsidRDefault="006D597F" w:rsidP="006D597F">
            <w:pPr>
              <w:rPr>
                <w:rFonts w:ascii="Tahoma" w:hAnsi="Tahoma" w:cs="Tahoma"/>
                <w:sz w:val="4"/>
                <w:szCs w:val="4"/>
              </w:rPr>
            </w:pPr>
          </w:p>
        </w:tc>
        <w:tc>
          <w:tcPr>
            <w:tcW w:w="1366" w:type="dxa"/>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267"/>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7</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 xml:space="preserve">Etapa de Concertación </w:t>
            </w:r>
          </w:p>
          <w:p w:rsidR="006D597F" w:rsidRPr="00800517" w:rsidRDefault="006D597F" w:rsidP="006D597F">
            <w:pPr>
              <w:jc w:val="both"/>
              <w:rPr>
                <w:rFonts w:ascii="Tahoma" w:hAnsi="Tahoma" w:cs="Tahoma"/>
                <w:szCs w:val="18"/>
              </w:rPr>
            </w:pPr>
            <w:r w:rsidRPr="00800517">
              <w:rPr>
                <w:rFonts w:ascii="Tahoma" w:hAnsi="Tahoma" w:cs="Tahoma"/>
                <w:szCs w:val="18"/>
              </w:rPr>
              <w:t>(cuando  corresponda)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05/05/2015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07/05/2015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Edif. De YPFB, calle Bueno N. 185 – La Paz - Bolivia</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8</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Adjudicación / Declaratoria Desierta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07/05/2015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07/05/2015</w:t>
            </w:r>
          </w:p>
        </w:tc>
        <w:tc>
          <w:tcPr>
            <w:tcW w:w="3290" w:type="dxa"/>
          </w:tcPr>
          <w:p w:rsidR="006D597F" w:rsidRPr="00800517" w:rsidRDefault="006D597F" w:rsidP="006D597F">
            <w:pPr>
              <w:rPr>
                <w:rFonts w:ascii="Tahoma" w:hAnsi="Tahoma" w:cs="Tahoma"/>
                <w:szCs w:val="18"/>
              </w:rPr>
            </w:pPr>
            <w:r w:rsidRPr="00800517">
              <w:rPr>
                <w:rFonts w:ascii="Tahoma" w:hAnsi="Tahoma" w:cs="Tahoma"/>
                <w:szCs w:val="18"/>
              </w:rPr>
              <w:t>Edif. De YPFB, calle Bueno N. 185 – La Paz - Bolivia</w:t>
            </w:r>
          </w:p>
        </w:tc>
      </w:tr>
      <w:tr w:rsidR="006D597F" w:rsidRPr="00800517" w:rsidTr="006D597F">
        <w:trPr>
          <w:trHeight w:val="68"/>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9</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Notificación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08/05/2015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08/05/2015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Edif. De YPFB, calle Bueno N. 185 – La Paz - Bolivia</w:t>
            </w:r>
          </w:p>
        </w:tc>
      </w:tr>
      <w:tr w:rsidR="006D597F" w:rsidRPr="00800517" w:rsidTr="006D597F">
        <w:trPr>
          <w:trHeight w:val="68"/>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2749" w:type="dxa"/>
            <w:gridSpan w:val="2"/>
            <w:vAlign w:val="center"/>
          </w:tcPr>
          <w:p w:rsidR="006D597F" w:rsidRPr="00800517" w:rsidRDefault="006D597F" w:rsidP="006D597F">
            <w:pPr>
              <w:rPr>
                <w:rFonts w:ascii="Tahoma" w:hAnsi="Tahoma" w:cs="Tahoma"/>
                <w:b/>
                <w:sz w:val="4"/>
                <w:szCs w:val="4"/>
              </w:rPr>
            </w:pPr>
          </w:p>
        </w:tc>
        <w:tc>
          <w:tcPr>
            <w:tcW w:w="3290" w:type="dxa"/>
            <w:vAlign w:val="center"/>
          </w:tcPr>
          <w:p w:rsidR="006D597F" w:rsidRPr="00800517" w:rsidRDefault="006D597F" w:rsidP="006D597F">
            <w:pPr>
              <w:rPr>
                <w:rFonts w:ascii="Tahoma" w:hAnsi="Tahoma" w:cs="Tahoma"/>
                <w:b/>
                <w:sz w:val="4"/>
                <w:szCs w:val="4"/>
              </w:rPr>
            </w:pPr>
          </w:p>
        </w:tc>
      </w:tr>
      <w:tr w:rsidR="006D597F" w:rsidRPr="00800517" w:rsidTr="006D597F">
        <w:trPr>
          <w:trHeight w:val="130"/>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10</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Presentación de Documentos para elaboración de contrato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11/05/2015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18/05/2015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Edif. De YPFB, calle Bueno N. 185 – La Paz - Bolivia</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1383" w:type="dxa"/>
            <w:vAlign w:val="center"/>
          </w:tcPr>
          <w:p w:rsidR="006D597F" w:rsidRPr="00800517" w:rsidRDefault="006D597F" w:rsidP="006D597F">
            <w:pPr>
              <w:rPr>
                <w:rFonts w:ascii="Tahoma" w:hAnsi="Tahoma" w:cs="Tahoma"/>
                <w:b/>
                <w:sz w:val="4"/>
                <w:szCs w:val="4"/>
              </w:rPr>
            </w:pPr>
          </w:p>
        </w:tc>
        <w:tc>
          <w:tcPr>
            <w:tcW w:w="1366" w:type="dxa"/>
            <w:vAlign w:val="center"/>
          </w:tcPr>
          <w:p w:rsidR="006D597F" w:rsidRPr="00800517" w:rsidRDefault="006D597F" w:rsidP="006D597F">
            <w:pPr>
              <w:rPr>
                <w:rFonts w:ascii="Tahoma" w:hAnsi="Tahoma" w:cs="Tahoma"/>
                <w:b/>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136"/>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11</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Elaboración del Contrato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19/05/2015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20/05/2015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Edif. De YPFB, calle Bueno N. 185 piso 8 DLG – La Paz - Bolivia</w:t>
            </w:r>
          </w:p>
        </w:tc>
      </w:tr>
      <w:tr w:rsidR="006D597F" w:rsidRPr="00800517" w:rsidTr="006D597F">
        <w:trPr>
          <w:trHeight w:val="63"/>
          <w:jc w:val="center"/>
        </w:trPr>
        <w:tc>
          <w:tcPr>
            <w:tcW w:w="394" w:type="dxa"/>
            <w:vAlign w:val="center"/>
          </w:tcPr>
          <w:p w:rsidR="006D597F" w:rsidRPr="00800517" w:rsidRDefault="006D597F" w:rsidP="006D597F">
            <w:pPr>
              <w:rPr>
                <w:rFonts w:ascii="Century Gothic" w:hAnsi="Century Gothic" w:cs="Arial"/>
                <w:sz w:val="4"/>
                <w:szCs w:val="4"/>
              </w:rPr>
            </w:pPr>
          </w:p>
        </w:tc>
        <w:tc>
          <w:tcPr>
            <w:tcW w:w="3216" w:type="dxa"/>
            <w:vAlign w:val="center"/>
          </w:tcPr>
          <w:p w:rsidR="006D597F" w:rsidRPr="00800517" w:rsidRDefault="006D597F" w:rsidP="006D597F">
            <w:pPr>
              <w:jc w:val="both"/>
              <w:rPr>
                <w:rFonts w:ascii="Tahoma" w:hAnsi="Tahoma" w:cs="Tahoma"/>
                <w:sz w:val="4"/>
                <w:szCs w:val="4"/>
              </w:rPr>
            </w:pPr>
          </w:p>
        </w:tc>
        <w:tc>
          <w:tcPr>
            <w:tcW w:w="1383" w:type="dxa"/>
            <w:vAlign w:val="center"/>
          </w:tcPr>
          <w:p w:rsidR="006D597F" w:rsidRPr="00800517" w:rsidRDefault="006D597F" w:rsidP="006D597F">
            <w:pPr>
              <w:rPr>
                <w:rFonts w:ascii="Tahoma" w:hAnsi="Tahoma" w:cs="Tahoma"/>
                <w:b/>
                <w:sz w:val="4"/>
                <w:szCs w:val="4"/>
              </w:rPr>
            </w:pPr>
          </w:p>
        </w:tc>
        <w:tc>
          <w:tcPr>
            <w:tcW w:w="1366" w:type="dxa"/>
            <w:vAlign w:val="center"/>
          </w:tcPr>
          <w:p w:rsidR="006D597F" w:rsidRPr="00800517" w:rsidRDefault="006D597F" w:rsidP="006D597F">
            <w:pPr>
              <w:rPr>
                <w:rFonts w:ascii="Tahoma" w:hAnsi="Tahoma" w:cs="Tahoma"/>
                <w:b/>
                <w:sz w:val="4"/>
                <w:szCs w:val="4"/>
              </w:rPr>
            </w:pPr>
          </w:p>
        </w:tc>
        <w:tc>
          <w:tcPr>
            <w:tcW w:w="3290" w:type="dxa"/>
          </w:tcPr>
          <w:p w:rsidR="006D597F" w:rsidRPr="00800517" w:rsidRDefault="006D597F" w:rsidP="006D597F">
            <w:pPr>
              <w:rPr>
                <w:rFonts w:ascii="Tahoma" w:hAnsi="Tahoma" w:cs="Tahoma"/>
                <w:sz w:val="4"/>
                <w:szCs w:val="4"/>
              </w:rPr>
            </w:pPr>
          </w:p>
        </w:tc>
      </w:tr>
      <w:tr w:rsidR="006D597F" w:rsidRPr="00800517" w:rsidTr="006D597F">
        <w:trPr>
          <w:trHeight w:val="97"/>
          <w:jc w:val="center"/>
        </w:trPr>
        <w:tc>
          <w:tcPr>
            <w:tcW w:w="394" w:type="dxa"/>
            <w:vAlign w:val="center"/>
          </w:tcPr>
          <w:p w:rsidR="006D597F" w:rsidRPr="00800517" w:rsidRDefault="006D597F" w:rsidP="006D597F">
            <w:pPr>
              <w:rPr>
                <w:rFonts w:ascii="Century Gothic" w:hAnsi="Century Gothic" w:cs="Arial"/>
                <w:sz w:val="16"/>
                <w:szCs w:val="16"/>
              </w:rPr>
            </w:pPr>
            <w:r w:rsidRPr="00800517">
              <w:rPr>
                <w:rFonts w:ascii="Century Gothic" w:hAnsi="Century Gothic" w:cs="Arial"/>
                <w:sz w:val="16"/>
                <w:szCs w:val="16"/>
              </w:rPr>
              <w:t>12</w:t>
            </w:r>
          </w:p>
        </w:tc>
        <w:tc>
          <w:tcPr>
            <w:tcW w:w="3216" w:type="dxa"/>
            <w:vAlign w:val="center"/>
          </w:tcPr>
          <w:p w:rsidR="006D597F" w:rsidRPr="00800517" w:rsidRDefault="006D597F" w:rsidP="006D597F">
            <w:pPr>
              <w:jc w:val="both"/>
              <w:rPr>
                <w:rFonts w:ascii="Tahoma" w:hAnsi="Tahoma" w:cs="Tahoma"/>
                <w:szCs w:val="18"/>
              </w:rPr>
            </w:pPr>
            <w:r w:rsidRPr="00800517">
              <w:rPr>
                <w:rFonts w:ascii="Tahoma" w:hAnsi="Tahoma" w:cs="Tahoma"/>
                <w:szCs w:val="18"/>
              </w:rPr>
              <w:t>Firma de Contrato (**)</w:t>
            </w:r>
          </w:p>
        </w:tc>
        <w:tc>
          <w:tcPr>
            <w:tcW w:w="1383"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Del: </w:t>
            </w:r>
          </w:p>
          <w:p w:rsidR="006D597F" w:rsidRPr="00800517" w:rsidRDefault="006D597F" w:rsidP="006D597F">
            <w:pPr>
              <w:rPr>
                <w:rFonts w:ascii="Tahoma" w:hAnsi="Tahoma" w:cs="Tahoma"/>
                <w:szCs w:val="18"/>
              </w:rPr>
            </w:pPr>
            <w:r>
              <w:rPr>
                <w:rFonts w:ascii="Tahoma" w:hAnsi="Tahoma" w:cs="Tahoma"/>
                <w:szCs w:val="18"/>
              </w:rPr>
              <w:t>21/05/2015</w:t>
            </w:r>
          </w:p>
        </w:tc>
        <w:tc>
          <w:tcPr>
            <w:tcW w:w="1366" w:type="dxa"/>
            <w:vAlign w:val="center"/>
          </w:tcPr>
          <w:p w:rsidR="006D597F" w:rsidRPr="00800517" w:rsidRDefault="006D597F" w:rsidP="006D597F">
            <w:pPr>
              <w:rPr>
                <w:rFonts w:ascii="Tahoma" w:hAnsi="Tahoma" w:cs="Tahoma"/>
                <w:szCs w:val="18"/>
              </w:rPr>
            </w:pPr>
            <w:r w:rsidRPr="00800517">
              <w:rPr>
                <w:rFonts w:ascii="Tahoma" w:hAnsi="Tahoma" w:cs="Tahoma"/>
                <w:szCs w:val="18"/>
              </w:rPr>
              <w:t xml:space="preserve">Al:    </w:t>
            </w:r>
          </w:p>
          <w:p w:rsidR="006D597F" w:rsidRPr="00800517" w:rsidRDefault="006D597F" w:rsidP="006D597F">
            <w:pPr>
              <w:rPr>
                <w:rFonts w:ascii="Tahoma" w:hAnsi="Tahoma" w:cs="Tahoma"/>
                <w:szCs w:val="18"/>
              </w:rPr>
            </w:pPr>
            <w:r>
              <w:rPr>
                <w:rFonts w:ascii="Tahoma" w:hAnsi="Tahoma" w:cs="Tahoma"/>
                <w:szCs w:val="18"/>
              </w:rPr>
              <w:t>21/05/2015</w:t>
            </w:r>
          </w:p>
        </w:tc>
        <w:tc>
          <w:tcPr>
            <w:tcW w:w="3290" w:type="dxa"/>
          </w:tcPr>
          <w:p w:rsidR="006D597F" w:rsidRPr="00800517" w:rsidRDefault="006D597F" w:rsidP="006D597F">
            <w:pPr>
              <w:rPr>
                <w:rFonts w:ascii="Tahoma" w:hAnsi="Tahoma" w:cs="Tahoma"/>
                <w:szCs w:val="18"/>
              </w:rPr>
            </w:pPr>
            <w:r w:rsidRPr="00800517">
              <w:rPr>
                <w:rFonts w:ascii="Calibri" w:hAnsi="Calibri" w:cs="Tahoma"/>
                <w:szCs w:val="18"/>
              </w:rPr>
              <w:t>Edif. De YPFB, calle Bueno N. 185 piso 8 DLG – La Paz - Bolivia</w:t>
            </w:r>
          </w:p>
        </w:tc>
      </w:tr>
    </w:tbl>
    <w:p w:rsidR="00C81CED" w:rsidRPr="00800517" w:rsidRDefault="00C81CED" w:rsidP="005F3A72">
      <w:pPr>
        <w:jc w:val="both"/>
        <w:rPr>
          <w:rFonts w:cs="Arial"/>
          <w:sz w:val="16"/>
          <w:szCs w:val="16"/>
        </w:rPr>
      </w:pPr>
    </w:p>
    <w:p w:rsidR="00610B7E" w:rsidRDefault="00A67348" w:rsidP="005F3A72">
      <w:pPr>
        <w:jc w:val="both"/>
        <w:rPr>
          <w:rFonts w:cs="Arial"/>
          <w:sz w:val="16"/>
          <w:szCs w:val="16"/>
        </w:rPr>
      </w:pPr>
      <w:r w:rsidRPr="00800517">
        <w:rPr>
          <w:rFonts w:cs="Arial"/>
          <w:sz w:val="16"/>
          <w:szCs w:val="16"/>
        </w:rPr>
        <w:t>(*) FECHAS FIJAS</w:t>
      </w:r>
      <w:r>
        <w:rPr>
          <w:rFonts w:cs="Arial"/>
          <w:sz w:val="16"/>
          <w:szCs w:val="16"/>
        </w:rPr>
        <w:t xml:space="preserve">  </w:t>
      </w:r>
    </w:p>
    <w:p w:rsidR="00C81CED" w:rsidRPr="00CA1A18" w:rsidRDefault="00A67348" w:rsidP="005F3A72">
      <w:pPr>
        <w:jc w:val="both"/>
        <w:rPr>
          <w:rFonts w:cs="Arial"/>
          <w:sz w:val="16"/>
          <w:szCs w:val="16"/>
        </w:rPr>
      </w:pPr>
      <w:r>
        <w:rPr>
          <w:rFonts w:cs="Arial"/>
          <w:sz w:val="16"/>
          <w:szCs w:val="16"/>
        </w:rPr>
        <w:t>(**) FECHAS ESTIMADAS</w:t>
      </w:r>
    </w:p>
    <w:p w:rsidR="00C76CA4" w:rsidRPr="00CA1A18" w:rsidRDefault="00C76CA4" w:rsidP="005F3A72">
      <w:pPr>
        <w:jc w:val="both"/>
        <w:rPr>
          <w:rFonts w:cs="Arial"/>
          <w:sz w:val="16"/>
          <w:szCs w:val="16"/>
        </w:rPr>
      </w:pPr>
    </w:p>
    <w:p w:rsidR="00BB73CE" w:rsidRDefault="00BB73CE" w:rsidP="005B0872">
      <w:pPr>
        <w:rPr>
          <w:rFonts w:cs="Arial"/>
          <w:b/>
          <w:szCs w:val="18"/>
        </w:rPr>
      </w:pPr>
    </w:p>
    <w:p w:rsidR="00AA7E98" w:rsidRDefault="00AA7E98" w:rsidP="005B0872">
      <w:pPr>
        <w:rPr>
          <w:rFonts w:cs="Arial"/>
          <w:b/>
          <w:szCs w:val="18"/>
        </w:rPr>
      </w:pPr>
    </w:p>
    <w:p w:rsidR="005B0872" w:rsidRDefault="005B0872" w:rsidP="005B0872">
      <w:pPr>
        <w:rPr>
          <w:rFonts w:cs="Arial"/>
          <w:b/>
          <w:szCs w:val="18"/>
        </w:rPr>
      </w:pPr>
    </w:p>
    <w:p w:rsidR="00A544DB" w:rsidRPr="0029746A" w:rsidRDefault="00A544DB" w:rsidP="00A544DB">
      <w:pPr>
        <w:jc w:val="center"/>
        <w:rPr>
          <w:rFonts w:cs="Arial"/>
          <w:b/>
          <w:szCs w:val="18"/>
        </w:rPr>
      </w:pPr>
      <w:r w:rsidRPr="0029746A">
        <w:rPr>
          <w:rFonts w:cs="Arial"/>
          <w:b/>
          <w:szCs w:val="18"/>
        </w:rPr>
        <w:lastRenderedPageBreak/>
        <w:t>PARTE I</w:t>
      </w:r>
    </w:p>
    <w:p w:rsidR="00A544DB" w:rsidRPr="00FB0138" w:rsidRDefault="00A544DB" w:rsidP="00A544DB">
      <w:pPr>
        <w:jc w:val="center"/>
        <w:rPr>
          <w:rFonts w:cs="Arial"/>
          <w:b/>
          <w:szCs w:val="18"/>
        </w:rPr>
      </w:pPr>
      <w:r w:rsidRPr="0029746A">
        <w:rPr>
          <w:rFonts w:cs="Arial"/>
          <w:b/>
          <w:szCs w:val="18"/>
        </w:rPr>
        <w:t xml:space="preserve">INFORMACIÓN </w:t>
      </w:r>
      <w:r w:rsidRPr="00FB0138">
        <w:rPr>
          <w:rFonts w:cs="Arial"/>
          <w:b/>
          <w:szCs w:val="18"/>
        </w:rPr>
        <w:t>GENERAL A LOS PROPONENTES</w:t>
      </w:r>
    </w:p>
    <w:p w:rsidR="00A544DB" w:rsidRPr="00FB0138" w:rsidRDefault="00A544DB" w:rsidP="00A544DB">
      <w:pPr>
        <w:jc w:val="center"/>
        <w:rPr>
          <w:rFonts w:cs="Arial"/>
          <w:b/>
          <w:szCs w:val="18"/>
        </w:rPr>
      </w:pPr>
    </w:p>
    <w:p w:rsidR="00A544DB" w:rsidRPr="00FB0138" w:rsidRDefault="00A544DB" w:rsidP="00D45E93">
      <w:pPr>
        <w:spacing w:line="276" w:lineRule="auto"/>
        <w:jc w:val="center"/>
        <w:rPr>
          <w:rFonts w:cs="Arial"/>
          <w:b/>
          <w:szCs w:val="18"/>
        </w:rPr>
      </w:pPr>
      <w:r w:rsidRPr="00FB0138">
        <w:rPr>
          <w:rFonts w:cs="Arial"/>
          <w:b/>
          <w:szCs w:val="18"/>
        </w:rPr>
        <w:t>SECCIÓN I</w:t>
      </w:r>
    </w:p>
    <w:p w:rsidR="00A544DB" w:rsidRPr="00FB0138" w:rsidRDefault="00A544DB" w:rsidP="00D45E93">
      <w:pPr>
        <w:spacing w:line="276" w:lineRule="auto"/>
        <w:jc w:val="center"/>
        <w:rPr>
          <w:rFonts w:cs="Arial"/>
          <w:b/>
          <w:szCs w:val="18"/>
        </w:rPr>
      </w:pPr>
      <w:r w:rsidRPr="00FB0138">
        <w:rPr>
          <w:rFonts w:cs="Arial"/>
          <w:b/>
          <w:szCs w:val="18"/>
        </w:rPr>
        <w:t>GENERALIDADES</w:t>
      </w:r>
    </w:p>
    <w:p w:rsidR="00A544DB" w:rsidRPr="00FB0138" w:rsidRDefault="00A544DB" w:rsidP="00D45E93">
      <w:pPr>
        <w:spacing w:line="276" w:lineRule="auto"/>
        <w:ind w:left="705" w:hanging="705"/>
        <w:jc w:val="both"/>
        <w:rPr>
          <w:rFonts w:cs="Arial"/>
          <w:szCs w:val="18"/>
        </w:rPr>
      </w:pPr>
    </w:p>
    <w:p w:rsidR="00A544DB" w:rsidRPr="00FB0138" w:rsidRDefault="00A544DB" w:rsidP="00506E72">
      <w:pPr>
        <w:numPr>
          <w:ilvl w:val="0"/>
          <w:numId w:val="4"/>
        </w:numPr>
        <w:spacing w:line="276" w:lineRule="auto"/>
        <w:ind w:left="426" w:hanging="426"/>
        <w:jc w:val="both"/>
        <w:rPr>
          <w:rFonts w:cs="Arial"/>
          <w:b/>
          <w:szCs w:val="18"/>
        </w:rPr>
      </w:pPr>
      <w:r w:rsidRPr="00FB0138">
        <w:rPr>
          <w:rFonts w:cs="Arial"/>
          <w:b/>
          <w:szCs w:val="18"/>
        </w:rPr>
        <w:t>NORMATIVA APLICABLE AL PROCESO DE CONTRATACIÓN</w:t>
      </w:r>
    </w:p>
    <w:p w:rsidR="00CE4A71" w:rsidRPr="00FB0138" w:rsidRDefault="00CE4A71" w:rsidP="00506E72">
      <w:pPr>
        <w:spacing w:line="276" w:lineRule="auto"/>
        <w:ind w:left="426"/>
        <w:jc w:val="both"/>
        <w:rPr>
          <w:color w:val="000000"/>
          <w:szCs w:val="18"/>
        </w:rPr>
      </w:pPr>
      <w:r w:rsidRPr="00FB0138">
        <w:rPr>
          <w:color w:val="000000"/>
          <w:szCs w:val="18"/>
        </w:rPr>
        <w:t xml:space="preserve">El proceso de contratación se rige por el presente Documento Base de Contratación (DBC), en aplicación a lo establecido en el Decreto Supremo No 26688 de 05 de julio de 2002 y Decreto Supremo No </w:t>
      </w:r>
      <w:r w:rsidR="006C2EAB">
        <w:rPr>
          <w:color w:val="000000"/>
          <w:szCs w:val="18"/>
        </w:rPr>
        <w:t>0</w:t>
      </w:r>
      <w:r w:rsidRPr="00FB0138">
        <w:rPr>
          <w:color w:val="000000"/>
          <w:szCs w:val="18"/>
        </w:rPr>
        <w:t xml:space="preserve">224 de 24 de julio de 2009 y </w:t>
      </w:r>
      <w:r w:rsidR="00DC2259">
        <w:rPr>
          <w:color w:val="000000"/>
          <w:szCs w:val="18"/>
        </w:rPr>
        <w:t>el</w:t>
      </w:r>
      <w:r w:rsidRPr="00FB0138">
        <w:rPr>
          <w:color w:val="000000"/>
          <w:szCs w:val="18"/>
        </w:rPr>
        <w:t xml:space="preserve"> Reglamento </w:t>
      </w:r>
      <w:r w:rsidR="00DC2259">
        <w:rPr>
          <w:color w:val="000000"/>
          <w:szCs w:val="18"/>
        </w:rPr>
        <w:t xml:space="preserve">de YPFB </w:t>
      </w:r>
      <w:r w:rsidRPr="00FB0138">
        <w:rPr>
          <w:color w:val="000000"/>
          <w:szCs w:val="18"/>
        </w:rPr>
        <w:t xml:space="preserve">aprobado mediante Resolución de Directorio Nº </w:t>
      </w:r>
      <w:r w:rsidR="00A32AC1">
        <w:rPr>
          <w:color w:val="000000"/>
          <w:szCs w:val="18"/>
        </w:rPr>
        <w:t>91</w:t>
      </w:r>
      <w:r w:rsidR="0002420D" w:rsidRPr="00FB0138">
        <w:rPr>
          <w:color w:val="000000"/>
          <w:szCs w:val="18"/>
        </w:rPr>
        <w:t>/201</w:t>
      </w:r>
      <w:r w:rsidR="00A32AC1">
        <w:rPr>
          <w:color w:val="000000"/>
          <w:szCs w:val="18"/>
        </w:rPr>
        <w:t>3</w:t>
      </w:r>
      <w:r w:rsidRPr="00FB0138">
        <w:rPr>
          <w:color w:val="000000"/>
          <w:szCs w:val="18"/>
        </w:rPr>
        <w:t xml:space="preserve"> de </w:t>
      </w:r>
      <w:r w:rsidR="0002420D" w:rsidRPr="00FB0138">
        <w:rPr>
          <w:color w:val="000000"/>
          <w:szCs w:val="18"/>
        </w:rPr>
        <w:t xml:space="preserve">fecha </w:t>
      </w:r>
      <w:r w:rsidR="00A32AC1">
        <w:rPr>
          <w:color w:val="000000"/>
          <w:szCs w:val="18"/>
        </w:rPr>
        <w:t>20</w:t>
      </w:r>
      <w:r w:rsidR="0002420D" w:rsidRPr="00FB0138">
        <w:rPr>
          <w:color w:val="000000"/>
          <w:szCs w:val="18"/>
        </w:rPr>
        <w:t xml:space="preserve"> de </w:t>
      </w:r>
      <w:r w:rsidR="00A32AC1">
        <w:rPr>
          <w:color w:val="000000"/>
          <w:szCs w:val="18"/>
        </w:rPr>
        <w:t>Noviembre</w:t>
      </w:r>
      <w:r w:rsidRPr="00FB0138">
        <w:rPr>
          <w:color w:val="000000"/>
          <w:szCs w:val="18"/>
        </w:rPr>
        <w:t xml:space="preserve"> de 20</w:t>
      </w:r>
      <w:r w:rsidR="0002420D" w:rsidRPr="00FB0138">
        <w:rPr>
          <w:color w:val="000000"/>
          <w:szCs w:val="18"/>
        </w:rPr>
        <w:t>1</w:t>
      </w:r>
      <w:r w:rsidR="00A32AC1">
        <w:rPr>
          <w:color w:val="000000"/>
          <w:szCs w:val="18"/>
        </w:rPr>
        <w:t>3</w:t>
      </w:r>
      <w:r w:rsidRPr="00FB0138">
        <w:rPr>
          <w:color w:val="000000"/>
          <w:szCs w:val="18"/>
        </w:rPr>
        <w:t>.</w:t>
      </w:r>
    </w:p>
    <w:p w:rsidR="00F604AF" w:rsidRPr="00FB0138" w:rsidRDefault="00F604AF" w:rsidP="00D45E93">
      <w:pPr>
        <w:spacing w:line="276" w:lineRule="auto"/>
        <w:ind w:left="426"/>
        <w:jc w:val="both"/>
        <w:rPr>
          <w:szCs w:val="18"/>
        </w:rPr>
      </w:pPr>
    </w:p>
    <w:p w:rsidR="00EE7A73" w:rsidRPr="00FB0138" w:rsidRDefault="00EE7A73" w:rsidP="00506E72">
      <w:pPr>
        <w:numPr>
          <w:ilvl w:val="0"/>
          <w:numId w:val="4"/>
        </w:numPr>
        <w:spacing w:line="276" w:lineRule="auto"/>
        <w:ind w:left="426" w:hanging="426"/>
        <w:jc w:val="both"/>
        <w:rPr>
          <w:rFonts w:cs="Arial"/>
          <w:b/>
          <w:szCs w:val="18"/>
        </w:rPr>
      </w:pPr>
      <w:r w:rsidRPr="00FB0138">
        <w:rPr>
          <w:rFonts w:cs="Arial"/>
          <w:b/>
          <w:szCs w:val="18"/>
        </w:rPr>
        <w:t>PROPONENTES ELEGIBLES</w:t>
      </w:r>
    </w:p>
    <w:p w:rsidR="001D2CFF" w:rsidRPr="001D2CFF" w:rsidRDefault="00257DAF" w:rsidP="00506E72">
      <w:pPr>
        <w:spacing w:line="276" w:lineRule="auto"/>
        <w:ind w:left="426"/>
        <w:jc w:val="both"/>
        <w:rPr>
          <w:rFonts w:cs="Calibri"/>
          <w:color w:val="000000"/>
          <w:szCs w:val="18"/>
        </w:rPr>
      </w:pPr>
      <w:r w:rsidRPr="001D2CFF">
        <w:rPr>
          <w:rFonts w:cs="Calibri"/>
          <w:color w:val="000000"/>
          <w:szCs w:val="18"/>
        </w:rPr>
        <w:t xml:space="preserve">En esta convocatoria </w:t>
      </w:r>
      <w:r w:rsidR="00302F3F" w:rsidRPr="001D2CFF">
        <w:rPr>
          <w:rFonts w:cs="Calibri"/>
          <w:color w:val="000000"/>
          <w:szCs w:val="18"/>
        </w:rPr>
        <w:t xml:space="preserve">únicamente </w:t>
      </w:r>
      <w:r w:rsidR="0052747B">
        <w:rPr>
          <w:rFonts w:cs="Calibri"/>
          <w:color w:val="000000"/>
          <w:szCs w:val="18"/>
        </w:rPr>
        <w:t>podrán participar e</w:t>
      </w:r>
      <w:r w:rsidRPr="001D2CFF">
        <w:rPr>
          <w:rFonts w:cs="Calibri"/>
          <w:color w:val="000000"/>
          <w:szCs w:val="18"/>
        </w:rPr>
        <w:t xml:space="preserve">mpresas extranjeras legalmente constituidas en </w:t>
      </w:r>
      <w:r w:rsidR="00813F7E" w:rsidRPr="001D2CFF">
        <w:rPr>
          <w:rFonts w:cs="Calibri"/>
          <w:color w:val="000000"/>
          <w:szCs w:val="18"/>
        </w:rPr>
        <w:t>su</w:t>
      </w:r>
      <w:r w:rsidRPr="001D2CFF">
        <w:rPr>
          <w:rFonts w:cs="Calibri"/>
          <w:color w:val="000000"/>
          <w:szCs w:val="18"/>
        </w:rPr>
        <w:t xml:space="preserve"> país de origen, o en asociaciones o consorcios </w:t>
      </w:r>
      <w:r w:rsidR="002A1554" w:rsidRPr="001D2CFF">
        <w:rPr>
          <w:rFonts w:cs="Calibri"/>
          <w:color w:val="000000"/>
          <w:szCs w:val="18"/>
        </w:rPr>
        <w:t xml:space="preserve">extranjeros, </w:t>
      </w:r>
      <w:r w:rsidRPr="001D2CFF">
        <w:rPr>
          <w:rFonts w:cs="Calibri"/>
          <w:color w:val="000000"/>
          <w:szCs w:val="18"/>
        </w:rPr>
        <w:t>conformados previamente a la presentación de propuestas</w:t>
      </w:r>
      <w:r w:rsidR="001C2401">
        <w:rPr>
          <w:rFonts w:cs="Calibri"/>
          <w:color w:val="000000"/>
          <w:szCs w:val="18"/>
        </w:rPr>
        <w:t>.</w:t>
      </w:r>
    </w:p>
    <w:p w:rsidR="00ED7FE6" w:rsidRPr="00FB0138" w:rsidRDefault="00ED7FE6" w:rsidP="00D35FB7">
      <w:pPr>
        <w:spacing w:line="276" w:lineRule="auto"/>
        <w:ind w:left="426"/>
        <w:jc w:val="both"/>
        <w:rPr>
          <w:rFonts w:cs="Arial"/>
          <w:szCs w:val="18"/>
        </w:rPr>
      </w:pPr>
    </w:p>
    <w:p w:rsidR="00ED7FE6" w:rsidRPr="00FB0138" w:rsidRDefault="00ED7FE6" w:rsidP="00506E72">
      <w:pPr>
        <w:numPr>
          <w:ilvl w:val="0"/>
          <w:numId w:val="4"/>
        </w:numPr>
        <w:spacing w:line="276" w:lineRule="auto"/>
        <w:ind w:left="426" w:hanging="426"/>
        <w:jc w:val="both"/>
        <w:rPr>
          <w:rFonts w:cs="Arial"/>
          <w:b/>
          <w:szCs w:val="18"/>
        </w:rPr>
      </w:pPr>
      <w:r w:rsidRPr="00FB0138">
        <w:rPr>
          <w:b/>
          <w:szCs w:val="18"/>
        </w:rPr>
        <w:t xml:space="preserve">IMPEDIDOS PARA PARTICIPAR EN </w:t>
      </w:r>
      <w:r w:rsidR="00567AD3" w:rsidRPr="00FB0138">
        <w:rPr>
          <w:b/>
          <w:szCs w:val="18"/>
        </w:rPr>
        <w:t>EL</w:t>
      </w:r>
      <w:r w:rsidRPr="00FB0138">
        <w:rPr>
          <w:b/>
          <w:szCs w:val="18"/>
        </w:rPr>
        <w:t xml:space="preserve"> PROCESOS DE CONTRATACIÓN</w:t>
      </w:r>
    </w:p>
    <w:p w:rsidR="00ED7FE6" w:rsidRPr="00FB0138" w:rsidRDefault="00567AD3" w:rsidP="00506E72">
      <w:pPr>
        <w:pStyle w:val="Ttulo1"/>
        <w:spacing w:before="0" w:line="276" w:lineRule="auto"/>
        <w:ind w:left="426"/>
        <w:jc w:val="both"/>
        <w:rPr>
          <w:rFonts w:ascii="Verdana" w:hAnsi="Verdana"/>
          <w:b w:val="0"/>
          <w:sz w:val="18"/>
          <w:szCs w:val="18"/>
          <w:lang w:val="es-BO"/>
        </w:rPr>
      </w:pPr>
      <w:r w:rsidRPr="00FB0138">
        <w:rPr>
          <w:rFonts w:ascii="Verdana" w:hAnsi="Verdana"/>
          <w:b w:val="0"/>
          <w:sz w:val="18"/>
          <w:szCs w:val="18"/>
          <w:lang w:val="es-BO"/>
        </w:rPr>
        <w:t>Para efectos de información a los proponentes</w:t>
      </w:r>
      <w:r w:rsidR="001D2CFF">
        <w:rPr>
          <w:rFonts w:ascii="Verdana" w:hAnsi="Verdana"/>
          <w:b w:val="0"/>
          <w:sz w:val="18"/>
          <w:szCs w:val="18"/>
          <w:lang w:val="es-BO"/>
        </w:rPr>
        <w:t xml:space="preserve"> y en cumplimiento al Artículo 18 del Reglamento del D.S. </w:t>
      </w:r>
      <w:r w:rsidR="006C2EAB">
        <w:rPr>
          <w:rFonts w:ascii="Verdana" w:hAnsi="Verdana"/>
          <w:b w:val="0"/>
          <w:sz w:val="18"/>
          <w:szCs w:val="18"/>
          <w:lang w:val="es-BO"/>
        </w:rPr>
        <w:t>0</w:t>
      </w:r>
      <w:r w:rsidR="001D2CFF">
        <w:rPr>
          <w:rFonts w:ascii="Verdana" w:hAnsi="Verdana"/>
          <w:b w:val="0"/>
          <w:sz w:val="18"/>
          <w:szCs w:val="18"/>
          <w:lang w:val="es-BO"/>
        </w:rPr>
        <w:t>224</w:t>
      </w:r>
      <w:r w:rsidRPr="00FB0138">
        <w:rPr>
          <w:rFonts w:ascii="Verdana" w:hAnsi="Verdana"/>
          <w:b w:val="0"/>
          <w:sz w:val="18"/>
          <w:szCs w:val="18"/>
          <w:lang w:val="es-BO"/>
        </w:rPr>
        <w:t xml:space="preserve">, </w:t>
      </w:r>
      <w:r w:rsidR="001D2CFF">
        <w:rPr>
          <w:rFonts w:ascii="Verdana" w:hAnsi="Verdana"/>
          <w:b w:val="0"/>
          <w:sz w:val="18"/>
          <w:szCs w:val="18"/>
          <w:lang w:val="es-BO"/>
        </w:rPr>
        <w:t xml:space="preserve">están </w:t>
      </w:r>
      <w:r w:rsidR="00ED7FE6" w:rsidRPr="00FB0138">
        <w:rPr>
          <w:rFonts w:ascii="Verdana" w:hAnsi="Verdana"/>
          <w:b w:val="0"/>
          <w:sz w:val="18"/>
          <w:szCs w:val="18"/>
        </w:rPr>
        <w:t xml:space="preserve">impedidos </w:t>
      </w:r>
      <w:r w:rsidRPr="00FB0138">
        <w:rPr>
          <w:rFonts w:ascii="Verdana" w:hAnsi="Verdana"/>
          <w:b w:val="0"/>
          <w:sz w:val="18"/>
          <w:szCs w:val="18"/>
          <w:lang w:val="es-BO"/>
        </w:rPr>
        <w:t>de</w:t>
      </w:r>
      <w:r w:rsidR="00ED7FE6" w:rsidRPr="00FB0138">
        <w:rPr>
          <w:rFonts w:ascii="Verdana" w:hAnsi="Verdana"/>
          <w:b w:val="0"/>
          <w:sz w:val="18"/>
          <w:szCs w:val="18"/>
        </w:rPr>
        <w:t xml:space="preserve"> participar</w:t>
      </w:r>
      <w:r w:rsidRPr="00FB0138">
        <w:rPr>
          <w:rFonts w:ascii="Verdana" w:hAnsi="Verdana"/>
          <w:b w:val="0"/>
          <w:sz w:val="18"/>
          <w:szCs w:val="18"/>
          <w:lang w:val="es-BO"/>
        </w:rPr>
        <w:t xml:space="preserve"> en la presente convocatoria,</w:t>
      </w:r>
      <w:r w:rsidR="00ED7FE6" w:rsidRPr="00FB0138">
        <w:rPr>
          <w:rFonts w:ascii="Verdana" w:hAnsi="Verdana"/>
          <w:b w:val="0"/>
          <w:sz w:val="18"/>
          <w:szCs w:val="18"/>
        </w:rPr>
        <w:t xml:space="preserve"> las personas jurídicas </w:t>
      </w:r>
      <w:r w:rsidR="001D2CFF">
        <w:rPr>
          <w:rFonts w:ascii="Verdana" w:hAnsi="Verdana"/>
          <w:b w:val="0"/>
          <w:sz w:val="18"/>
          <w:szCs w:val="18"/>
        </w:rPr>
        <w:t xml:space="preserve">que: </w:t>
      </w:r>
    </w:p>
    <w:p w:rsidR="00ED7FE6" w:rsidRPr="006C2EAB" w:rsidRDefault="00ED7FE6" w:rsidP="0056797F">
      <w:pPr>
        <w:tabs>
          <w:tab w:val="num" w:pos="1260"/>
        </w:tabs>
        <w:spacing w:line="276" w:lineRule="auto"/>
        <w:ind w:left="567"/>
        <w:jc w:val="both"/>
        <w:rPr>
          <w:szCs w:val="18"/>
          <w:lang w:val="es-BO"/>
        </w:rPr>
      </w:pPr>
    </w:p>
    <w:p w:rsidR="00CD7987" w:rsidRDefault="00CD7987" w:rsidP="00506E72">
      <w:pPr>
        <w:numPr>
          <w:ilvl w:val="0"/>
          <w:numId w:val="6"/>
        </w:numPr>
        <w:tabs>
          <w:tab w:val="clear" w:pos="1143"/>
        </w:tabs>
        <w:spacing w:line="276" w:lineRule="auto"/>
        <w:ind w:left="709" w:hanging="283"/>
        <w:jc w:val="both"/>
        <w:rPr>
          <w:szCs w:val="18"/>
        </w:rPr>
      </w:pPr>
      <w:r w:rsidRPr="00FB0138">
        <w:rPr>
          <w:szCs w:val="18"/>
        </w:rPr>
        <w:t xml:space="preserve">Que se encuentren asociados con consultores que </w:t>
      </w:r>
      <w:r>
        <w:rPr>
          <w:szCs w:val="18"/>
        </w:rPr>
        <w:t xml:space="preserve">hubieran asesorado en la elaboración de las Especificaciones Técnicas, Términos de Referencia o Documento Base de Contratación, exceptuando lo enunciado en </w:t>
      </w:r>
      <w:r w:rsidRPr="004132DC">
        <w:rPr>
          <w:szCs w:val="18"/>
        </w:rPr>
        <w:t>el Art</w:t>
      </w:r>
      <w:r w:rsidR="001B5A6B" w:rsidRPr="004132DC">
        <w:rPr>
          <w:szCs w:val="18"/>
        </w:rPr>
        <w:t>í</w:t>
      </w:r>
      <w:r w:rsidRPr="004132DC">
        <w:rPr>
          <w:szCs w:val="18"/>
        </w:rPr>
        <w:t>culo 21 del reglamento</w:t>
      </w:r>
      <w:r w:rsidR="004132DC">
        <w:rPr>
          <w:szCs w:val="18"/>
        </w:rPr>
        <w:t xml:space="preserve"> de Contratación de Bienes, Obras y Servicios especializados en el extranjero</w:t>
      </w:r>
      <w:r w:rsidR="00510D55">
        <w:rPr>
          <w:szCs w:val="18"/>
        </w:rPr>
        <w:t>,</w:t>
      </w:r>
      <w:r w:rsidR="004132DC">
        <w:rPr>
          <w:szCs w:val="18"/>
        </w:rPr>
        <w:t xml:space="preserve"> de YPFB</w:t>
      </w:r>
      <w:r>
        <w:rPr>
          <w:szCs w:val="18"/>
        </w:rPr>
        <w:t>.</w:t>
      </w:r>
    </w:p>
    <w:p w:rsidR="00CD7987" w:rsidRPr="004132DC" w:rsidRDefault="00CD7987" w:rsidP="00506E72">
      <w:pPr>
        <w:numPr>
          <w:ilvl w:val="0"/>
          <w:numId w:val="6"/>
        </w:numPr>
        <w:tabs>
          <w:tab w:val="clear" w:pos="1143"/>
        </w:tabs>
        <w:spacing w:line="276" w:lineRule="auto"/>
        <w:ind w:left="709" w:hanging="283"/>
        <w:jc w:val="both"/>
        <w:rPr>
          <w:szCs w:val="18"/>
        </w:rPr>
      </w:pPr>
      <w:r w:rsidRPr="004132DC">
        <w:rPr>
          <w:szCs w:val="18"/>
        </w:rPr>
        <w:t>Que est</w:t>
      </w:r>
      <w:r w:rsidR="001B5A6B" w:rsidRPr="004132DC">
        <w:rPr>
          <w:szCs w:val="18"/>
        </w:rPr>
        <w:t>é</w:t>
      </w:r>
      <w:r w:rsidRPr="004132DC">
        <w:rPr>
          <w:szCs w:val="18"/>
        </w:rPr>
        <w:t xml:space="preserve"> </w:t>
      </w:r>
      <w:r w:rsidRPr="00BF7C5D">
        <w:rPr>
          <w:szCs w:val="18"/>
        </w:rPr>
        <w:t>reportado</w:t>
      </w:r>
      <w:r w:rsidRPr="004132DC">
        <w:rPr>
          <w:szCs w:val="18"/>
        </w:rPr>
        <w:t xml:space="preserve"> en el sistema de proveedores corporativo.</w:t>
      </w:r>
    </w:p>
    <w:p w:rsidR="00CD7987" w:rsidRDefault="00CD7987" w:rsidP="00506E72">
      <w:pPr>
        <w:numPr>
          <w:ilvl w:val="0"/>
          <w:numId w:val="6"/>
        </w:numPr>
        <w:tabs>
          <w:tab w:val="clear" w:pos="1143"/>
        </w:tabs>
        <w:spacing w:line="276" w:lineRule="auto"/>
        <w:ind w:left="709" w:hanging="283"/>
        <w:jc w:val="both"/>
        <w:rPr>
          <w:szCs w:val="18"/>
        </w:rPr>
      </w:pPr>
      <w:r w:rsidRPr="00FB0138">
        <w:rPr>
          <w:szCs w:val="18"/>
        </w:rPr>
        <w:t>Que hubiesen declarado su disolución o quiebra.</w:t>
      </w:r>
    </w:p>
    <w:p w:rsidR="00CD7987" w:rsidRDefault="00CD7987" w:rsidP="00506E72">
      <w:pPr>
        <w:numPr>
          <w:ilvl w:val="0"/>
          <w:numId w:val="6"/>
        </w:numPr>
        <w:tabs>
          <w:tab w:val="clear" w:pos="1143"/>
        </w:tabs>
        <w:spacing w:line="276" w:lineRule="auto"/>
        <w:ind w:left="709" w:hanging="283"/>
        <w:jc w:val="both"/>
        <w:rPr>
          <w:szCs w:val="18"/>
        </w:rPr>
      </w:pPr>
      <w:r>
        <w:rPr>
          <w:szCs w:val="18"/>
        </w:rPr>
        <w:t>Cuyos Representante Legales, Accionistas o Socios controladores, tengan vinculación matrimonial o de parentesco con la MAE y/o con la ARPC, hasta el tercer grado de consanguinidad y segundo de afinidad, conforme lo establecido en el Código de Familia del Estado Plurinacional de Bolivia.</w:t>
      </w:r>
    </w:p>
    <w:p w:rsidR="00CD7987" w:rsidRDefault="00CD7987" w:rsidP="00506E72">
      <w:pPr>
        <w:spacing w:line="276" w:lineRule="auto"/>
        <w:ind w:left="709" w:hanging="1"/>
        <w:jc w:val="both"/>
        <w:rPr>
          <w:szCs w:val="18"/>
        </w:rPr>
      </w:pPr>
      <w:r>
        <w:rPr>
          <w:szCs w:val="18"/>
        </w:rPr>
        <w:t>En el caso de la ARPC, deberá presentar su excusa ante la Presidencia Ejecutiva de Y.P.F.B., quien determinara si continua o designa un reemplazante. Para el resto del personal que corresponda, la excusa será elevada a consideración de la ARPC, el que definirá la continuidad o sustitución.</w:t>
      </w:r>
    </w:p>
    <w:p w:rsidR="00CD7987" w:rsidRDefault="00CD7987" w:rsidP="00506E72">
      <w:pPr>
        <w:numPr>
          <w:ilvl w:val="0"/>
          <w:numId w:val="6"/>
        </w:numPr>
        <w:tabs>
          <w:tab w:val="clear" w:pos="1143"/>
        </w:tabs>
        <w:spacing w:line="276" w:lineRule="auto"/>
        <w:ind w:left="709" w:hanging="283"/>
        <w:jc w:val="both"/>
        <w:rPr>
          <w:szCs w:val="18"/>
        </w:rPr>
      </w:pPr>
      <w:r>
        <w:rPr>
          <w:szCs w:val="18"/>
        </w:rPr>
        <w:t xml:space="preserve">Los ex funcionarios o trabajadores de Y.P.F.B. hasta un (1) año antes del inicio del proceso de contratación, </w:t>
      </w:r>
      <w:r w:rsidR="00EB0AC4">
        <w:rPr>
          <w:szCs w:val="18"/>
        </w:rPr>
        <w:t>así</w:t>
      </w:r>
      <w:r>
        <w:rPr>
          <w:szCs w:val="18"/>
        </w:rPr>
        <w:t xml:space="preserve"> como de las empresas controladas por estos.</w:t>
      </w:r>
    </w:p>
    <w:p w:rsidR="00CD7987" w:rsidRDefault="00CD7987" w:rsidP="00506E72">
      <w:pPr>
        <w:numPr>
          <w:ilvl w:val="0"/>
          <w:numId w:val="6"/>
        </w:numPr>
        <w:tabs>
          <w:tab w:val="clear" w:pos="1143"/>
        </w:tabs>
        <w:spacing w:line="276" w:lineRule="auto"/>
        <w:ind w:left="709" w:hanging="283"/>
        <w:jc w:val="both"/>
        <w:rPr>
          <w:szCs w:val="18"/>
        </w:rPr>
      </w:pPr>
      <w:r>
        <w:rPr>
          <w:szCs w:val="18"/>
        </w:rPr>
        <w:t xml:space="preserve">El personal que ejerce funciones en Y.P.F.B., </w:t>
      </w:r>
      <w:r w:rsidR="00EB0AC4">
        <w:rPr>
          <w:szCs w:val="18"/>
        </w:rPr>
        <w:t>así</w:t>
      </w:r>
      <w:r>
        <w:rPr>
          <w:szCs w:val="18"/>
        </w:rPr>
        <w:t xml:space="preserve"> como en las Empresas Subsidiarias del Empresa Estatal Petrolera.</w:t>
      </w:r>
    </w:p>
    <w:p w:rsidR="00ED7FE6" w:rsidRPr="00FB0138" w:rsidRDefault="00ED7FE6" w:rsidP="00506E72">
      <w:pPr>
        <w:numPr>
          <w:ilvl w:val="0"/>
          <w:numId w:val="6"/>
        </w:numPr>
        <w:tabs>
          <w:tab w:val="clear" w:pos="1143"/>
        </w:tabs>
        <w:spacing w:line="276" w:lineRule="auto"/>
        <w:ind w:left="709" w:hanging="283"/>
        <w:jc w:val="both"/>
        <w:rPr>
          <w:szCs w:val="18"/>
        </w:rPr>
      </w:pPr>
      <w:r w:rsidRPr="00FB0138">
        <w:rPr>
          <w:szCs w:val="18"/>
        </w:rPr>
        <w:t>Los proponentes adjudicados que hayan desistido de suscribir el contrato, hasta un (1) año después de la fecha de desistimiento</w:t>
      </w:r>
      <w:r w:rsidR="00EB0AC4">
        <w:rPr>
          <w:szCs w:val="18"/>
        </w:rPr>
        <w:t xml:space="preserve"> expreso o tácito</w:t>
      </w:r>
      <w:r w:rsidRPr="00FB0138">
        <w:rPr>
          <w:szCs w:val="18"/>
        </w:rPr>
        <w:t>, salvo causas de fuerza mayor o caso fortuito</w:t>
      </w:r>
      <w:r w:rsidR="00EB0AC4">
        <w:rPr>
          <w:szCs w:val="18"/>
        </w:rPr>
        <w:t xml:space="preserve"> u otros motivos</w:t>
      </w:r>
      <w:r w:rsidRPr="00FB0138">
        <w:rPr>
          <w:szCs w:val="18"/>
        </w:rPr>
        <w:t xml:space="preserve"> debidamente justificadas y aceptadas por</w:t>
      </w:r>
      <w:r w:rsidR="00EB0AC4">
        <w:rPr>
          <w:szCs w:val="18"/>
        </w:rPr>
        <w:t xml:space="preserve"> la Autoridad Responsable del Proceso de Contratación</w:t>
      </w:r>
      <w:r w:rsidRPr="00FB0138">
        <w:rPr>
          <w:szCs w:val="18"/>
        </w:rPr>
        <w:t>.</w:t>
      </w:r>
    </w:p>
    <w:p w:rsidR="00EB0AC4" w:rsidRDefault="00ED7FE6" w:rsidP="00506E72">
      <w:pPr>
        <w:numPr>
          <w:ilvl w:val="0"/>
          <w:numId w:val="6"/>
        </w:numPr>
        <w:tabs>
          <w:tab w:val="clear" w:pos="1143"/>
        </w:tabs>
        <w:spacing w:line="276" w:lineRule="auto"/>
        <w:ind w:left="709" w:hanging="283"/>
        <w:jc w:val="both"/>
        <w:rPr>
          <w:rFonts w:cs="Arial"/>
          <w:color w:val="FF0000"/>
          <w:szCs w:val="18"/>
        </w:rPr>
      </w:pPr>
      <w:r w:rsidRPr="00A73917">
        <w:rPr>
          <w:szCs w:val="18"/>
        </w:rPr>
        <w:t>Los proveedores, contratista</w:t>
      </w:r>
      <w:r w:rsidR="002A1554" w:rsidRPr="00A73917">
        <w:rPr>
          <w:szCs w:val="18"/>
        </w:rPr>
        <w:t>s</w:t>
      </w:r>
      <w:r w:rsidRPr="00A73917">
        <w:rPr>
          <w:szCs w:val="18"/>
        </w:rPr>
        <w:t xml:space="preserve"> y consultores con los que se hubiese resuelto el contrato por causales atribuibles a éstos, no podrán participar</w:t>
      </w:r>
      <w:r w:rsidR="00EB0AC4">
        <w:rPr>
          <w:szCs w:val="18"/>
        </w:rPr>
        <w:t xml:space="preserve"> en procesos de contratación</w:t>
      </w:r>
      <w:r w:rsidRPr="00A73917">
        <w:rPr>
          <w:szCs w:val="18"/>
        </w:rPr>
        <w:t xml:space="preserve"> hasta tres (3) años después de la fecha de la resolución.</w:t>
      </w:r>
      <w:r w:rsidR="002B364C" w:rsidRPr="00A73917">
        <w:rPr>
          <w:rFonts w:cs="Arial"/>
          <w:color w:val="FF0000"/>
          <w:szCs w:val="18"/>
        </w:rPr>
        <w:t xml:space="preserve"> </w:t>
      </w:r>
    </w:p>
    <w:p w:rsidR="00EB0AC4" w:rsidRDefault="00EB0AC4" w:rsidP="00EB0AC4">
      <w:pPr>
        <w:pStyle w:val="Prrafodelista"/>
        <w:rPr>
          <w:rFonts w:cs="Arial"/>
          <w:color w:val="FF0000"/>
          <w:szCs w:val="18"/>
        </w:rPr>
      </w:pPr>
    </w:p>
    <w:p w:rsidR="005972D8" w:rsidRPr="00F81CDC" w:rsidRDefault="0056797F" w:rsidP="00F81CDC">
      <w:pPr>
        <w:pStyle w:val="Prrafodelista"/>
        <w:numPr>
          <w:ilvl w:val="0"/>
          <w:numId w:val="4"/>
        </w:numPr>
        <w:spacing w:line="276" w:lineRule="auto"/>
        <w:jc w:val="both"/>
        <w:rPr>
          <w:rFonts w:cs="Arial"/>
          <w:b/>
          <w:szCs w:val="18"/>
        </w:rPr>
      </w:pPr>
      <w:r w:rsidRPr="00F81CDC">
        <w:rPr>
          <w:rFonts w:cs="Arial"/>
          <w:b/>
          <w:szCs w:val="18"/>
        </w:rPr>
        <w:t xml:space="preserve"> </w:t>
      </w:r>
      <w:r w:rsidR="00991D12" w:rsidRPr="00F81CDC">
        <w:rPr>
          <w:rFonts w:cs="Arial"/>
          <w:b/>
          <w:szCs w:val="18"/>
        </w:rPr>
        <w:t xml:space="preserve"> </w:t>
      </w:r>
      <w:r w:rsidR="00152BB9" w:rsidRPr="00F81CDC">
        <w:rPr>
          <w:rFonts w:cs="Arial"/>
          <w:b/>
          <w:szCs w:val="18"/>
        </w:rPr>
        <w:t>TÉRMINOS</w:t>
      </w:r>
      <w:r w:rsidR="005972D8" w:rsidRPr="00F81CDC">
        <w:rPr>
          <w:rFonts w:cs="Arial"/>
          <w:b/>
          <w:szCs w:val="18"/>
        </w:rPr>
        <w:t>, PLAZOS Y HORARIOS</w:t>
      </w:r>
    </w:p>
    <w:p w:rsidR="00CE690D" w:rsidRPr="00FB0138" w:rsidRDefault="00CE690D" w:rsidP="00B03867">
      <w:pPr>
        <w:pStyle w:val="Prrafodelista"/>
        <w:numPr>
          <w:ilvl w:val="0"/>
          <w:numId w:val="7"/>
        </w:numPr>
        <w:spacing w:line="276" w:lineRule="auto"/>
        <w:ind w:left="993" w:hanging="426"/>
        <w:jc w:val="both"/>
        <w:rPr>
          <w:rFonts w:cs="Arial"/>
          <w:szCs w:val="18"/>
        </w:rPr>
      </w:pPr>
      <w:r w:rsidRPr="00FB0138">
        <w:rPr>
          <w:rFonts w:cs="Arial"/>
          <w:szCs w:val="18"/>
        </w:rPr>
        <w:t>Los plazos del proceso están considerados en el cronograma del presente proceso de contratación.</w:t>
      </w:r>
    </w:p>
    <w:p w:rsidR="00CE690D" w:rsidRPr="00FB0138" w:rsidRDefault="00CE690D" w:rsidP="00CE690D">
      <w:pPr>
        <w:pStyle w:val="Prrafodelista"/>
        <w:spacing w:line="276" w:lineRule="auto"/>
        <w:ind w:left="993"/>
        <w:jc w:val="both"/>
        <w:rPr>
          <w:rFonts w:cs="Arial"/>
          <w:szCs w:val="18"/>
        </w:rPr>
      </w:pPr>
    </w:p>
    <w:p w:rsidR="00E5165A" w:rsidRPr="00FB0138" w:rsidRDefault="00E5165A" w:rsidP="00B03867">
      <w:pPr>
        <w:pStyle w:val="Prrafodelista"/>
        <w:numPr>
          <w:ilvl w:val="0"/>
          <w:numId w:val="7"/>
        </w:numPr>
        <w:spacing w:line="276" w:lineRule="auto"/>
        <w:ind w:left="993" w:hanging="426"/>
        <w:jc w:val="both"/>
        <w:rPr>
          <w:rFonts w:cs="Arial"/>
          <w:szCs w:val="18"/>
        </w:rPr>
      </w:pPr>
      <w:r w:rsidRPr="00FB0138">
        <w:rPr>
          <w:rFonts w:cs="Arial"/>
          <w:szCs w:val="18"/>
        </w:rPr>
        <w:lastRenderedPageBreak/>
        <w:t>Son considerados días hábiles administrativos los comprendidos de lunes a viernes</w:t>
      </w:r>
      <w:r w:rsidR="00DC2259">
        <w:rPr>
          <w:rFonts w:cs="Arial"/>
          <w:szCs w:val="18"/>
        </w:rPr>
        <w:t>. N</w:t>
      </w:r>
      <w:r w:rsidRPr="00FB0138">
        <w:rPr>
          <w:rFonts w:cs="Arial"/>
          <w:szCs w:val="18"/>
        </w:rPr>
        <w:t>o se consideran días hábiles administrativos l</w:t>
      </w:r>
      <w:r w:rsidR="008925BD" w:rsidRPr="00FB0138">
        <w:rPr>
          <w:rFonts w:cs="Arial"/>
          <w:szCs w:val="18"/>
        </w:rPr>
        <w:t>o</w:t>
      </w:r>
      <w:r w:rsidR="00131723">
        <w:rPr>
          <w:rFonts w:cs="Arial"/>
          <w:szCs w:val="18"/>
        </w:rPr>
        <w:t>s sábados, domingos y feriados establecidos en el Estado Plurinacional de Bolivia.</w:t>
      </w:r>
    </w:p>
    <w:p w:rsidR="00E5165A" w:rsidRPr="00FB0138" w:rsidRDefault="00E5165A" w:rsidP="0056797F">
      <w:pPr>
        <w:pStyle w:val="Prrafodelista"/>
        <w:spacing w:line="276" w:lineRule="auto"/>
        <w:ind w:left="567"/>
        <w:jc w:val="both"/>
        <w:rPr>
          <w:rFonts w:cs="Arial"/>
          <w:szCs w:val="18"/>
        </w:rPr>
      </w:pPr>
    </w:p>
    <w:p w:rsidR="002B364C" w:rsidRPr="0052747B" w:rsidRDefault="00E5165A" w:rsidP="00B03867">
      <w:pPr>
        <w:pStyle w:val="Prrafodelista"/>
        <w:numPr>
          <w:ilvl w:val="0"/>
          <w:numId w:val="7"/>
        </w:numPr>
        <w:spacing w:line="276" w:lineRule="auto"/>
        <w:ind w:left="993" w:hanging="426"/>
        <w:jc w:val="both"/>
        <w:rPr>
          <w:rFonts w:cs="Arial"/>
          <w:szCs w:val="18"/>
        </w:rPr>
      </w:pPr>
      <w:r w:rsidRPr="00FB0138">
        <w:rPr>
          <w:rFonts w:cs="Arial"/>
          <w:szCs w:val="18"/>
        </w:rPr>
        <w:t>Son consideradas horas hábiles administrativas, las que rigen en la entidad convocante com</w:t>
      </w:r>
      <w:r w:rsidR="00567AD3" w:rsidRPr="00FB0138">
        <w:rPr>
          <w:rFonts w:cs="Arial"/>
          <w:szCs w:val="18"/>
        </w:rPr>
        <w:t>o horario de trabajo, que son la</w:t>
      </w:r>
      <w:r w:rsidRPr="00FB0138">
        <w:rPr>
          <w:rFonts w:cs="Arial"/>
          <w:szCs w:val="18"/>
        </w:rPr>
        <w:t>s siguientes</w:t>
      </w:r>
      <w:r w:rsidR="00567AD3" w:rsidRPr="00FB0138">
        <w:rPr>
          <w:rFonts w:cs="Arial"/>
          <w:szCs w:val="18"/>
        </w:rPr>
        <w:t>:</w:t>
      </w:r>
      <w:r w:rsidRPr="00FB0138">
        <w:rPr>
          <w:rFonts w:cs="Arial"/>
          <w:szCs w:val="18"/>
        </w:rPr>
        <w:t xml:space="preserve"> mañanas de 08:30 a 12:30 y tardes de 14:30 a 18:30.</w:t>
      </w:r>
      <w:r w:rsidR="002B364C" w:rsidRPr="00FB0138">
        <w:rPr>
          <w:rFonts w:cs="Arial"/>
          <w:szCs w:val="18"/>
        </w:rPr>
        <w:t xml:space="preserve"> en concordancia con </w:t>
      </w:r>
      <w:r w:rsidR="00DC2259">
        <w:rPr>
          <w:rFonts w:cs="Arial"/>
          <w:szCs w:val="18"/>
        </w:rPr>
        <w:t xml:space="preserve">el </w:t>
      </w:r>
      <w:r w:rsidR="00CE690D" w:rsidRPr="0052747B">
        <w:rPr>
          <w:rFonts w:cs="Arial"/>
          <w:b/>
          <w:szCs w:val="18"/>
        </w:rPr>
        <w:t>h</w:t>
      </w:r>
      <w:r w:rsidR="002B364C" w:rsidRPr="0052747B">
        <w:rPr>
          <w:rFonts w:cs="Arial"/>
          <w:b/>
          <w:szCs w:val="18"/>
        </w:rPr>
        <w:t>uso horario del Estado Plurinacional de Bolivia</w:t>
      </w:r>
      <w:r w:rsidR="00AD3B3B" w:rsidRPr="0052747B">
        <w:rPr>
          <w:rFonts w:cs="Arial"/>
          <w:b/>
          <w:szCs w:val="18"/>
        </w:rPr>
        <w:t>.</w:t>
      </w:r>
    </w:p>
    <w:p w:rsidR="00ED7FE6" w:rsidRPr="00FB0138" w:rsidRDefault="00ED7FE6" w:rsidP="00ED7FE6">
      <w:pPr>
        <w:pStyle w:val="Prrafodelista"/>
        <w:spacing w:line="276" w:lineRule="auto"/>
        <w:rPr>
          <w:szCs w:val="18"/>
        </w:rPr>
      </w:pPr>
    </w:p>
    <w:p w:rsidR="00ED7FE6" w:rsidRPr="00FB0138" w:rsidRDefault="00ED7FE6" w:rsidP="000423F8">
      <w:pPr>
        <w:pStyle w:val="Prrafodelista"/>
        <w:numPr>
          <w:ilvl w:val="0"/>
          <w:numId w:val="4"/>
        </w:numPr>
        <w:spacing w:line="276" w:lineRule="auto"/>
        <w:jc w:val="both"/>
        <w:rPr>
          <w:rFonts w:cs="Arial"/>
          <w:b/>
          <w:szCs w:val="18"/>
        </w:rPr>
      </w:pPr>
      <w:r w:rsidRPr="00FB0138">
        <w:rPr>
          <w:rFonts w:cs="Arial"/>
          <w:b/>
          <w:szCs w:val="18"/>
        </w:rPr>
        <w:t>ACTIVIDADES ADMINISTRATIVAS PREVIAS A LA PRESENTACIÓN DE PROPUESTAS</w:t>
      </w:r>
    </w:p>
    <w:p w:rsidR="00ED7FE6" w:rsidRPr="00FB0138" w:rsidRDefault="00ED7FE6" w:rsidP="00ED7FE6">
      <w:pPr>
        <w:spacing w:line="276" w:lineRule="auto"/>
        <w:ind w:left="705" w:hanging="705"/>
        <w:jc w:val="both"/>
        <w:rPr>
          <w:rFonts w:cs="Arial"/>
          <w:b/>
          <w:szCs w:val="18"/>
        </w:rPr>
      </w:pPr>
    </w:p>
    <w:p w:rsidR="00ED7FE6" w:rsidRPr="00FB0138" w:rsidRDefault="00ED7FE6" w:rsidP="00ED7FE6">
      <w:pPr>
        <w:spacing w:line="276" w:lineRule="auto"/>
        <w:ind w:left="708"/>
        <w:jc w:val="both"/>
        <w:rPr>
          <w:rFonts w:cs="Arial"/>
          <w:szCs w:val="18"/>
        </w:rPr>
      </w:pPr>
      <w:r w:rsidRPr="00FB0138">
        <w:rPr>
          <w:rFonts w:cs="Arial"/>
          <w:szCs w:val="18"/>
        </w:rPr>
        <w:t>Se contemplan las siguientes actividades previas a la presentación de propuestas:</w:t>
      </w:r>
    </w:p>
    <w:p w:rsidR="00425901" w:rsidRPr="00FB0138" w:rsidRDefault="00425901" w:rsidP="00425901">
      <w:pPr>
        <w:pStyle w:val="Prrafodelista"/>
        <w:rPr>
          <w:rFonts w:cs="Arial"/>
          <w:szCs w:val="18"/>
        </w:rPr>
      </w:pPr>
    </w:p>
    <w:p w:rsidR="00D94CBD" w:rsidRDefault="00D94CBD" w:rsidP="00D94CBD">
      <w:pPr>
        <w:pStyle w:val="Prrafodelista"/>
        <w:ind w:left="708"/>
        <w:jc w:val="both"/>
        <w:rPr>
          <w:szCs w:val="18"/>
        </w:rPr>
      </w:pPr>
      <w:r>
        <w:rPr>
          <w:rFonts w:cs="Arial"/>
          <w:b/>
          <w:szCs w:val="18"/>
        </w:rPr>
        <w:t>5.1</w:t>
      </w:r>
      <w:r>
        <w:rPr>
          <w:rFonts w:cs="Arial"/>
          <w:b/>
          <w:szCs w:val="18"/>
        </w:rPr>
        <w:tab/>
      </w:r>
      <w:r w:rsidR="00813F7E" w:rsidRPr="00DC2259">
        <w:rPr>
          <w:rFonts w:cs="Arial"/>
          <w:b/>
          <w:szCs w:val="18"/>
        </w:rPr>
        <w:t xml:space="preserve">Inspección Previa </w:t>
      </w:r>
      <w:r w:rsidR="00AD40CD">
        <w:rPr>
          <w:szCs w:val="18"/>
        </w:rPr>
        <w:t>(no corresponde)</w:t>
      </w:r>
    </w:p>
    <w:p w:rsidR="00AD40CD" w:rsidRPr="00D94CBD" w:rsidRDefault="00AD40CD" w:rsidP="00D94CBD">
      <w:pPr>
        <w:pStyle w:val="Prrafodelista"/>
        <w:ind w:left="708"/>
        <w:jc w:val="both"/>
        <w:rPr>
          <w:rFonts w:cs="Arial"/>
          <w:b/>
          <w:i/>
          <w:szCs w:val="18"/>
        </w:rPr>
      </w:pPr>
    </w:p>
    <w:p w:rsidR="00813F7E" w:rsidRPr="00F93A1D" w:rsidRDefault="00813F7E" w:rsidP="00813F7E">
      <w:pPr>
        <w:jc w:val="both"/>
        <w:rPr>
          <w:rFonts w:cs="Arial"/>
          <w:szCs w:val="18"/>
        </w:rPr>
      </w:pPr>
    </w:p>
    <w:p w:rsidR="005B1E96" w:rsidRPr="00AD40CD" w:rsidRDefault="00813F7E" w:rsidP="00A31FCD">
      <w:pPr>
        <w:pStyle w:val="Prrafodelista"/>
        <w:numPr>
          <w:ilvl w:val="1"/>
          <w:numId w:val="55"/>
        </w:numPr>
        <w:jc w:val="both"/>
        <w:rPr>
          <w:rFonts w:cs="Arial"/>
          <w:b/>
          <w:i/>
          <w:szCs w:val="18"/>
        </w:rPr>
      </w:pPr>
      <w:r w:rsidRPr="00DC2259">
        <w:rPr>
          <w:rFonts w:cs="Arial"/>
          <w:b/>
          <w:szCs w:val="18"/>
        </w:rPr>
        <w:t>Consultas Escritas sobre el DBC</w:t>
      </w:r>
    </w:p>
    <w:p w:rsidR="00AD40CD" w:rsidRPr="00D94CBD" w:rsidRDefault="00AD40CD" w:rsidP="00AD40CD">
      <w:pPr>
        <w:pStyle w:val="Prrafodelista"/>
        <w:ind w:left="1440"/>
        <w:jc w:val="both"/>
        <w:rPr>
          <w:rFonts w:cs="Arial"/>
          <w:b/>
          <w:i/>
          <w:szCs w:val="18"/>
        </w:rPr>
      </w:pPr>
    </w:p>
    <w:p w:rsidR="00813F7E" w:rsidRPr="00135B6F" w:rsidRDefault="00813F7E" w:rsidP="00DC2259">
      <w:pPr>
        <w:pStyle w:val="Prrafodelista"/>
        <w:ind w:left="1134"/>
        <w:jc w:val="both"/>
        <w:rPr>
          <w:rFonts w:cs="Arial"/>
          <w:szCs w:val="18"/>
        </w:rPr>
      </w:pPr>
      <w:r w:rsidRPr="00135B6F">
        <w:rPr>
          <w:rFonts w:cs="Arial"/>
          <w:szCs w:val="18"/>
        </w:rPr>
        <w:t>Cualquier potencial proponente podrá fo</w:t>
      </w:r>
      <w:r>
        <w:rPr>
          <w:rFonts w:cs="Arial"/>
          <w:szCs w:val="18"/>
        </w:rPr>
        <w:t>rmular consultas escritas</w:t>
      </w:r>
      <w:r w:rsidR="00AD40CD">
        <w:rPr>
          <w:rFonts w:cs="Arial"/>
          <w:szCs w:val="18"/>
        </w:rPr>
        <w:t xml:space="preserve"> o </w:t>
      </w:r>
      <w:r w:rsidR="00E36826">
        <w:rPr>
          <w:rFonts w:cs="Arial"/>
          <w:szCs w:val="18"/>
        </w:rPr>
        <w:t>al</w:t>
      </w:r>
      <w:r w:rsidR="00AD40CD">
        <w:rPr>
          <w:rFonts w:cs="Arial"/>
          <w:szCs w:val="18"/>
        </w:rPr>
        <w:t xml:space="preserve"> correo electrónico </w:t>
      </w:r>
      <w:r w:rsidR="00AD40CD" w:rsidRPr="00E36826">
        <w:rPr>
          <w:rFonts w:cs="Arial"/>
          <w:b/>
          <w:szCs w:val="18"/>
          <w:u w:val="single"/>
        </w:rPr>
        <w:t>consultacontrataciones@ypfb.gob.bo</w:t>
      </w:r>
      <w:r w:rsidRPr="00135B6F">
        <w:rPr>
          <w:rFonts w:cs="Arial"/>
          <w:szCs w:val="18"/>
        </w:rPr>
        <w:t xml:space="preserve">, hasta la fecha </w:t>
      </w:r>
      <w:r w:rsidR="00817591">
        <w:rPr>
          <w:rFonts w:cs="Arial"/>
          <w:szCs w:val="18"/>
        </w:rPr>
        <w:t xml:space="preserve">y hora </w:t>
      </w:r>
      <w:r w:rsidR="00817591" w:rsidRPr="00135B6F">
        <w:rPr>
          <w:rFonts w:cs="Arial"/>
          <w:szCs w:val="18"/>
        </w:rPr>
        <w:t>límite establecid</w:t>
      </w:r>
      <w:r w:rsidR="00AD40CD">
        <w:rPr>
          <w:rFonts w:cs="Arial"/>
          <w:szCs w:val="18"/>
        </w:rPr>
        <w:t>as</w:t>
      </w:r>
      <w:r w:rsidR="00817591">
        <w:rPr>
          <w:rFonts w:cs="Arial"/>
          <w:szCs w:val="18"/>
        </w:rPr>
        <w:t xml:space="preserve"> en el cronograma de plazos</w:t>
      </w:r>
      <w:r w:rsidR="009567B7">
        <w:rPr>
          <w:rFonts w:cs="Arial"/>
          <w:szCs w:val="18"/>
        </w:rPr>
        <w:t xml:space="preserve"> del DBC</w:t>
      </w:r>
      <w:r w:rsidR="00817591">
        <w:rPr>
          <w:rFonts w:cs="Arial"/>
          <w:szCs w:val="18"/>
        </w:rPr>
        <w:t>.</w:t>
      </w:r>
    </w:p>
    <w:p w:rsidR="00813F7E" w:rsidRPr="00F93A1D" w:rsidRDefault="00813F7E" w:rsidP="00813F7E">
      <w:pPr>
        <w:pStyle w:val="Prrafodelista"/>
        <w:ind w:left="1778"/>
        <w:jc w:val="both"/>
        <w:rPr>
          <w:rFonts w:cs="Arial"/>
          <w:i/>
          <w:szCs w:val="18"/>
        </w:rPr>
      </w:pPr>
    </w:p>
    <w:p w:rsidR="00813F7E" w:rsidRPr="00DC2259" w:rsidRDefault="00D94CBD" w:rsidP="00A31FCD">
      <w:pPr>
        <w:pStyle w:val="Prrafodelista"/>
        <w:numPr>
          <w:ilvl w:val="1"/>
          <w:numId w:val="55"/>
        </w:numPr>
        <w:jc w:val="both"/>
        <w:rPr>
          <w:rFonts w:cs="Arial"/>
          <w:b/>
          <w:szCs w:val="18"/>
        </w:rPr>
      </w:pPr>
      <w:r>
        <w:rPr>
          <w:rFonts w:cs="Arial"/>
          <w:b/>
          <w:szCs w:val="18"/>
        </w:rPr>
        <w:t>Reunión de Aclaración</w:t>
      </w:r>
    </w:p>
    <w:p w:rsidR="00813F7E" w:rsidRDefault="00813F7E" w:rsidP="00DC2259">
      <w:pPr>
        <w:ind w:left="1134"/>
        <w:jc w:val="both"/>
        <w:rPr>
          <w:rFonts w:cs="Arial"/>
          <w:szCs w:val="18"/>
        </w:rPr>
      </w:pPr>
      <w:r w:rsidRPr="00C9412C">
        <w:rPr>
          <w:rFonts w:cs="Arial"/>
          <w:szCs w:val="18"/>
        </w:rPr>
        <w:t xml:space="preserve">Se realizará una Reunión de Aclaración, en la fecha, hora y lugar señalados en el </w:t>
      </w:r>
      <w:r w:rsidR="00817591">
        <w:rPr>
          <w:rFonts w:cs="Arial"/>
          <w:szCs w:val="18"/>
        </w:rPr>
        <w:t>cronograma de plazos del</w:t>
      </w:r>
      <w:r w:rsidRPr="00C9412C">
        <w:rPr>
          <w:rFonts w:cs="Arial"/>
          <w:szCs w:val="18"/>
        </w:rPr>
        <w:t xml:space="preserve"> DBC, en la que los potenciales proponentes podrán expresar sus consultas sobre el proceso de contratación.</w:t>
      </w:r>
    </w:p>
    <w:p w:rsidR="00D930C5" w:rsidRDefault="00D930C5" w:rsidP="00DC2259">
      <w:pPr>
        <w:ind w:left="1134"/>
        <w:jc w:val="both"/>
        <w:rPr>
          <w:rFonts w:cs="Arial"/>
          <w:szCs w:val="18"/>
        </w:rPr>
      </w:pPr>
    </w:p>
    <w:p w:rsidR="00813F7E" w:rsidRDefault="00347A51" w:rsidP="00DC2259">
      <w:pPr>
        <w:ind w:left="1134"/>
        <w:jc w:val="both"/>
        <w:rPr>
          <w:rFonts w:cs="Arial"/>
          <w:szCs w:val="18"/>
        </w:rPr>
      </w:pPr>
      <w:r>
        <w:rPr>
          <w:rFonts w:cs="Arial"/>
          <w:szCs w:val="18"/>
        </w:rPr>
        <w:t>Las solicitudes de aclaración y</w:t>
      </w:r>
      <w:r w:rsidR="00813F7E" w:rsidRPr="00C9412C">
        <w:rPr>
          <w:rFonts w:cs="Arial"/>
          <w:szCs w:val="18"/>
        </w:rPr>
        <w:t xml:space="preserve"> las consultas escritas  </w:t>
      </w:r>
      <w:r>
        <w:rPr>
          <w:rFonts w:cs="Arial"/>
          <w:szCs w:val="18"/>
        </w:rPr>
        <w:t>serán</w:t>
      </w:r>
      <w:r w:rsidR="00813F7E" w:rsidRPr="00C9412C">
        <w:rPr>
          <w:rFonts w:cs="Arial"/>
          <w:szCs w:val="18"/>
        </w:rPr>
        <w:t xml:space="preserve"> </w:t>
      </w:r>
      <w:r w:rsidR="00813F7E" w:rsidRPr="00D04C83">
        <w:rPr>
          <w:rFonts w:cs="Arial"/>
          <w:szCs w:val="18"/>
        </w:rPr>
        <w:t>tratadas en la Reunión de Aclaración.</w:t>
      </w:r>
    </w:p>
    <w:p w:rsidR="00813F7E" w:rsidRDefault="00813F7E" w:rsidP="00DC2259">
      <w:pPr>
        <w:ind w:left="1134"/>
        <w:jc w:val="both"/>
        <w:rPr>
          <w:rFonts w:cs="Arial"/>
          <w:szCs w:val="18"/>
        </w:rPr>
      </w:pPr>
    </w:p>
    <w:p w:rsidR="00813F7E" w:rsidRPr="00D04C83" w:rsidRDefault="00813F7E" w:rsidP="00DC2259">
      <w:pPr>
        <w:ind w:left="1134"/>
        <w:jc w:val="both"/>
        <w:rPr>
          <w:rFonts w:cs="Arial"/>
          <w:szCs w:val="18"/>
        </w:rPr>
      </w:pPr>
      <w:r>
        <w:rPr>
          <w:rFonts w:cs="Arial"/>
          <w:szCs w:val="18"/>
        </w:rPr>
        <w:t>El acta de la Reunión de Aclaración será publicada en la página del sitio web de YPFB.</w:t>
      </w:r>
    </w:p>
    <w:p w:rsidR="00FB0138" w:rsidRPr="00FB0138" w:rsidRDefault="00FB0138" w:rsidP="00ED7FE6">
      <w:pPr>
        <w:spacing w:line="276" w:lineRule="auto"/>
        <w:ind w:left="2127"/>
        <w:jc w:val="both"/>
        <w:rPr>
          <w:rFonts w:cs="Arial"/>
          <w:szCs w:val="18"/>
        </w:rPr>
      </w:pPr>
    </w:p>
    <w:p w:rsidR="004A1627" w:rsidRPr="00FB0138" w:rsidRDefault="004A1627" w:rsidP="00601DB0">
      <w:pPr>
        <w:pStyle w:val="Prrafodelista"/>
        <w:numPr>
          <w:ilvl w:val="0"/>
          <w:numId w:val="13"/>
        </w:numPr>
        <w:spacing w:line="276" w:lineRule="auto"/>
        <w:jc w:val="both"/>
        <w:rPr>
          <w:rFonts w:cs="Arial"/>
          <w:b/>
          <w:szCs w:val="18"/>
        </w:rPr>
      </w:pPr>
      <w:r w:rsidRPr="00FB0138">
        <w:rPr>
          <w:rFonts w:cs="Arial"/>
          <w:b/>
          <w:szCs w:val="18"/>
        </w:rPr>
        <w:t xml:space="preserve">ENMIENDAS </w:t>
      </w:r>
      <w:r w:rsidR="004B5F2A" w:rsidRPr="00FB0138">
        <w:rPr>
          <w:rFonts w:cs="Arial"/>
          <w:b/>
          <w:szCs w:val="18"/>
        </w:rPr>
        <w:t xml:space="preserve">AL </w:t>
      </w:r>
      <w:r w:rsidRPr="00FB0138">
        <w:rPr>
          <w:rFonts w:cs="Arial"/>
          <w:b/>
          <w:szCs w:val="18"/>
        </w:rPr>
        <w:t>DOCUMENTO BASE DE CONTRATACION (DBC)</w:t>
      </w:r>
    </w:p>
    <w:p w:rsidR="004A1627" w:rsidRPr="00FB0138" w:rsidRDefault="004A1627" w:rsidP="00506E72">
      <w:pPr>
        <w:pStyle w:val="Prrafodelista"/>
        <w:spacing w:line="276" w:lineRule="auto"/>
        <w:ind w:left="426"/>
        <w:jc w:val="both"/>
        <w:rPr>
          <w:b/>
          <w:szCs w:val="18"/>
        </w:rPr>
      </w:pPr>
      <w:r w:rsidRPr="00FB0138">
        <w:rPr>
          <w:rFonts w:cs="Arial"/>
          <w:szCs w:val="18"/>
        </w:rPr>
        <w:t xml:space="preserve">De acuerdo a </w:t>
      </w:r>
      <w:r w:rsidRPr="00FB0138">
        <w:rPr>
          <w:szCs w:val="18"/>
        </w:rPr>
        <w:t xml:space="preserve">los resultados de la Reunión de Aclaración, consultas </w:t>
      </w:r>
      <w:r w:rsidRPr="004132DC">
        <w:rPr>
          <w:szCs w:val="18"/>
        </w:rPr>
        <w:t>escritas o por iniciativa</w:t>
      </w:r>
      <w:r w:rsidRPr="004132DC">
        <w:rPr>
          <w:rFonts w:cs="Arial"/>
          <w:szCs w:val="18"/>
        </w:rPr>
        <w:t xml:space="preserve"> de YPFB</w:t>
      </w:r>
      <w:r w:rsidRPr="00FB0138">
        <w:rPr>
          <w:szCs w:val="18"/>
        </w:rPr>
        <w:t xml:space="preserve"> se podrán realizar enmiendas al DBC </w:t>
      </w:r>
      <w:r w:rsidR="00257DAF" w:rsidRPr="00FB0138">
        <w:rPr>
          <w:szCs w:val="18"/>
        </w:rPr>
        <w:t xml:space="preserve">antes de </w:t>
      </w:r>
      <w:r w:rsidRPr="00FB0138">
        <w:rPr>
          <w:szCs w:val="18"/>
        </w:rPr>
        <w:t xml:space="preserve">la fecha establecida para la presentación de propuestas, las mismas que serán comunicadas a los proponentes </w:t>
      </w:r>
      <w:r w:rsidR="004B5F2A" w:rsidRPr="00FB0138">
        <w:rPr>
          <w:szCs w:val="18"/>
        </w:rPr>
        <w:t>participantes</w:t>
      </w:r>
      <w:r w:rsidR="009567B7">
        <w:rPr>
          <w:szCs w:val="18"/>
        </w:rPr>
        <w:t xml:space="preserve"> a través del sitio web de YPFB</w:t>
      </w:r>
      <w:r w:rsidR="00506E72">
        <w:rPr>
          <w:szCs w:val="18"/>
        </w:rPr>
        <w:t>, como medio ofici</w:t>
      </w:r>
      <w:r w:rsidR="00F81CDC">
        <w:rPr>
          <w:szCs w:val="18"/>
        </w:rPr>
        <w:t>a</w:t>
      </w:r>
      <w:r w:rsidR="00506E72">
        <w:rPr>
          <w:szCs w:val="18"/>
        </w:rPr>
        <w:t>l de notificación.</w:t>
      </w:r>
    </w:p>
    <w:p w:rsidR="004A1627" w:rsidRPr="00FB0138" w:rsidRDefault="004A1627" w:rsidP="004A1627">
      <w:pPr>
        <w:pStyle w:val="Prrafodelista"/>
        <w:spacing w:line="276" w:lineRule="auto"/>
        <w:ind w:left="709"/>
        <w:jc w:val="both"/>
        <w:rPr>
          <w:b/>
          <w:szCs w:val="18"/>
        </w:rPr>
      </w:pPr>
    </w:p>
    <w:p w:rsidR="004A1627" w:rsidRPr="00FB0138" w:rsidRDefault="004A1627" w:rsidP="00601DB0">
      <w:pPr>
        <w:numPr>
          <w:ilvl w:val="0"/>
          <w:numId w:val="13"/>
        </w:numPr>
        <w:spacing w:line="276" w:lineRule="auto"/>
        <w:ind w:left="426" w:hanging="426"/>
        <w:jc w:val="both"/>
        <w:rPr>
          <w:rFonts w:cs="Arial"/>
          <w:b/>
          <w:szCs w:val="18"/>
        </w:rPr>
      </w:pPr>
      <w:r w:rsidRPr="00FB0138">
        <w:rPr>
          <w:rFonts w:cs="Arial"/>
          <w:b/>
          <w:szCs w:val="18"/>
        </w:rPr>
        <w:t>AMPLIACIÓN DE PLAZO PARA LA PRESENTACIÓN DE PROPUESTAS</w:t>
      </w:r>
    </w:p>
    <w:p w:rsidR="004A1627" w:rsidRPr="00FB0138" w:rsidRDefault="004A1627" w:rsidP="00506E72">
      <w:pPr>
        <w:pStyle w:val="Prrafodelista"/>
        <w:spacing w:line="276" w:lineRule="auto"/>
        <w:ind w:left="426"/>
        <w:jc w:val="both"/>
        <w:rPr>
          <w:rFonts w:cs="Arial"/>
          <w:szCs w:val="18"/>
        </w:rPr>
      </w:pPr>
      <w:r w:rsidRPr="00FB0138">
        <w:rPr>
          <w:rFonts w:cs="Arial"/>
          <w:szCs w:val="18"/>
        </w:rPr>
        <w:t xml:space="preserve">Se ampliará el plazo de presentación de propuestas mediante </w:t>
      </w:r>
      <w:r w:rsidR="008A6398" w:rsidRPr="00FB0138">
        <w:rPr>
          <w:rFonts w:cs="Arial"/>
          <w:szCs w:val="18"/>
        </w:rPr>
        <w:t>NOTA EXPRESA</w:t>
      </w:r>
      <w:r w:rsidRPr="00FB0138">
        <w:rPr>
          <w:rFonts w:cs="Arial"/>
          <w:szCs w:val="18"/>
        </w:rPr>
        <w:t>, en los siguientes casos debidamente justificados:</w:t>
      </w:r>
    </w:p>
    <w:p w:rsidR="004A1627" w:rsidRPr="00FB0138" w:rsidRDefault="004A1627" w:rsidP="004A1627">
      <w:pPr>
        <w:pStyle w:val="Prrafodelista"/>
        <w:spacing w:line="276" w:lineRule="auto"/>
        <w:ind w:left="709"/>
        <w:jc w:val="both"/>
        <w:rPr>
          <w:rFonts w:cs="Arial"/>
          <w:szCs w:val="18"/>
        </w:rPr>
      </w:pPr>
    </w:p>
    <w:p w:rsidR="004A1627" w:rsidRPr="00FB0138" w:rsidRDefault="004A1627" w:rsidP="00B03867">
      <w:pPr>
        <w:pStyle w:val="Prrafodelista"/>
        <w:numPr>
          <w:ilvl w:val="0"/>
          <w:numId w:val="11"/>
        </w:numPr>
        <w:spacing w:line="276" w:lineRule="auto"/>
        <w:jc w:val="both"/>
        <w:rPr>
          <w:rFonts w:cs="Arial"/>
          <w:szCs w:val="18"/>
        </w:rPr>
      </w:pPr>
      <w:r w:rsidRPr="00FB0138">
        <w:rPr>
          <w:rFonts w:cs="Arial"/>
          <w:szCs w:val="18"/>
        </w:rPr>
        <w:t>Enmiendas al DBC</w:t>
      </w:r>
    </w:p>
    <w:p w:rsidR="004A1627" w:rsidRPr="00FB0138" w:rsidRDefault="004A1627" w:rsidP="00B03867">
      <w:pPr>
        <w:pStyle w:val="Prrafodelista"/>
        <w:numPr>
          <w:ilvl w:val="0"/>
          <w:numId w:val="11"/>
        </w:numPr>
        <w:spacing w:line="276" w:lineRule="auto"/>
        <w:jc w:val="both"/>
        <w:rPr>
          <w:rFonts w:cs="Arial"/>
          <w:szCs w:val="18"/>
        </w:rPr>
      </w:pPr>
      <w:r w:rsidRPr="00FB0138">
        <w:rPr>
          <w:rFonts w:cs="Arial"/>
          <w:szCs w:val="18"/>
        </w:rPr>
        <w:t>Causas de fuerza mayor</w:t>
      </w:r>
    </w:p>
    <w:p w:rsidR="004A1627" w:rsidRPr="00FB0138" w:rsidRDefault="004A1627" w:rsidP="00B03867">
      <w:pPr>
        <w:pStyle w:val="Prrafodelista"/>
        <w:numPr>
          <w:ilvl w:val="0"/>
          <w:numId w:val="11"/>
        </w:numPr>
        <w:spacing w:line="276" w:lineRule="auto"/>
        <w:jc w:val="both"/>
        <w:rPr>
          <w:rFonts w:cs="Arial"/>
          <w:szCs w:val="18"/>
        </w:rPr>
      </w:pPr>
      <w:r w:rsidRPr="00FB0138">
        <w:rPr>
          <w:rFonts w:cs="Arial"/>
          <w:szCs w:val="18"/>
        </w:rPr>
        <w:t>Caso fortuito</w:t>
      </w:r>
    </w:p>
    <w:p w:rsidR="004A1627" w:rsidRPr="004132DC" w:rsidRDefault="004A1627" w:rsidP="00B03867">
      <w:pPr>
        <w:pStyle w:val="Prrafodelista"/>
        <w:numPr>
          <w:ilvl w:val="0"/>
          <w:numId w:val="11"/>
        </w:numPr>
        <w:spacing w:line="276" w:lineRule="auto"/>
        <w:jc w:val="both"/>
        <w:rPr>
          <w:rFonts w:cs="Arial"/>
          <w:szCs w:val="18"/>
        </w:rPr>
      </w:pPr>
      <w:r w:rsidRPr="004132DC">
        <w:rPr>
          <w:rFonts w:cs="Arial"/>
          <w:szCs w:val="18"/>
        </w:rPr>
        <w:t>A iniciativa de YPFB</w:t>
      </w:r>
    </w:p>
    <w:p w:rsidR="004A1627" w:rsidRDefault="004A1627" w:rsidP="004A1627">
      <w:pPr>
        <w:pStyle w:val="Prrafodelista"/>
        <w:spacing w:line="276" w:lineRule="auto"/>
        <w:ind w:left="1069"/>
        <w:jc w:val="both"/>
        <w:rPr>
          <w:rFonts w:cs="Arial"/>
          <w:szCs w:val="18"/>
        </w:rPr>
      </w:pPr>
    </w:p>
    <w:p w:rsidR="001D7802" w:rsidRPr="00506E72" w:rsidRDefault="001D7802" w:rsidP="00A82F45">
      <w:pPr>
        <w:pStyle w:val="Prrafodelista"/>
        <w:numPr>
          <w:ilvl w:val="0"/>
          <w:numId w:val="25"/>
        </w:numPr>
        <w:ind w:left="426" w:hanging="426"/>
        <w:jc w:val="both"/>
        <w:rPr>
          <w:rFonts w:cs="Arial"/>
          <w:b/>
          <w:szCs w:val="18"/>
        </w:rPr>
      </w:pPr>
      <w:r w:rsidRPr="00506E72">
        <w:rPr>
          <w:rFonts w:cs="Arial"/>
          <w:b/>
          <w:szCs w:val="18"/>
        </w:rPr>
        <w:t>RECHAZO Y DESCALIFICACIÓN DE PROPUESTAS</w:t>
      </w:r>
    </w:p>
    <w:p w:rsidR="001D7802" w:rsidRDefault="001D7802" w:rsidP="001D7802">
      <w:pPr>
        <w:jc w:val="both"/>
        <w:rPr>
          <w:rFonts w:cs="Arial"/>
          <w:b/>
          <w:szCs w:val="18"/>
        </w:rPr>
      </w:pPr>
    </w:p>
    <w:p w:rsidR="001D7802" w:rsidRPr="006B19F2" w:rsidRDefault="00F81CDC" w:rsidP="00432F8F">
      <w:pPr>
        <w:ind w:left="993" w:hanging="567"/>
        <w:jc w:val="both"/>
        <w:rPr>
          <w:rFonts w:cs="Arial"/>
          <w:b/>
          <w:szCs w:val="18"/>
        </w:rPr>
      </w:pPr>
      <w:r>
        <w:rPr>
          <w:rFonts w:cs="Arial"/>
          <w:b/>
          <w:szCs w:val="18"/>
        </w:rPr>
        <w:t>8</w:t>
      </w:r>
      <w:r w:rsidR="001D7802">
        <w:rPr>
          <w:rFonts w:cs="Arial"/>
          <w:b/>
          <w:szCs w:val="18"/>
        </w:rPr>
        <w:t>.1</w:t>
      </w:r>
      <w:r w:rsidR="00506E72">
        <w:rPr>
          <w:rFonts w:cs="Arial"/>
          <w:b/>
          <w:szCs w:val="18"/>
        </w:rPr>
        <w:t xml:space="preserve"> </w:t>
      </w:r>
      <w:r w:rsidR="00506E72">
        <w:rPr>
          <w:rFonts w:cs="Arial"/>
          <w:b/>
          <w:szCs w:val="18"/>
        </w:rPr>
        <w:tab/>
      </w:r>
      <w:r w:rsidR="001D7802" w:rsidRPr="006B19F2">
        <w:rPr>
          <w:rFonts w:cs="Arial"/>
          <w:b/>
          <w:szCs w:val="18"/>
        </w:rPr>
        <w:t xml:space="preserve">La causal de rechazo de propuestas, </w:t>
      </w:r>
      <w:r w:rsidR="00CD2F57">
        <w:rPr>
          <w:rFonts w:cs="Arial"/>
          <w:b/>
          <w:szCs w:val="18"/>
        </w:rPr>
        <w:t>es</w:t>
      </w:r>
      <w:r w:rsidR="001D7802" w:rsidRPr="006B19F2">
        <w:rPr>
          <w:rFonts w:cs="Arial"/>
          <w:b/>
          <w:szCs w:val="18"/>
        </w:rPr>
        <w:t xml:space="preserve"> la siguiente:</w:t>
      </w:r>
    </w:p>
    <w:p w:rsidR="001D7802" w:rsidRDefault="001D7802" w:rsidP="00432F8F">
      <w:pPr>
        <w:ind w:left="993"/>
        <w:jc w:val="both"/>
        <w:rPr>
          <w:rFonts w:cs="Arial"/>
          <w:szCs w:val="18"/>
        </w:rPr>
      </w:pPr>
      <w:r>
        <w:rPr>
          <w:rFonts w:cs="Arial"/>
          <w:szCs w:val="18"/>
        </w:rPr>
        <w:t>Procederá el rechazo de la propuesta cuando esta fuese presentada fuera del plazo (fecha y hora) y/o en lugar diferente al establecido en el presente DBC.</w:t>
      </w:r>
    </w:p>
    <w:p w:rsidR="001D7802" w:rsidRDefault="001D7802" w:rsidP="001D7802">
      <w:pPr>
        <w:ind w:left="1065"/>
        <w:jc w:val="both"/>
        <w:rPr>
          <w:rFonts w:cs="Arial"/>
          <w:szCs w:val="18"/>
        </w:rPr>
      </w:pPr>
    </w:p>
    <w:p w:rsidR="001D7802" w:rsidRPr="006B19F2" w:rsidRDefault="00F81CDC" w:rsidP="00600029">
      <w:pPr>
        <w:spacing w:after="120"/>
        <w:ind w:left="993" w:hanging="567"/>
        <w:jc w:val="both"/>
        <w:rPr>
          <w:rFonts w:cs="Arial"/>
          <w:b/>
          <w:szCs w:val="18"/>
        </w:rPr>
      </w:pPr>
      <w:r>
        <w:rPr>
          <w:rFonts w:cs="Arial"/>
          <w:b/>
          <w:szCs w:val="18"/>
        </w:rPr>
        <w:lastRenderedPageBreak/>
        <w:t>8</w:t>
      </w:r>
      <w:r w:rsidR="00085E88">
        <w:rPr>
          <w:rFonts w:cs="Arial"/>
          <w:b/>
          <w:szCs w:val="18"/>
        </w:rPr>
        <w:t>.2</w:t>
      </w:r>
      <w:r w:rsidR="001D7802">
        <w:rPr>
          <w:rFonts w:cs="Arial"/>
          <w:b/>
          <w:szCs w:val="18"/>
        </w:rPr>
        <w:t xml:space="preserve"> </w:t>
      </w:r>
      <w:r w:rsidR="00432F8F">
        <w:rPr>
          <w:rFonts w:cs="Arial"/>
          <w:b/>
          <w:szCs w:val="18"/>
        </w:rPr>
        <w:t xml:space="preserve"> </w:t>
      </w:r>
      <w:r w:rsidR="00432F8F">
        <w:rPr>
          <w:rFonts w:cs="Arial"/>
          <w:b/>
          <w:szCs w:val="18"/>
        </w:rPr>
        <w:tab/>
      </w:r>
      <w:r w:rsidR="001D7802" w:rsidRPr="006B19F2">
        <w:rPr>
          <w:rFonts w:cs="Arial"/>
          <w:b/>
          <w:szCs w:val="18"/>
        </w:rPr>
        <w:t>Las causales de descalificación, son las siguientes:</w:t>
      </w:r>
    </w:p>
    <w:p w:rsidR="006D597F" w:rsidRDefault="006D597F" w:rsidP="006D597F">
      <w:pPr>
        <w:numPr>
          <w:ilvl w:val="0"/>
          <w:numId w:val="113"/>
        </w:numPr>
        <w:tabs>
          <w:tab w:val="left" w:pos="1276"/>
          <w:tab w:val="left" w:pos="1843"/>
        </w:tabs>
        <w:jc w:val="both"/>
        <w:rPr>
          <w:rFonts w:cs="Arial"/>
          <w:color w:val="000000"/>
          <w:szCs w:val="18"/>
        </w:rPr>
      </w:pPr>
      <w:r>
        <w:rPr>
          <w:rFonts w:cs="Arial"/>
          <w:color w:val="000000"/>
          <w:szCs w:val="18"/>
        </w:rPr>
        <w:t xml:space="preserve">Si el Proponente hubiese omitido la presentación de la documentación legal y administrativa solicitada en el presente DBC </w:t>
      </w:r>
    </w:p>
    <w:p w:rsidR="006D597F" w:rsidRDefault="006D597F" w:rsidP="006D597F">
      <w:pPr>
        <w:numPr>
          <w:ilvl w:val="0"/>
          <w:numId w:val="113"/>
        </w:numPr>
        <w:tabs>
          <w:tab w:val="left" w:pos="1276"/>
          <w:tab w:val="left" w:pos="1843"/>
        </w:tabs>
        <w:jc w:val="both"/>
        <w:rPr>
          <w:rFonts w:cs="Arial"/>
          <w:color w:val="000000"/>
          <w:szCs w:val="18"/>
        </w:rPr>
      </w:pPr>
      <w:r>
        <w:rPr>
          <w:rFonts w:cs="Arial"/>
          <w:color w:val="000000"/>
          <w:szCs w:val="18"/>
        </w:rPr>
        <w:t xml:space="preserve">Si el proponente hubiese omitido la presentación de la garantía de seriedad de propuesta (cuando esta hubiese sido requerida). </w:t>
      </w:r>
    </w:p>
    <w:p w:rsidR="006D597F" w:rsidRPr="003A293F" w:rsidRDefault="006D597F" w:rsidP="006D597F">
      <w:pPr>
        <w:numPr>
          <w:ilvl w:val="0"/>
          <w:numId w:val="113"/>
        </w:numPr>
        <w:tabs>
          <w:tab w:val="left" w:pos="1276"/>
          <w:tab w:val="left" w:pos="1843"/>
        </w:tabs>
        <w:jc w:val="both"/>
        <w:rPr>
          <w:rFonts w:cs="Arial"/>
          <w:color w:val="000000"/>
          <w:szCs w:val="18"/>
        </w:rPr>
      </w:pPr>
      <w:r>
        <w:rPr>
          <w:rFonts w:cs="Arial"/>
          <w:color w:val="000000"/>
          <w:szCs w:val="18"/>
        </w:rPr>
        <w:t>Si el Proponente hubiese omitido la presentación parcial o total de la oferta técnica y/o económica.</w:t>
      </w:r>
    </w:p>
    <w:p w:rsidR="006D597F" w:rsidRPr="007E0FAF" w:rsidRDefault="006D597F" w:rsidP="006D597F">
      <w:pPr>
        <w:pStyle w:val="Prrafodelista"/>
        <w:numPr>
          <w:ilvl w:val="0"/>
          <w:numId w:val="113"/>
        </w:numPr>
        <w:ind w:left="1134" w:hanging="425"/>
        <w:jc w:val="both"/>
        <w:rPr>
          <w:rFonts w:cs="Arial"/>
          <w:szCs w:val="18"/>
        </w:rPr>
      </w:pPr>
      <w:r w:rsidRPr="007E0FAF">
        <w:rPr>
          <w:rFonts w:cs="Arial"/>
          <w:szCs w:val="18"/>
        </w:rPr>
        <w:t>Si se determinase que el proponente se encuentra dentro los impedimentos que se prevén en el numeral 3 del DBC.</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 xml:space="preserve">Cuando la </w:t>
      </w:r>
      <w:r>
        <w:rPr>
          <w:rFonts w:cs="Arial"/>
          <w:szCs w:val="18"/>
        </w:rPr>
        <w:t>propuesta</w:t>
      </w:r>
      <w:r w:rsidRPr="00424C65">
        <w:rPr>
          <w:rFonts w:cs="Arial"/>
          <w:szCs w:val="18"/>
        </w:rPr>
        <w:t xml:space="preserve"> técnica no cumpla con las condiciones y requisitos establecidos en el presente D</w:t>
      </w:r>
      <w:r>
        <w:rPr>
          <w:rFonts w:cs="Arial"/>
          <w:szCs w:val="18"/>
        </w:rPr>
        <w:t>B</w:t>
      </w:r>
      <w:r w:rsidRPr="00424C65">
        <w:rPr>
          <w:rFonts w:cs="Arial"/>
          <w:szCs w:val="18"/>
        </w:rPr>
        <w:t>C y las Especificaciones Técnicas</w:t>
      </w:r>
      <w:r>
        <w:rPr>
          <w:rFonts w:cs="Arial"/>
          <w:szCs w:val="18"/>
        </w:rPr>
        <w:t xml:space="preserve"> o Términos de Referencia</w:t>
      </w:r>
      <w:r w:rsidRPr="00424C65">
        <w:rPr>
          <w:rFonts w:cs="Arial"/>
          <w:szCs w:val="18"/>
        </w:rPr>
        <w:t>.</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 xml:space="preserve">Cuando la </w:t>
      </w:r>
      <w:r>
        <w:rPr>
          <w:rFonts w:cs="Arial"/>
          <w:szCs w:val="18"/>
        </w:rPr>
        <w:t>propuesta</w:t>
      </w:r>
      <w:r w:rsidRPr="00424C65">
        <w:rPr>
          <w:rFonts w:cs="Arial"/>
          <w:szCs w:val="18"/>
        </w:rPr>
        <w:t xml:space="preserve"> económica exceda el Precio Referencial y este tuviera carácter público</w:t>
      </w:r>
      <w:r>
        <w:rPr>
          <w:rFonts w:cs="Arial"/>
          <w:szCs w:val="18"/>
        </w:rPr>
        <w:t>.</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 xml:space="preserve">Cuando producto de la revisión aritmética de la </w:t>
      </w:r>
      <w:r>
        <w:rPr>
          <w:rFonts w:cs="Arial"/>
          <w:szCs w:val="18"/>
        </w:rPr>
        <w:t>propuesta</w:t>
      </w:r>
      <w:r w:rsidRPr="00424C65">
        <w:rPr>
          <w:rFonts w:cs="Arial"/>
          <w:szCs w:val="18"/>
        </w:rPr>
        <w:t xml:space="preserve"> económica existiera una diferencia superior al dos por ciento (2%), entre el monto total de la </w:t>
      </w:r>
      <w:r>
        <w:rPr>
          <w:rFonts w:cs="Arial"/>
          <w:szCs w:val="18"/>
        </w:rPr>
        <w:t>propuesta</w:t>
      </w:r>
      <w:r w:rsidRPr="00424C65">
        <w:rPr>
          <w:rFonts w:cs="Arial"/>
          <w:szCs w:val="18"/>
        </w:rPr>
        <w:t xml:space="preserve"> y el monto revisado por el Comité de </w:t>
      </w:r>
      <w:r>
        <w:rPr>
          <w:rFonts w:cs="Arial"/>
          <w:szCs w:val="18"/>
        </w:rPr>
        <w:t>Evaluación,</w:t>
      </w:r>
      <w:r w:rsidRPr="00424C65">
        <w:rPr>
          <w:rFonts w:cs="Arial"/>
          <w:szCs w:val="18"/>
        </w:rPr>
        <w:t xml:space="preserve"> sea esta diferencia positiva o negativa.</w:t>
      </w:r>
    </w:p>
    <w:p w:rsidR="006D597F" w:rsidRDefault="006D597F" w:rsidP="006D597F">
      <w:pPr>
        <w:pStyle w:val="Prrafodelista"/>
        <w:numPr>
          <w:ilvl w:val="0"/>
          <w:numId w:val="113"/>
        </w:numPr>
        <w:ind w:left="1134" w:hanging="425"/>
        <w:jc w:val="both"/>
        <w:rPr>
          <w:rFonts w:cs="Arial"/>
          <w:szCs w:val="18"/>
        </w:rPr>
      </w:pPr>
      <w:r w:rsidRPr="00424C65">
        <w:rPr>
          <w:rFonts w:cs="Arial"/>
          <w:szCs w:val="18"/>
        </w:rPr>
        <w:t xml:space="preserve">Cuando el proponente presente propuestas alternativas en una misma </w:t>
      </w:r>
      <w:r>
        <w:rPr>
          <w:rFonts w:cs="Arial"/>
          <w:szCs w:val="18"/>
        </w:rPr>
        <w:t>propuesta.</w:t>
      </w:r>
    </w:p>
    <w:p w:rsidR="006D597F" w:rsidRPr="00424C65" w:rsidRDefault="006D597F" w:rsidP="006D597F">
      <w:pPr>
        <w:pStyle w:val="Prrafodelista"/>
        <w:numPr>
          <w:ilvl w:val="0"/>
          <w:numId w:val="113"/>
        </w:numPr>
        <w:ind w:left="1134" w:hanging="425"/>
        <w:jc w:val="both"/>
        <w:rPr>
          <w:rFonts w:cs="Arial"/>
          <w:szCs w:val="18"/>
        </w:rPr>
      </w:pPr>
      <w:r>
        <w:rPr>
          <w:rFonts w:cs="Verdana"/>
          <w:szCs w:val="18"/>
        </w:rPr>
        <w:t>Si la propuesta económica no cotiza la totalidad del requerimiento descrito en el/los Formulario(s) B-1.</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Cuando el proponente, en el plazo establecido no present</w:t>
      </w:r>
      <w:r>
        <w:rPr>
          <w:rFonts w:cs="Arial"/>
          <w:szCs w:val="18"/>
        </w:rPr>
        <w:t>e la documentación o aclaración que le fue solicitada para subsanar algún aspecto en la etapa de habilitación o  Evaluación.</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Las propuestas que no alcancen el puntaje mínimo requerido en</w:t>
      </w:r>
      <w:r>
        <w:rPr>
          <w:rFonts w:cs="Arial"/>
          <w:szCs w:val="18"/>
        </w:rPr>
        <w:t xml:space="preserve"> la etapa de evaluación técnica (cuando corresponda).</w:t>
      </w:r>
    </w:p>
    <w:p w:rsidR="006D597F" w:rsidRPr="00424C65" w:rsidRDefault="006D597F" w:rsidP="006D597F">
      <w:pPr>
        <w:pStyle w:val="Prrafodelista"/>
        <w:numPr>
          <w:ilvl w:val="0"/>
          <w:numId w:val="113"/>
        </w:numPr>
        <w:ind w:left="1134" w:hanging="425"/>
        <w:jc w:val="both"/>
        <w:rPr>
          <w:rFonts w:cs="Arial"/>
          <w:szCs w:val="18"/>
        </w:rPr>
      </w:pPr>
      <w:r w:rsidRPr="00424C65">
        <w:rPr>
          <w:rFonts w:cs="Arial"/>
          <w:szCs w:val="18"/>
        </w:rPr>
        <w:t xml:space="preserve">Si el proponente adjudicado no presenta la documentación solicitada para la </w:t>
      </w:r>
      <w:r>
        <w:rPr>
          <w:rFonts w:cs="Arial"/>
          <w:szCs w:val="18"/>
        </w:rPr>
        <w:t>elaboración y firma de contrato,</w:t>
      </w:r>
      <w:r w:rsidRPr="00424C65">
        <w:rPr>
          <w:rFonts w:cs="Arial"/>
          <w:szCs w:val="18"/>
        </w:rPr>
        <w:t xml:space="preserve"> dentro del plazo establecido para su verificación; salvo que el proponente adjudicado hubiese justificado oportunamente el retraso y </w:t>
      </w:r>
      <w:r>
        <w:rPr>
          <w:rFonts w:cs="Arial"/>
          <w:szCs w:val="18"/>
        </w:rPr>
        <w:t xml:space="preserve">la ARPC </w:t>
      </w:r>
      <w:r w:rsidRPr="00424C65">
        <w:rPr>
          <w:rFonts w:cs="Arial"/>
          <w:szCs w:val="18"/>
        </w:rPr>
        <w:t>autorice la ampliación de plazo para la presentación o complementación de los documentos solicitados.</w:t>
      </w:r>
    </w:p>
    <w:p w:rsidR="006D597F" w:rsidRDefault="006D597F" w:rsidP="006D597F">
      <w:pPr>
        <w:pStyle w:val="Prrafodelista"/>
        <w:numPr>
          <w:ilvl w:val="0"/>
          <w:numId w:val="113"/>
        </w:numPr>
        <w:ind w:left="1134" w:hanging="425"/>
        <w:jc w:val="both"/>
        <w:rPr>
          <w:rFonts w:cs="Arial"/>
          <w:szCs w:val="18"/>
        </w:rPr>
      </w:pPr>
      <w:r w:rsidRPr="00424C65">
        <w:rPr>
          <w:rFonts w:cs="Arial"/>
          <w:szCs w:val="18"/>
        </w:rPr>
        <w:t>Cuando el proponente adjudicado desista de forma expresa, tácita o verbal de suscribir el contrato</w:t>
      </w:r>
      <w:r>
        <w:rPr>
          <w:rFonts w:cs="Arial"/>
          <w:szCs w:val="18"/>
        </w:rPr>
        <w:t>.</w:t>
      </w:r>
    </w:p>
    <w:p w:rsidR="006D597F" w:rsidRPr="003A527E" w:rsidRDefault="006D597F" w:rsidP="006D597F">
      <w:pPr>
        <w:pStyle w:val="Prrafodelista"/>
        <w:numPr>
          <w:ilvl w:val="0"/>
          <w:numId w:val="113"/>
        </w:numPr>
        <w:ind w:left="1134" w:hanging="425"/>
        <w:jc w:val="both"/>
        <w:rPr>
          <w:rFonts w:cs="Arial"/>
          <w:szCs w:val="18"/>
        </w:rPr>
      </w:pPr>
      <w:r w:rsidRPr="00F05B07">
        <w:rPr>
          <w:rFonts w:cs="Calibri"/>
          <w:szCs w:val="18"/>
        </w:rPr>
        <w:t>En caso de comprobarse falsedad en la informació</w:t>
      </w:r>
      <w:r>
        <w:rPr>
          <w:rFonts w:cs="Calibri"/>
          <w:szCs w:val="18"/>
        </w:rPr>
        <w:t>n presentada por el proponente.</w:t>
      </w:r>
    </w:p>
    <w:p w:rsidR="00767815" w:rsidRPr="00AB072D" w:rsidRDefault="006D597F" w:rsidP="006D597F">
      <w:pPr>
        <w:ind w:left="993"/>
        <w:jc w:val="both"/>
        <w:rPr>
          <w:rFonts w:cs="Arial"/>
          <w:strike/>
          <w:szCs w:val="18"/>
        </w:rPr>
      </w:pPr>
      <w:r>
        <w:rPr>
          <w:rFonts w:cs="Calibri"/>
          <w:szCs w:val="18"/>
        </w:rPr>
        <w:t>Cuando la propuesta económica exceda el precio referencial determinado por la Unidad Solicitante y este no hubiese sido público y en la etapa de concertación no fuera posible adecuarlo al precio referencial.</w:t>
      </w:r>
    </w:p>
    <w:p w:rsidR="00102AA9" w:rsidRDefault="00102AA9" w:rsidP="00813F7E">
      <w:pPr>
        <w:spacing w:line="276" w:lineRule="auto"/>
        <w:jc w:val="both"/>
        <w:rPr>
          <w:rFonts w:cs="Arial"/>
          <w:szCs w:val="18"/>
        </w:rPr>
      </w:pPr>
    </w:p>
    <w:p w:rsidR="00813F7E" w:rsidRPr="00767815" w:rsidRDefault="00813F7E" w:rsidP="00A82F45">
      <w:pPr>
        <w:pStyle w:val="Prrafodelista"/>
        <w:numPr>
          <w:ilvl w:val="0"/>
          <w:numId w:val="25"/>
        </w:numPr>
        <w:spacing w:line="276" w:lineRule="auto"/>
        <w:ind w:left="426" w:hanging="426"/>
        <w:jc w:val="both"/>
        <w:rPr>
          <w:rFonts w:cs="Arial"/>
          <w:b/>
          <w:szCs w:val="18"/>
        </w:rPr>
      </w:pPr>
      <w:r w:rsidRPr="00767815">
        <w:rPr>
          <w:rFonts w:cs="Arial"/>
          <w:b/>
          <w:szCs w:val="18"/>
        </w:rPr>
        <w:t xml:space="preserve">ASPECTOS SUBSANABLES Y ACLARACIONES </w:t>
      </w:r>
    </w:p>
    <w:p w:rsidR="00813F7E" w:rsidRPr="00FB0138" w:rsidRDefault="00813F7E" w:rsidP="00813F7E">
      <w:pPr>
        <w:spacing w:line="276" w:lineRule="auto"/>
        <w:ind w:left="1410" w:hanging="705"/>
        <w:jc w:val="both"/>
        <w:rPr>
          <w:b/>
          <w:szCs w:val="18"/>
        </w:rPr>
      </w:pPr>
    </w:p>
    <w:p w:rsidR="00813F7E" w:rsidRPr="00FB0138" w:rsidRDefault="00EC1ECA" w:rsidP="00432F8F">
      <w:pPr>
        <w:spacing w:line="276" w:lineRule="auto"/>
        <w:ind w:left="993" w:hanging="567"/>
        <w:jc w:val="both"/>
        <w:rPr>
          <w:b/>
          <w:szCs w:val="18"/>
        </w:rPr>
      </w:pPr>
      <w:r>
        <w:rPr>
          <w:b/>
          <w:szCs w:val="18"/>
        </w:rPr>
        <w:t>9</w:t>
      </w:r>
      <w:r w:rsidR="00432F8F">
        <w:rPr>
          <w:b/>
          <w:szCs w:val="18"/>
        </w:rPr>
        <w:t>.1</w:t>
      </w:r>
      <w:r w:rsidR="00813F7E" w:rsidRPr="00FB0138">
        <w:rPr>
          <w:b/>
          <w:szCs w:val="18"/>
        </w:rPr>
        <w:tab/>
        <w:t>ASPECTOS SUBSANABLES</w:t>
      </w:r>
    </w:p>
    <w:p w:rsidR="0099018D" w:rsidRDefault="0099018D" w:rsidP="0099018D">
      <w:pPr>
        <w:ind w:left="993"/>
        <w:jc w:val="both"/>
        <w:rPr>
          <w:rFonts w:cs="Arial"/>
          <w:color w:val="000000"/>
          <w:szCs w:val="18"/>
        </w:rPr>
      </w:pPr>
    </w:p>
    <w:p w:rsidR="0099018D" w:rsidRDefault="0099018D" w:rsidP="0099018D">
      <w:pPr>
        <w:ind w:left="993"/>
        <w:jc w:val="both"/>
        <w:rPr>
          <w:rFonts w:cs="Arial"/>
          <w:color w:val="000000"/>
          <w:szCs w:val="18"/>
        </w:rPr>
      </w:pPr>
      <w:r w:rsidRPr="003F1390">
        <w:rPr>
          <w:rFonts w:cs="Arial"/>
          <w:color w:val="000000"/>
          <w:szCs w:val="18"/>
        </w:rPr>
        <w:t xml:space="preserve">Cuando la propuesta contenga errores subsanables, éstos serán señalados en el Informe de  </w:t>
      </w:r>
      <w:r>
        <w:rPr>
          <w:rFonts w:cs="Arial"/>
          <w:color w:val="000000"/>
          <w:szCs w:val="18"/>
        </w:rPr>
        <w:t xml:space="preserve">Habilitación o </w:t>
      </w:r>
      <w:r w:rsidRPr="003F1390">
        <w:rPr>
          <w:rFonts w:cs="Arial"/>
          <w:color w:val="000000"/>
          <w:szCs w:val="18"/>
        </w:rPr>
        <w:t>Evaluación</w:t>
      </w:r>
      <w:r>
        <w:rPr>
          <w:rFonts w:cs="Arial"/>
          <w:color w:val="000000"/>
          <w:szCs w:val="18"/>
        </w:rPr>
        <w:t xml:space="preserve"> según</w:t>
      </w:r>
      <w:r w:rsidRPr="003F1390">
        <w:rPr>
          <w:rFonts w:cs="Arial"/>
          <w:color w:val="000000"/>
          <w:szCs w:val="18"/>
        </w:rPr>
        <w:t xml:space="preserve"> </w:t>
      </w:r>
      <w:r>
        <w:rPr>
          <w:rFonts w:cs="Arial"/>
          <w:color w:val="000000"/>
          <w:szCs w:val="18"/>
        </w:rPr>
        <w:t>corresponda.</w:t>
      </w:r>
    </w:p>
    <w:p w:rsidR="0099018D" w:rsidRPr="003F1390" w:rsidRDefault="0099018D" w:rsidP="0099018D">
      <w:pPr>
        <w:ind w:left="993"/>
        <w:jc w:val="both"/>
        <w:rPr>
          <w:rFonts w:cs="Arial"/>
          <w:color w:val="000000"/>
          <w:szCs w:val="18"/>
        </w:rPr>
      </w:pPr>
      <w:r w:rsidRPr="003F1390">
        <w:rPr>
          <w:rFonts w:cs="Arial"/>
          <w:color w:val="000000"/>
          <w:szCs w:val="18"/>
        </w:rPr>
        <w:t xml:space="preserve"> </w:t>
      </w:r>
    </w:p>
    <w:p w:rsidR="0099018D" w:rsidRPr="003F1390" w:rsidRDefault="0099018D" w:rsidP="0099018D">
      <w:pPr>
        <w:ind w:left="993"/>
        <w:jc w:val="both"/>
        <w:rPr>
          <w:rFonts w:ascii="Calibri" w:hAnsi="Calibri" w:cs="Calibri"/>
          <w:lang w:val="es-BO"/>
        </w:rPr>
      </w:pPr>
      <w:r w:rsidRPr="003F1390">
        <w:rPr>
          <w:rFonts w:cs="Arial"/>
          <w:color w:val="000000"/>
          <w:szCs w:val="18"/>
        </w:rPr>
        <w:t>Estos criterios podrán aplicarse también en la etapa de verificación de documentos para la suscripción del contrato</w:t>
      </w:r>
      <w:r w:rsidRPr="003F1390">
        <w:rPr>
          <w:rFonts w:ascii="Calibri" w:hAnsi="Calibri" w:cs="Calibri"/>
          <w:lang w:val="es-BO"/>
        </w:rPr>
        <w:t>.</w:t>
      </w:r>
    </w:p>
    <w:p w:rsidR="00813F7E" w:rsidRPr="0099018D" w:rsidRDefault="00813F7E" w:rsidP="00432F8F">
      <w:pPr>
        <w:spacing w:line="276" w:lineRule="auto"/>
        <w:ind w:left="993"/>
        <w:jc w:val="both"/>
        <w:rPr>
          <w:rFonts w:cs="Arial"/>
          <w:szCs w:val="18"/>
          <w:lang w:val="es-BO"/>
        </w:rPr>
      </w:pPr>
    </w:p>
    <w:p w:rsidR="00813F7E" w:rsidRPr="0099018D" w:rsidRDefault="00813F7E" w:rsidP="00813F7E">
      <w:pPr>
        <w:spacing w:line="276" w:lineRule="auto"/>
        <w:ind w:left="1410"/>
        <w:jc w:val="both"/>
        <w:rPr>
          <w:rFonts w:cs="Arial"/>
          <w:szCs w:val="18"/>
          <w:lang w:val="es-BO"/>
        </w:rPr>
      </w:pPr>
    </w:p>
    <w:p w:rsidR="00813F7E" w:rsidRPr="00FB0138" w:rsidRDefault="00EC1ECA" w:rsidP="00432F8F">
      <w:pPr>
        <w:spacing w:line="276" w:lineRule="auto"/>
        <w:ind w:left="993" w:hanging="567"/>
        <w:jc w:val="both"/>
        <w:rPr>
          <w:b/>
          <w:szCs w:val="18"/>
        </w:rPr>
      </w:pPr>
      <w:r>
        <w:rPr>
          <w:b/>
          <w:szCs w:val="18"/>
        </w:rPr>
        <w:t>9</w:t>
      </w:r>
      <w:r w:rsidR="00432F8F">
        <w:rPr>
          <w:b/>
          <w:szCs w:val="18"/>
        </w:rPr>
        <w:t xml:space="preserve">.2  </w:t>
      </w:r>
      <w:r w:rsidR="00432F8F">
        <w:rPr>
          <w:b/>
          <w:szCs w:val="18"/>
        </w:rPr>
        <w:tab/>
      </w:r>
      <w:r w:rsidR="00813F7E" w:rsidRPr="00FB0138">
        <w:rPr>
          <w:b/>
          <w:szCs w:val="18"/>
        </w:rPr>
        <w:t>A</w:t>
      </w:r>
      <w:r w:rsidR="0099018D">
        <w:rPr>
          <w:b/>
          <w:szCs w:val="18"/>
        </w:rPr>
        <w:t>CLARACIONES</w:t>
      </w:r>
    </w:p>
    <w:p w:rsidR="00813F7E" w:rsidRDefault="00813F7E" w:rsidP="00813F7E">
      <w:pPr>
        <w:spacing w:line="276" w:lineRule="auto"/>
        <w:ind w:left="1410" w:hanging="705"/>
        <w:jc w:val="both"/>
        <w:rPr>
          <w:rFonts w:cs="Arial"/>
          <w:szCs w:val="18"/>
        </w:rPr>
      </w:pPr>
    </w:p>
    <w:p w:rsidR="0099018D" w:rsidRDefault="0099018D" w:rsidP="00813F7E">
      <w:pPr>
        <w:spacing w:line="276" w:lineRule="auto"/>
        <w:ind w:left="1410" w:hanging="705"/>
        <w:jc w:val="both"/>
        <w:rPr>
          <w:rFonts w:cs="Arial"/>
          <w:szCs w:val="18"/>
        </w:rPr>
      </w:pPr>
    </w:p>
    <w:p w:rsidR="0099018D" w:rsidRPr="003F1390" w:rsidRDefault="0099018D" w:rsidP="0099018D">
      <w:pPr>
        <w:ind w:left="993"/>
        <w:jc w:val="both"/>
        <w:rPr>
          <w:rFonts w:cs="Arial"/>
          <w:color w:val="000000"/>
          <w:szCs w:val="18"/>
        </w:rPr>
      </w:pPr>
      <w:r w:rsidRPr="003F1390">
        <w:rPr>
          <w:rFonts w:cs="Arial"/>
          <w:color w:val="000000"/>
          <w:szCs w:val="18"/>
        </w:rPr>
        <w:t xml:space="preserve">El Comité de </w:t>
      </w:r>
      <w:r>
        <w:rPr>
          <w:rFonts w:cs="Arial"/>
          <w:color w:val="000000"/>
          <w:szCs w:val="18"/>
        </w:rPr>
        <w:t xml:space="preserve">Habilitación o Evaluación </w:t>
      </w:r>
      <w:r w:rsidRPr="003F1390">
        <w:rPr>
          <w:rFonts w:cs="Arial"/>
          <w:color w:val="000000"/>
          <w:szCs w:val="18"/>
        </w:rPr>
        <w:t>podrá</w:t>
      </w:r>
      <w:r>
        <w:rPr>
          <w:rFonts w:cs="Arial"/>
          <w:color w:val="000000"/>
          <w:szCs w:val="18"/>
        </w:rPr>
        <w:t>n</w:t>
      </w:r>
      <w:r w:rsidRPr="003F1390">
        <w:rPr>
          <w:rFonts w:cs="Arial"/>
          <w:color w:val="000000"/>
          <w:szCs w:val="18"/>
        </w:rPr>
        <w:t xml:space="preserve"> solicitar aclaraciones o complementaciones respecto al contenido de las propuestas, de manera directa al o a los oferentes a través de notas o correo(s) electrónico(s) institucional(es) de YPFB, otorgando un plazo para la presentación de las respuestas.</w:t>
      </w:r>
    </w:p>
    <w:p w:rsidR="0099018D" w:rsidRPr="003F1390" w:rsidRDefault="0099018D" w:rsidP="0099018D">
      <w:pPr>
        <w:ind w:left="993"/>
        <w:jc w:val="both"/>
        <w:rPr>
          <w:rFonts w:cs="Arial"/>
          <w:color w:val="000000"/>
          <w:szCs w:val="18"/>
        </w:rPr>
      </w:pPr>
    </w:p>
    <w:p w:rsidR="0099018D" w:rsidRDefault="0099018D" w:rsidP="0099018D">
      <w:pPr>
        <w:spacing w:line="276" w:lineRule="auto"/>
        <w:ind w:left="993"/>
        <w:jc w:val="both"/>
        <w:rPr>
          <w:rFonts w:cs="Arial"/>
          <w:szCs w:val="18"/>
        </w:rPr>
      </w:pPr>
      <w:r w:rsidRPr="003F1390">
        <w:rPr>
          <w:rFonts w:cs="Arial"/>
          <w:color w:val="000000"/>
          <w:szCs w:val="18"/>
        </w:rPr>
        <w:t xml:space="preserve">Las respuestas a las solicitudes de aclaración y/o complementación a las propuestas, deberán ser enviadas al Comité de </w:t>
      </w:r>
      <w:r>
        <w:rPr>
          <w:rFonts w:cs="Arial"/>
          <w:color w:val="000000"/>
          <w:szCs w:val="18"/>
        </w:rPr>
        <w:t>Habilitación o Evaluación según corresponda</w:t>
      </w:r>
      <w:r w:rsidRPr="003F1390">
        <w:rPr>
          <w:rFonts w:cs="Arial"/>
          <w:color w:val="000000"/>
          <w:szCs w:val="18"/>
        </w:rPr>
        <w:t xml:space="preserve"> a </w:t>
      </w:r>
      <w:r w:rsidRPr="003F1390">
        <w:rPr>
          <w:rFonts w:cs="Arial"/>
          <w:color w:val="000000"/>
          <w:szCs w:val="18"/>
        </w:rPr>
        <w:lastRenderedPageBreak/>
        <w:t>través de los correos electrónicos que sean incluidos en el respectivo requerimiento, para la respectiva evaluación.</w:t>
      </w:r>
    </w:p>
    <w:p w:rsidR="0099018D" w:rsidRDefault="0099018D" w:rsidP="00813F7E">
      <w:pPr>
        <w:spacing w:line="276" w:lineRule="auto"/>
        <w:ind w:left="1410" w:hanging="705"/>
        <w:jc w:val="both"/>
        <w:rPr>
          <w:rFonts w:cs="Arial"/>
          <w:szCs w:val="18"/>
        </w:rPr>
      </w:pPr>
    </w:p>
    <w:p w:rsidR="0099018D" w:rsidRDefault="0099018D" w:rsidP="00813F7E">
      <w:pPr>
        <w:spacing w:line="276" w:lineRule="auto"/>
        <w:ind w:left="1410" w:hanging="705"/>
        <w:jc w:val="both"/>
        <w:rPr>
          <w:rFonts w:cs="Arial"/>
          <w:szCs w:val="18"/>
        </w:rPr>
      </w:pPr>
    </w:p>
    <w:p w:rsidR="00813F7E" w:rsidRPr="00EC1ECA" w:rsidRDefault="00813F7E" w:rsidP="00A82F45">
      <w:pPr>
        <w:numPr>
          <w:ilvl w:val="0"/>
          <w:numId w:val="25"/>
        </w:numPr>
        <w:spacing w:line="276" w:lineRule="auto"/>
        <w:ind w:left="426" w:hanging="426"/>
        <w:jc w:val="both"/>
        <w:rPr>
          <w:b/>
          <w:color w:val="000000"/>
          <w:szCs w:val="18"/>
          <w:lang w:val="es-VE"/>
        </w:rPr>
      </w:pPr>
      <w:r w:rsidRPr="00EC1ECA">
        <w:rPr>
          <w:rFonts w:cs="Arial"/>
          <w:b/>
          <w:szCs w:val="18"/>
        </w:rPr>
        <w:t>GARANTÍAS</w:t>
      </w:r>
    </w:p>
    <w:p w:rsidR="00EC1ECA" w:rsidRPr="00EC1ECA" w:rsidRDefault="00EC1ECA" w:rsidP="00EC1ECA">
      <w:pPr>
        <w:spacing w:line="276" w:lineRule="auto"/>
        <w:ind w:left="426"/>
        <w:jc w:val="both"/>
        <w:rPr>
          <w:b/>
          <w:color w:val="000000"/>
          <w:szCs w:val="18"/>
          <w:lang w:val="es-VE"/>
        </w:rPr>
      </w:pPr>
    </w:p>
    <w:p w:rsidR="00390657" w:rsidRPr="00B256F5" w:rsidRDefault="00390657" w:rsidP="00390657">
      <w:pPr>
        <w:spacing w:line="276" w:lineRule="auto"/>
        <w:ind w:left="426"/>
        <w:jc w:val="both"/>
        <w:rPr>
          <w:rFonts w:cs="Arial"/>
          <w:b/>
          <w:szCs w:val="18"/>
        </w:rPr>
      </w:pPr>
      <w:r w:rsidRPr="00EC1ECA">
        <w:rPr>
          <w:snapToGrid w:val="0"/>
          <w:szCs w:val="18"/>
        </w:rPr>
        <w:t xml:space="preserve">Todas las garantías deben ser emitidas a nombre de </w:t>
      </w:r>
      <w:r w:rsidRPr="00B256F5">
        <w:rPr>
          <w:b/>
          <w:snapToGrid w:val="0"/>
          <w:szCs w:val="18"/>
        </w:rPr>
        <w:t>Yacimientos Petrolíferos Fiscales Bolivianos – YPFB</w:t>
      </w:r>
      <w:r w:rsidRPr="00EC1ECA">
        <w:rPr>
          <w:snapToGrid w:val="0"/>
          <w:szCs w:val="18"/>
        </w:rPr>
        <w:t xml:space="preserve">, expresando claramente su carácter de </w:t>
      </w:r>
      <w:r w:rsidRPr="00B256F5">
        <w:rPr>
          <w:b/>
          <w:snapToGrid w:val="0"/>
          <w:szCs w:val="18"/>
        </w:rPr>
        <w:t>renovable, irrevocable, y d</w:t>
      </w:r>
      <w:r w:rsidR="00EC1ECA" w:rsidRPr="00B256F5">
        <w:rPr>
          <w:b/>
          <w:snapToGrid w:val="0"/>
          <w:szCs w:val="18"/>
        </w:rPr>
        <w:t>e ejecución inmediata</w:t>
      </w:r>
      <w:r w:rsidRPr="00B256F5">
        <w:rPr>
          <w:b/>
          <w:snapToGrid w:val="0"/>
          <w:szCs w:val="18"/>
        </w:rPr>
        <w:t>.</w:t>
      </w:r>
    </w:p>
    <w:p w:rsidR="00390657" w:rsidRPr="00FB0138" w:rsidRDefault="00390657" w:rsidP="00390657">
      <w:pPr>
        <w:spacing w:line="276" w:lineRule="auto"/>
        <w:ind w:left="426"/>
        <w:jc w:val="both"/>
        <w:rPr>
          <w:b/>
          <w:color w:val="000000"/>
          <w:szCs w:val="18"/>
          <w:lang w:val="es-VE"/>
        </w:rPr>
      </w:pPr>
    </w:p>
    <w:p w:rsidR="00813F7E" w:rsidRPr="005F732B" w:rsidRDefault="00EC1ECA" w:rsidP="005709D8">
      <w:pPr>
        <w:spacing w:line="276" w:lineRule="auto"/>
        <w:ind w:left="426"/>
        <w:jc w:val="both"/>
        <w:rPr>
          <w:b/>
          <w:color w:val="000000"/>
          <w:szCs w:val="18"/>
          <w:lang w:val="es-VE"/>
        </w:rPr>
      </w:pPr>
      <w:r>
        <w:rPr>
          <w:b/>
          <w:color w:val="000000"/>
          <w:szCs w:val="18"/>
          <w:lang w:val="es-VE"/>
        </w:rPr>
        <w:t>11</w:t>
      </w:r>
      <w:r w:rsidR="001F5EFD" w:rsidRPr="00C0670F">
        <w:rPr>
          <w:b/>
          <w:color w:val="000000"/>
          <w:szCs w:val="18"/>
          <w:lang w:val="es-VE"/>
        </w:rPr>
        <w:t xml:space="preserve">.1 </w:t>
      </w:r>
      <w:r w:rsidR="00813F7E" w:rsidRPr="00C0670F">
        <w:rPr>
          <w:b/>
          <w:szCs w:val="18"/>
        </w:rPr>
        <w:t>Garantía de Seriedad de propuesta</w:t>
      </w:r>
      <w:r w:rsidR="00AE2D78" w:rsidRPr="00C0670F">
        <w:rPr>
          <w:b/>
          <w:szCs w:val="18"/>
        </w:rPr>
        <w:t xml:space="preserve"> </w:t>
      </w:r>
    </w:p>
    <w:p w:rsidR="00390657" w:rsidRDefault="00390657" w:rsidP="00E7397A">
      <w:pPr>
        <w:spacing w:line="276" w:lineRule="auto"/>
        <w:ind w:left="1416"/>
        <w:jc w:val="both"/>
        <w:rPr>
          <w:b/>
          <w:color w:val="000000"/>
          <w:szCs w:val="18"/>
          <w:lang w:val="es-VE"/>
        </w:rPr>
      </w:pPr>
    </w:p>
    <w:p w:rsidR="00E7397A" w:rsidRDefault="00E7397A" w:rsidP="00E7397A">
      <w:pPr>
        <w:spacing w:line="276" w:lineRule="auto"/>
        <w:ind w:left="1134"/>
        <w:jc w:val="both"/>
        <w:rPr>
          <w:color w:val="000000"/>
          <w:szCs w:val="18"/>
          <w:lang w:val="es-VE"/>
        </w:rPr>
      </w:pPr>
      <w:r w:rsidRPr="00E7397A">
        <w:rPr>
          <w:color w:val="000000"/>
          <w:szCs w:val="18"/>
          <w:lang w:val="es-VE"/>
        </w:rPr>
        <w:t>Para este proceso no es necesario presentar garantía de seriedad de propuesta.</w:t>
      </w:r>
    </w:p>
    <w:p w:rsidR="00E7397A" w:rsidRPr="00E7397A" w:rsidRDefault="00E7397A" w:rsidP="00E7397A">
      <w:pPr>
        <w:spacing w:line="276" w:lineRule="auto"/>
        <w:ind w:left="1416"/>
        <w:jc w:val="both"/>
        <w:rPr>
          <w:color w:val="000000"/>
          <w:szCs w:val="18"/>
          <w:lang w:val="es-VE"/>
        </w:rPr>
      </w:pPr>
    </w:p>
    <w:p w:rsidR="00102AA9" w:rsidRPr="00102AA9" w:rsidRDefault="00102AA9" w:rsidP="00102AA9"/>
    <w:p w:rsidR="00813F7E" w:rsidRPr="00FB0138" w:rsidRDefault="00C0670F" w:rsidP="00390657">
      <w:pPr>
        <w:pStyle w:val="Ttulo5"/>
        <w:widowControl/>
        <w:numPr>
          <w:ilvl w:val="0"/>
          <w:numId w:val="0"/>
        </w:numPr>
        <w:snapToGrid w:val="0"/>
        <w:spacing w:before="0" w:after="0" w:line="276" w:lineRule="auto"/>
        <w:ind w:left="993" w:hanging="567"/>
        <w:jc w:val="both"/>
        <w:rPr>
          <w:rFonts w:ascii="Verdana" w:hAnsi="Verdana"/>
          <w:sz w:val="18"/>
          <w:szCs w:val="18"/>
          <w:lang w:val="es-ES"/>
        </w:rPr>
      </w:pPr>
      <w:r>
        <w:rPr>
          <w:rFonts w:ascii="Verdana" w:hAnsi="Verdana"/>
          <w:sz w:val="18"/>
          <w:szCs w:val="18"/>
          <w:lang w:val="es-ES"/>
        </w:rPr>
        <w:t>1</w:t>
      </w:r>
      <w:r w:rsidR="002C60DD">
        <w:rPr>
          <w:rFonts w:ascii="Verdana" w:hAnsi="Verdana"/>
          <w:sz w:val="18"/>
          <w:szCs w:val="18"/>
          <w:lang w:val="es-ES"/>
        </w:rPr>
        <w:t>1</w:t>
      </w:r>
      <w:r>
        <w:rPr>
          <w:rFonts w:ascii="Verdana" w:hAnsi="Verdana"/>
          <w:sz w:val="18"/>
          <w:szCs w:val="18"/>
          <w:lang w:val="es-ES"/>
        </w:rPr>
        <w:t>.</w:t>
      </w:r>
      <w:r w:rsidR="00390657">
        <w:rPr>
          <w:rFonts w:ascii="Verdana" w:hAnsi="Verdana"/>
          <w:sz w:val="18"/>
          <w:szCs w:val="18"/>
          <w:lang w:val="es-ES"/>
        </w:rPr>
        <w:t xml:space="preserve">2 </w:t>
      </w:r>
      <w:r w:rsidR="00390657">
        <w:rPr>
          <w:rFonts w:ascii="Verdana" w:hAnsi="Verdana"/>
          <w:sz w:val="18"/>
          <w:szCs w:val="18"/>
          <w:lang w:val="es-ES"/>
        </w:rPr>
        <w:tab/>
      </w:r>
      <w:r w:rsidR="00813F7E" w:rsidRPr="00FB0138">
        <w:rPr>
          <w:rFonts w:ascii="Verdana" w:hAnsi="Verdana"/>
          <w:sz w:val="18"/>
          <w:szCs w:val="18"/>
          <w:lang w:val="es-ES"/>
        </w:rPr>
        <w:t>Garantía de Cumplimiento de contrato</w:t>
      </w:r>
    </w:p>
    <w:p w:rsidR="00813F7E" w:rsidRPr="00FB0138" w:rsidRDefault="00813F7E" w:rsidP="00813F7E">
      <w:pPr>
        <w:jc w:val="both"/>
        <w:rPr>
          <w:szCs w:val="18"/>
        </w:rPr>
      </w:pPr>
    </w:p>
    <w:p w:rsidR="00813F7E" w:rsidRPr="009766FA" w:rsidRDefault="00813F7E" w:rsidP="00601DB0">
      <w:pPr>
        <w:pStyle w:val="Ttulo5"/>
        <w:widowControl/>
        <w:numPr>
          <w:ilvl w:val="0"/>
          <w:numId w:val="17"/>
        </w:numPr>
        <w:spacing w:before="0" w:after="0" w:line="276" w:lineRule="auto"/>
        <w:jc w:val="both"/>
        <w:rPr>
          <w:rFonts w:ascii="Verdana" w:hAnsi="Verdana"/>
          <w:b w:val="0"/>
          <w:sz w:val="18"/>
          <w:szCs w:val="18"/>
          <w:lang w:val="es-ES"/>
        </w:rPr>
      </w:pPr>
      <w:r w:rsidRPr="009766FA">
        <w:rPr>
          <w:rFonts w:ascii="Verdana" w:hAnsi="Verdana"/>
          <w:sz w:val="18"/>
          <w:szCs w:val="18"/>
          <w:u w:val="single"/>
          <w:lang w:val="es-ES"/>
        </w:rPr>
        <w:t>Objeto:</w:t>
      </w:r>
      <w:r w:rsidRPr="009766FA">
        <w:rPr>
          <w:rFonts w:ascii="Verdana" w:hAnsi="Verdana"/>
          <w:b w:val="0"/>
          <w:sz w:val="18"/>
          <w:szCs w:val="18"/>
          <w:lang w:val="es-ES"/>
        </w:rPr>
        <w:t xml:space="preserve"> Tiene por objeto garantizar que la empresa adjudicada actúe de  buena fe y  cumpla con las condiciones y plazos establecidos contractualmente. </w:t>
      </w:r>
    </w:p>
    <w:p w:rsidR="00813F7E" w:rsidRPr="009766FA" w:rsidRDefault="00813F7E" w:rsidP="00813F7E">
      <w:pPr>
        <w:spacing w:line="276" w:lineRule="auto"/>
        <w:jc w:val="both"/>
        <w:rPr>
          <w:szCs w:val="18"/>
        </w:rPr>
      </w:pPr>
    </w:p>
    <w:p w:rsidR="00242B2A" w:rsidRDefault="00813F7E" w:rsidP="00601DB0">
      <w:pPr>
        <w:pStyle w:val="Prrafodelista"/>
        <w:numPr>
          <w:ilvl w:val="0"/>
          <w:numId w:val="17"/>
        </w:numPr>
        <w:spacing w:line="276" w:lineRule="auto"/>
        <w:jc w:val="both"/>
        <w:rPr>
          <w:snapToGrid w:val="0"/>
          <w:szCs w:val="18"/>
        </w:rPr>
      </w:pPr>
      <w:r w:rsidRPr="009766FA">
        <w:rPr>
          <w:b/>
          <w:snapToGrid w:val="0"/>
          <w:szCs w:val="18"/>
          <w:u w:val="single"/>
        </w:rPr>
        <w:t>Cuantía</w:t>
      </w:r>
      <w:r w:rsidRPr="009766FA">
        <w:rPr>
          <w:snapToGrid w:val="0"/>
          <w:szCs w:val="18"/>
          <w:u w:val="single"/>
        </w:rPr>
        <w:t>:</w:t>
      </w:r>
      <w:r w:rsidRPr="009766FA">
        <w:rPr>
          <w:snapToGrid w:val="0"/>
          <w:szCs w:val="18"/>
        </w:rPr>
        <w:t xml:space="preserve"> La Garantía de Cumplimiento de Contrato deberá ser entregada antes de la suscripción del contrato, por un valor mínimo</w:t>
      </w:r>
      <w:r w:rsidRPr="009766FA">
        <w:rPr>
          <w:snapToGrid w:val="0"/>
          <w:color w:val="FF0000"/>
          <w:szCs w:val="18"/>
        </w:rPr>
        <w:t xml:space="preserve"> </w:t>
      </w:r>
      <w:r w:rsidRPr="009766FA">
        <w:rPr>
          <w:snapToGrid w:val="0"/>
          <w:szCs w:val="18"/>
        </w:rPr>
        <w:t>equivalente al siete por ciento (7%) del monto total adjudicado y expresada en Dólares Estadounidenses.</w:t>
      </w:r>
    </w:p>
    <w:p w:rsidR="00E03468" w:rsidRPr="009766FA" w:rsidRDefault="00E03468" w:rsidP="00242B2A">
      <w:pPr>
        <w:pStyle w:val="Prrafodelista"/>
        <w:rPr>
          <w:snapToGrid w:val="0"/>
          <w:szCs w:val="18"/>
        </w:rPr>
      </w:pPr>
    </w:p>
    <w:p w:rsidR="005D7B9F" w:rsidRDefault="005D7B9F" w:rsidP="005D7B9F">
      <w:pPr>
        <w:pStyle w:val="Ttulo5"/>
        <w:widowControl/>
        <w:numPr>
          <w:ilvl w:val="0"/>
          <w:numId w:val="17"/>
        </w:numPr>
        <w:spacing w:before="0" w:after="0" w:line="276" w:lineRule="auto"/>
        <w:jc w:val="both"/>
        <w:rPr>
          <w:rFonts w:ascii="Verdana" w:hAnsi="Verdana"/>
          <w:b w:val="0"/>
          <w:sz w:val="18"/>
          <w:szCs w:val="18"/>
          <w:lang w:val="es-ES"/>
        </w:rPr>
      </w:pPr>
      <w:r w:rsidRPr="005D7B9F">
        <w:rPr>
          <w:rFonts w:ascii="Verdana" w:hAnsi="Verdana"/>
          <w:sz w:val="18"/>
          <w:szCs w:val="18"/>
          <w:u w:val="single"/>
          <w:lang w:val="es-ES"/>
        </w:rPr>
        <w:t>Vigencia:</w:t>
      </w:r>
      <w:r>
        <w:rPr>
          <w:rFonts w:ascii="Verdana" w:hAnsi="Verdana"/>
          <w:b w:val="0"/>
          <w:sz w:val="18"/>
          <w:szCs w:val="18"/>
          <w:lang w:val="es-ES"/>
        </w:rPr>
        <w:t xml:space="preserve"> </w:t>
      </w:r>
      <w:r w:rsidRPr="005D7B9F">
        <w:rPr>
          <w:rFonts w:ascii="Verdana" w:hAnsi="Verdana"/>
          <w:b w:val="0"/>
          <w:sz w:val="18"/>
          <w:szCs w:val="18"/>
          <w:lang w:val="es-ES"/>
        </w:rPr>
        <w:t xml:space="preserve">Esta garantía deberá tener una vigencia de sesenta (60) días </w:t>
      </w:r>
      <w:proofErr w:type="gramStart"/>
      <w:r w:rsidRPr="005D7B9F">
        <w:rPr>
          <w:rFonts w:ascii="Verdana" w:hAnsi="Verdana"/>
          <w:b w:val="0"/>
          <w:sz w:val="18"/>
          <w:szCs w:val="18"/>
          <w:lang w:val="es-ES"/>
        </w:rPr>
        <w:t>calendario adicionales</w:t>
      </w:r>
      <w:proofErr w:type="gramEnd"/>
      <w:r w:rsidRPr="005D7B9F">
        <w:rPr>
          <w:rFonts w:ascii="Verdana" w:hAnsi="Verdana"/>
          <w:b w:val="0"/>
          <w:sz w:val="18"/>
          <w:szCs w:val="18"/>
          <w:lang w:val="es-ES"/>
        </w:rPr>
        <w:t xml:space="preserve"> a la conclusión del contrato.</w:t>
      </w:r>
    </w:p>
    <w:p w:rsidR="005D7B9F" w:rsidRPr="005D7B9F" w:rsidRDefault="005D7B9F" w:rsidP="005D7B9F"/>
    <w:p w:rsidR="00813F7E" w:rsidRPr="009766FA" w:rsidRDefault="00813F7E" w:rsidP="00601DB0">
      <w:pPr>
        <w:pStyle w:val="Prrafodelista"/>
        <w:numPr>
          <w:ilvl w:val="0"/>
          <w:numId w:val="17"/>
        </w:numPr>
        <w:spacing w:line="276" w:lineRule="auto"/>
        <w:jc w:val="both"/>
        <w:rPr>
          <w:b/>
          <w:snapToGrid w:val="0"/>
          <w:szCs w:val="18"/>
        </w:rPr>
      </w:pPr>
      <w:r w:rsidRPr="009766FA">
        <w:rPr>
          <w:b/>
          <w:snapToGrid w:val="0"/>
          <w:szCs w:val="18"/>
          <w:u w:val="single"/>
        </w:rPr>
        <w:t>Tipos de garantía aceptables por YPFB:</w:t>
      </w:r>
      <w:r w:rsidRPr="009766FA">
        <w:rPr>
          <w:b/>
          <w:snapToGrid w:val="0"/>
          <w:szCs w:val="18"/>
        </w:rPr>
        <w:t xml:space="preserve"> </w:t>
      </w:r>
    </w:p>
    <w:p w:rsidR="009766FA" w:rsidRDefault="009766FA" w:rsidP="009766FA">
      <w:pPr>
        <w:pStyle w:val="Prrafodelista"/>
        <w:spacing w:line="276" w:lineRule="auto"/>
        <w:ind w:left="1440"/>
        <w:contextualSpacing/>
        <w:jc w:val="both"/>
        <w:rPr>
          <w:snapToGrid w:val="0"/>
          <w:szCs w:val="18"/>
        </w:rPr>
      </w:pPr>
    </w:p>
    <w:p w:rsidR="00B574D7" w:rsidRDefault="00B574D7" w:rsidP="00B574D7">
      <w:pPr>
        <w:pStyle w:val="Prrafodelista"/>
        <w:numPr>
          <w:ilvl w:val="0"/>
          <w:numId w:val="24"/>
        </w:numPr>
        <w:spacing w:line="276" w:lineRule="auto"/>
        <w:ind w:left="2268"/>
        <w:contextualSpacing/>
        <w:jc w:val="both"/>
        <w:rPr>
          <w:snapToGrid w:val="0"/>
          <w:szCs w:val="18"/>
        </w:rPr>
      </w:pPr>
      <w:r w:rsidRPr="00B574D7">
        <w:rPr>
          <w:snapToGrid w:val="0"/>
          <w:szCs w:val="18"/>
        </w:rPr>
        <w:t xml:space="preserve">Carta de Crédito Stand </w:t>
      </w:r>
      <w:proofErr w:type="spellStart"/>
      <w:r w:rsidRPr="00B574D7">
        <w:rPr>
          <w:snapToGrid w:val="0"/>
          <w:szCs w:val="18"/>
        </w:rPr>
        <w:t>By</w:t>
      </w:r>
      <w:proofErr w:type="spellEnd"/>
      <w:r w:rsidRPr="00B574D7">
        <w:rPr>
          <w:snapToGrid w:val="0"/>
          <w:szCs w:val="18"/>
        </w:rPr>
        <w:t xml:space="preserve"> emitida por un banco del exterior a favor de YPFB, a ser confirmada por un Banco corresponsal en el Estado Plurinacional de Bolivia, bajo control de la Autoridad de Supervisión del Sistema Financiero (ASFI).</w:t>
      </w:r>
    </w:p>
    <w:p w:rsidR="00B574D7" w:rsidRPr="00B574D7" w:rsidRDefault="00B574D7" w:rsidP="00B574D7">
      <w:pPr>
        <w:pStyle w:val="Prrafodelista"/>
        <w:spacing w:line="276" w:lineRule="auto"/>
        <w:ind w:left="2268"/>
        <w:contextualSpacing/>
        <w:jc w:val="both"/>
        <w:rPr>
          <w:snapToGrid w:val="0"/>
          <w:szCs w:val="18"/>
        </w:rPr>
      </w:pPr>
    </w:p>
    <w:p w:rsidR="00B574D7" w:rsidRPr="00B574D7" w:rsidRDefault="00B574D7" w:rsidP="00B574D7">
      <w:pPr>
        <w:pStyle w:val="Prrafodelista"/>
        <w:numPr>
          <w:ilvl w:val="0"/>
          <w:numId w:val="24"/>
        </w:numPr>
        <w:spacing w:line="276" w:lineRule="auto"/>
        <w:ind w:left="2268"/>
        <w:contextualSpacing/>
        <w:jc w:val="both"/>
        <w:rPr>
          <w:snapToGrid w:val="0"/>
          <w:szCs w:val="18"/>
        </w:rPr>
      </w:pPr>
      <w:r w:rsidRPr="00B574D7">
        <w:rPr>
          <w:snapToGrid w:val="0"/>
          <w:szCs w:val="18"/>
        </w:rPr>
        <w:t xml:space="preserve">Carta de Crédito Stand </w:t>
      </w:r>
      <w:proofErr w:type="spellStart"/>
      <w:r w:rsidRPr="00B574D7">
        <w:rPr>
          <w:snapToGrid w:val="0"/>
          <w:szCs w:val="18"/>
        </w:rPr>
        <w:t>By</w:t>
      </w:r>
      <w:proofErr w:type="spellEnd"/>
      <w:r w:rsidRPr="00B574D7">
        <w:rPr>
          <w:snapToGrid w:val="0"/>
          <w:szCs w:val="18"/>
        </w:rPr>
        <w:t xml:space="preserve"> </w:t>
      </w:r>
      <w:proofErr w:type="spellStart"/>
      <w:r w:rsidRPr="00B574D7">
        <w:rPr>
          <w:snapToGrid w:val="0"/>
          <w:szCs w:val="18"/>
        </w:rPr>
        <w:t>Contragarantizada</w:t>
      </w:r>
      <w:proofErr w:type="spellEnd"/>
      <w:r w:rsidRPr="00B574D7">
        <w:rPr>
          <w:snapToGrid w:val="0"/>
          <w:szCs w:val="18"/>
        </w:rPr>
        <w:t xml:space="preserve"> por un banco corresponsal del Estado Plurinacional de Bolivia que se encuentre bajo el control de la Autoridad de Supervisión del Sistema Financiero (ASFI).</w:t>
      </w:r>
    </w:p>
    <w:p w:rsidR="00B574D7" w:rsidRPr="005F732B" w:rsidRDefault="00B574D7" w:rsidP="00B574D7">
      <w:pPr>
        <w:pStyle w:val="Prrafodelista"/>
        <w:spacing w:line="276" w:lineRule="auto"/>
        <w:ind w:left="2203"/>
        <w:contextualSpacing/>
        <w:jc w:val="both"/>
        <w:rPr>
          <w:snapToGrid w:val="0"/>
          <w:szCs w:val="18"/>
        </w:rPr>
      </w:pPr>
    </w:p>
    <w:p w:rsidR="00B574D7" w:rsidRPr="00204A29" w:rsidRDefault="00B574D7" w:rsidP="00B574D7">
      <w:pPr>
        <w:pStyle w:val="Prrafodelista"/>
        <w:numPr>
          <w:ilvl w:val="0"/>
          <w:numId w:val="24"/>
        </w:numPr>
        <w:spacing w:line="276" w:lineRule="auto"/>
        <w:ind w:left="2203" w:hanging="283"/>
        <w:contextualSpacing/>
        <w:jc w:val="both"/>
        <w:rPr>
          <w:snapToGrid w:val="0"/>
          <w:szCs w:val="18"/>
        </w:rPr>
      </w:pPr>
      <w:r w:rsidRPr="00204A29">
        <w:rPr>
          <w:snapToGrid w:val="0"/>
          <w:szCs w:val="18"/>
        </w:rPr>
        <w:t>Boleta de  Garantía (Fianza Bancaria) o Boleta de Garantía a Primer Requerimiento emitida por un banco o Institución Financiera regulada y autorizada por la Autoridad de Supervisión del Sistema Financiero de Bolivia – ASFI.</w:t>
      </w:r>
    </w:p>
    <w:p w:rsidR="00E03468" w:rsidRPr="00E03468" w:rsidRDefault="00E03468" w:rsidP="00E03468">
      <w:pPr>
        <w:pStyle w:val="Prrafodelista"/>
        <w:spacing w:line="276" w:lineRule="auto"/>
        <w:contextualSpacing/>
        <w:jc w:val="both"/>
        <w:rPr>
          <w:snapToGrid w:val="0"/>
          <w:szCs w:val="18"/>
        </w:rPr>
      </w:pPr>
    </w:p>
    <w:p w:rsidR="00242B2A" w:rsidRPr="002C60DD" w:rsidRDefault="00242B2A" w:rsidP="00601DB0">
      <w:pPr>
        <w:pStyle w:val="Ttulo5"/>
        <w:widowControl/>
        <w:numPr>
          <w:ilvl w:val="0"/>
          <w:numId w:val="17"/>
        </w:numPr>
        <w:spacing w:before="0" w:after="0" w:line="276" w:lineRule="auto"/>
        <w:jc w:val="both"/>
        <w:rPr>
          <w:rFonts w:ascii="Verdana" w:hAnsi="Verdana"/>
          <w:b w:val="0"/>
          <w:sz w:val="18"/>
          <w:szCs w:val="18"/>
        </w:rPr>
      </w:pPr>
      <w:r w:rsidRPr="002C60DD">
        <w:rPr>
          <w:rFonts w:ascii="Verdana" w:hAnsi="Verdana"/>
          <w:sz w:val="18"/>
          <w:szCs w:val="18"/>
          <w:u w:val="single"/>
          <w:lang w:val="es-ES"/>
        </w:rPr>
        <w:t>Devolución</w:t>
      </w:r>
      <w:r w:rsidR="002C60DD" w:rsidRPr="002C60DD">
        <w:rPr>
          <w:rFonts w:ascii="Verdana" w:hAnsi="Verdana"/>
          <w:b w:val="0"/>
          <w:sz w:val="18"/>
          <w:szCs w:val="18"/>
          <w:lang w:val="es-ES"/>
        </w:rPr>
        <w:t>: Sera efectuada una vez emitidos los informes de conformidad y efectuada la liquidación final de pagos, por parte de YPFB.</w:t>
      </w:r>
    </w:p>
    <w:p w:rsidR="00242B2A" w:rsidRDefault="00242B2A" w:rsidP="00242B2A">
      <w:pPr>
        <w:pStyle w:val="Prrafodelista"/>
        <w:ind w:left="1440"/>
        <w:rPr>
          <w:snapToGrid w:val="0"/>
          <w:szCs w:val="18"/>
        </w:rPr>
      </w:pPr>
    </w:p>
    <w:p w:rsidR="00242B2A" w:rsidRDefault="00242B2A" w:rsidP="00601DB0">
      <w:pPr>
        <w:pStyle w:val="Prrafodelista"/>
        <w:numPr>
          <w:ilvl w:val="0"/>
          <w:numId w:val="17"/>
        </w:numPr>
        <w:rPr>
          <w:snapToGrid w:val="0"/>
          <w:szCs w:val="18"/>
        </w:rPr>
      </w:pPr>
      <w:r w:rsidRPr="002C60DD">
        <w:rPr>
          <w:b/>
          <w:snapToGrid w:val="0"/>
          <w:szCs w:val="18"/>
          <w:u w:val="single"/>
        </w:rPr>
        <w:t>Ejecución:</w:t>
      </w:r>
      <w:r>
        <w:rPr>
          <w:snapToGrid w:val="0"/>
          <w:szCs w:val="18"/>
        </w:rPr>
        <w:t xml:space="preserve"> </w:t>
      </w:r>
      <w:r w:rsidR="002C60DD">
        <w:rPr>
          <w:snapToGrid w:val="0"/>
          <w:szCs w:val="18"/>
        </w:rPr>
        <w:t>Sera aplicada por incumplimiento de contrato, previo informe técnico y Legal</w:t>
      </w:r>
      <w:r>
        <w:rPr>
          <w:snapToGrid w:val="0"/>
          <w:szCs w:val="18"/>
        </w:rPr>
        <w:t>.</w:t>
      </w:r>
    </w:p>
    <w:p w:rsidR="00242B2A" w:rsidRDefault="00242B2A" w:rsidP="0002444D">
      <w:pPr>
        <w:pStyle w:val="Prrafodelista"/>
        <w:rPr>
          <w:snapToGrid w:val="0"/>
          <w:szCs w:val="18"/>
        </w:rPr>
      </w:pPr>
    </w:p>
    <w:p w:rsidR="001722DD" w:rsidRPr="00FB0138" w:rsidRDefault="001722DD" w:rsidP="001722DD">
      <w:pPr>
        <w:pStyle w:val="Ttulo5"/>
        <w:widowControl/>
        <w:numPr>
          <w:ilvl w:val="0"/>
          <w:numId w:val="0"/>
        </w:numPr>
        <w:snapToGrid w:val="0"/>
        <w:spacing w:before="0" w:after="0" w:line="276" w:lineRule="auto"/>
        <w:ind w:left="993" w:hanging="567"/>
        <w:jc w:val="both"/>
        <w:rPr>
          <w:rFonts w:ascii="Verdana" w:hAnsi="Verdana"/>
          <w:sz w:val="18"/>
          <w:szCs w:val="18"/>
          <w:lang w:val="es-ES"/>
        </w:rPr>
      </w:pPr>
      <w:r>
        <w:rPr>
          <w:rFonts w:ascii="Verdana" w:hAnsi="Verdana"/>
          <w:sz w:val="18"/>
          <w:szCs w:val="18"/>
          <w:lang w:val="es-ES"/>
        </w:rPr>
        <w:t>11.</w:t>
      </w:r>
      <w:r w:rsidR="00823BCA">
        <w:rPr>
          <w:rFonts w:ascii="Verdana" w:hAnsi="Verdana"/>
          <w:sz w:val="18"/>
          <w:szCs w:val="18"/>
          <w:lang w:val="es-ES"/>
        </w:rPr>
        <w:t>3</w:t>
      </w:r>
      <w:r>
        <w:rPr>
          <w:rFonts w:ascii="Verdana" w:hAnsi="Verdana"/>
          <w:sz w:val="18"/>
          <w:szCs w:val="18"/>
          <w:lang w:val="es-ES"/>
        </w:rPr>
        <w:t xml:space="preserve"> </w:t>
      </w:r>
      <w:r>
        <w:rPr>
          <w:rFonts w:ascii="Verdana" w:hAnsi="Verdana"/>
          <w:sz w:val="18"/>
          <w:szCs w:val="18"/>
          <w:lang w:val="es-ES"/>
        </w:rPr>
        <w:tab/>
      </w:r>
      <w:r w:rsidRPr="00FB0138">
        <w:rPr>
          <w:rFonts w:ascii="Verdana" w:hAnsi="Verdana"/>
          <w:sz w:val="18"/>
          <w:szCs w:val="18"/>
          <w:lang w:val="es-ES"/>
        </w:rPr>
        <w:t xml:space="preserve">Garantía de </w:t>
      </w:r>
      <w:r w:rsidR="00823BCA">
        <w:rPr>
          <w:rFonts w:ascii="Verdana" w:hAnsi="Verdana"/>
          <w:sz w:val="18"/>
          <w:szCs w:val="18"/>
          <w:lang w:val="es-ES"/>
        </w:rPr>
        <w:t>correcta inversión de anticipo</w:t>
      </w:r>
    </w:p>
    <w:p w:rsidR="001722DD" w:rsidRPr="00FB0138" w:rsidRDefault="001722DD" w:rsidP="001722DD">
      <w:pPr>
        <w:jc w:val="both"/>
        <w:rPr>
          <w:szCs w:val="18"/>
        </w:rPr>
      </w:pPr>
    </w:p>
    <w:p w:rsidR="00A72543" w:rsidRDefault="001722DD" w:rsidP="00A31FCD">
      <w:pPr>
        <w:pStyle w:val="Ttulo5"/>
        <w:widowControl/>
        <w:numPr>
          <w:ilvl w:val="0"/>
          <w:numId w:val="64"/>
        </w:numPr>
        <w:spacing w:before="0" w:after="0" w:line="276" w:lineRule="auto"/>
        <w:jc w:val="both"/>
        <w:rPr>
          <w:rFonts w:ascii="Verdana" w:hAnsi="Verdana"/>
          <w:b w:val="0"/>
          <w:sz w:val="18"/>
          <w:szCs w:val="18"/>
        </w:rPr>
      </w:pPr>
      <w:r w:rsidRPr="00A72543">
        <w:rPr>
          <w:rFonts w:ascii="Verdana" w:hAnsi="Verdana"/>
          <w:sz w:val="18"/>
          <w:szCs w:val="18"/>
          <w:u w:val="single"/>
          <w:lang w:val="es-ES"/>
        </w:rPr>
        <w:lastRenderedPageBreak/>
        <w:t>Objeto:</w:t>
      </w:r>
      <w:r w:rsidRPr="00A72543">
        <w:rPr>
          <w:rFonts w:ascii="Verdana" w:hAnsi="Verdana"/>
          <w:b w:val="0"/>
          <w:sz w:val="18"/>
          <w:szCs w:val="18"/>
          <w:lang w:val="es-ES"/>
        </w:rPr>
        <w:t xml:space="preserve"> </w:t>
      </w:r>
      <w:r w:rsidR="006354C7" w:rsidRPr="00A72543">
        <w:rPr>
          <w:rFonts w:ascii="Verdana" w:hAnsi="Verdana"/>
          <w:b w:val="0"/>
          <w:sz w:val="18"/>
          <w:szCs w:val="18"/>
        </w:rPr>
        <w:t>tiene por objeto garantizar la devolución del monto entregado al proponente por concepto de anticipo inicial</w:t>
      </w:r>
      <w:r w:rsidR="00A72543">
        <w:rPr>
          <w:rFonts w:ascii="Verdana" w:hAnsi="Verdana"/>
          <w:b w:val="0"/>
          <w:sz w:val="18"/>
          <w:szCs w:val="18"/>
        </w:rPr>
        <w:t>.</w:t>
      </w:r>
    </w:p>
    <w:p w:rsidR="00A72543" w:rsidRPr="00A72543" w:rsidRDefault="00A72543" w:rsidP="00A72543">
      <w:pPr>
        <w:rPr>
          <w:lang w:val="es-ES_tradnl"/>
        </w:rPr>
      </w:pPr>
    </w:p>
    <w:p w:rsidR="005D7B9F" w:rsidRPr="005D7B9F" w:rsidRDefault="005D7B9F" w:rsidP="005D7B9F">
      <w:pPr>
        <w:pStyle w:val="Ttulo5"/>
        <w:widowControl/>
        <w:numPr>
          <w:ilvl w:val="0"/>
          <w:numId w:val="64"/>
        </w:numPr>
        <w:spacing w:before="0" w:after="0" w:line="276" w:lineRule="auto"/>
        <w:jc w:val="both"/>
        <w:rPr>
          <w:rFonts w:ascii="Verdana" w:hAnsi="Verdana"/>
          <w:b w:val="0"/>
          <w:sz w:val="18"/>
          <w:szCs w:val="18"/>
        </w:rPr>
      </w:pPr>
      <w:r w:rsidRPr="005D7B9F">
        <w:rPr>
          <w:rFonts w:ascii="Verdana" w:hAnsi="Verdana"/>
          <w:sz w:val="18"/>
          <w:szCs w:val="18"/>
          <w:u w:val="single"/>
        </w:rPr>
        <w:t>Cuantía</w:t>
      </w:r>
      <w:r w:rsidRPr="005D7B9F">
        <w:rPr>
          <w:rFonts w:ascii="Verdana" w:hAnsi="Verdana"/>
          <w:sz w:val="18"/>
          <w:szCs w:val="18"/>
        </w:rPr>
        <w:t xml:space="preserve">: </w:t>
      </w:r>
      <w:r w:rsidRPr="005D7B9F">
        <w:rPr>
          <w:rFonts w:ascii="Verdana" w:hAnsi="Verdana"/>
          <w:b w:val="0"/>
          <w:sz w:val="18"/>
          <w:szCs w:val="18"/>
        </w:rPr>
        <w:t>La Garantía de correcta inversión de anticipo deberá ser entregada por un monto equivalente al 100% del anticipo otorgado, debiendo ser renovada mientras no se deduzca el monto total del anticipo, renovación que deberá cubrir el monto del saldo a descontarse. El monto máximo del anticipo  será del veinte por ciento (20%) del monto total.</w:t>
      </w:r>
    </w:p>
    <w:p w:rsidR="005D7B9F" w:rsidRPr="005D7B9F" w:rsidRDefault="005D7B9F" w:rsidP="005D7B9F">
      <w:pPr>
        <w:rPr>
          <w:lang w:val="es-ES_tradnl"/>
        </w:rPr>
      </w:pPr>
    </w:p>
    <w:p w:rsidR="005D7B9F" w:rsidRPr="005D7B9F" w:rsidRDefault="005D7B9F" w:rsidP="005D7B9F">
      <w:pPr>
        <w:pStyle w:val="Ttulo5"/>
        <w:widowControl/>
        <w:numPr>
          <w:ilvl w:val="0"/>
          <w:numId w:val="64"/>
        </w:numPr>
        <w:spacing w:before="0" w:after="0" w:line="276" w:lineRule="auto"/>
        <w:jc w:val="both"/>
        <w:rPr>
          <w:rFonts w:ascii="Verdana" w:hAnsi="Verdana"/>
          <w:b w:val="0"/>
          <w:sz w:val="18"/>
          <w:szCs w:val="18"/>
        </w:rPr>
      </w:pPr>
      <w:r w:rsidRPr="005D7B9F">
        <w:rPr>
          <w:rFonts w:ascii="Verdana" w:hAnsi="Verdana"/>
          <w:sz w:val="18"/>
          <w:szCs w:val="18"/>
          <w:u w:val="single"/>
        </w:rPr>
        <w:t>Vigencia</w:t>
      </w:r>
      <w:r w:rsidRPr="005D7B9F">
        <w:rPr>
          <w:rFonts w:ascii="Verdana" w:hAnsi="Verdana"/>
          <w:b w:val="0"/>
          <w:sz w:val="18"/>
          <w:szCs w:val="18"/>
        </w:rPr>
        <w:t>: Esta garantía deberá estar vigente mientras no se descuenten de los pagos el 100% del anticipo otorgado.</w:t>
      </w:r>
    </w:p>
    <w:p w:rsidR="001722DD" w:rsidRPr="009766FA" w:rsidRDefault="001722DD" w:rsidP="001722DD">
      <w:pPr>
        <w:pStyle w:val="Prrafodelista"/>
        <w:rPr>
          <w:snapToGrid w:val="0"/>
          <w:szCs w:val="18"/>
        </w:rPr>
      </w:pPr>
    </w:p>
    <w:p w:rsidR="001722DD" w:rsidRPr="009766FA" w:rsidRDefault="001722DD" w:rsidP="00A31FCD">
      <w:pPr>
        <w:pStyle w:val="Prrafodelista"/>
        <w:numPr>
          <w:ilvl w:val="0"/>
          <w:numId w:val="64"/>
        </w:numPr>
        <w:spacing w:line="276" w:lineRule="auto"/>
        <w:jc w:val="both"/>
        <w:rPr>
          <w:b/>
          <w:snapToGrid w:val="0"/>
          <w:szCs w:val="18"/>
        </w:rPr>
      </w:pPr>
      <w:r w:rsidRPr="009766FA">
        <w:rPr>
          <w:b/>
          <w:snapToGrid w:val="0"/>
          <w:szCs w:val="18"/>
          <w:u w:val="single"/>
        </w:rPr>
        <w:t>Tipos de garantía aceptables por YPFB:</w:t>
      </w:r>
      <w:r w:rsidRPr="009766FA">
        <w:rPr>
          <w:b/>
          <w:snapToGrid w:val="0"/>
          <w:szCs w:val="18"/>
        </w:rPr>
        <w:t xml:space="preserve"> </w:t>
      </w:r>
    </w:p>
    <w:p w:rsidR="001722DD" w:rsidRDefault="001722DD" w:rsidP="001722DD">
      <w:pPr>
        <w:pStyle w:val="Prrafodelista"/>
        <w:spacing w:line="276" w:lineRule="auto"/>
        <w:ind w:left="1440"/>
        <w:contextualSpacing/>
        <w:jc w:val="both"/>
        <w:rPr>
          <w:snapToGrid w:val="0"/>
          <w:szCs w:val="18"/>
        </w:rPr>
      </w:pPr>
    </w:p>
    <w:p w:rsidR="00B574D7" w:rsidRDefault="001722DD" w:rsidP="00B574D7">
      <w:pPr>
        <w:pStyle w:val="Prrafodelista"/>
        <w:numPr>
          <w:ilvl w:val="0"/>
          <w:numId w:val="24"/>
        </w:numPr>
        <w:spacing w:line="276" w:lineRule="auto"/>
        <w:ind w:left="2268"/>
        <w:contextualSpacing/>
        <w:jc w:val="both"/>
        <w:rPr>
          <w:snapToGrid w:val="0"/>
          <w:szCs w:val="18"/>
        </w:rPr>
      </w:pPr>
      <w:r w:rsidRPr="005F732B">
        <w:rPr>
          <w:snapToGrid w:val="0"/>
          <w:szCs w:val="18"/>
        </w:rPr>
        <w:t xml:space="preserve"> </w:t>
      </w:r>
      <w:r w:rsidR="00B574D7" w:rsidRPr="00B574D7">
        <w:rPr>
          <w:snapToGrid w:val="0"/>
          <w:szCs w:val="18"/>
        </w:rPr>
        <w:t xml:space="preserve">Carta de Crédito Stand </w:t>
      </w:r>
      <w:proofErr w:type="spellStart"/>
      <w:r w:rsidR="00B574D7" w:rsidRPr="00B574D7">
        <w:rPr>
          <w:snapToGrid w:val="0"/>
          <w:szCs w:val="18"/>
        </w:rPr>
        <w:t>By</w:t>
      </w:r>
      <w:proofErr w:type="spellEnd"/>
      <w:r w:rsidR="00B574D7" w:rsidRPr="00B574D7">
        <w:rPr>
          <w:snapToGrid w:val="0"/>
          <w:szCs w:val="18"/>
        </w:rPr>
        <w:t xml:space="preserve"> emitida por un banco del exterior a favor de YPFB, a ser confirmada por un Banco corresponsal en el Estado Plurinacional de Bolivia, bajo control de la Autoridad de Supervisión del Sistema Financiero (ASFI).</w:t>
      </w:r>
    </w:p>
    <w:p w:rsidR="00B574D7" w:rsidRPr="00B574D7" w:rsidRDefault="00B574D7" w:rsidP="00B574D7">
      <w:pPr>
        <w:pStyle w:val="Prrafodelista"/>
        <w:spacing w:line="276" w:lineRule="auto"/>
        <w:ind w:left="2268"/>
        <w:contextualSpacing/>
        <w:jc w:val="both"/>
        <w:rPr>
          <w:snapToGrid w:val="0"/>
          <w:szCs w:val="18"/>
        </w:rPr>
      </w:pPr>
    </w:p>
    <w:p w:rsidR="00B574D7" w:rsidRPr="00B574D7" w:rsidRDefault="00B574D7" w:rsidP="00B574D7">
      <w:pPr>
        <w:pStyle w:val="Prrafodelista"/>
        <w:numPr>
          <w:ilvl w:val="0"/>
          <w:numId w:val="24"/>
        </w:numPr>
        <w:spacing w:line="276" w:lineRule="auto"/>
        <w:ind w:left="2268"/>
        <w:contextualSpacing/>
        <w:jc w:val="both"/>
        <w:rPr>
          <w:snapToGrid w:val="0"/>
          <w:szCs w:val="18"/>
        </w:rPr>
      </w:pPr>
      <w:r w:rsidRPr="00B574D7">
        <w:rPr>
          <w:snapToGrid w:val="0"/>
          <w:szCs w:val="18"/>
        </w:rPr>
        <w:t xml:space="preserve">Carta de Crédito Stand </w:t>
      </w:r>
      <w:proofErr w:type="spellStart"/>
      <w:r w:rsidRPr="00B574D7">
        <w:rPr>
          <w:snapToGrid w:val="0"/>
          <w:szCs w:val="18"/>
        </w:rPr>
        <w:t>By</w:t>
      </w:r>
      <w:proofErr w:type="spellEnd"/>
      <w:r w:rsidRPr="00B574D7">
        <w:rPr>
          <w:snapToGrid w:val="0"/>
          <w:szCs w:val="18"/>
        </w:rPr>
        <w:t xml:space="preserve"> </w:t>
      </w:r>
      <w:proofErr w:type="spellStart"/>
      <w:r w:rsidRPr="00B574D7">
        <w:rPr>
          <w:snapToGrid w:val="0"/>
          <w:szCs w:val="18"/>
        </w:rPr>
        <w:t>Contragarantizada</w:t>
      </w:r>
      <w:proofErr w:type="spellEnd"/>
      <w:r w:rsidRPr="00B574D7">
        <w:rPr>
          <w:snapToGrid w:val="0"/>
          <w:szCs w:val="18"/>
        </w:rPr>
        <w:t xml:space="preserve"> por un banco corresponsal del Estado Plurinacional de Bolivia que se encuentre bajo el control de la Autoridad de Supervisión del Sistema Financiero (ASFI).</w:t>
      </w:r>
    </w:p>
    <w:p w:rsidR="00B574D7" w:rsidRPr="005F732B" w:rsidRDefault="00B574D7" w:rsidP="00B574D7">
      <w:pPr>
        <w:pStyle w:val="Prrafodelista"/>
        <w:spacing w:line="276" w:lineRule="auto"/>
        <w:ind w:left="2203"/>
        <w:contextualSpacing/>
        <w:jc w:val="both"/>
        <w:rPr>
          <w:snapToGrid w:val="0"/>
          <w:szCs w:val="18"/>
        </w:rPr>
      </w:pPr>
    </w:p>
    <w:p w:rsidR="00B574D7" w:rsidRPr="00204A29" w:rsidRDefault="00B574D7" w:rsidP="00B574D7">
      <w:pPr>
        <w:pStyle w:val="Prrafodelista"/>
        <w:numPr>
          <w:ilvl w:val="0"/>
          <w:numId w:val="24"/>
        </w:numPr>
        <w:spacing w:line="276" w:lineRule="auto"/>
        <w:ind w:left="2203" w:hanging="283"/>
        <w:contextualSpacing/>
        <w:jc w:val="both"/>
        <w:rPr>
          <w:snapToGrid w:val="0"/>
          <w:szCs w:val="18"/>
        </w:rPr>
      </w:pPr>
      <w:r w:rsidRPr="00204A29">
        <w:rPr>
          <w:snapToGrid w:val="0"/>
          <w:szCs w:val="18"/>
        </w:rPr>
        <w:t>Boleta de  Garantía (Fianza Bancaria) o Boleta de Garantía a Primer Requerimiento emitida por un banco o Institución Financiera regulada y autorizada por la Autoridad de Supervisión del Sistema Financiero de Bolivia – ASFI.</w:t>
      </w:r>
    </w:p>
    <w:p w:rsidR="001722DD" w:rsidRPr="002C60DD" w:rsidRDefault="001722DD" w:rsidP="00B574D7">
      <w:pPr>
        <w:pStyle w:val="Prrafodelista"/>
        <w:spacing w:line="276" w:lineRule="auto"/>
        <w:ind w:left="2160"/>
        <w:contextualSpacing/>
        <w:jc w:val="both"/>
        <w:rPr>
          <w:szCs w:val="18"/>
          <w:u w:val="single"/>
        </w:rPr>
      </w:pPr>
    </w:p>
    <w:p w:rsidR="001722DD" w:rsidRPr="002C60DD" w:rsidRDefault="001722DD" w:rsidP="00A31FCD">
      <w:pPr>
        <w:pStyle w:val="Ttulo5"/>
        <w:widowControl/>
        <w:numPr>
          <w:ilvl w:val="0"/>
          <w:numId w:val="64"/>
        </w:numPr>
        <w:spacing w:before="0" w:after="0" w:line="276" w:lineRule="auto"/>
        <w:jc w:val="both"/>
        <w:rPr>
          <w:rFonts w:ascii="Verdana" w:hAnsi="Verdana"/>
          <w:b w:val="0"/>
          <w:sz w:val="18"/>
          <w:szCs w:val="18"/>
        </w:rPr>
      </w:pPr>
      <w:r w:rsidRPr="002C60DD">
        <w:rPr>
          <w:rFonts w:ascii="Verdana" w:hAnsi="Verdana"/>
          <w:sz w:val="18"/>
          <w:szCs w:val="18"/>
          <w:u w:val="single"/>
          <w:lang w:val="es-ES"/>
        </w:rPr>
        <w:t>Devolución</w:t>
      </w:r>
      <w:r w:rsidRPr="002C60DD">
        <w:rPr>
          <w:rFonts w:ascii="Verdana" w:hAnsi="Verdana"/>
          <w:b w:val="0"/>
          <w:sz w:val="18"/>
          <w:szCs w:val="18"/>
          <w:lang w:val="es-ES"/>
        </w:rPr>
        <w:t>: Ser</w:t>
      </w:r>
      <w:r w:rsidR="00F339D0">
        <w:rPr>
          <w:rFonts w:ascii="Verdana" w:hAnsi="Verdana"/>
          <w:b w:val="0"/>
          <w:sz w:val="18"/>
          <w:szCs w:val="18"/>
          <w:lang w:val="es-ES"/>
        </w:rPr>
        <w:t>á</w:t>
      </w:r>
      <w:r w:rsidRPr="002C60DD">
        <w:rPr>
          <w:rFonts w:ascii="Verdana" w:hAnsi="Verdana"/>
          <w:b w:val="0"/>
          <w:sz w:val="18"/>
          <w:szCs w:val="18"/>
          <w:lang w:val="es-ES"/>
        </w:rPr>
        <w:t xml:space="preserve"> efectuada una vez emitidos los informes de conformidad y efectuada la liquidación final de pagos, por parte de YPFB.</w:t>
      </w:r>
    </w:p>
    <w:p w:rsidR="001722DD" w:rsidRDefault="001722DD" w:rsidP="001722DD">
      <w:pPr>
        <w:pStyle w:val="Prrafodelista"/>
        <w:ind w:left="1440"/>
        <w:rPr>
          <w:snapToGrid w:val="0"/>
          <w:szCs w:val="18"/>
        </w:rPr>
      </w:pPr>
    </w:p>
    <w:p w:rsidR="001722DD" w:rsidRDefault="001722DD" w:rsidP="00A31FCD">
      <w:pPr>
        <w:pStyle w:val="Prrafodelista"/>
        <w:numPr>
          <w:ilvl w:val="0"/>
          <w:numId w:val="64"/>
        </w:numPr>
        <w:rPr>
          <w:snapToGrid w:val="0"/>
          <w:szCs w:val="18"/>
        </w:rPr>
      </w:pPr>
      <w:r w:rsidRPr="002C60DD">
        <w:rPr>
          <w:b/>
          <w:snapToGrid w:val="0"/>
          <w:szCs w:val="18"/>
          <w:u w:val="single"/>
        </w:rPr>
        <w:t>Ejecución:</w:t>
      </w:r>
      <w:r>
        <w:rPr>
          <w:snapToGrid w:val="0"/>
          <w:szCs w:val="18"/>
        </w:rPr>
        <w:t xml:space="preserve"> Ser</w:t>
      </w:r>
      <w:r w:rsidR="00F339D0">
        <w:rPr>
          <w:snapToGrid w:val="0"/>
          <w:szCs w:val="18"/>
        </w:rPr>
        <w:t>á</w:t>
      </w:r>
      <w:r>
        <w:rPr>
          <w:snapToGrid w:val="0"/>
          <w:szCs w:val="18"/>
        </w:rPr>
        <w:t xml:space="preserve"> aplicada por incumplimiento de contrato, previo informe técnico y Legal.</w:t>
      </w:r>
    </w:p>
    <w:p w:rsidR="00242B2A" w:rsidRPr="001722DD" w:rsidRDefault="00242B2A" w:rsidP="00A72543">
      <w:pPr>
        <w:pStyle w:val="Ttulo5"/>
        <w:widowControl/>
        <w:numPr>
          <w:ilvl w:val="0"/>
          <w:numId w:val="0"/>
        </w:numPr>
        <w:snapToGrid w:val="0"/>
        <w:spacing w:before="0" w:after="0" w:line="276" w:lineRule="auto"/>
        <w:ind w:left="1134"/>
        <w:jc w:val="both"/>
        <w:rPr>
          <w:rFonts w:ascii="Verdana" w:hAnsi="Verdana"/>
          <w:b w:val="0"/>
          <w:sz w:val="18"/>
          <w:szCs w:val="18"/>
          <w:highlight w:val="red"/>
          <w:lang w:val="es-ES"/>
        </w:rPr>
      </w:pPr>
    </w:p>
    <w:p w:rsidR="00303348" w:rsidRDefault="00303348" w:rsidP="00303348">
      <w:pPr>
        <w:ind w:left="426"/>
        <w:jc w:val="both"/>
        <w:rPr>
          <w:b/>
          <w:szCs w:val="18"/>
        </w:rPr>
      </w:pPr>
    </w:p>
    <w:p w:rsidR="002F141C" w:rsidRDefault="002F141C" w:rsidP="009465C8">
      <w:pPr>
        <w:numPr>
          <w:ilvl w:val="0"/>
          <w:numId w:val="25"/>
        </w:numPr>
        <w:ind w:left="426" w:hanging="426"/>
        <w:rPr>
          <w:b/>
          <w:szCs w:val="18"/>
        </w:rPr>
      </w:pPr>
      <w:r w:rsidRPr="006A0CE7">
        <w:rPr>
          <w:b/>
          <w:szCs w:val="18"/>
        </w:rPr>
        <w:t>DEVOLUCI</w:t>
      </w:r>
      <w:r w:rsidR="007266A3">
        <w:rPr>
          <w:b/>
          <w:szCs w:val="18"/>
        </w:rPr>
        <w:t>Ó</w:t>
      </w:r>
      <w:r w:rsidRPr="006A0CE7">
        <w:rPr>
          <w:b/>
          <w:szCs w:val="18"/>
        </w:rPr>
        <w:t>N DE DOCUMENTOS PRESENTADOS EN EL PROCESO DE CONTRATACI</w:t>
      </w:r>
      <w:r w:rsidR="007266A3">
        <w:rPr>
          <w:b/>
          <w:szCs w:val="18"/>
        </w:rPr>
        <w:t>Ó</w:t>
      </w:r>
      <w:r w:rsidRPr="006A0CE7">
        <w:rPr>
          <w:b/>
          <w:szCs w:val="18"/>
        </w:rPr>
        <w:t>N</w:t>
      </w:r>
    </w:p>
    <w:p w:rsidR="00A73813" w:rsidRPr="006A0CE7" w:rsidRDefault="00A73813" w:rsidP="00A73813">
      <w:pPr>
        <w:ind w:left="426"/>
        <w:jc w:val="both"/>
        <w:rPr>
          <w:b/>
          <w:szCs w:val="18"/>
        </w:rPr>
      </w:pPr>
    </w:p>
    <w:p w:rsidR="002F141C" w:rsidRDefault="0099018D" w:rsidP="001F5EFD">
      <w:pPr>
        <w:ind w:left="426"/>
        <w:jc w:val="both"/>
        <w:rPr>
          <w:szCs w:val="18"/>
        </w:rPr>
      </w:pPr>
      <w:r>
        <w:rPr>
          <w:rFonts w:cs="Arial"/>
          <w:szCs w:val="18"/>
        </w:rPr>
        <w:t>Para fines de control gubernamental toda la documentación presentada por el proponente permanecerá en custodia de</w:t>
      </w:r>
      <w:r w:rsidRPr="00082612">
        <w:rPr>
          <w:rFonts w:cs="Arial"/>
          <w:szCs w:val="18"/>
        </w:rPr>
        <w:t xml:space="preserve"> YPFB</w:t>
      </w:r>
      <w:r>
        <w:rPr>
          <w:rFonts w:cs="Arial"/>
          <w:szCs w:val="18"/>
        </w:rPr>
        <w:t>, no siendo sujeta a devolución</w:t>
      </w:r>
      <w:r w:rsidRPr="006A0CE7">
        <w:rPr>
          <w:szCs w:val="18"/>
        </w:rPr>
        <w:t xml:space="preserve"> </w:t>
      </w:r>
      <w:r>
        <w:rPr>
          <w:szCs w:val="18"/>
        </w:rPr>
        <w:t>(excepto la garantía de seriedad de propuesta, en caso de haber sido solicitada).</w:t>
      </w:r>
      <w:r w:rsidR="002F141C" w:rsidRPr="006A0CE7">
        <w:rPr>
          <w:szCs w:val="18"/>
        </w:rPr>
        <w:t xml:space="preserve">  </w:t>
      </w:r>
    </w:p>
    <w:p w:rsidR="006C1DBF" w:rsidRDefault="006C1DBF" w:rsidP="0097116A">
      <w:pPr>
        <w:spacing w:line="276" w:lineRule="auto"/>
        <w:jc w:val="both"/>
        <w:rPr>
          <w:rFonts w:cs="Arial"/>
          <w:b/>
          <w:szCs w:val="18"/>
        </w:rPr>
      </w:pPr>
    </w:p>
    <w:p w:rsidR="00037DD9" w:rsidRDefault="00037DD9" w:rsidP="00A82F45">
      <w:pPr>
        <w:pStyle w:val="Prrafodelista"/>
        <w:numPr>
          <w:ilvl w:val="0"/>
          <w:numId w:val="25"/>
        </w:numPr>
        <w:ind w:left="426" w:hanging="426"/>
        <w:jc w:val="both"/>
        <w:rPr>
          <w:b/>
          <w:szCs w:val="18"/>
        </w:rPr>
      </w:pPr>
      <w:r w:rsidRPr="0002444D">
        <w:rPr>
          <w:b/>
          <w:szCs w:val="18"/>
        </w:rPr>
        <w:t>M</w:t>
      </w:r>
      <w:r w:rsidR="007266A3">
        <w:rPr>
          <w:b/>
          <w:szCs w:val="18"/>
        </w:rPr>
        <w:t>É</w:t>
      </w:r>
      <w:r w:rsidRPr="0002444D">
        <w:rPr>
          <w:b/>
          <w:szCs w:val="18"/>
        </w:rPr>
        <w:t>TODO DE EVALUACI</w:t>
      </w:r>
      <w:r w:rsidR="007266A3">
        <w:rPr>
          <w:b/>
          <w:szCs w:val="18"/>
        </w:rPr>
        <w:t>Ó</w:t>
      </w:r>
      <w:r w:rsidRPr="0002444D">
        <w:rPr>
          <w:b/>
          <w:szCs w:val="18"/>
        </w:rPr>
        <w:t xml:space="preserve">N </w:t>
      </w:r>
    </w:p>
    <w:p w:rsidR="00330F31" w:rsidRPr="0002444D" w:rsidRDefault="00330F31" w:rsidP="00330F31">
      <w:pPr>
        <w:pStyle w:val="Prrafodelista"/>
        <w:ind w:left="426"/>
        <w:jc w:val="both"/>
        <w:rPr>
          <w:b/>
          <w:szCs w:val="18"/>
        </w:rPr>
      </w:pPr>
    </w:p>
    <w:p w:rsidR="00037DD9" w:rsidRPr="00B33B96" w:rsidRDefault="001F5EFD" w:rsidP="001F5EFD">
      <w:pPr>
        <w:spacing w:line="276" w:lineRule="auto"/>
        <w:ind w:left="426"/>
        <w:jc w:val="both"/>
        <w:rPr>
          <w:rFonts w:cs="Arial"/>
          <w:color w:val="FF0000"/>
          <w:szCs w:val="18"/>
        </w:rPr>
      </w:pPr>
      <w:r>
        <w:rPr>
          <w:rFonts w:cs="Arial"/>
          <w:szCs w:val="18"/>
        </w:rPr>
        <w:t xml:space="preserve">El Método a ser aplicado en la contratación, </w:t>
      </w:r>
      <w:r w:rsidR="00330F31">
        <w:rPr>
          <w:rFonts w:cs="Arial"/>
          <w:szCs w:val="18"/>
        </w:rPr>
        <w:t>e</w:t>
      </w:r>
      <w:r w:rsidR="006C1DBF">
        <w:rPr>
          <w:rFonts w:cs="Arial"/>
          <w:szCs w:val="18"/>
        </w:rPr>
        <w:t xml:space="preserve">s </w:t>
      </w:r>
      <w:r w:rsidR="00835665">
        <w:rPr>
          <w:rFonts w:cs="Arial"/>
          <w:szCs w:val="18"/>
        </w:rPr>
        <w:t xml:space="preserve"> </w:t>
      </w:r>
      <w:r w:rsidR="00835665" w:rsidRPr="00835665">
        <w:rPr>
          <w:rFonts w:cs="Arial"/>
          <w:b/>
          <w:szCs w:val="18"/>
        </w:rPr>
        <w:t>Calidad Propuesta Técnica y Costo</w:t>
      </w:r>
      <w:r w:rsidR="00B33B96">
        <w:rPr>
          <w:rFonts w:cs="Arial"/>
          <w:b/>
          <w:szCs w:val="18"/>
        </w:rPr>
        <w:t>.</w:t>
      </w:r>
    </w:p>
    <w:p w:rsidR="00494A89" w:rsidRDefault="00494A89" w:rsidP="00D45E93">
      <w:pPr>
        <w:spacing w:line="276" w:lineRule="auto"/>
        <w:jc w:val="center"/>
        <w:rPr>
          <w:rFonts w:cs="Arial"/>
          <w:b/>
          <w:szCs w:val="18"/>
        </w:rPr>
      </w:pPr>
    </w:p>
    <w:p w:rsidR="008715A5" w:rsidRPr="00FB0138" w:rsidRDefault="00D66B13" w:rsidP="00D45E93">
      <w:pPr>
        <w:spacing w:line="276" w:lineRule="auto"/>
        <w:jc w:val="center"/>
        <w:rPr>
          <w:rFonts w:cs="Arial"/>
          <w:b/>
          <w:szCs w:val="18"/>
        </w:rPr>
      </w:pPr>
      <w:r>
        <w:rPr>
          <w:rFonts w:cs="Arial"/>
          <w:b/>
          <w:szCs w:val="18"/>
        </w:rPr>
        <w:br w:type="page"/>
      </w:r>
      <w:r w:rsidR="00A73813">
        <w:rPr>
          <w:rFonts w:cs="Arial"/>
          <w:b/>
          <w:szCs w:val="18"/>
        </w:rPr>
        <w:lastRenderedPageBreak/>
        <w:t>S</w:t>
      </w:r>
      <w:r w:rsidR="008715A5" w:rsidRPr="00FB0138">
        <w:rPr>
          <w:rFonts w:cs="Arial"/>
          <w:b/>
          <w:szCs w:val="18"/>
        </w:rPr>
        <w:t>ECCIÓN II</w:t>
      </w:r>
    </w:p>
    <w:p w:rsidR="008715A5" w:rsidRPr="00FB0138" w:rsidRDefault="008715A5" w:rsidP="00D45E93">
      <w:pPr>
        <w:spacing w:line="276" w:lineRule="auto"/>
        <w:jc w:val="center"/>
        <w:rPr>
          <w:rFonts w:cs="Arial"/>
          <w:b/>
          <w:szCs w:val="18"/>
        </w:rPr>
      </w:pPr>
      <w:r w:rsidRPr="00FB0138">
        <w:rPr>
          <w:rFonts w:cs="Arial"/>
          <w:b/>
          <w:szCs w:val="18"/>
        </w:rPr>
        <w:t>PREPARACIÓN DE</w:t>
      </w:r>
      <w:r w:rsidR="00567AD3" w:rsidRPr="00FB0138">
        <w:rPr>
          <w:rFonts w:cs="Arial"/>
          <w:b/>
          <w:szCs w:val="18"/>
        </w:rPr>
        <w:t xml:space="preserve"> </w:t>
      </w:r>
      <w:r w:rsidRPr="00FB0138">
        <w:rPr>
          <w:rFonts w:cs="Arial"/>
          <w:b/>
          <w:szCs w:val="18"/>
        </w:rPr>
        <w:t>LAS PROPUESTAS</w:t>
      </w:r>
    </w:p>
    <w:p w:rsidR="008715A5" w:rsidRPr="00FB0138" w:rsidRDefault="008715A5" w:rsidP="00D45E93">
      <w:pPr>
        <w:spacing w:line="276" w:lineRule="auto"/>
        <w:ind w:left="720"/>
        <w:jc w:val="both"/>
        <w:rPr>
          <w:rFonts w:cs="Arial"/>
          <w:b/>
          <w:szCs w:val="18"/>
        </w:rPr>
      </w:pPr>
    </w:p>
    <w:p w:rsidR="00A544DB" w:rsidRPr="0002444D" w:rsidRDefault="001F5EFD" w:rsidP="00A82F45">
      <w:pPr>
        <w:pStyle w:val="Prrafodelista"/>
        <w:numPr>
          <w:ilvl w:val="0"/>
          <w:numId w:val="25"/>
        </w:numPr>
        <w:ind w:left="426" w:hanging="426"/>
        <w:jc w:val="both"/>
        <w:rPr>
          <w:rFonts w:cs="Arial"/>
          <w:b/>
          <w:szCs w:val="18"/>
        </w:rPr>
      </w:pPr>
      <w:r>
        <w:rPr>
          <w:rFonts w:cs="Arial"/>
          <w:b/>
          <w:szCs w:val="18"/>
        </w:rPr>
        <w:t>P</w:t>
      </w:r>
      <w:r w:rsidR="00A544DB" w:rsidRPr="0002444D">
        <w:rPr>
          <w:rFonts w:cs="Arial"/>
          <w:b/>
          <w:szCs w:val="18"/>
        </w:rPr>
        <w:t>REPARACIÓN DE PROPUESTAS</w:t>
      </w:r>
      <w:r w:rsidR="00C262AC" w:rsidRPr="0002444D">
        <w:rPr>
          <w:rFonts w:cs="Arial"/>
          <w:b/>
          <w:szCs w:val="18"/>
        </w:rPr>
        <w:t xml:space="preserve"> </w:t>
      </w:r>
    </w:p>
    <w:p w:rsidR="00C44D2C" w:rsidRDefault="00C44D2C" w:rsidP="001F5EFD">
      <w:pPr>
        <w:spacing w:line="276" w:lineRule="auto"/>
        <w:ind w:left="426"/>
        <w:jc w:val="both"/>
        <w:rPr>
          <w:rFonts w:cs="Arial"/>
          <w:szCs w:val="18"/>
        </w:rPr>
      </w:pPr>
      <w:r w:rsidRPr="00FB0138">
        <w:rPr>
          <w:rFonts w:cs="Arial"/>
          <w:szCs w:val="18"/>
        </w:rPr>
        <w:t>Las propuestas deben ser elaboradas</w:t>
      </w:r>
      <w:r w:rsidR="001C0111" w:rsidRPr="00FB0138">
        <w:rPr>
          <w:rFonts w:cs="Arial"/>
          <w:szCs w:val="18"/>
        </w:rPr>
        <w:t xml:space="preserve"> utilizando la información incluida en los </w:t>
      </w:r>
      <w:r w:rsidR="000D64DE">
        <w:rPr>
          <w:rFonts w:cs="Arial"/>
          <w:szCs w:val="18"/>
        </w:rPr>
        <w:t>F</w:t>
      </w:r>
      <w:r w:rsidR="001C0111" w:rsidRPr="00FB0138">
        <w:rPr>
          <w:rFonts w:cs="Arial"/>
          <w:szCs w:val="18"/>
        </w:rPr>
        <w:t xml:space="preserve">ormularios y </w:t>
      </w:r>
      <w:r w:rsidRPr="00FB0138">
        <w:rPr>
          <w:rFonts w:cs="Arial"/>
          <w:szCs w:val="18"/>
        </w:rPr>
        <w:t>conforme a los requisitos y condiciones establecidos en el presente DBC.</w:t>
      </w:r>
      <w:r w:rsidR="000D64DE">
        <w:rPr>
          <w:rFonts w:cs="Arial"/>
          <w:szCs w:val="18"/>
        </w:rPr>
        <w:t xml:space="preserve"> Los Formularios son Declaraciones Juradas que deben estar firmadas por el Representante de la Empresa o Asociación proponente.</w:t>
      </w:r>
      <w:r w:rsidRPr="00FB0138">
        <w:rPr>
          <w:rFonts w:cs="Arial"/>
          <w:szCs w:val="18"/>
        </w:rPr>
        <w:t xml:space="preserve"> </w:t>
      </w:r>
    </w:p>
    <w:p w:rsidR="00192EFA" w:rsidRDefault="00192EFA" w:rsidP="001F5EFD">
      <w:pPr>
        <w:spacing w:line="276" w:lineRule="auto"/>
        <w:ind w:left="426"/>
        <w:jc w:val="both"/>
        <w:rPr>
          <w:rFonts w:cs="Arial"/>
          <w:szCs w:val="18"/>
        </w:rPr>
      </w:pPr>
    </w:p>
    <w:p w:rsidR="00192EFA" w:rsidRPr="00FB0138" w:rsidRDefault="00192EFA" w:rsidP="001F5EFD">
      <w:pPr>
        <w:spacing w:line="276" w:lineRule="auto"/>
        <w:ind w:left="426"/>
        <w:jc w:val="both"/>
        <w:rPr>
          <w:rFonts w:cs="Arial"/>
          <w:szCs w:val="18"/>
        </w:rPr>
      </w:pPr>
      <w:r>
        <w:rPr>
          <w:rFonts w:cs="Arial"/>
          <w:szCs w:val="18"/>
        </w:rPr>
        <w:t xml:space="preserve">La información presentada por los proponentes, tanto en los formularios como en la documentación </w:t>
      </w:r>
      <w:proofErr w:type="spellStart"/>
      <w:r>
        <w:rPr>
          <w:rFonts w:cs="Arial"/>
          <w:szCs w:val="18"/>
        </w:rPr>
        <w:t>respaldatoria</w:t>
      </w:r>
      <w:proofErr w:type="spellEnd"/>
      <w:r>
        <w:rPr>
          <w:rFonts w:cs="Arial"/>
          <w:szCs w:val="18"/>
        </w:rPr>
        <w:t xml:space="preserve">, será tratada </w:t>
      </w:r>
      <w:r w:rsidR="008F6647">
        <w:rPr>
          <w:rFonts w:cs="Arial"/>
          <w:szCs w:val="18"/>
        </w:rPr>
        <w:t xml:space="preserve">por YPFB </w:t>
      </w:r>
      <w:r>
        <w:rPr>
          <w:rFonts w:cs="Arial"/>
          <w:szCs w:val="18"/>
        </w:rPr>
        <w:t>de manera confidencial y únicamente para los propósitos de esta convocatoria.</w:t>
      </w:r>
    </w:p>
    <w:p w:rsidR="00E96BB7" w:rsidRPr="00FB0138" w:rsidRDefault="00E96BB7" w:rsidP="00E96BB7">
      <w:pPr>
        <w:spacing w:line="276" w:lineRule="auto"/>
        <w:ind w:left="360"/>
        <w:jc w:val="both"/>
        <w:rPr>
          <w:rFonts w:cs="Arial"/>
          <w:szCs w:val="18"/>
        </w:rPr>
      </w:pPr>
    </w:p>
    <w:p w:rsidR="00A544DB" w:rsidRPr="00FB0138" w:rsidRDefault="00A544DB" w:rsidP="00A82F45">
      <w:pPr>
        <w:numPr>
          <w:ilvl w:val="0"/>
          <w:numId w:val="25"/>
        </w:numPr>
        <w:ind w:left="426" w:hanging="426"/>
        <w:jc w:val="both"/>
        <w:rPr>
          <w:rFonts w:cs="Arial"/>
          <w:b/>
          <w:szCs w:val="18"/>
        </w:rPr>
      </w:pPr>
      <w:r w:rsidRPr="00FB0138">
        <w:rPr>
          <w:rFonts w:cs="Arial"/>
          <w:b/>
          <w:szCs w:val="18"/>
        </w:rPr>
        <w:t xml:space="preserve">MONEDA </w:t>
      </w:r>
      <w:r w:rsidR="00B52B7F" w:rsidRPr="00FB0138">
        <w:rPr>
          <w:rFonts w:cs="Arial"/>
          <w:b/>
          <w:szCs w:val="18"/>
        </w:rPr>
        <w:t xml:space="preserve">EN LA </w:t>
      </w:r>
      <w:r w:rsidR="00DC6062" w:rsidRPr="00FB0138">
        <w:rPr>
          <w:rFonts w:cs="Arial"/>
          <w:b/>
          <w:szCs w:val="18"/>
        </w:rPr>
        <w:t>QUE DEBE EXPRESARSE LA PROPUESTA ECON</w:t>
      </w:r>
      <w:r w:rsidR="007266A3">
        <w:rPr>
          <w:rFonts w:cs="Arial"/>
          <w:b/>
          <w:szCs w:val="18"/>
        </w:rPr>
        <w:t>Ó</w:t>
      </w:r>
      <w:r w:rsidR="00DC6062" w:rsidRPr="00FB0138">
        <w:rPr>
          <w:rFonts w:cs="Arial"/>
          <w:b/>
          <w:szCs w:val="18"/>
        </w:rPr>
        <w:t>MICA</w:t>
      </w:r>
    </w:p>
    <w:p w:rsidR="00C02CD8" w:rsidRDefault="0015554E" w:rsidP="00C02CD8">
      <w:pPr>
        <w:spacing w:line="276" w:lineRule="auto"/>
        <w:ind w:left="426"/>
        <w:jc w:val="both"/>
        <w:rPr>
          <w:rFonts w:cs="Arial"/>
          <w:szCs w:val="18"/>
        </w:rPr>
      </w:pPr>
      <w:r w:rsidRPr="00FB0138">
        <w:rPr>
          <w:rFonts w:cs="Arial"/>
          <w:szCs w:val="18"/>
        </w:rPr>
        <w:t>E</w:t>
      </w:r>
      <w:r w:rsidR="00C01069" w:rsidRPr="00FB0138">
        <w:rPr>
          <w:rFonts w:cs="Arial"/>
          <w:szCs w:val="18"/>
        </w:rPr>
        <w:t xml:space="preserve">l proceso de contratación </w:t>
      </w:r>
      <w:r w:rsidRPr="00FB0138">
        <w:rPr>
          <w:rFonts w:cs="Arial"/>
          <w:szCs w:val="18"/>
        </w:rPr>
        <w:t>y la propuesta económica deberán</w:t>
      </w:r>
      <w:r w:rsidR="00C01069" w:rsidRPr="00FB0138">
        <w:rPr>
          <w:rFonts w:cs="Arial"/>
          <w:szCs w:val="18"/>
        </w:rPr>
        <w:t xml:space="preserve"> expresarse </w:t>
      </w:r>
      <w:r w:rsidR="00C01069" w:rsidRPr="00246206">
        <w:rPr>
          <w:rFonts w:cs="Arial"/>
          <w:szCs w:val="18"/>
        </w:rPr>
        <w:t xml:space="preserve">en </w:t>
      </w:r>
      <w:r w:rsidR="00C01069" w:rsidRPr="00246206">
        <w:rPr>
          <w:rFonts w:cs="Arial"/>
          <w:b/>
          <w:szCs w:val="18"/>
        </w:rPr>
        <w:t>Dólares Estadounidenses</w:t>
      </w:r>
      <w:r w:rsidR="001F4F94" w:rsidRPr="00246206">
        <w:rPr>
          <w:rFonts w:cs="Arial"/>
          <w:b/>
          <w:szCs w:val="18"/>
        </w:rPr>
        <w:t>.</w:t>
      </w:r>
      <w:r w:rsidR="00C01069" w:rsidRPr="00FB0138">
        <w:rPr>
          <w:rFonts w:cs="Arial"/>
          <w:szCs w:val="18"/>
        </w:rPr>
        <w:t xml:space="preserve"> </w:t>
      </w:r>
    </w:p>
    <w:p w:rsidR="00C02CD8" w:rsidRDefault="00C02CD8" w:rsidP="00C02CD8">
      <w:pPr>
        <w:spacing w:line="276" w:lineRule="auto"/>
        <w:ind w:left="426"/>
        <w:jc w:val="both"/>
        <w:rPr>
          <w:rFonts w:cs="Arial"/>
          <w:szCs w:val="18"/>
        </w:rPr>
      </w:pPr>
    </w:p>
    <w:p w:rsidR="00A544DB" w:rsidRPr="00C02CD8" w:rsidRDefault="00A544DB" w:rsidP="00A82F45">
      <w:pPr>
        <w:numPr>
          <w:ilvl w:val="0"/>
          <w:numId w:val="25"/>
        </w:numPr>
        <w:ind w:left="426" w:hanging="426"/>
        <w:jc w:val="both"/>
        <w:rPr>
          <w:rFonts w:cs="Arial"/>
          <w:b/>
          <w:szCs w:val="18"/>
        </w:rPr>
      </w:pPr>
      <w:r w:rsidRPr="00FB0138">
        <w:rPr>
          <w:rFonts w:cs="Arial"/>
          <w:b/>
          <w:szCs w:val="18"/>
        </w:rPr>
        <w:t>COSTOS DE PARTICIPACIÓN EN EL PROCESO DE CONTRATACIÓN</w:t>
      </w:r>
    </w:p>
    <w:p w:rsidR="00A544DB" w:rsidRPr="00C02CD8" w:rsidRDefault="00A544DB" w:rsidP="00C02CD8">
      <w:pPr>
        <w:ind w:left="426"/>
        <w:jc w:val="both"/>
        <w:rPr>
          <w:rFonts w:cs="Arial"/>
          <w:szCs w:val="18"/>
        </w:rPr>
      </w:pPr>
      <w:r w:rsidRPr="00C02CD8">
        <w:rPr>
          <w:rFonts w:cs="Arial"/>
          <w:szCs w:val="18"/>
        </w:rPr>
        <w:t>Los costos de la elaboración y presentación de propuestas y de cualquier otro costo que demande la participación de un proponente en el proceso de contratación, cualquiera fuese su resultado, son  propios de cada proponente</w:t>
      </w:r>
      <w:r w:rsidR="001C0111" w:rsidRPr="00C02CD8">
        <w:rPr>
          <w:rFonts w:cs="Arial"/>
          <w:szCs w:val="18"/>
        </w:rPr>
        <w:t xml:space="preserve"> y </w:t>
      </w:r>
      <w:r w:rsidRPr="00C02CD8">
        <w:rPr>
          <w:rFonts w:cs="Arial"/>
          <w:szCs w:val="18"/>
        </w:rPr>
        <w:t xml:space="preserve">bajo </w:t>
      </w:r>
      <w:r w:rsidR="00240310" w:rsidRPr="00C02CD8">
        <w:rPr>
          <w:rFonts w:cs="Arial"/>
          <w:szCs w:val="18"/>
        </w:rPr>
        <w:t>su</w:t>
      </w:r>
      <w:r w:rsidR="001C0111" w:rsidRPr="00C02CD8">
        <w:rPr>
          <w:rFonts w:cs="Arial"/>
          <w:szCs w:val="18"/>
        </w:rPr>
        <w:t xml:space="preserve"> entera</w:t>
      </w:r>
      <w:r w:rsidR="00240310" w:rsidRPr="00C02CD8">
        <w:rPr>
          <w:rFonts w:cs="Arial"/>
          <w:szCs w:val="18"/>
        </w:rPr>
        <w:t xml:space="preserve"> responsabilidad</w:t>
      </w:r>
      <w:r w:rsidRPr="00C02CD8">
        <w:rPr>
          <w:rFonts w:cs="Arial"/>
          <w:szCs w:val="18"/>
        </w:rPr>
        <w:t>.</w:t>
      </w:r>
    </w:p>
    <w:p w:rsidR="0007538C" w:rsidRPr="00FB0138" w:rsidRDefault="0007538C" w:rsidP="00D45E93">
      <w:pPr>
        <w:spacing w:line="276" w:lineRule="auto"/>
        <w:ind w:left="708"/>
        <w:jc w:val="both"/>
        <w:rPr>
          <w:rFonts w:cs="Arial"/>
          <w:szCs w:val="18"/>
        </w:rPr>
      </w:pPr>
    </w:p>
    <w:p w:rsidR="00A544DB" w:rsidRPr="00FB0138" w:rsidRDefault="00A544DB" w:rsidP="00A82F45">
      <w:pPr>
        <w:numPr>
          <w:ilvl w:val="0"/>
          <w:numId w:val="25"/>
        </w:numPr>
        <w:ind w:left="426" w:hanging="426"/>
        <w:jc w:val="both"/>
        <w:rPr>
          <w:rFonts w:cs="Arial"/>
          <w:b/>
          <w:szCs w:val="18"/>
        </w:rPr>
      </w:pPr>
      <w:r w:rsidRPr="00FB0138">
        <w:rPr>
          <w:rFonts w:cs="Arial"/>
          <w:b/>
          <w:szCs w:val="18"/>
        </w:rPr>
        <w:t>IDIOMA</w:t>
      </w:r>
    </w:p>
    <w:p w:rsidR="00C66BC3" w:rsidRPr="00FB0138" w:rsidRDefault="00E23BE0" w:rsidP="00C66BC3">
      <w:pPr>
        <w:spacing w:line="276" w:lineRule="auto"/>
        <w:ind w:left="426"/>
        <w:jc w:val="both"/>
        <w:rPr>
          <w:rFonts w:cs="Arial"/>
          <w:szCs w:val="18"/>
        </w:rPr>
      </w:pPr>
      <w:r w:rsidRPr="00FB0138">
        <w:rPr>
          <w:rFonts w:cs="Arial"/>
          <w:szCs w:val="18"/>
        </w:rPr>
        <w:t xml:space="preserve">Los </w:t>
      </w:r>
      <w:r w:rsidR="00C66BC3" w:rsidRPr="00FB0138">
        <w:rPr>
          <w:rFonts w:cs="Arial"/>
          <w:szCs w:val="18"/>
        </w:rPr>
        <w:t>formularios</w:t>
      </w:r>
      <w:r w:rsidRPr="00FB0138">
        <w:rPr>
          <w:rFonts w:cs="Arial"/>
          <w:szCs w:val="18"/>
        </w:rPr>
        <w:t xml:space="preserve">, propuesta técnica y económica </w:t>
      </w:r>
      <w:r w:rsidR="00C66BC3" w:rsidRPr="00FB0138">
        <w:rPr>
          <w:rFonts w:cs="Arial"/>
          <w:szCs w:val="18"/>
        </w:rPr>
        <w:t xml:space="preserve">del presente DBC, deberán presentarse en idioma </w:t>
      </w:r>
      <w:r w:rsidR="00FE0442" w:rsidRPr="00FB0138">
        <w:rPr>
          <w:rFonts w:cs="Arial"/>
          <w:szCs w:val="18"/>
        </w:rPr>
        <w:t>español</w:t>
      </w:r>
      <w:r w:rsidR="00C66BC3" w:rsidRPr="00FB0138">
        <w:rPr>
          <w:rFonts w:cs="Arial"/>
          <w:szCs w:val="18"/>
        </w:rPr>
        <w:t>.</w:t>
      </w:r>
    </w:p>
    <w:p w:rsidR="00C66BC3" w:rsidRPr="00FB0138" w:rsidRDefault="00C66BC3" w:rsidP="00C66BC3">
      <w:pPr>
        <w:spacing w:line="276" w:lineRule="auto"/>
        <w:ind w:left="426"/>
        <w:jc w:val="both"/>
        <w:rPr>
          <w:rFonts w:cs="Arial"/>
          <w:szCs w:val="18"/>
        </w:rPr>
      </w:pPr>
    </w:p>
    <w:p w:rsidR="00C66BC3" w:rsidRPr="00FB0138" w:rsidRDefault="00C66BC3" w:rsidP="00C66BC3">
      <w:pPr>
        <w:spacing w:line="276" w:lineRule="auto"/>
        <w:ind w:left="426"/>
        <w:jc w:val="both"/>
        <w:rPr>
          <w:rFonts w:cs="Arial"/>
          <w:szCs w:val="18"/>
        </w:rPr>
      </w:pPr>
      <w:r w:rsidRPr="00FB0138">
        <w:rPr>
          <w:rFonts w:cs="Arial"/>
          <w:szCs w:val="18"/>
        </w:rPr>
        <w:t xml:space="preserve">Los Documentos legales deberán presentarse en idioma </w:t>
      </w:r>
      <w:r w:rsidR="00FE0442" w:rsidRPr="00FB0138">
        <w:rPr>
          <w:rFonts w:cs="Arial"/>
          <w:szCs w:val="18"/>
        </w:rPr>
        <w:t>español</w:t>
      </w:r>
      <w:r w:rsidR="002F7238">
        <w:rPr>
          <w:rFonts w:cs="Arial"/>
          <w:szCs w:val="18"/>
        </w:rPr>
        <w:t>.</w:t>
      </w:r>
      <w:r w:rsidRPr="00FB0138">
        <w:rPr>
          <w:rFonts w:cs="Arial"/>
          <w:szCs w:val="18"/>
        </w:rPr>
        <w:t xml:space="preserve"> </w:t>
      </w:r>
      <w:r w:rsidR="002F7238">
        <w:rPr>
          <w:rFonts w:cs="Arial"/>
          <w:szCs w:val="18"/>
        </w:rPr>
        <w:t>E</w:t>
      </w:r>
      <w:r w:rsidRPr="00FB0138">
        <w:rPr>
          <w:rFonts w:cs="Arial"/>
          <w:szCs w:val="18"/>
        </w:rPr>
        <w:t xml:space="preserve">n caso de que estos documentos sean emitidos en el idioma de origen de la empresa proponente, estos deberán estar acompañados </w:t>
      </w:r>
      <w:r w:rsidR="009C2651" w:rsidRPr="00FB0138">
        <w:rPr>
          <w:rFonts w:cs="Arial"/>
          <w:szCs w:val="18"/>
        </w:rPr>
        <w:t xml:space="preserve">con </w:t>
      </w:r>
      <w:r w:rsidRPr="00FB0138">
        <w:rPr>
          <w:rFonts w:cs="Arial"/>
          <w:szCs w:val="18"/>
        </w:rPr>
        <w:t xml:space="preserve">una traducción </w:t>
      </w:r>
      <w:r w:rsidR="00A1023B" w:rsidRPr="00FB0138">
        <w:rPr>
          <w:rFonts w:cs="Arial"/>
          <w:szCs w:val="18"/>
        </w:rPr>
        <w:t xml:space="preserve">simple </w:t>
      </w:r>
      <w:r w:rsidRPr="00FB0138">
        <w:rPr>
          <w:rFonts w:cs="Arial"/>
          <w:szCs w:val="18"/>
        </w:rPr>
        <w:t xml:space="preserve">al </w:t>
      </w:r>
      <w:r w:rsidR="00E23BE0" w:rsidRPr="00FB0138">
        <w:rPr>
          <w:rFonts w:cs="Arial"/>
          <w:szCs w:val="18"/>
        </w:rPr>
        <w:t xml:space="preserve">idioma </w:t>
      </w:r>
      <w:r w:rsidR="00FE0442" w:rsidRPr="00FB0138">
        <w:rPr>
          <w:rFonts w:cs="Arial"/>
          <w:szCs w:val="18"/>
        </w:rPr>
        <w:t>español</w:t>
      </w:r>
      <w:r w:rsidRPr="00FB0138">
        <w:rPr>
          <w:rFonts w:cs="Arial"/>
          <w:szCs w:val="18"/>
        </w:rPr>
        <w:t xml:space="preserve"> </w:t>
      </w:r>
      <w:r w:rsidR="009C2651" w:rsidRPr="00FB0138">
        <w:rPr>
          <w:rFonts w:cs="Arial"/>
          <w:szCs w:val="18"/>
        </w:rPr>
        <w:t xml:space="preserve">firmada por el </w:t>
      </w:r>
      <w:r w:rsidR="009F794F">
        <w:rPr>
          <w:rFonts w:cs="Arial"/>
          <w:szCs w:val="18"/>
        </w:rPr>
        <w:t xml:space="preserve">Representante Legal del </w:t>
      </w:r>
      <w:r w:rsidR="009C2651" w:rsidRPr="00FB0138">
        <w:rPr>
          <w:rFonts w:cs="Arial"/>
          <w:szCs w:val="18"/>
        </w:rPr>
        <w:t>proponente.</w:t>
      </w:r>
    </w:p>
    <w:p w:rsidR="00C66BC3" w:rsidRPr="00FB0138" w:rsidRDefault="00C66BC3" w:rsidP="00C66BC3">
      <w:pPr>
        <w:spacing w:line="276" w:lineRule="auto"/>
        <w:ind w:left="426"/>
        <w:jc w:val="both"/>
        <w:rPr>
          <w:rFonts w:cs="Arial"/>
          <w:szCs w:val="18"/>
        </w:rPr>
      </w:pPr>
    </w:p>
    <w:p w:rsidR="00C66BC3" w:rsidRDefault="00FE00F0" w:rsidP="00C66BC3">
      <w:pPr>
        <w:spacing w:line="276" w:lineRule="auto"/>
        <w:ind w:left="426"/>
        <w:jc w:val="both"/>
        <w:rPr>
          <w:rFonts w:cs="Arial"/>
          <w:szCs w:val="18"/>
        </w:rPr>
      </w:pPr>
      <w:r w:rsidRPr="00FB0138">
        <w:rPr>
          <w:rFonts w:cs="Arial"/>
          <w:szCs w:val="18"/>
        </w:rPr>
        <w:t>T</w:t>
      </w:r>
      <w:r w:rsidR="00C66BC3" w:rsidRPr="00FB0138">
        <w:rPr>
          <w:rFonts w:cs="Arial"/>
          <w:szCs w:val="18"/>
        </w:rPr>
        <w:t xml:space="preserve">oda la correspondencia que intercambien entre el proponente y YPFB será en idioma </w:t>
      </w:r>
      <w:r w:rsidR="00FE0442" w:rsidRPr="00FB0138">
        <w:rPr>
          <w:rFonts w:cs="Arial"/>
          <w:szCs w:val="18"/>
        </w:rPr>
        <w:t>español</w:t>
      </w:r>
      <w:r w:rsidR="00C66BC3" w:rsidRPr="00FB0138">
        <w:rPr>
          <w:rFonts w:cs="Arial"/>
          <w:szCs w:val="18"/>
        </w:rPr>
        <w:t>.</w:t>
      </w:r>
    </w:p>
    <w:p w:rsidR="00303348" w:rsidRDefault="00303348" w:rsidP="00C66BC3">
      <w:pPr>
        <w:spacing w:line="276" w:lineRule="auto"/>
        <w:ind w:left="426"/>
        <w:jc w:val="both"/>
        <w:rPr>
          <w:rFonts w:cs="Arial"/>
          <w:szCs w:val="18"/>
        </w:rPr>
      </w:pPr>
    </w:p>
    <w:p w:rsidR="00303348" w:rsidRPr="00FB0138" w:rsidRDefault="00303348" w:rsidP="00303348">
      <w:pPr>
        <w:spacing w:line="276" w:lineRule="auto"/>
        <w:ind w:left="426"/>
        <w:jc w:val="both"/>
        <w:rPr>
          <w:rFonts w:cs="Arial"/>
          <w:szCs w:val="18"/>
        </w:rPr>
      </w:pPr>
      <w:r>
        <w:rPr>
          <w:rFonts w:cs="Arial"/>
          <w:szCs w:val="18"/>
        </w:rPr>
        <w:t xml:space="preserve">Cualquier documento que por su naturaleza venga en el idioma del país de origen de la empresa proponente deberá contener una traducción simple al español firmada por </w:t>
      </w:r>
      <w:r w:rsidR="009F794F">
        <w:rPr>
          <w:rFonts w:cs="Arial"/>
          <w:szCs w:val="18"/>
        </w:rPr>
        <w:t>el Representante Legal,</w:t>
      </w:r>
      <w:r>
        <w:rPr>
          <w:rFonts w:cs="Arial"/>
          <w:szCs w:val="18"/>
        </w:rPr>
        <w:t xml:space="preserve"> YPFB se guarda el derecho de realizar las verificaciones necesarias a las traducciones.</w:t>
      </w:r>
    </w:p>
    <w:p w:rsidR="00303348" w:rsidRPr="00FB0138" w:rsidRDefault="00303348" w:rsidP="00C66BC3">
      <w:pPr>
        <w:spacing w:line="276" w:lineRule="auto"/>
        <w:ind w:left="426"/>
        <w:jc w:val="both"/>
        <w:rPr>
          <w:rFonts w:cs="Arial"/>
          <w:szCs w:val="18"/>
        </w:rPr>
      </w:pPr>
    </w:p>
    <w:p w:rsidR="00C66BC3" w:rsidRPr="00FB0138" w:rsidRDefault="00C66BC3" w:rsidP="00D45E93">
      <w:pPr>
        <w:spacing w:line="276" w:lineRule="auto"/>
        <w:ind w:left="708"/>
        <w:jc w:val="both"/>
        <w:rPr>
          <w:rFonts w:cs="Arial"/>
          <w:szCs w:val="18"/>
        </w:rPr>
      </w:pPr>
    </w:p>
    <w:p w:rsidR="00A544DB" w:rsidRPr="0097116A" w:rsidRDefault="00A544DB" w:rsidP="00A82F45">
      <w:pPr>
        <w:numPr>
          <w:ilvl w:val="0"/>
          <w:numId w:val="25"/>
        </w:numPr>
        <w:ind w:left="426" w:hanging="426"/>
        <w:jc w:val="both"/>
        <w:rPr>
          <w:rFonts w:cs="Arial"/>
          <w:b/>
          <w:szCs w:val="18"/>
        </w:rPr>
      </w:pPr>
      <w:r w:rsidRPr="0097116A">
        <w:rPr>
          <w:rFonts w:cs="Arial"/>
          <w:b/>
          <w:szCs w:val="18"/>
        </w:rPr>
        <w:t>VALIDEZ DE LA PROPUESTA</w:t>
      </w:r>
    </w:p>
    <w:p w:rsidR="00A544DB" w:rsidRPr="0097116A" w:rsidRDefault="00A544DB" w:rsidP="000D64DE">
      <w:pPr>
        <w:spacing w:line="276" w:lineRule="auto"/>
        <w:ind w:left="426"/>
        <w:jc w:val="both"/>
        <w:rPr>
          <w:rFonts w:cs="Arial"/>
          <w:szCs w:val="18"/>
        </w:rPr>
      </w:pPr>
      <w:r w:rsidRPr="0097116A">
        <w:rPr>
          <w:rFonts w:cs="Arial"/>
          <w:szCs w:val="18"/>
        </w:rPr>
        <w:t xml:space="preserve">La propuesta deberá tener una validez </w:t>
      </w:r>
      <w:r w:rsidR="00CF3C6D" w:rsidRPr="00CF3C6D">
        <w:rPr>
          <w:rFonts w:cs="Arial"/>
          <w:szCs w:val="18"/>
        </w:rPr>
        <w:t>no menor a sesenta (60) días calendario, desde la fecha fijada para la apertura de propuestas</w:t>
      </w:r>
      <w:r w:rsidR="0055531A">
        <w:rPr>
          <w:rFonts w:cs="Arial"/>
          <w:szCs w:val="18"/>
        </w:rPr>
        <w:t>.</w:t>
      </w:r>
      <w:r w:rsidR="007D1F0E">
        <w:rPr>
          <w:b/>
          <w:snapToGrid w:val="0"/>
          <w:szCs w:val="18"/>
        </w:rPr>
        <w:t xml:space="preserve"> </w:t>
      </w:r>
      <w:r w:rsidR="007D1F0E" w:rsidRPr="00BF7C5D">
        <w:rPr>
          <w:snapToGrid w:val="0"/>
          <w:szCs w:val="18"/>
        </w:rPr>
        <w:t>Este requerimiento de vigencia permanecerá sin alteración aún si el plazo de presentación fuese extendido</w:t>
      </w:r>
      <w:r w:rsidR="00EE46B3">
        <w:rPr>
          <w:snapToGrid w:val="0"/>
          <w:szCs w:val="18"/>
        </w:rPr>
        <w:t xml:space="preserve"> por YPFB</w:t>
      </w:r>
      <w:r w:rsidR="007D1F0E" w:rsidRPr="00BF7C5D">
        <w:rPr>
          <w:snapToGrid w:val="0"/>
          <w:szCs w:val="18"/>
        </w:rPr>
        <w:t>.</w:t>
      </w:r>
    </w:p>
    <w:p w:rsidR="0006279A" w:rsidRPr="0097116A" w:rsidRDefault="0006279A" w:rsidP="00D45E93">
      <w:pPr>
        <w:spacing w:line="276" w:lineRule="auto"/>
        <w:jc w:val="both"/>
        <w:rPr>
          <w:rFonts w:cs="Arial"/>
          <w:szCs w:val="18"/>
        </w:rPr>
      </w:pPr>
    </w:p>
    <w:p w:rsidR="00A544DB" w:rsidRPr="0097116A" w:rsidRDefault="00A544DB" w:rsidP="00A82F45">
      <w:pPr>
        <w:numPr>
          <w:ilvl w:val="0"/>
          <w:numId w:val="25"/>
        </w:numPr>
        <w:ind w:left="426" w:hanging="426"/>
        <w:jc w:val="both"/>
        <w:rPr>
          <w:rFonts w:cs="Arial"/>
          <w:b/>
          <w:szCs w:val="18"/>
        </w:rPr>
      </w:pPr>
      <w:r w:rsidRPr="0097116A">
        <w:rPr>
          <w:rFonts w:cs="Arial"/>
          <w:b/>
          <w:szCs w:val="18"/>
        </w:rPr>
        <w:t xml:space="preserve">DOCUMENTOS </w:t>
      </w:r>
      <w:r w:rsidR="00295A71" w:rsidRPr="0097116A">
        <w:rPr>
          <w:rFonts w:cs="Arial"/>
          <w:b/>
          <w:szCs w:val="18"/>
        </w:rPr>
        <w:t>ADMINISTRATIVOS</w:t>
      </w:r>
      <w:r w:rsidR="00682632" w:rsidRPr="0097116A">
        <w:rPr>
          <w:rFonts w:cs="Arial"/>
          <w:b/>
          <w:szCs w:val="18"/>
        </w:rPr>
        <w:t xml:space="preserve"> Y</w:t>
      </w:r>
      <w:r w:rsidR="00295A71" w:rsidRPr="0097116A">
        <w:rPr>
          <w:rFonts w:cs="Arial"/>
          <w:b/>
          <w:szCs w:val="18"/>
        </w:rPr>
        <w:t xml:space="preserve"> LEGALES</w:t>
      </w:r>
      <w:r w:rsidR="00682632" w:rsidRPr="0097116A">
        <w:rPr>
          <w:rFonts w:cs="Arial"/>
          <w:b/>
          <w:szCs w:val="18"/>
        </w:rPr>
        <w:t>, PROPUESTA ECON</w:t>
      </w:r>
      <w:r w:rsidR="007266A3">
        <w:rPr>
          <w:rFonts w:cs="Arial"/>
          <w:b/>
          <w:szCs w:val="18"/>
        </w:rPr>
        <w:t>Ó</w:t>
      </w:r>
      <w:r w:rsidR="00682632" w:rsidRPr="0097116A">
        <w:rPr>
          <w:rFonts w:cs="Arial"/>
          <w:b/>
          <w:szCs w:val="18"/>
        </w:rPr>
        <w:t>MICA, PROPUESTA T</w:t>
      </w:r>
      <w:r w:rsidR="007266A3">
        <w:rPr>
          <w:rFonts w:cs="Arial"/>
          <w:b/>
          <w:szCs w:val="18"/>
        </w:rPr>
        <w:t>É</w:t>
      </w:r>
      <w:r w:rsidR="00682632" w:rsidRPr="0097116A">
        <w:rPr>
          <w:rFonts w:cs="Arial"/>
          <w:b/>
          <w:szCs w:val="18"/>
        </w:rPr>
        <w:t>CNICA</w:t>
      </w:r>
      <w:r w:rsidR="000E1A42">
        <w:rPr>
          <w:rFonts w:cs="Arial"/>
          <w:b/>
          <w:szCs w:val="18"/>
        </w:rPr>
        <w:t>.</w:t>
      </w:r>
      <w:r w:rsidR="00682632" w:rsidRPr="0097116A">
        <w:rPr>
          <w:rFonts w:cs="Arial"/>
          <w:b/>
          <w:szCs w:val="18"/>
        </w:rPr>
        <w:t xml:space="preserve"> </w:t>
      </w:r>
    </w:p>
    <w:p w:rsidR="00C452AF" w:rsidRPr="0097116A" w:rsidRDefault="00C452AF" w:rsidP="00D45E93">
      <w:pPr>
        <w:pStyle w:val="Prrafodelista"/>
        <w:spacing w:line="276" w:lineRule="auto"/>
        <w:jc w:val="both"/>
        <w:rPr>
          <w:rFonts w:cs="Arial"/>
          <w:b/>
          <w:szCs w:val="18"/>
        </w:rPr>
      </w:pPr>
    </w:p>
    <w:p w:rsidR="00FB1D12" w:rsidRDefault="000D64DE" w:rsidP="000D64DE">
      <w:pPr>
        <w:ind w:left="993" w:hanging="567"/>
        <w:jc w:val="both"/>
        <w:rPr>
          <w:rFonts w:cs="Arial"/>
          <w:b/>
          <w:szCs w:val="18"/>
        </w:rPr>
      </w:pPr>
      <w:r w:rsidRPr="0097116A">
        <w:rPr>
          <w:rFonts w:cs="Arial"/>
          <w:b/>
          <w:szCs w:val="18"/>
        </w:rPr>
        <w:t>1</w:t>
      </w:r>
      <w:r w:rsidR="00224ACB" w:rsidRPr="0097116A">
        <w:rPr>
          <w:rFonts w:cs="Arial"/>
          <w:b/>
          <w:szCs w:val="18"/>
        </w:rPr>
        <w:t>9</w:t>
      </w:r>
      <w:r w:rsidRPr="0097116A">
        <w:rPr>
          <w:rFonts w:cs="Arial"/>
          <w:b/>
          <w:szCs w:val="18"/>
        </w:rPr>
        <w:t xml:space="preserve">.1  </w:t>
      </w:r>
      <w:r w:rsidR="002F141C" w:rsidRPr="0097116A">
        <w:rPr>
          <w:rFonts w:cs="Arial"/>
          <w:b/>
          <w:szCs w:val="18"/>
        </w:rPr>
        <w:t xml:space="preserve">DOCUMENTOS LEGALES Y ADMINISTRATIVOS </w:t>
      </w:r>
    </w:p>
    <w:p w:rsidR="000E1A42" w:rsidRPr="0097116A" w:rsidRDefault="000E1A42" w:rsidP="000E1A42">
      <w:pPr>
        <w:jc w:val="both"/>
        <w:rPr>
          <w:rFonts w:cs="Arial"/>
          <w:b/>
          <w:szCs w:val="18"/>
        </w:rPr>
      </w:pPr>
    </w:p>
    <w:p w:rsidR="002F141C" w:rsidRPr="0097116A" w:rsidRDefault="00ED5D06" w:rsidP="00601DB0">
      <w:pPr>
        <w:numPr>
          <w:ilvl w:val="0"/>
          <w:numId w:val="14"/>
        </w:numPr>
        <w:ind w:left="1417" w:hanging="425"/>
        <w:jc w:val="both"/>
        <w:rPr>
          <w:rFonts w:cs="Arial"/>
          <w:szCs w:val="18"/>
        </w:rPr>
      </w:pPr>
      <w:r>
        <w:rPr>
          <w:rFonts w:cs="Arial"/>
          <w:szCs w:val="18"/>
        </w:rPr>
        <w:t xml:space="preserve">Formulario A-1. </w:t>
      </w:r>
      <w:r w:rsidR="002F141C" w:rsidRPr="0097116A">
        <w:rPr>
          <w:rFonts w:cs="Arial"/>
          <w:szCs w:val="18"/>
        </w:rPr>
        <w:t>Carta de presentación de la propuesta y declaración jurada.</w:t>
      </w:r>
    </w:p>
    <w:p w:rsidR="002F141C" w:rsidRPr="0097116A" w:rsidRDefault="00ED5D06" w:rsidP="00601DB0">
      <w:pPr>
        <w:numPr>
          <w:ilvl w:val="0"/>
          <w:numId w:val="14"/>
        </w:numPr>
        <w:ind w:left="1417" w:hanging="425"/>
        <w:jc w:val="both"/>
        <w:rPr>
          <w:rFonts w:cs="Arial"/>
          <w:szCs w:val="18"/>
        </w:rPr>
      </w:pPr>
      <w:r>
        <w:rPr>
          <w:rFonts w:cs="Arial"/>
          <w:szCs w:val="18"/>
        </w:rPr>
        <w:t xml:space="preserve">Formulario A-2. </w:t>
      </w:r>
      <w:r w:rsidR="002F141C" w:rsidRPr="0097116A">
        <w:rPr>
          <w:rFonts w:cs="Arial"/>
          <w:szCs w:val="18"/>
        </w:rPr>
        <w:t>Identificación del proponente.</w:t>
      </w:r>
    </w:p>
    <w:p w:rsidR="000B52D6" w:rsidRPr="00ED5D06" w:rsidRDefault="00ED5D06" w:rsidP="00601DB0">
      <w:pPr>
        <w:pStyle w:val="Prrafodelista"/>
        <w:numPr>
          <w:ilvl w:val="0"/>
          <w:numId w:val="14"/>
        </w:numPr>
        <w:spacing w:line="276" w:lineRule="auto"/>
        <w:ind w:left="1418" w:hanging="425"/>
        <w:jc w:val="both"/>
        <w:rPr>
          <w:rFonts w:cs="Arial"/>
          <w:szCs w:val="18"/>
        </w:rPr>
      </w:pPr>
      <w:r>
        <w:rPr>
          <w:rFonts w:cs="Arial"/>
          <w:szCs w:val="18"/>
        </w:rPr>
        <w:t xml:space="preserve">Formulario A-3. </w:t>
      </w:r>
      <w:r w:rsidR="000B52D6" w:rsidRPr="0097116A">
        <w:rPr>
          <w:rFonts w:cs="Arial"/>
          <w:szCs w:val="18"/>
        </w:rPr>
        <w:t>Resumen de Información Financiera</w:t>
      </w:r>
      <w:r w:rsidR="0097116A" w:rsidRPr="0097116A">
        <w:rPr>
          <w:rFonts w:cs="Arial"/>
          <w:szCs w:val="18"/>
        </w:rPr>
        <w:t xml:space="preserve"> </w:t>
      </w:r>
    </w:p>
    <w:p w:rsidR="00ED5D06" w:rsidRDefault="00ED5D06" w:rsidP="00601DB0">
      <w:pPr>
        <w:pStyle w:val="Prrafodelista"/>
        <w:numPr>
          <w:ilvl w:val="0"/>
          <w:numId w:val="14"/>
        </w:numPr>
        <w:spacing w:line="276" w:lineRule="auto"/>
        <w:ind w:left="1418" w:hanging="425"/>
        <w:jc w:val="both"/>
        <w:rPr>
          <w:rFonts w:cs="Arial"/>
          <w:szCs w:val="18"/>
        </w:rPr>
      </w:pPr>
      <w:r>
        <w:rPr>
          <w:rFonts w:cs="Arial"/>
          <w:szCs w:val="18"/>
        </w:rPr>
        <w:lastRenderedPageBreak/>
        <w:t>Formulario A-4. Experiencia General y Específica del Proponente</w:t>
      </w:r>
      <w:r w:rsidR="00D11F33">
        <w:rPr>
          <w:rFonts w:cs="Arial"/>
          <w:szCs w:val="18"/>
        </w:rPr>
        <w:t xml:space="preserve"> (con </w:t>
      </w:r>
      <w:r w:rsidR="009F1CC1" w:rsidRPr="00E7397A">
        <w:rPr>
          <w:rFonts w:cs="Arial"/>
          <w:szCs w:val="18"/>
        </w:rPr>
        <w:t>fotocopias simples de</w:t>
      </w:r>
      <w:r w:rsidR="009F1CC1">
        <w:rPr>
          <w:rFonts w:cs="Arial"/>
          <w:szCs w:val="18"/>
        </w:rPr>
        <w:t xml:space="preserve"> </w:t>
      </w:r>
      <w:r w:rsidR="00D11F33">
        <w:rPr>
          <w:rFonts w:cs="Arial"/>
          <w:szCs w:val="18"/>
        </w:rPr>
        <w:t>los documentos de respaldo para cada proyecto presentado)</w:t>
      </w:r>
      <w:r>
        <w:rPr>
          <w:rFonts w:cs="Arial"/>
          <w:szCs w:val="18"/>
        </w:rPr>
        <w:t>.</w:t>
      </w:r>
    </w:p>
    <w:p w:rsidR="006A653B" w:rsidRPr="00133747" w:rsidRDefault="006A653B" w:rsidP="006A653B">
      <w:pPr>
        <w:pStyle w:val="Prrafodelista"/>
        <w:numPr>
          <w:ilvl w:val="0"/>
          <w:numId w:val="14"/>
        </w:numPr>
        <w:spacing w:line="276" w:lineRule="auto"/>
        <w:ind w:left="1418" w:hanging="425"/>
        <w:jc w:val="both"/>
        <w:rPr>
          <w:rFonts w:cs="Arial"/>
          <w:szCs w:val="18"/>
        </w:rPr>
      </w:pPr>
      <w:r w:rsidRPr="00133747">
        <w:rPr>
          <w:rFonts w:cs="Arial"/>
          <w:szCs w:val="18"/>
        </w:rPr>
        <w:t>Formulario A-5.</w:t>
      </w:r>
      <w:r w:rsidR="001F0A79" w:rsidRPr="00133747">
        <w:rPr>
          <w:rFonts w:cs="Arial"/>
          <w:szCs w:val="18"/>
        </w:rPr>
        <w:t xml:space="preserve"> </w:t>
      </w:r>
      <w:r w:rsidRPr="00133747">
        <w:rPr>
          <w:rFonts w:cs="Arial"/>
          <w:szCs w:val="18"/>
        </w:rPr>
        <w:t>Experiencia Específica del Personal Principal Propuesto (solo para el Gerente del Proyecto y líderes de frente, uno por cada persona, firmado</w:t>
      </w:r>
      <w:r w:rsidR="001C7470">
        <w:rPr>
          <w:rFonts w:cs="Arial"/>
          <w:szCs w:val="18"/>
        </w:rPr>
        <w:t xml:space="preserve"> por el experto y el representante legal</w:t>
      </w:r>
      <w:r w:rsidRPr="00133747">
        <w:rPr>
          <w:rFonts w:cs="Arial"/>
          <w:szCs w:val="18"/>
        </w:rPr>
        <w:t>).</w:t>
      </w:r>
    </w:p>
    <w:p w:rsidR="002F141C" w:rsidRPr="00133747" w:rsidRDefault="002F141C" w:rsidP="00601DB0">
      <w:pPr>
        <w:pStyle w:val="Prrafodelista"/>
        <w:numPr>
          <w:ilvl w:val="0"/>
          <w:numId w:val="14"/>
        </w:numPr>
        <w:spacing w:line="276" w:lineRule="auto"/>
        <w:ind w:left="1418" w:hanging="425"/>
        <w:jc w:val="both"/>
        <w:rPr>
          <w:rFonts w:cs="Arial"/>
          <w:szCs w:val="18"/>
        </w:rPr>
      </w:pPr>
      <w:r w:rsidRPr="00133747">
        <w:rPr>
          <w:rFonts w:cs="Arial"/>
          <w:szCs w:val="18"/>
        </w:rPr>
        <w:t>Fotocopia Simple de Documento de Constitución o su equivalente en el país de origen (</w:t>
      </w:r>
      <w:r w:rsidR="00D11F33" w:rsidRPr="00133747">
        <w:rPr>
          <w:rFonts w:cs="Arial"/>
          <w:szCs w:val="18"/>
        </w:rPr>
        <w:t>si no estuviese en idioma español</w:t>
      </w:r>
      <w:r w:rsidR="000E1A42" w:rsidRPr="00133747">
        <w:rPr>
          <w:rFonts w:cs="Arial"/>
          <w:szCs w:val="18"/>
        </w:rPr>
        <w:t xml:space="preserve">, </w:t>
      </w:r>
      <w:r w:rsidRPr="00133747">
        <w:rPr>
          <w:rFonts w:cs="Arial"/>
          <w:szCs w:val="18"/>
        </w:rPr>
        <w:t>adjuntar una traducción simple al idioma español</w:t>
      </w:r>
      <w:r w:rsidR="00ED5D06" w:rsidRPr="00133747">
        <w:rPr>
          <w:rFonts w:cs="Arial"/>
          <w:szCs w:val="18"/>
        </w:rPr>
        <w:t xml:space="preserve"> firmada por el Representante Legal</w:t>
      </w:r>
      <w:r w:rsidRPr="00133747">
        <w:rPr>
          <w:rFonts w:cs="Arial"/>
          <w:szCs w:val="18"/>
        </w:rPr>
        <w:t>).</w:t>
      </w:r>
    </w:p>
    <w:p w:rsidR="002F141C" w:rsidRDefault="002F141C" w:rsidP="00601DB0">
      <w:pPr>
        <w:pStyle w:val="Prrafodelista"/>
        <w:numPr>
          <w:ilvl w:val="0"/>
          <w:numId w:val="14"/>
        </w:numPr>
        <w:spacing w:line="276" w:lineRule="auto"/>
        <w:ind w:left="1418" w:hanging="425"/>
        <w:jc w:val="both"/>
        <w:rPr>
          <w:rFonts w:cs="Arial"/>
          <w:szCs w:val="18"/>
        </w:rPr>
      </w:pPr>
      <w:r w:rsidRPr="00FB0138">
        <w:rPr>
          <w:rFonts w:cs="Arial"/>
          <w:szCs w:val="18"/>
        </w:rPr>
        <w:t>Fotocopia Simple del documento que acredite el Poder del Representante Legal o documento que acredite la representación legal</w:t>
      </w:r>
      <w:r>
        <w:rPr>
          <w:rFonts w:cs="Arial"/>
          <w:szCs w:val="18"/>
        </w:rPr>
        <w:t xml:space="preserve"> (</w:t>
      </w:r>
      <w:r w:rsidR="00D11F33">
        <w:rPr>
          <w:rFonts w:cs="Arial"/>
          <w:szCs w:val="18"/>
        </w:rPr>
        <w:t>si no estuviese en idioma español</w:t>
      </w:r>
      <w:r w:rsidR="00F84933">
        <w:rPr>
          <w:rFonts w:cs="Arial"/>
          <w:szCs w:val="18"/>
        </w:rPr>
        <w:t xml:space="preserve">, </w:t>
      </w:r>
      <w:r>
        <w:rPr>
          <w:rFonts w:cs="Arial"/>
          <w:szCs w:val="18"/>
        </w:rPr>
        <w:t>adjuntar una traducción simple al idioma español</w:t>
      </w:r>
      <w:r w:rsidR="00ED5D06">
        <w:rPr>
          <w:rFonts w:cs="Arial"/>
          <w:szCs w:val="18"/>
        </w:rPr>
        <w:t xml:space="preserve"> firmada por el Representante Legal</w:t>
      </w:r>
      <w:r>
        <w:rPr>
          <w:rFonts w:cs="Arial"/>
          <w:szCs w:val="18"/>
        </w:rPr>
        <w:t>)</w:t>
      </w:r>
      <w:r w:rsidRPr="00FB0138">
        <w:rPr>
          <w:rFonts w:cs="Arial"/>
          <w:szCs w:val="18"/>
        </w:rPr>
        <w:t>.</w:t>
      </w:r>
    </w:p>
    <w:p w:rsidR="002F141C" w:rsidRDefault="002F141C" w:rsidP="00601DB0">
      <w:pPr>
        <w:pStyle w:val="Prrafodelista"/>
        <w:numPr>
          <w:ilvl w:val="0"/>
          <w:numId w:val="14"/>
        </w:numPr>
        <w:spacing w:line="276" w:lineRule="auto"/>
        <w:ind w:left="1418" w:hanging="425"/>
        <w:jc w:val="both"/>
        <w:rPr>
          <w:rFonts w:cs="Arial"/>
          <w:szCs w:val="18"/>
        </w:rPr>
      </w:pPr>
      <w:r w:rsidRPr="00FB0138">
        <w:rPr>
          <w:rFonts w:cs="Arial"/>
          <w:szCs w:val="18"/>
        </w:rPr>
        <w:t>Fotocopia simple del documento de identificación personal y/o del Pasaporte del Representante Legal o de los representantes legales</w:t>
      </w:r>
      <w:r w:rsidR="005E61CB">
        <w:rPr>
          <w:rFonts w:cs="Arial"/>
          <w:szCs w:val="18"/>
        </w:rPr>
        <w:t>.</w:t>
      </w:r>
    </w:p>
    <w:p w:rsidR="00387E2D" w:rsidRDefault="005E61CB" w:rsidP="009B7829">
      <w:pPr>
        <w:pStyle w:val="Prrafodelista"/>
        <w:numPr>
          <w:ilvl w:val="0"/>
          <w:numId w:val="14"/>
        </w:numPr>
        <w:spacing w:line="276" w:lineRule="auto"/>
        <w:ind w:left="1418"/>
        <w:jc w:val="both"/>
        <w:rPr>
          <w:rFonts w:cs="Arial"/>
          <w:szCs w:val="18"/>
        </w:rPr>
      </w:pPr>
      <w:r w:rsidRPr="00387E2D">
        <w:rPr>
          <w:rFonts w:cs="Arial"/>
          <w:szCs w:val="18"/>
        </w:rPr>
        <w:t>Fotocopia simple de los Estados Financieros con el respectivo Dictamen de Auditoría Externa Independiente</w:t>
      </w:r>
      <w:r w:rsidR="00387E2D" w:rsidRPr="00387E2D">
        <w:rPr>
          <w:rFonts w:cs="Arial"/>
          <w:szCs w:val="18"/>
        </w:rPr>
        <w:t xml:space="preserve"> o documento equivalente en el país de origen</w:t>
      </w:r>
      <w:r w:rsidR="009B7829">
        <w:rPr>
          <w:rFonts w:cs="Arial"/>
          <w:szCs w:val="18"/>
        </w:rPr>
        <w:t xml:space="preserve"> (</w:t>
      </w:r>
      <w:r w:rsidR="009B7829" w:rsidRPr="00BF7C5D">
        <w:rPr>
          <w:rFonts w:cs="Arial"/>
          <w:szCs w:val="18"/>
        </w:rPr>
        <w:t>caso contrario las empresas deberán adjuntar a su propuesta el documento legal vigente que acredite que no se encuentran obligados por la legislación de su país a tener estados financieros auditados por externos)</w:t>
      </w:r>
      <w:r w:rsidRPr="00BF7C5D">
        <w:rPr>
          <w:rFonts w:cs="Arial"/>
          <w:szCs w:val="18"/>
        </w:rPr>
        <w:t>, Notas</w:t>
      </w:r>
      <w:r w:rsidRPr="00387E2D">
        <w:rPr>
          <w:rFonts w:cs="Arial"/>
          <w:szCs w:val="18"/>
        </w:rPr>
        <w:t xml:space="preserve"> a los Estados Financieros y sus Anexos correspondiente a la Gestión 2013. </w:t>
      </w:r>
      <w:r w:rsidR="00387E2D">
        <w:rPr>
          <w:rFonts w:cs="Arial"/>
          <w:szCs w:val="18"/>
        </w:rPr>
        <w:t>(cuando corresponda, adjuntar una traducción simple al idioma español firmada por el Representante Legal)</w:t>
      </w:r>
      <w:r w:rsidR="00387E2D" w:rsidRPr="00FB0138">
        <w:rPr>
          <w:rFonts w:cs="Arial"/>
          <w:szCs w:val="18"/>
        </w:rPr>
        <w:t>.</w:t>
      </w:r>
    </w:p>
    <w:p w:rsidR="002F141C" w:rsidRDefault="002F141C" w:rsidP="002F141C">
      <w:pPr>
        <w:spacing w:line="276" w:lineRule="auto"/>
        <w:jc w:val="both"/>
        <w:rPr>
          <w:rFonts w:cs="Arial"/>
          <w:szCs w:val="18"/>
        </w:rPr>
      </w:pPr>
    </w:p>
    <w:p w:rsidR="002F141C" w:rsidRDefault="000D64DE" w:rsidP="000D64DE">
      <w:pPr>
        <w:ind w:left="993" w:hanging="567"/>
        <w:jc w:val="both"/>
        <w:rPr>
          <w:rFonts w:cs="Arial"/>
          <w:b/>
          <w:szCs w:val="18"/>
        </w:rPr>
      </w:pPr>
      <w:r>
        <w:rPr>
          <w:rFonts w:cs="Arial"/>
          <w:b/>
          <w:szCs w:val="18"/>
        </w:rPr>
        <w:t>1</w:t>
      </w:r>
      <w:r w:rsidR="00224ACB">
        <w:rPr>
          <w:rFonts w:cs="Arial"/>
          <w:b/>
          <w:szCs w:val="18"/>
        </w:rPr>
        <w:t>9</w:t>
      </w:r>
      <w:r w:rsidR="002F141C" w:rsidRPr="00FB0138">
        <w:rPr>
          <w:rFonts w:cs="Arial"/>
          <w:b/>
          <w:szCs w:val="18"/>
        </w:rPr>
        <w:t>.</w:t>
      </w:r>
      <w:r w:rsidR="002F141C">
        <w:rPr>
          <w:rFonts w:cs="Arial"/>
          <w:b/>
          <w:szCs w:val="18"/>
        </w:rPr>
        <w:t xml:space="preserve">2 </w:t>
      </w:r>
      <w:r w:rsidR="002F141C" w:rsidRPr="00FB0138">
        <w:rPr>
          <w:rFonts w:cs="Arial"/>
          <w:b/>
          <w:szCs w:val="18"/>
        </w:rPr>
        <w:t xml:space="preserve"> </w:t>
      </w:r>
      <w:r w:rsidR="002F141C">
        <w:rPr>
          <w:rFonts w:cs="Arial"/>
          <w:b/>
          <w:szCs w:val="18"/>
        </w:rPr>
        <w:t>DOCUMENTOS DE LA PROPUESTA ECON</w:t>
      </w:r>
      <w:r w:rsidR="007266A3">
        <w:rPr>
          <w:rFonts w:cs="Arial"/>
          <w:b/>
          <w:szCs w:val="18"/>
        </w:rPr>
        <w:t>Ó</w:t>
      </w:r>
      <w:r w:rsidR="002F141C">
        <w:rPr>
          <w:rFonts w:cs="Arial"/>
          <w:b/>
          <w:szCs w:val="18"/>
        </w:rPr>
        <w:t>MICA</w:t>
      </w:r>
    </w:p>
    <w:p w:rsidR="00372DB7" w:rsidRDefault="00ED5D06" w:rsidP="00ED5D06">
      <w:pPr>
        <w:pStyle w:val="Prrafodelista"/>
        <w:spacing w:line="276" w:lineRule="auto"/>
        <w:ind w:left="1418" w:hanging="425"/>
        <w:jc w:val="both"/>
        <w:rPr>
          <w:rFonts w:cs="Arial"/>
          <w:szCs w:val="18"/>
        </w:rPr>
      </w:pPr>
      <w:r>
        <w:rPr>
          <w:rFonts w:cs="Arial"/>
          <w:szCs w:val="18"/>
        </w:rPr>
        <w:t xml:space="preserve">a)  </w:t>
      </w:r>
      <w:r>
        <w:rPr>
          <w:rFonts w:cs="Arial"/>
          <w:szCs w:val="18"/>
        </w:rPr>
        <w:tab/>
      </w:r>
      <w:r w:rsidR="00974B9F" w:rsidRPr="00FB0138">
        <w:rPr>
          <w:rFonts w:cs="Arial"/>
          <w:szCs w:val="18"/>
        </w:rPr>
        <w:t>Formulario B-1</w:t>
      </w:r>
      <w:r>
        <w:rPr>
          <w:rFonts w:cs="Arial"/>
          <w:szCs w:val="18"/>
        </w:rPr>
        <w:t xml:space="preserve">. </w:t>
      </w:r>
      <w:r w:rsidR="00974B9F" w:rsidRPr="00FB0138">
        <w:rPr>
          <w:rFonts w:cs="Arial"/>
          <w:szCs w:val="18"/>
        </w:rPr>
        <w:t>Propuesta económic</w:t>
      </w:r>
      <w:r w:rsidR="006E593E" w:rsidRPr="00FB0138">
        <w:rPr>
          <w:rFonts w:cs="Arial"/>
          <w:szCs w:val="18"/>
        </w:rPr>
        <w:t>a</w:t>
      </w:r>
      <w:r w:rsidR="00372DB7">
        <w:rPr>
          <w:rFonts w:cs="Arial"/>
          <w:szCs w:val="18"/>
        </w:rPr>
        <w:t xml:space="preserve"> </w:t>
      </w:r>
      <w:r w:rsidR="00931FB3">
        <w:rPr>
          <w:rFonts w:cs="Arial"/>
          <w:szCs w:val="18"/>
        </w:rPr>
        <w:t>expresada</w:t>
      </w:r>
      <w:r w:rsidR="006E593E" w:rsidRPr="00FB0138">
        <w:rPr>
          <w:rFonts w:cs="Arial"/>
          <w:szCs w:val="18"/>
        </w:rPr>
        <w:t xml:space="preserve"> en dólares </w:t>
      </w:r>
      <w:r w:rsidR="00387E2D">
        <w:rPr>
          <w:rFonts w:cs="Arial"/>
          <w:szCs w:val="18"/>
        </w:rPr>
        <w:t>Estadounidenses</w:t>
      </w:r>
      <w:r w:rsidR="006E593E" w:rsidRPr="00FB0138">
        <w:rPr>
          <w:rFonts w:cs="Arial"/>
          <w:szCs w:val="18"/>
        </w:rPr>
        <w:t>.</w:t>
      </w:r>
    </w:p>
    <w:p w:rsidR="00ED5D06" w:rsidRDefault="00ED5D06" w:rsidP="00ED5D06">
      <w:pPr>
        <w:pStyle w:val="Prrafodelista"/>
        <w:spacing w:line="276" w:lineRule="auto"/>
        <w:ind w:left="1418" w:hanging="425"/>
        <w:jc w:val="both"/>
        <w:rPr>
          <w:rFonts w:cs="Arial"/>
          <w:szCs w:val="18"/>
        </w:rPr>
      </w:pPr>
      <w:r>
        <w:rPr>
          <w:rFonts w:cs="Arial"/>
          <w:szCs w:val="18"/>
        </w:rPr>
        <w:t xml:space="preserve">b) </w:t>
      </w:r>
      <w:r>
        <w:rPr>
          <w:rFonts w:cs="Arial"/>
          <w:szCs w:val="18"/>
        </w:rPr>
        <w:tab/>
        <w:t>Formulario B-2. Presupuesto Total del Costo de los Servicios de Consultoría.</w:t>
      </w:r>
    </w:p>
    <w:p w:rsidR="00ED5D06" w:rsidRDefault="00ED5D06" w:rsidP="00ED5D06">
      <w:pPr>
        <w:pStyle w:val="Prrafodelista"/>
        <w:spacing w:line="276" w:lineRule="auto"/>
        <w:ind w:left="1418" w:hanging="425"/>
        <w:jc w:val="both"/>
        <w:rPr>
          <w:rFonts w:cs="Arial"/>
          <w:szCs w:val="18"/>
        </w:rPr>
      </w:pPr>
      <w:r>
        <w:rPr>
          <w:rFonts w:cs="Arial"/>
          <w:szCs w:val="18"/>
        </w:rPr>
        <w:t xml:space="preserve">c) </w:t>
      </w:r>
      <w:r>
        <w:rPr>
          <w:rFonts w:cs="Arial"/>
          <w:szCs w:val="18"/>
        </w:rPr>
        <w:tab/>
        <w:t>Formulario B-3. Honorarios mensuales del personal asignado</w:t>
      </w:r>
    </w:p>
    <w:p w:rsidR="00682632" w:rsidRPr="00682632" w:rsidRDefault="007B5626" w:rsidP="00242B2A">
      <w:pPr>
        <w:tabs>
          <w:tab w:val="left" w:pos="1134"/>
        </w:tabs>
        <w:jc w:val="both"/>
        <w:rPr>
          <w:rFonts w:cs="Arial"/>
          <w:szCs w:val="18"/>
        </w:rPr>
      </w:pPr>
      <w:r>
        <w:rPr>
          <w:rFonts w:cs="Arial"/>
          <w:szCs w:val="18"/>
        </w:rPr>
        <w:t xml:space="preserve"> </w:t>
      </w:r>
    </w:p>
    <w:p w:rsidR="002F141C" w:rsidRPr="00CF6252" w:rsidRDefault="00224ACB" w:rsidP="00A82F45">
      <w:pPr>
        <w:numPr>
          <w:ilvl w:val="1"/>
          <w:numId w:val="29"/>
        </w:numPr>
        <w:tabs>
          <w:tab w:val="left" w:pos="426"/>
        </w:tabs>
        <w:spacing w:line="276" w:lineRule="auto"/>
        <w:jc w:val="both"/>
        <w:rPr>
          <w:rFonts w:cs="Arial"/>
          <w:szCs w:val="18"/>
        </w:rPr>
      </w:pPr>
      <w:r>
        <w:rPr>
          <w:rFonts w:cs="Arial"/>
          <w:b/>
          <w:szCs w:val="18"/>
        </w:rPr>
        <w:t xml:space="preserve"> </w:t>
      </w:r>
      <w:r w:rsidR="002F141C">
        <w:rPr>
          <w:rFonts w:cs="Arial"/>
          <w:b/>
          <w:szCs w:val="18"/>
        </w:rPr>
        <w:t xml:space="preserve">DOCUMENTOS DE LA PROPUESTA </w:t>
      </w:r>
      <w:r w:rsidR="00682632">
        <w:rPr>
          <w:rFonts w:cs="Arial"/>
          <w:b/>
          <w:szCs w:val="18"/>
        </w:rPr>
        <w:t>T</w:t>
      </w:r>
      <w:r w:rsidR="007266A3">
        <w:rPr>
          <w:rFonts w:cs="Arial"/>
          <w:b/>
          <w:szCs w:val="18"/>
        </w:rPr>
        <w:t>É</w:t>
      </w:r>
      <w:r w:rsidR="00682632">
        <w:rPr>
          <w:rFonts w:cs="Arial"/>
          <w:b/>
          <w:szCs w:val="18"/>
        </w:rPr>
        <w:t>CNICA</w:t>
      </w:r>
    </w:p>
    <w:p w:rsidR="00EF02CB" w:rsidRPr="00EF02CB" w:rsidRDefault="00EF02CB" w:rsidP="00EF02CB">
      <w:pPr>
        <w:numPr>
          <w:ilvl w:val="2"/>
          <w:numId w:val="25"/>
        </w:numPr>
        <w:spacing w:line="276" w:lineRule="auto"/>
        <w:ind w:left="1418"/>
        <w:jc w:val="both"/>
        <w:rPr>
          <w:rFonts w:cs="Arial"/>
          <w:szCs w:val="18"/>
        </w:rPr>
      </w:pPr>
      <w:r w:rsidRPr="00EF02CB">
        <w:rPr>
          <w:rFonts w:cs="Arial"/>
          <w:szCs w:val="18"/>
        </w:rPr>
        <w:t>Formulario C-1 Asignación de tiempos del Personal Principal Propuesto.</w:t>
      </w:r>
    </w:p>
    <w:p w:rsidR="00EF02CB" w:rsidRPr="00EF02CB" w:rsidRDefault="00EF02CB" w:rsidP="00EF02CB">
      <w:pPr>
        <w:numPr>
          <w:ilvl w:val="2"/>
          <w:numId w:val="25"/>
        </w:numPr>
        <w:spacing w:line="276" w:lineRule="auto"/>
        <w:ind w:left="1418"/>
        <w:jc w:val="both"/>
        <w:rPr>
          <w:rFonts w:cs="Arial"/>
          <w:szCs w:val="18"/>
        </w:rPr>
      </w:pPr>
      <w:r w:rsidRPr="00EF02CB">
        <w:rPr>
          <w:rFonts w:cs="Arial"/>
          <w:szCs w:val="18"/>
        </w:rPr>
        <w:t>Formulario C-2 Organigrama del equipo de trabajo propuesto.</w:t>
      </w:r>
    </w:p>
    <w:p w:rsidR="00EF02CB" w:rsidRPr="00EF02CB" w:rsidRDefault="00EE46B3" w:rsidP="00EF02CB">
      <w:pPr>
        <w:numPr>
          <w:ilvl w:val="2"/>
          <w:numId w:val="25"/>
        </w:numPr>
        <w:spacing w:line="276" w:lineRule="auto"/>
        <w:ind w:left="1418"/>
        <w:jc w:val="both"/>
        <w:rPr>
          <w:rFonts w:cs="Arial"/>
          <w:szCs w:val="18"/>
        </w:rPr>
      </w:pPr>
      <w:r>
        <w:rPr>
          <w:rFonts w:cs="Arial"/>
          <w:szCs w:val="18"/>
        </w:rPr>
        <w:t xml:space="preserve">Formulario </w:t>
      </w:r>
      <w:r w:rsidR="00EF02CB" w:rsidRPr="00EF02CB">
        <w:rPr>
          <w:rFonts w:cs="Arial"/>
          <w:szCs w:val="18"/>
        </w:rPr>
        <w:t>C-3 Roles y Responsabilidades asignadas al personal propuesto, especificando cada perfil genérico del tipo de consultores propuestos (incluir a todo el personal propuesto)</w:t>
      </w:r>
    </w:p>
    <w:p w:rsidR="006E593E" w:rsidRPr="00CF6252" w:rsidRDefault="00EE46B3" w:rsidP="00EF02CB">
      <w:pPr>
        <w:numPr>
          <w:ilvl w:val="2"/>
          <w:numId w:val="25"/>
        </w:numPr>
        <w:spacing w:line="276" w:lineRule="auto"/>
        <w:ind w:left="1418"/>
        <w:jc w:val="both"/>
        <w:rPr>
          <w:rFonts w:cs="Arial"/>
          <w:szCs w:val="18"/>
        </w:rPr>
      </w:pPr>
      <w:r w:rsidRPr="00973F09">
        <w:rPr>
          <w:rFonts w:cs="Arial"/>
          <w:szCs w:val="18"/>
        </w:rPr>
        <w:t xml:space="preserve">Formulario C-4 </w:t>
      </w:r>
      <w:r w:rsidR="00EF02CB" w:rsidRPr="00973F09">
        <w:rPr>
          <w:rFonts w:cs="Arial"/>
          <w:szCs w:val="18"/>
        </w:rPr>
        <w:t>Detalle</w:t>
      </w:r>
      <w:r w:rsidR="00EF02CB" w:rsidRPr="00EF02CB">
        <w:rPr>
          <w:rFonts w:cs="Arial"/>
          <w:szCs w:val="18"/>
        </w:rPr>
        <w:t xml:space="preserve"> de la Propuesta Técnica según los requisitos establecidos en los Términos de Referencia.</w:t>
      </w:r>
    </w:p>
    <w:p w:rsidR="00EC4604" w:rsidRPr="0097116A" w:rsidRDefault="00EC4604" w:rsidP="00EC4604">
      <w:pPr>
        <w:pStyle w:val="Prrafodelista"/>
        <w:spacing w:line="276" w:lineRule="auto"/>
        <w:ind w:left="1080"/>
        <w:jc w:val="both"/>
        <w:rPr>
          <w:rFonts w:cs="Arial"/>
          <w:szCs w:val="18"/>
        </w:rPr>
      </w:pPr>
    </w:p>
    <w:p w:rsidR="00224CE6" w:rsidRPr="00FB0138" w:rsidRDefault="00224CE6" w:rsidP="00A82F45">
      <w:pPr>
        <w:numPr>
          <w:ilvl w:val="0"/>
          <w:numId w:val="25"/>
        </w:numPr>
        <w:ind w:left="426" w:hanging="426"/>
        <w:jc w:val="both"/>
        <w:rPr>
          <w:rFonts w:cs="Arial"/>
          <w:b/>
          <w:szCs w:val="18"/>
        </w:rPr>
      </w:pPr>
      <w:r w:rsidRPr="00FB0138">
        <w:rPr>
          <w:rFonts w:cs="Arial"/>
          <w:b/>
          <w:szCs w:val="18"/>
        </w:rPr>
        <w:t>DOCUMENTOS ADMINISTRATIVOS</w:t>
      </w:r>
      <w:r>
        <w:rPr>
          <w:rFonts w:cs="Arial"/>
          <w:b/>
          <w:szCs w:val="18"/>
        </w:rPr>
        <w:t xml:space="preserve"> Y</w:t>
      </w:r>
      <w:r w:rsidRPr="00FB0138">
        <w:rPr>
          <w:rFonts w:cs="Arial"/>
          <w:b/>
          <w:szCs w:val="18"/>
        </w:rPr>
        <w:t xml:space="preserve"> LEGALES</w:t>
      </w:r>
      <w:r>
        <w:rPr>
          <w:rFonts w:cs="Arial"/>
          <w:b/>
          <w:szCs w:val="18"/>
        </w:rPr>
        <w:t xml:space="preserve">, PROPUESTA ECONOMICA, PROPUESTA TECNICA </w:t>
      </w:r>
      <w:r w:rsidR="00387E2D">
        <w:rPr>
          <w:rFonts w:cs="Arial"/>
          <w:b/>
          <w:szCs w:val="18"/>
        </w:rPr>
        <w:t xml:space="preserve">PARA </w:t>
      </w:r>
      <w:r w:rsidRPr="00FB0138">
        <w:rPr>
          <w:rFonts w:cs="Arial"/>
          <w:b/>
          <w:szCs w:val="18"/>
        </w:rPr>
        <w:t>CONSORCIOS</w:t>
      </w:r>
      <w:r>
        <w:rPr>
          <w:rFonts w:cs="Arial"/>
          <w:b/>
          <w:szCs w:val="18"/>
        </w:rPr>
        <w:t xml:space="preserve"> O</w:t>
      </w:r>
      <w:r w:rsidRPr="00FB0138">
        <w:rPr>
          <w:rFonts w:cs="Arial"/>
          <w:b/>
          <w:szCs w:val="18"/>
        </w:rPr>
        <w:t xml:space="preserve"> ASOCIACIONES ACCIDENTALES</w:t>
      </w:r>
      <w:r>
        <w:rPr>
          <w:rFonts w:cs="Arial"/>
          <w:b/>
          <w:szCs w:val="18"/>
        </w:rPr>
        <w:t xml:space="preserve">. </w:t>
      </w:r>
    </w:p>
    <w:p w:rsidR="00224CE6" w:rsidRPr="00FB0138" w:rsidRDefault="00224CE6" w:rsidP="00224CE6">
      <w:pPr>
        <w:pStyle w:val="Prrafodelista"/>
        <w:spacing w:line="276" w:lineRule="auto"/>
        <w:jc w:val="both"/>
        <w:rPr>
          <w:rFonts w:cs="Arial"/>
          <w:b/>
          <w:szCs w:val="18"/>
        </w:rPr>
      </w:pPr>
    </w:p>
    <w:p w:rsidR="00224CE6" w:rsidRPr="00224ACB" w:rsidRDefault="00224CE6" w:rsidP="00224CE6">
      <w:pPr>
        <w:pStyle w:val="Prrafodelista"/>
        <w:ind w:left="0"/>
        <w:jc w:val="both"/>
        <w:rPr>
          <w:rFonts w:cs="Arial"/>
          <w:b/>
          <w:vanish/>
          <w:szCs w:val="18"/>
        </w:rPr>
      </w:pPr>
    </w:p>
    <w:p w:rsidR="00224CE6" w:rsidRPr="00224ACB" w:rsidRDefault="00224CE6" w:rsidP="00224CE6">
      <w:pPr>
        <w:pStyle w:val="Prrafodelista"/>
        <w:ind w:left="0"/>
        <w:jc w:val="both"/>
        <w:rPr>
          <w:rFonts w:cs="Arial"/>
          <w:b/>
          <w:vanish/>
          <w:szCs w:val="18"/>
        </w:rPr>
      </w:pPr>
    </w:p>
    <w:p w:rsidR="00224CE6" w:rsidRDefault="00224CE6" w:rsidP="00A31FCD">
      <w:pPr>
        <w:pStyle w:val="Prrafodelista"/>
        <w:numPr>
          <w:ilvl w:val="1"/>
          <w:numId w:val="56"/>
        </w:numPr>
        <w:jc w:val="both"/>
        <w:rPr>
          <w:rFonts w:cs="Arial"/>
          <w:b/>
          <w:szCs w:val="18"/>
        </w:rPr>
      </w:pPr>
      <w:r w:rsidRPr="00B1627A">
        <w:rPr>
          <w:rFonts w:cs="Arial"/>
          <w:b/>
          <w:szCs w:val="18"/>
        </w:rPr>
        <w:t xml:space="preserve">DOCUMENTOS LEGALES Y ADMINISTRATIVOS </w:t>
      </w:r>
    </w:p>
    <w:p w:rsidR="00224CE6" w:rsidRDefault="00224CE6" w:rsidP="00224CE6">
      <w:pPr>
        <w:pStyle w:val="Prrafodelista"/>
        <w:ind w:left="1146"/>
        <w:jc w:val="both"/>
        <w:rPr>
          <w:rFonts w:cs="Arial"/>
          <w:b/>
          <w:szCs w:val="18"/>
        </w:rPr>
      </w:pPr>
    </w:p>
    <w:p w:rsidR="00224CE6" w:rsidRPr="0097116A" w:rsidRDefault="00224CE6" w:rsidP="00A82F45">
      <w:pPr>
        <w:numPr>
          <w:ilvl w:val="0"/>
          <w:numId w:val="31"/>
        </w:numPr>
        <w:ind w:left="1418" w:hanging="425"/>
        <w:jc w:val="both"/>
        <w:rPr>
          <w:rFonts w:cs="Arial"/>
          <w:szCs w:val="18"/>
        </w:rPr>
      </w:pPr>
      <w:r>
        <w:rPr>
          <w:rFonts w:cs="Arial"/>
          <w:szCs w:val="18"/>
        </w:rPr>
        <w:t xml:space="preserve">Formulario A-1. </w:t>
      </w:r>
      <w:r w:rsidRPr="0097116A">
        <w:rPr>
          <w:rFonts w:cs="Arial"/>
          <w:szCs w:val="18"/>
        </w:rPr>
        <w:t>Carta de presentación de la propuesta y declaración jurada.</w:t>
      </w:r>
    </w:p>
    <w:p w:rsidR="00224CE6" w:rsidRPr="0097116A" w:rsidRDefault="00224CE6" w:rsidP="00A82F45">
      <w:pPr>
        <w:numPr>
          <w:ilvl w:val="0"/>
          <w:numId w:val="31"/>
        </w:numPr>
        <w:ind w:left="1417" w:hanging="425"/>
        <w:jc w:val="both"/>
        <w:rPr>
          <w:rFonts w:cs="Arial"/>
          <w:szCs w:val="18"/>
        </w:rPr>
      </w:pPr>
      <w:r>
        <w:rPr>
          <w:rFonts w:cs="Arial"/>
          <w:szCs w:val="18"/>
        </w:rPr>
        <w:t xml:space="preserve">Formulario A-2. </w:t>
      </w:r>
      <w:r w:rsidRPr="0097116A">
        <w:rPr>
          <w:rFonts w:cs="Arial"/>
          <w:szCs w:val="18"/>
        </w:rPr>
        <w:t>Identificación del proponente.</w:t>
      </w:r>
    </w:p>
    <w:p w:rsidR="00224CE6" w:rsidRPr="005F732B" w:rsidRDefault="00224CE6" w:rsidP="00A82F45">
      <w:pPr>
        <w:pStyle w:val="Prrafodelista"/>
        <w:numPr>
          <w:ilvl w:val="0"/>
          <w:numId w:val="31"/>
        </w:numPr>
        <w:spacing w:line="276" w:lineRule="auto"/>
        <w:ind w:left="1418" w:hanging="425"/>
        <w:jc w:val="both"/>
        <w:rPr>
          <w:rFonts w:cs="Arial"/>
          <w:szCs w:val="18"/>
        </w:rPr>
      </w:pPr>
      <w:r>
        <w:rPr>
          <w:rFonts w:cs="Arial"/>
          <w:szCs w:val="18"/>
        </w:rPr>
        <w:t xml:space="preserve">Formulario A-3. </w:t>
      </w:r>
      <w:r w:rsidRPr="0097116A">
        <w:rPr>
          <w:rFonts w:cs="Arial"/>
          <w:szCs w:val="18"/>
        </w:rPr>
        <w:t xml:space="preserve">Resumen de Información </w:t>
      </w:r>
      <w:r w:rsidRPr="005F732B">
        <w:rPr>
          <w:rFonts w:cs="Arial"/>
          <w:szCs w:val="18"/>
        </w:rPr>
        <w:t>Financiera,  esta información deberá ser presentada por cada una de las Empresas inte</w:t>
      </w:r>
      <w:r w:rsidR="00387E2D">
        <w:rPr>
          <w:rFonts w:cs="Arial"/>
          <w:szCs w:val="18"/>
        </w:rPr>
        <w:t xml:space="preserve">grantes que conforman la misma. </w:t>
      </w:r>
    </w:p>
    <w:p w:rsidR="00224CE6" w:rsidRPr="005F732B" w:rsidRDefault="00224CE6" w:rsidP="00A82F45">
      <w:pPr>
        <w:pStyle w:val="Prrafodelista"/>
        <w:numPr>
          <w:ilvl w:val="0"/>
          <w:numId w:val="31"/>
        </w:numPr>
        <w:spacing w:line="276" w:lineRule="auto"/>
        <w:ind w:left="1418" w:hanging="425"/>
        <w:jc w:val="both"/>
        <w:rPr>
          <w:rFonts w:cs="Arial"/>
          <w:szCs w:val="18"/>
        </w:rPr>
      </w:pPr>
      <w:r w:rsidRPr="005F732B">
        <w:rPr>
          <w:rFonts w:cs="Arial"/>
          <w:szCs w:val="18"/>
        </w:rPr>
        <w:t>Formulario A-4. Experiencia General y Específica del Proponente, esta información deberá ser presentada por cada una de las Empresas integrantes que conforman la misma</w:t>
      </w:r>
      <w:r w:rsidR="00D11F33">
        <w:rPr>
          <w:rFonts w:cs="Arial"/>
          <w:szCs w:val="18"/>
        </w:rPr>
        <w:t xml:space="preserve"> (con</w:t>
      </w:r>
      <w:r w:rsidR="009F1CC1">
        <w:rPr>
          <w:rFonts w:cs="Arial"/>
          <w:szCs w:val="18"/>
        </w:rPr>
        <w:t xml:space="preserve"> </w:t>
      </w:r>
      <w:r w:rsidR="009F1CC1" w:rsidRPr="001C7470">
        <w:rPr>
          <w:rFonts w:cs="Arial"/>
          <w:szCs w:val="18"/>
        </w:rPr>
        <w:t xml:space="preserve">fotocopias simples de </w:t>
      </w:r>
      <w:r w:rsidR="00D11F33" w:rsidRPr="001C7470">
        <w:rPr>
          <w:rFonts w:cs="Arial"/>
          <w:szCs w:val="18"/>
        </w:rPr>
        <w:t>los</w:t>
      </w:r>
      <w:r w:rsidR="00D11F33">
        <w:rPr>
          <w:rFonts w:cs="Arial"/>
          <w:szCs w:val="18"/>
        </w:rPr>
        <w:t xml:space="preserve"> documentos de respaldo para cada proyecto presentado)</w:t>
      </w:r>
      <w:r w:rsidRPr="005F732B">
        <w:rPr>
          <w:rFonts w:cs="Arial"/>
          <w:szCs w:val="18"/>
        </w:rPr>
        <w:t xml:space="preserve">. </w:t>
      </w:r>
    </w:p>
    <w:p w:rsidR="00224CE6" w:rsidRPr="00133747" w:rsidRDefault="00224CE6" w:rsidP="00A82F45">
      <w:pPr>
        <w:pStyle w:val="Prrafodelista"/>
        <w:numPr>
          <w:ilvl w:val="0"/>
          <w:numId w:val="31"/>
        </w:numPr>
        <w:spacing w:line="276" w:lineRule="auto"/>
        <w:ind w:left="1418" w:hanging="425"/>
        <w:jc w:val="both"/>
        <w:rPr>
          <w:rFonts w:cs="Arial"/>
          <w:szCs w:val="18"/>
        </w:rPr>
      </w:pPr>
      <w:r w:rsidRPr="00133747">
        <w:rPr>
          <w:rFonts w:cs="Arial"/>
          <w:szCs w:val="18"/>
        </w:rPr>
        <w:lastRenderedPageBreak/>
        <w:t xml:space="preserve">Formulario A-5. Experiencia Específica del Personal </w:t>
      </w:r>
      <w:r w:rsidR="00A208C6" w:rsidRPr="00133747">
        <w:rPr>
          <w:rFonts w:cs="Arial"/>
          <w:szCs w:val="18"/>
        </w:rPr>
        <w:t xml:space="preserve">Principal Propuesto (solo para el Gerente del Proyecto y líderes de frente, uno por cada persona, </w:t>
      </w:r>
      <w:r w:rsidR="001C7470" w:rsidRPr="00133747">
        <w:rPr>
          <w:rFonts w:cs="Arial"/>
          <w:szCs w:val="18"/>
        </w:rPr>
        <w:t>firmado</w:t>
      </w:r>
      <w:r w:rsidR="001C7470">
        <w:rPr>
          <w:rFonts w:cs="Arial"/>
          <w:szCs w:val="18"/>
        </w:rPr>
        <w:t xml:space="preserve"> por el experto y el representante legal</w:t>
      </w:r>
      <w:r w:rsidR="00A208C6" w:rsidRPr="00133747">
        <w:rPr>
          <w:rFonts w:cs="Arial"/>
          <w:szCs w:val="18"/>
        </w:rPr>
        <w:t>)</w:t>
      </w:r>
      <w:r w:rsidR="00D11F33" w:rsidRPr="00133747">
        <w:rPr>
          <w:rFonts w:cs="Arial"/>
          <w:szCs w:val="18"/>
        </w:rPr>
        <w:t>.</w:t>
      </w:r>
    </w:p>
    <w:p w:rsidR="00224CE6" w:rsidRPr="00BF7C5D" w:rsidRDefault="00224CE6" w:rsidP="00A82F45">
      <w:pPr>
        <w:pStyle w:val="Prrafodelista"/>
        <w:numPr>
          <w:ilvl w:val="0"/>
          <w:numId w:val="31"/>
        </w:numPr>
        <w:spacing w:line="276" w:lineRule="auto"/>
        <w:ind w:left="1418" w:hanging="425"/>
        <w:jc w:val="both"/>
        <w:rPr>
          <w:rFonts w:cs="Arial"/>
          <w:szCs w:val="18"/>
        </w:rPr>
      </w:pPr>
      <w:r w:rsidRPr="00BF7C5D">
        <w:rPr>
          <w:rFonts w:cs="Arial"/>
          <w:szCs w:val="18"/>
        </w:rPr>
        <w:t xml:space="preserve">Fotocopia Simple de Documento de </w:t>
      </w:r>
      <w:r w:rsidR="006602ED" w:rsidRPr="00BF7C5D">
        <w:rPr>
          <w:rFonts w:cs="Arial"/>
          <w:szCs w:val="18"/>
        </w:rPr>
        <w:t>Constitución</w:t>
      </w:r>
      <w:r w:rsidRPr="00BF7C5D">
        <w:rPr>
          <w:rFonts w:cs="Arial"/>
          <w:szCs w:val="18"/>
        </w:rPr>
        <w:t xml:space="preserve"> de la Asociación o Consorcio o su equivalente en el país de origen</w:t>
      </w:r>
      <w:r w:rsidR="00F37E32" w:rsidRPr="00BF7C5D">
        <w:rPr>
          <w:rFonts w:cs="Arial"/>
          <w:szCs w:val="18"/>
        </w:rPr>
        <w:t xml:space="preserve"> (adjuntar una traducción simple al idioma español firmada por el Representante Legal de la Asociación)</w:t>
      </w:r>
      <w:r w:rsidR="006602ED" w:rsidRPr="00BF7C5D">
        <w:rPr>
          <w:rFonts w:cs="Arial"/>
          <w:szCs w:val="18"/>
        </w:rPr>
        <w:t xml:space="preserve">; asimismo cada una de las empresas integrantes de la Asociación o Consorcio deberá presentar de manera individual el Documento de Constitución de la empresa a la que representa </w:t>
      </w:r>
      <w:r w:rsidR="00F37E32" w:rsidRPr="00BF7C5D">
        <w:rPr>
          <w:rFonts w:cs="Arial"/>
          <w:szCs w:val="18"/>
        </w:rPr>
        <w:t>(adjuntar una traducción simple al idioma español firmada por el Representante Legal)</w:t>
      </w:r>
    </w:p>
    <w:p w:rsidR="00C213D9" w:rsidRPr="00BF7C5D" w:rsidRDefault="00224CE6" w:rsidP="00C213D9">
      <w:pPr>
        <w:pStyle w:val="Prrafodelista"/>
        <w:numPr>
          <w:ilvl w:val="0"/>
          <w:numId w:val="31"/>
        </w:numPr>
        <w:spacing w:line="276" w:lineRule="auto"/>
        <w:ind w:left="1418" w:hanging="425"/>
        <w:jc w:val="both"/>
        <w:rPr>
          <w:rFonts w:cs="Arial"/>
          <w:szCs w:val="18"/>
        </w:rPr>
      </w:pPr>
      <w:r w:rsidRPr="00BF7C5D">
        <w:rPr>
          <w:rFonts w:cs="Arial"/>
          <w:szCs w:val="18"/>
        </w:rPr>
        <w:t>Fotocopia Simple del documento que acredite el Poder del Representante Legal o Representantes Legales de la Asociación o Consorcio o su equivalente en el país de origen  (adjuntar una traducción simple al idioma español firmada por el Representante Legal de la Asociación</w:t>
      </w:r>
      <w:r w:rsidR="00C213D9" w:rsidRPr="00BF7C5D">
        <w:rPr>
          <w:rFonts w:cs="Arial"/>
          <w:szCs w:val="18"/>
        </w:rPr>
        <w:t>); asimismo cada una de las empresas integrantes de la Asociación o Consorcio deberá presentar de manera individual el documento que acredite el Poder del Representante Legal de la empresa a la que representa (adjuntar una traducción simple al idioma español firmada por el Representante Legal)</w:t>
      </w:r>
    </w:p>
    <w:p w:rsidR="00224CE6" w:rsidRPr="00BF7C5D" w:rsidRDefault="00224CE6" w:rsidP="00C213D9">
      <w:pPr>
        <w:pStyle w:val="Prrafodelista"/>
        <w:spacing w:line="276" w:lineRule="auto"/>
        <w:ind w:left="1418"/>
        <w:jc w:val="both"/>
        <w:rPr>
          <w:rFonts w:cs="Arial"/>
          <w:szCs w:val="18"/>
        </w:rPr>
      </w:pPr>
    </w:p>
    <w:p w:rsidR="0035213E" w:rsidRPr="00BF7C5D" w:rsidRDefault="00224CE6" w:rsidP="0035213E">
      <w:pPr>
        <w:pStyle w:val="Prrafodelista"/>
        <w:numPr>
          <w:ilvl w:val="0"/>
          <w:numId w:val="31"/>
        </w:numPr>
        <w:spacing w:line="276" w:lineRule="auto"/>
        <w:ind w:left="1418" w:hanging="425"/>
        <w:jc w:val="both"/>
        <w:rPr>
          <w:rFonts w:cs="Arial"/>
          <w:szCs w:val="18"/>
        </w:rPr>
      </w:pPr>
      <w:r w:rsidRPr="00BF7C5D">
        <w:rPr>
          <w:rFonts w:cs="Arial"/>
          <w:szCs w:val="18"/>
        </w:rPr>
        <w:t>Fotocopia simple del documento de identificación personal y/o del Pasaporte del Representante Legal o de los representantes legales de la Asociación o Consorcio o su equivalente en el país de origen.</w:t>
      </w:r>
    </w:p>
    <w:p w:rsidR="00C213D9" w:rsidRPr="00BF7C5D" w:rsidRDefault="00C213D9" w:rsidP="00C213D9">
      <w:pPr>
        <w:pStyle w:val="Prrafodelista"/>
        <w:spacing w:line="276" w:lineRule="auto"/>
        <w:ind w:left="0"/>
        <w:jc w:val="both"/>
        <w:rPr>
          <w:rFonts w:cs="Arial"/>
          <w:szCs w:val="18"/>
        </w:rPr>
      </w:pPr>
    </w:p>
    <w:p w:rsidR="005E61CB" w:rsidRPr="0035213E" w:rsidRDefault="005E61CB" w:rsidP="001F0A79">
      <w:pPr>
        <w:pStyle w:val="Prrafodelista"/>
        <w:numPr>
          <w:ilvl w:val="0"/>
          <w:numId w:val="31"/>
        </w:numPr>
        <w:spacing w:line="276" w:lineRule="auto"/>
        <w:ind w:left="1418" w:hanging="425"/>
        <w:jc w:val="both"/>
        <w:rPr>
          <w:rFonts w:cs="Arial"/>
          <w:szCs w:val="18"/>
        </w:rPr>
      </w:pPr>
      <w:r w:rsidRPr="00BF7C5D">
        <w:rPr>
          <w:rFonts w:cs="Arial"/>
          <w:szCs w:val="18"/>
        </w:rPr>
        <w:t>Fotocopia simple de los Estados Financieros con el respectivo Dictamen de Auditoría Externa Independiente</w:t>
      </w:r>
      <w:r w:rsidR="0035213E" w:rsidRPr="00BF7C5D">
        <w:rPr>
          <w:rFonts w:cs="Arial"/>
          <w:szCs w:val="18"/>
        </w:rPr>
        <w:t xml:space="preserve"> o su equivalente en el país de origen</w:t>
      </w:r>
      <w:r w:rsidR="009B7829" w:rsidRPr="00BF7C5D">
        <w:rPr>
          <w:rFonts w:cs="Arial"/>
          <w:szCs w:val="18"/>
        </w:rPr>
        <w:t xml:space="preserve"> </w:t>
      </w:r>
      <w:r w:rsidR="00391DEE" w:rsidRPr="00BF7C5D">
        <w:rPr>
          <w:rFonts w:cs="Arial"/>
          <w:szCs w:val="18"/>
        </w:rPr>
        <w:t>(</w:t>
      </w:r>
      <w:r w:rsidR="009B7829" w:rsidRPr="00BF7C5D">
        <w:rPr>
          <w:rFonts w:cs="Arial"/>
          <w:szCs w:val="18"/>
        </w:rPr>
        <w:t>caso contrario las empresas deberán adjuntar a su propuesta el documento legal vigente que acredite que no se encuentran obligados por la legislación de su país a tener estados financieros auditados por externos)</w:t>
      </w:r>
      <w:r w:rsidRPr="00BF7C5D">
        <w:rPr>
          <w:rFonts w:cs="Arial"/>
          <w:szCs w:val="18"/>
        </w:rPr>
        <w:t xml:space="preserve">, Notas a los Estados Financieros y sus Anexos correspondiente a la Gestión 2013. </w:t>
      </w:r>
      <w:r w:rsidR="002F5C8E" w:rsidRPr="00BF7C5D">
        <w:rPr>
          <w:rFonts w:cs="Arial"/>
          <w:szCs w:val="18"/>
        </w:rPr>
        <w:t>En caso de Asociaciones o Consorcios, esta información deberá ser presentada</w:t>
      </w:r>
      <w:r w:rsidR="002F5C8E" w:rsidRPr="0035213E">
        <w:rPr>
          <w:rFonts w:cs="Arial"/>
          <w:szCs w:val="18"/>
        </w:rPr>
        <w:t xml:space="preserve"> por cada una de las Empresas integrantes que conforman la misma.  </w:t>
      </w:r>
      <w:r w:rsidRPr="0035213E">
        <w:rPr>
          <w:rFonts w:cs="Arial"/>
          <w:szCs w:val="18"/>
        </w:rPr>
        <w:t>(adjuntar una traducción simple al idioma español firmada por el Representante Legal si el documento se encontrase en otro idioma).</w:t>
      </w:r>
    </w:p>
    <w:p w:rsidR="00224CE6" w:rsidRDefault="00224CE6" w:rsidP="00224CE6">
      <w:pPr>
        <w:spacing w:line="276" w:lineRule="auto"/>
        <w:jc w:val="both"/>
        <w:rPr>
          <w:rFonts w:cs="Arial"/>
          <w:szCs w:val="18"/>
        </w:rPr>
      </w:pPr>
    </w:p>
    <w:p w:rsidR="00224CE6" w:rsidRDefault="00224CE6" w:rsidP="00224CE6">
      <w:pPr>
        <w:ind w:left="993" w:hanging="567"/>
        <w:jc w:val="both"/>
        <w:rPr>
          <w:rFonts w:cs="Arial"/>
          <w:b/>
          <w:szCs w:val="18"/>
        </w:rPr>
      </w:pPr>
      <w:r>
        <w:rPr>
          <w:rFonts w:cs="Arial"/>
          <w:b/>
          <w:szCs w:val="18"/>
        </w:rPr>
        <w:t>20.2</w:t>
      </w:r>
      <w:r>
        <w:rPr>
          <w:rFonts w:cs="Arial"/>
          <w:b/>
          <w:szCs w:val="18"/>
        </w:rPr>
        <w:tab/>
        <w:t>DOCUMENTOS DE LA PROPUESTA ECONOMICA</w:t>
      </w:r>
    </w:p>
    <w:p w:rsidR="00224CE6" w:rsidRDefault="00224CE6" w:rsidP="00224CE6">
      <w:pPr>
        <w:ind w:left="993" w:hanging="567"/>
        <w:jc w:val="both"/>
        <w:rPr>
          <w:rFonts w:cs="Arial"/>
          <w:b/>
          <w:szCs w:val="18"/>
        </w:rPr>
      </w:pPr>
    </w:p>
    <w:p w:rsidR="00224CE6" w:rsidRDefault="00224CE6" w:rsidP="00224CE6">
      <w:pPr>
        <w:pStyle w:val="Prrafodelista"/>
        <w:spacing w:line="276" w:lineRule="auto"/>
        <w:ind w:left="1418" w:hanging="425"/>
        <w:jc w:val="both"/>
        <w:rPr>
          <w:rFonts w:cs="Arial"/>
          <w:szCs w:val="18"/>
        </w:rPr>
      </w:pPr>
      <w:r>
        <w:rPr>
          <w:rFonts w:cs="Arial"/>
          <w:szCs w:val="18"/>
        </w:rPr>
        <w:t xml:space="preserve">a)  </w:t>
      </w:r>
      <w:r>
        <w:rPr>
          <w:rFonts w:cs="Arial"/>
          <w:szCs w:val="18"/>
        </w:rPr>
        <w:tab/>
      </w:r>
      <w:r w:rsidRPr="00FB0138">
        <w:rPr>
          <w:rFonts w:cs="Arial"/>
          <w:szCs w:val="18"/>
        </w:rPr>
        <w:t>Formulario B-1</w:t>
      </w:r>
      <w:r>
        <w:rPr>
          <w:rFonts w:cs="Arial"/>
          <w:szCs w:val="18"/>
        </w:rPr>
        <w:t xml:space="preserve">. </w:t>
      </w:r>
      <w:r w:rsidRPr="00FB0138">
        <w:rPr>
          <w:rFonts w:cs="Arial"/>
          <w:szCs w:val="18"/>
        </w:rPr>
        <w:t>Propuesta económica</w:t>
      </w:r>
      <w:r>
        <w:rPr>
          <w:rFonts w:cs="Arial"/>
          <w:szCs w:val="18"/>
        </w:rPr>
        <w:t xml:space="preserve"> expresada</w:t>
      </w:r>
      <w:r w:rsidRPr="00FB0138">
        <w:rPr>
          <w:rFonts w:cs="Arial"/>
          <w:szCs w:val="18"/>
        </w:rPr>
        <w:t xml:space="preserve"> en dólares </w:t>
      </w:r>
      <w:r w:rsidR="00EE4B4B">
        <w:rPr>
          <w:rFonts w:cs="Arial"/>
          <w:szCs w:val="18"/>
        </w:rPr>
        <w:t>Estadounidenses</w:t>
      </w:r>
      <w:r w:rsidRPr="00FB0138">
        <w:rPr>
          <w:rFonts w:cs="Arial"/>
          <w:szCs w:val="18"/>
        </w:rPr>
        <w:t>.</w:t>
      </w:r>
    </w:p>
    <w:p w:rsidR="00224CE6" w:rsidRDefault="00224CE6" w:rsidP="00224CE6">
      <w:pPr>
        <w:pStyle w:val="Prrafodelista"/>
        <w:spacing w:line="276" w:lineRule="auto"/>
        <w:ind w:left="1418" w:hanging="425"/>
        <w:jc w:val="both"/>
        <w:rPr>
          <w:rFonts w:cs="Arial"/>
          <w:szCs w:val="18"/>
        </w:rPr>
      </w:pPr>
      <w:r>
        <w:rPr>
          <w:rFonts w:cs="Arial"/>
          <w:szCs w:val="18"/>
        </w:rPr>
        <w:t xml:space="preserve">b) </w:t>
      </w:r>
      <w:r>
        <w:rPr>
          <w:rFonts w:cs="Arial"/>
          <w:szCs w:val="18"/>
        </w:rPr>
        <w:tab/>
        <w:t>Formulario B-2. Presupuesto Total del Costo de los Servicios de Consultoría.</w:t>
      </w:r>
    </w:p>
    <w:p w:rsidR="00224CE6" w:rsidRPr="001C7470" w:rsidRDefault="00224CE6" w:rsidP="001C7470">
      <w:pPr>
        <w:pStyle w:val="Prrafodelista"/>
        <w:spacing w:line="276" w:lineRule="auto"/>
        <w:ind w:left="1418" w:hanging="425"/>
        <w:jc w:val="both"/>
        <w:rPr>
          <w:rFonts w:cs="Arial"/>
          <w:szCs w:val="18"/>
        </w:rPr>
      </w:pPr>
      <w:r>
        <w:rPr>
          <w:rFonts w:cs="Arial"/>
          <w:szCs w:val="18"/>
        </w:rPr>
        <w:t xml:space="preserve">c) </w:t>
      </w:r>
      <w:r>
        <w:rPr>
          <w:rFonts w:cs="Arial"/>
          <w:szCs w:val="18"/>
        </w:rPr>
        <w:tab/>
        <w:t>Formulario B-3. Honorarios mensuales del personal asignado</w:t>
      </w:r>
    </w:p>
    <w:p w:rsidR="00224CE6" w:rsidRPr="006E007A" w:rsidRDefault="00224CE6" w:rsidP="00224CE6">
      <w:pPr>
        <w:pStyle w:val="Prrafodelista"/>
        <w:spacing w:line="276" w:lineRule="auto"/>
        <w:ind w:left="0"/>
        <w:jc w:val="both"/>
        <w:rPr>
          <w:rFonts w:cs="Arial"/>
          <w:strike/>
          <w:szCs w:val="18"/>
        </w:rPr>
      </w:pPr>
    </w:p>
    <w:p w:rsidR="00224CE6" w:rsidRPr="00224ACB" w:rsidRDefault="00224CE6" w:rsidP="00224CE6">
      <w:pPr>
        <w:pStyle w:val="Prrafodelista"/>
        <w:spacing w:line="276" w:lineRule="auto"/>
        <w:ind w:left="426"/>
        <w:jc w:val="both"/>
        <w:rPr>
          <w:rFonts w:cs="Arial"/>
          <w:szCs w:val="18"/>
        </w:rPr>
      </w:pPr>
      <w:r w:rsidRPr="00BD7921">
        <w:rPr>
          <w:rFonts w:cs="Arial"/>
          <w:b/>
          <w:szCs w:val="18"/>
        </w:rPr>
        <w:t>20.3</w:t>
      </w:r>
      <w:r w:rsidRPr="00BD7921">
        <w:rPr>
          <w:rFonts w:cs="Arial"/>
          <w:b/>
          <w:szCs w:val="18"/>
        </w:rPr>
        <w:tab/>
        <w:t>DOCUMENTOS</w:t>
      </w:r>
      <w:r w:rsidRPr="001C4DBB">
        <w:rPr>
          <w:rFonts w:cs="Arial"/>
          <w:b/>
          <w:szCs w:val="18"/>
        </w:rPr>
        <w:t xml:space="preserve"> DE LA PROPUESTA TECNICA</w:t>
      </w:r>
    </w:p>
    <w:p w:rsidR="00224CE6" w:rsidRPr="001C4DBB" w:rsidRDefault="00224CE6" w:rsidP="00224CE6">
      <w:pPr>
        <w:pStyle w:val="Prrafodelista"/>
        <w:spacing w:line="276" w:lineRule="auto"/>
        <w:ind w:left="891"/>
        <w:jc w:val="both"/>
        <w:rPr>
          <w:rFonts w:cs="Arial"/>
          <w:szCs w:val="18"/>
        </w:rPr>
      </w:pPr>
    </w:p>
    <w:p w:rsidR="00133747" w:rsidRPr="00EF02CB" w:rsidRDefault="00133747" w:rsidP="00133747">
      <w:pPr>
        <w:numPr>
          <w:ilvl w:val="2"/>
          <w:numId w:val="25"/>
        </w:numPr>
        <w:spacing w:line="276" w:lineRule="auto"/>
        <w:ind w:left="1418" w:hanging="284"/>
        <w:jc w:val="both"/>
        <w:rPr>
          <w:rFonts w:cs="Arial"/>
          <w:szCs w:val="18"/>
        </w:rPr>
      </w:pPr>
      <w:r w:rsidRPr="00EF02CB">
        <w:rPr>
          <w:rFonts w:cs="Arial"/>
          <w:szCs w:val="18"/>
        </w:rPr>
        <w:t>Formulario C-1 Asignación de tiempos del Personal Principal Propuesto.</w:t>
      </w:r>
    </w:p>
    <w:p w:rsidR="00133747" w:rsidRPr="00EF02CB" w:rsidRDefault="00133747" w:rsidP="00133747">
      <w:pPr>
        <w:numPr>
          <w:ilvl w:val="2"/>
          <w:numId w:val="25"/>
        </w:numPr>
        <w:spacing w:line="276" w:lineRule="auto"/>
        <w:ind w:left="1418" w:hanging="284"/>
        <w:jc w:val="both"/>
        <w:rPr>
          <w:rFonts w:cs="Arial"/>
          <w:szCs w:val="18"/>
        </w:rPr>
      </w:pPr>
      <w:r w:rsidRPr="00EF02CB">
        <w:rPr>
          <w:rFonts w:cs="Arial"/>
          <w:szCs w:val="18"/>
        </w:rPr>
        <w:t>Formulario C-2 Organigrama del equipo de trabajo propuesto.</w:t>
      </w:r>
    </w:p>
    <w:p w:rsidR="00973F09" w:rsidRDefault="00133747" w:rsidP="00973F09">
      <w:pPr>
        <w:numPr>
          <w:ilvl w:val="2"/>
          <w:numId w:val="25"/>
        </w:numPr>
        <w:spacing w:line="276" w:lineRule="auto"/>
        <w:ind w:left="1440" w:hanging="284"/>
        <w:jc w:val="both"/>
        <w:rPr>
          <w:rFonts w:cs="Arial"/>
          <w:szCs w:val="18"/>
        </w:rPr>
      </w:pPr>
      <w:r w:rsidRPr="00973F09">
        <w:rPr>
          <w:rFonts w:cs="Arial"/>
          <w:szCs w:val="18"/>
        </w:rPr>
        <w:t>Formulario C-3 Roles y Responsabilidades asignadas al personal propuesto, especificando cada perfil genérico del tipo de consultores propuestos (incluir a todo el personal propuesto)</w:t>
      </w:r>
    </w:p>
    <w:p w:rsidR="00973F09" w:rsidRPr="00973F09" w:rsidRDefault="00973F09" w:rsidP="00973F09">
      <w:pPr>
        <w:numPr>
          <w:ilvl w:val="2"/>
          <w:numId w:val="25"/>
        </w:numPr>
        <w:spacing w:line="276" w:lineRule="auto"/>
        <w:ind w:left="1440" w:hanging="284"/>
        <w:jc w:val="both"/>
        <w:rPr>
          <w:rFonts w:cs="Arial"/>
          <w:szCs w:val="18"/>
        </w:rPr>
      </w:pPr>
      <w:r w:rsidRPr="00973F09">
        <w:rPr>
          <w:rFonts w:cs="Arial"/>
          <w:szCs w:val="18"/>
        </w:rPr>
        <w:t>Formulario C-4 Detalle de la Propuesta Técnica según los requisitos establecidos en los Términos de Referencia.</w:t>
      </w:r>
    </w:p>
    <w:p w:rsidR="00133747" w:rsidRPr="00CF6252" w:rsidRDefault="00133747" w:rsidP="00133747">
      <w:pPr>
        <w:numPr>
          <w:ilvl w:val="2"/>
          <w:numId w:val="25"/>
        </w:numPr>
        <w:spacing w:line="276" w:lineRule="auto"/>
        <w:ind w:left="1418" w:hanging="284"/>
        <w:jc w:val="both"/>
        <w:rPr>
          <w:rFonts w:cs="Arial"/>
          <w:szCs w:val="18"/>
        </w:rPr>
      </w:pPr>
      <w:r w:rsidRPr="00EF02CB">
        <w:rPr>
          <w:rFonts w:cs="Arial"/>
          <w:szCs w:val="18"/>
        </w:rPr>
        <w:t>Detalle de la Propuesta Técnica según los requisitos establecidos en los Términos de Referencia.</w:t>
      </w:r>
    </w:p>
    <w:p w:rsidR="00224CE6" w:rsidRPr="0097116A" w:rsidRDefault="00224CE6" w:rsidP="00224CE6">
      <w:pPr>
        <w:pStyle w:val="Prrafodelista"/>
        <w:spacing w:line="276" w:lineRule="auto"/>
        <w:ind w:left="1080"/>
        <w:jc w:val="both"/>
        <w:rPr>
          <w:rFonts w:cs="Arial"/>
          <w:szCs w:val="18"/>
        </w:rPr>
      </w:pPr>
    </w:p>
    <w:p w:rsidR="00224CE6" w:rsidRDefault="00224CE6" w:rsidP="00224CE6">
      <w:pPr>
        <w:pStyle w:val="Prrafodelista"/>
        <w:spacing w:line="276" w:lineRule="auto"/>
        <w:ind w:left="426"/>
        <w:jc w:val="both"/>
        <w:rPr>
          <w:rFonts w:cs="Arial"/>
          <w:b/>
          <w:szCs w:val="18"/>
        </w:rPr>
      </w:pPr>
    </w:p>
    <w:p w:rsidR="00F170A6" w:rsidRPr="00FB0138" w:rsidRDefault="00F170A6" w:rsidP="00A82F45">
      <w:pPr>
        <w:pStyle w:val="Prrafodelista"/>
        <w:numPr>
          <w:ilvl w:val="0"/>
          <w:numId w:val="25"/>
        </w:numPr>
        <w:spacing w:line="276" w:lineRule="auto"/>
        <w:ind w:left="426" w:hanging="426"/>
        <w:jc w:val="both"/>
        <w:rPr>
          <w:rFonts w:cs="Arial"/>
          <w:b/>
          <w:szCs w:val="18"/>
        </w:rPr>
      </w:pPr>
      <w:r w:rsidRPr="00FB0138">
        <w:rPr>
          <w:rFonts w:cs="Arial"/>
          <w:b/>
          <w:szCs w:val="18"/>
        </w:rPr>
        <w:t>FORMA DE PRESENTACI</w:t>
      </w:r>
      <w:r w:rsidR="007266A3">
        <w:rPr>
          <w:rFonts w:cs="Arial"/>
          <w:b/>
          <w:szCs w:val="18"/>
        </w:rPr>
        <w:t>Ó</w:t>
      </w:r>
      <w:r w:rsidRPr="00FB0138">
        <w:rPr>
          <w:rFonts w:cs="Arial"/>
          <w:b/>
          <w:szCs w:val="18"/>
        </w:rPr>
        <w:t>N DE LAS PROPUESTAS</w:t>
      </w:r>
    </w:p>
    <w:p w:rsidR="00CF3C6D" w:rsidRDefault="00CF3C6D" w:rsidP="00227830">
      <w:pPr>
        <w:spacing w:line="276" w:lineRule="auto"/>
        <w:ind w:left="426" w:hanging="1"/>
        <w:jc w:val="both"/>
        <w:rPr>
          <w:rFonts w:cs="Arial"/>
          <w:szCs w:val="18"/>
        </w:rPr>
      </w:pPr>
    </w:p>
    <w:p w:rsidR="00F170A6" w:rsidRPr="00FB0138" w:rsidRDefault="00F170A6" w:rsidP="00227830">
      <w:pPr>
        <w:spacing w:line="276" w:lineRule="auto"/>
        <w:ind w:left="426" w:hanging="1"/>
        <w:jc w:val="both"/>
        <w:rPr>
          <w:rFonts w:cs="Arial"/>
          <w:szCs w:val="18"/>
        </w:rPr>
      </w:pPr>
      <w:r w:rsidRPr="00FB0138">
        <w:rPr>
          <w:rFonts w:cs="Arial"/>
          <w:szCs w:val="18"/>
        </w:rPr>
        <w:t xml:space="preserve">La propuesta deberá ser presentada en sobre </w:t>
      </w:r>
      <w:r w:rsidR="00875DEF" w:rsidRPr="00FB0138">
        <w:rPr>
          <w:rFonts w:cs="Arial"/>
          <w:szCs w:val="18"/>
        </w:rPr>
        <w:t>cerrado</w:t>
      </w:r>
      <w:r w:rsidRPr="00FB0138">
        <w:rPr>
          <w:rFonts w:cs="Arial"/>
          <w:szCs w:val="18"/>
        </w:rPr>
        <w:t xml:space="preserve"> dirigido a Yacimientos Petrolíferos Fiscales Bolivianos, señalando claramente el </w:t>
      </w:r>
      <w:r w:rsidR="00EE4B4B">
        <w:rPr>
          <w:rFonts w:cs="Arial"/>
          <w:szCs w:val="18"/>
        </w:rPr>
        <w:t>c</w:t>
      </w:r>
      <w:r w:rsidR="00227830">
        <w:rPr>
          <w:rFonts w:cs="Arial"/>
          <w:szCs w:val="18"/>
        </w:rPr>
        <w:t xml:space="preserve">ódigo o </w:t>
      </w:r>
      <w:r w:rsidRPr="00FB0138">
        <w:rPr>
          <w:rFonts w:cs="Arial"/>
          <w:szCs w:val="18"/>
        </w:rPr>
        <w:t xml:space="preserve">número de contratación y referencia. </w:t>
      </w:r>
    </w:p>
    <w:p w:rsidR="00F170A6" w:rsidRPr="00FB0138" w:rsidRDefault="00F170A6" w:rsidP="00F170A6">
      <w:pPr>
        <w:tabs>
          <w:tab w:val="left" w:pos="851"/>
        </w:tabs>
        <w:spacing w:line="276" w:lineRule="auto"/>
        <w:ind w:left="720" w:hanging="720"/>
        <w:jc w:val="both"/>
        <w:rPr>
          <w:rFonts w:cs="Arial"/>
          <w:szCs w:val="18"/>
        </w:rPr>
      </w:pPr>
    </w:p>
    <w:p w:rsidR="00B1684F" w:rsidRDefault="00EE4B4B" w:rsidP="00227830">
      <w:pPr>
        <w:spacing w:line="276" w:lineRule="auto"/>
        <w:ind w:left="426"/>
        <w:jc w:val="both"/>
        <w:rPr>
          <w:rFonts w:cs="Arial"/>
          <w:szCs w:val="18"/>
        </w:rPr>
      </w:pPr>
      <w:r>
        <w:rPr>
          <w:rFonts w:cs="Arial"/>
          <w:szCs w:val="18"/>
        </w:rPr>
        <w:t>El s</w:t>
      </w:r>
      <w:r w:rsidR="00F170A6" w:rsidRPr="00FB0138">
        <w:rPr>
          <w:rFonts w:cs="Arial"/>
          <w:szCs w:val="18"/>
        </w:rPr>
        <w:t xml:space="preserve">obre </w:t>
      </w:r>
      <w:r w:rsidR="00432D90" w:rsidRPr="00FB0138">
        <w:rPr>
          <w:rFonts w:cs="Arial"/>
          <w:szCs w:val="18"/>
        </w:rPr>
        <w:t>podrá</w:t>
      </w:r>
      <w:r w:rsidR="00F170A6" w:rsidRPr="00FB0138">
        <w:rPr>
          <w:rFonts w:cs="Arial"/>
          <w:szCs w:val="18"/>
        </w:rPr>
        <w:t xml:space="preserve"> ser presentado cerrado y rotulado de la siguiente manera:</w:t>
      </w:r>
    </w:p>
    <w:p w:rsidR="007F5BB8" w:rsidRDefault="007F5BB8" w:rsidP="007B5626">
      <w:pPr>
        <w:jc w:val="both"/>
      </w:pPr>
    </w:p>
    <w:tbl>
      <w:tblPr>
        <w:tblW w:w="0" w:type="auto"/>
        <w:tblInd w:w="126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786"/>
      </w:tblGrid>
      <w:tr w:rsidR="007F5BB8" w:rsidRPr="00B14615" w:rsidTr="00FC00E7">
        <w:trPr>
          <w:trHeight w:val="3789"/>
        </w:trPr>
        <w:tc>
          <w:tcPr>
            <w:tcW w:w="7786" w:type="dxa"/>
          </w:tcPr>
          <w:p w:rsidR="007F5BB8" w:rsidRPr="001911DC" w:rsidRDefault="00776EB6" w:rsidP="008A7CFC">
            <w:pPr>
              <w:pStyle w:val="Sinespaciado"/>
              <w:rPr>
                <w:noProof/>
                <w:lang w:eastAsia="es-ES"/>
              </w:rPr>
            </w:pPr>
            <w:r>
              <w:rPr>
                <w:noProof/>
                <w:lang w:val="es-BO" w:eastAsia="es-BO"/>
              </w:rPr>
              <mc:AlternateContent>
                <mc:Choice Requires="wps">
                  <w:drawing>
                    <wp:anchor distT="0" distB="0" distL="114300" distR="114300" simplePos="0" relativeHeight="251644416" behindDoc="0" locked="0" layoutInCell="1" allowOverlap="1">
                      <wp:simplePos x="0" y="0"/>
                      <wp:positionH relativeFrom="column">
                        <wp:posOffset>548005</wp:posOffset>
                      </wp:positionH>
                      <wp:positionV relativeFrom="paragraph">
                        <wp:posOffset>3175</wp:posOffset>
                      </wp:positionV>
                      <wp:extent cx="3924935" cy="273685"/>
                      <wp:effectExtent l="0" t="0" r="18415" b="12065"/>
                      <wp:wrapNone/>
                      <wp:docPr id="54"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73685"/>
                              </a:xfrm>
                              <a:prstGeom prst="rect">
                                <a:avLst/>
                              </a:prstGeom>
                              <a:solidFill>
                                <a:srgbClr val="339966"/>
                              </a:solidFill>
                              <a:ln w="9525">
                                <a:solidFill>
                                  <a:srgbClr val="000000"/>
                                </a:solidFill>
                                <a:miter lim="800000"/>
                                <a:headEnd/>
                                <a:tailEnd/>
                              </a:ln>
                            </wps:spPr>
                            <wps:txbx>
                              <w:txbxContent>
                                <w:p w:rsidR="00F27D34" w:rsidRPr="005E6859" w:rsidRDefault="00F27D34" w:rsidP="007F5BB8">
                                  <w:pPr>
                                    <w:pStyle w:val="font6"/>
                                    <w:shd w:val="clear" w:color="auto" w:fill="339966"/>
                                    <w:spacing w:before="0" w:beforeAutospacing="0" w:after="0" w:afterAutospacing="0"/>
                                    <w:jc w:val="center"/>
                                    <w:rPr>
                                      <w:rFonts w:ascii="Arial" w:hAnsi="Arial" w:cs="Arial"/>
                                      <w:bCs/>
                                      <w:color w:val="FFFFFF"/>
                                      <w:sz w:val="22"/>
                                      <w:lang w:val="es-BO"/>
                                    </w:rPr>
                                  </w:pPr>
                                  <w:r>
                                    <w:rPr>
                                      <w:rFonts w:ascii="Arial" w:hAnsi="Arial" w:cs="Arial"/>
                                      <w:bCs/>
                                      <w:color w:val="FFFFFF"/>
                                      <w:sz w:val="22"/>
                                      <w:lang w:val="es-BO"/>
                                    </w:rPr>
                                    <w:t>CODIGO DEL PROCESO DE CONTRATACIÓN</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7" type="#_x0000_t202" style="position:absolute;margin-left:43.15pt;margin-top:.25pt;width:309.05pt;height:21.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" fillcolor="#396">
                      <v:textbox inset="1mm,1mm,1mm,1mm">
                        <w:txbxContent>
                          <w:p w:rsidR="00F27D34" w:rsidRPr="005E6859" w:rsidRDefault="00F27D34" w:rsidP="007F5BB8">
                            <w:pPr>
                              <w:pStyle w:val="font6"/>
                              <w:shd w:val="clear" w:color="auto" w:fill="339966"/>
                              <w:spacing w:before="0" w:beforeAutospacing="0" w:after="0" w:afterAutospacing="0"/>
                              <w:jc w:val="center"/>
                              <w:rPr>
                                <w:rFonts w:ascii="Arial" w:hAnsi="Arial" w:cs="Arial"/>
                                <w:bCs/>
                                <w:color w:val="FFFFFF"/>
                                <w:sz w:val="22"/>
                                <w:lang w:val="es-BO"/>
                              </w:rPr>
                            </w:pPr>
                            <w:r>
                              <w:rPr>
                                <w:rFonts w:ascii="Arial" w:hAnsi="Arial" w:cs="Arial"/>
                                <w:bCs/>
                                <w:color w:val="FFFFFF"/>
                                <w:sz w:val="22"/>
                                <w:lang w:val="es-BO"/>
                              </w:rPr>
                              <w:t>CODIGO DEL PROCESO DE CONTRATACIÓN</w:t>
                            </w:r>
                          </w:p>
                        </w:txbxContent>
                      </v:textbox>
                    </v:shape>
                  </w:pict>
                </mc:Fallback>
              </mc:AlternateContent>
            </w:r>
          </w:p>
          <w:p w:rsidR="007F5BB8" w:rsidRPr="001911DC" w:rsidRDefault="00776EB6" w:rsidP="008A7CFC">
            <w:pPr>
              <w:pStyle w:val="Sinespaciado"/>
              <w:rPr>
                <w:b/>
              </w:rPr>
            </w:pPr>
            <w:r>
              <w:rPr>
                <w:noProof/>
                <w:lang w:val="es-BO" w:eastAsia="es-BO"/>
              </w:rPr>
              <mc:AlternateContent>
                <mc:Choice Requires="wps">
                  <w:drawing>
                    <wp:anchor distT="0" distB="0" distL="114300" distR="114300" simplePos="0" relativeHeight="251645440" behindDoc="0" locked="0" layoutInCell="1" allowOverlap="1">
                      <wp:simplePos x="0" y="0"/>
                      <wp:positionH relativeFrom="column">
                        <wp:posOffset>548005</wp:posOffset>
                      </wp:positionH>
                      <wp:positionV relativeFrom="paragraph">
                        <wp:posOffset>106680</wp:posOffset>
                      </wp:positionV>
                      <wp:extent cx="3924935" cy="293370"/>
                      <wp:effectExtent l="0" t="0" r="18415" b="11430"/>
                      <wp:wrapNone/>
                      <wp:docPr id="53"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93370"/>
                              </a:xfrm>
                              <a:prstGeom prst="rect">
                                <a:avLst/>
                              </a:prstGeom>
                              <a:solidFill>
                                <a:srgbClr val="FFFFFF"/>
                              </a:solidFill>
                              <a:ln w="9525">
                                <a:solidFill>
                                  <a:srgbClr val="000000"/>
                                </a:solidFill>
                                <a:miter lim="800000"/>
                                <a:headEnd/>
                                <a:tailEnd/>
                              </a:ln>
                            </wps:spPr>
                            <wps:txbx>
                              <w:txbxContent>
                                <w:p w:rsidR="00F27D34" w:rsidRPr="005A1E12" w:rsidRDefault="00F27D34" w:rsidP="007F5BB8">
                                  <w:pPr>
                                    <w:jc w:val="center"/>
                                    <w:rPr>
                                      <w:rFonts w:ascii="Arial" w:hAnsi="Arial"/>
                                      <w:b/>
                                      <w:bCs/>
                                      <w:szCs w:val="18"/>
                                      <w:lang w:val="en-US"/>
                                    </w:rPr>
                                  </w:pPr>
                                  <w:r w:rsidRPr="005A1E12">
                                    <w:rPr>
                                      <w:rFonts w:ascii="Arial" w:hAnsi="Arial"/>
                                      <w:b/>
                                      <w:bCs/>
                                      <w:szCs w:val="18"/>
                                      <w:highlight w:val="yellow"/>
                                      <w:lang w:val="en-US"/>
                                    </w:rPr>
                                    <w:t>CE-CCO-00</w:t>
                                  </w:r>
                                  <w:r>
                                    <w:rPr>
                                      <w:rFonts w:ascii="Arial" w:hAnsi="Arial"/>
                                      <w:b/>
                                      <w:bCs/>
                                      <w:szCs w:val="18"/>
                                      <w:highlight w:val="yellow"/>
                                      <w:lang w:val="en-US"/>
                                    </w:rPr>
                                    <w:t>6</w:t>
                                  </w:r>
                                  <w:r w:rsidRPr="005A1E12">
                                    <w:rPr>
                                      <w:rFonts w:ascii="Arial" w:hAnsi="Arial"/>
                                      <w:b/>
                                      <w:bCs/>
                                      <w:szCs w:val="18"/>
                                      <w:highlight w:val="yellow"/>
                                      <w:lang w:val="en-US"/>
                                    </w:rPr>
                                    <w:t>-DNTI-201</w:t>
                                  </w:r>
                                  <w:r>
                                    <w:rPr>
                                      <w:rFonts w:ascii="Arial" w:hAnsi="Arial"/>
                                      <w:b/>
                                      <w:bCs/>
                                      <w:szCs w:val="18"/>
                                      <w:highlight w:val="yellow"/>
                                      <w:lang w:val="en-US"/>
                                    </w:rPr>
                                    <w:t>4</w:t>
                                  </w:r>
                                </w:p>
                                <w:p w:rsidR="00F27D34" w:rsidRPr="005A1E12" w:rsidRDefault="00F27D34" w:rsidP="007F5BB8">
                                  <w:pPr>
                                    <w:jc w:val="center"/>
                                    <w:rPr>
                                      <w:rFonts w:ascii="Arial" w:hAnsi="Arial"/>
                                      <w:b/>
                                      <w:bCs/>
                                      <w:szCs w:val="18"/>
                                      <w:lang w:val="en-US"/>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5" o:spid="_x0000_s1028" type="#_x0000_t202" style="position:absolute;margin-left:43.15pt;margin-top:8.4pt;width:309.05pt;height:23.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">
                      <v:textbox inset="1mm,1mm,1mm,1mm">
                        <w:txbxContent>
                          <w:p w:rsidR="00F27D34" w:rsidRPr="005A1E12" w:rsidRDefault="00F27D34" w:rsidP="007F5BB8">
                            <w:pPr>
                              <w:jc w:val="center"/>
                              <w:rPr>
                                <w:rFonts w:ascii="Arial" w:hAnsi="Arial"/>
                                <w:b/>
                                <w:bCs/>
                                <w:szCs w:val="18"/>
                                <w:lang w:val="en-US"/>
                              </w:rPr>
                            </w:pPr>
                            <w:r w:rsidRPr="005A1E12">
                              <w:rPr>
                                <w:rFonts w:ascii="Arial" w:hAnsi="Arial"/>
                                <w:b/>
                                <w:bCs/>
                                <w:szCs w:val="18"/>
                                <w:highlight w:val="yellow"/>
                                <w:lang w:val="en-US"/>
                              </w:rPr>
                              <w:t>CE-CCO-00</w:t>
                            </w:r>
                            <w:r>
                              <w:rPr>
                                <w:rFonts w:ascii="Arial" w:hAnsi="Arial"/>
                                <w:b/>
                                <w:bCs/>
                                <w:szCs w:val="18"/>
                                <w:highlight w:val="yellow"/>
                                <w:lang w:val="en-US"/>
                              </w:rPr>
                              <w:t>6</w:t>
                            </w:r>
                            <w:r w:rsidRPr="005A1E12">
                              <w:rPr>
                                <w:rFonts w:ascii="Arial" w:hAnsi="Arial"/>
                                <w:b/>
                                <w:bCs/>
                                <w:szCs w:val="18"/>
                                <w:highlight w:val="yellow"/>
                                <w:lang w:val="en-US"/>
                              </w:rPr>
                              <w:t>-DNTI-201</w:t>
                            </w:r>
                            <w:r>
                              <w:rPr>
                                <w:rFonts w:ascii="Arial" w:hAnsi="Arial"/>
                                <w:b/>
                                <w:bCs/>
                                <w:szCs w:val="18"/>
                                <w:highlight w:val="yellow"/>
                                <w:lang w:val="en-US"/>
                              </w:rPr>
                              <w:t>4</w:t>
                            </w:r>
                          </w:p>
                          <w:p w:rsidR="00F27D34" w:rsidRPr="005A1E12" w:rsidRDefault="00F27D34" w:rsidP="007F5BB8">
                            <w:pPr>
                              <w:jc w:val="center"/>
                              <w:rPr>
                                <w:rFonts w:ascii="Arial" w:hAnsi="Arial"/>
                                <w:b/>
                                <w:bCs/>
                                <w:szCs w:val="18"/>
                                <w:lang w:val="en-US"/>
                              </w:rPr>
                            </w:pPr>
                          </w:p>
                        </w:txbxContent>
                      </v:textbox>
                    </v:shape>
                  </w:pict>
                </mc:Fallback>
              </mc:AlternateContent>
            </w:r>
          </w:p>
          <w:p w:rsidR="007F5BB8" w:rsidRPr="001911DC" w:rsidRDefault="007F5BB8" w:rsidP="008A7CFC">
            <w:pPr>
              <w:pStyle w:val="Sinespaciado"/>
              <w:rPr>
                <w:b/>
                <w:lang w:val="es-ES_tradnl"/>
              </w:rPr>
            </w:pPr>
          </w:p>
          <w:p w:rsidR="007F5BB8" w:rsidRPr="001911DC" w:rsidRDefault="007F5BB8" w:rsidP="008A7CFC">
            <w:pPr>
              <w:pStyle w:val="Sinespaciado"/>
              <w:rPr>
                <w:b/>
                <w:lang w:val="es-ES_tradnl"/>
              </w:rPr>
            </w:pPr>
          </w:p>
          <w:p w:rsidR="007F5BB8" w:rsidRDefault="007F5BB8" w:rsidP="008A7CFC">
            <w:pPr>
              <w:pStyle w:val="Sinespaciado"/>
              <w:jc w:val="center"/>
              <w:rPr>
                <w:b/>
                <w:sz w:val="28"/>
              </w:rPr>
            </w:pPr>
            <w:r w:rsidRPr="005E6859">
              <w:rPr>
                <w:b/>
                <w:sz w:val="28"/>
              </w:rPr>
              <w:t>YACIMIENTOS PETROLIFEROS FISCALES BOLIVIANOS</w:t>
            </w:r>
          </w:p>
          <w:p w:rsidR="007F5BB8" w:rsidRDefault="007F5BB8" w:rsidP="008A7CFC">
            <w:pPr>
              <w:pStyle w:val="Sinespaciado"/>
              <w:rPr>
                <w:lang w:val="es-ES_tradnl"/>
              </w:rPr>
            </w:pPr>
          </w:p>
          <w:p w:rsidR="007F5BB8" w:rsidRDefault="007F5BB8" w:rsidP="008A7CFC">
            <w:pPr>
              <w:pStyle w:val="Sinespaciado"/>
              <w:rPr>
                <w:b/>
                <w:lang w:val="es-ES_tradnl"/>
              </w:rPr>
            </w:pPr>
            <w:r w:rsidRPr="005E6859">
              <w:rPr>
                <w:b/>
                <w:lang w:val="es-ES_tradnl"/>
              </w:rPr>
              <w:t>NOMBRE DEL PROPONENTE</w:t>
            </w:r>
            <w:r w:rsidRPr="001911DC">
              <w:rPr>
                <w:lang w:val="es-ES_tradnl"/>
              </w:rPr>
              <w:t>:</w:t>
            </w:r>
            <w:r w:rsidRPr="005E6859">
              <w:rPr>
                <w:lang w:val="es-ES_tradnl"/>
              </w:rPr>
              <w:t>____________________________________________</w:t>
            </w:r>
            <w:r w:rsidRPr="001911DC">
              <w:rPr>
                <w:b/>
                <w:lang w:val="es-ES_tradnl"/>
              </w:rPr>
              <w:t xml:space="preserve"> </w:t>
            </w:r>
          </w:p>
          <w:p w:rsidR="007F5BB8" w:rsidRPr="001911DC" w:rsidRDefault="007F5BB8" w:rsidP="008A7CFC">
            <w:pPr>
              <w:pStyle w:val="Sinespaciado"/>
              <w:rPr>
                <w:b/>
                <w:lang w:val="es-ES_tradnl"/>
              </w:rPr>
            </w:pPr>
          </w:p>
          <w:p w:rsidR="007F5BB8" w:rsidRDefault="007F5BB8" w:rsidP="008A7CFC">
            <w:pPr>
              <w:pStyle w:val="Sinespaciado"/>
              <w:rPr>
                <w:b/>
              </w:rPr>
            </w:pPr>
            <w:r w:rsidRPr="005E6859">
              <w:rPr>
                <w:b/>
              </w:rPr>
              <w:t>OBJETO DE LA CONTRATACI</w:t>
            </w:r>
            <w:r w:rsidR="007266A3">
              <w:rPr>
                <w:b/>
              </w:rPr>
              <w:t>Ó</w:t>
            </w:r>
            <w:r w:rsidRPr="005E6859">
              <w:rPr>
                <w:b/>
              </w:rPr>
              <w:t>N</w:t>
            </w:r>
            <w:r w:rsidRPr="00D817CB">
              <w:rPr>
                <w:b/>
              </w:rPr>
              <w:t>:</w:t>
            </w:r>
            <w:r>
              <w:rPr>
                <w:b/>
              </w:rPr>
              <w:t xml:space="preserve"> </w:t>
            </w:r>
            <w:r w:rsidR="00BB7023">
              <w:rPr>
                <w:b/>
              </w:rPr>
              <w:t>CONSULTORIA PARA LA IMPLEMENTACION DEL S</w:t>
            </w:r>
            <w:r w:rsidR="0052642B">
              <w:rPr>
                <w:b/>
              </w:rPr>
              <w:t xml:space="preserve">AP – FASE 1 – </w:t>
            </w:r>
            <w:r w:rsidR="009F1CC1">
              <w:rPr>
                <w:b/>
              </w:rPr>
              <w:t>Tercera</w:t>
            </w:r>
            <w:r w:rsidR="0052642B">
              <w:rPr>
                <w:b/>
              </w:rPr>
              <w:t xml:space="preserve"> Convocatoria</w:t>
            </w:r>
          </w:p>
          <w:p w:rsidR="007F5BB8" w:rsidRPr="00D817CB" w:rsidRDefault="007F5BB8" w:rsidP="008A7CFC">
            <w:pPr>
              <w:pStyle w:val="Sinespaciado"/>
              <w:rPr>
                <w:b/>
              </w:rPr>
            </w:pPr>
            <w:r w:rsidRPr="005E6859">
              <w:t>___________________________________________________________________</w:t>
            </w:r>
          </w:p>
          <w:p w:rsidR="007F5BB8" w:rsidRPr="00A1292E" w:rsidRDefault="007F5BB8" w:rsidP="008A7CFC">
            <w:pPr>
              <w:pStyle w:val="Sinespaciado"/>
              <w:rPr>
                <w:rFonts w:cs="Tahoma"/>
                <w:b/>
                <w:sz w:val="18"/>
              </w:rPr>
            </w:pPr>
            <w:r w:rsidRPr="007A555B">
              <w:t xml:space="preserve"> </w:t>
            </w:r>
          </w:p>
          <w:p w:rsidR="007F5BB8" w:rsidRPr="00B14615" w:rsidRDefault="007F5BB8" w:rsidP="008A7CFC">
            <w:pPr>
              <w:pStyle w:val="Sinespaciado"/>
              <w:jc w:val="center"/>
              <w:rPr>
                <w:b/>
                <w:color w:val="0000FF"/>
                <w:lang w:val="es-ES_tradnl"/>
              </w:rPr>
            </w:pPr>
          </w:p>
        </w:tc>
      </w:tr>
    </w:tbl>
    <w:p w:rsidR="007F5BB8" w:rsidRDefault="007F5BB8" w:rsidP="007F5BB8">
      <w:pPr>
        <w:jc w:val="both"/>
      </w:pPr>
    </w:p>
    <w:p w:rsidR="00F170A6" w:rsidRPr="00FB0138" w:rsidRDefault="00F170A6" w:rsidP="00227830">
      <w:pPr>
        <w:spacing w:line="276" w:lineRule="auto"/>
        <w:ind w:left="426" w:hanging="5"/>
        <w:jc w:val="both"/>
        <w:rPr>
          <w:rFonts w:cs="Arial"/>
          <w:szCs w:val="18"/>
        </w:rPr>
      </w:pPr>
      <w:r w:rsidRPr="00FB0138">
        <w:rPr>
          <w:rFonts w:cs="Arial"/>
          <w:szCs w:val="18"/>
        </w:rPr>
        <w:t>La propuesta debe ser presentada en un</w:t>
      </w:r>
      <w:r w:rsidR="00227830">
        <w:rPr>
          <w:rFonts w:cs="Arial"/>
          <w:szCs w:val="18"/>
        </w:rPr>
        <w:t xml:space="preserve"> ejemplar</w:t>
      </w:r>
      <w:r w:rsidRPr="00FB0138">
        <w:rPr>
          <w:rFonts w:cs="Arial"/>
          <w:szCs w:val="18"/>
        </w:rPr>
        <w:t xml:space="preserve"> </w:t>
      </w:r>
      <w:r w:rsidRPr="00FB0138">
        <w:rPr>
          <w:rFonts w:cs="Arial"/>
          <w:b/>
          <w:szCs w:val="18"/>
        </w:rPr>
        <w:t>original</w:t>
      </w:r>
      <w:r w:rsidR="00EE4B4B">
        <w:rPr>
          <w:rFonts w:cs="Arial"/>
          <w:b/>
          <w:szCs w:val="18"/>
        </w:rPr>
        <w:t xml:space="preserve"> y una copia.</w:t>
      </w:r>
    </w:p>
    <w:p w:rsidR="00F170A6" w:rsidRPr="00FB0138" w:rsidRDefault="00F170A6" w:rsidP="00F170A6">
      <w:pPr>
        <w:spacing w:line="276" w:lineRule="auto"/>
        <w:ind w:left="1419" w:hanging="711"/>
        <w:jc w:val="both"/>
        <w:rPr>
          <w:rFonts w:cs="Arial"/>
          <w:szCs w:val="18"/>
        </w:rPr>
      </w:pPr>
    </w:p>
    <w:p w:rsidR="00F170A6" w:rsidRPr="00FB0138" w:rsidRDefault="00181AAC" w:rsidP="00227830">
      <w:pPr>
        <w:spacing w:line="276" w:lineRule="auto"/>
        <w:ind w:left="426"/>
        <w:jc w:val="both"/>
        <w:rPr>
          <w:rFonts w:cs="Arial"/>
          <w:szCs w:val="18"/>
        </w:rPr>
      </w:pPr>
      <w:r w:rsidRPr="00FB0138">
        <w:rPr>
          <w:rFonts w:cs="Arial"/>
          <w:szCs w:val="18"/>
        </w:rPr>
        <w:t>La</w:t>
      </w:r>
      <w:r w:rsidR="00F170A6" w:rsidRPr="00FB0138">
        <w:rPr>
          <w:rFonts w:cs="Arial"/>
          <w:szCs w:val="18"/>
        </w:rPr>
        <w:t xml:space="preserve"> propuesta </w:t>
      </w:r>
      <w:r w:rsidR="00EE4B4B">
        <w:rPr>
          <w:rFonts w:cs="Arial"/>
          <w:szCs w:val="18"/>
        </w:rPr>
        <w:t>debe</w:t>
      </w:r>
      <w:r w:rsidR="00F170A6" w:rsidRPr="00FB0138">
        <w:rPr>
          <w:rFonts w:cs="Arial"/>
          <w:szCs w:val="18"/>
        </w:rPr>
        <w:t xml:space="preserve"> </w:t>
      </w:r>
      <w:r w:rsidRPr="00FB0138">
        <w:rPr>
          <w:rFonts w:cs="Arial"/>
          <w:szCs w:val="18"/>
        </w:rPr>
        <w:t xml:space="preserve">estar </w:t>
      </w:r>
      <w:r w:rsidR="00F170A6" w:rsidRPr="00FB0138">
        <w:rPr>
          <w:rFonts w:cs="Arial"/>
          <w:szCs w:val="18"/>
        </w:rPr>
        <w:t>escrit</w:t>
      </w:r>
      <w:r w:rsidRPr="00FB0138">
        <w:rPr>
          <w:rFonts w:cs="Arial"/>
          <w:szCs w:val="18"/>
        </w:rPr>
        <w:t>a con tinta indeleble,</w:t>
      </w:r>
      <w:r w:rsidR="00F170A6" w:rsidRPr="00FB0138">
        <w:rPr>
          <w:rFonts w:cs="Arial"/>
          <w:szCs w:val="18"/>
        </w:rPr>
        <w:t xml:space="preserve"> páginas numeradas, </w:t>
      </w:r>
      <w:r w:rsidR="00D462CC" w:rsidRPr="005A1E12">
        <w:rPr>
          <w:rFonts w:cs="Arial"/>
          <w:szCs w:val="18"/>
        </w:rPr>
        <w:t>selladas</w:t>
      </w:r>
      <w:r w:rsidR="000B1DC6" w:rsidRPr="00AB072D">
        <w:rPr>
          <w:rFonts w:cs="Arial"/>
          <w:strike/>
          <w:szCs w:val="18"/>
        </w:rPr>
        <w:t xml:space="preserve"> </w:t>
      </w:r>
      <w:r w:rsidR="00EC4604">
        <w:rPr>
          <w:rFonts w:cs="Arial"/>
          <w:szCs w:val="18"/>
        </w:rPr>
        <w:t xml:space="preserve">con </w:t>
      </w:r>
      <w:r w:rsidR="00F170A6" w:rsidRPr="00FB0138">
        <w:rPr>
          <w:rFonts w:cs="Arial"/>
          <w:szCs w:val="18"/>
        </w:rPr>
        <w:t xml:space="preserve"> un índice que permita la rápida ubicación de los documentos presentados. </w:t>
      </w:r>
    </w:p>
    <w:p w:rsidR="00372DB7" w:rsidRDefault="00372DB7" w:rsidP="00DB0E13">
      <w:pPr>
        <w:spacing w:line="276" w:lineRule="auto"/>
        <w:jc w:val="center"/>
        <w:rPr>
          <w:rFonts w:cs="Arial"/>
          <w:b/>
          <w:szCs w:val="18"/>
        </w:rPr>
      </w:pPr>
    </w:p>
    <w:p w:rsidR="00EE4B4B" w:rsidRDefault="00EE4B4B" w:rsidP="00DB0E13">
      <w:pPr>
        <w:spacing w:line="276" w:lineRule="auto"/>
        <w:jc w:val="center"/>
        <w:rPr>
          <w:rFonts w:cs="Arial"/>
          <w:b/>
          <w:szCs w:val="18"/>
        </w:rPr>
      </w:pPr>
    </w:p>
    <w:p w:rsidR="00EE4B4B" w:rsidRDefault="00EE4B4B" w:rsidP="00DB0E13">
      <w:pPr>
        <w:spacing w:line="276" w:lineRule="auto"/>
        <w:jc w:val="center"/>
        <w:rPr>
          <w:rFonts w:cs="Arial"/>
          <w:b/>
          <w:szCs w:val="18"/>
        </w:rPr>
      </w:pPr>
    </w:p>
    <w:p w:rsidR="00DB0E13" w:rsidRPr="00FB0138" w:rsidRDefault="00D66B13" w:rsidP="00DB0E13">
      <w:pPr>
        <w:spacing w:line="276" w:lineRule="auto"/>
        <w:jc w:val="center"/>
        <w:rPr>
          <w:rFonts w:cs="Arial"/>
          <w:b/>
          <w:szCs w:val="18"/>
        </w:rPr>
      </w:pPr>
      <w:r>
        <w:rPr>
          <w:rFonts w:cs="Arial"/>
          <w:b/>
          <w:szCs w:val="18"/>
        </w:rPr>
        <w:br w:type="page"/>
      </w:r>
      <w:r w:rsidR="00DB0E13" w:rsidRPr="00FB0138">
        <w:rPr>
          <w:rFonts w:cs="Arial"/>
          <w:b/>
          <w:szCs w:val="18"/>
        </w:rPr>
        <w:lastRenderedPageBreak/>
        <w:t>SECCIÓN III</w:t>
      </w:r>
    </w:p>
    <w:p w:rsidR="00DB0E13" w:rsidRPr="00FB0138" w:rsidRDefault="00DB0E13" w:rsidP="00DB0E13">
      <w:pPr>
        <w:spacing w:line="276" w:lineRule="auto"/>
        <w:jc w:val="center"/>
        <w:rPr>
          <w:rFonts w:cs="Arial"/>
          <w:szCs w:val="18"/>
        </w:rPr>
      </w:pPr>
      <w:r w:rsidRPr="00FB0138">
        <w:rPr>
          <w:rFonts w:cs="Arial"/>
          <w:b/>
          <w:szCs w:val="18"/>
        </w:rPr>
        <w:t>PRESENTACIÓN DE PROPUESTAS</w:t>
      </w:r>
    </w:p>
    <w:p w:rsidR="00DB0E13" w:rsidRPr="00FB0138" w:rsidRDefault="00DB0E13" w:rsidP="00DB0E13">
      <w:pPr>
        <w:spacing w:line="276" w:lineRule="auto"/>
        <w:rPr>
          <w:rFonts w:cs="Arial"/>
          <w:szCs w:val="18"/>
        </w:rPr>
      </w:pPr>
    </w:p>
    <w:p w:rsidR="00DB0E13" w:rsidRPr="00FB0138" w:rsidRDefault="00DB0E13" w:rsidP="00A82F45">
      <w:pPr>
        <w:numPr>
          <w:ilvl w:val="0"/>
          <w:numId w:val="25"/>
        </w:numPr>
        <w:spacing w:line="276" w:lineRule="auto"/>
        <w:ind w:left="426" w:hanging="426"/>
        <w:jc w:val="both"/>
        <w:rPr>
          <w:rFonts w:cs="Arial"/>
          <w:b/>
          <w:szCs w:val="18"/>
        </w:rPr>
      </w:pPr>
      <w:r w:rsidRPr="00FB0138">
        <w:rPr>
          <w:rFonts w:cs="Arial"/>
          <w:b/>
          <w:szCs w:val="18"/>
        </w:rPr>
        <w:t>PRESENTACIÓN DE PROPUESTAS</w:t>
      </w:r>
    </w:p>
    <w:p w:rsidR="00DB0E13" w:rsidRPr="00FB0138" w:rsidRDefault="00DB0E13" w:rsidP="00DB0E13">
      <w:pPr>
        <w:spacing w:line="276" w:lineRule="auto"/>
        <w:ind w:left="2492"/>
        <w:jc w:val="both"/>
        <w:rPr>
          <w:rFonts w:cs="Arial"/>
          <w:szCs w:val="18"/>
        </w:rPr>
      </w:pPr>
    </w:p>
    <w:p w:rsidR="00DB0E13" w:rsidRDefault="00227830" w:rsidP="00227830">
      <w:pPr>
        <w:spacing w:line="276" w:lineRule="auto"/>
        <w:ind w:left="993" w:hanging="567"/>
        <w:jc w:val="both"/>
        <w:rPr>
          <w:rFonts w:cs="Arial"/>
          <w:b/>
          <w:szCs w:val="18"/>
        </w:rPr>
      </w:pPr>
      <w:r>
        <w:rPr>
          <w:rFonts w:cs="Arial"/>
          <w:b/>
          <w:szCs w:val="18"/>
        </w:rPr>
        <w:t>2</w:t>
      </w:r>
      <w:r w:rsidR="00507F7A">
        <w:rPr>
          <w:rFonts w:cs="Arial"/>
          <w:b/>
          <w:szCs w:val="18"/>
        </w:rPr>
        <w:t>2</w:t>
      </w:r>
      <w:r>
        <w:rPr>
          <w:rFonts w:cs="Arial"/>
          <w:b/>
          <w:szCs w:val="18"/>
        </w:rPr>
        <w:t xml:space="preserve">.1 </w:t>
      </w:r>
      <w:r w:rsidR="00E03429">
        <w:rPr>
          <w:rFonts w:cs="Arial"/>
          <w:b/>
          <w:szCs w:val="18"/>
        </w:rPr>
        <w:t>L</w:t>
      </w:r>
      <w:r w:rsidR="00DB0E13" w:rsidRPr="00FB0138">
        <w:rPr>
          <w:rFonts w:cs="Arial"/>
          <w:b/>
          <w:szCs w:val="18"/>
        </w:rPr>
        <w:t>ugar de presentación</w:t>
      </w:r>
    </w:p>
    <w:p w:rsidR="0097116A" w:rsidRDefault="0097116A" w:rsidP="00227830">
      <w:pPr>
        <w:spacing w:line="276" w:lineRule="auto"/>
        <w:ind w:left="993"/>
        <w:jc w:val="both"/>
        <w:rPr>
          <w:rFonts w:cs="Arial"/>
          <w:szCs w:val="18"/>
        </w:rPr>
      </w:pPr>
    </w:p>
    <w:p w:rsidR="00F3270C" w:rsidRPr="00FB0138" w:rsidRDefault="00DB0E13" w:rsidP="00227830">
      <w:pPr>
        <w:spacing w:line="276" w:lineRule="auto"/>
        <w:ind w:left="993"/>
        <w:jc w:val="both"/>
        <w:rPr>
          <w:rFonts w:cs="Arial"/>
          <w:szCs w:val="18"/>
        </w:rPr>
      </w:pPr>
      <w:r w:rsidRPr="00810B42">
        <w:rPr>
          <w:rFonts w:cs="Arial"/>
          <w:szCs w:val="18"/>
        </w:rPr>
        <w:t>Las propuestas deberán ser presentadas en</w:t>
      </w:r>
      <w:r w:rsidR="00E03429">
        <w:rPr>
          <w:rFonts w:cs="Arial"/>
          <w:szCs w:val="18"/>
        </w:rPr>
        <w:t xml:space="preserve"> el </w:t>
      </w:r>
      <w:r w:rsidR="00EC4604">
        <w:rPr>
          <w:rFonts w:cs="Arial"/>
          <w:szCs w:val="18"/>
        </w:rPr>
        <w:t>lugar</w:t>
      </w:r>
      <w:r w:rsidRPr="00810B42">
        <w:rPr>
          <w:rFonts w:cs="Arial"/>
          <w:szCs w:val="18"/>
        </w:rPr>
        <w:t xml:space="preserve">, </w:t>
      </w:r>
      <w:r w:rsidR="00AD3B3B" w:rsidRPr="00810B42">
        <w:rPr>
          <w:rFonts w:cs="Arial"/>
          <w:szCs w:val="18"/>
        </w:rPr>
        <w:t xml:space="preserve">hasta la hora y fecha </w:t>
      </w:r>
      <w:r w:rsidR="007266A3" w:rsidRPr="00810B42">
        <w:rPr>
          <w:rFonts w:cs="Arial"/>
          <w:szCs w:val="18"/>
        </w:rPr>
        <w:t>establecid</w:t>
      </w:r>
      <w:r w:rsidR="007266A3">
        <w:rPr>
          <w:rFonts w:cs="Arial"/>
          <w:szCs w:val="18"/>
        </w:rPr>
        <w:t>as</w:t>
      </w:r>
      <w:r w:rsidR="00AD3B3B" w:rsidRPr="00810B42">
        <w:rPr>
          <w:rFonts w:cs="Arial"/>
          <w:szCs w:val="18"/>
        </w:rPr>
        <w:t xml:space="preserve"> en el cronograma.</w:t>
      </w:r>
    </w:p>
    <w:p w:rsidR="00DB0E13" w:rsidRPr="00FB0138" w:rsidRDefault="00DB0E13" w:rsidP="00DB0E13">
      <w:pPr>
        <w:spacing w:line="276" w:lineRule="auto"/>
        <w:ind w:left="708"/>
        <w:jc w:val="both"/>
        <w:rPr>
          <w:rFonts w:cs="Arial"/>
          <w:szCs w:val="18"/>
        </w:rPr>
      </w:pPr>
    </w:p>
    <w:p w:rsidR="00DB0E13" w:rsidRDefault="00DB0E13" w:rsidP="00227830">
      <w:pPr>
        <w:pStyle w:val="Prrafodelista"/>
        <w:spacing w:line="276" w:lineRule="auto"/>
        <w:ind w:left="993" w:firstLine="3"/>
        <w:jc w:val="both"/>
        <w:rPr>
          <w:rFonts w:cs="Arial"/>
          <w:szCs w:val="18"/>
        </w:rPr>
      </w:pPr>
      <w:r w:rsidRPr="00FB0138">
        <w:rPr>
          <w:rFonts w:cs="Arial"/>
          <w:szCs w:val="18"/>
        </w:rPr>
        <w:t>Las propuestas podrán ser entregadas en persona o por correo certificado (Courier)</w:t>
      </w:r>
      <w:r w:rsidR="00227830">
        <w:rPr>
          <w:rFonts w:cs="Arial"/>
          <w:szCs w:val="18"/>
        </w:rPr>
        <w:t>. E</w:t>
      </w:r>
      <w:r w:rsidRPr="00FB0138">
        <w:rPr>
          <w:rFonts w:cs="Arial"/>
          <w:szCs w:val="18"/>
        </w:rPr>
        <w:t>n todos los casos el PROPONENTE es el responsable de que su propuesta sea presentada hasta la hora, fecha y lugar determinados en el cronograma del DBC.</w:t>
      </w:r>
    </w:p>
    <w:p w:rsidR="001A054A" w:rsidRDefault="001A054A" w:rsidP="00DB0E13">
      <w:pPr>
        <w:pStyle w:val="Prrafodelista"/>
        <w:spacing w:line="276" w:lineRule="auto"/>
        <w:ind w:left="708" w:firstLine="3"/>
        <w:jc w:val="both"/>
        <w:rPr>
          <w:rFonts w:cs="Arial"/>
          <w:szCs w:val="18"/>
        </w:rPr>
      </w:pPr>
    </w:p>
    <w:p w:rsidR="00DB0E13" w:rsidRPr="00227830" w:rsidRDefault="00227830" w:rsidP="00227830">
      <w:pPr>
        <w:spacing w:line="276" w:lineRule="auto"/>
        <w:ind w:left="993" w:hanging="567"/>
        <w:jc w:val="both"/>
        <w:rPr>
          <w:rFonts w:cs="Arial"/>
          <w:b/>
          <w:szCs w:val="18"/>
        </w:rPr>
      </w:pPr>
      <w:r w:rsidRPr="00227830">
        <w:rPr>
          <w:rFonts w:cs="Arial"/>
          <w:b/>
          <w:szCs w:val="18"/>
        </w:rPr>
        <w:t>2</w:t>
      </w:r>
      <w:r w:rsidR="00507F7A">
        <w:rPr>
          <w:rFonts w:cs="Arial"/>
          <w:b/>
          <w:szCs w:val="18"/>
        </w:rPr>
        <w:t>2</w:t>
      </w:r>
      <w:r w:rsidRPr="00227830">
        <w:rPr>
          <w:rFonts w:cs="Arial"/>
          <w:b/>
          <w:szCs w:val="18"/>
        </w:rPr>
        <w:t xml:space="preserve">.2 </w:t>
      </w:r>
      <w:r w:rsidR="00DB0E13" w:rsidRPr="00227830">
        <w:rPr>
          <w:rFonts w:cs="Arial"/>
          <w:b/>
          <w:szCs w:val="18"/>
        </w:rPr>
        <w:tab/>
      </w:r>
      <w:r w:rsidR="00437B7C" w:rsidRPr="00227830">
        <w:rPr>
          <w:rFonts w:cs="Arial"/>
          <w:b/>
          <w:szCs w:val="18"/>
        </w:rPr>
        <w:t>Retiro</w:t>
      </w:r>
      <w:r w:rsidR="00DB0E13" w:rsidRPr="00227830">
        <w:rPr>
          <w:rFonts w:cs="Arial"/>
          <w:b/>
          <w:szCs w:val="18"/>
        </w:rPr>
        <w:t xml:space="preserve"> de </w:t>
      </w:r>
      <w:r>
        <w:rPr>
          <w:rFonts w:cs="Arial"/>
          <w:b/>
          <w:szCs w:val="18"/>
        </w:rPr>
        <w:t>P</w:t>
      </w:r>
      <w:r w:rsidR="00DB0E13" w:rsidRPr="00227830">
        <w:rPr>
          <w:rFonts w:cs="Arial"/>
          <w:b/>
          <w:szCs w:val="18"/>
        </w:rPr>
        <w:t>ropuestas</w:t>
      </w:r>
    </w:p>
    <w:p w:rsidR="001A054A" w:rsidRDefault="001A054A" w:rsidP="00227830">
      <w:pPr>
        <w:spacing w:line="276" w:lineRule="auto"/>
        <w:ind w:left="993"/>
        <w:jc w:val="both"/>
        <w:rPr>
          <w:rFonts w:cs="Arial"/>
          <w:szCs w:val="18"/>
        </w:rPr>
      </w:pPr>
    </w:p>
    <w:p w:rsidR="00DB0E13" w:rsidRPr="00FB0138" w:rsidRDefault="00DB0E13" w:rsidP="00227830">
      <w:pPr>
        <w:spacing w:line="276" w:lineRule="auto"/>
        <w:ind w:left="993"/>
        <w:jc w:val="both"/>
        <w:rPr>
          <w:rFonts w:cs="Arial"/>
          <w:szCs w:val="18"/>
        </w:rPr>
      </w:pPr>
      <w:r w:rsidRPr="00FB0138">
        <w:rPr>
          <w:rFonts w:cs="Arial"/>
          <w:szCs w:val="18"/>
        </w:rPr>
        <w:t xml:space="preserve">Las propuestas presentadas podrán  </w:t>
      </w:r>
      <w:r w:rsidR="00437B7C" w:rsidRPr="00FB0138">
        <w:rPr>
          <w:rFonts w:cs="Arial"/>
          <w:szCs w:val="18"/>
        </w:rPr>
        <w:t xml:space="preserve">retirarse </w:t>
      </w:r>
      <w:r w:rsidRPr="00FB0138">
        <w:rPr>
          <w:rFonts w:cs="Arial"/>
          <w:szCs w:val="18"/>
        </w:rPr>
        <w:t>antes del plazo límite establecido para el cierre de presentación de propuestas.</w:t>
      </w:r>
    </w:p>
    <w:p w:rsidR="00DB0E13" w:rsidRPr="00FB0138" w:rsidRDefault="00DB0E13" w:rsidP="00DB0E13">
      <w:pPr>
        <w:spacing w:line="276" w:lineRule="auto"/>
        <w:ind w:firstLine="708"/>
        <w:jc w:val="both"/>
        <w:rPr>
          <w:rFonts w:cs="Arial"/>
          <w:szCs w:val="18"/>
        </w:rPr>
      </w:pPr>
    </w:p>
    <w:p w:rsidR="00DB0E13" w:rsidRDefault="00DB0E13" w:rsidP="00227830">
      <w:pPr>
        <w:spacing w:line="276" w:lineRule="auto"/>
        <w:ind w:left="993"/>
        <w:jc w:val="both"/>
        <w:rPr>
          <w:rFonts w:cs="Arial"/>
          <w:szCs w:val="18"/>
        </w:rPr>
      </w:pPr>
      <w:r w:rsidRPr="00FB0138">
        <w:rPr>
          <w:rFonts w:cs="Arial"/>
          <w:szCs w:val="18"/>
        </w:rPr>
        <w:t>Para este propósito el proponente</w:t>
      </w:r>
      <w:r w:rsidR="00B07975" w:rsidRPr="00FB0138">
        <w:rPr>
          <w:rFonts w:cs="Arial"/>
          <w:szCs w:val="18"/>
        </w:rPr>
        <w:t xml:space="preserve"> que haya entregado su propuesta</w:t>
      </w:r>
      <w:r w:rsidRPr="00FB0138">
        <w:rPr>
          <w:rFonts w:cs="Arial"/>
          <w:szCs w:val="18"/>
        </w:rPr>
        <w:t>, a través de su Representante Legal, deberá solicitar por escrito la devolución total de su propuesta, que será efectuada bajo constancia escrita y liberando de cualquier responsabilidad a Yacimientos Petrolíferos Fiscales Bolivianos.</w:t>
      </w:r>
    </w:p>
    <w:p w:rsidR="00507F7A" w:rsidRDefault="00507F7A" w:rsidP="00227830">
      <w:pPr>
        <w:spacing w:line="276" w:lineRule="auto"/>
        <w:ind w:left="993"/>
        <w:jc w:val="both"/>
        <w:rPr>
          <w:rFonts w:cs="Arial"/>
          <w:szCs w:val="18"/>
        </w:rPr>
      </w:pPr>
    </w:p>
    <w:p w:rsidR="00507F7A" w:rsidRPr="00FB0138" w:rsidRDefault="00507F7A" w:rsidP="00227830">
      <w:pPr>
        <w:spacing w:line="276" w:lineRule="auto"/>
        <w:ind w:left="993"/>
        <w:jc w:val="both"/>
        <w:rPr>
          <w:rFonts w:cs="Arial"/>
          <w:szCs w:val="18"/>
        </w:rPr>
      </w:pPr>
    </w:p>
    <w:p w:rsidR="00DF4973" w:rsidRDefault="00DB0E13" w:rsidP="009F7501">
      <w:pPr>
        <w:spacing w:line="276" w:lineRule="auto"/>
        <w:ind w:left="708"/>
        <w:jc w:val="both"/>
        <w:rPr>
          <w:rFonts w:cs="Arial"/>
          <w:szCs w:val="18"/>
        </w:rPr>
      </w:pPr>
      <w:r w:rsidRPr="00FB0138">
        <w:rPr>
          <w:rFonts w:cs="Arial"/>
          <w:szCs w:val="18"/>
        </w:rPr>
        <w:t xml:space="preserve"> </w:t>
      </w:r>
    </w:p>
    <w:p w:rsidR="00FB706D" w:rsidRPr="00FB0138" w:rsidRDefault="00D66B13" w:rsidP="00FB706D">
      <w:pPr>
        <w:jc w:val="center"/>
        <w:rPr>
          <w:rFonts w:cs="Arial"/>
          <w:b/>
          <w:szCs w:val="18"/>
        </w:rPr>
      </w:pPr>
      <w:r>
        <w:rPr>
          <w:rFonts w:cs="Arial"/>
          <w:b/>
          <w:szCs w:val="18"/>
        </w:rPr>
        <w:br w:type="page"/>
      </w:r>
      <w:r w:rsidR="00227830">
        <w:rPr>
          <w:rFonts w:cs="Arial"/>
          <w:b/>
          <w:szCs w:val="18"/>
        </w:rPr>
        <w:lastRenderedPageBreak/>
        <w:t>S</w:t>
      </w:r>
      <w:r w:rsidR="00FB706D" w:rsidRPr="00FB0138">
        <w:rPr>
          <w:rFonts w:cs="Arial"/>
          <w:b/>
          <w:szCs w:val="18"/>
        </w:rPr>
        <w:t>ECCIÓN IV</w:t>
      </w:r>
    </w:p>
    <w:p w:rsidR="00FB706D" w:rsidRPr="00FB0138" w:rsidRDefault="00037DD9" w:rsidP="00FB706D">
      <w:pPr>
        <w:spacing w:line="276" w:lineRule="auto"/>
        <w:jc w:val="center"/>
        <w:rPr>
          <w:rFonts w:cs="Arial"/>
          <w:szCs w:val="18"/>
        </w:rPr>
      </w:pPr>
      <w:r>
        <w:rPr>
          <w:rFonts w:cs="Arial"/>
          <w:b/>
          <w:szCs w:val="18"/>
        </w:rPr>
        <w:t xml:space="preserve">APERTURA, </w:t>
      </w:r>
      <w:r w:rsidR="00FB706D" w:rsidRPr="00FB0138">
        <w:rPr>
          <w:rFonts w:cs="Arial"/>
          <w:b/>
          <w:szCs w:val="18"/>
        </w:rPr>
        <w:t>EVALUACIÓN, CONCERTACI</w:t>
      </w:r>
      <w:r w:rsidR="007266A3">
        <w:rPr>
          <w:rFonts w:cs="Arial"/>
          <w:b/>
          <w:szCs w:val="18"/>
        </w:rPr>
        <w:t>Ó</w:t>
      </w:r>
      <w:r w:rsidR="00FB706D" w:rsidRPr="00FB0138">
        <w:rPr>
          <w:rFonts w:cs="Arial"/>
          <w:b/>
          <w:szCs w:val="18"/>
        </w:rPr>
        <w:t>N Y ADJUDICACIÓN</w:t>
      </w:r>
    </w:p>
    <w:p w:rsidR="002F141C" w:rsidRDefault="00FB706D" w:rsidP="00F5785C">
      <w:pPr>
        <w:tabs>
          <w:tab w:val="left" w:pos="567"/>
        </w:tabs>
        <w:ind w:left="567"/>
        <w:jc w:val="both"/>
        <w:rPr>
          <w:rFonts w:cs="Arial"/>
          <w:b/>
          <w:szCs w:val="18"/>
        </w:rPr>
      </w:pPr>
      <w:r w:rsidRPr="00FB0138">
        <w:rPr>
          <w:rFonts w:cs="Arial"/>
          <w:b/>
          <w:szCs w:val="18"/>
        </w:rPr>
        <w:tab/>
        <w:t xml:space="preserve"> </w:t>
      </w:r>
    </w:p>
    <w:p w:rsidR="002F141C" w:rsidRPr="00FB0138" w:rsidRDefault="002F141C" w:rsidP="00A82F45">
      <w:pPr>
        <w:numPr>
          <w:ilvl w:val="0"/>
          <w:numId w:val="25"/>
        </w:numPr>
        <w:spacing w:line="276" w:lineRule="auto"/>
        <w:ind w:left="426" w:hanging="426"/>
        <w:jc w:val="both"/>
        <w:rPr>
          <w:rFonts w:cs="Arial"/>
          <w:b/>
          <w:szCs w:val="18"/>
        </w:rPr>
      </w:pPr>
      <w:r w:rsidRPr="00FB0138">
        <w:rPr>
          <w:rFonts w:cs="Arial"/>
          <w:b/>
          <w:szCs w:val="18"/>
        </w:rPr>
        <w:t>APERTURA  DE PROPUESTAS</w:t>
      </w:r>
    </w:p>
    <w:p w:rsidR="00202016" w:rsidRDefault="00202016" w:rsidP="00227830">
      <w:pPr>
        <w:pStyle w:val="Prrafodelista"/>
        <w:ind w:left="426"/>
        <w:jc w:val="both"/>
        <w:rPr>
          <w:rFonts w:cs="Arial"/>
          <w:szCs w:val="18"/>
        </w:rPr>
      </w:pPr>
    </w:p>
    <w:p w:rsidR="00037DD9" w:rsidRDefault="00037DD9" w:rsidP="00227830">
      <w:pPr>
        <w:pStyle w:val="Prrafodelista"/>
        <w:ind w:left="426"/>
        <w:jc w:val="both"/>
        <w:rPr>
          <w:rFonts w:cs="Arial"/>
          <w:szCs w:val="18"/>
        </w:rPr>
      </w:pPr>
      <w:r w:rsidRPr="00D04C83">
        <w:rPr>
          <w:rFonts w:cs="Arial"/>
          <w:szCs w:val="18"/>
        </w:rPr>
        <w:t>La apertura de las propuestas será efectuada</w:t>
      </w:r>
      <w:r>
        <w:rPr>
          <w:rFonts w:cs="Arial"/>
          <w:szCs w:val="18"/>
        </w:rPr>
        <w:t xml:space="preserve"> por el Comité de Habilitación</w:t>
      </w:r>
      <w:r w:rsidRPr="00D04C83">
        <w:rPr>
          <w:rFonts w:cs="Arial"/>
          <w:szCs w:val="18"/>
        </w:rPr>
        <w:t xml:space="preserve">,  después del cierre del plazo de presentación de propuestas, en la fecha, hora y lugar señalados en el presente DBC. </w:t>
      </w:r>
    </w:p>
    <w:p w:rsidR="00037DD9" w:rsidRPr="00D04C83" w:rsidRDefault="00037DD9" w:rsidP="007078D0">
      <w:pPr>
        <w:jc w:val="both"/>
        <w:rPr>
          <w:rFonts w:cs="Arial"/>
          <w:szCs w:val="18"/>
        </w:rPr>
      </w:pPr>
      <w:r w:rsidRPr="00D04C83">
        <w:rPr>
          <w:rFonts w:cs="Arial"/>
          <w:szCs w:val="18"/>
        </w:rPr>
        <w:tab/>
      </w:r>
    </w:p>
    <w:p w:rsidR="00037DD9" w:rsidRPr="00D04C83" w:rsidRDefault="00037DD9" w:rsidP="00227830">
      <w:pPr>
        <w:ind w:left="426" w:firstLine="11"/>
        <w:jc w:val="both"/>
        <w:rPr>
          <w:rFonts w:cs="Arial"/>
          <w:szCs w:val="18"/>
        </w:rPr>
      </w:pPr>
      <w:r w:rsidRPr="00D04C83">
        <w:rPr>
          <w:rFonts w:cs="Arial"/>
          <w:szCs w:val="18"/>
        </w:rPr>
        <w:t>El acto se efectuará así se hubiese recibido una sola propuesta.</w:t>
      </w:r>
      <w:r w:rsidR="00227830">
        <w:rPr>
          <w:rFonts w:cs="Arial"/>
          <w:szCs w:val="18"/>
        </w:rPr>
        <w:t xml:space="preserve"> </w:t>
      </w:r>
      <w:r>
        <w:rPr>
          <w:rFonts w:cs="Arial"/>
          <w:szCs w:val="18"/>
        </w:rPr>
        <w:t>En el Acto de Apertura se</w:t>
      </w:r>
      <w:r w:rsidRPr="00865073">
        <w:rPr>
          <w:rFonts w:cs="Arial"/>
          <w:szCs w:val="18"/>
        </w:rPr>
        <w:t xml:space="preserve"> verifica</w:t>
      </w:r>
      <w:r>
        <w:rPr>
          <w:rFonts w:cs="Arial"/>
          <w:szCs w:val="18"/>
        </w:rPr>
        <w:t>ra</w:t>
      </w:r>
      <w:r w:rsidRPr="00865073">
        <w:rPr>
          <w:rFonts w:cs="Arial"/>
          <w:szCs w:val="18"/>
        </w:rPr>
        <w:t xml:space="preserve"> </w:t>
      </w:r>
      <w:r w:rsidR="007078D0">
        <w:rPr>
          <w:rFonts w:cs="Arial"/>
          <w:szCs w:val="18"/>
        </w:rPr>
        <w:t>la</w:t>
      </w:r>
      <w:r w:rsidRPr="00865073">
        <w:rPr>
          <w:rFonts w:cs="Arial"/>
          <w:szCs w:val="18"/>
        </w:rPr>
        <w:t xml:space="preserve"> presentación de documentos </w:t>
      </w:r>
      <w:r>
        <w:rPr>
          <w:rFonts w:cs="Arial"/>
          <w:szCs w:val="18"/>
        </w:rPr>
        <w:t>solicitados en el presente DBC aplicando la metodología PRESENT</w:t>
      </w:r>
      <w:r w:rsidR="007078D0">
        <w:rPr>
          <w:rFonts w:cs="Arial"/>
          <w:szCs w:val="18"/>
        </w:rPr>
        <w:t>O</w:t>
      </w:r>
      <w:r>
        <w:rPr>
          <w:rFonts w:cs="Arial"/>
          <w:szCs w:val="18"/>
        </w:rPr>
        <w:t>/NO PRESENTO.</w:t>
      </w:r>
    </w:p>
    <w:p w:rsidR="00037DD9" w:rsidRPr="00D04C83" w:rsidRDefault="00037DD9" w:rsidP="00227830">
      <w:pPr>
        <w:ind w:left="426" w:firstLine="11"/>
        <w:jc w:val="both"/>
        <w:rPr>
          <w:rFonts w:cs="Arial"/>
          <w:szCs w:val="18"/>
        </w:rPr>
      </w:pPr>
    </w:p>
    <w:p w:rsidR="002F141C" w:rsidRPr="00FB0138" w:rsidRDefault="00037DD9" w:rsidP="00227830">
      <w:pPr>
        <w:ind w:left="426" w:firstLine="11"/>
        <w:jc w:val="both"/>
        <w:rPr>
          <w:rFonts w:cs="Arial"/>
          <w:szCs w:val="18"/>
        </w:rPr>
      </w:pPr>
      <w:r w:rsidRPr="00D04C83">
        <w:rPr>
          <w:rFonts w:cs="Arial"/>
          <w:szCs w:val="18"/>
        </w:rPr>
        <w:t xml:space="preserve">En caso de no existir propuestas se </w:t>
      </w:r>
      <w:r w:rsidR="00E0630C">
        <w:rPr>
          <w:rFonts w:cs="Arial"/>
          <w:szCs w:val="18"/>
        </w:rPr>
        <w:t>elaborara el acta correspondiente</w:t>
      </w:r>
      <w:r w:rsidRPr="00D04C83">
        <w:rPr>
          <w:rFonts w:cs="Arial"/>
          <w:szCs w:val="18"/>
        </w:rPr>
        <w:t xml:space="preserve"> </w:t>
      </w:r>
      <w:r w:rsidR="00E0630C">
        <w:rPr>
          <w:rFonts w:cs="Arial"/>
          <w:szCs w:val="18"/>
        </w:rPr>
        <w:t xml:space="preserve">e informe </w:t>
      </w:r>
      <w:r w:rsidRPr="00D04C83">
        <w:rPr>
          <w:rFonts w:cs="Arial"/>
          <w:szCs w:val="18"/>
        </w:rPr>
        <w:t>con la recomendación de  declaratoria desierta de la contratación.</w:t>
      </w:r>
    </w:p>
    <w:p w:rsidR="002F141C" w:rsidRDefault="002F141C" w:rsidP="00F5785C">
      <w:pPr>
        <w:tabs>
          <w:tab w:val="left" w:pos="567"/>
        </w:tabs>
        <w:ind w:left="567"/>
        <w:jc w:val="both"/>
        <w:rPr>
          <w:rFonts w:cs="Arial"/>
          <w:b/>
          <w:szCs w:val="18"/>
        </w:rPr>
      </w:pPr>
    </w:p>
    <w:p w:rsidR="00E0630C" w:rsidRPr="00A54106" w:rsidRDefault="00E0630C" w:rsidP="00227830">
      <w:pPr>
        <w:ind w:left="426" w:hanging="426"/>
        <w:jc w:val="both"/>
        <w:rPr>
          <w:rFonts w:cs="Arial"/>
          <w:b/>
          <w:szCs w:val="18"/>
        </w:rPr>
      </w:pPr>
      <w:r>
        <w:rPr>
          <w:rFonts w:cs="Arial"/>
          <w:b/>
          <w:szCs w:val="18"/>
        </w:rPr>
        <w:t>2</w:t>
      </w:r>
      <w:r w:rsidR="00A96291">
        <w:rPr>
          <w:rFonts w:cs="Arial"/>
          <w:b/>
          <w:szCs w:val="18"/>
        </w:rPr>
        <w:t>3</w:t>
      </w:r>
      <w:r>
        <w:rPr>
          <w:rFonts w:cs="Arial"/>
          <w:b/>
          <w:szCs w:val="18"/>
        </w:rPr>
        <w:t xml:space="preserve">. </w:t>
      </w:r>
      <w:r w:rsidR="004E4CD0" w:rsidRPr="00D04C83">
        <w:rPr>
          <w:rFonts w:cs="Arial"/>
          <w:b/>
          <w:szCs w:val="18"/>
        </w:rPr>
        <w:tab/>
      </w:r>
      <w:r w:rsidRPr="00A54106">
        <w:rPr>
          <w:rFonts w:cs="Arial"/>
          <w:b/>
          <w:szCs w:val="18"/>
        </w:rPr>
        <w:t>EVALUACIÓN DE PROPUESTAS</w:t>
      </w:r>
    </w:p>
    <w:p w:rsidR="00E0630C" w:rsidRPr="00A54106" w:rsidRDefault="00E0630C" w:rsidP="00E0630C">
      <w:pPr>
        <w:jc w:val="both"/>
        <w:rPr>
          <w:rFonts w:cs="Arial"/>
          <w:b/>
          <w:szCs w:val="18"/>
        </w:rPr>
      </w:pPr>
    </w:p>
    <w:p w:rsidR="006C1DBF" w:rsidRDefault="006C1DBF" w:rsidP="006C1DBF">
      <w:pPr>
        <w:ind w:left="993" w:hanging="567"/>
        <w:jc w:val="both"/>
        <w:rPr>
          <w:rFonts w:cs="Arial"/>
          <w:b/>
          <w:szCs w:val="18"/>
        </w:rPr>
      </w:pPr>
      <w:r>
        <w:rPr>
          <w:rFonts w:cs="Arial"/>
          <w:b/>
          <w:szCs w:val="18"/>
        </w:rPr>
        <w:t>2</w:t>
      </w:r>
      <w:r w:rsidR="00A96291">
        <w:rPr>
          <w:rFonts w:cs="Arial"/>
          <w:b/>
          <w:szCs w:val="18"/>
        </w:rPr>
        <w:t>3</w:t>
      </w:r>
      <w:r>
        <w:rPr>
          <w:rFonts w:cs="Arial"/>
          <w:b/>
          <w:szCs w:val="18"/>
        </w:rPr>
        <w:t xml:space="preserve">.1 </w:t>
      </w:r>
      <w:r>
        <w:rPr>
          <w:rFonts w:cs="Arial"/>
          <w:b/>
          <w:szCs w:val="18"/>
        </w:rPr>
        <w:tab/>
      </w:r>
      <w:r w:rsidR="00E0630C" w:rsidRPr="0065171B">
        <w:rPr>
          <w:rFonts w:cs="Arial"/>
          <w:b/>
          <w:szCs w:val="18"/>
        </w:rPr>
        <w:t xml:space="preserve">ETAPA DE </w:t>
      </w:r>
      <w:r w:rsidR="00E0630C">
        <w:rPr>
          <w:rFonts w:cs="Arial"/>
          <w:b/>
          <w:szCs w:val="18"/>
        </w:rPr>
        <w:t>HABILITACI</w:t>
      </w:r>
      <w:r w:rsidR="007266A3">
        <w:rPr>
          <w:rFonts w:cs="Arial"/>
          <w:b/>
          <w:szCs w:val="18"/>
        </w:rPr>
        <w:t>Ó</w:t>
      </w:r>
      <w:r w:rsidR="00E0630C">
        <w:rPr>
          <w:rFonts w:cs="Arial"/>
          <w:b/>
          <w:szCs w:val="18"/>
        </w:rPr>
        <w:t>N</w:t>
      </w:r>
      <w:r>
        <w:rPr>
          <w:rFonts w:cs="Arial"/>
          <w:b/>
          <w:szCs w:val="18"/>
        </w:rPr>
        <w:t>.</w:t>
      </w:r>
    </w:p>
    <w:p w:rsidR="00202016" w:rsidRDefault="00202016" w:rsidP="006C1DBF">
      <w:pPr>
        <w:ind w:left="993"/>
        <w:jc w:val="both"/>
        <w:rPr>
          <w:rFonts w:cs="Arial"/>
          <w:szCs w:val="18"/>
        </w:rPr>
      </w:pPr>
    </w:p>
    <w:p w:rsidR="00E0630C" w:rsidRDefault="00E0630C" w:rsidP="006C1DBF">
      <w:pPr>
        <w:ind w:left="993"/>
        <w:jc w:val="both"/>
        <w:rPr>
          <w:rFonts w:cs="Arial"/>
          <w:szCs w:val="18"/>
        </w:rPr>
      </w:pPr>
      <w:r w:rsidRPr="0065171B">
        <w:rPr>
          <w:rFonts w:cs="Arial"/>
          <w:szCs w:val="18"/>
        </w:rPr>
        <w:t xml:space="preserve">El Comité de </w:t>
      </w:r>
      <w:r>
        <w:rPr>
          <w:rFonts w:cs="Arial"/>
          <w:szCs w:val="18"/>
        </w:rPr>
        <w:t xml:space="preserve">Habilitación </w:t>
      </w:r>
      <w:r w:rsidRPr="0065171B">
        <w:rPr>
          <w:rFonts w:cs="Arial"/>
          <w:szCs w:val="18"/>
        </w:rPr>
        <w:t>en base a la verificación de l</w:t>
      </w:r>
      <w:r>
        <w:rPr>
          <w:rFonts w:cs="Arial"/>
          <w:szCs w:val="18"/>
        </w:rPr>
        <w:t>os</w:t>
      </w:r>
      <w:r w:rsidRPr="0065171B">
        <w:rPr>
          <w:rFonts w:cs="Arial"/>
          <w:szCs w:val="18"/>
        </w:rPr>
        <w:t xml:space="preserve"> documentos </w:t>
      </w:r>
      <w:r>
        <w:rPr>
          <w:rFonts w:cs="Arial"/>
          <w:szCs w:val="18"/>
        </w:rPr>
        <w:t xml:space="preserve">presentados en el </w:t>
      </w:r>
      <w:r w:rsidRPr="0065171B">
        <w:rPr>
          <w:rFonts w:cs="Arial"/>
          <w:szCs w:val="18"/>
        </w:rPr>
        <w:t xml:space="preserve">Acto de Apertura de Propuestas, procederá a la revisión de los documentos solicitados para ver si fueron o no presentados en las condiciones </w:t>
      </w:r>
      <w:r>
        <w:rPr>
          <w:rFonts w:cs="Arial"/>
          <w:szCs w:val="18"/>
        </w:rPr>
        <w:t>requeridas</w:t>
      </w:r>
      <w:r w:rsidR="007078D0">
        <w:rPr>
          <w:rFonts w:cs="Arial"/>
          <w:szCs w:val="18"/>
        </w:rPr>
        <w:t xml:space="preserve"> en el</w:t>
      </w:r>
      <w:r>
        <w:rPr>
          <w:rFonts w:cs="Arial"/>
          <w:szCs w:val="18"/>
        </w:rPr>
        <w:t xml:space="preserve">  </w:t>
      </w:r>
      <w:r w:rsidRPr="0065171B">
        <w:rPr>
          <w:rFonts w:cs="Arial"/>
          <w:szCs w:val="18"/>
        </w:rPr>
        <w:t xml:space="preserve">DBC, y la modalidad Cumple/No Cumple, </w:t>
      </w:r>
      <w:r>
        <w:rPr>
          <w:rFonts w:cs="Arial"/>
          <w:szCs w:val="18"/>
        </w:rPr>
        <w:t xml:space="preserve">respecto a </w:t>
      </w:r>
      <w:r w:rsidRPr="0065171B">
        <w:rPr>
          <w:rFonts w:cs="Arial"/>
          <w:szCs w:val="18"/>
        </w:rPr>
        <w:t xml:space="preserve">la </w:t>
      </w:r>
      <w:r w:rsidR="00227830">
        <w:rPr>
          <w:rFonts w:cs="Arial"/>
          <w:szCs w:val="18"/>
        </w:rPr>
        <w:t xml:space="preserve">validez administrativa y la </w:t>
      </w:r>
      <w:r w:rsidRPr="0065171B">
        <w:rPr>
          <w:rFonts w:cs="Arial"/>
          <w:szCs w:val="18"/>
        </w:rPr>
        <w:t>legalidad de los</w:t>
      </w:r>
      <w:r w:rsidR="00227830">
        <w:rPr>
          <w:rFonts w:cs="Arial"/>
          <w:szCs w:val="18"/>
        </w:rPr>
        <w:t xml:space="preserve"> Formularios y</w:t>
      </w:r>
      <w:r w:rsidRPr="0065171B">
        <w:rPr>
          <w:rFonts w:cs="Arial"/>
          <w:szCs w:val="18"/>
        </w:rPr>
        <w:t xml:space="preserve"> documentos presentados por los proponentes, determinando si las propuestas continúan a la siguiente etapa de evaluación o se descalifican.</w:t>
      </w:r>
    </w:p>
    <w:p w:rsidR="007078D0" w:rsidRDefault="007078D0" w:rsidP="006C1DBF">
      <w:pPr>
        <w:ind w:left="993"/>
        <w:jc w:val="both"/>
        <w:rPr>
          <w:rFonts w:cs="Arial"/>
          <w:szCs w:val="18"/>
        </w:rPr>
      </w:pPr>
    </w:p>
    <w:p w:rsidR="007078D0" w:rsidRDefault="00A24F7C" w:rsidP="006C1DBF">
      <w:pPr>
        <w:ind w:left="993"/>
        <w:jc w:val="both"/>
        <w:rPr>
          <w:rFonts w:cs="Arial"/>
          <w:szCs w:val="18"/>
        </w:rPr>
      </w:pPr>
      <w:r>
        <w:rPr>
          <w:rFonts w:cs="Arial"/>
          <w:szCs w:val="18"/>
        </w:rPr>
        <w:t xml:space="preserve">El </w:t>
      </w:r>
      <w:r w:rsidR="007078D0">
        <w:rPr>
          <w:rFonts w:cs="Arial"/>
          <w:szCs w:val="18"/>
        </w:rPr>
        <w:t xml:space="preserve">Comité emitirá el informe de habilitación, remitiendo </w:t>
      </w:r>
      <w:r>
        <w:rPr>
          <w:rFonts w:cs="Arial"/>
          <w:szCs w:val="18"/>
        </w:rPr>
        <w:t>el mismo</w:t>
      </w:r>
      <w:r w:rsidR="007078D0">
        <w:rPr>
          <w:rFonts w:cs="Arial"/>
          <w:szCs w:val="18"/>
        </w:rPr>
        <w:t xml:space="preserve"> al </w:t>
      </w:r>
      <w:r>
        <w:rPr>
          <w:rFonts w:cs="Arial"/>
          <w:szCs w:val="18"/>
        </w:rPr>
        <w:t>Comité de Evaluación; así como los antecedentes.</w:t>
      </w:r>
    </w:p>
    <w:p w:rsidR="00BD7921" w:rsidRDefault="00BD7921" w:rsidP="00E0630C">
      <w:pPr>
        <w:ind w:left="426"/>
        <w:jc w:val="both"/>
        <w:rPr>
          <w:rFonts w:cs="Arial"/>
          <w:szCs w:val="18"/>
        </w:rPr>
      </w:pPr>
    </w:p>
    <w:p w:rsidR="006C1DBF" w:rsidRDefault="006C1DBF" w:rsidP="00227830">
      <w:pPr>
        <w:ind w:left="426"/>
        <w:jc w:val="both"/>
        <w:rPr>
          <w:rFonts w:cs="Arial"/>
          <w:b/>
          <w:szCs w:val="18"/>
        </w:rPr>
      </w:pPr>
      <w:r>
        <w:rPr>
          <w:rFonts w:cs="Arial"/>
          <w:b/>
          <w:szCs w:val="18"/>
        </w:rPr>
        <w:t>2</w:t>
      </w:r>
      <w:r w:rsidR="00A96291">
        <w:rPr>
          <w:rFonts w:cs="Arial"/>
          <w:b/>
          <w:szCs w:val="18"/>
        </w:rPr>
        <w:t>3</w:t>
      </w:r>
      <w:r>
        <w:rPr>
          <w:rFonts w:cs="Arial"/>
          <w:b/>
          <w:szCs w:val="18"/>
        </w:rPr>
        <w:t xml:space="preserve">.2 </w:t>
      </w:r>
      <w:r w:rsidR="00E0630C" w:rsidRPr="0065171B">
        <w:rPr>
          <w:rFonts w:cs="Arial"/>
          <w:b/>
          <w:szCs w:val="18"/>
        </w:rPr>
        <w:t>ETAPA DE EVALUACI</w:t>
      </w:r>
      <w:r w:rsidR="007266A3">
        <w:rPr>
          <w:rFonts w:cs="Arial"/>
          <w:b/>
          <w:szCs w:val="18"/>
        </w:rPr>
        <w:t>Ó</w:t>
      </w:r>
      <w:r w:rsidR="00E0630C" w:rsidRPr="0065171B">
        <w:rPr>
          <w:rFonts w:cs="Arial"/>
          <w:b/>
          <w:szCs w:val="18"/>
        </w:rPr>
        <w:t>N</w:t>
      </w:r>
      <w:r>
        <w:rPr>
          <w:rFonts w:cs="Arial"/>
          <w:b/>
          <w:szCs w:val="18"/>
        </w:rPr>
        <w:t>.</w:t>
      </w:r>
    </w:p>
    <w:p w:rsidR="00202016" w:rsidRDefault="00202016" w:rsidP="006C1DBF">
      <w:pPr>
        <w:ind w:left="993"/>
        <w:jc w:val="both"/>
        <w:rPr>
          <w:rFonts w:cs="Arial"/>
          <w:szCs w:val="18"/>
        </w:rPr>
      </w:pPr>
    </w:p>
    <w:p w:rsidR="00E931F2" w:rsidRDefault="00E0630C" w:rsidP="006C1DBF">
      <w:pPr>
        <w:ind w:left="993"/>
        <w:jc w:val="both"/>
        <w:rPr>
          <w:rFonts w:cs="Arial"/>
          <w:szCs w:val="18"/>
        </w:rPr>
      </w:pPr>
      <w:r w:rsidRPr="00DA410A">
        <w:rPr>
          <w:rFonts w:cs="Arial"/>
          <w:szCs w:val="18"/>
        </w:rPr>
        <w:t xml:space="preserve">El Comité de Evaluación </w:t>
      </w:r>
      <w:r>
        <w:rPr>
          <w:rFonts w:cs="Arial"/>
          <w:szCs w:val="18"/>
        </w:rPr>
        <w:t xml:space="preserve">procederá a revisar las propuestas que hayan sido habilitadas, </w:t>
      </w:r>
      <w:r w:rsidR="00FC00E7">
        <w:rPr>
          <w:rFonts w:cs="Arial"/>
          <w:szCs w:val="18"/>
        </w:rPr>
        <w:t xml:space="preserve">aplicando </w:t>
      </w:r>
      <w:r w:rsidR="00710F3F">
        <w:rPr>
          <w:rFonts w:cs="Arial"/>
          <w:szCs w:val="18"/>
        </w:rPr>
        <w:t>los f</w:t>
      </w:r>
      <w:r w:rsidRPr="0065171B">
        <w:rPr>
          <w:rFonts w:cs="Arial"/>
          <w:szCs w:val="18"/>
        </w:rPr>
        <w:t>ormulario</w:t>
      </w:r>
      <w:r w:rsidR="009438D1">
        <w:rPr>
          <w:rFonts w:cs="Arial"/>
          <w:szCs w:val="18"/>
        </w:rPr>
        <w:t>s</w:t>
      </w:r>
      <w:r w:rsidRPr="0065171B">
        <w:rPr>
          <w:rFonts w:cs="Arial"/>
          <w:szCs w:val="18"/>
        </w:rPr>
        <w:t xml:space="preserve"> </w:t>
      </w:r>
      <w:r w:rsidR="00FC00E7">
        <w:rPr>
          <w:rFonts w:cs="Arial"/>
          <w:szCs w:val="18"/>
        </w:rPr>
        <w:t xml:space="preserve">que correspondan, </w:t>
      </w:r>
      <w:r w:rsidRPr="00BF7C5D">
        <w:rPr>
          <w:rFonts w:cs="Arial"/>
          <w:szCs w:val="18"/>
        </w:rPr>
        <w:t>verificando el cumplimiento de lo solicitado en la convocatoria aplicando la metodología “Cumple/No Cumple”</w:t>
      </w:r>
      <w:r w:rsidR="00F520E0" w:rsidRPr="00BF7C5D">
        <w:rPr>
          <w:rFonts w:cs="Arial"/>
          <w:szCs w:val="18"/>
        </w:rPr>
        <w:t xml:space="preserve"> para los requerimientos mandatorios, procediendo a la </w:t>
      </w:r>
      <w:r w:rsidR="003D4A07" w:rsidRPr="00BF7C5D">
        <w:rPr>
          <w:rFonts w:cs="Arial"/>
          <w:szCs w:val="18"/>
        </w:rPr>
        <w:t>calificación</w:t>
      </w:r>
      <w:r w:rsidR="00F520E0" w:rsidRPr="00BF7C5D">
        <w:rPr>
          <w:rFonts w:cs="Arial"/>
          <w:szCs w:val="18"/>
        </w:rPr>
        <w:t xml:space="preserve"> de los requerimientos sujetos a puntuación</w:t>
      </w:r>
      <w:r w:rsidR="00FC00E7" w:rsidRPr="00BF7C5D">
        <w:rPr>
          <w:rFonts w:cs="Arial"/>
          <w:szCs w:val="18"/>
        </w:rPr>
        <w:t xml:space="preserve"> y emitiendo el informe de evaluación y recomendación de concertación, adjudicación o declaratoria desierta, según lo</w:t>
      </w:r>
      <w:r w:rsidR="00FC00E7">
        <w:rPr>
          <w:rFonts w:cs="Arial"/>
          <w:szCs w:val="18"/>
        </w:rPr>
        <w:t xml:space="preserve"> establecido en el inciso b), Artículo 13 del Reglamento de YPFB para la Contratación de Bienes, Obras y Servicios Especializados en el Extranjero.</w:t>
      </w:r>
    </w:p>
    <w:p w:rsidR="00E0630C" w:rsidRDefault="00E0630C" w:rsidP="00E931F2">
      <w:pPr>
        <w:jc w:val="both"/>
        <w:rPr>
          <w:rFonts w:cs="Arial"/>
          <w:szCs w:val="18"/>
        </w:rPr>
      </w:pPr>
    </w:p>
    <w:p w:rsidR="00A00705" w:rsidRDefault="00A00705" w:rsidP="006C1DBF">
      <w:pPr>
        <w:ind w:left="993"/>
        <w:jc w:val="both"/>
        <w:rPr>
          <w:rFonts w:cs="Arial"/>
          <w:szCs w:val="18"/>
        </w:rPr>
      </w:pPr>
      <w:r w:rsidRPr="007B5626">
        <w:rPr>
          <w:rFonts w:cs="Arial"/>
          <w:szCs w:val="18"/>
        </w:rPr>
        <w:t xml:space="preserve">En caso de evidenciarse errores aritméticos </w:t>
      </w:r>
      <w:r w:rsidR="00FC00E7">
        <w:rPr>
          <w:rFonts w:cs="Arial"/>
          <w:szCs w:val="18"/>
        </w:rPr>
        <w:t xml:space="preserve">en los </w:t>
      </w:r>
      <w:r>
        <w:rPr>
          <w:rFonts w:cs="Arial"/>
          <w:szCs w:val="18"/>
        </w:rPr>
        <w:t>Formulario</w:t>
      </w:r>
      <w:r w:rsidR="00FC00E7">
        <w:rPr>
          <w:rFonts w:cs="Arial"/>
          <w:szCs w:val="18"/>
        </w:rPr>
        <w:t>s</w:t>
      </w:r>
      <w:r>
        <w:rPr>
          <w:rFonts w:cs="Arial"/>
          <w:szCs w:val="18"/>
        </w:rPr>
        <w:t xml:space="preserve"> </w:t>
      </w:r>
      <w:r w:rsidR="00FC00E7">
        <w:rPr>
          <w:rFonts w:cs="Arial"/>
          <w:szCs w:val="18"/>
        </w:rPr>
        <w:t xml:space="preserve">de la </w:t>
      </w:r>
      <w:r w:rsidRPr="007B5626">
        <w:rPr>
          <w:rFonts w:cs="Arial"/>
          <w:szCs w:val="18"/>
        </w:rPr>
        <w:t>Propuesta Económica, se corregirán de la siguiente manera:</w:t>
      </w:r>
    </w:p>
    <w:p w:rsidR="00A96291" w:rsidRPr="007B5626" w:rsidRDefault="00A96291" w:rsidP="006C1DBF">
      <w:pPr>
        <w:ind w:left="993"/>
        <w:jc w:val="both"/>
        <w:rPr>
          <w:rFonts w:cs="Arial"/>
          <w:szCs w:val="18"/>
        </w:rPr>
      </w:pPr>
    </w:p>
    <w:p w:rsidR="00A00705" w:rsidRDefault="00A00705" w:rsidP="00A82F45">
      <w:pPr>
        <w:pStyle w:val="Prrafodelista"/>
        <w:numPr>
          <w:ilvl w:val="0"/>
          <w:numId w:val="23"/>
        </w:numPr>
        <w:ind w:left="1276" w:hanging="283"/>
        <w:jc w:val="both"/>
        <w:rPr>
          <w:rFonts w:cs="Arial"/>
          <w:szCs w:val="18"/>
        </w:rPr>
      </w:pPr>
      <w:r w:rsidRPr="007B5626">
        <w:rPr>
          <w:rFonts w:cs="Arial"/>
          <w:szCs w:val="18"/>
        </w:rPr>
        <w:t>Cuando haya una discrepancia entre los montos indicados en numeral y literal, prevalecerá el literal.</w:t>
      </w:r>
    </w:p>
    <w:p w:rsidR="00A00705" w:rsidRPr="006C1DBF" w:rsidRDefault="00A00705" w:rsidP="00A82F45">
      <w:pPr>
        <w:pStyle w:val="Prrafodelista"/>
        <w:numPr>
          <w:ilvl w:val="0"/>
          <w:numId w:val="23"/>
        </w:numPr>
        <w:ind w:left="1276" w:hanging="283"/>
        <w:jc w:val="both"/>
        <w:rPr>
          <w:rFonts w:cs="Arial"/>
          <w:szCs w:val="18"/>
        </w:rPr>
      </w:pPr>
      <w:r w:rsidRPr="007B5626">
        <w:rPr>
          <w:rFonts w:cs="Arial"/>
          <w:szCs w:val="18"/>
        </w:rPr>
        <w:t xml:space="preserve">Cuando haya diferencia entre el precio unitario señalado en el Formulario B-1  y el total de un </w:t>
      </w:r>
      <w:r w:rsidRPr="006C1DBF">
        <w:rPr>
          <w:rFonts w:cs="Arial"/>
          <w:szCs w:val="18"/>
        </w:rPr>
        <w:t>ítem que se haya obtenido multiplicando el precio unitario por la cantidad de unidades, prevalecerá el precio unitario cotizado.</w:t>
      </w:r>
    </w:p>
    <w:p w:rsidR="00A00705" w:rsidRPr="006C1DBF" w:rsidRDefault="00A00705" w:rsidP="00A82F45">
      <w:pPr>
        <w:pStyle w:val="Prrafodelista"/>
        <w:numPr>
          <w:ilvl w:val="0"/>
          <w:numId w:val="23"/>
        </w:numPr>
        <w:ind w:left="1276" w:hanging="283"/>
        <w:jc w:val="both"/>
        <w:rPr>
          <w:rFonts w:cs="Arial"/>
          <w:szCs w:val="18"/>
        </w:rPr>
      </w:pPr>
      <w:r w:rsidRPr="006C1DBF">
        <w:rPr>
          <w:rFonts w:cs="Arial"/>
          <w:szCs w:val="18"/>
        </w:rPr>
        <w:t xml:space="preserve">Si se establece una diferencia superior al dos por ciento (2 %) entre el monto leído de la propuesta y el monto obtenido de la revisión aritmética, la propuesta será </w:t>
      </w:r>
      <w:r w:rsidRPr="006C1DBF">
        <w:rPr>
          <w:rFonts w:cs="Arial"/>
          <w:b/>
          <w:szCs w:val="18"/>
        </w:rPr>
        <w:t xml:space="preserve">descalificada. </w:t>
      </w:r>
    </w:p>
    <w:p w:rsidR="00A00705" w:rsidRPr="00710F3F" w:rsidRDefault="00A00705" w:rsidP="00A82F45">
      <w:pPr>
        <w:pStyle w:val="Prrafodelista"/>
        <w:numPr>
          <w:ilvl w:val="0"/>
          <w:numId w:val="23"/>
        </w:numPr>
        <w:ind w:left="1276" w:hanging="283"/>
        <w:jc w:val="both"/>
        <w:rPr>
          <w:rFonts w:cs="Arial"/>
          <w:szCs w:val="18"/>
        </w:rPr>
      </w:pPr>
      <w:r w:rsidRPr="006C1DBF">
        <w:rPr>
          <w:rFonts w:cs="Arial"/>
          <w:szCs w:val="18"/>
        </w:rPr>
        <w:t>Cuando la diferencia</w:t>
      </w:r>
      <w:r w:rsidRPr="007B5626">
        <w:rPr>
          <w:rFonts w:cs="Arial"/>
          <w:szCs w:val="18"/>
        </w:rPr>
        <w:t xml:space="preserve"> sea menor al dos por ciento</w:t>
      </w:r>
      <w:r w:rsidR="00A24F7C">
        <w:rPr>
          <w:rFonts w:cs="Arial"/>
          <w:szCs w:val="18"/>
        </w:rPr>
        <w:t xml:space="preserve"> </w:t>
      </w:r>
      <w:r w:rsidR="00A24F7C" w:rsidRPr="007B5626">
        <w:rPr>
          <w:rFonts w:cs="Arial"/>
          <w:szCs w:val="18"/>
        </w:rPr>
        <w:t>(2%)</w:t>
      </w:r>
      <w:r w:rsidRPr="007B5626">
        <w:rPr>
          <w:rFonts w:cs="Arial"/>
          <w:szCs w:val="18"/>
        </w:rPr>
        <w:t xml:space="preserve"> sea positiva o negativa, se adoptará el monto real obtenido en la revisión aritmética del formulario B-1 como el </w:t>
      </w:r>
      <w:r w:rsidRPr="007B5626">
        <w:rPr>
          <w:rFonts w:cs="Arial"/>
          <w:b/>
          <w:szCs w:val="18"/>
        </w:rPr>
        <w:t>monto de la propuesta.</w:t>
      </w:r>
    </w:p>
    <w:p w:rsidR="00710F3F" w:rsidRDefault="00710F3F" w:rsidP="00710F3F">
      <w:pPr>
        <w:pStyle w:val="Prrafodelista"/>
        <w:ind w:left="1276"/>
        <w:jc w:val="both"/>
        <w:rPr>
          <w:rFonts w:cs="Arial"/>
          <w:b/>
          <w:szCs w:val="18"/>
        </w:rPr>
      </w:pPr>
    </w:p>
    <w:p w:rsidR="00710F3F" w:rsidRPr="00A00705" w:rsidRDefault="00710F3F" w:rsidP="00710F3F">
      <w:pPr>
        <w:pStyle w:val="Prrafodelista"/>
        <w:ind w:left="1276"/>
        <w:jc w:val="both"/>
        <w:rPr>
          <w:rFonts w:cs="Arial"/>
          <w:szCs w:val="18"/>
        </w:rPr>
      </w:pPr>
    </w:p>
    <w:p w:rsidR="00A00705" w:rsidRDefault="00A00705" w:rsidP="00A00705">
      <w:pPr>
        <w:tabs>
          <w:tab w:val="left" w:pos="1134"/>
        </w:tabs>
        <w:jc w:val="both"/>
        <w:rPr>
          <w:rFonts w:cs="Arial"/>
          <w:szCs w:val="18"/>
        </w:rPr>
      </w:pPr>
    </w:p>
    <w:p w:rsidR="00A00705" w:rsidRDefault="006C1DBF" w:rsidP="006C1DBF">
      <w:pPr>
        <w:ind w:left="993" w:hanging="567"/>
        <w:jc w:val="both"/>
        <w:rPr>
          <w:rFonts w:cs="Arial"/>
          <w:b/>
          <w:szCs w:val="18"/>
        </w:rPr>
      </w:pPr>
      <w:r>
        <w:rPr>
          <w:rFonts w:cs="Arial"/>
          <w:b/>
          <w:szCs w:val="18"/>
        </w:rPr>
        <w:lastRenderedPageBreak/>
        <w:t>2</w:t>
      </w:r>
      <w:r w:rsidR="00A96291">
        <w:rPr>
          <w:rFonts w:cs="Arial"/>
          <w:b/>
          <w:szCs w:val="18"/>
        </w:rPr>
        <w:t>3</w:t>
      </w:r>
      <w:r>
        <w:rPr>
          <w:rFonts w:cs="Arial"/>
          <w:b/>
          <w:szCs w:val="18"/>
        </w:rPr>
        <w:t xml:space="preserve">.3 </w:t>
      </w:r>
      <w:r w:rsidR="00A00705" w:rsidRPr="00794069">
        <w:rPr>
          <w:rFonts w:cs="Arial"/>
          <w:b/>
          <w:szCs w:val="18"/>
        </w:rPr>
        <w:t xml:space="preserve">INFORME DE </w:t>
      </w:r>
      <w:r w:rsidR="00EC4604">
        <w:rPr>
          <w:rFonts w:cs="Arial"/>
          <w:b/>
          <w:szCs w:val="18"/>
        </w:rPr>
        <w:t>RECOMENDACIÓN</w:t>
      </w:r>
    </w:p>
    <w:p w:rsidR="00EC4604" w:rsidRPr="00794069" w:rsidRDefault="00EC4604" w:rsidP="006C1DBF">
      <w:pPr>
        <w:ind w:left="993" w:hanging="567"/>
        <w:jc w:val="both"/>
        <w:rPr>
          <w:rFonts w:cs="Arial"/>
          <w:b/>
          <w:szCs w:val="18"/>
        </w:rPr>
      </w:pPr>
    </w:p>
    <w:p w:rsidR="00A00705" w:rsidRPr="00D04C83" w:rsidRDefault="00A00705" w:rsidP="006C1DBF">
      <w:pPr>
        <w:ind w:left="993"/>
        <w:jc w:val="both"/>
        <w:rPr>
          <w:rFonts w:cs="Arial"/>
          <w:szCs w:val="18"/>
        </w:rPr>
      </w:pPr>
      <w:r w:rsidRPr="00D04C83">
        <w:rPr>
          <w:rFonts w:cs="Arial"/>
          <w:szCs w:val="18"/>
        </w:rPr>
        <w:t xml:space="preserve">De acuerdo al reglamento del D.S. </w:t>
      </w:r>
      <w:r w:rsidR="002C6D23">
        <w:rPr>
          <w:rFonts w:cs="Arial"/>
          <w:szCs w:val="18"/>
        </w:rPr>
        <w:t>0</w:t>
      </w:r>
      <w:r>
        <w:rPr>
          <w:rFonts w:cs="Arial"/>
          <w:szCs w:val="18"/>
        </w:rPr>
        <w:t>224, el Comité de Evaluación</w:t>
      </w:r>
      <w:r w:rsidRPr="00D04C83">
        <w:rPr>
          <w:rFonts w:cs="Arial"/>
          <w:szCs w:val="18"/>
        </w:rPr>
        <w:t xml:space="preserve"> elevará un informe </w:t>
      </w:r>
      <w:r>
        <w:rPr>
          <w:rFonts w:cs="Arial"/>
          <w:szCs w:val="18"/>
        </w:rPr>
        <w:t>a la</w:t>
      </w:r>
      <w:r w:rsidRPr="00D04C83">
        <w:rPr>
          <w:rFonts w:cs="Arial"/>
          <w:szCs w:val="18"/>
        </w:rPr>
        <w:t xml:space="preserve"> </w:t>
      </w:r>
      <w:r>
        <w:rPr>
          <w:rFonts w:cs="Arial"/>
          <w:szCs w:val="18"/>
        </w:rPr>
        <w:t>A</w:t>
      </w:r>
      <w:r w:rsidRPr="00D04C83">
        <w:rPr>
          <w:rFonts w:cs="Arial"/>
          <w:szCs w:val="18"/>
        </w:rPr>
        <w:t>R</w:t>
      </w:r>
      <w:r>
        <w:rPr>
          <w:rFonts w:cs="Arial"/>
          <w:szCs w:val="18"/>
        </w:rPr>
        <w:t>PC</w:t>
      </w:r>
      <w:r w:rsidRPr="00D04C83">
        <w:rPr>
          <w:rFonts w:cs="Arial"/>
          <w:szCs w:val="18"/>
        </w:rPr>
        <w:t xml:space="preserve"> recomendando:</w:t>
      </w:r>
    </w:p>
    <w:p w:rsidR="00A00705" w:rsidRPr="00D04C83" w:rsidRDefault="00A00705" w:rsidP="00A00705">
      <w:pPr>
        <w:ind w:left="708"/>
        <w:jc w:val="both"/>
        <w:rPr>
          <w:rFonts w:cs="Arial"/>
          <w:szCs w:val="18"/>
        </w:rPr>
      </w:pPr>
    </w:p>
    <w:p w:rsidR="00A00705" w:rsidRDefault="00A00705" w:rsidP="00601DB0">
      <w:pPr>
        <w:numPr>
          <w:ilvl w:val="0"/>
          <w:numId w:val="20"/>
        </w:numPr>
        <w:jc w:val="both"/>
        <w:rPr>
          <w:rFonts w:cs="Arial"/>
          <w:szCs w:val="18"/>
        </w:rPr>
      </w:pPr>
      <w:r w:rsidRPr="00D04C83">
        <w:rPr>
          <w:rFonts w:cs="Arial"/>
          <w:szCs w:val="18"/>
        </w:rPr>
        <w:t>Proceder con la Etapa de Concertación con los proponentes habilitados.</w:t>
      </w:r>
    </w:p>
    <w:p w:rsidR="006C1DBF" w:rsidRPr="00D04C83" w:rsidRDefault="006C1DBF" w:rsidP="00601DB0">
      <w:pPr>
        <w:numPr>
          <w:ilvl w:val="0"/>
          <w:numId w:val="20"/>
        </w:numPr>
        <w:jc w:val="both"/>
        <w:rPr>
          <w:rFonts w:cs="Arial"/>
          <w:szCs w:val="18"/>
        </w:rPr>
      </w:pPr>
      <w:r>
        <w:rPr>
          <w:rFonts w:cs="Arial"/>
          <w:szCs w:val="18"/>
        </w:rPr>
        <w:t>Adjudicar el proceso de contratación.</w:t>
      </w:r>
    </w:p>
    <w:p w:rsidR="00A00705" w:rsidRPr="00D04C83" w:rsidRDefault="00A00705" w:rsidP="00601DB0">
      <w:pPr>
        <w:numPr>
          <w:ilvl w:val="0"/>
          <w:numId w:val="20"/>
        </w:numPr>
        <w:jc w:val="both"/>
        <w:rPr>
          <w:rFonts w:cs="Arial"/>
          <w:szCs w:val="18"/>
        </w:rPr>
      </w:pPr>
      <w:r w:rsidRPr="00D04C83">
        <w:rPr>
          <w:rFonts w:cs="Arial"/>
          <w:szCs w:val="18"/>
        </w:rPr>
        <w:t>Declarar Desierto el proceso de contratación.</w:t>
      </w:r>
    </w:p>
    <w:p w:rsidR="00A00705" w:rsidRPr="00D04C83" w:rsidRDefault="00A00705" w:rsidP="00A00705">
      <w:pPr>
        <w:jc w:val="both"/>
        <w:rPr>
          <w:rFonts w:cs="Arial"/>
          <w:szCs w:val="18"/>
        </w:rPr>
      </w:pPr>
    </w:p>
    <w:p w:rsidR="00A00705" w:rsidRPr="00F211B2" w:rsidRDefault="00A00705" w:rsidP="006C1DBF">
      <w:pPr>
        <w:ind w:left="993"/>
        <w:jc w:val="both"/>
        <w:rPr>
          <w:rFonts w:cs="Arial"/>
          <w:szCs w:val="18"/>
        </w:rPr>
      </w:pPr>
      <w:r>
        <w:rPr>
          <w:rFonts w:cs="Arial"/>
          <w:szCs w:val="18"/>
        </w:rPr>
        <w:t>La ARPC</w:t>
      </w:r>
      <w:r w:rsidRPr="00D04C83">
        <w:rPr>
          <w:rFonts w:cs="Arial"/>
          <w:szCs w:val="18"/>
        </w:rPr>
        <w:t xml:space="preserve">, en base a la recomendación emitida </w:t>
      </w:r>
      <w:r>
        <w:rPr>
          <w:rFonts w:cs="Arial"/>
          <w:szCs w:val="18"/>
        </w:rPr>
        <w:t>por el Comité de Evaluación, decidirá: Concertar</w:t>
      </w:r>
      <w:r w:rsidR="006C1DBF">
        <w:rPr>
          <w:rFonts w:cs="Arial"/>
          <w:szCs w:val="18"/>
        </w:rPr>
        <w:t>, Adjudicar</w:t>
      </w:r>
      <w:r>
        <w:rPr>
          <w:rFonts w:cs="Arial"/>
          <w:szCs w:val="18"/>
        </w:rPr>
        <w:t xml:space="preserve"> o</w:t>
      </w:r>
      <w:r w:rsidRPr="00D04C83">
        <w:rPr>
          <w:rFonts w:cs="Arial"/>
          <w:szCs w:val="18"/>
        </w:rPr>
        <w:t xml:space="preserve"> Declarar Desierto el proceso.</w:t>
      </w:r>
      <w:r w:rsidRPr="00F211B2">
        <w:rPr>
          <w:rFonts w:cs="Arial"/>
          <w:szCs w:val="18"/>
        </w:rPr>
        <w:t xml:space="preserve">   </w:t>
      </w:r>
    </w:p>
    <w:p w:rsidR="00A00705" w:rsidRDefault="00A00705" w:rsidP="00A00705">
      <w:pPr>
        <w:tabs>
          <w:tab w:val="left" w:pos="567"/>
        </w:tabs>
        <w:ind w:left="567"/>
        <w:jc w:val="both"/>
        <w:rPr>
          <w:rFonts w:cs="Arial"/>
          <w:b/>
          <w:szCs w:val="18"/>
        </w:rPr>
      </w:pPr>
    </w:p>
    <w:p w:rsidR="00A00705" w:rsidRPr="00FB0138" w:rsidRDefault="00A00705" w:rsidP="006C1DBF">
      <w:pPr>
        <w:ind w:left="993"/>
        <w:jc w:val="both"/>
        <w:rPr>
          <w:rFonts w:cs="Arial"/>
          <w:szCs w:val="18"/>
        </w:rPr>
      </w:pPr>
      <w:r w:rsidRPr="00FB0138">
        <w:rPr>
          <w:rFonts w:cs="Arial"/>
          <w:szCs w:val="18"/>
        </w:rPr>
        <w:t>En caso de que la ARPC solicite al Comi</w:t>
      </w:r>
      <w:r>
        <w:rPr>
          <w:rFonts w:cs="Arial"/>
          <w:szCs w:val="18"/>
        </w:rPr>
        <w:t>té</w:t>
      </w:r>
      <w:r w:rsidRPr="00FB0138">
        <w:rPr>
          <w:rFonts w:cs="Arial"/>
          <w:szCs w:val="18"/>
        </w:rPr>
        <w:t xml:space="preserve"> de </w:t>
      </w:r>
      <w:r>
        <w:rPr>
          <w:rFonts w:cs="Arial"/>
          <w:szCs w:val="18"/>
        </w:rPr>
        <w:t>Evaluación</w:t>
      </w:r>
      <w:r w:rsidRPr="00FB0138">
        <w:rPr>
          <w:rFonts w:cs="Arial"/>
          <w:szCs w:val="18"/>
        </w:rPr>
        <w:t xml:space="preserve"> la complementación o sustentación del Informe, </w:t>
      </w:r>
      <w:r>
        <w:rPr>
          <w:rFonts w:cs="Arial"/>
          <w:szCs w:val="18"/>
        </w:rPr>
        <w:t>e</w:t>
      </w:r>
      <w:r w:rsidRPr="00FB0138">
        <w:rPr>
          <w:rFonts w:cs="Arial"/>
          <w:szCs w:val="18"/>
        </w:rPr>
        <w:t>l Comi</w:t>
      </w:r>
      <w:r>
        <w:rPr>
          <w:rFonts w:cs="Arial"/>
          <w:szCs w:val="18"/>
        </w:rPr>
        <w:t>té</w:t>
      </w:r>
      <w:r w:rsidRPr="00FB0138">
        <w:rPr>
          <w:rFonts w:cs="Arial"/>
          <w:szCs w:val="18"/>
        </w:rPr>
        <w:t xml:space="preserve"> de </w:t>
      </w:r>
      <w:r>
        <w:rPr>
          <w:rFonts w:cs="Arial"/>
          <w:szCs w:val="18"/>
        </w:rPr>
        <w:t>Evaluación</w:t>
      </w:r>
      <w:r w:rsidRPr="00FB0138">
        <w:rPr>
          <w:rFonts w:cs="Arial"/>
          <w:szCs w:val="18"/>
        </w:rPr>
        <w:t xml:space="preserve"> deberá remitir el Informe de complementación o sustentación. </w:t>
      </w:r>
    </w:p>
    <w:p w:rsidR="00A00705" w:rsidRPr="00FB0138" w:rsidRDefault="00A00705" w:rsidP="00A00705">
      <w:pPr>
        <w:pStyle w:val="Prrafodelista"/>
        <w:spacing w:line="276" w:lineRule="auto"/>
        <w:ind w:left="993" w:hanging="5"/>
        <w:jc w:val="both"/>
        <w:rPr>
          <w:rFonts w:cs="Arial"/>
          <w:szCs w:val="18"/>
        </w:rPr>
      </w:pPr>
    </w:p>
    <w:p w:rsidR="00A00705" w:rsidRPr="00FB0138" w:rsidRDefault="00A00705" w:rsidP="00FC00E7">
      <w:pPr>
        <w:spacing w:line="276" w:lineRule="auto"/>
        <w:ind w:left="993"/>
        <w:jc w:val="both"/>
        <w:rPr>
          <w:rFonts w:cs="Arial"/>
          <w:szCs w:val="18"/>
        </w:rPr>
      </w:pPr>
      <w:r w:rsidRPr="00FB0138">
        <w:rPr>
          <w:rFonts w:cs="Arial"/>
          <w:szCs w:val="18"/>
        </w:rPr>
        <w:t xml:space="preserve">Si la ARPC, una vez recibida la complementación o sustentación del Informe de Evaluación y Recomendación, decidiera bajo su exclusiva responsabilidad, apartarse de la recomendación, deberá elaborar un Informe fundamentado dirigido al Directorio de YPFB para su aprobación o rechazo, posteriormente se deberá informar a la Contraloría General del Estado. </w:t>
      </w:r>
    </w:p>
    <w:p w:rsidR="00A00705" w:rsidRDefault="00A00705" w:rsidP="00E931F2">
      <w:pPr>
        <w:jc w:val="both"/>
        <w:rPr>
          <w:rFonts w:cs="Arial"/>
          <w:szCs w:val="18"/>
        </w:rPr>
      </w:pPr>
    </w:p>
    <w:p w:rsidR="00E0630C" w:rsidRDefault="00A96291" w:rsidP="00FC00E7">
      <w:pPr>
        <w:pStyle w:val="Prrafodelista"/>
        <w:ind w:left="567" w:hanging="567"/>
        <w:jc w:val="both"/>
        <w:rPr>
          <w:rFonts w:cs="Arial"/>
          <w:b/>
          <w:szCs w:val="18"/>
        </w:rPr>
      </w:pPr>
      <w:r>
        <w:rPr>
          <w:rFonts w:cs="Arial"/>
          <w:b/>
          <w:szCs w:val="18"/>
        </w:rPr>
        <w:t>24</w:t>
      </w:r>
      <w:r w:rsidR="00EC4604">
        <w:rPr>
          <w:rFonts w:cs="Arial"/>
          <w:b/>
          <w:szCs w:val="18"/>
        </w:rPr>
        <w:t xml:space="preserve">. </w:t>
      </w:r>
      <w:r w:rsidR="00FC00E7">
        <w:rPr>
          <w:rFonts w:cs="Arial"/>
          <w:b/>
          <w:szCs w:val="18"/>
        </w:rPr>
        <w:t xml:space="preserve"> </w:t>
      </w:r>
      <w:r w:rsidR="00FC00E7">
        <w:rPr>
          <w:rFonts w:cs="Arial"/>
          <w:b/>
          <w:szCs w:val="18"/>
        </w:rPr>
        <w:tab/>
      </w:r>
      <w:r w:rsidR="00E0630C" w:rsidRPr="00E931F2">
        <w:rPr>
          <w:rFonts w:cs="Arial"/>
          <w:b/>
          <w:szCs w:val="18"/>
        </w:rPr>
        <w:t>CONCERTACI</w:t>
      </w:r>
      <w:r w:rsidR="007266A3">
        <w:rPr>
          <w:rFonts w:cs="Arial"/>
          <w:b/>
          <w:szCs w:val="18"/>
        </w:rPr>
        <w:t>Ó</w:t>
      </w:r>
      <w:r w:rsidR="00E0630C" w:rsidRPr="00E931F2">
        <w:rPr>
          <w:rFonts w:cs="Arial"/>
          <w:b/>
          <w:szCs w:val="18"/>
        </w:rPr>
        <w:t>N DE MEJORES CONDICIONES T</w:t>
      </w:r>
      <w:r w:rsidR="007266A3">
        <w:rPr>
          <w:rFonts w:cs="Arial"/>
          <w:b/>
          <w:szCs w:val="18"/>
        </w:rPr>
        <w:t>É</w:t>
      </w:r>
      <w:r w:rsidR="00E0630C" w:rsidRPr="00E931F2">
        <w:rPr>
          <w:rFonts w:cs="Arial"/>
          <w:b/>
          <w:szCs w:val="18"/>
        </w:rPr>
        <w:t>CNICAS Y ECON</w:t>
      </w:r>
      <w:r w:rsidR="007266A3">
        <w:rPr>
          <w:rFonts w:cs="Arial"/>
          <w:b/>
          <w:szCs w:val="18"/>
        </w:rPr>
        <w:t>Ó</w:t>
      </w:r>
      <w:r w:rsidR="00E0630C" w:rsidRPr="00E931F2">
        <w:rPr>
          <w:rFonts w:cs="Arial"/>
          <w:b/>
          <w:szCs w:val="18"/>
        </w:rPr>
        <w:t>MICAS</w:t>
      </w:r>
    </w:p>
    <w:p w:rsidR="00F054EB" w:rsidRPr="00E931F2" w:rsidRDefault="00F054EB" w:rsidP="00EC4604">
      <w:pPr>
        <w:pStyle w:val="Prrafodelista"/>
        <w:ind w:left="142"/>
        <w:jc w:val="both"/>
        <w:rPr>
          <w:rFonts w:cs="Arial"/>
          <w:b/>
          <w:szCs w:val="18"/>
        </w:rPr>
      </w:pPr>
    </w:p>
    <w:p w:rsidR="003107C9" w:rsidRPr="00CC1621" w:rsidRDefault="003107C9" w:rsidP="003107C9">
      <w:pPr>
        <w:ind w:left="708"/>
        <w:jc w:val="both"/>
      </w:pPr>
      <w:r>
        <w:t>El Comité de Concertación designado mediante Memorándum por la Autoridad Responsable del Proceso de Contratación – ARPC, realizara</w:t>
      </w:r>
      <w:r w:rsidRPr="00CC1621">
        <w:t xml:space="preserve"> la </w:t>
      </w:r>
      <w:r>
        <w:t>reunión</w:t>
      </w:r>
      <w:r w:rsidRPr="00CC1621">
        <w:t xml:space="preserve"> de concertación con</w:t>
      </w:r>
      <w:r>
        <w:t xml:space="preserve"> la (s) empresa (s) recomendada (s) en el informe de evaluación, con la finalidad de obtener mejores condiciones técnicas y/o económicas para YPFB.</w:t>
      </w:r>
    </w:p>
    <w:p w:rsidR="003107C9" w:rsidRPr="00CC1621" w:rsidRDefault="003107C9" w:rsidP="003107C9">
      <w:pPr>
        <w:jc w:val="both"/>
      </w:pPr>
    </w:p>
    <w:p w:rsidR="003107C9" w:rsidRDefault="003107C9" w:rsidP="003107C9">
      <w:pPr>
        <w:ind w:left="708"/>
        <w:jc w:val="both"/>
      </w:pPr>
      <w:r>
        <w:t xml:space="preserve">Se elaborará y </w:t>
      </w:r>
      <w:proofErr w:type="gramStart"/>
      <w:r>
        <w:t>firmará</w:t>
      </w:r>
      <w:proofErr w:type="gramEnd"/>
      <w:r>
        <w:t xml:space="preserve"> el Acta de Concertación</w:t>
      </w:r>
      <w:r w:rsidRPr="00F64400">
        <w:t>, conjuntamente los representantes de las empresas convocadas y se emitirá el info</w:t>
      </w:r>
      <w:r>
        <w:t>rme de recomendación a la ARPC con los resultados obtenidos en esta actividad.</w:t>
      </w:r>
    </w:p>
    <w:p w:rsidR="00CC1621" w:rsidRPr="00592419" w:rsidRDefault="00CC1621" w:rsidP="00592419">
      <w:pPr>
        <w:jc w:val="both"/>
        <w:rPr>
          <w:rFonts w:cs="Arial"/>
          <w:szCs w:val="18"/>
        </w:rPr>
      </w:pPr>
    </w:p>
    <w:p w:rsidR="004E4CD0" w:rsidRDefault="00A96291" w:rsidP="00A96291">
      <w:pPr>
        <w:pStyle w:val="Ttulo4"/>
        <w:spacing w:before="0" w:after="0"/>
        <w:jc w:val="both"/>
        <w:rPr>
          <w:rFonts w:ascii="Verdana" w:hAnsi="Verdana"/>
          <w:bCs w:val="0"/>
          <w:sz w:val="18"/>
          <w:szCs w:val="18"/>
          <w:lang w:val="es-BO"/>
        </w:rPr>
      </w:pPr>
      <w:r>
        <w:rPr>
          <w:rFonts w:ascii="Verdana" w:hAnsi="Verdana"/>
          <w:bCs w:val="0"/>
          <w:sz w:val="18"/>
          <w:szCs w:val="18"/>
          <w:lang w:val="es-BO"/>
        </w:rPr>
        <w:t xml:space="preserve">25. </w:t>
      </w:r>
      <w:r w:rsidR="004E4CD0" w:rsidRPr="00B00916">
        <w:rPr>
          <w:rFonts w:ascii="Verdana" w:hAnsi="Verdana"/>
          <w:bCs w:val="0"/>
          <w:sz w:val="18"/>
          <w:szCs w:val="18"/>
          <w:lang w:val="es-BO"/>
        </w:rPr>
        <w:t xml:space="preserve">ADJUDICACIÓN </w:t>
      </w:r>
    </w:p>
    <w:p w:rsidR="00F054EB" w:rsidRPr="00F054EB" w:rsidRDefault="00F054EB" w:rsidP="00F054EB">
      <w:pPr>
        <w:rPr>
          <w:lang w:val="es-BO"/>
        </w:rPr>
      </w:pPr>
    </w:p>
    <w:p w:rsidR="003107C9" w:rsidRDefault="003107C9" w:rsidP="003107C9">
      <w:pPr>
        <w:ind w:left="567"/>
        <w:jc w:val="both"/>
        <w:rPr>
          <w:szCs w:val="18"/>
        </w:rPr>
      </w:pPr>
      <w:r>
        <w:rPr>
          <w:szCs w:val="18"/>
        </w:rPr>
        <w:t>La ARPC sobre la base de los informes generados en la contratación adjudicar</w:t>
      </w:r>
      <w:r w:rsidR="00F64400">
        <w:rPr>
          <w:szCs w:val="18"/>
        </w:rPr>
        <w:t>á</w:t>
      </w:r>
      <w:r>
        <w:rPr>
          <w:szCs w:val="18"/>
        </w:rPr>
        <w:t xml:space="preserve"> o declarar</w:t>
      </w:r>
      <w:r w:rsidR="00F64400">
        <w:rPr>
          <w:szCs w:val="18"/>
        </w:rPr>
        <w:t>á</w:t>
      </w:r>
      <w:r>
        <w:rPr>
          <w:szCs w:val="18"/>
        </w:rPr>
        <w:t xml:space="preserve"> desierto el proceso de contratación mediante Resolución Administrativa, la misma que será publicada en el sitio web de YPFB como medio oficial de comunicación; alternativamente podrá ser notificada por la Unidad Administrativa mediante correo electrónico, fax u otros a los proponentes participantes.</w:t>
      </w:r>
    </w:p>
    <w:p w:rsidR="004E4CD0" w:rsidRDefault="004E4CD0" w:rsidP="005C5429">
      <w:pPr>
        <w:pStyle w:val="Prrafodelista"/>
        <w:rPr>
          <w:rFonts w:cs="Arial"/>
          <w:szCs w:val="18"/>
        </w:rPr>
      </w:pPr>
    </w:p>
    <w:p w:rsidR="009B0E85" w:rsidRPr="00FB0138" w:rsidRDefault="009B0E85" w:rsidP="00A82F45">
      <w:pPr>
        <w:pStyle w:val="Ttulo2"/>
        <w:numPr>
          <w:ilvl w:val="0"/>
          <w:numId w:val="30"/>
        </w:numPr>
        <w:spacing w:before="0" w:after="0" w:line="276" w:lineRule="auto"/>
        <w:ind w:left="567" w:hanging="567"/>
        <w:rPr>
          <w:i/>
          <w:szCs w:val="18"/>
        </w:rPr>
      </w:pPr>
      <w:bookmarkStart w:id="0" w:name="_Toc323713735"/>
      <w:r w:rsidRPr="00FB0138">
        <w:rPr>
          <w:i/>
          <w:szCs w:val="18"/>
        </w:rPr>
        <w:t>CAUSALES DE DECLARATORIA DESIERTA</w:t>
      </w:r>
      <w:bookmarkEnd w:id="0"/>
    </w:p>
    <w:p w:rsidR="00202016" w:rsidRDefault="00202016" w:rsidP="00FC00E7">
      <w:pPr>
        <w:spacing w:line="276" w:lineRule="auto"/>
        <w:ind w:left="567"/>
        <w:rPr>
          <w:rFonts w:cs="Arial"/>
          <w:szCs w:val="18"/>
        </w:rPr>
      </w:pPr>
    </w:p>
    <w:p w:rsidR="009B0E85" w:rsidRPr="00FB0138" w:rsidRDefault="009B0E85" w:rsidP="00FC00E7">
      <w:pPr>
        <w:spacing w:line="276" w:lineRule="auto"/>
        <w:ind w:left="567"/>
        <w:rPr>
          <w:rFonts w:cs="Arial"/>
          <w:szCs w:val="18"/>
        </w:rPr>
      </w:pPr>
      <w:r w:rsidRPr="00FB0138">
        <w:rPr>
          <w:rFonts w:cs="Arial"/>
          <w:szCs w:val="18"/>
        </w:rPr>
        <w:t xml:space="preserve">Las Causales de Declaratoria Desierta, podrán ser las siguientes: </w:t>
      </w:r>
    </w:p>
    <w:p w:rsidR="009B0E85" w:rsidRPr="00FB0138" w:rsidRDefault="009B0E85" w:rsidP="009B0E85">
      <w:pPr>
        <w:spacing w:line="276" w:lineRule="auto"/>
        <w:rPr>
          <w:rFonts w:cs="Arial"/>
          <w:b/>
          <w:szCs w:val="18"/>
        </w:rPr>
      </w:pPr>
    </w:p>
    <w:p w:rsidR="006619C9" w:rsidRDefault="006619C9" w:rsidP="00FC00E7">
      <w:pPr>
        <w:pStyle w:val="Prrafodelista"/>
        <w:numPr>
          <w:ilvl w:val="0"/>
          <w:numId w:val="12"/>
        </w:numPr>
        <w:spacing w:line="276" w:lineRule="auto"/>
        <w:ind w:left="993" w:hanging="426"/>
        <w:jc w:val="both"/>
        <w:rPr>
          <w:rFonts w:cs="Arial"/>
          <w:szCs w:val="18"/>
        </w:rPr>
      </w:pPr>
      <w:r>
        <w:rPr>
          <w:rFonts w:cs="Arial"/>
          <w:szCs w:val="18"/>
        </w:rPr>
        <w:t>Cuando no se hubiera recibido propuesta alguna.</w:t>
      </w:r>
    </w:p>
    <w:p w:rsidR="009B0E85" w:rsidRPr="00671F6D" w:rsidRDefault="006619C9" w:rsidP="00FC00E7">
      <w:pPr>
        <w:pStyle w:val="Prrafodelista"/>
        <w:numPr>
          <w:ilvl w:val="0"/>
          <w:numId w:val="12"/>
        </w:numPr>
        <w:spacing w:line="276" w:lineRule="auto"/>
        <w:ind w:left="993" w:hanging="426"/>
        <w:jc w:val="both"/>
        <w:rPr>
          <w:rFonts w:cs="Arial"/>
          <w:szCs w:val="18"/>
        </w:rPr>
      </w:pPr>
      <w:r>
        <w:rPr>
          <w:rFonts w:cs="Arial"/>
          <w:szCs w:val="18"/>
        </w:rPr>
        <w:t xml:space="preserve">Si la o las propuestas no hubieran cumplido con los requisitos del Documento Base de Contratación (DBC). </w:t>
      </w:r>
    </w:p>
    <w:p w:rsidR="006619C9" w:rsidRDefault="006619C9" w:rsidP="00FC00E7">
      <w:pPr>
        <w:pStyle w:val="Prrafodelista"/>
        <w:numPr>
          <w:ilvl w:val="0"/>
          <w:numId w:val="12"/>
        </w:numPr>
        <w:spacing w:line="276" w:lineRule="auto"/>
        <w:ind w:left="993" w:hanging="426"/>
        <w:jc w:val="both"/>
        <w:rPr>
          <w:rFonts w:cs="Arial"/>
          <w:szCs w:val="18"/>
        </w:rPr>
      </w:pPr>
      <w:r>
        <w:rPr>
          <w:rFonts w:cs="Arial"/>
          <w:szCs w:val="18"/>
        </w:rPr>
        <w:t>Cuando la propuesta económica exced</w:t>
      </w:r>
      <w:r w:rsidR="00F64400">
        <w:rPr>
          <w:rFonts w:cs="Arial"/>
          <w:szCs w:val="18"/>
        </w:rPr>
        <w:t>a</w:t>
      </w:r>
      <w:r>
        <w:rPr>
          <w:rFonts w:cs="Arial"/>
          <w:szCs w:val="18"/>
        </w:rPr>
        <w:t xml:space="preserve"> el precio referencial determinado por la Unidad Solicitante y este sea público.</w:t>
      </w:r>
    </w:p>
    <w:p w:rsidR="006619C9" w:rsidRDefault="006619C9" w:rsidP="00FC00E7">
      <w:pPr>
        <w:pStyle w:val="Prrafodelista"/>
        <w:numPr>
          <w:ilvl w:val="0"/>
          <w:numId w:val="12"/>
        </w:numPr>
        <w:spacing w:line="276" w:lineRule="auto"/>
        <w:ind w:left="993" w:hanging="426"/>
        <w:jc w:val="both"/>
        <w:rPr>
          <w:rFonts w:cs="Arial"/>
          <w:szCs w:val="18"/>
        </w:rPr>
      </w:pPr>
      <w:r>
        <w:rPr>
          <w:rFonts w:cs="Arial"/>
          <w:szCs w:val="18"/>
        </w:rPr>
        <w:t>Cuando la propuesta económica exceda el precio referencial determinado por la Unidad Solicitante y este no hubiese sido público y en la Etapa de Concertación no fuera posible adecuarlo al precio referencial.</w:t>
      </w:r>
    </w:p>
    <w:p w:rsidR="00AC36AE" w:rsidRPr="00FB0138" w:rsidRDefault="00AC36AE" w:rsidP="00AC36AE">
      <w:pPr>
        <w:pStyle w:val="Prrafodelista"/>
        <w:rPr>
          <w:rFonts w:cs="Arial"/>
          <w:szCs w:val="18"/>
        </w:rPr>
      </w:pPr>
    </w:p>
    <w:p w:rsidR="00F07996" w:rsidRPr="00FB0138" w:rsidRDefault="00D66B13" w:rsidP="00F07996">
      <w:pPr>
        <w:spacing w:line="276" w:lineRule="auto"/>
        <w:jc w:val="center"/>
        <w:rPr>
          <w:rFonts w:cs="Arial"/>
          <w:b/>
          <w:szCs w:val="18"/>
        </w:rPr>
      </w:pPr>
      <w:r>
        <w:rPr>
          <w:rFonts w:cs="Arial"/>
          <w:b/>
          <w:szCs w:val="18"/>
        </w:rPr>
        <w:br w:type="page"/>
      </w:r>
      <w:r w:rsidR="00F07996" w:rsidRPr="00FB0138">
        <w:rPr>
          <w:rFonts w:cs="Arial"/>
          <w:b/>
          <w:szCs w:val="18"/>
        </w:rPr>
        <w:lastRenderedPageBreak/>
        <w:t>SECCIÓN V</w:t>
      </w:r>
    </w:p>
    <w:p w:rsidR="00F07996" w:rsidRPr="00FB0138" w:rsidRDefault="00F07996" w:rsidP="00F07996">
      <w:pPr>
        <w:spacing w:line="276" w:lineRule="auto"/>
        <w:jc w:val="center"/>
        <w:rPr>
          <w:rFonts w:cs="Arial"/>
          <w:szCs w:val="18"/>
        </w:rPr>
      </w:pPr>
      <w:r w:rsidRPr="00FB0138">
        <w:rPr>
          <w:rFonts w:cs="Arial"/>
          <w:b/>
          <w:szCs w:val="18"/>
        </w:rPr>
        <w:t>SUSCRIPCIÓN DE CONTRATO</w:t>
      </w:r>
    </w:p>
    <w:p w:rsidR="00F07996" w:rsidRPr="00FB0138" w:rsidRDefault="00F07996" w:rsidP="00F07996">
      <w:pPr>
        <w:spacing w:line="276" w:lineRule="auto"/>
        <w:jc w:val="both"/>
        <w:rPr>
          <w:rFonts w:cs="Arial"/>
          <w:szCs w:val="18"/>
        </w:rPr>
      </w:pPr>
    </w:p>
    <w:p w:rsidR="00F07996" w:rsidRPr="00592419" w:rsidRDefault="00A93E1E" w:rsidP="00A82F45">
      <w:pPr>
        <w:pStyle w:val="Prrafodelista"/>
        <w:numPr>
          <w:ilvl w:val="0"/>
          <w:numId w:val="30"/>
        </w:numPr>
        <w:spacing w:line="276" w:lineRule="auto"/>
        <w:ind w:left="406" w:hanging="406"/>
        <w:jc w:val="both"/>
        <w:rPr>
          <w:rFonts w:cs="Arial"/>
          <w:b/>
          <w:szCs w:val="18"/>
        </w:rPr>
      </w:pPr>
      <w:r w:rsidRPr="00592419">
        <w:rPr>
          <w:rFonts w:cs="Arial"/>
          <w:b/>
          <w:szCs w:val="18"/>
        </w:rPr>
        <w:t xml:space="preserve">REQUISITOS PARA LA </w:t>
      </w:r>
      <w:r w:rsidR="00F07996" w:rsidRPr="00592419">
        <w:rPr>
          <w:rFonts w:cs="Arial"/>
          <w:b/>
          <w:szCs w:val="18"/>
        </w:rPr>
        <w:t>SUSCRIPCIÓN DE CONTRATO</w:t>
      </w:r>
    </w:p>
    <w:p w:rsidR="00202016" w:rsidRDefault="00202016" w:rsidP="00422B41">
      <w:pPr>
        <w:pStyle w:val="Prrafodelista"/>
        <w:spacing w:line="276" w:lineRule="auto"/>
        <w:ind w:left="426"/>
        <w:jc w:val="both"/>
        <w:rPr>
          <w:rFonts w:cs="Arial"/>
          <w:szCs w:val="18"/>
        </w:rPr>
      </w:pPr>
    </w:p>
    <w:p w:rsidR="00F07996" w:rsidRPr="00FB0138" w:rsidRDefault="00F07996" w:rsidP="00086DF5">
      <w:pPr>
        <w:pStyle w:val="Prrafodelista"/>
        <w:tabs>
          <w:tab w:val="left" w:pos="0"/>
        </w:tabs>
        <w:spacing w:line="276" w:lineRule="auto"/>
        <w:ind w:left="426"/>
        <w:jc w:val="both"/>
        <w:rPr>
          <w:rFonts w:cs="Arial"/>
          <w:szCs w:val="18"/>
        </w:rPr>
      </w:pPr>
      <w:r w:rsidRPr="00FB0138">
        <w:rPr>
          <w:rFonts w:cs="Arial"/>
          <w:szCs w:val="18"/>
        </w:rPr>
        <w:t>El proponente adjudicado, deberá presentar para la suscripción de contrato</w:t>
      </w:r>
      <w:r w:rsidR="00FC00E7">
        <w:rPr>
          <w:rFonts w:cs="Arial"/>
          <w:szCs w:val="18"/>
        </w:rPr>
        <w:t>,</w:t>
      </w:r>
      <w:r w:rsidRPr="00FB0138">
        <w:rPr>
          <w:rFonts w:cs="Arial"/>
          <w:szCs w:val="18"/>
        </w:rPr>
        <w:t xml:space="preserve"> todos los documentos en  originales o fotocopias </w:t>
      </w:r>
      <w:r w:rsidRPr="00177B41">
        <w:rPr>
          <w:rFonts w:cs="Arial"/>
          <w:szCs w:val="18"/>
        </w:rPr>
        <w:t xml:space="preserve">legalizadas </w:t>
      </w:r>
      <w:r w:rsidR="005E3807" w:rsidRPr="00177B41">
        <w:rPr>
          <w:rFonts w:cs="Arial"/>
          <w:szCs w:val="18"/>
        </w:rPr>
        <w:t xml:space="preserve">o fotocopias simples </w:t>
      </w:r>
      <w:r w:rsidRPr="00177B41">
        <w:rPr>
          <w:rFonts w:cs="Arial"/>
          <w:szCs w:val="18"/>
        </w:rPr>
        <w:t xml:space="preserve">de </w:t>
      </w:r>
      <w:r w:rsidR="005E3807" w:rsidRPr="00177B41">
        <w:rPr>
          <w:rFonts w:cs="Arial"/>
          <w:szCs w:val="18"/>
        </w:rPr>
        <w:t>acuerdo al requerimiento de YPFB</w:t>
      </w:r>
      <w:r w:rsidRPr="00177B41">
        <w:rPr>
          <w:rFonts w:cs="Arial"/>
          <w:szCs w:val="18"/>
        </w:rPr>
        <w:t>.</w:t>
      </w:r>
      <w:r w:rsidR="00A93E1E" w:rsidRPr="00177B41">
        <w:rPr>
          <w:rFonts w:cs="Arial"/>
          <w:szCs w:val="18"/>
        </w:rPr>
        <w:t xml:space="preserve"> La no presentación de los</w:t>
      </w:r>
      <w:r w:rsidR="00A93E1E" w:rsidRPr="00FB0138">
        <w:rPr>
          <w:rFonts w:cs="Arial"/>
          <w:szCs w:val="18"/>
        </w:rPr>
        <w:t xml:space="preserve"> documentos puede ser causal de descalificación</w:t>
      </w:r>
      <w:r w:rsidR="00332E64">
        <w:rPr>
          <w:rFonts w:cs="Arial"/>
          <w:szCs w:val="18"/>
        </w:rPr>
        <w:t>.</w:t>
      </w:r>
      <w:r w:rsidRPr="00FB0138">
        <w:rPr>
          <w:rFonts w:cs="Arial"/>
          <w:szCs w:val="18"/>
        </w:rPr>
        <w:tab/>
      </w:r>
    </w:p>
    <w:p w:rsidR="00F07996" w:rsidRPr="00FB0138" w:rsidRDefault="00F07996" w:rsidP="00F07996">
      <w:pPr>
        <w:spacing w:line="276" w:lineRule="auto"/>
        <w:ind w:left="709"/>
        <w:jc w:val="both"/>
        <w:rPr>
          <w:rFonts w:cs="Arial"/>
          <w:szCs w:val="18"/>
        </w:rPr>
      </w:pPr>
    </w:p>
    <w:p w:rsidR="00A82543" w:rsidRDefault="00A82543" w:rsidP="00A82543">
      <w:pPr>
        <w:ind w:left="426"/>
        <w:jc w:val="both"/>
        <w:rPr>
          <w:szCs w:val="18"/>
        </w:rPr>
      </w:pPr>
      <w:r>
        <w:rPr>
          <w:szCs w:val="18"/>
        </w:rPr>
        <w:t>En caso de fuerza mayor, caso fortuito u otras razones debidamente justificadas, el proponente adjudicado, podrá solicitar por escrito a</w:t>
      </w:r>
      <w:r w:rsidR="00592419">
        <w:rPr>
          <w:szCs w:val="18"/>
        </w:rPr>
        <w:t xml:space="preserve"> la</w:t>
      </w:r>
      <w:r>
        <w:rPr>
          <w:szCs w:val="18"/>
        </w:rPr>
        <w:t xml:space="preserve"> ARPC, ampliación de plazo para la presentación de documentos hasta antes de la fecha límite</w:t>
      </w:r>
      <w:r w:rsidR="006A1311">
        <w:rPr>
          <w:szCs w:val="18"/>
        </w:rPr>
        <w:t xml:space="preserve"> otorgada por YPFB</w:t>
      </w:r>
      <w:r>
        <w:rPr>
          <w:szCs w:val="18"/>
        </w:rPr>
        <w:t xml:space="preserve">, pudiendo ser la misma autorizada o rechazada por </w:t>
      </w:r>
      <w:r w:rsidR="00592419">
        <w:rPr>
          <w:szCs w:val="18"/>
        </w:rPr>
        <w:t>la</w:t>
      </w:r>
      <w:r>
        <w:rPr>
          <w:szCs w:val="18"/>
        </w:rPr>
        <w:t xml:space="preserve"> ARPC. </w:t>
      </w:r>
      <w:r w:rsidR="00F00B1D">
        <w:rPr>
          <w:szCs w:val="18"/>
        </w:rPr>
        <w:t xml:space="preserve">En caso de aprobación, se podrá otorgar un nuevo plazo que </w:t>
      </w:r>
      <w:r w:rsidR="00F054EB">
        <w:rPr>
          <w:szCs w:val="18"/>
        </w:rPr>
        <w:t>será determinado por la citada autoridad.</w:t>
      </w:r>
    </w:p>
    <w:p w:rsidR="001729EA" w:rsidRDefault="001729EA" w:rsidP="00A82543">
      <w:pPr>
        <w:ind w:left="426"/>
        <w:jc w:val="both"/>
        <w:rPr>
          <w:szCs w:val="18"/>
        </w:rPr>
      </w:pPr>
    </w:p>
    <w:p w:rsidR="001729EA" w:rsidRDefault="001729EA" w:rsidP="00592419">
      <w:pPr>
        <w:ind w:left="426"/>
        <w:jc w:val="both"/>
        <w:rPr>
          <w:szCs w:val="18"/>
        </w:rPr>
      </w:pPr>
      <w:r w:rsidRPr="001729EA">
        <w:rPr>
          <w:szCs w:val="18"/>
        </w:rPr>
        <w:t>Si el proponente adjudicado no cumpliese con la presentación de los documentos requeridos para la firma del contrato, se descalificara la propuesta presentada y se adjudicará a la siguiente propuesta mejor evaluada.</w:t>
      </w:r>
      <w:bookmarkStart w:id="1" w:name="_Toc323713739"/>
    </w:p>
    <w:p w:rsidR="001729EA" w:rsidRDefault="001729EA" w:rsidP="00BD7921">
      <w:pPr>
        <w:pStyle w:val="Ttulo"/>
        <w:numPr>
          <w:ilvl w:val="0"/>
          <w:numId w:val="0"/>
        </w:numPr>
        <w:spacing w:before="0" w:line="276" w:lineRule="auto"/>
        <w:ind w:left="720"/>
        <w:rPr>
          <w:szCs w:val="18"/>
        </w:rPr>
      </w:pPr>
    </w:p>
    <w:p w:rsidR="00F27D34" w:rsidRDefault="00BD7921" w:rsidP="00F27D34">
      <w:pPr>
        <w:pStyle w:val="Ttulo8"/>
        <w:rPr>
          <w:rFonts w:ascii="Verdana" w:hAnsi="Verdana" w:cs="Arial"/>
          <w:szCs w:val="18"/>
          <w:u w:val="none"/>
          <w:lang w:val="es-BO"/>
        </w:rPr>
      </w:pPr>
      <w:r>
        <w:rPr>
          <w:rFonts w:ascii="Verdana" w:hAnsi="Verdana" w:cs="Arial"/>
          <w:szCs w:val="18"/>
          <w:u w:val="none"/>
          <w:lang w:val="es-BO"/>
        </w:rPr>
        <w:br w:type="page"/>
      </w:r>
      <w:r w:rsidR="00F27D34" w:rsidRPr="00B00916">
        <w:rPr>
          <w:rFonts w:ascii="Verdana" w:hAnsi="Verdana" w:cs="Arial"/>
          <w:szCs w:val="18"/>
          <w:u w:val="none"/>
          <w:lang w:val="es-BO"/>
        </w:rPr>
        <w:lastRenderedPageBreak/>
        <w:t>PARTE II</w:t>
      </w:r>
    </w:p>
    <w:p w:rsidR="00F27D34" w:rsidRDefault="00F27D34" w:rsidP="00F27D34">
      <w:pPr>
        <w:rPr>
          <w:lang w:val="es-BO"/>
        </w:rPr>
      </w:pPr>
    </w:p>
    <w:p w:rsidR="00F27D34" w:rsidRDefault="00F27D34" w:rsidP="00F27D34">
      <w:pPr>
        <w:rPr>
          <w:lang w:val="es-BO"/>
        </w:rPr>
      </w:pPr>
    </w:p>
    <w:p w:rsidR="00F27D34" w:rsidRDefault="00F27D34" w:rsidP="00F27D34">
      <w:pPr>
        <w:rPr>
          <w:lang w:val="es-BO"/>
        </w:rPr>
      </w:pPr>
    </w:p>
    <w:p w:rsidR="00F27D34" w:rsidRDefault="00F27D34" w:rsidP="00F27D34">
      <w:pPr>
        <w:pStyle w:val="Prrafodelista"/>
        <w:numPr>
          <w:ilvl w:val="0"/>
          <w:numId w:val="30"/>
        </w:numPr>
        <w:spacing w:line="276" w:lineRule="auto"/>
        <w:ind w:left="406" w:hanging="406"/>
        <w:jc w:val="both"/>
        <w:rPr>
          <w:rFonts w:cs="Arial"/>
          <w:b/>
          <w:szCs w:val="18"/>
        </w:rPr>
      </w:pPr>
      <w:r w:rsidRPr="00086DF5">
        <w:rPr>
          <w:rFonts w:cs="Arial"/>
          <w:b/>
          <w:szCs w:val="18"/>
        </w:rPr>
        <w:t>TERMINOS DE REFERENCIA</w:t>
      </w:r>
    </w:p>
    <w:p w:rsidR="00F27D34" w:rsidRDefault="00F27D34" w:rsidP="00F27D34">
      <w:pPr>
        <w:pStyle w:val="Prrafodelista"/>
        <w:spacing w:line="276" w:lineRule="auto"/>
        <w:ind w:left="406"/>
        <w:jc w:val="both"/>
        <w:rPr>
          <w:rFonts w:cs="Arial"/>
          <w:b/>
          <w:szCs w:val="18"/>
        </w:rPr>
      </w:pPr>
    </w:p>
    <w:p w:rsidR="00F27D34" w:rsidRPr="00086DF5" w:rsidRDefault="00F27D34" w:rsidP="00F27D34">
      <w:pPr>
        <w:pStyle w:val="Prrafodelista"/>
        <w:numPr>
          <w:ilvl w:val="1"/>
          <w:numId w:val="91"/>
        </w:numPr>
        <w:spacing w:line="276" w:lineRule="auto"/>
        <w:jc w:val="both"/>
        <w:rPr>
          <w:rFonts w:cs="Arial"/>
          <w:b/>
          <w:szCs w:val="18"/>
        </w:rPr>
      </w:pPr>
      <w:r w:rsidRPr="00086DF5">
        <w:rPr>
          <w:rFonts w:cs="Arial"/>
          <w:b/>
          <w:szCs w:val="18"/>
        </w:rPr>
        <w:t>ANTECEDENTES</w:t>
      </w:r>
    </w:p>
    <w:p w:rsidR="00F27D34" w:rsidRDefault="00F27D34" w:rsidP="00F27D34">
      <w:pPr>
        <w:ind w:left="405"/>
        <w:jc w:val="both"/>
        <w:rPr>
          <w:sz w:val="22"/>
          <w:szCs w:val="22"/>
        </w:rPr>
      </w:pPr>
    </w:p>
    <w:p w:rsidR="00F27D34" w:rsidRPr="004B08DE" w:rsidRDefault="00F27D34" w:rsidP="00F27D34">
      <w:pPr>
        <w:ind w:left="405"/>
        <w:jc w:val="both"/>
        <w:rPr>
          <w:b/>
          <w:sz w:val="22"/>
          <w:szCs w:val="22"/>
        </w:rPr>
      </w:pPr>
      <w:r w:rsidRPr="004B08DE">
        <w:rPr>
          <w:b/>
          <w:sz w:val="22"/>
          <w:szCs w:val="22"/>
        </w:rPr>
        <w:t>Marco General:</w:t>
      </w:r>
    </w:p>
    <w:p w:rsidR="00F27D34" w:rsidRDefault="00F27D34" w:rsidP="00F27D34">
      <w:pPr>
        <w:ind w:left="405"/>
        <w:jc w:val="both"/>
        <w:rPr>
          <w:sz w:val="22"/>
          <w:szCs w:val="22"/>
        </w:rPr>
      </w:pPr>
    </w:p>
    <w:p w:rsidR="00F27D34" w:rsidRPr="000839DA" w:rsidRDefault="00F27D34" w:rsidP="00F27D34">
      <w:pPr>
        <w:ind w:left="405"/>
        <w:jc w:val="both"/>
        <w:rPr>
          <w:sz w:val="22"/>
          <w:szCs w:val="22"/>
        </w:rPr>
      </w:pPr>
      <w:r w:rsidRPr="000839DA">
        <w:rPr>
          <w:sz w:val="22"/>
          <w:szCs w:val="22"/>
        </w:rPr>
        <w:t xml:space="preserve">Yacimientos Petrolíferos Fiscales Bolivianos (YPFB) cuenta con Licencias de </w:t>
      </w:r>
      <w:proofErr w:type="spellStart"/>
      <w:r>
        <w:rPr>
          <w:sz w:val="22"/>
          <w:szCs w:val="22"/>
        </w:rPr>
        <w:t>My</w:t>
      </w:r>
      <w:r w:rsidRPr="000839DA">
        <w:rPr>
          <w:sz w:val="22"/>
          <w:szCs w:val="22"/>
        </w:rPr>
        <w:t>SAP</w:t>
      </w:r>
      <w:proofErr w:type="spellEnd"/>
      <w:r w:rsidRPr="000839DA">
        <w:rPr>
          <w:sz w:val="22"/>
          <w:szCs w:val="22"/>
        </w:rPr>
        <w:t xml:space="preserve"> </w:t>
      </w:r>
      <w:r>
        <w:rPr>
          <w:sz w:val="22"/>
          <w:szCs w:val="22"/>
        </w:rPr>
        <w:t xml:space="preserve">Business Suite </w:t>
      </w:r>
      <w:r w:rsidRPr="000839DA">
        <w:rPr>
          <w:sz w:val="22"/>
          <w:szCs w:val="22"/>
        </w:rPr>
        <w:t xml:space="preserve">en su solución de industria </w:t>
      </w:r>
      <w:proofErr w:type="spellStart"/>
      <w:r w:rsidRPr="000839DA">
        <w:rPr>
          <w:sz w:val="22"/>
          <w:szCs w:val="22"/>
        </w:rPr>
        <w:t>Oil&amp;Gas</w:t>
      </w:r>
      <w:proofErr w:type="spellEnd"/>
      <w:r w:rsidRPr="000839DA">
        <w:rPr>
          <w:sz w:val="22"/>
          <w:szCs w:val="22"/>
        </w:rPr>
        <w:t xml:space="preserve">; en este sentido, se requiere iniciar el proceso </w:t>
      </w:r>
      <w:r>
        <w:rPr>
          <w:sz w:val="22"/>
          <w:szCs w:val="22"/>
        </w:rPr>
        <w:t xml:space="preserve">para la implementación de los componentes </w:t>
      </w:r>
      <w:r w:rsidRPr="000839DA">
        <w:rPr>
          <w:sz w:val="22"/>
          <w:szCs w:val="22"/>
        </w:rPr>
        <w:t xml:space="preserve">Enterprise </w:t>
      </w:r>
      <w:proofErr w:type="spellStart"/>
      <w:r w:rsidRPr="000839DA">
        <w:rPr>
          <w:sz w:val="22"/>
          <w:szCs w:val="22"/>
        </w:rPr>
        <w:t>Resource</w:t>
      </w:r>
      <w:proofErr w:type="spellEnd"/>
      <w:r w:rsidRPr="000839DA">
        <w:rPr>
          <w:sz w:val="22"/>
          <w:szCs w:val="22"/>
        </w:rPr>
        <w:t xml:space="preserve"> </w:t>
      </w:r>
      <w:proofErr w:type="spellStart"/>
      <w:r w:rsidRPr="000839DA">
        <w:rPr>
          <w:sz w:val="22"/>
          <w:szCs w:val="22"/>
        </w:rPr>
        <w:t>Planning</w:t>
      </w:r>
      <w:proofErr w:type="spellEnd"/>
      <w:r w:rsidRPr="000839DA">
        <w:rPr>
          <w:sz w:val="22"/>
          <w:szCs w:val="22"/>
        </w:rPr>
        <w:t xml:space="preserve"> (ERP). </w:t>
      </w:r>
    </w:p>
    <w:p w:rsidR="00F27D34" w:rsidRPr="000839DA" w:rsidRDefault="00F27D34" w:rsidP="00F27D34">
      <w:pPr>
        <w:ind w:left="405"/>
        <w:jc w:val="both"/>
        <w:rPr>
          <w:sz w:val="22"/>
          <w:szCs w:val="22"/>
        </w:rPr>
      </w:pPr>
    </w:p>
    <w:p w:rsidR="00F27D34" w:rsidRDefault="00F27D34" w:rsidP="00F27D34">
      <w:pPr>
        <w:ind w:left="405"/>
        <w:jc w:val="both"/>
        <w:rPr>
          <w:sz w:val="22"/>
          <w:szCs w:val="22"/>
        </w:rPr>
      </w:pPr>
      <w:r w:rsidRPr="000839DA">
        <w:rPr>
          <w:sz w:val="22"/>
          <w:szCs w:val="22"/>
        </w:rPr>
        <w:t>Se han desarrollado varias actividades de preparación que han permitido determinar las fases de implementación y el alcance de cada una de ellas.</w:t>
      </w:r>
      <w:r>
        <w:rPr>
          <w:sz w:val="22"/>
          <w:szCs w:val="22"/>
        </w:rPr>
        <w:t xml:space="preserve"> Adicionalmente, se han realizado</w:t>
      </w:r>
      <w:r w:rsidRPr="000839DA">
        <w:rPr>
          <w:sz w:val="22"/>
          <w:szCs w:val="22"/>
        </w:rPr>
        <w:t xml:space="preserve"> estudios y avances significativos para la determinación del alcance de la solución a implementar, </w:t>
      </w:r>
      <w:r>
        <w:rPr>
          <w:sz w:val="22"/>
          <w:szCs w:val="22"/>
        </w:rPr>
        <w:t xml:space="preserve">cuyos resultados </w:t>
      </w:r>
      <w:r w:rsidRPr="000839DA">
        <w:rPr>
          <w:sz w:val="22"/>
          <w:szCs w:val="22"/>
        </w:rPr>
        <w:t>constituyen el punto de partida para el trabajo a desarrollar en la presente consultoría</w:t>
      </w:r>
      <w:r>
        <w:rPr>
          <w:sz w:val="22"/>
          <w:szCs w:val="22"/>
        </w:rPr>
        <w:t>.</w:t>
      </w:r>
    </w:p>
    <w:p w:rsidR="00F27D34" w:rsidRPr="000839DA" w:rsidRDefault="00F27D34" w:rsidP="00F27D34">
      <w:pPr>
        <w:ind w:left="405"/>
        <w:jc w:val="both"/>
        <w:rPr>
          <w:sz w:val="22"/>
          <w:szCs w:val="22"/>
        </w:rPr>
      </w:pPr>
      <w:r w:rsidRPr="000839DA">
        <w:rPr>
          <w:sz w:val="22"/>
          <w:szCs w:val="22"/>
        </w:rPr>
        <w:t xml:space="preserve"> </w:t>
      </w:r>
    </w:p>
    <w:p w:rsidR="00F27D34" w:rsidRDefault="00F27D34" w:rsidP="00F27D34">
      <w:pPr>
        <w:ind w:left="405"/>
        <w:jc w:val="both"/>
        <w:rPr>
          <w:sz w:val="22"/>
          <w:szCs w:val="22"/>
        </w:rPr>
      </w:pPr>
      <w:r>
        <w:rPr>
          <w:sz w:val="22"/>
          <w:szCs w:val="22"/>
        </w:rPr>
        <w:t>En este sentido,</w:t>
      </w:r>
      <w:r w:rsidRPr="000839DA">
        <w:rPr>
          <w:sz w:val="22"/>
          <w:szCs w:val="22"/>
        </w:rPr>
        <w:t xml:space="preserve"> YPFB Casa Matriz ha realizado varios esfuerzos para formalizar sus procesos y procedimientos</w:t>
      </w:r>
      <w:r>
        <w:rPr>
          <w:sz w:val="22"/>
          <w:szCs w:val="22"/>
        </w:rPr>
        <w:t xml:space="preserve"> (1175 en total), obteniendo</w:t>
      </w:r>
      <w:r w:rsidRPr="000839DA">
        <w:rPr>
          <w:sz w:val="22"/>
          <w:szCs w:val="22"/>
        </w:rPr>
        <w:t xml:space="preserve"> un detalle completo de los mismos para que la consultora tenga una base sólida </w:t>
      </w:r>
      <w:r>
        <w:rPr>
          <w:sz w:val="22"/>
          <w:szCs w:val="22"/>
        </w:rPr>
        <w:t xml:space="preserve">para determinar y cuantificar las funcionalidades a ser implementadas mediante el ERP – </w:t>
      </w:r>
      <w:r w:rsidRPr="000839DA">
        <w:rPr>
          <w:sz w:val="22"/>
          <w:szCs w:val="22"/>
        </w:rPr>
        <w:t>SAP</w:t>
      </w:r>
      <w:r>
        <w:rPr>
          <w:sz w:val="22"/>
          <w:szCs w:val="22"/>
        </w:rPr>
        <w:t>.</w:t>
      </w:r>
    </w:p>
    <w:p w:rsidR="00F27D34" w:rsidRDefault="00F27D34" w:rsidP="00F27D34">
      <w:pPr>
        <w:ind w:left="405"/>
        <w:jc w:val="both"/>
        <w:rPr>
          <w:sz w:val="22"/>
          <w:szCs w:val="22"/>
        </w:rPr>
      </w:pPr>
    </w:p>
    <w:p w:rsidR="00F27D34" w:rsidRPr="000839DA" w:rsidRDefault="00F27D34" w:rsidP="00F27D34">
      <w:pPr>
        <w:ind w:left="405"/>
        <w:jc w:val="both"/>
        <w:rPr>
          <w:sz w:val="22"/>
          <w:szCs w:val="22"/>
        </w:rPr>
      </w:pPr>
      <w:r>
        <w:rPr>
          <w:sz w:val="22"/>
          <w:szCs w:val="22"/>
        </w:rPr>
        <w:t>Al</w:t>
      </w:r>
      <w:r w:rsidRPr="000839DA">
        <w:rPr>
          <w:sz w:val="22"/>
          <w:szCs w:val="22"/>
        </w:rPr>
        <w:t xml:space="preserve"> momento se cuenta (de manera referencial) con la siguiente información:</w:t>
      </w:r>
    </w:p>
    <w:p w:rsidR="00F27D34" w:rsidRPr="000839DA" w:rsidRDefault="00F27D34" w:rsidP="00F27D34">
      <w:pPr>
        <w:ind w:left="405"/>
        <w:rPr>
          <w:sz w:val="22"/>
          <w:szCs w:val="22"/>
        </w:rPr>
      </w:pPr>
    </w:p>
    <w:p w:rsidR="00F27D34" w:rsidRDefault="00F27D34" w:rsidP="00F27D34">
      <w:pPr>
        <w:pStyle w:val="Prrafodelista"/>
        <w:numPr>
          <w:ilvl w:val="0"/>
          <w:numId w:val="32"/>
        </w:numPr>
        <w:spacing w:after="200" w:line="276" w:lineRule="auto"/>
        <w:contextualSpacing/>
        <w:jc w:val="both"/>
        <w:rPr>
          <w:sz w:val="22"/>
          <w:szCs w:val="22"/>
        </w:rPr>
      </w:pPr>
      <w:r w:rsidRPr="000839DA">
        <w:rPr>
          <w:sz w:val="22"/>
          <w:szCs w:val="22"/>
        </w:rPr>
        <w:t>Manual de Organización y Funciones.</w:t>
      </w:r>
    </w:p>
    <w:p w:rsidR="00F27D34" w:rsidRPr="000839DA" w:rsidRDefault="00F27D34" w:rsidP="00F27D34">
      <w:pPr>
        <w:pStyle w:val="Prrafodelista"/>
        <w:spacing w:after="200" w:line="276" w:lineRule="auto"/>
        <w:ind w:left="2136"/>
        <w:contextualSpacing/>
        <w:jc w:val="both"/>
        <w:rPr>
          <w:sz w:val="22"/>
          <w:szCs w:val="22"/>
        </w:rPr>
      </w:pPr>
    </w:p>
    <w:p w:rsidR="00F27D34" w:rsidRDefault="00F27D34" w:rsidP="00F27D34">
      <w:pPr>
        <w:pStyle w:val="Prrafodelista"/>
        <w:numPr>
          <w:ilvl w:val="0"/>
          <w:numId w:val="32"/>
        </w:numPr>
        <w:spacing w:after="200" w:line="276" w:lineRule="auto"/>
        <w:contextualSpacing/>
        <w:jc w:val="both"/>
        <w:rPr>
          <w:sz w:val="22"/>
          <w:szCs w:val="22"/>
        </w:rPr>
      </w:pPr>
      <w:r w:rsidRPr="000839DA">
        <w:rPr>
          <w:sz w:val="22"/>
          <w:szCs w:val="22"/>
        </w:rPr>
        <w:t>Manuales de Procesos y Procedimientos.</w:t>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r>
        <w:rPr>
          <w:sz w:val="22"/>
          <w:szCs w:val="22"/>
        </w:rPr>
        <w:t>Dada la dinámica de la organización, estos documentos deben tomarse como un punto de partida referencial, ya que algunos procesos-procedimientos han variado.  En este sentido, se ha realizado una Etapa 0 que se detalla a continuación.</w:t>
      </w:r>
    </w:p>
    <w:p w:rsidR="00F27D34" w:rsidRDefault="00F27D34" w:rsidP="00F27D34">
      <w:pPr>
        <w:pStyle w:val="Prrafodelista"/>
        <w:spacing w:after="200" w:line="276" w:lineRule="auto"/>
        <w:contextualSpacing/>
        <w:jc w:val="both"/>
        <w:rPr>
          <w:sz w:val="22"/>
          <w:szCs w:val="22"/>
        </w:rPr>
      </w:pPr>
    </w:p>
    <w:p w:rsidR="00F27D34" w:rsidRPr="004B08DE" w:rsidRDefault="00F27D34" w:rsidP="00F27D34">
      <w:pPr>
        <w:pStyle w:val="Prrafodelista"/>
        <w:spacing w:after="200" w:line="276" w:lineRule="auto"/>
        <w:ind w:left="426"/>
        <w:contextualSpacing/>
        <w:jc w:val="both"/>
        <w:rPr>
          <w:b/>
          <w:sz w:val="22"/>
          <w:szCs w:val="22"/>
        </w:rPr>
      </w:pPr>
      <w:r w:rsidRPr="004B08DE">
        <w:rPr>
          <w:b/>
          <w:sz w:val="22"/>
          <w:szCs w:val="22"/>
        </w:rPr>
        <w:t>Etapa 0:</w:t>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r>
        <w:rPr>
          <w:sz w:val="22"/>
          <w:szCs w:val="22"/>
        </w:rPr>
        <w:t>Se ha conformado un grupo de funcionarios de YPFB como el equipo base que, junto a usuarios clave designados para cada frente funcional, serán los responsables de complementar las labores de la consultora en este Proyecto.</w:t>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r>
        <w:rPr>
          <w:sz w:val="22"/>
          <w:szCs w:val="22"/>
        </w:rPr>
        <w:lastRenderedPageBreak/>
        <w:t xml:space="preserve">Este grupo de funcionarios (equipo base y usuarios clave) se encuentra en funciones y su primera labor ha sido la realización de la Etapa 0 que complementa la metodología </w:t>
      </w:r>
      <w:r w:rsidRPr="00BF7C5D">
        <w:rPr>
          <w:sz w:val="22"/>
          <w:szCs w:val="22"/>
        </w:rPr>
        <w:t>de implementación ASAP,</w:t>
      </w:r>
      <w:r>
        <w:rPr>
          <w:sz w:val="22"/>
          <w:szCs w:val="22"/>
        </w:rPr>
        <w:t xml:space="preserve"> de acuerdo a lo siguiente</w:t>
      </w:r>
      <w:r>
        <w:rPr>
          <w:rStyle w:val="Refdenotaalpie"/>
          <w:sz w:val="22"/>
          <w:szCs w:val="22"/>
        </w:rPr>
        <w:t>:</w:t>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r>
        <w:rPr>
          <w:noProof/>
          <w:lang w:val="es-BO" w:eastAsia="es-BO"/>
        </w:rPr>
        <w:drawing>
          <wp:inline distT="0" distB="0" distL="0" distR="0" wp14:anchorId="3385A852" wp14:editId="29970F9B">
            <wp:extent cx="5610860" cy="1287780"/>
            <wp:effectExtent l="0" t="0" r="8890" b="762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0860" cy="1287780"/>
                    </a:xfrm>
                    <a:prstGeom prst="rect">
                      <a:avLst/>
                    </a:prstGeom>
                    <a:noFill/>
                    <a:ln>
                      <a:noFill/>
                    </a:ln>
                  </pic:spPr>
                </pic:pic>
              </a:graphicData>
            </a:graphic>
          </wp:inline>
        </w:drawing>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spacing w:after="200" w:line="276" w:lineRule="auto"/>
        <w:ind w:left="426"/>
        <w:contextualSpacing/>
        <w:jc w:val="both"/>
        <w:rPr>
          <w:sz w:val="22"/>
          <w:szCs w:val="22"/>
        </w:rPr>
      </w:pPr>
      <w:r>
        <w:rPr>
          <w:sz w:val="22"/>
          <w:szCs w:val="22"/>
        </w:rPr>
        <w:t>Las actividades y resultados que se han obtenido en esta Etapa 0 son los siguientes:</w:t>
      </w:r>
    </w:p>
    <w:p w:rsidR="00F27D34" w:rsidRDefault="00F27D34" w:rsidP="00F27D34">
      <w:pPr>
        <w:pStyle w:val="Prrafodelista"/>
        <w:spacing w:after="200" w:line="276" w:lineRule="auto"/>
        <w:ind w:left="426"/>
        <w:contextualSpacing/>
        <w:jc w:val="both"/>
        <w:rPr>
          <w:sz w:val="22"/>
          <w:szCs w:val="22"/>
        </w:rPr>
      </w:pPr>
    </w:p>
    <w:p w:rsidR="00F27D34" w:rsidRDefault="00F27D34" w:rsidP="00F27D34">
      <w:pPr>
        <w:pStyle w:val="Prrafodelista"/>
        <w:numPr>
          <w:ilvl w:val="0"/>
          <w:numId w:val="95"/>
        </w:numPr>
        <w:spacing w:after="200" w:line="276" w:lineRule="auto"/>
        <w:ind w:hanging="357"/>
        <w:jc w:val="both"/>
        <w:rPr>
          <w:sz w:val="22"/>
          <w:szCs w:val="22"/>
        </w:rPr>
      </w:pPr>
      <w:r>
        <w:rPr>
          <w:sz w:val="22"/>
          <w:szCs w:val="22"/>
        </w:rPr>
        <w:t>Análisis de los cambios recientes en la normativa (normativa entidades públicas en relación a la nueva ley para empresas públicas – Ley 466).</w:t>
      </w:r>
    </w:p>
    <w:p w:rsidR="00F27D34" w:rsidRDefault="00F27D34" w:rsidP="00F27D34">
      <w:pPr>
        <w:pStyle w:val="Prrafodelista"/>
        <w:numPr>
          <w:ilvl w:val="0"/>
          <w:numId w:val="95"/>
        </w:numPr>
        <w:spacing w:after="200" w:line="276" w:lineRule="auto"/>
        <w:ind w:hanging="357"/>
        <w:jc w:val="both"/>
        <w:rPr>
          <w:sz w:val="22"/>
          <w:szCs w:val="22"/>
        </w:rPr>
      </w:pPr>
      <w:r>
        <w:rPr>
          <w:sz w:val="22"/>
          <w:szCs w:val="22"/>
        </w:rPr>
        <w:t>Revisión de la documentación (Manual de Organización y Funciones y Manuales de Procesos y Procedimientos).</w:t>
      </w:r>
    </w:p>
    <w:p w:rsidR="00F27D34" w:rsidRDefault="00F27D34" w:rsidP="00F27D34">
      <w:pPr>
        <w:pStyle w:val="Prrafodelista"/>
        <w:numPr>
          <w:ilvl w:val="0"/>
          <w:numId w:val="95"/>
        </w:numPr>
        <w:spacing w:after="200" w:line="276" w:lineRule="auto"/>
        <w:ind w:hanging="357"/>
        <w:jc w:val="both"/>
        <w:rPr>
          <w:sz w:val="22"/>
          <w:szCs w:val="22"/>
        </w:rPr>
      </w:pPr>
      <w:r>
        <w:rPr>
          <w:sz w:val="22"/>
          <w:szCs w:val="22"/>
        </w:rPr>
        <w:t>Validación y actualización de los procesos centrales.</w:t>
      </w:r>
    </w:p>
    <w:p w:rsidR="00F27D34" w:rsidRDefault="00F27D34" w:rsidP="00F27D34">
      <w:pPr>
        <w:pStyle w:val="Prrafodelista"/>
        <w:numPr>
          <w:ilvl w:val="0"/>
          <w:numId w:val="95"/>
        </w:numPr>
        <w:spacing w:after="200" w:line="276" w:lineRule="auto"/>
        <w:ind w:hanging="357"/>
        <w:jc w:val="both"/>
        <w:rPr>
          <w:sz w:val="22"/>
          <w:szCs w:val="22"/>
        </w:rPr>
      </w:pPr>
      <w:r>
        <w:rPr>
          <w:sz w:val="22"/>
          <w:szCs w:val="22"/>
        </w:rPr>
        <w:t>Conformación de las carpetas de los procesos centrales con la siguiente información:</w:t>
      </w:r>
    </w:p>
    <w:p w:rsidR="00F27D34" w:rsidRDefault="00F27D34" w:rsidP="00F27D34">
      <w:pPr>
        <w:pStyle w:val="Prrafodelista"/>
        <w:numPr>
          <w:ilvl w:val="1"/>
          <w:numId w:val="95"/>
        </w:numPr>
        <w:spacing w:after="200" w:line="276" w:lineRule="auto"/>
        <w:ind w:hanging="357"/>
        <w:jc w:val="both"/>
        <w:rPr>
          <w:sz w:val="22"/>
          <w:szCs w:val="22"/>
        </w:rPr>
      </w:pPr>
      <w:r>
        <w:rPr>
          <w:sz w:val="22"/>
          <w:szCs w:val="22"/>
        </w:rPr>
        <w:t>Diagrama contextual de los procesos.</w:t>
      </w:r>
    </w:p>
    <w:p w:rsidR="00F27D34" w:rsidRDefault="00F27D34" w:rsidP="00F27D34">
      <w:pPr>
        <w:pStyle w:val="Prrafodelista"/>
        <w:numPr>
          <w:ilvl w:val="1"/>
          <w:numId w:val="95"/>
        </w:numPr>
        <w:spacing w:after="200" w:line="276" w:lineRule="auto"/>
        <w:ind w:hanging="357"/>
        <w:jc w:val="both"/>
        <w:rPr>
          <w:sz w:val="22"/>
          <w:szCs w:val="22"/>
        </w:rPr>
      </w:pPr>
      <w:r>
        <w:rPr>
          <w:sz w:val="22"/>
          <w:szCs w:val="22"/>
        </w:rPr>
        <w:t>Mapeo de los procedimientos.</w:t>
      </w:r>
    </w:p>
    <w:p w:rsidR="00F27D34" w:rsidRDefault="00F27D34" w:rsidP="00F27D34">
      <w:pPr>
        <w:pStyle w:val="Prrafodelista"/>
        <w:numPr>
          <w:ilvl w:val="1"/>
          <w:numId w:val="95"/>
        </w:numPr>
        <w:spacing w:after="200" w:line="276" w:lineRule="auto"/>
        <w:ind w:hanging="357"/>
        <w:jc w:val="both"/>
        <w:rPr>
          <w:sz w:val="22"/>
          <w:szCs w:val="22"/>
        </w:rPr>
      </w:pPr>
      <w:r>
        <w:rPr>
          <w:sz w:val="22"/>
          <w:szCs w:val="22"/>
        </w:rPr>
        <w:t>Identificación inicial de oportunidades de mejora.</w:t>
      </w:r>
    </w:p>
    <w:p w:rsidR="00F27D34" w:rsidRPr="00EA72A8" w:rsidRDefault="00F27D34" w:rsidP="00F27D34">
      <w:pPr>
        <w:pStyle w:val="Prrafodelista"/>
        <w:spacing w:after="200" w:line="276" w:lineRule="auto"/>
        <w:jc w:val="both"/>
        <w:rPr>
          <w:sz w:val="22"/>
          <w:szCs w:val="22"/>
        </w:rPr>
      </w:pPr>
      <w:r w:rsidRPr="0078675A">
        <w:rPr>
          <w:sz w:val="22"/>
          <w:szCs w:val="22"/>
          <w:highlight w:val="cyan"/>
        </w:rPr>
        <w:t>Se pone a disposición en la página Web de la convocatoria, un ejemplo del detalle de los resultados de la Etapa 0.</w:t>
      </w:r>
    </w:p>
    <w:p w:rsidR="00F27D34" w:rsidRDefault="00F27D34" w:rsidP="00F27D34">
      <w:pPr>
        <w:pStyle w:val="Prrafodelista"/>
        <w:spacing w:after="200" w:line="276" w:lineRule="auto"/>
        <w:ind w:left="420"/>
        <w:contextualSpacing/>
        <w:jc w:val="both"/>
        <w:rPr>
          <w:sz w:val="22"/>
          <w:szCs w:val="22"/>
        </w:rPr>
      </w:pPr>
      <w:r>
        <w:rPr>
          <w:sz w:val="22"/>
          <w:szCs w:val="22"/>
        </w:rPr>
        <w:t>Sobre esta base</w:t>
      </w:r>
      <w:r w:rsidRPr="000839DA">
        <w:rPr>
          <w:sz w:val="22"/>
          <w:szCs w:val="22"/>
        </w:rPr>
        <w:t>, YPFB Casa Matriz considera la implementación del ERP SAP como una inmejorable oportunidad para ajustar su estructura organizativa, así como optimizar y desburocratizar sus procesos y procedimientos, tal como se establece en la recientemente promulgada Ley 466 (Ley de la Empresa Pública).</w:t>
      </w:r>
      <w:r>
        <w:rPr>
          <w:sz w:val="22"/>
          <w:szCs w:val="22"/>
        </w:rPr>
        <w:t xml:space="preserve"> En este sentido, se ha previsto que </w:t>
      </w:r>
      <w:r>
        <w:rPr>
          <w:sz w:val="22"/>
          <w:szCs w:val="22"/>
        </w:rPr>
        <w:lastRenderedPageBreak/>
        <w:t xml:space="preserve">durante el proyecto se logre </w:t>
      </w:r>
      <w:r w:rsidRPr="005B070A">
        <w:rPr>
          <w:sz w:val="22"/>
          <w:szCs w:val="22"/>
        </w:rPr>
        <w:t>adoptar en</w:t>
      </w:r>
      <w:r>
        <w:rPr>
          <w:sz w:val="22"/>
          <w:szCs w:val="22"/>
        </w:rPr>
        <w:t xml:space="preserve"> la mayor proporción posible,</w:t>
      </w:r>
      <w:r w:rsidRPr="005B070A">
        <w:rPr>
          <w:sz w:val="22"/>
          <w:szCs w:val="22"/>
        </w:rPr>
        <w:t xml:space="preserve"> la</w:t>
      </w:r>
      <w:r>
        <w:rPr>
          <w:sz w:val="22"/>
          <w:szCs w:val="22"/>
        </w:rPr>
        <w:t>s</w:t>
      </w:r>
      <w:r w:rsidRPr="005B070A">
        <w:rPr>
          <w:sz w:val="22"/>
          <w:szCs w:val="22"/>
        </w:rPr>
        <w:t xml:space="preserve"> </w:t>
      </w:r>
      <w:proofErr w:type="spellStart"/>
      <w:r w:rsidRPr="005B070A">
        <w:rPr>
          <w:b/>
          <w:i/>
          <w:sz w:val="24"/>
          <w:szCs w:val="22"/>
        </w:rPr>
        <w:t>best</w:t>
      </w:r>
      <w:proofErr w:type="spellEnd"/>
      <w:r w:rsidRPr="005B070A">
        <w:rPr>
          <w:b/>
          <w:i/>
          <w:sz w:val="24"/>
          <w:szCs w:val="22"/>
        </w:rPr>
        <w:t xml:space="preserve"> </w:t>
      </w:r>
      <w:proofErr w:type="spellStart"/>
      <w:r w:rsidRPr="005B070A">
        <w:rPr>
          <w:b/>
          <w:i/>
          <w:sz w:val="24"/>
          <w:szCs w:val="22"/>
        </w:rPr>
        <w:t>practices</w:t>
      </w:r>
      <w:proofErr w:type="spellEnd"/>
      <w:r w:rsidRPr="005B070A">
        <w:rPr>
          <w:sz w:val="22"/>
          <w:szCs w:val="22"/>
        </w:rPr>
        <w:t xml:space="preserve"> que trae </w:t>
      </w:r>
      <w:r>
        <w:rPr>
          <w:sz w:val="22"/>
          <w:szCs w:val="22"/>
        </w:rPr>
        <w:t>SAP</w:t>
      </w:r>
      <w:r w:rsidRPr="005B070A">
        <w:rPr>
          <w:sz w:val="22"/>
          <w:szCs w:val="22"/>
        </w:rPr>
        <w:t>.</w:t>
      </w:r>
    </w:p>
    <w:p w:rsidR="00F27D34" w:rsidRPr="000839DA" w:rsidRDefault="00F27D34" w:rsidP="00F27D34">
      <w:pPr>
        <w:pStyle w:val="Prrafodelista"/>
        <w:spacing w:after="200" w:line="276" w:lineRule="auto"/>
        <w:ind w:left="420"/>
        <w:contextualSpacing/>
        <w:jc w:val="both"/>
        <w:rPr>
          <w:sz w:val="22"/>
          <w:szCs w:val="22"/>
        </w:rPr>
      </w:pPr>
    </w:p>
    <w:p w:rsidR="00F27D34" w:rsidRPr="000839DA" w:rsidRDefault="00F27D34" w:rsidP="00F27D34">
      <w:pPr>
        <w:pStyle w:val="Ttulo2"/>
        <w:numPr>
          <w:ilvl w:val="1"/>
          <w:numId w:val="91"/>
        </w:numPr>
        <w:rPr>
          <w:sz w:val="22"/>
          <w:szCs w:val="22"/>
        </w:rPr>
      </w:pPr>
      <w:r>
        <w:rPr>
          <w:sz w:val="22"/>
          <w:szCs w:val="22"/>
        </w:rPr>
        <w:t>OBJETIVO</w:t>
      </w:r>
    </w:p>
    <w:p w:rsidR="00F27D34" w:rsidRDefault="00F27D34" w:rsidP="00F27D34">
      <w:pPr>
        <w:ind w:left="405"/>
        <w:jc w:val="both"/>
        <w:rPr>
          <w:sz w:val="22"/>
          <w:szCs w:val="22"/>
        </w:rPr>
      </w:pPr>
      <w:r w:rsidRPr="000839DA">
        <w:rPr>
          <w:sz w:val="22"/>
          <w:szCs w:val="22"/>
        </w:rPr>
        <w:t xml:space="preserve">Se requiere contratar los servicios de una empresa </w:t>
      </w:r>
      <w:proofErr w:type="spellStart"/>
      <w:r w:rsidRPr="000839DA">
        <w:rPr>
          <w:sz w:val="22"/>
          <w:szCs w:val="22"/>
        </w:rPr>
        <w:t>partner</w:t>
      </w:r>
      <w:proofErr w:type="spellEnd"/>
      <w:r w:rsidRPr="000839DA">
        <w:rPr>
          <w:sz w:val="22"/>
          <w:szCs w:val="22"/>
        </w:rPr>
        <w:t xml:space="preserve"> certificad</w:t>
      </w:r>
      <w:r>
        <w:rPr>
          <w:sz w:val="22"/>
          <w:szCs w:val="22"/>
        </w:rPr>
        <w:t>a</w:t>
      </w:r>
      <w:r w:rsidRPr="000839DA">
        <w:rPr>
          <w:sz w:val="22"/>
          <w:szCs w:val="22"/>
        </w:rPr>
        <w:t xml:space="preserve"> de SAP con </w:t>
      </w:r>
      <w:r>
        <w:rPr>
          <w:sz w:val="22"/>
          <w:szCs w:val="22"/>
        </w:rPr>
        <w:t xml:space="preserve">amplia experiencia en implementación del ERP SAP y con </w:t>
      </w:r>
      <w:r w:rsidRPr="000E240A">
        <w:rPr>
          <w:sz w:val="22"/>
          <w:szCs w:val="22"/>
        </w:rPr>
        <w:t>conocimientos en la solución</w:t>
      </w:r>
      <w:r w:rsidRPr="000839DA">
        <w:rPr>
          <w:sz w:val="22"/>
          <w:szCs w:val="22"/>
        </w:rPr>
        <w:t xml:space="preserve"> vertical </w:t>
      </w:r>
      <w:proofErr w:type="spellStart"/>
      <w:r w:rsidRPr="000839DA">
        <w:rPr>
          <w:sz w:val="22"/>
          <w:szCs w:val="22"/>
        </w:rPr>
        <w:t>Oil</w:t>
      </w:r>
      <w:proofErr w:type="spellEnd"/>
      <w:r w:rsidRPr="000839DA">
        <w:rPr>
          <w:sz w:val="22"/>
          <w:szCs w:val="22"/>
        </w:rPr>
        <w:t xml:space="preserve"> &amp; Gas, para que ejecute la Fase 1 del Proyecto SAP en YPFB. </w:t>
      </w:r>
    </w:p>
    <w:p w:rsidR="00F27D34" w:rsidRPr="000839DA" w:rsidRDefault="00F27D34" w:rsidP="00F27D34">
      <w:pPr>
        <w:ind w:left="405"/>
        <w:jc w:val="both"/>
        <w:rPr>
          <w:sz w:val="22"/>
          <w:szCs w:val="22"/>
        </w:rPr>
      </w:pPr>
    </w:p>
    <w:p w:rsidR="00F27D34" w:rsidRPr="000839DA" w:rsidRDefault="00F27D34" w:rsidP="00F27D34">
      <w:pPr>
        <w:pStyle w:val="Ttulo2"/>
        <w:numPr>
          <w:ilvl w:val="1"/>
          <w:numId w:val="91"/>
        </w:numPr>
        <w:rPr>
          <w:sz w:val="22"/>
          <w:szCs w:val="22"/>
        </w:rPr>
      </w:pPr>
      <w:r>
        <w:rPr>
          <w:sz w:val="22"/>
          <w:szCs w:val="22"/>
        </w:rPr>
        <w:t>ALCANCE</w:t>
      </w:r>
    </w:p>
    <w:p w:rsidR="00F27D34" w:rsidRPr="000839DA" w:rsidRDefault="00F27D34" w:rsidP="00F27D34">
      <w:pPr>
        <w:pStyle w:val="Ttulo3"/>
        <w:numPr>
          <w:ilvl w:val="2"/>
          <w:numId w:val="92"/>
        </w:numPr>
        <w:rPr>
          <w:sz w:val="22"/>
          <w:szCs w:val="22"/>
        </w:rPr>
      </w:pPr>
      <w:r w:rsidRPr="000839DA">
        <w:rPr>
          <w:sz w:val="22"/>
          <w:szCs w:val="22"/>
        </w:rPr>
        <w:t>Alcance Funcional</w:t>
      </w:r>
    </w:p>
    <w:p w:rsidR="00F27D34" w:rsidRDefault="00F27D34" w:rsidP="00F27D34">
      <w:pPr>
        <w:ind w:left="708"/>
        <w:rPr>
          <w:sz w:val="22"/>
          <w:szCs w:val="22"/>
        </w:rPr>
      </w:pPr>
      <w:r w:rsidRPr="000839DA">
        <w:rPr>
          <w:sz w:val="22"/>
          <w:szCs w:val="22"/>
        </w:rPr>
        <w:t>El siguiente gráfico muestra esquemáticamente el enfoque y alcance de todas las fases que constituirán el proyecto SAP en YPFB en los siguientes años:</w:t>
      </w: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Pr="000839DA" w:rsidRDefault="00F27D34" w:rsidP="00F27D34">
      <w:pPr>
        <w:rPr>
          <w:noProof/>
          <w:sz w:val="22"/>
          <w:szCs w:val="22"/>
          <w:lang w:eastAsia="es-BO"/>
        </w:rPr>
      </w:pPr>
      <w:r>
        <w:rPr>
          <w:noProof/>
          <w:sz w:val="22"/>
          <w:szCs w:val="22"/>
          <w:lang w:val="es-BO" w:eastAsia="es-BO"/>
        </w:rPr>
        <mc:AlternateContent>
          <mc:Choice Requires="wpg">
            <w:drawing>
              <wp:anchor distT="0" distB="0" distL="114300" distR="114300" simplePos="0" relativeHeight="251659264" behindDoc="0" locked="0" layoutInCell="1" allowOverlap="1" wp14:anchorId="233E8188" wp14:editId="2FFBF82D">
                <wp:simplePos x="0" y="0"/>
                <wp:positionH relativeFrom="column">
                  <wp:posOffset>340995</wp:posOffset>
                </wp:positionH>
                <wp:positionV relativeFrom="paragraph">
                  <wp:posOffset>123825</wp:posOffset>
                </wp:positionV>
                <wp:extent cx="5373370" cy="1375410"/>
                <wp:effectExtent l="19050" t="0" r="36830" b="0"/>
                <wp:wrapNone/>
                <wp:docPr id="37" name="13 Grup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3370" cy="1375410"/>
                          <a:chOff x="0" y="0"/>
                          <a:chExt cx="7920880" cy="1970626"/>
                        </a:xfrm>
                      </wpg:grpSpPr>
                      <wps:wsp>
                        <wps:cNvPr id="38" name="5 Cheurón"/>
                        <wps:cNvSpPr/>
                        <wps:spPr>
                          <a:xfrm>
                            <a:off x="0" y="11038"/>
                            <a:ext cx="2664296" cy="1584176"/>
                          </a:xfrm>
                          <a:prstGeom prst="chevron">
                            <a:avLst/>
                          </a:prstGeom>
                          <a:solidFill>
                            <a:srgbClr val="4F81BD"/>
                          </a:solidFill>
                          <a:ln w="25400" cap="flat" cmpd="sng" algn="ctr">
                            <a:solidFill>
                              <a:srgbClr val="4F81BD">
                                <a:shade val="50000"/>
                              </a:srgbClr>
                            </a:solidFill>
                            <a:prstDash val="solid"/>
                          </a:ln>
                          <a:effectLst/>
                        </wps:spPr>
                        <wps:txbx>
                          <w:txbxContent>
                            <w:p w:rsidR="00F27D34" w:rsidRDefault="00F27D34" w:rsidP="00F27D3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9" name="6 Cheurón"/>
                        <wps:cNvSpPr/>
                        <wps:spPr>
                          <a:xfrm>
                            <a:off x="2016224" y="0"/>
                            <a:ext cx="2376264" cy="1584176"/>
                          </a:xfrm>
                          <a:prstGeom prst="chevron">
                            <a:avLst/>
                          </a:prstGeom>
                          <a:solidFill>
                            <a:srgbClr val="66FF33"/>
                          </a:solidFill>
                          <a:ln w="25400" cap="flat" cmpd="sng" algn="ctr">
                            <a:solidFill>
                              <a:srgbClr val="4F81BD">
                                <a:shade val="50000"/>
                              </a:srgbClr>
                            </a:solidFill>
                            <a:prstDash val="solid"/>
                          </a:ln>
                          <a:effectLst/>
                        </wps:spPr>
                        <wps:txbx>
                          <w:txbxContent>
                            <w:p w:rsidR="00F27D34" w:rsidRDefault="00F27D34" w:rsidP="00F27D3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0" name="9 Cheurón"/>
                        <wps:cNvSpPr/>
                        <wps:spPr>
                          <a:xfrm>
                            <a:off x="3776876" y="11038"/>
                            <a:ext cx="2376264" cy="1584176"/>
                          </a:xfrm>
                          <a:prstGeom prst="chevron">
                            <a:avLst/>
                          </a:prstGeom>
                          <a:solidFill>
                            <a:srgbClr val="1BF1B9"/>
                          </a:solidFill>
                          <a:ln w="25400" cap="flat" cmpd="sng" algn="ctr">
                            <a:solidFill>
                              <a:srgbClr val="4F81BD">
                                <a:shade val="50000"/>
                              </a:srgbClr>
                            </a:solidFill>
                            <a:prstDash val="solid"/>
                          </a:ln>
                          <a:effectLst/>
                        </wps:spPr>
                        <wps:txbx>
                          <w:txbxContent>
                            <w:p w:rsidR="00F27D34" w:rsidRDefault="00F27D34" w:rsidP="00F27D34"/>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1" name="10 Cheurón"/>
                        <wps:cNvSpPr/>
                        <wps:spPr>
                          <a:xfrm>
                            <a:off x="5544616" y="11038"/>
                            <a:ext cx="2376264" cy="1584176"/>
                          </a:xfrm>
                          <a:prstGeom prst="chevron">
                            <a:avLst/>
                          </a:prstGeom>
                          <a:solidFill>
                            <a:srgbClr val="F79646"/>
                          </a:solidFill>
                          <a:ln w="25400" cap="flat" cmpd="sng" algn="ctr">
                            <a:solidFill>
                              <a:srgbClr val="4F81BD">
                                <a:shade val="50000"/>
                              </a:srgbClr>
                            </a:solidFill>
                            <a:prstDash val="solid"/>
                          </a:ln>
                          <a:effectLst/>
                        </wps:spPr>
                        <wps:txbx>
                          <w:txbxContent>
                            <w:p w:rsidR="00F27D34" w:rsidRDefault="00F27D34" w:rsidP="00F27D34"/>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cNvPr id="42" name="12 Grupo"/>
                        <wpg:cNvGrpSpPr/>
                        <wpg:grpSpPr>
                          <a:xfrm>
                            <a:off x="589405" y="443086"/>
                            <a:ext cx="1701509" cy="1527540"/>
                            <a:chOff x="589405" y="443086"/>
                            <a:chExt cx="1701509" cy="1527540"/>
                          </a:xfrm>
                        </wpg:grpSpPr>
                        <wps:wsp>
                          <wps:cNvPr id="43" name="11 Rectángulo redondeado"/>
                          <wps:cNvSpPr/>
                          <wps:spPr>
                            <a:xfrm>
                              <a:off x="648072" y="443086"/>
                              <a:ext cx="1584176" cy="1296144"/>
                            </a:xfrm>
                            <a:prstGeom prst="roundRect">
                              <a:avLst/>
                            </a:prstGeom>
                            <a:solidFill>
                              <a:sysClr val="window" lastClr="FFFFFF"/>
                            </a:solidFill>
                            <a:ln w="25400" cap="flat" cmpd="sng" algn="ctr">
                              <a:solidFill>
                                <a:srgbClr val="1F497D">
                                  <a:lumMod val="60000"/>
                                  <a:lumOff val="40000"/>
                                </a:srgbClr>
                              </a:solidFill>
                              <a:prstDash val="solid"/>
                            </a:ln>
                            <a:effectLst/>
                          </wps:spPr>
                          <wps:txb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1</w:t>
                                </w:r>
                              </w:p>
                              <w:p w:rsidR="00F27D34" w:rsidRPr="003E59EC" w:rsidRDefault="00F27D34" w:rsidP="00F27D34">
                                <w:pPr>
                                  <w:pStyle w:val="NormalWeb"/>
                                  <w:spacing w:before="0" w:after="0"/>
                                  <w:jc w:val="center"/>
                                  <w:rPr>
                                    <w:sz w:val="20"/>
                                    <w:szCs w:val="20"/>
                                    <w:lang w:val="es-BO"/>
                                  </w:rPr>
                                </w:pPr>
                                <w:r>
                                  <w:rPr>
                                    <w:rFonts w:ascii="Calibri" w:hAnsi="Calibri"/>
                                    <w:color w:val="000000"/>
                                    <w:kern w:val="24"/>
                                    <w:sz w:val="20"/>
                                    <w:szCs w:val="20"/>
                                    <w:lang w:val="es-BO"/>
                                  </w:rPr>
                                  <w:t xml:space="preserve">Módulos FI-CO </w:t>
                                </w:r>
                                <w:r w:rsidRPr="003E59EC">
                                  <w:rPr>
                                    <w:rFonts w:ascii="Calibri" w:hAnsi="Calibri"/>
                                    <w:color w:val="000000"/>
                                    <w:kern w:val="24"/>
                                    <w:sz w:val="20"/>
                                    <w:szCs w:val="20"/>
                                    <w:lang w:val="es-BO"/>
                                  </w:rPr>
                                  <w:t xml:space="preserve">  - MM -</w:t>
                                </w:r>
                                <w:r>
                                  <w:rPr>
                                    <w:rFonts w:ascii="Calibri" w:hAnsi="Calibri"/>
                                    <w:color w:val="000000"/>
                                    <w:kern w:val="24"/>
                                    <w:sz w:val="20"/>
                                    <w:szCs w:val="20"/>
                                    <w:lang w:val="es-BO"/>
                                  </w:rPr>
                                  <w:t xml:space="preserve"> ….</w:t>
                                </w:r>
                                <w:r w:rsidRPr="003E59EC">
                                  <w:rPr>
                                    <w:rFonts w:ascii="Calibri" w:hAnsi="Calibri"/>
                                    <w:color w:val="000000"/>
                                    <w:kern w:val="24"/>
                                    <w:sz w:val="20"/>
                                    <w:szCs w:val="20"/>
                                    <w:lang w:val="es-BO"/>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4"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34" t="27371" r="2822" b="29310"/>
                            <a:stretch/>
                          </pic:blipFill>
                          <pic:spPr bwMode="auto">
                            <a:xfrm>
                              <a:off x="589405" y="1507834"/>
                              <a:ext cx="1701509" cy="4627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s:wsp>
                        <wps:cNvPr id="45" name="17 Rectángulo redondeado"/>
                        <wps:cNvSpPr/>
                        <wps:spPr>
                          <a:xfrm>
                            <a:off x="2605630" y="443086"/>
                            <a:ext cx="1584176" cy="1296144"/>
                          </a:xfrm>
                          <a:prstGeom prst="roundRect">
                            <a:avLst/>
                          </a:prstGeom>
                          <a:solidFill>
                            <a:sysClr val="window" lastClr="FFFFFF"/>
                          </a:solidFill>
                          <a:ln w="25400" cap="flat" cmpd="sng" algn="ctr">
                            <a:solidFill>
                              <a:srgbClr val="1F497D">
                                <a:lumMod val="60000"/>
                                <a:lumOff val="40000"/>
                              </a:srgbClr>
                            </a:solidFill>
                            <a:prstDash val="solid"/>
                          </a:ln>
                          <a:effectLst/>
                        </wps:spPr>
                        <wps:txb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2</w:t>
                              </w:r>
                            </w:p>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 xml:space="preserve">Módulos </w:t>
                              </w:r>
                              <w:r>
                                <w:rPr>
                                  <w:rFonts w:ascii="Calibri" w:hAnsi="Calibri"/>
                                  <w:color w:val="000000"/>
                                  <w:kern w:val="24"/>
                                  <w:sz w:val="20"/>
                                  <w:szCs w:val="20"/>
                                  <w:lang w:val="es-BO"/>
                                </w:rPr>
                                <w:t xml:space="preserve">HCM, PS, PM, </w:t>
                              </w:r>
                              <w:r w:rsidRPr="003E59EC">
                                <w:rPr>
                                  <w:rFonts w:ascii="Calibri" w:hAnsi="Calibri"/>
                                  <w:color w:val="000000"/>
                                  <w:kern w:val="24"/>
                                  <w:sz w:val="20"/>
                                  <w:szCs w:val="20"/>
                                  <w:lang w:val="es-BO"/>
                                </w:rPr>
                                <w:t xml:space="preserve">SD  O&amp;G, MM II, </w:t>
                              </w:r>
                              <w:proofErr w:type="gramStart"/>
                              <w:r w:rsidRPr="003E59EC">
                                <w:rPr>
                                  <w:rFonts w:ascii="Calibri" w:hAnsi="Calibri"/>
                                  <w:color w:val="000000"/>
                                  <w:kern w:val="24"/>
                                  <w:sz w:val="20"/>
                                  <w:szCs w:val="20"/>
                                  <w:lang w:val="es-BO"/>
                                </w:rPr>
                                <w:t>PS …</w:t>
                              </w:r>
                              <w:proofErr w:type="gramEnd"/>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34" t="27371" r="2822" b="29310"/>
                          <a:stretch/>
                        </pic:blipFill>
                        <pic:spPr bwMode="auto">
                          <a:xfrm>
                            <a:off x="2546963" y="1507834"/>
                            <a:ext cx="1701509" cy="4627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cNvPr id="47" name="19 Grupo"/>
                        <wpg:cNvGrpSpPr/>
                        <wpg:grpSpPr>
                          <a:xfrm>
                            <a:off x="4295768" y="441582"/>
                            <a:ext cx="1701509" cy="1527540"/>
                            <a:chOff x="4295768" y="441582"/>
                            <a:chExt cx="1701509" cy="1527540"/>
                          </a:xfrm>
                        </wpg:grpSpPr>
                        <wps:wsp>
                          <wps:cNvPr id="48" name="20 Rectángulo redondeado"/>
                          <wps:cNvSpPr/>
                          <wps:spPr>
                            <a:xfrm>
                              <a:off x="4354435" y="441582"/>
                              <a:ext cx="1584176" cy="1296144"/>
                            </a:xfrm>
                            <a:prstGeom prst="roundRect">
                              <a:avLst/>
                            </a:prstGeom>
                            <a:solidFill>
                              <a:sysClr val="window" lastClr="FFFFFF"/>
                            </a:solidFill>
                            <a:ln w="25400" cap="flat" cmpd="sng" algn="ctr">
                              <a:solidFill>
                                <a:srgbClr val="1F497D">
                                  <a:lumMod val="60000"/>
                                  <a:lumOff val="40000"/>
                                </a:srgbClr>
                              </a:solidFill>
                              <a:prstDash val="solid"/>
                            </a:ln>
                            <a:effectLst/>
                          </wps:spPr>
                          <wps:txb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3</w:t>
                                </w:r>
                              </w:p>
                              <w:p w:rsidR="00F27D34" w:rsidRPr="003E59EC" w:rsidRDefault="00F27D34" w:rsidP="00F27D34">
                                <w:pPr>
                                  <w:pStyle w:val="NormalWeb"/>
                                  <w:spacing w:before="0" w:after="0"/>
                                  <w:jc w:val="center"/>
                                  <w:rPr>
                                    <w:sz w:val="20"/>
                                    <w:szCs w:val="20"/>
                                    <w:lang w:val="es-BO"/>
                                  </w:rPr>
                                </w:pPr>
                                <w:r>
                                  <w:rPr>
                                    <w:rFonts w:ascii="Calibri" w:hAnsi="Calibri"/>
                                    <w:color w:val="000000"/>
                                    <w:kern w:val="24"/>
                                    <w:sz w:val="20"/>
                                    <w:szCs w:val="20"/>
                                    <w:lang w:val="es-BO"/>
                                  </w:rPr>
                                  <w:t>Módulos O&amp;G II</w:t>
                                </w:r>
                                <w:proofErr w:type="gramStart"/>
                                <w:r>
                                  <w:rPr>
                                    <w:rFonts w:ascii="Calibri" w:hAnsi="Calibri"/>
                                    <w:color w:val="000000"/>
                                    <w:kern w:val="24"/>
                                    <w:sz w:val="20"/>
                                    <w:szCs w:val="20"/>
                                    <w:lang w:val="es-BO"/>
                                  </w:rPr>
                                  <w:t xml:space="preserve">, </w:t>
                                </w:r>
                                <w:r w:rsidRPr="003E59EC">
                                  <w:rPr>
                                    <w:rFonts w:ascii="Calibri" w:hAnsi="Calibri"/>
                                    <w:color w:val="000000"/>
                                    <w:kern w:val="24"/>
                                    <w:sz w:val="20"/>
                                    <w:szCs w:val="20"/>
                                    <w:lang w:val="es-BO"/>
                                  </w:rPr>
                                  <w:t>…</w:t>
                                </w:r>
                                <w:proofErr w:type="gramEnd"/>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9"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34" t="27371" r="2822" b="29310"/>
                            <a:stretch/>
                          </pic:blipFill>
                          <pic:spPr bwMode="auto">
                            <a:xfrm>
                              <a:off x="4295768" y="1506330"/>
                              <a:ext cx="1701509" cy="4627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grpSp>
                        <wpg:cNvPr id="50" name="22 Grupo"/>
                        <wpg:cNvGrpSpPr/>
                        <wpg:grpSpPr>
                          <a:xfrm>
                            <a:off x="6112780" y="443086"/>
                            <a:ext cx="1701509" cy="1527540"/>
                            <a:chOff x="6112780" y="443086"/>
                            <a:chExt cx="1701509" cy="1527540"/>
                          </a:xfrm>
                        </wpg:grpSpPr>
                        <wps:wsp>
                          <wps:cNvPr id="51" name="23 Rectángulo redondeado"/>
                          <wps:cNvSpPr/>
                          <wps:spPr>
                            <a:xfrm>
                              <a:off x="6171447" y="443086"/>
                              <a:ext cx="1584176" cy="1296144"/>
                            </a:xfrm>
                            <a:prstGeom prst="roundRect">
                              <a:avLst/>
                            </a:prstGeom>
                            <a:solidFill>
                              <a:sysClr val="window" lastClr="FFFFFF"/>
                            </a:solidFill>
                            <a:ln w="25400" cap="flat" cmpd="sng" algn="ctr">
                              <a:solidFill>
                                <a:srgbClr val="1F497D">
                                  <a:lumMod val="60000"/>
                                  <a:lumOff val="40000"/>
                                </a:srgbClr>
                              </a:solidFill>
                              <a:prstDash val="solid"/>
                            </a:ln>
                            <a:effectLst/>
                          </wps:spPr>
                          <wps:txb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4</w:t>
                                </w:r>
                              </w:p>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 xml:space="preserve">Módulos O&amp;G </w:t>
                                </w:r>
                                <w:proofErr w:type="gramStart"/>
                                <w:r w:rsidRPr="003E59EC">
                                  <w:rPr>
                                    <w:rFonts w:ascii="Calibri" w:hAnsi="Calibri"/>
                                    <w:color w:val="000000"/>
                                    <w:kern w:val="24"/>
                                    <w:sz w:val="20"/>
                                    <w:szCs w:val="20"/>
                                    <w:lang w:val="es-BO"/>
                                  </w:rPr>
                                  <w:t>III …</w:t>
                                </w:r>
                                <w:proofErr w:type="gramEnd"/>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2" name="Picture 4"/>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34" t="27371" r="2822" b="29310"/>
                            <a:stretch/>
                          </pic:blipFill>
                          <pic:spPr bwMode="auto">
                            <a:xfrm>
                              <a:off x="6112780" y="1507834"/>
                              <a:ext cx="1701509" cy="462792"/>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g:grpSp>
                    </wpg:wgp>
                  </a:graphicData>
                </a:graphic>
                <wp14:sizeRelH relativeFrom="margin">
                  <wp14:pctWidth>0</wp14:pctWidth>
                </wp14:sizeRelH>
                <wp14:sizeRelV relativeFrom="margin">
                  <wp14:pctHeight>0</wp14:pctHeight>
                </wp14:sizeRelV>
              </wp:anchor>
            </w:drawing>
          </mc:Choice>
          <mc:Fallback>
            <w:pict>
              <v:group id="13 Grupo" o:spid="_x0000_s1029" style="position:absolute;margin-left:26.85pt;margin-top:9.75pt;width:423.1pt;height:108.3pt;z-index:251659264;mso-width-relative:margin;mso-height-relative:margin" coordsize="79208,197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5 Cheurón" o:spid="_x0000_s1030" type="#_x0000_t55" style="position:absolute;top:110;width:26642;height:1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PPMEA&#10;AADbAAAADwAAAGRycy9kb3ducmV2LnhtbERPy0rDQBTdF/yH4Qru2km0LZJmEqwQEVdtbPeXzG0S&#10;zNwJmWkef+8sBJeH807z2XRipMG1lhXEmwgEcWV1y7WCy3exfgXhPLLGzjIpWMhBnj2sUky0nfhM&#10;Y+lrEULYJaig8b5PpHRVQwbdxvbEgbvZwaAPcKilHnAK4aaTz1G0lwZbDg0N9vTeUPVT3o2C3dfp&#10;aI8fRXzeuvGib9dyey8WpZ4e57cDCE+z/xf/uT+1gpcwNnwJP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TzzzBAAAA2wAAAA8AAAAAAAAAAAAAAAAAmAIAAGRycy9kb3du&#10;cmV2LnhtbFBLBQYAAAAABAAEAPUAAACGAwAAAAA=&#10;" adj="15178" fillcolor="#4f81bd" strokecolor="#385d8a" strokeweight="2pt">
                  <v:textbox>
                    <w:txbxContent>
                      <w:p w:rsidR="00F27D34" w:rsidRDefault="00F27D34" w:rsidP="00F27D34"/>
                    </w:txbxContent>
                  </v:textbox>
                </v:shape>
                <v:shape id="6 Cheurón" o:spid="_x0000_s1031" type="#_x0000_t55" style="position:absolute;left:20162;width:23762;height:158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618YA&#10;AADbAAAADwAAAGRycy9kb3ducmV2LnhtbESPQUvDQBSE7wX/w/IEb+1GC2LTbkItKiJ4sC1Yb4/s&#10;MwnmvQ3ZNV399d2C4HGYmW+YVRm5UyMNvnVi4HqWgSKpnG2lNrDfPU7vQPmAYrFzQgZ+yENZXExW&#10;mFt3lDcat6FWCSI+RwNNCH2uta8aYvQz15Mk79MNjCHJodZ2wGOCc6dvsuxWM7aSFhrsadNQ9bX9&#10;ZgObPb8/zRdxPHzs+of48sr361825uoyrpegAsXwH/5rP1sD8wWcv6QfoIs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M618YAAADbAAAADwAAAAAAAAAAAAAAAACYAgAAZHJz&#10;L2Rvd25yZXYueG1sUEsFBgAAAAAEAAQA9QAAAIsDAAAAAA==&#10;" adj="14400" fillcolor="#6f3" strokecolor="#385d8a" strokeweight="2pt">
                  <v:textbox>
                    <w:txbxContent>
                      <w:p w:rsidR="00F27D34" w:rsidRDefault="00F27D34" w:rsidP="00F27D34"/>
                    </w:txbxContent>
                  </v:textbox>
                </v:shape>
                <v:shape id="9 Cheurón" o:spid="_x0000_s1032" type="#_x0000_t55" style="position:absolute;left:37768;top:110;width:23763;height:1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zHlL0A&#10;AADbAAAADwAAAGRycy9kb3ducmV2LnhtbERPSwrCMBDdC94hjOBOU0VEqrGIIrgR/CG4G5qxLW0m&#10;pYm23t4sBJeP918lnanEmxpXWFYwGUcgiFOrC84U3K770QKE88gaK8uk4EMOknW/t8JY25bP9L74&#10;TIQQdjEqyL2vYyldmpNBN7Y1ceCetjHoA2wyqRtsQ7ip5DSK5tJgwaEhx5q2OaXl5WUUHKbz7enY&#10;lVX7uvPuUX8m+lHslRoOus0ShKfO/8U/90ErmIX14Uv4AX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zHlL0AAADbAAAADwAAAAAAAAAAAAAAAACYAgAAZHJzL2Rvd25yZXYu&#10;eG1sUEsFBgAAAAAEAAQA9QAAAIIDAAAAAA==&#10;" adj="14400" fillcolor="#1bf1b9" strokecolor="#385d8a" strokeweight="2pt">
                  <v:textbox>
                    <w:txbxContent>
                      <w:p w:rsidR="00F27D34" w:rsidRDefault="00F27D34" w:rsidP="00F27D34"/>
                    </w:txbxContent>
                  </v:textbox>
                </v:shape>
                <v:shape id="10 Cheurón" o:spid="_x0000_s1033" type="#_x0000_t55" style="position:absolute;left:55446;top:110;width:23762;height:158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Gf1sMA&#10;AADbAAAADwAAAGRycy9kb3ducmV2LnhtbESPQWsCMRSE7wX/Q3hCL0WzW1yR1ShSED2VVr14e2ye&#10;u8HNS9ik6/rvTaHQ4zAz3zCrzWBb0VMXjGMF+TQDQVw5bbhWcD7tJgsQISJrbB2TggcF2KxHLyss&#10;tbvzN/XHWIsE4VCigiZGX0oZqoYshqnzxMm7us5iTLKrpe7wnuC2le9ZNpcWDaeFBj19NFTdjj9W&#10;QbU3n0XuL+EcfJ8f3maF+eJCqdfxsF2CiDTE//Bf+6AVzHL4/Z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zGf1sMAAADbAAAADwAAAAAAAAAAAAAAAACYAgAAZHJzL2Rv&#10;d25yZXYueG1sUEsFBgAAAAAEAAQA9QAAAIgDAAAAAA==&#10;" adj="14400" fillcolor="#f79646" strokecolor="#385d8a" strokeweight="2pt">
                  <v:textbox>
                    <w:txbxContent>
                      <w:p w:rsidR="00F27D34" w:rsidRDefault="00F27D34" w:rsidP="00F27D34"/>
                    </w:txbxContent>
                  </v:textbox>
                </v:shape>
                <v:group id="12 Grupo" o:spid="_x0000_s1034" style="position:absolute;left:5894;top:4430;width:17015;height:15276" coordorigin="5894,4430" coordsize="17015,15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oundrect id="11 Rectángulo redondeado" o:spid="_x0000_s1035" style="position:absolute;left:6480;top:4430;width:15842;height:129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1XBMUA&#10;AADbAAAADwAAAGRycy9kb3ducmV2LnhtbESPQWvCQBSE74L/YXmCN920tVHSbKSUCt6kWqrHZ/Y1&#10;Cc2+TbNrjP31XUHwOMzMN0y67E0tOmpdZVnBwzQCQZxbXXGh4HO3mixAOI+ssbZMCi7kYJkNBykm&#10;2p75g7qtL0SAsEtQQel9k0jp8pIMuqltiIP3bVuDPsi2kLrFc4CbWj5GUSwNVhwWSmzoraT8Z3sy&#10;CuYRdbu/+GjeN8fnr7iR6/1vcVBqPOpfX0B46v09fGuvtYLZE1y/hB8g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VcExQAAANsAAAAPAAAAAAAAAAAAAAAAAJgCAABkcnMv&#10;ZG93bnJldi54bWxQSwUGAAAAAAQABAD1AAAAigMAAAAA&#10;" fillcolor="window" strokecolor="#558ed5" strokeweight="2pt">
                    <v:textbo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1</w:t>
                          </w:r>
                        </w:p>
                        <w:p w:rsidR="00F27D34" w:rsidRPr="003E59EC" w:rsidRDefault="00F27D34" w:rsidP="00F27D34">
                          <w:pPr>
                            <w:pStyle w:val="NormalWeb"/>
                            <w:spacing w:before="0" w:after="0"/>
                            <w:jc w:val="center"/>
                            <w:rPr>
                              <w:sz w:val="20"/>
                              <w:szCs w:val="20"/>
                              <w:lang w:val="es-BO"/>
                            </w:rPr>
                          </w:pPr>
                          <w:r>
                            <w:rPr>
                              <w:rFonts w:ascii="Calibri" w:hAnsi="Calibri"/>
                              <w:color w:val="000000"/>
                              <w:kern w:val="24"/>
                              <w:sz w:val="20"/>
                              <w:szCs w:val="20"/>
                              <w:lang w:val="es-BO"/>
                            </w:rPr>
                            <w:t xml:space="preserve">Módulos FI-CO </w:t>
                          </w:r>
                          <w:r w:rsidRPr="003E59EC">
                            <w:rPr>
                              <w:rFonts w:ascii="Calibri" w:hAnsi="Calibri"/>
                              <w:color w:val="000000"/>
                              <w:kern w:val="24"/>
                              <w:sz w:val="20"/>
                              <w:szCs w:val="20"/>
                              <w:lang w:val="es-BO"/>
                            </w:rPr>
                            <w:t xml:space="preserve">  - MM -</w:t>
                          </w:r>
                          <w:r>
                            <w:rPr>
                              <w:rFonts w:ascii="Calibri" w:hAnsi="Calibri"/>
                              <w:color w:val="000000"/>
                              <w:kern w:val="24"/>
                              <w:sz w:val="20"/>
                              <w:szCs w:val="20"/>
                              <w:lang w:val="es-BO"/>
                            </w:rPr>
                            <w:t xml:space="preserve"> ….</w:t>
                          </w:r>
                          <w:r w:rsidRPr="003E59EC">
                            <w:rPr>
                              <w:rFonts w:ascii="Calibri" w:hAnsi="Calibri"/>
                              <w:color w:val="000000"/>
                              <w:kern w:val="24"/>
                              <w:sz w:val="20"/>
                              <w:szCs w:val="20"/>
                              <w:lang w:val="es-BO"/>
                            </w:rPr>
                            <w:t xml:space="preserve"> </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6" type="#_x0000_t75" style="position:absolute;left:5894;top:15078;width:17015;height:4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69vfFAAAA2wAAAA8AAABkcnMvZG93bnJldi54bWxEj0FrAjEUhO8F/0N4hV6KZm1FdGsUWRCs&#10;0IPbitfn5nU3dPOyJKm7/femUOhxmJlvmNVmsK24kg/GsYLpJANBXDltuFbw8b4bL0CEiKyxdUwK&#10;fijAZj26W2GuXc9HupaxFgnCIUcFTYxdLmWoGrIYJq4jTt6n8xZjkr6W2mOf4LaVT1k2lxYNp4UG&#10;Oyoaqr7Kb6vgeZH1xetbdzkUe18+msvJLM+tUg/3w/YFRKQh/of/2nutYDaD3y/pB8j1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vb3xQAAANsAAAAPAAAAAAAAAAAAAAAA&#10;AJ8CAABkcnMvZG93bnJldi54bWxQSwUGAAAAAAQABAD3AAAAkQMAAAAA&#10;" fillcolor="#4f81bd [3204]" strokecolor="black [3213]">
                    <v:imagedata r:id="rId16" o:title="" croptop="17938f" cropbottom="19209f" cropleft="5003f" cropright="1849f"/>
                    <v:shadow color="#eeece1 [3214]"/>
                  </v:shape>
                </v:group>
                <v:roundrect id="17 Rectángulo redondeado" o:spid="_x0000_s1037" style="position:absolute;left:26056;top:4430;width:15842;height:129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q68UA&#10;AADbAAAADwAAAGRycy9kb3ducmV2LnhtbESPQWvCQBSE7wX/w/IEb2bToqlEN6GUFryJWlqPz+wz&#10;Cc2+TbNrTPvrXUHocZiZb5hVPphG9NS52rKCxygGQVxYXXOp4GP/Pl2AcB5ZY2OZFPySgzwbPaww&#10;1fbCW+p3vhQBwi5FBZX3bSqlKyoy6CLbEgfvZDuDPsiulLrDS4CbRj7FcSIN1hwWKmzptaLie3c2&#10;Cp5j6vd/ydG8bY7zz6SV66+f8qDUZDy8LEF4Gvx/+N5eawWzOdy+hB8g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qGrrxQAAANsAAAAPAAAAAAAAAAAAAAAAAJgCAABkcnMv&#10;ZG93bnJldi54bWxQSwUGAAAAAAQABAD1AAAAigMAAAAA&#10;" fillcolor="window" strokecolor="#558ed5" strokeweight="2pt">
                  <v:textbo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2</w:t>
                        </w:r>
                      </w:p>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 xml:space="preserve">Módulos </w:t>
                        </w:r>
                        <w:r>
                          <w:rPr>
                            <w:rFonts w:ascii="Calibri" w:hAnsi="Calibri"/>
                            <w:color w:val="000000"/>
                            <w:kern w:val="24"/>
                            <w:sz w:val="20"/>
                            <w:szCs w:val="20"/>
                            <w:lang w:val="es-BO"/>
                          </w:rPr>
                          <w:t xml:space="preserve">HCM, PS, PM, </w:t>
                        </w:r>
                        <w:r w:rsidRPr="003E59EC">
                          <w:rPr>
                            <w:rFonts w:ascii="Calibri" w:hAnsi="Calibri"/>
                            <w:color w:val="000000"/>
                            <w:kern w:val="24"/>
                            <w:sz w:val="20"/>
                            <w:szCs w:val="20"/>
                            <w:lang w:val="es-BO"/>
                          </w:rPr>
                          <w:t xml:space="preserve">SD  O&amp;G, MM II, </w:t>
                        </w:r>
                        <w:proofErr w:type="gramStart"/>
                        <w:r w:rsidRPr="003E59EC">
                          <w:rPr>
                            <w:rFonts w:ascii="Calibri" w:hAnsi="Calibri"/>
                            <w:color w:val="000000"/>
                            <w:kern w:val="24"/>
                            <w:sz w:val="20"/>
                            <w:szCs w:val="20"/>
                            <w:lang w:val="es-BO"/>
                          </w:rPr>
                          <w:t>PS …</w:t>
                        </w:r>
                        <w:proofErr w:type="gramEnd"/>
                      </w:p>
                    </w:txbxContent>
                  </v:textbox>
                </v:roundrect>
                <v:shape id="Picture 4" o:spid="_x0000_s1038" type="#_x0000_t75" style="position:absolute;left:25469;top:15078;width:17015;height:4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kzRvFAAAA2wAAAA8AAABkcnMvZG93bnJldi54bWxEj0FrAjEUhO8F/0N4hV6KZm2L6NYosiBY&#10;oQe3Fa/Pzetu6OZlSVJ3++9NoeBxmJlvmOV6sK24kA/GsYLpJANBXDltuFbw+bEdz0GEiKyxdUwK&#10;finAejW6W2KuXc8HupSxFgnCIUcFTYxdLmWoGrIYJq4jTt6X8xZjkr6W2mOf4LaVT1k2kxYNp4UG&#10;Oyoaqr7LH6vgeZ71xdt7d94XO18+mvPRLE6tUg/3w+YVRKQh3sL/7Z1W8DKDvy/pB8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ZM0bxQAAANsAAAAPAAAAAAAAAAAAAAAA&#10;AJ8CAABkcnMvZG93bnJldi54bWxQSwUGAAAAAAQABAD3AAAAkQMAAAAA&#10;" fillcolor="#4f81bd [3204]" strokecolor="black [3213]">
                  <v:imagedata r:id="rId16" o:title="" croptop="17938f" cropbottom="19209f" cropleft="5003f" cropright="1849f"/>
                  <v:shadow color="#eeece1 [3214]"/>
                </v:shape>
                <v:group id="19 Grupo" o:spid="_x0000_s1039" style="position:absolute;left:42957;top:4415;width:17015;height:15276" coordorigin="42957,4415" coordsize="17015,15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roundrect id="20 Rectángulo redondeado" o:spid="_x0000_s1040" style="position:absolute;left:43544;top:4415;width:15842;height:129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FdcIA&#10;AADbAAAADwAAAGRycy9kb3ducmV2LnhtbERPTWvCQBC9F/wPywi9NRtLm0p0FZEWvElNUY+T7JgE&#10;s7Npdk3S/vruoeDx8b6X69E0oqfO1ZYVzKIYBHFhdc2lgq/s42kOwnlkjY1lUvBDDtarycMSU20H&#10;/qT+4EsRQtilqKDyvk2ldEVFBl1kW+LAXWxn0AfYlVJ3OIRw08jnOE6kwZpDQ4UtbSsqroebUfAW&#10;U5/9Jrl53+evx6SVu9N3eVbqcTpuFiA8jf4u/nfvtIKXMDZ8C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qcV1wgAAANsAAAAPAAAAAAAAAAAAAAAAAJgCAABkcnMvZG93&#10;bnJldi54bWxQSwUGAAAAAAQABAD1AAAAhwMAAAAA&#10;" fillcolor="window" strokecolor="#558ed5" strokeweight="2pt">
                    <v:textbo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3</w:t>
                          </w:r>
                        </w:p>
                        <w:p w:rsidR="00F27D34" w:rsidRPr="003E59EC" w:rsidRDefault="00F27D34" w:rsidP="00F27D34">
                          <w:pPr>
                            <w:pStyle w:val="NormalWeb"/>
                            <w:spacing w:before="0" w:after="0"/>
                            <w:jc w:val="center"/>
                            <w:rPr>
                              <w:sz w:val="20"/>
                              <w:szCs w:val="20"/>
                              <w:lang w:val="es-BO"/>
                            </w:rPr>
                          </w:pPr>
                          <w:r>
                            <w:rPr>
                              <w:rFonts w:ascii="Calibri" w:hAnsi="Calibri"/>
                              <w:color w:val="000000"/>
                              <w:kern w:val="24"/>
                              <w:sz w:val="20"/>
                              <w:szCs w:val="20"/>
                              <w:lang w:val="es-BO"/>
                            </w:rPr>
                            <w:t>Módulos O&amp;G II</w:t>
                          </w:r>
                          <w:proofErr w:type="gramStart"/>
                          <w:r>
                            <w:rPr>
                              <w:rFonts w:ascii="Calibri" w:hAnsi="Calibri"/>
                              <w:color w:val="000000"/>
                              <w:kern w:val="24"/>
                              <w:sz w:val="20"/>
                              <w:szCs w:val="20"/>
                              <w:lang w:val="es-BO"/>
                            </w:rPr>
                            <w:t xml:space="preserve">, </w:t>
                          </w:r>
                          <w:r w:rsidRPr="003E59EC">
                            <w:rPr>
                              <w:rFonts w:ascii="Calibri" w:hAnsi="Calibri"/>
                              <w:color w:val="000000"/>
                              <w:kern w:val="24"/>
                              <w:sz w:val="20"/>
                              <w:szCs w:val="20"/>
                              <w:lang w:val="es-BO"/>
                            </w:rPr>
                            <w:t>…</w:t>
                          </w:r>
                          <w:proofErr w:type="gramEnd"/>
                        </w:p>
                      </w:txbxContent>
                    </v:textbox>
                  </v:roundrect>
                  <v:shape id="Picture 4" o:spid="_x0000_s1041" type="#_x0000_t75" style="position:absolute;left:42957;top:15063;width:17015;height:4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7WWnGAAAA2wAAAA8AAABkcnMvZG93bnJldi54bWxEj09rAjEUxO8Fv0N4Qi+i2f6h6GqUslCw&#10;Qg/dVrw+N6+7oZuXJUnd9dsbQehxmJnfMKvNYFtxIh+MYwUPswwEceW04VrB99fbdA4iRGSNrWNS&#10;cKYAm/XoboW5dj1/0qmMtUgQDjkqaGLscilD1ZDFMHMdcfJ+nLcYk/S11B77BLetfMyyF2nRcFpo&#10;sKOioeq3/LMKnuZZX7x/dMddsfXlxBz3ZnFolbofD69LEJGG+B++tbdawfMCrl/SD5DrC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vtZacYAAADbAAAADwAAAAAAAAAAAAAA&#10;AACfAgAAZHJzL2Rvd25yZXYueG1sUEsFBgAAAAAEAAQA9wAAAJIDAAAAAA==&#10;" fillcolor="#4f81bd [3204]" strokecolor="black [3213]">
                    <v:imagedata r:id="rId16" o:title="" croptop="17938f" cropbottom="19209f" cropleft="5003f" cropright="1849f"/>
                    <v:shadow color="#eeece1 [3214]"/>
                  </v:shape>
                </v:group>
                <v:group id="22 Grupo" o:spid="_x0000_s1042" style="position:absolute;left:61127;top:4430;width:17015;height:15276" coordorigin="61127,4430" coordsize="17015,15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roundrect id="23 Rectángulo redondeado" o:spid="_x0000_s1043" style="position:absolute;left:61714;top:4430;width:15842;height:1296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r6NcQA&#10;AADbAAAADwAAAGRycy9kb3ducmV2LnhtbESPQWvCQBSE74L/YXlCb3VjIamkrlKkQm6lUdTjM/ua&#10;hGbfxuyapP313ULB4zAz3zCrzWga0VPnassKFvMIBHFhdc2lgsN+97gE4TyyxsYyKfgmB5v1dLLC&#10;VNuBP6jPfSkChF2KCirv21RKV1Rk0M1tSxy8T9sZ9EF2pdQdDgFuGvkURYk0WHNYqLClbUXFV34z&#10;Cp4j6vc/ycW8vV/iY9LK7HQtz0o9zMbXFxCeRn8P/7czrSBewN+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K+jXEAAAA2wAAAA8AAAAAAAAAAAAAAAAAmAIAAGRycy9k&#10;b3ducmV2LnhtbFBLBQYAAAAABAAEAPUAAACJAwAAAAA=&#10;" fillcolor="window" strokecolor="#558ed5" strokeweight="2pt">
                    <v:textbox>
                      <w:txbxContent>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FASE 4</w:t>
                          </w:r>
                        </w:p>
                        <w:p w:rsidR="00F27D34" w:rsidRPr="003E59EC" w:rsidRDefault="00F27D34" w:rsidP="00F27D34">
                          <w:pPr>
                            <w:pStyle w:val="NormalWeb"/>
                            <w:spacing w:before="0" w:after="0"/>
                            <w:jc w:val="center"/>
                            <w:rPr>
                              <w:sz w:val="20"/>
                              <w:szCs w:val="20"/>
                              <w:lang w:val="es-BO"/>
                            </w:rPr>
                          </w:pPr>
                          <w:r w:rsidRPr="003E59EC">
                            <w:rPr>
                              <w:rFonts w:ascii="Calibri" w:hAnsi="Calibri"/>
                              <w:color w:val="000000"/>
                              <w:kern w:val="24"/>
                              <w:sz w:val="20"/>
                              <w:szCs w:val="20"/>
                              <w:lang w:val="es-BO"/>
                            </w:rPr>
                            <w:t xml:space="preserve">Módulos O&amp;G </w:t>
                          </w:r>
                          <w:proofErr w:type="gramStart"/>
                          <w:r w:rsidRPr="003E59EC">
                            <w:rPr>
                              <w:rFonts w:ascii="Calibri" w:hAnsi="Calibri"/>
                              <w:color w:val="000000"/>
                              <w:kern w:val="24"/>
                              <w:sz w:val="20"/>
                              <w:szCs w:val="20"/>
                              <w:lang w:val="es-BO"/>
                            </w:rPr>
                            <w:t>III …</w:t>
                          </w:r>
                          <w:proofErr w:type="gramEnd"/>
                        </w:p>
                      </w:txbxContent>
                    </v:textbox>
                  </v:roundrect>
                  <v:shape id="Picture 4" o:spid="_x0000_s1044" type="#_x0000_t75" style="position:absolute;left:61127;top:15078;width:17015;height:46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GXcXFAAAA2wAAAA8AAABkcnMvZG93bnJldi54bWxEj0FrAjEUhO8F/0N4hV6KZrW06NYosiBY&#10;oYduK16fm9fd0M3LkqTu+u+NUOhxmJlvmOV6sK04kw/GsYLpJANBXDltuFbw9bkdz0GEiKyxdUwK&#10;LhRgvRrdLTHXrucPOpexFgnCIUcFTYxdLmWoGrIYJq4jTt638xZjkr6W2mOf4LaVsyx7kRYNp4UG&#10;Oyoaqn7KX6vgaZ71xdt7d9oXO18+mtPBLI6tUg/3w+YVRKQh/of/2jut4HkGty/pB8jV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5hl3FxQAAANsAAAAPAAAAAAAAAAAAAAAA&#10;AJ8CAABkcnMvZG93bnJldi54bWxQSwUGAAAAAAQABAD3AAAAkQMAAAAA&#10;" fillcolor="#4f81bd [3204]" strokecolor="black [3213]">
                    <v:imagedata r:id="rId16" o:title="" croptop="17938f" cropbottom="19209f" cropleft="5003f" cropright="1849f"/>
                    <v:shadow color="#eeece1 [3214]"/>
                  </v:shape>
                </v:group>
              </v:group>
            </w:pict>
          </mc:Fallback>
        </mc:AlternateContent>
      </w:r>
    </w:p>
    <w:p w:rsidR="00F27D34" w:rsidRPr="000839DA" w:rsidRDefault="00F27D34" w:rsidP="00F27D34">
      <w:pPr>
        <w:rPr>
          <w:noProof/>
          <w:sz w:val="22"/>
          <w:szCs w:val="22"/>
          <w:lang w:eastAsia="es-BO"/>
        </w:rPr>
      </w:pPr>
    </w:p>
    <w:p w:rsidR="00F27D34" w:rsidRPr="000839DA" w:rsidRDefault="00F27D34" w:rsidP="00F27D34">
      <w:pPr>
        <w:rPr>
          <w:noProof/>
          <w:sz w:val="22"/>
          <w:szCs w:val="22"/>
          <w:lang w:eastAsia="es-BO"/>
        </w:rPr>
      </w:pPr>
    </w:p>
    <w:p w:rsidR="00F27D34" w:rsidRPr="000839DA" w:rsidRDefault="00F27D34" w:rsidP="00F27D34">
      <w:pPr>
        <w:rPr>
          <w:noProof/>
          <w:sz w:val="22"/>
          <w:szCs w:val="22"/>
          <w:lang w:eastAsia="es-BO"/>
        </w:rPr>
      </w:pPr>
    </w:p>
    <w:p w:rsidR="00F27D34" w:rsidRPr="000839DA" w:rsidRDefault="00F27D34" w:rsidP="00F27D34">
      <w:pPr>
        <w:rPr>
          <w:noProof/>
          <w:sz w:val="22"/>
          <w:szCs w:val="22"/>
          <w:lang w:eastAsia="es-BO"/>
        </w:rPr>
      </w:pPr>
    </w:p>
    <w:p w:rsidR="00F27D34" w:rsidRPr="000839DA" w:rsidRDefault="00F27D34" w:rsidP="00F27D34">
      <w:pPr>
        <w:rPr>
          <w:noProof/>
          <w:sz w:val="22"/>
          <w:szCs w:val="22"/>
          <w:lang w:eastAsia="es-BO"/>
        </w:rPr>
      </w:pPr>
    </w:p>
    <w:p w:rsidR="00F27D34" w:rsidRPr="000839DA" w:rsidRDefault="00F27D34" w:rsidP="00F27D34">
      <w:pPr>
        <w:rPr>
          <w:noProof/>
          <w:sz w:val="22"/>
          <w:szCs w:val="22"/>
          <w:lang w:eastAsia="es-BO"/>
        </w:rPr>
      </w:pPr>
    </w:p>
    <w:p w:rsidR="00F27D34" w:rsidRPr="000839DA" w:rsidRDefault="00F27D34" w:rsidP="00F27D34">
      <w:pPr>
        <w:rPr>
          <w:sz w:val="22"/>
          <w:szCs w:val="22"/>
        </w:rPr>
      </w:pPr>
    </w:p>
    <w:p w:rsidR="00F27D34" w:rsidRPr="000839DA" w:rsidRDefault="00F27D34" w:rsidP="00F27D34">
      <w:pPr>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r w:rsidRPr="000839DA">
        <w:rPr>
          <w:sz w:val="22"/>
          <w:szCs w:val="22"/>
        </w:rPr>
        <w:t>El alcance específico de la Fase 1 se muestra en el siguiente cuadro “Diagrama de Contexto”.</w:t>
      </w: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Default="00F27D34" w:rsidP="00F27D34">
      <w:pPr>
        <w:ind w:left="708"/>
        <w:rPr>
          <w:sz w:val="22"/>
          <w:szCs w:val="22"/>
        </w:rPr>
      </w:pPr>
    </w:p>
    <w:p w:rsidR="00F27D34" w:rsidRPr="003F1C93" w:rsidRDefault="00F27D34" w:rsidP="00F27D34">
      <w:pPr>
        <w:ind w:left="708"/>
        <w:jc w:val="center"/>
        <w:rPr>
          <w:b/>
          <w:sz w:val="22"/>
          <w:szCs w:val="22"/>
        </w:rPr>
      </w:pPr>
      <w:r w:rsidRPr="003F1C93">
        <w:rPr>
          <w:b/>
          <w:sz w:val="22"/>
          <w:szCs w:val="22"/>
        </w:rPr>
        <w:lastRenderedPageBreak/>
        <w:t>Diagrama de Contexto</w:t>
      </w:r>
    </w:p>
    <w:p w:rsidR="00F27D34" w:rsidRPr="000839DA" w:rsidRDefault="00F27D34" w:rsidP="00F27D34">
      <w:pPr>
        <w:ind w:left="1056"/>
        <w:rPr>
          <w:sz w:val="22"/>
          <w:szCs w:val="22"/>
        </w:rPr>
      </w:pPr>
      <w:r>
        <w:rPr>
          <w:noProof/>
          <w:sz w:val="22"/>
          <w:szCs w:val="22"/>
          <w:lang w:val="es-BO" w:eastAsia="es-BO"/>
        </w:rPr>
        <w:drawing>
          <wp:inline distT="0" distB="0" distL="0" distR="0" wp14:anchorId="706CB1E8" wp14:editId="14F21023">
            <wp:extent cx="5982970" cy="4570730"/>
            <wp:effectExtent l="0" t="0" r="0" b="127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82970" cy="4570730"/>
                    </a:xfrm>
                    <a:prstGeom prst="rect">
                      <a:avLst/>
                    </a:prstGeom>
                    <a:noFill/>
                  </pic:spPr>
                </pic:pic>
              </a:graphicData>
            </a:graphic>
          </wp:inline>
        </w:drawing>
      </w:r>
    </w:p>
    <w:p w:rsidR="00F27D34" w:rsidRPr="000839DA" w:rsidRDefault="00F27D34" w:rsidP="00F27D34">
      <w:pPr>
        <w:ind w:left="708"/>
        <w:rPr>
          <w:sz w:val="22"/>
          <w:szCs w:val="22"/>
          <w:lang w:eastAsia="es-BO"/>
        </w:rPr>
      </w:pPr>
    </w:p>
    <w:p w:rsidR="00F27D34" w:rsidRPr="000839DA" w:rsidRDefault="00F27D34" w:rsidP="00F27D34">
      <w:pPr>
        <w:ind w:left="708"/>
        <w:rPr>
          <w:sz w:val="22"/>
          <w:szCs w:val="22"/>
          <w:lang w:eastAsia="es-BO"/>
        </w:rPr>
      </w:pPr>
      <w:r w:rsidRPr="000839DA">
        <w:rPr>
          <w:sz w:val="22"/>
          <w:szCs w:val="22"/>
          <w:lang w:eastAsia="es-BO"/>
        </w:rPr>
        <w:br w:type="page"/>
      </w:r>
      <w:r w:rsidRPr="000839DA">
        <w:rPr>
          <w:sz w:val="22"/>
          <w:szCs w:val="22"/>
          <w:lang w:eastAsia="es-BO"/>
        </w:rPr>
        <w:lastRenderedPageBreak/>
        <w:t>Este alcance ha sido dimensionado, considerando las siguientes premisas generales:</w:t>
      </w:r>
    </w:p>
    <w:p w:rsidR="00F27D34" w:rsidRPr="000839DA" w:rsidRDefault="00F27D34" w:rsidP="00F27D34">
      <w:pPr>
        <w:ind w:left="708"/>
        <w:rPr>
          <w:sz w:val="22"/>
          <w:szCs w:val="22"/>
          <w:lang w:eastAsia="es-BO"/>
        </w:rPr>
      </w:pPr>
    </w:p>
    <w:p w:rsidR="00F27D34" w:rsidRDefault="00F27D34" w:rsidP="00F27D34">
      <w:pPr>
        <w:pStyle w:val="Prrafodelista"/>
        <w:numPr>
          <w:ilvl w:val="0"/>
          <w:numId w:val="51"/>
        </w:numPr>
        <w:spacing w:after="200" w:line="276" w:lineRule="auto"/>
        <w:ind w:left="1080"/>
        <w:contextualSpacing/>
        <w:jc w:val="both"/>
        <w:rPr>
          <w:sz w:val="22"/>
          <w:szCs w:val="22"/>
        </w:rPr>
      </w:pPr>
      <w:r>
        <w:rPr>
          <w:sz w:val="22"/>
          <w:szCs w:val="22"/>
        </w:rPr>
        <w:t xml:space="preserve">En esta Fase 1 no se implementará ningún componente de la IS </w:t>
      </w:r>
      <w:proofErr w:type="spellStart"/>
      <w:r>
        <w:rPr>
          <w:sz w:val="22"/>
          <w:szCs w:val="22"/>
        </w:rPr>
        <w:t>Oil</w:t>
      </w:r>
      <w:proofErr w:type="spellEnd"/>
      <w:r>
        <w:rPr>
          <w:sz w:val="22"/>
          <w:szCs w:val="22"/>
        </w:rPr>
        <w:t xml:space="preserve"> &amp; Gas.</w:t>
      </w:r>
    </w:p>
    <w:p w:rsidR="00F27D34" w:rsidRPr="00BF7C5D" w:rsidRDefault="00F27D34" w:rsidP="00F27D34">
      <w:pPr>
        <w:pStyle w:val="Prrafodelista"/>
        <w:numPr>
          <w:ilvl w:val="0"/>
          <w:numId w:val="51"/>
        </w:numPr>
        <w:spacing w:after="200" w:line="276" w:lineRule="auto"/>
        <w:ind w:left="1080"/>
        <w:contextualSpacing/>
        <w:jc w:val="both"/>
        <w:rPr>
          <w:sz w:val="22"/>
          <w:szCs w:val="22"/>
        </w:rPr>
      </w:pPr>
      <w:r w:rsidRPr="000839DA">
        <w:rPr>
          <w:sz w:val="22"/>
          <w:szCs w:val="22"/>
        </w:rPr>
        <w:t>La información de los procesos/sistemas de YPFB que no sean reemplazados por SAP en esta fase, deben ser integrados en el ERP</w:t>
      </w:r>
      <w:r>
        <w:rPr>
          <w:sz w:val="22"/>
          <w:szCs w:val="22"/>
        </w:rPr>
        <w:t xml:space="preserve"> </w:t>
      </w:r>
      <w:r w:rsidRPr="00BF7C5D">
        <w:rPr>
          <w:sz w:val="22"/>
          <w:szCs w:val="22"/>
        </w:rPr>
        <w:t xml:space="preserve">(ver Anexo 6). </w:t>
      </w:r>
    </w:p>
    <w:p w:rsidR="00F27D34" w:rsidRPr="00BF7C5D" w:rsidRDefault="00F27D34" w:rsidP="00F27D34">
      <w:pPr>
        <w:pStyle w:val="Prrafodelista"/>
        <w:numPr>
          <w:ilvl w:val="0"/>
          <w:numId w:val="51"/>
        </w:numPr>
        <w:spacing w:after="200" w:line="276" w:lineRule="auto"/>
        <w:ind w:left="1080"/>
        <w:contextualSpacing/>
        <w:jc w:val="both"/>
        <w:rPr>
          <w:sz w:val="22"/>
          <w:szCs w:val="22"/>
        </w:rPr>
      </w:pPr>
      <w:r w:rsidRPr="00BF7C5D">
        <w:rPr>
          <w:sz w:val="22"/>
          <w:szCs w:val="22"/>
          <w:lang w:eastAsia="es-BO"/>
        </w:rPr>
        <w:t>Se mantienen los sistemas comerciales actuales de YPFB (gas y líquidos)</w:t>
      </w:r>
      <w:r w:rsidRPr="00BF7C5D">
        <w:rPr>
          <w:rStyle w:val="Refdenotaalpie"/>
          <w:sz w:val="22"/>
          <w:szCs w:val="22"/>
          <w:lang w:eastAsia="es-BO"/>
        </w:rPr>
        <w:footnoteReference w:id="1"/>
      </w:r>
      <w:r w:rsidRPr="00BF7C5D">
        <w:rPr>
          <w:sz w:val="22"/>
          <w:szCs w:val="22"/>
          <w:lang w:eastAsia="es-BO"/>
        </w:rPr>
        <w:t>.</w:t>
      </w:r>
    </w:p>
    <w:p w:rsidR="00F27D34" w:rsidRPr="00BF7C5D" w:rsidRDefault="00F27D34" w:rsidP="00F27D34">
      <w:pPr>
        <w:pStyle w:val="Prrafodelista"/>
        <w:numPr>
          <w:ilvl w:val="0"/>
          <w:numId w:val="51"/>
        </w:numPr>
        <w:spacing w:after="200" w:line="276" w:lineRule="auto"/>
        <w:ind w:left="1080"/>
        <w:contextualSpacing/>
        <w:jc w:val="both"/>
        <w:rPr>
          <w:sz w:val="22"/>
          <w:szCs w:val="22"/>
        </w:rPr>
      </w:pPr>
      <w:r w:rsidRPr="00BF7C5D">
        <w:rPr>
          <w:sz w:val="22"/>
          <w:szCs w:val="22"/>
          <w:lang w:eastAsia="es-BO"/>
        </w:rPr>
        <w:t>Se mantienen los sistemas de control y registro de producción fiscalizada.</w:t>
      </w:r>
    </w:p>
    <w:p w:rsidR="00F27D34" w:rsidRPr="00BF7C5D" w:rsidRDefault="00F27D34" w:rsidP="00F27D34">
      <w:pPr>
        <w:pStyle w:val="Prrafodelista"/>
        <w:numPr>
          <w:ilvl w:val="0"/>
          <w:numId w:val="51"/>
        </w:numPr>
        <w:spacing w:after="200" w:line="276" w:lineRule="auto"/>
        <w:ind w:left="1080"/>
        <w:contextualSpacing/>
        <w:jc w:val="both"/>
        <w:rPr>
          <w:sz w:val="22"/>
          <w:szCs w:val="22"/>
          <w:lang w:eastAsia="es-BO"/>
        </w:rPr>
      </w:pPr>
      <w:r w:rsidRPr="00BF7C5D">
        <w:rPr>
          <w:sz w:val="22"/>
          <w:szCs w:val="22"/>
          <w:lang w:eastAsia="es-BO"/>
        </w:rPr>
        <w:t xml:space="preserve">Se prevé que el control global del producto deba ser controlado en  SAP, sin considerar funcionalidades específicas </w:t>
      </w:r>
      <w:r w:rsidRPr="00A16071">
        <w:rPr>
          <w:sz w:val="22"/>
          <w:szCs w:val="22"/>
          <w:lang w:eastAsia="es-BO"/>
        </w:rPr>
        <w:t xml:space="preserve">de la vertical </w:t>
      </w:r>
      <w:proofErr w:type="spellStart"/>
      <w:r w:rsidRPr="00A16071">
        <w:rPr>
          <w:sz w:val="22"/>
          <w:szCs w:val="22"/>
          <w:lang w:eastAsia="es-BO"/>
        </w:rPr>
        <w:t>Oil&amp;Gas</w:t>
      </w:r>
      <w:proofErr w:type="spellEnd"/>
      <w:r w:rsidRPr="00BF7C5D">
        <w:rPr>
          <w:sz w:val="22"/>
          <w:szCs w:val="22"/>
          <w:lang w:eastAsia="es-BO"/>
        </w:rPr>
        <w:t xml:space="preserve">. El proponente deberá contemplar una solución que permita control de producto y su contabilización. Se debe considerar que la Fase </w:t>
      </w:r>
      <w:r>
        <w:rPr>
          <w:sz w:val="22"/>
          <w:szCs w:val="22"/>
          <w:lang w:eastAsia="es-BO"/>
        </w:rPr>
        <w:t>1</w:t>
      </w:r>
      <w:r w:rsidRPr="00BF7C5D">
        <w:rPr>
          <w:sz w:val="22"/>
          <w:szCs w:val="22"/>
          <w:lang w:eastAsia="es-BO"/>
        </w:rPr>
        <w:t xml:space="preserve"> no abarca los componentes de O&amp;G ni interfaces con el sistema SCADA.</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SAP realiza la gestión de cuentas por cobrar y cobranzas (exportación, grandes clientes-gas y mayoristas-gas) desde el módulo financiero.</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SAP factura y gestiona las cuentas por cobrar y cobranzas por otros ingresos desde el módulo financiero.</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Los sistemas comerciales de YPFB para gas domiciliario y productos corrientes al detalle (gasolinas, kerosene, diésel) realizan la gestión de cuentas por cobrar y cobranzas.</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rPr>
        <w:t>No se gestiona la formulación presupuestaria en SAP, solamente se carga el presupuesto aprobado.</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El proceso presupuestario se gestiona en SAP a través de reglas internas definidas entre las estructuras contables y presupuestarias, considerando los momentos presupuestarios requeridos por la nueva normativa vigente (Ley 466 de la Empresa Pública).</w:t>
      </w:r>
    </w:p>
    <w:p w:rsidR="00F27D34" w:rsidRPr="00BF7C5D" w:rsidRDefault="00F27D34" w:rsidP="00F27D34">
      <w:pPr>
        <w:pStyle w:val="Prrafodelista"/>
        <w:numPr>
          <w:ilvl w:val="0"/>
          <w:numId w:val="52"/>
        </w:numPr>
        <w:spacing w:after="200" w:line="276" w:lineRule="auto"/>
        <w:contextualSpacing/>
        <w:jc w:val="both"/>
        <w:rPr>
          <w:sz w:val="22"/>
          <w:szCs w:val="22"/>
          <w:lang w:eastAsia="es-BO"/>
        </w:rPr>
      </w:pPr>
      <w:r w:rsidRPr="00BF7C5D">
        <w:rPr>
          <w:sz w:val="22"/>
          <w:szCs w:val="22"/>
          <w:lang w:eastAsia="es-BO"/>
        </w:rPr>
        <w:t xml:space="preserve">El proceso de costeo de hidrocarburos se realiza en SAP, considerando las entregas locales de hidrocarburos como compras locales y valorando las compras por importación.  Este proceso de costeo debe permitir el ingreso de los hidrocarburos a un costo estimado y la re-liquidación del costo una vez se calcule el costo final.  El </w:t>
      </w:r>
      <w:proofErr w:type="spellStart"/>
      <w:r w:rsidRPr="00BF7C5D">
        <w:rPr>
          <w:sz w:val="22"/>
          <w:szCs w:val="22"/>
          <w:lang w:eastAsia="es-BO"/>
        </w:rPr>
        <w:t>costeo</w:t>
      </w:r>
      <w:proofErr w:type="spellEnd"/>
      <w:r w:rsidRPr="00BF7C5D">
        <w:rPr>
          <w:sz w:val="22"/>
          <w:szCs w:val="22"/>
          <w:lang w:eastAsia="es-BO"/>
        </w:rPr>
        <w:t xml:space="preserve"> de los hidrocarburos debe considerar todos los costos involucrados. Se debe realizar el cálculo del costo de venta. </w:t>
      </w:r>
      <w:r w:rsidRPr="00BF7C5D">
        <w:rPr>
          <w:sz w:val="22"/>
          <w:szCs w:val="22"/>
          <w:lang w:eastAsia="es-BO"/>
        </w:rPr>
        <w:lastRenderedPageBreak/>
        <w:t>Actualmente se utiliza PPP para la determinación del costo unitario por lotes u órdenes de producción o mezcla.</w:t>
      </w:r>
    </w:p>
    <w:p w:rsidR="00F27D34" w:rsidRPr="00BF7C5D" w:rsidRDefault="00F27D34" w:rsidP="00F27D34">
      <w:pPr>
        <w:pStyle w:val="Prrafodelista"/>
        <w:spacing w:after="200" w:line="276" w:lineRule="auto"/>
        <w:ind w:left="1068"/>
        <w:contextualSpacing/>
        <w:jc w:val="both"/>
        <w:rPr>
          <w:sz w:val="22"/>
          <w:szCs w:val="22"/>
          <w:lang w:eastAsia="es-BO"/>
        </w:rPr>
      </w:pPr>
      <w:r w:rsidRPr="00BF7C5D">
        <w:rPr>
          <w:sz w:val="22"/>
          <w:szCs w:val="22"/>
          <w:lang w:eastAsia="es-BO"/>
        </w:rPr>
        <w:t xml:space="preserve">No son abarcados en esta Fase 1 los controles de volúmenes y cantidades mediante los módulos de la IS </w:t>
      </w:r>
      <w:proofErr w:type="spellStart"/>
      <w:r w:rsidRPr="00BF7C5D">
        <w:rPr>
          <w:sz w:val="22"/>
          <w:szCs w:val="22"/>
          <w:lang w:eastAsia="es-BO"/>
        </w:rPr>
        <w:t>Oil</w:t>
      </w:r>
      <w:proofErr w:type="spellEnd"/>
      <w:r w:rsidRPr="00BF7C5D">
        <w:rPr>
          <w:sz w:val="22"/>
          <w:szCs w:val="22"/>
          <w:lang w:eastAsia="es-BO"/>
        </w:rPr>
        <w:t xml:space="preserve"> &amp; Gas.</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El presupuesto de ingresos se ejecuta de manera consistente con la facturación en lugar de la recaudación.</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Se genera en SAP información consolidada de ventas y compras para los libros de ventas IVA y compras IVA y bancarización.</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 xml:space="preserve">YPFB está a cargo de construir un </w:t>
      </w:r>
      <w:r w:rsidRPr="00BF7C5D">
        <w:rPr>
          <w:b/>
          <w:sz w:val="22"/>
          <w:szCs w:val="22"/>
          <w:lang w:eastAsia="es-BO"/>
        </w:rPr>
        <w:t>Repositorio Intermedio</w:t>
      </w:r>
      <w:r w:rsidRPr="00BF7C5D">
        <w:rPr>
          <w:sz w:val="22"/>
          <w:szCs w:val="22"/>
          <w:lang w:eastAsia="es-BO"/>
        </w:rPr>
        <w:t xml:space="preserve"> para la consolidación </w:t>
      </w:r>
      <w:r>
        <w:rPr>
          <w:sz w:val="22"/>
          <w:szCs w:val="22"/>
          <w:lang w:eastAsia="es-BO"/>
        </w:rPr>
        <w:t xml:space="preserve">en SAP </w:t>
      </w:r>
      <w:r w:rsidRPr="00BF7C5D">
        <w:rPr>
          <w:sz w:val="22"/>
          <w:szCs w:val="22"/>
          <w:lang w:eastAsia="es-BO"/>
        </w:rPr>
        <w:t>de ventas y entregas de YPFB Casa Matriz desde sus sistemas comerciales</w:t>
      </w:r>
      <w:r>
        <w:rPr>
          <w:sz w:val="22"/>
          <w:szCs w:val="22"/>
          <w:lang w:eastAsia="es-BO"/>
        </w:rPr>
        <w:t xml:space="preserve"> (ver descripción en el Anexo 6)</w:t>
      </w:r>
      <w:r w:rsidRPr="00BF7C5D">
        <w:rPr>
          <w:sz w:val="22"/>
          <w:szCs w:val="22"/>
          <w:lang w:eastAsia="es-BO"/>
        </w:rPr>
        <w:t>.</w:t>
      </w:r>
    </w:p>
    <w:p w:rsidR="00F27D34" w:rsidRPr="00BF7C5D" w:rsidRDefault="00F27D34" w:rsidP="00F27D34">
      <w:pPr>
        <w:pStyle w:val="Prrafodelista"/>
        <w:numPr>
          <w:ilvl w:val="0"/>
          <w:numId w:val="52"/>
        </w:numPr>
        <w:spacing w:after="200" w:line="276" w:lineRule="auto"/>
        <w:contextualSpacing/>
        <w:jc w:val="both"/>
        <w:rPr>
          <w:sz w:val="22"/>
          <w:szCs w:val="22"/>
        </w:rPr>
      </w:pPr>
      <w:r w:rsidRPr="00BF7C5D">
        <w:rPr>
          <w:sz w:val="22"/>
          <w:szCs w:val="22"/>
          <w:lang w:eastAsia="es-BO"/>
        </w:rPr>
        <w:t>YPFB estará a cargo de la preparación y limpieza de datos a ser migrados a SAP, previa a la carga inicial de datos que estará a cargo de la empresa implementadora.</w:t>
      </w:r>
    </w:p>
    <w:p w:rsidR="00F27D34" w:rsidRPr="00BF7C5D" w:rsidRDefault="00F27D34" w:rsidP="00F27D34">
      <w:pPr>
        <w:ind w:left="708"/>
        <w:jc w:val="both"/>
        <w:rPr>
          <w:sz w:val="22"/>
          <w:szCs w:val="22"/>
        </w:rPr>
      </w:pPr>
      <w:r w:rsidRPr="00BF7C5D">
        <w:rPr>
          <w:sz w:val="22"/>
          <w:szCs w:val="22"/>
        </w:rPr>
        <w:t>La empresa Proponente deberá hacer la implementación según los requerimientos funcionales detallados en los Anexos 1, 2 y 3 que abarcan los siguientes macro procesos, proponiendo la adopción máxima factible de los estándares y mejores prácticas que trae el ERP-SAP:</w:t>
      </w:r>
    </w:p>
    <w:p w:rsidR="00F27D34" w:rsidRPr="00BF7C5D" w:rsidRDefault="00F27D34" w:rsidP="00F27D34">
      <w:pPr>
        <w:ind w:left="708"/>
        <w:rPr>
          <w:sz w:val="22"/>
          <w:szCs w:val="22"/>
        </w:rPr>
      </w:pPr>
    </w:p>
    <w:p w:rsidR="00F27D34" w:rsidRPr="00BF7C5D" w:rsidRDefault="00F27D34" w:rsidP="00F27D34">
      <w:pPr>
        <w:pStyle w:val="Prrafodelista"/>
        <w:numPr>
          <w:ilvl w:val="0"/>
          <w:numId w:val="33"/>
        </w:numPr>
        <w:spacing w:after="200" w:line="276" w:lineRule="auto"/>
        <w:ind w:left="1068"/>
        <w:contextualSpacing/>
        <w:jc w:val="both"/>
        <w:rPr>
          <w:b/>
          <w:sz w:val="22"/>
          <w:szCs w:val="22"/>
          <w:lang w:val="es-PE"/>
        </w:rPr>
      </w:pPr>
      <w:r w:rsidRPr="00BF7C5D">
        <w:rPr>
          <w:b/>
          <w:sz w:val="22"/>
          <w:szCs w:val="22"/>
          <w:lang w:val="es-PE"/>
        </w:rPr>
        <w:t>Gestión de Presupuestos (Véase Anexo 1)</w:t>
      </w:r>
    </w:p>
    <w:p w:rsidR="00F27D34" w:rsidRPr="00BF7C5D" w:rsidRDefault="00F27D34" w:rsidP="00F27D34">
      <w:pPr>
        <w:pStyle w:val="Prrafodelista"/>
        <w:numPr>
          <w:ilvl w:val="1"/>
          <w:numId w:val="33"/>
        </w:numPr>
        <w:spacing w:after="200" w:line="276" w:lineRule="auto"/>
        <w:ind w:left="1418" w:firstLine="0"/>
        <w:contextualSpacing/>
        <w:jc w:val="both"/>
        <w:rPr>
          <w:sz w:val="22"/>
          <w:szCs w:val="22"/>
          <w:lang w:val="es-PE"/>
        </w:rPr>
      </w:pPr>
      <w:r w:rsidRPr="00BF7C5D">
        <w:rPr>
          <w:sz w:val="22"/>
          <w:szCs w:val="22"/>
          <w:lang w:val="es-PE"/>
        </w:rPr>
        <w:t>Carga del presupuesto aprobado</w:t>
      </w:r>
    </w:p>
    <w:p w:rsidR="00F27D34" w:rsidRPr="00BF7C5D" w:rsidRDefault="00F27D34" w:rsidP="00F27D34">
      <w:pPr>
        <w:pStyle w:val="Prrafodelista"/>
        <w:numPr>
          <w:ilvl w:val="1"/>
          <w:numId w:val="33"/>
        </w:numPr>
        <w:spacing w:after="200" w:line="276" w:lineRule="auto"/>
        <w:ind w:left="1418" w:firstLine="0"/>
        <w:contextualSpacing/>
        <w:jc w:val="both"/>
        <w:rPr>
          <w:sz w:val="22"/>
          <w:szCs w:val="22"/>
          <w:lang w:val="es-PE"/>
        </w:rPr>
      </w:pPr>
      <w:r w:rsidRPr="00BF7C5D">
        <w:rPr>
          <w:sz w:val="22"/>
          <w:szCs w:val="22"/>
          <w:lang w:val="es-PE"/>
        </w:rPr>
        <w:t>Control y evaluación</w:t>
      </w:r>
    </w:p>
    <w:p w:rsidR="00F27D34" w:rsidRPr="00BF7C5D" w:rsidRDefault="00F27D34" w:rsidP="00F27D34">
      <w:pPr>
        <w:pStyle w:val="Prrafodelista"/>
        <w:numPr>
          <w:ilvl w:val="1"/>
          <w:numId w:val="33"/>
        </w:numPr>
        <w:spacing w:after="200" w:line="276" w:lineRule="auto"/>
        <w:ind w:left="1418" w:firstLine="0"/>
        <w:contextualSpacing/>
        <w:jc w:val="both"/>
        <w:rPr>
          <w:sz w:val="22"/>
          <w:szCs w:val="22"/>
          <w:lang w:val="es-PE"/>
        </w:rPr>
      </w:pPr>
      <w:r w:rsidRPr="00BF7C5D">
        <w:rPr>
          <w:sz w:val="22"/>
          <w:szCs w:val="22"/>
          <w:lang w:val="es-PE"/>
        </w:rPr>
        <w:t>Modificaciones presupuestarias</w:t>
      </w:r>
    </w:p>
    <w:p w:rsidR="00F27D34" w:rsidRPr="00BF7C5D" w:rsidRDefault="00F27D34" w:rsidP="00F27D34">
      <w:pPr>
        <w:pStyle w:val="Prrafodelista"/>
        <w:numPr>
          <w:ilvl w:val="0"/>
          <w:numId w:val="34"/>
        </w:numPr>
        <w:spacing w:after="200" w:line="276" w:lineRule="auto"/>
        <w:contextualSpacing/>
        <w:jc w:val="both"/>
        <w:rPr>
          <w:b/>
          <w:sz w:val="22"/>
          <w:szCs w:val="22"/>
          <w:lang w:val="es-PE"/>
        </w:rPr>
      </w:pPr>
      <w:r w:rsidRPr="00BF7C5D">
        <w:rPr>
          <w:b/>
          <w:sz w:val="22"/>
          <w:szCs w:val="22"/>
          <w:lang w:val="es-PE"/>
        </w:rPr>
        <w:t>Gestión Financiera y Contable (Véase Anexo  2)</w:t>
      </w:r>
    </w:p>
    <w:p w:rsidR="00F27D34" w:rsidRPr="00BF7C5D" w:rsidRDefault="00F27D34" w:rsidP="00F27D34">
      <w:pPr>
        <w:pStyle w:val="Prrafodelista"/>
        <w:numPr>
          <w:ilvl w:val="3"/>
          <w:numId w:val="58"/>
        </w:numPr>
        <w:spacing w:after="200" w:line="276" w:lineRule="auto"/>
        <w:ind w:left="1418" w:firstLine="0"/>
        <w:contextualSpacing/>
        <w:jc w:val="both"/>
        <w:rPr>
          <w:sz w:val="22"/>
          <w:szCs w:val="22"/>
          <w:lang w:val="es-PE"/>
        </w:rPr>
      </w:pPr>
      <w:r w:rsidRPr="00BF7C5D">
        <w:rPr>
          <w:sz w:val="22"/>
          <w:szCs w:val="22"/>
          <w:lang w:val="es-PE"/>
        </w:rPr>
        <w:t>Gestión de cuentas por pagar y pagos</w:t>
      </w:r>
    </w:p>
    <w:p w:rsidR="00F27D34" w:rsidRPr="00BF7C5D" w:rsidRDefault="00F27D34" w:rsidP="00F27D34">
      <w:pPr>
        <w:pStyle w:val="Prrafodelista"/>
        <w:numPr>
          <w:ilvl w:val="3"/>
          <w:numId w:val="58"/>
        </w:numPr>
        <w:spacing w:after="200" w:line="276" w:lineRule="auto"/>
        <w:ind w:left="1418" w:firstLine="0"/>
        <w:contextualSpacing/>
        <w:jc w:val="both"/>
        <w:rPr>
          <w:sz w:val="22"/>
          <w:szCs w:val="22"/>
          <w:lang w:val="es-PE"/>
        </w:rPr>
      </w:pPr>
      <w:r w:rsidRPr="00BF7C5D">
        <w:rPr>
          <w:sz w:val="22"/>
          <w:szCs w:val="22"/>
          <w:lang w:val="es-PE"/>
        </w:rPr>
        <w:t>Administración de Valores</w:t>
      </w:r>
    </w:p>
    <w:p w:rsidR="00F27D34" w:rsidRPr="00BF7C5D" w:rsidRDefault="00F27D34" w:rsidP="00F27D34">
      <w:pPr>
        <w:pStyle w:val="Prrafodelista"/>
        <w:numPr>
          <w:ilvl w:val="3"/>
          <w:numId w:val="58"/>
        </w:numPr>
        <w:spacing w:after="200" w:line="276" w:lineRule="auto"/>
        <w:ind w:left="1418" w:firstLine="0"/>
        <w:contextualSpacing/>
        <w:jc w:val="both"/>
        <w:rPr>
          <w:sz w:val="22"/>
          <w:szCs w:val="22"/>
          <w:lang w:val="es-PE"/>
        </w:rPr>
      </w:pPr>
      <w:r w:rsidRPr="00BF7C5D">
        <w:rPr>
          <w:sz w:val="22"/>
          <w:szCs w:val="22"/>
          <w:lang w:val="es-PE"/>
        </w:rPr>
        <w:t>Administración de la Deuda</w:t>
      </w:r>
    </w:p>
    <w:p w:rsidR="00F27D34" w:rsidRPr="00BF7C5D" w:rsidRDefault="00F27D34" w:rsidP="00F27D34">
      <w:pPr>
        <w:pStyle w:val="Prrafodelista"/>
        <w:numPr>
          <w:ilvl w:val="3"/>
          <w:numId w:val="58"/>
        </w:numPr>
        <w:spacing w:after="200" w:line="276" w:lineRule="auto"/>
        <w:ind w:left="1418" w:firstLine="0"/>
        <w:contextualSpacing/>
        <w:jc w:val="both"/>
        <w:rPr>
          <w:sz w:val="22"/>
          <w:szCs w:val="22"/>
          <w:lang w:val="es-PE"/>
        </w:rPr>
      </w:pPr>
      <w:r w:rsidRPr="00BF7C5D">
        <w:rPr>
          <w:sz w:val="22"/>
          <w:szCs w:val="22"/>
          <w:lang w:val="es-PE"/>
        </w:rPr>
        <w:t>Transferencia de Fondos</w:t>
      </w:r>
    </w:p>
    <w:p w:rsidR="00F27D34" w:rsidRPr="005A1E12" w:rsidRDefault="00F27D34" w:rsidP="00F27D34">
      <w:pPr>
        <w:pStyle w:val="Prrafodelista"/>
        <w:numPr>
          <w:ilvl w:val="3"/>
          <w:numId w:val="58"/>
        </w:numPr>
        <w:spacing w:after="200" w:line="276" w:lineRule="auto"/>
        <w:ind w:left="2127" w:hanging="709"/>
        <w:contextualSpacing/>
        <w:jc w:val="both"/>
        <w:rPr>
          <w:sz w:val="22"/>
          <w:szCs w:val="22"/>
          <w:lang w:val="es-PE"/>
        </w:rPr>
      </w:pPr>
      <w:r w:rsidRPr="00BF7C5D">
        <w:rPr>
          <w:sz w:val="22"/>
          <w:szCs w:val="22"/>
          <w:lang w:val="es-PE"/>
        </w:rPr>
        <w:t xml:space="preserve">Registro de Ventas en Distritos y Zonas </w:t>
      </w:r>
      <w:r w:rsidRPr="00BF7C5D">
        <w:rPr>
          <w:rFonts w:cs="Arial"/>
          <w:sz w:val="22"/>
          <w:szCs w:val="22"/>
          <w:lang w:val="es-PE"/>
        </w:rPr>
        <w:t xml:space="preserve">(a través del Repositorio Intermedio, ver Anexo </w:t>
      </w:r>
      <w:r w:rsidRPr="005A1E12">
        <w:rPr>
          <w:rFonts w:cs="Arial"/>
          <w:sz w:val="22"/>
          <w:szCs w:val="22"/>
          <w:lang w:val="es-PE"/>
        </w:rPr>
        <w:t>6)</w:t>
      </w:r>
      <w:r w:rsidRPr="005A1E12">
        <w:rPr>
          <w:b/>
          <w:sz w:val="22"/>
          <w:szCs w:val="22"/>
          <w:vertAlign w:val="superscript"/>
          <w:lang w:val="es-PE"/>
        </w:rPr>
        <w:t xml:space="preserve"> 3</w:t>
      </w:r>
    </w:p>
    <w:p w:rsidR="00F27D34" w:rsidRPr="005A1E12" w:rsidRDefault="00F27D34" w:rsidP="00F27D34">
      <w:pPr>
        <w:pStyle w:val="Prrafodelista"/>
        <w:numPr>
          <w:ilvl w:val="3"/>
          <w:numId w:val="58"/>
        </w:numPr>
        <w:spacing w:after="200" w:line="276" w:lineRule="auto"/>
        <w:ind w:left="2127" w:hanging="709"/>
        <w:contextualSpacing/>
        <w:jc w:val="both"/>
        <w:rPr>
          <w:rFonts w:cs="Arial"/>
          <w:sz w:val="22"/>
          <w:szCs w:val="22"/>
          <w:lang w:val="es-PE"/>
        </w:rPr>
      </w:pPr>
      <w:r w:rsidRPr="005A1E12">
        <w:rPr>
          <w:rFonts w:cs="Arial"/>
          <w:sz w:val="22"/>
          <w:szCs w:val="22"/>
          <w:lang w:val="es-PE"/>
        </w:rPr>
        <w:t>Registro de Ventas Estaciones de Servicio (a través del Repositorio Intermedio, ver Anexo 6)</w:t>
      </w:r>
      <w:r w:rsidRPr="005A1E12">
        <w:rPr>
          <w:b/>
          <w:sz w:val="22"/>
          <w:szCs w:val="22"/>
          <w:vertAlign w:val="superscript"/>
          <w:lang w:val="es-PE"/>
        </w:rPr>
        <w:t xml:space="preserve"> 3</w:t>
      </w:r>
    </w:p>
    <w:p w:rsidR="00F27D34" w:rsidRPr="005A1E12" w:rsidRDefault="00F27D34" w:rsidP="00F27D34">
      <w:pPr>
        <w:pStyle w:val="Prrafodelista"/>
        <w:numPr>
          <w:ilvl w:val="3"/>
          <w:numId w:val="58"/>
        </w:numPr>
        <w:ind w:left="1418" w:firstLine="0"/>
        <w:jc w:val="both"/>
        <w:rPr>
          <w:rFonts w:cs="Arial"/>
          <w:sz w:val="22"/>
          <w:szCs w:val="22"/>
          <w:lang w:val="es-PE"/>
        </w:rPr>
      </w:pPr>
      <w:r w:rsidRPr="005A1E12">
        <w:rPr>
          <w:rFonts w:cs="Arial"/>
          <w:sz w:val="22"/>
          <w:szCs w:val="22"/>
          <w:lang w:val="es-PE"/>
        </w:rPr>
        <w:t>Comercialización mayorista de gas natural</w:t>
      </w:r>
    </w:p>
    <w:p w:rsidR="00F27D34" w:rsidRPr="005A1E12" w:rsidRDefault="00F27D34" w:rsidP="00F27D34">
      <w:pPr>
        <w:pStyle w:val="Prrafodelista"/>
        <w:numPr>
          <w:ilvl w:val="3"/>
          <w:numId w:val="58"/>
        </w:numPr>
        <w:ind w:left="1418" w:firstLine="0"/>
        <w:jc w:val="both"/>
        <w:rPr>
          <w:rFonts w:cs="Arial"/>
          <w:sz w:val="22"/>
          <w:szCs w:val="22"/>
          <w:lang w:val="es-PE"/>
        </w:rPr>
      </w:pPr>
      <w:r w:rsidRPr="005A1E12">
        <w:rPr>
          <w:rFonts w:cs="Arial"/>
          <w:sz w:val="22"/>
          <w:szCs w:val="22"/>
          <w:lang w:val="es-PE"/>
        </w:rPr>
        <w:t>Consolidación financiera corporativa</w:t>
      </w:r>
    </w:p>
    <w:p w:rsidR="00F27D34" w:rsidRPr="005A1E12" w:rsidRDefault="00F27D34" w:rsidP="00F27D34">
      <w:pPr>
        <w:pStyle w:val="Prrafodelista"/>
        <w:ind w:left="1068"/>
        <w:rPr>
          <w:rFonts w:cs="Arial"/>
          <w:sz w:val="22"/>
          <w:szCs w:val="22"/>
          <w:lang w:val="es-PE"/>
        </w:rPr>
      </w:pPr>
    </w:p>
    <w:p w:rsidR="00F27D34" w:rsidRPr="005A1E12"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5A1E12">
        <w:rPr>
          <w:b/>
          <w:sz w:val="22"/>
          <w:szCs w:val="22"/>
          <w:lang w:val="es-PE"/>
        </w:rPr>
        <w:t>Registro de clientes (no incluye clientes al detalle)</w:t>
      </w:r>
    </w:p>
    <w:p w:rsidR="00F27D34" w:rsidRPr="005A1E12"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5A1E12">
        <w:rPr>
          <w:b/>
          <w:sz w:val="22"/>
          <w:szCs w:val="22"/>
          <w:lang w:val="es-PE"/>
        </w:rPr>
        <w:t xml:space="preserve">Registro de Ventas Redes de Gas y Ductos </w:t>
      </w:r>
      <w:r w:rsidRPr="005A1E12">
        <w:rPr>
          <w:rFonts w:cs="Arial"/>
          <w:sz w:val="22"/>
          <w:szCs w:val="22"/>
          <w:lang w:val="es-PE"/>
        </w:rPr>
        <w:t>(a través del Repositorio Intermedio, ver Anexo 6)</w:t>
      </w:r>
      <w:r w:rsidRPr="005A1E12">
        <w:rPr>
          <w:b/>
          <w:sz w:val="22"/>
          <w:szCs w:val="22"/>
          <w:vertAlign w:val="superscript"/>
          <w:lang w:val="es-PE"/>
        </w:rPr>
        <w:t xml:space="preserve"> 3</w:t>
      </w:r>
    </w:p>
    <w:p w:rsidR="00F27D34" w:rsidRPr="005A1E12" w:rsidRDefault="00F27D34" w:rsidP="00F27D34">
      <w:pPr>
        <w:pStyle w:val="Prrafodelista"/>
        <w:numPr>
          <w:ilvl w:val="0"/>
          <w:numId w:val="33"/>
        </w:numPr>
        <w:spacing w:after="200" w:line="276" w:lineRule="auto"/>
        <w:ind w:hanging="11"/>
        <w:contextualSpacing/>
        <w:jc w:val="both"/>
        <w:rPr>
          <w:b/>
          <w:sz w:val="22"/>
          <w:szCs w:val="22"/>
          <w:lang w:val="es-PE"/>
        </w:rPr>
      </w:pPr>
      <w:r w:rsidRPr="005A1E12">
        <w:rPr>
          <w:b/>
          <w:sz w:val="22"/>
          <w:szCs w:val="22"/>
          <w:lang w:val="es-PE"/>
        </w:rPr>
        <w:t>Registro de Ventas al Mercado Externo</w:t>
      </w:r>
      <w:r w:rsidRPr="005A1E12">
        <w:rPr>
          <w:rStyle w:val="Refdenotaalpie"/>
          <w:b/>
          <w:sz w:val="22"/>
          <w:szCs w:val="22"/>
          <w:lang w:val="es-PE"/>
        </w:rPr>
        <w:footnoteReference w:id="2"/>
      </w:r>
    </w:p>
    <w:p w:rsidR="00F27D34" w:rsidRPr="005A1E12" w:rsidRDefault="00F27D34" w:rsidP="00F27D34">
      <w:pPr>
        <w:pStyle w:val="Prrafodelista"/>
        <w:numPr>
          <w:ilvl w:val="0"/>
          <w:numId w:val="33"/>
        </w:numPr>
        <w:spacing w:after="200" w:line="276" w:lineRule="auto"/>
        <w:ind w:hanging="11"/>
        <w:contextualSpacing/>
        <w:jc w:val="both"/>
        <w:rPr>
          <w:b/>
          <w:sz w:val="22"/>
          <w:szCs w:val="22"/>
          <w:lang w:val="es-PE"/>
        </w:rPr>
      </w:pPr>
      <w:r w:rsidRPr="005A1E12">
        <w:rPr>
          <w:b/>
          <w:sz w:val="22"/>
          <w:szCs w:val="22"/>
          <w:lang w:val="es-PE"/>
        </w:rPr>
        <w:t>Registro de Ventas a Grandes Clientes</w:t>
      </w:r>
      <w:r w:rsidRPr="005A1E12">
        <w:rPr>
          <w:b/>
          <w:sz w:val="22"/>
          <w:szCs w:val="22"/>
          <w:vertAlign w:val="superscript"/>
          <w:lang w:val="es-PE"/>
        </w:rPr>
        <w:t>3</w:t>
      </w:r>
    </w:p>
    <w:p w:rsidR="00F27D34" w:rsidRPr="00BF7C5D" w:rsidRDefault="00F27D34" w:rsidP="00F27D34">
      <w:pPr>
        <w:pStyle w:val="Prrafodelista"/>
        <w:numPr>
          <w:ilvl w:val="0"/>
          <w:numId w:val="33"/>
        </w:numPr>
        <w:spacing w:after="200" w:line="276" w:lineRule="auto"/>
        <w:ind w:hanging="11"/>
        <w:contextualSpacing/>
        <w:jc w:val="both"/>
        <w:rPr>
          <w:b/>
          <w:sz w:val="22"/>
          <w:szCs w:val="22"/>
          <w:lang w:val="es-PE"/>
        </w:rPr>
      </w:pPr>
      <w:r w:rsidRPr="00BF7C5D">
        <w:rPr>
          <w:b/>
          <w:sz w:val="22"/>
          <w:szCs w:val="22"/>
          <w:lang w:val="es-PE"/>
        </w:rPr>
        <w:t>Registro de Ingresos Varios</w:t>
      </w:r>
    </w:p>
    <w:p w:rsidR="00F27D34" w:rsidRPr="00BF7C5D" w:rsidRDefault="00F27D34" w:rsidP="00F27D34">
      <w:pPr>
        <w:pStyle w:val="Prrafodelista"/>
        <w:numPr>
          <w:ilvl w:val="0"/>
          <w:numId w:val="33"/>
        </w:numPr>
        <w:spacing w:after="200" w:line="276" w:lineRule="auto"/>
        <w:ind w:hanging="11"/>
        <w:contextualSpacing/>
        <w:jc w:val="both"/>
        <w:rPr>
          <w:b/>
          <w:sz w:val="22"/>
          <w:szCs w:val="22"/>
          <w:lang w:val="es-PE"/>
        </w:rPr>
      </w:pPr>
      <w:r w:rsidRPr="00BF7C5D">
        <w:rPr>
          <w:b/>
          <w:sz w:val="22"/>
          <w:szCs w:val="22"/>
          <w:lang w:val="es-PE"/>
        </w:rPr>
        <w:lastRenderedPageBreak/>
        <w:t>Registro de Recaudaciones</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Contabilidad y costos</w:t>
      </w:r>
      <w:r w:rsidRPr="00BF7C5D">
        <w:rPr>
          <w:rStyle w:val="Refdenotaalpie"/>
          <w:b/>
          <w:sz w:val="22"/>
          <w:szCs w:val="22"/>
          <w:lang w:val="es-PE"/>
        </w:rPr>
        <w:footnoteReference w:id="3"/>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Costeo</w:t>
      </w:r>
      <w:r>
        <w:rPr>
          <w:b/>
          <w:sz w:val="22"/>
          <w:szCs w:val="22"/>
          <w:vertAlign w:val="superscript"/>
          <w:lang w:val="es-PE"/>
        </w:rPr>
        <w:t>3</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Impuestos</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Caja Chica</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Fondo Rotativo</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Fondos con cargo a rendición</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Pasajes y viáticos</w:t>
      </w:r>
    </w:p>
    <w:p w:rsidR="00F27D34" w:rsidRPr="00BF7C5D" w:rsidRDefault="00F27D34" w:rsidP="00F27D34">
      <w:pPr>
        <w:pStyle w:val="Prrafodelista"/>
        <w:numPr>
          <w:ilvl w:val="0"/>
          <w:numId w:val="33"/>
        </w:numPr>
        <w:spacing w:after="200" w:line="276" w:lineRule="auto"/>
        <w:ind w:left="1418" w:hanging="709"/>
        <w:contextualSpacing/>
        <w:jc w:val="both"/>
        <w:rPr>
          <w:b/>
          <w:sz w:val="22"/>
          <w:szCs w:val="22"/>
          <w:lang w:val="es-PE"/>
        </w:rPr>
      </w:pPr>
      <w:r w:rsidRPr="00BF7C5D">
        <w:rPr>
          <w:b/>
          <w:sz w:val="22"/>
          <w:szCs w:val="22"/>
          <w:lang w:val="es-PE"/>
        </w:rPr>
        <w:t>Gestión de Contrataciones, Almacenes y Activos Fijos (Véase Anexo 3)</w:t>
      </w:r>
    </w:p>
    <w:p w:rsidR="00F27D34" w:rsidRPr="00BF7C5D" w:rsidRDefault="00F27D34" w:rsidP="00F27D34">
      <w:pPr>
        <w:pStyle w:val="Prrafodelista"/>
        <w:numPr>
          <w:ilvl w:val="0"/>
          <w:numId w:val="59"/>
        </w:numPr>
        <w:spacing w:after="200" w:line="276" w:lineRule="auto"/>
        <w:ind w:left="2127" w:hanging="709"/>
        <w:contextualSpacing/>
        <w:jc w:val="both"/>
        <w:rPr>
          <w:sz w:val="22"/>
          <w:szCs w:val="22"/>
          <w:lang w:val="es-PE"/>
        </w:rPr>
      </w:pPr>
      <w:r w:rsidRPr="00BF7C5D">
        <w:rPr>
          <w:sz w:val="22"/>
          <w:szCs w:val="22"/>
          <w:lang w:val="es-PE"/>
        </w:rPr>
        <w:t>Programación anual de contrataciones de bienes y servicios (carga manual a partir de la planificación)</w:t>
      </w:r>
    </w:p>
    <w:p w:rsidR="00F27D34" w:rsidRPr="00BF7C5D" w:rsidRDefault="00F27D34" w:rsidP="00F27D34">
      <w:pPr>
        <w:pStyle w:val="Prrafodelista"/>
        <w:numPr>
          <w:ilvl w:val="0"/>
          <w:numId w:val="59"/>
        </w:numPr>
        <w:spacing w:after="200" w:line="276" w:lineRule="auto"/>
        <w:ind w:left="1418" w:firstLine="0"/>
        <w:contextualSpacing/>
        <w:jc w:val="both"/>
        <w:rPr>
          <w:sz w:val="22"/>
          <w:szCs w:val="22"/>
          <w:lang w:val="es-PE"/>
        </w:rPr>
      </w:pPr>
      <w:r w:rsidRPr="00BF7C5D">
        <w:rPr>
          <w:sz w:val="22"/>
          <w:szCs w:val="22"/>
          <w:lang w:val="es-PE"/>
        </w:rPr>
        <w:t>Registro de proveedores</w:t>
      </w:r>
    </w:p>
    <w:p w:rsidR="00F27D34" w:rsidRPr="00BF7C5D" w:rsidRDefault="00F27D34" w:rsidP="00F27D34">
      <w:pPr>
        <w:pStyle w:val="Prrafodelista"/>
        <w:numPr>
          <w:ilvl w:val="0"/>
          <w:numId w:val="59"/>
        </w:numPr>
        <w:spacing w:after="200" w:line="276" w:lineRule="auto"/>
        <w:ind w:left="2127" w:hanging="709"/>
        <w:contextualSpacing/>
        <w:jc w:val="both"/>
        <w:rPr>
          <w:sz w:val="22"/>
          <w:szCs w:val="22"/>
          <w:lang w:val="es-PE"/>
        </w:rPr>
      </w:pPr>
      <w:r w:rsidRPr="00BF7C5D">
        <w:rPr>
          <w:sz w:val="22"/>
          <w:szCs w:val="22"/>
          <w:lang w:val="es-PE"/>
        </w:rPr>
        <w:t>Seguimiento a los procesos de contratación (en función a las diversas modalidades que establece la normativa)</w:t>
      </w:r>
    </w:p>
    <w:p w:rsidR="00F27D34" w:rsidRPr="00BF7C5D" w:rsidRDefault="00F27D34" w:rsidP="00F27D34">
      <w:pPr>
        <w:pStyle w:val="Prrafodelista"/>
        <w:numPr>
          <w:ilvl w:val="0"/>
          <w:numId w:val="59"/>
        </w:numPr>
        <w:spacing w:after="200" w:line="276" w:lineRule="auto"/>
        <w:ind w:left="1418" w:firstLine="0"/>
        <w:contextualSpacing/>
        <w:jc w:val="both"/>
        <w:rPr>
          <w:sz w:val="22"/>
          <w:szCs w:val="22"/>
          <w:lang w:val="es-PE"/>
        </w:rPr>
      </w:pPr>
      <w:r w:rsidRPr="00BF7C5D">
        <w:rPr>
          <w:sz w:val="22"/>
          <w:szCs w:val="22"/>
          <w:lang w:val="es-PE"/>
        </w:rPr>
        <w:t xml:space="preserve">Gestión de Almacenes y Activos Fijos </w:t>
      </w:r>
    </w:p>
    <w:p w:rsidR="00F27D34" w:rsidRPr="00BF7C5D" w:rsidRDefault="00F27D34" w:rsidP="00F27D34">
      <w:pPr>
        <w:pStyle w:val="Prrafodelista"/>
        <w:numPr>
          <w:ilvl w:val="0"/>
          <w:numId w:val="59"/>
        </w:numPr>
        <w:spacing w:after="200" w:line="276" w:lineRule="auto"/>
        <w:ind w:left="1418" w:firstLine="0"/>
        <w:contextualSpacing/>
        <w:jc w:val="both"/>
        <w:rPr>
          <w:sz w:val="22"/>
          <w:szCs w:val="22"/>
          <w:lang w:val="es-PE"/>
        </w:rPr>
      </w:pPr>
      <w:r w:rsidRPr="00BF7C5D">
        <w:rPr>
          <w:sz w:val="22"/>
          <w:szCs w:val="22"/>
          <w:lang w:val="es-PE"/>
        </w:rPr>
        <w:t>Recepción de bienes y servicios</w:t>
      </w:r>
    </w:p>
    <w:p w:rsidR="00F27D34" w:rsidRPr="00BF7C5D" w:rsidRDefault="00F27D34" w:rsidP="00F27D34">
      <w:pPr>
        <w:pStyle w:val="Prrafodelista"/>
        <w:spacing w:after="200" w:line="276" w:lineRule="auto"/>
        <w:contextualSpacing/>
        <w:jc w:val="both"/>
        <w:rPr>
          <w:sz w:val="22"/>
          <w:szCs w:val="22"/>
          <w:lang w:val="es-PE"/>
        </w:rPr>
      </w:pPr>
    </w:p>
    <w:p w:rsidR="00F27D34" w:rsidRPr="00BF7C5D" w:rsidRDefault="00F27D34" w:rsidP="00F27D34">
      <w:pPr>
        <w:pStyle w:val="NormalWeb"/>
        <w:spacing w:before="0" w:after="0" w:line="200" w:lineRule="atLeast"/>
        <w:jc w:val="both"/>
        <w:rPr>
          <w:sz w:val="22"/>
          <w:szCs w:val="22"/>
          <w:lang w:val="es-PE"/>
        </w:rPr>
      </w:pPr>
      <w:r w:rsidRPr="00BF7C5D">
        <w:rPr>
          <w:sz w:val="22"/>
          <w:szCs w:val="22"/>
          <w:lang w:val="es-PE"/>
        </w:rPr>
        <w:t xml:space="preserve">Cabe </w:t>
      </w:r>
      <w:r>
        <w:rPr>
          <w:sz w:val="22"/>
          <w:szCs w:val="22"/>
          <w:lang w:val="es-PE"/>
        </w:rPr>
        <w:t>recalcar</w:t>
      </w:r>
      <w:r w:rsidRPr="00BF7C5D">
        <w:rPr>
          <w:sz w:val="22"/>
          <w:szCs w:val="22"/>
          <w:lang w:val="es-PE"/>
        </w:rPr>
        <w:t xml:space="preserve"> que en la etapa de implementación, toda propuesta de mejora y modificación emitida por el proponente y/o YPFB será tomada en cuenta, en el marco de la normativa vigente.</w:t>
      </w:r>
    </w:p>
    <w:p w:rsidR="00F27D34" w:rsidRPr="00BF7C5D" w:rsidRDefault="00F27D34" w:rsidP="00F27D34">
      <w:pPr>
        <w:pStyle w:val="Prrafodelista"/>
        <w:spacing w:after="200" w:line="276" w:lineRule="auto"/>
        <w:contextualSpacing/>
        <w:jc w:val="both"/>
        <w:rPr>
          <w:sz w:val="22"/>
          <w:szCs w:val="22"/>
          <w:lang w:val="es-PE"/>
        </w:rPr>
      </w:pPr>
    </w:p>
    <w:p w:rsidR="00F27D34" w:rsidRPr="00BF7C5D" w:rsidRDefault="00F27D34" w:rsidP="00F27D34">
      <w:pPr>
        <w:pStyle w:val="Ttulo3"/>
        <w:numPr>
          <w:ilvl w:val="2"/>
          <w:numId w:val="92"/>
        </w:numPr>
        <w:rPr>
          <w:sz w:val="22"/>
          <w:szCs w:val="22"/>
        </w:rPr>
      </w:pPr>
      <w:r w:rsidRPr="00BF7C5D">
        <w:rPr>
          <w:sz w:val="22"/>
          <w:szCs w:val="22"/>
        </w:rPr>
        <w:t>Alcance Geográfico y Organizacional</w:t>
      </w:r>
    </w:p>
    <w:p w:rsidR="00F27D34" w:rsidRPr="00BF7C5D" w:rsidRDefault="00F27D34" w:rsidP="00F27D34">
      <w:pPr>
        <w:rPr>
          <w:b/>
          <w:sz w:val="22"/>
          <w:szCs w:val="22"/>
        </w:rPr>
      </w:pPr>
    </w:p>
    <w:p w:rsidR="00F27D34" w:rsidRPr="00BF7C5D" w:rsidRDefault="00F27D34" w:rsidP="00F27D34">
      <w:pPr>
        <w:jc w:val="both"/>
        <w:rPr>
          <w:sz w:val="22"/>
          <w:szCs w:val="22"/>
        </w:rPr>
      </w:pPr>
      <w:r w:rsidRPr="00BF7C5D">
        <w:rPr>
          <w:sz w:val="22"/>
          <w:szCs w:val="22"/>
        </w:rPr>
        <w:t xml:space="preserve">YPFB (como Corporación) está compuesta por una Casa Matriz y 6 empresas Subsidiarias (YPFB Chaco, YPFB Andina, YPFB Transporte, YPFB Refinación, YPFB Aviación y YPFB </w:t>
      </w:r>
      <w:proofErr w:type="spellStart"/>
      <w:r w:rsidRPr="00BF7C5D">
        <w:rPr>
          <w:sz w:val="22"/>
          <w:szCs w:val="22"/>
        </w:rPr>
        <w:t>Petroandina</w:t>
      </w:r>
      <w:proofErr w:type="spellEnd"/>
      <w:r w:rsidRPr="00BF7C5D">
        <w:rPr>
          <w:sz w:val="22"/>
          <w:szCs w:val="22"/>
        </w:rPr>
        <w:t>). La Fase I implementará la solución SAP solamente en YPFB Casa Matriz.</w:t>
      </w:r>
    </w:p>
    <w:p w:rsidR="00F27D34" w:rsidRPr="00BF7C5D" w:rsidRDefault="00F27D34" w:rsidP="00F27D34">
      <w:pPr>
        <w:jc w:val="both"/>
        <w:rPr>
          <w:sz w:val="22"/>
          <w:szCs w:val="22"/>
        </w:rPr>
      </w:pPr>
    </w:p>
    <w:p w:rsidR="00F27D34" w:rsidRPr="00BF7C5D" w:rsidRDefault="00F27D34" w:rsidP="00F27D34">
      <w:pPr>
        <w:jc w:val="both"/>
        <w:rPr>
          <w:sz w:val="22"/>
          <w:szCs w:val="22"/>
        </w:rPr>
      </w:pPr>
      <w:r w:rsidRPr="00BF7C5D">
        <w:rPr>
          <w:sz w:val="22"/>
          <w:szCs w:val="22"/>
        </w:rPr>
        <w:t xml:space="preserve">Para efectos de consolidación </w:t>
      </w:r>
      <w:r>
        <w:rPr>
          <w:sz w:val="22"/>
          <w:szCs w:val="22"/>
        </w:rPr>
        <w:t>financiera</w:t>
      </w:r>
      <w:r w:rsidRPr="00BF7C5D">
        <w:rPr>
          <w:sz w:val="22"/>
          <w:szCs w:val="22"/>
        </w:rPr>
        <w:t xml:space="preserve"> corporativa dentro de SAP, se requiere que la empresa proponente tome en cuenta que YPFB (como Corporación) debe reportar sus </w:t>
      </w:r>
      <w:r w:rsidRPr="00144CE1">
        <w:rPr>
          <w:sz w:val="22"/>
          <w:szCs w:val="22"/>
        </w:rPr>
        <w:t>estados contables y presupuestarios de forma consolidada y que el diseño del modelo lógico de datos deberá estar preparado para que las empresas subsidiarias envíen información para</w:t>
      </w:r>
      <w:r w:rsidRPr="00BF7C5D">
        <w:rPr>
          <w:sz w:val="22"/>
          <w:szCs w:val="22"/>
        </w:rPr>
        <w:t xml:space="preserve"> su consolidación de estados financieros. YPFB realizará un estudio conceptual para dicha consolidación, mismo que será puesto a disposición de la Consultora para que ésta incorpore la funcionalidad en SAP. A este efecto, durante la etapa de implem</w:t>
      </w:r>
      <w:r>
        <w:rPr>
          <w:sz w:val="22"/>
          <w:szCs w:val="22"/>
        </w:rPr>
        <w:t>entación, la empresa adjudicada</w:t>
      </w:r>
      <w:r w:rsidRPr="00BF7C5D">
        <w:rPr>
          <w:sz w:val="22"/>
          <w:szCs w:val="22"/>
        </w:rPr>
        <w:t xml:space="preserve"> deberá </w:t>
      </w:r>
      <w:r>
        <w:rPr>
          <w:sz w:val="22"/>
          <w:szCs w:val="22"/>
        </w:rPr>
        <w:t>incorporar la funcionalidad de consolidación usando</w:t>
      </w:r>
      <w:r w:rsidRPr="00BF7C5D">
        <w:rPr>
          <w:sz w:val="22"/>
          <w:szCs w:val="22"/>
        </w:rPr>
        <w:t xml:space="preserve"> BPC </w:t>
      </w:r>
      <w:r>
        <w:rPr>
          <w:sz w:val="22"/>
          <w:szCs w:val="22"/>
        </w:rPr>
        <w:t xml:space="preserve">y/o </w:t>
      </w:r>
      <w:r w:rsidRPr="00BF7C5D">
        <w:rPr>
          <w:sz w:val="22"/>
          <w:szCs w:val="22"/>
        </w:rPr>
        <w:t>LC-CS.</w:t>
      </w:r>
    </w:p>
    <w:p w:rsidR="00F27D34" w:rsidRPr="00BF7C5D" w:rsidRDefault="00F27D34" w:rsidP="00F27D34">
      <w:pPr>
        <w:jc w:val="both"/>
        <w:rPr>
          <w:sz w:val="22"/>
          <w:szCs w:val="22"/>
        </w:rPr>
      </w:pPr>
    </w:p>
    <w:p w:rsidR="00F27D34" w:rsidRPr="00BF7C5D" w:rsidRDefault="00F27D34" w:rsidP="00F27D34">
      <w:pPr>
        <w:jc w:val="both"/>
        <w:rPr>
          <w:sz w:val="22"/>
          <w:szCs w:val="22"/>
        </w:rPr>
      </w:pPr>
      <w:r w:rsidRPr="00BF7C5D">
        <w:rPr>
          <w:sz w:val="22"/>
          <w:szCs w:val="22"/>
        </w:rPr>
        <w:t xml:space="preserve">Actualmente YPFB Casa Matriz tiene una estructura organizativa que cuenta con 1 Presidencia Ejecutiva, 2 Vicepresidencias Nacionales (Vicepresidencia Nacional de Operaciones y la Vicepresidencia de Administración, Contratos y Fiscalización), 12 Gerencias Nacionales, 33 Direcciones y 68 Unidades (números referenciales). </w:t>
      </w:r>
    </w:p>
    <w:p w:rsidR="00F27D34" w:rsidRPr="00BF7C5D" w:rsidRDefault="00F27D34" w:rsidP="00F27D34">
      <w:pPr>
        <w:jc w:val="both"/>
        <w:rPr>
          <w:sz w:val="22"/>
          <w:szCs w:val="22"/>
        </w:rPr>
      </w:pPr>
    </w:p>
    <w:p w:rsidR="00F27D34" w:rsidRPr="000839DA" w:rsidRDefault="00F27D34" w:rsidP="00F27D34">
      <w:pPr>
        <w:jc w:val="both"/>
        <w:rPr>
          <w:sz w:val="22"/>
          <w:szCs w:val="22"/>
        </w:rPr>
      </w:pPr>
      <w:r w:rsidRPr="00BF7C5D">
        <w:rPr>
          <w:sz w:val="22"/>
          <w:szCs w:val="22"/>
        </w:rPr>
        <w:t>Actualmente, la administración de los sistemas administrativo-contables está a cargo de 22 Unidades contables desconcentradas para la gestión de los gastos de la empresa. Por otra parte, para la gestión de ingresos (ventas), la Gerencia Nacional de Comercialización está a cargo de la venta a mercado externo (exportación) y existen 8 Distritos Comerciales que realizan la gestión de ventas en el mercado interno, los cuales a la vez tienen Zonas Comerciales, que son las encargadas de la gestión comercial de un área geográfica determinada. Existen otras unidad</w:t>
      </w:r>
      <w:r w:rsidRPr="000839DA">
        <w:rPr>
          <w:sz w:val="22"/>
          <w:szCs w:val="22"/>
        </w:rPr>
        <w:t>es comerciales que se hacen cargo de vender a mercado mayorista u otro tipo de clientes. En el siguiente cuadro se expone esta distribución:</w:t>
      </w:r>
    </w:p>
    <w:p w:rsidR="00F27D34" w:rsidRPr="000839DA" w:rsidRDefault="00F27D34" w:rsidP="00F27D34">
      <w:pPr>
        <w:ind w:left="708"/>
        <w:jc w:val="both"/>
        <w:rPr>
          <w:sz w:val="22"/>
          <w:szCs w:val="22"/>
        </w:rPr>
      </w:pPr>
    </w:p>
    <w:p w:rsidR="00F27D34" w:rsidRPr="000839DA" w:rsidRDefault="00F27D34" w:rsidP="00F27D34">
      <w:pPr>
        <w:rPr>
          <w:rFonts w:cs="Courier New"/>
          <w:sz w:val="22"/>
          <w:szCs w:val="22"/>
        </w:rPr>
      </w:pPr>
    </w:p>
    <w:tbl>
      <w:tblPr>
        <w:tblW w:w="8931" w:type="dxa"/>
        <w:tblInd w:w="70" w:type="dxa"/>
        <w:tblLayout w:type="fixed"/>
        <w:tblCellMar>
          <w:left w:w="70" w:type="dxa"/>
          <w:right w:w="70" w:type="dxa"/>
        </w:tblCellMar>
        <w:tblLook w:val="04A0" w:firstRow="1" w:lastRow="0" w:firstColumn="1" w:lastColumn="0" w:noHBand="0" w:noVBand="1"/>
      </w:tblPr>
      <w:tblGrid>
        <w:gridCol w:w="1985"/>
        <w:gridCol w:w="1417"/>
        <w:gridCol w:w="1560"/>
        <w:gridCol w:w="1842"/>
        <w:gridCol w:w="1418"/>
        <w:gridCol w:w="709"/>
      </w:tblGrid>
      <w:tr w:rsidR="00F27D34" w:rsidRPr="000839DA" w:rsidTr="00F27D34">
        <w:trPr>
          <w:trHeight w:val="1020"/>
          <w:tblHeader/>
        </w:trPr>
        <w:tc>
          <w:tcPr>
            <w:tcW w:w="1985"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sidRPr="00F20137">
              <w:rPr>
                <w:rFonts w:cs="Arial"/>
                <w:b/>
                <w:bCs/>
                <w:color w:val="000000"/>
                <w:szCs w:val="22"/>
                <w:lang w:eastAsia="es-BO"/>
              </w:rPr>
              <w:t>Departamento</w:t>
            </w:r>
          </w:p>
        </w:tc>
        <w:tc>
          <w:tcPr>
            <w:tcW w:w="1417" w:type="dxa"/>
            <w:tcBorders>
              <w:top w:val="single" w:sz="4" w:space="0" w:color="auto"/>
              <w:left w:val="nil"/>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Pr>
                <w:rFonts w:cs="Arial"/>
                <w:b/>
                <w:bCs/>
                <w:color w:val="000000"/>
                <w:szCs w:val="22"/>
                <w:lang w:eastAsia="es-BO"/>
              </w:rPr>
              <w:t>Distrito Comerc</w:t>
            </w:r>
            <w:r w:rsidRPr="00F20137">
              <w:rPr>
                <w:rFonts w:cs="Arial"/>
                <w:b/>
                <w:bCs/>
                <w:color w:val="000000"/>
                <w:szCs w:val="22"/>
                <w:lang w:eastAsia="es-BO"/>
              </w:rPr>
              <w:t>ial</w:t>
            </w:r>
          </w:p>
        </w:tc>
        <w:tc>
          <w:tcPr>
            <w:tcW w:w="1560" w:type="dxa"/>
            <w:tcBorders>
              <w:top w:val="single" w:sz="4" w:space="0" w:color="auto"/>
              <w:left w:val="nil"/>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sidRPr="00F20137">
              <w:rPr>
                <w:rFonts w:cs="Arial"/>
                <w:b/>
                <w:bCs/>
                <w:color w:val="000000"/>
                <w:szCs w:val="22"/>
                <w:lang w:eastAsia="es-BO"/>
              </w:rPr>
              <w:t>Zonas Comerciales</w:t>
            </w:r>
          </w:p>
        </w:tc>
        <w:tc>
          <w:tcPr>
            <w:tcW w:w="1842" w:type="dxa"/>
            <w:tcBorders>
              <w:top w:val="single" w:sz="4" w:space="0" w:color="auto"/>
              <w:left w:val="nil"/>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sidRPr="00F20137">
              <w:rPr>
                <w:rFonts w:cs="Arial"/>
                <w:b/>
                <w:bCs/>
                <w:color w:val="000000"/>
                <w:szCs w:val="22"/>
                <w:lang w:eastAsia="es-BO"/>
              </w:rPr>
              <w:t>Unidades comerciales (Engarrafadoras u otras unidades de facturación)</w:t>
            </w:r>
          </w:p>
        </w:tc>
        <w:tc>
          <w:tcPr>
            <w:tcW w:w="1418" w:type="dxa"/>
            <w:tcBorders>
              <w:top w:val="single" w:sz="4" w:space="0" w:color="auto"/>
              <w:left w:val="nil"/>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sidRPr="00F20137">
              <w:rPr>
                <w:rFonts w:cs="Arial"/>
                <w:b/>
                <w:bCs/>
                <w:color w:val="000000"/>
                <w:szCs w:val="22"/>
                <w:lang w:eastAsia="es-BO"/>
              </w:rPr>
              <w:t xml:space="preserve">Estaciones de servicio y surtidores </w:t>
            </w:r>
            <w:proofErr w:type="spellStart"/>
            <w:r w:rsidRPr="00F20137">
              <w:rPr>
                <w:rFonts w:cs="Arial"/>
                <w:b/>
                <w:bCs/>
                <w:color w:val="000000"/>
                <w:szCs w:val="22"/>
                <w:lang w:eastAsia="es-BO"/>
              </w:rPr>
              <w:t>Kerossene</w:t>
            </w:r>
            <w:proofErr w:type="spellEnd"/>
          </w:p>
        </w:tc>
        <w:tc>
          <w:tcPr>
            <w:tcW w:w="709" w:type="dxa"/>
            <w:tcBorders>
              <w:top w:val="single" w:sz="4" w:space="0" w:color="auto"/>
              <w:left w:val="nil"/>
              <w:bottom w:val="single" w:sz="4" w:space="0" w:color="auto"/>
              <w:right w:val="single" w:sz="4" w:space="0" w:color="auto"/>
            </w:tcBorders>
            <w:shd w:val="clear" w:color="auto" w:fill="C6D9F1"/>
            <w:vAlign w:val="center"/>
            <w:hideMark/>
          </w:tcPr>
          <w:p w:rsidR="00F27D34" w:rsidRPr="00F20137" w:rsidRDefault="00F27D34" w:rsidP="00F27D34">
            <w:pPr>
              <w:jc w:val="center"/>
              <w:rPr>
                <w:rFonts w:cs="Arial"/>
                <w:b/>
                <w:bCs/>
                <w:color w:val="000000"/>
                <w:szCs w:val="22"/>
                <w:lang w:eastAsia="es-BO"/>
              </w:rPr>
            </w:pPr>
            <w:r w:rsidRPr="00F20137">
              <w:rPr>
                <w:rFonts w:cs="Arial"/>
                <w:b/>
                <w:bCs/>
                <w:color w:val="000000"/>
                <w:szCs w:val="22"/>
                <w:lang w:eastAsia="es-BO"/>
              </w:rPr>
              <w:t>Total</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La Paz</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6</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11</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18</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Santa Cruz</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3</w:t>
            </w: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4</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12</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20</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Cochabamba</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6</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9</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Chuquisaca</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3</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5</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9</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Tarija</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3</w:t>
            </w: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8</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12</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Potosí</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3</w:t>
            </w: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9</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14</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Oruro</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6</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8</w:t>
            </w:r>
          </w:p>
        </w:tc>
      </w:tr>
      <w:tr w:rsidR="00F27D34" w:rsidRPr="000839DA" w:rsidTr="00F27D34">
        <w:trPr>
          <w:trHeight w:val="255"/>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color w:val="000000"/>
                <w:sz w:val="22"/>
                <w:szCs w:val="22"/>
                <w:lang w:eastAsia="es-BO"/>
              </w:rPr>
            </w:pPr>
            <w:r w:rsidRPr="000839DA">
              <w:rPr>
                <w:rFonts w:cs="Arial"/>
                <w:color w:val="000000"/>
                <w:sz w:val="22"/>
                <w:szCs w:val="22"/>
                <w:lang w:eastAsia="es-BO"/>
              </w:rPr>
              <w:t>Beni y Pando (D. Amazónico)</w:t>
            </w:r>
          </w:p>
        </w:tc>
        <w:tc>
          <w:tcPr>
            <w:tcW w:w="1417"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w:t>
            </w:r>
          </w:p>
        </w:tc>
        <w:tc>
          <w:tcPr>
            <w:tcW w:w="1560"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3</w:t>
            </w:r>
          </w:p>
        </w:tc>
        <w:tc>
          <w:tcPr>
            <w:tcW w:w="1842"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p>
        </w:tc>
        <w:tc>
          <w:tcPr>
            <w:tcW w:w="1418"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10</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center"/>
              <w:rPr>
                <w:rFonts w:cs="Arial"/>
                <w:color w:val="000000"/>
                <w:sz w:val="22"/>
                <w:szCs w:val="22"/>
                <w:lang w:eastAsia="es-BO"/>
              </w:rPr>
            </w:pPr>
            <w:r w:rsidRPr="000839DA">
              <w:rPr>
                <w:rFonts w:cs="Arial"/>
                <w:color w:val="000000"/>
                <w:sz w:val="22"/>
                <w:szCs w:val="22"/>
                <w:lang w:eastAsia="es-BO"/>
              </w:rPr>
              <w:t>14</w:t>
            </w:r>
          </w:p>
        </w:tc>
      </w:tr>
      <w:tr w:rsidR="00F27D34" w:rsidRPr="000839DA" w:rsidTr="00F27D34">
        <w:trPr>
          <w:trHeight w:val="255"/>
        </w:trPr>
        <w:tc>
          <w:tcPr>
            <w:tcW w:w="1985" w:type="dxa"/>
            <w:tcBorders>
              <w:top w:val="nil"/>
              <w:left w:val="nil"/>
              <w:bottom w:val="nil"/>
              <w:right w:val="nil"/>
            </w:tcBorders>
            <w:shd w:val="clear" w:color="auto" w:fill="auto"/>
            <w:noWrap/>
            <w:vAlign w:val="bottom"/>
            <w:hideMark/>
          </w:tcPr>
          <w:p w:rsidR="00F27D34" w:rsidRPr="000839DA" w:rsidRDefault="00F27D34" w:rsidP="00F27D34">
            <w:pPr>
              <w:rPr>
                <w:rFonts w:cs="Arial"/>
                <w:color w:val="000000"/>
                <w:sz w:val="22"/>
                <w:szCs w:val="22"/>
                <w:lang w:eastAsia="es-BO"/>
              </w:rPr>
            </w:pPr>
          </w:p>
        </w:tc>
        <w:tc>
          <w:tcPr>
            <w:tcW w:w="1417" w:type="dxa"/>
            <w:tcBorders>
              <w:top w:val="nil"/>
              <w:left w:val="nil"/>
              <w:bottom w:val="nil"/>
              <w:right w:val="nil"/>
            </w:tcBorders>
            <w:shd w:val="clear" w:color="auto" w:fill="auto"/>
            <w:noWrap/>
            <w:vAlign w:val="bottom"/>
            <w:hideMark/>
          </w:tcPr>
          <w:p w:rsidR="00F27D34" w:rsidRPr="000839DA" w:rsidRDefault="00F27D34" w:rsidP="00F27D34">
            <w:pPr>
              <w:rPr>
                <w:rFonts w:cs="Arial"/>
                <w:color w:val="000000"/>
                <w:sz w:val="22"/>
                <w:szCs w:val="22"/>
                <w:lang w:eastAsia="es-BO"/>
              </w:rPr>
            </w:pPr>
          </w:p>
        </w:tc>
        <w:tc>
          <w:tcPr>
            <w:tcW w:w="1560" w:type="dxa"/>
            <w:tcBorders>
              <w:top w:val="nil"/>
              <w:left w:val="nil"/>
              <w:bottom w:val="nil"/>
              <w:right w:val="nil"/>
            </w:tcBorders>
            <w:shd w:val="clear" w:color="auto" w:fill="auto"/>
            <w:noWrap/>
            <w:vAlign w:val="bottom"/>
            <w:hideMark/>
          </w:tcPr>
          <w:p w:rsidR="00F27D34" w:rsidRPr="000839DA" w:rsidRDefault="00F27D34" w:rsidP="00F27D34">
            <w:pPr>
              <w:rPr>
                <w:rFonts w:cs="Arial"/>
                <w:color w:val="000000"/>
                <w:sz w:val="22"/>
                <w:szCs w:val="22"/>
                <w:lang w:eastAsia="es-BO"/>
              </w:rPr>
            </w:pPr>
          </w:p>
        </w:tc>
        <w:tc>
          <w:tcPr>
            <w:tcW w:w="1842" w:type="dxa"/>
            <w:tcBorders>
              <w:top w:val="nil"/>
              <w:left w:val="nil"/>
              <w:bottom w:val="nil"/>
              <w:right w:val="nil"/>
            </w:tcBorders>
            <w:shd w:val="clear" w:color="auto" w:fill="auto"/>
            <w:noWrap/>
            <w:vAlign w:val="bottom"/>
            <w:hideMark/>
          </w:tcPr>
          <w:p w:rsidR="00F27D34" w:rsidRPr="000839DA" w:rsidRDefault="00F27D34" w:rsidP="00F27D34">
            <w:pPr>
              <w:rPr>
                <w:rFonts w:cs="Arial"/>
                <w:color w:val="000000"/>
                <w:sz w:val="22"/>
                <w:szCs w:val="22"/>
                <w:lang w:eastAsia="es-BO"/>
              </w:rPr>
            </w:pP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F27D34" w:rsidRPr="000839DA" w:rsidRDefault="00F27D34" w:rsidP="00F27D34">
            <w:pPr>
              <w:rPr>
                <w:rFonts w:cs="Arial"/>
                <w:b/>
                <w:bCs/>
                <w:color w:val="000000"/>
                <w:sz w:val="22"/>
                <w:szCs w:val="22"/>
                <w:lang w:eastAsia="es-BO"/>
              </w:rPr>
            </w:pPr>
            <w:r w:rsidRPr="000839DA">
              <w:rPr>
                <w:rFonts w:cs="Arial"/>
                <w:b/>
                <w:bCs/>
                <w:color w:val="000000"/>
                <w:sz w:val="22"/>
                <w:szCs w:val="22"/>
                <w:lang w:eastAsia="es-BO"/>
              </w:rPr>
              <w:t>Total</w:t>
            </w:r>
            <w:r>
              <w:rPr>
                <w:rFonts w:cs="Arial"/>
                <w:b/>
                <w:bCs/>
                <w:color w:val="000000"/>
                <w:sz w:val="22"/>
                <w:szCs w:val="22"/>
                <w:lang w:eastAsia="es-BO"/>
              </w:rPr>
              <w:t>*</w:t>
            </w:r>
          </w:p>
        </w:tc>
        <w:tc>
          <w:tcPr>
            <w:tcW w:w="709" w:type="dxa"/>
            <w:tcBorders>
              <w:top w:val="nil"/>
              <w:left w:val="nil"/>
              <w:bottom w:val="single" w:sz="4" w:space="0" w:color="auto"/>
              <w:right w:val="single" w:sz="4" w:space="0" w:color="auto"/>
            </w:tcBorders>
            <w:shd w:val="clear" w:color="auto" w:fill="auto"/>
            <w:noWrap/>
            <w:vAlign w:val="bottom"/>
            <w:hideMark/>
          </w:tcPr>
          <w:p w:rsidR="00F27D34" w:rsidRPr="000839DA" w:rsidRDefault="00F27D34" w:rsidP="00F27D34">
            <w:pPr>
              <w:jc w:val="right"/>
              <w:rPr>
                <w:rFonts w:cs="Arial"/>
                <w:b/>
                <w:bCs/>
                <w:color w:val="000000"/>
                <w:sz w:val="22"/>
                <w:szCs w:val="22"/>
                <w:lang w:eastAsia="es-BO"/>
              </w:rPr>
            </w:pPr>
            <w:r w:rsidRPr="000839DA">
              <w:rPr>
                <w:rFonts w:cs="Arial"/>
                <w:b/>
                <w:bCs/>
                <w:color w:val="000000"/>
                <w:sz w:val="22"/>
                <w:szCs w:val="22"/>
                <w:lang w:eastAsia="es-BO"/>
              </w:rPr>
              <w:t>104</w:t>
            </w:r>
          </w:p>
        </w:tc>
      </w:tr>
    </w:tbl>
    <w:p w:rsidR="00F27D34" w:rsidRPr="000839DA" w:rsidRDefault="00F27D34" w:rsidP="00F27D34">
      <w:pPr>
        <w:rPr>
          <w:sz w:val="22"/>
          <w:szCs w:val="22"/>
        </w:rPr>
      </w:pPr>
    </w:p>
    <w:p w:rsidR="00F27D34" w:rsidRDefault="00F27D34" w:rsidP="00F27D34">
      <w:pPr>
        <w:rPr>
          <w:sz w:val="22"/>
          <w:szCs w:val="22"/>
        </w:rPr>
      </w:pPr>
      <w:r>
        <w:rPr>
          <w:sz w:val="22"/>
          <w:szCs w:val="22"/>
        </w:rPr>
        <w:t>* Números referenciales.</w:t>
      </w:r>
    </w:p>
    <w:p w:rsidR="00F27D34" w:rsidRDefault="00F27D34" w:rsidP="00F27D34">
      <w:pPr>
        <w:rPr>
          <w:sz w:val="22"/>
          <w:szCs w:val="22"/>
        </w:rPr>
      </w:pPr>
    </w:p>
    <w:p w:rsidR="00F27D34" w:rsidRPr="000839DA" w:rsidRDefault="00F27D34" w:rsidP="00F27D34">
      <w:pPr>
        <w:rPr>
          <w:sz w:val="22"/>
          <w:szCs w:val="22"/>
        </w:rPr>
      </w:pPr>
    </w:p>
    <w:p w:rsidR="00F27D34" w:rsidRPr="00BF7C5D" w:rsidRDefault="00F27D34" w:rsidP="00F27D34">
      <w:pPr>
        <w:jc w:val="both"/>
        <w:rPr>
          <w:sz w:val="22"/>
          <w:szCs w:val="22"/>
        </w:rPr>
      </w:pPr>
      <w:r w:rsidRPr="000839DA">
        <w:rPr>
          <w:sz w:val="22"/>
          <w:szCs w:val="22"/>
        </w:rPr>
        <w:t>Por otro lado, es importante mencionar que los sistemas de facturación de YPFB</w:t>
      </w:r>
      <w:r>
        <w:rPr>
          <w:sz w:val="22"/>
          <w:szCs w:val="22"/>
        </w:rPr>
        <w:t xml:space="preserve"> </w:t>
      </w:r>
      <w:r w:rsidRPr="000839DA">
        <w:rPr>
          <w:sz w:val="22"/>
          <w:szCs w:val="22"/>
        </w:rPr>
        <w:t xml:space="preserve">Casa Matriz </w:t>
      </w:r>
      <w:r>
        <w:rPr>
          <w:sz w:val="22"/>
          <w:szCs w:val="22"/>
        </w:rPr>
        <w:t>en</w:t>
      </w:r>
      <w:r w:rsidRPr="000839DA">
        <w:rPr>
          <w:sz w:val="22"/>
          <w:szCs w:val="22"/>
        </w:rPr>
        <w:t xml:space="preserve"> los puntos de venta finales (estaciones de servicio y </w:t>
      </w:r>
      <w:r w:rsidRPr="00BF7C5D">
        <w:rPr>
          <w:sz w:val="22"/>
          <w:szCs w:val="22"/>
        </w:rPr>
        <w:t>surtidores de Kerosene, redes de gas domiciliario) se mantendrán, pero se requiere que la información de estos sea absorbida por SAP, desde el Repositorio Intermedio, para la generación de información fiscal (libros de venta IVA y bancarización).</w:t>
      </w:r>
    </w:p>
    <w:p w:rsidR="00F27D34" w:rsidRPr="00BF7C5D" w:rsidRDefault="00F27D34" w:rsidP="00F27D34">
      <w:pPr>
        <w:jc w:val="both"/>
        <w:rPr>
          <w:sz w:val="22"/>
          <w:szCs w:val="22"/>
        </w:rPr>
      </w:pPr>
    </w:p>
    <w:p w:rsidR="00F27D34" w:rsidRPr="000839DA" w:rsidRDefault="00F27D34" w:rsidP="00F27D34">
      <w:pPr>
        <w:jc w:val="both"/>
        <w:rPr>
          <w:sz w:val="22"/>
          <w:szCs w:val="22"/>
        </w:rPr>
      </w:pPr>
      <w:r w:rsidRPr="00BF7C5D">
        <w:rPr>
          <w:sz w:val="22"/>
          <w:szCs w:val="22"/>
        </w:rPr>
        <w:t xml:space="preserve">Se deberá tomar en cuenta, en base a la magnitud de las operaciones, que los trabajos de implementación se centralizarán en la ciudad de La Paz, con algunas actividades en 2 o 3 centrales adicionales, siendo estas oficinas de </w:t>
      </w:r>
      <w:r w:rsidRPr="00BF7C5D">
        <w:rPr>
          <w:sz w:val="22"/>
          <w:szCs w:val="22"/>
        </w:rPr>
        <w:lastRenderedPageBreak/>
        <w:t>YPFB en los departamentos de Santa Cruz, Cochabamba y una tercera a definir.</w:t>
      </w:r>
    </w:p>
    <w:p w:rsidR="00F27D34" w:rsidRPr="000839DA" w:rsidRDefault="00F27D34" w:rsidP="00F27D34">
      <w:pPr>
        <w:jc w:val="both"/>
        <w:rPr>
          <w:sz w:val="22"/>
          <w:szCs w:val="22"/>
        </w:rPr>
      </w:pPr>
    </w:p>
    <w:p w:rsidR="00F27D34" w:rsidRPr="000839DA" w:rsidRDefault="00F27D34" w:rsidP="00F27D34">
      <w:pPr>
        <w:jc w:val="both"/>
        <w:rPr>
          <w:sz w:val="22"/>
          <w:szCs w:val="22"/>
        </w:rPr>
      </w:pPr>
      <w:r w:rsidRPr="000839DA">
        <w:rPr>
          <w:sz w:val="22"/>
          <w:szCs w:val="22"/>
        </w:rPr>
        <w:t>Se adjunta el organigrama actual de la empresa y el listado de las unidades organizacionales con la distribución geográfica en el Anexo 4.</w:t>
      </w:r>
    </w:p>
    <w:p w:rsidR="00F27D34" w:rsidRPr="000839DA" w:rsidRDefault="00F27D34" w:rsidP="00F27D34">
      <w:pPr>
        <w:pStyle w:val="Ttulo3"/>
        <w:numPr>
          <w:ilvl w:val="2"/>
          <w:numId w:val="92"/>
        </w:numPr>
        <w:rPr>
          <w:sz w:val="22"/>
          <w:szCs w:val="22"/>
        </w:rPr>
      </w:pPr>
      <w:r w:rsidRPr="000839DA">
        <w:rPr>
          <w:sz w:val="22"/>
          <w:szCs w:val="22"/>
        </w:rPr>
        <w:t>Alcance de Tecnología de la Información</w:t>
      </w:r>
    </w:p>
    <w:p w:rsidR="00F27D34" w:rsidRPr="000839DA" w:rsidRDefault="00F27D34" w:rsidP="00F27D34">
      <w:pPr>
        <w:jc w:val="both"/>
        <w:rPr>
          <w:sz w:val="22"/>
          <w:szCs w:val="22"/>
        </w:rPr>
      </w:pPr>
      <w:r w:rsidRPr="000839DA">
        <w:rPr>
          <w:sz w:val="22"/>
          <w:szCs w:val="22"/>
        </w:rPr>
        <w:t>La empresa Proponente deberá implementar SAP según los requerimientos técnicos detallados en el Anexo 5 Términos de referencia técnicos</w:t>
      </w:r>
      <w:r>
        <w:rPr>
          <w:sz w:val="22"/>
          <w:szCs w:val="22"/>
        </w:rPr>
        <w:t>,</w:t>
      </w:r>
      <w:r w:rsidRPr="000839DA">
        <w:rPr>
          <w:sz w:val="22"/>
          <w:szCs w:val="22"/>
        </w:rPr>
        <w:t xml:space="preserve"> tomando en cuenta los siguientes aspectos: </w:t>
      </w:r>
    </w:p>
    <w:p w:rsidR="00F27D34" w:rsidRPr="000839DA" w:rsidRDefault="00F27D34" w:rsidP="00F27D34">
      <w:pPr>
        <w:rPr>
          <w:sz w:val="22"/>
          <w:szCs w:val="22"/>
        </w:rPr>
      </w:pPr>
    </w:p>
    <w:p w:rsidR="00F27D34" w:rsidRPr="000839DA" w:rsidRDefault="00F27D34" w:rsidP="00F27D34">
      <w:pPr>
        <w:pStyle w:val="Prrafodelista"/>
        <w:numPr>
          <w:ilvl w:val="0"/>
          <w:numId w:val="35"/>
        </w:numPr>
        <w:spacing w:after="200" w:line="276" w:lineRule="auto"/>
        <w:ind w:left="1418" w:firstLine="0"/>
        <w:contextualSpacing/>
        <w:jc w:val="both"/>
        <w:rPr>
          <w:sz w:val="22"/>
          <w:szCs w:val="22"/>
        </w:rPr>
      </w:pPr>
      <w:r w:rsidRPr="000839DA">
        <w:rPr>
          <w:sz w:val="22"/>
          <w:szCs w:val="22"/>
        </w:rPr>
        <w:t xml:space="preserve">Plataforma (servidores) </w:t>
      </w:r>
    </w:p>
    <w:p w:rsidR="00F27D34" w:rsidRPr="000839DA" w:rsidRDefault="00F27D34" w:rsidP="00F27D34">
      <w:pPr>
        <w:pStyle w:val="Prrafodelista"/>
        <w:numPr>
          <w:ilvl w:val="0"/>
          <w:numId w:val="35"/>
        </w:numPr>
        <w:spacing w:after="200" w:line="276" w:lineRule="auto"/>
        <w:ind w:left="1418" w:firstLine="0"/>
        <w:contextualSpacing/>
        <w:jc w:val="both"/>
        <w:rPr>
          <w:sz w:val="22"/>
          <w:szCs w:val="22"/>
        </w:rPr>
      </w:pPr>
      <w:r w:rsidRPr="000839DA">
        <w:rPr>
          <w:sz w:val="22"/>
          <w:szCs w:val="22"/>
        </w:rPr>
        <w:t xml:space="preserve">Base de datos </w:t>
      </w:r>
    </w:p>
    <w:p w:rsidR="00F27D34" w:rsidRPr="000839DA" w:rsidRDefault="00F27D34" w:rsidP="00F27D34">
      <w:pPr>
        <w:pStyle w:val="Prrafodelista"/>
        <w:numPr>
          <w:ilvl w:val="0"/>
          <w:numId w:val="35"/>
        </w:numPr>
        <w:spacing w:after="200" w:line="276" w:lineRule="auto"/>
        <w:ind w:left="1418" w:firstLine="0"/>
        <w:contextualSpacing/>
        <w:jc w:val="both"/>
        <w:rPr>
          <w:sz w:val="22"/>
          <w:szCs w:val="22"/>
        </w:rPr>
      </w:pPr>
      <w:r w:rsidRPr="000839DA">
        <w:rPr>
          <w:sz w:val="22"/>
          <w:szCs w:val="22"/>
        </w:rPr>
        <w:t xml:space="preserve">Seguridad y Auditoría </w:t>
      </w:r>
    </w:p>
    <w:p w:rsidR="00F27D34" w:rsidRPr="000839DA" w:rsidRDefault="00F27D34" w:rsidP="00F27D34">
      <w:pPr>
        <w:pStyle w:val="Prrafodelista"/>
        <w:numPr>
          <w:ilvl w:val="0"/>
          <w:numId w:val="35"/>
        </w:numPr>
        <w:spacing w:after="200" w:line="276" w:lineRule="auto"/>
        <w:ind w:left="1418" w:firstLine="0"/>
        <w:contextualSpacing/>
        <w:jc w:val="both"/>
        <w:rPr>
          <w:sz w:val="22"/>
          <w:szCs w:val="22"/>
        </w:rPr>
      </w:pPr>
      <w:r w:rsidRPr="000839DA">
        <w:rPr>
          <w:sz w:val="22"/>
          <w:szCs w:val="22"/>
        </w:rPr>
        <w:t xml:space="preserve">Herramientas de desarrollo y administración </w:t>
      </w:r>
    </w:p>
    <w:p w:rsidR="00F27D34" w:rsidRPr="000839DA" w:rsidRDefault="00F27D34" w:rsidP="00F27D34">
      <w:pPr>
        <w:pStyle w:val="Prrafodelista"/>
        <w:numPr>
          <w:ilvl w:val="0"/>
          <w:numId w:val="35"/>
        </w:numPr>
        <w:spacing w:after="200" w:line="276" w:lineRule="auto"/>
        <w:ind w:left="1418" w:firstLine="0"/>
        <w:contextualSpacing/>
        <w:jc w:val="both"/>
        <w:rPr>
          <w:sz w:val="22"/>
          <w:szCs w:val="22"/>
        </w:rPr>
      </w:pPr>
      <w:r w:rsidRPr="000839DA">
        <w:rPr>
          <w:sz w:val="22"/>
          <w:szCs w:val="22"/>
        </w:rPr>
        <w:t xml:space="preserve">Documentación técnica </w:t>
      </w:r>
    </w:p>
    <w:p w:rsidR="00F27D34" w:rsidRPr="00BF7C5D" w:rsidRDefault="00F27D34" w:rsidP="00F27D34">
      <w:pPr>
        <w:jc w:val="both"/>
        <w:rPr>
          <w:sz w:val="22"/>
          <w:szCs w:val="22"/>
        </w:rPr>
      </w:pPr>
      <w:r w:rsidRPr="00BF7C5D">
        <w:rPr>
          <w:sz w:val="22"/>
          <w:szCs w:val="22"/>
        </w:rPr>
        <w:t>Respecto al punto de seguridad YPFB contará con personal que apoyará en el proceso de configuración de roles, perfiles y otros aspectos de seguridad, cuya definición estará a cargo de la implementadora.</w:t>
      </w:r>
    </w:p>
    <w:p w:rsidR="00F27D34" w:rsidRPr="00BF7C5D" w:rsidRDefault="00F27D34" w:rsidP="00F27D34">
      <w:pPr>
        <w:jc w:val="both"/>
        <w:rPr>
          <w:sz w:val="22"/>
          <w:szCs w:val="22"/>
        </w:rPr>
      </w:pPr>
    </w:p>
    <w:p w:rsidR="00F27D34" w:rsidRDefault="00F27D34" w:rsidP="00F27D34">
      <w:pPr>
        <w:jc w:val="both"/>
        <w:rPr>
          <w:sz w:val="22"/>
          <w:szCs w:val="22"/>
        </w:rPr>
      </w:pPr>
      <w:r w:rsidRPr="00BF7C5D">
        <w:rPr>
          <w:sz w:val="22"/>
          <w:szCs w:val="22"/>
        </w:rPr>
        <w:t>Respecto a la infraestructura base, YPFB ha adquirido las licencias y el hardware para la implementación.  De ser necesario YPFB adquirirá licencias adicionales  requeridas y acordadas con el implementador, producto de la identificación de necesidades en el proceso de implementación.</w:t>
      </w:r>
      <w:r>
        <w:rPr>
          <w:sz w:val="22"/>
          <w:szCs w:val="22"/>
        </w:rPr>
        <w:t xml:space="preserve"> </w:t>
      </w:r>
    </w:p>
    <w:p w:rsidR="00F27D34" w:rsidRDefault="00F27D34" w:rsidP="00F27D34">
      <w:pPr>
        <w:jc w:val="both"/>
        <w:rPr>
          <w:sz w:val="22"/>
          <w:szCs w:val="22"/>
        </w:rPr>
      </w:pPr>
    </w:p>
    <w:p w:rsidR="00F27D34" w:rsidRPr="000839DA" w:rsidRDefault="00F27D34" w:rsidP="00F27D34">
      <w:pPr>
        <w:jc w:val="both"/>
        <w:rPr>
          <w:sz w:val="22"/>
          <w:szCs w:val="22"/>
        </w:rPr>
      </w:pPr>
      <w:r w:rsidRPr="000839DA">
        <w:rPr>
          <w:sz w:val="22"/>
          <w:szCs w:val="22"/>
        </w:rPr>
        <w:t xml:space="preserve">Por otro lado, se adjunta </w:t>
      </w:r>
      <w:r>
        <w:rPr>
          <w:sz w:val="22"/>
          <w:szCs w:val="22"/>
        </w:rPr>
        <w:t xml:space="preserve">el </w:t>
      </w:r>
      <w:r w:rsidRPr="000839DA">
        <w:rPr>
          <w:sz w:val="22"/>
          <w:szCs w:val="22"/>
        </w:rPr>
        <w:t>Anexo 6 que detalla los Sistemas de Información actuales de YPFB que están considerados dentro de la Fase 1 del proyecto; asimismo, se describe si los mismos</w:t>
      </w:r>
      <w:r>
        <w:rPr>
          <w:sz w:val="22"/>
          <w:szCs w:val="22"/>
        </w:rPr>
        <w:t xml:space="preserve"> serán reemplazados por SAP o si</w:t>
      </w:r>
      <w:r w:rsidRPr="000839DA">
        <w:rPr>
          <w:sz w:val="22"/>
          <w:szCs w:val="22"/>
        </w:rPr>
        <w:t xml:space="preserve"> necesitarán interfaces entre ambas soluciones.</w:t>
      </w:r>
    </w:p>
    <w:p w:rsidR="00F27D34" w:rsidRPr="000839DA" w:rsidRDefault="00F27D34" w:rsidP="00F27D34">
      <w:pPr>
        <w:ind w:left="708"/>
        <w:jc w:val="both"/>
        <w:rPr>
          <w:sz w:val="22"/>
          <w:szCs w:val="22"/>
        </w:rPr>
      </w:pPr>
    </w:p>
    <w:p w:rsidR="00F27D34" w:rsidRPr="000839DA" w:rsidRDefault="00F27D34" w:rsidP="00F27D34">
      <w:pPr>
        <w:jc w:val="both"/>
        <w:rPr>
          <w:sz w:val="22"/>
          <w:szCs w:val="22"/>
        </w:rPr>
      </w:pPr>
      <w:r w:rsidRPr="000839DA">
        <w:rPr>
          <w:sz w:val="22"/>
          <w:szCs w:val="22"/>
        </w:rPr>
        <w:t>Asimismo, se ha</w:t>
      </w:r>
      <w:r>
        <w:rPr>
          <w:sz w:val="22"/>
          <w:szCs w:val="22"/>
        </w:rPr>
        <w:t>n</w:t>
      </w:r>
      <w:r w:rsidRPr="000839DA">
        <w:rPr>
          <w:sz w:val="22"/>
          <w:szCs w:val="22"/>
        </w:rPr>
        <w:t xml:space="preserve"> identificado los módulos de SAP que se requiere sean implementados; sin embargo, el siguiente detalle presentado a continuación no debe considerarse una lista limitativa a la propuesta del proponente: </w:t>
      </w:r>
    </w:p>
    <w:p w:rsidR="00F27D34" w:rsidRPr="000839DA" w:rsidRDefault="00F27D34" w:rsidP="00F27D34">
      <w:pPr>
        <w:ind w:left="708"/>
        <w:rPr>
          <w:sz w:val="22"/>
          <w:szCs w:val="22"/>
        </w:rPr>
      </w:pPr>
    </w:p>
    <w:p w:rsidR="00F27D34" w:rsidRPr="0002209B" w:rsidRDefault="00F27D34" w:rsidP="00F27D34">
      <w:pPr>
        <w:rPr>
          <w:b/>
          <w:sz w:val="22"/>
          <w:szCs w:val="22"/>
          <w:lang w:val="en-US"/>
        </w:rPr>
      </w:pPr>
      <w:r w:rsidRPr="0002209B">
        <w:rPr>
          <w:b/>
          <w:sz w:val="22"/>
          <w:szCs w:val="22"/>
          <w:lang w:val="en-US"/>
        </w:rPr>
        <w:t xml:space="preserve">SAP ERP – BW – </w:t>
      </w:r>
      <w:r>
        <w:rPr>
          <w:b/>
          <w:sz w:val="22"/>
          <w:szCs w:val="22"/>
          <w:lang w:val="en-US"/>
        </w:rPr>
        <w:t>INTEGRATION</w:t>
      </w:r>
    </w:p>
    <w:p w:rsidR="00F27D34" w:rsidRPr="0002209B" w:rsidRDefault="00F27D34" w:rsidP="00F27D34">
      <w:pPr>
        <w:rPr>
          <w:b/>
          <w:sz w:val="22"/>
          <w:szCs w:val="22"/>
          <w:lang w:val="en-US"/>
        </w:rPr>
      </w:pPr>
    </w:p>
    <w:p w:rsidR="00F27D34" w:rsidRPr="000839DA" w:rsidRDefault="00F27D34" w:rsidP="00F27D34">
      <w:pPr>
        <w:pStyle w:val="Prrafodelista"/>
        <w:numPr>
          <w:ilvl w:val="0"/>
          <w:numId w:val="60"/>
        </w:numPr>
        <w:spacing w:after="200" w:line="276" w:lineRule="auto"/>
        <w:contextualSpacing/>
        <w:jc w:val="both"/>
        <w:rPr>
          <w:b/>
          <w:sz w:val="22"/>
          <w:szCs w:val="22"/>
          <w:lang w:val="es-PE"/>
        </w:rPr>
      </w:pPr>
      <w:r w:rsidRPr="000839DA">
        <w:rPr>
          <w:b/>
          <w:sz w:val="22"/>
          <w:szCs w:val="22"/>
          <w:lang w:val="es-PE"/>
        </w:rPr>
        <w:t>FI – Finanzas</w:t>
      </w:r>
    </w:p>
    <w:p w:rsidR="00F27D34" w:rsidRPr="000839DA" w:rsidRDefault="00F27D34" w:rsidP="00F27D34">
      <w:pPr>
        <w:pStyle w:val="Prrafodelista"/>
        <w:spacing w:after="200" w:line="276" w:lineRule="auto"/>
        <w:ind w:left="360"/>
        <w:contextualSpacing/>
        <w:jc w:val="both"/>
        <w:rPr>
          <w:sz w:val="22"/>
          <w:szCs w:val="22"/>
          <w:lang w:val="es-PE"/>
        </w:rPr>
      </w:pP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GL - Contabilidad General</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AP - Cuentas por Pagar</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 xml:space="preserve">AR - Cuentas por Cobrar </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AM - Contabilidad de Activos Fijos</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BL – Contabilidad Bancaria</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Libros Legales, contables y tributarios</w:t>
      </w:r>
    </w:p>
    <w:p w:rsidR="00F27D34" w:rsidRPr="000839DA" w:rsidRDefault="00F27D34" w:rsidP="00F27D34">
      <w:pPr>
        <w:pStyle w:val="Prrafodelista"/>
        <w:numPr>
          <w:ilvl w:val="0"/>
          <w:numId w:val="36"/>
        </w:numPr>
        <w:spacing w:after="200" w:line="276" w:lineRule="auto"/>
        <w:ind w:left="1068"/>
        <w:contextualSpacing/>
        <w:jc w:val="both"/>
        <w:rPr>
          <w:sz w:val="22"/>
          <w:szCs w:val="22"/>
          <w:lang w:val="es-PE"/>
        </w:rPr>
      </w:pPr>
      <w:r w:rsidRPr="000839DA">
        <w:rPr>
          <w:sz w:val="22"/>
          <w:szCs w:val="22"/>
          <w:lang w:val="es-PE"/>
        </w:rPr>
        <w:t>FI-TV - Gestión de Viajes</w:t>
      </w:r>
    </w:p>
    <w:p w:rsidR="00F27D34" w:rsidRPr="000839DA" w:rsidRDefault="00F27D34" w:rsidP="00F27D34">
      <w:pPr>
        <w:pStyle w:val="Prrafodelista"/>
        <w:numPr>
          <w:ilvl w:val="0"/>
          <w:numId w:val="37"/>
        </w:numPr>
        <w:spacing w:after="200" w:line="276" w:lineRule="auto"/>
        <w:ind w:left="1776"/>
        <w:contextualSpacing/>
        <w:jc w:val="both"/>
        <w:rPr>
          <w:sz w:val="22"/>
          <w:szCs w:val="22"/>
          <w:lang w:val="es-PE"/>
        </w:rPr>
      </w:pPr>
      <w:r w:rsidRPr="000839DA">
        <w:rPr>
          <w:sz w:val="22"/>
          <w:szCs w:val="22"/>
          <w:lang w:val="es-PE"/>
        </w:rPr>
        <w:lastRenderedPageBreak/>
        <w:t>Planificación de viajes</w:t>
      </w:r>
    </w:p>
    <w:p w:rsidR="00F27D34" w:rsidRPr="000839DA" w:rsidRDefault="00F27D34" w:rsidP="00F27D34">
      <w:pPr>
        <w:pStyle w:val="Prrafodelista"/>
        <w:numPr>
          <w:ilvl w:val="0"/>
          <w:numId w:val="37"/>
        </w:numPr>
        <w:spacing w:after="200" w:line="276" w:lineRule="auto"/>
        <w:ind w:left="1776"/>
        <w:contextualSpacing/>
        <w:jc w:val="both"/>
        <w:rPr>
          <w:sz w:val="22"/>
          <w:szCs w:val="22"/>
          <w:lang w:val="es-PE"/>
        </w:rPr>
      </w:pPr>
      <w:r w:rsidRPr="000839DA">
        <w:rPr>
          <w:sz w:val="22"/>
          <w:szCs w:val="22"/>
          <w:lang w:val="es-PE"/>
        </w:rPr>
        <w:t>Gestión de gastos</w:t>
      </w:r>
    </w:p>
    <w:p w:rsidR="00F27D34" w:rsidRPr="000839DA" w:rsidRDefault="00F27D34" w:rsidP="00F27D34">
      <w:pPr>
        <w:pStyle w:val="Prrafodelista"/>
        <w:numPr>
          <w:ilvl w:val="0"/>
          <w:numId w:val="37"/>
        </w:numPr>
        <w:spacing w:after="200" w:line="276" w:lineRule="auto"/>
        <w:ind w:left="1776"/>
        <w:contextualSpacing/>
        <w:jc w:val="both"/>
        <w:rPr>
          <w:sz w:val="22"/>
          <w:szCs w:val="22"/>
          <w:lang w:val="es-PE"/>
        </w:rPr>
      </w:pPr>
      <w:r w:rsidRPr="000839DA">
        <w:rPr>
          <w:sz w:val="22"/>
          <w:szCs w:val="22"/>
          <w:lang w:val="es-PE"/>
        </w:rPr>
        <w:t>Controles y reportes</w:t>
      </w:r>
    </w:p>
    <w:p w:rsidR="00F27D34" w:rsidRPr="000839DA" w:rsidRDefault="00F27D34" w:rsidP="00F27D34">
      <w:pPr>
        <w:pStyle w:val="Prrafodelista"/>
        <w:numPr>
          <w:ilvl w:val="0"/>
          <w:numId w:val="39"/>
        </w:numPr>
        <w:spacing w:after="200" w:line="276" w:lineRule="auto"/>
        <w:ind w:left="1068"/>
        <w:contextualSpacing/>
        <w:jc w:val="both"/>
        <w:rPr>
          <w:sz w:val="22"/>
          <w:szCs w:val="22"/>
          <w:lang w:val="es-PE"/>
        </w:rPr>
      </w:pPr>
      <w:r w:rsidRPr="000839DA">
        <w:rPr>
          <w:sz w:val="22"/>
          <w:szCs w:val="22"/>
          <w:lang w:val="es-PE"/>
        </w:rPr>
        <w:t>CM – Tesorería</w:t>
      </w:r>
    </w:p>
    <w:p w:rsidR="00F27D34" w:rsidRPr="000839DA" w:rsidRDefault="00F27D34" w:rsidP="00F27D34">
      <w:pPr>
        <w:pStyle w:val="Prrafodelista"/>
        <w:numPr>
          <w:ilvl w:val="0"/>
          <w:numId w:val="40"/>
        </w:numPr>
        <w:spacing w:after="200" w:line="276" w:lineRule="auto"/>
        <w:ind w:left="1776"/>
        <w:contextualSpacing/>
        <w:jc w:val="both"/>
        <w:rPr>
          <w:sz w:val="22"/>
          <w:szCs w:val="22"/>
          <w:lang w:val="es-PE"/>
        </w:rPr>
      </w:pPr>
      <w:r w:rsidRPr="000839DA">
        <w:rPr>
          <w:sz w:val="22"/>
          <w:szCs w:val="22"/>
          <w:lang w:val="es-PE"/>
        </w:rPr>
        <w:t>Gestión de Caja</w:t>
      </w:r>
    </w:p>
    <w:p w:rsidR="00F27D34" w:rsidRPr="000839DA" w:rsidRDefault="00F27D34" w:rsidP="00F27D34">
      <w:pPr>
        <w:pStyle w:val="Prrafodelista"/>
        <w:numPr>
          <w:ilvl w:val="0"/>
          <w:numId w:val="40"/>
        </w:numPr>
        <w:spacing w:after="200" w:line="276" w:lineRule="auto"/>
        <w:ind w:left="1776"/>
        <w:contextualSpacing/>
        <w:jc w:val="both"/>
        <w:rPr>
          <w:sz w:val="22"/>
          <w:szCs w:val="22"/>
          <w:lang w:val="es-PE"/>
        </w:rPr>
      </w:pPr>
      <w:r w:rsidRPr="000839DA">
        <w:rPr>
          <w:sz w:val="22"/>
          <w:szCs w:val="22"/>
          <w:lang w:val="es-PE"/>
        </w:rPr>
        <w:t>Administración de Fondo Fijo</w:t>
      </w:r>
    </w:p>
    <w:p w:rsidR="00F27D34" w:rsidRPr="000839DA" w:rsidRDefault="00F27D34" w:rsidP="00F27D34">
      <w:pPr>
        <w:pStyle w:val="Prrafodelista"/>
        <w:numPr>
          <w:ilvl w:val="0"/>
          <w:numId w:val="40"/>
        </w:numPr>
        <w:spacing w:after="200" w:line="276" w:lineRule="auto"/>
        <w:ind w:left="1776"/>
        <w:contextualSpacing/>
        <w:jc w:val="both"/>
        <w:rPr>
          <w:sz w:val="22"/>
          <w:szCs w:val="22"/>
          <w:lang w:val="es-PE"/>
        </w:rPr>
      </w:pPr>
      <w:r w:rsidRPr="000839DA">
        <w:rPr>
          <w:sz w:val="22"/>
          <w:szCs w:val="22"/>
          <w:lang w:val="es-PE"/>
        </w:rPr>
        <w:t>Gestión de Tesorería y Riesgo</w:t>
      </w:r>
    </w:p>
    <w:p w:rsidR="00F27D34" w:rsidRPr="000839DA" w:rsidRDefault="00F27D34" w:rsidP="00F27D34">
      <w:pPr>
        <w:pStyle w:val="Prrafodelista"/>
        <w:numPr>
          <w:ilvl w:val="0"/>
          <w:numId w:val="40"/>
        </w:numPr>
        <w:spacing w:after="200" w:line="276" w:lineRule="auto"/>
        <w:ind w:left="1776"/>
        <w:contextualSpacing/>
        <w:jc w:val="both"/>
        <w:rPr>
          <w:sz w:val="22"/>
          <w:szCs w:val="22"/>
          <w:lang w:val="es-PE"/>
        </w:rPr>
      </w:pPr>
      <w:r w:rsidRPr="000839DA">
        <w:rPr>
          <w:sz w:val="22"/>
          <w:szCs w:val="22"/>
          <w:lang w:val="es-PE"/>
        </w:rPr>
        <w:t>Administración de inversiones</w:t>
      </w:r>
    </w:p>
    <w:p w:rsidR="00F27D34" w:rsidRPr="000839DA" w:rsidRDefault="00F27D34" w:rsidP="00F27D34">
      <w:pPr>
        <w:pStyle w:val="Prrafodelista"/>
        <w:numPr>
          <w:ilvl w:val="0"/>
          <w:numId w:val="38"/>
        </w:numPr>
        <w:spacing w:after="200" w:line="276" w:lineRule="auto"/>
        <w:ind w:left="1068"/>
        <w:contextualSpacing/>
        <w:jc w:val="both"/>
        <w:rPr>
          <w:sz w:val="22"/>
          <w:szCs w:val="22"/>
          <w:lang w:val="es-PE"/>
        </w:rPr>
      </w:pPr>
      <w:r w:rsidRPr="000839DA">
        <w:rPr>
          <w:sz w:val="22"/>
          <w:szCs w:val="22"/>
          <w:lang w:val="es-PE"/>
        </w:rPr>
        <w:t xml:space="preserve">CO – </w:t>
      </w:r>
      <w:proofErr w:type="spellStart"/>
      <w:r w:rsidRPr="000839DA">
        <w:rPr>
          <w:sz w:val="22"/>
          <w:szCs w:val="22"/>
          <w:lang w:val="es-PE"/>
        </w:rPr>
        <w:t>Controlling</w:t>
      </w:r>
      <w:proofErr w:type="spellEnd"/>
    </w:p>
    <w:p w:rsidR="00F27D34" w:rsidRPr="000839DA"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Clases de Costos</w:t>
      </w:r>
    </w:p>
    <w:p w:rsidR="00F27D34" w:rsidRPr="000839DA"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Centros de Costos</w:t>
      </w:r>
    </w:p>
    <w:p w:rsidR="00F27D34" w:rsidRPr="000839DA"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Centros de Beneficios</w:t>
      </w:r>
    </w:p>
    <w:p w:rsidR="00F27D34" w:rsidRPr="000839DA"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Gestión de gastos y costos operativos</w:t>
      </w:r>
    </w:p>
    <w:p w:rsidR="00F27D34" w:rsidRPr="000839DA"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Cuentas de Resultados (CO-PA)</w:t>
      </w:r>
    </w:p>
    <w:p w:rsidR="00F27D34" w:rsidRDefault="00F27D34" w:rsidP="00F27D34">
      <w:pPr>
        <w:pStyle w:val="Prrafodelista"/>
        <w:numPr>
          <w:ilvl w:val="0"/>
          <w:numId w:val="41"/>
        </w:numPr>
        <w:spacing w:after="200" w:line="276" w:lineRule="auto"/>
        <w:ind w:left="1776"/>
        <w:contextualSpacing/>
        <w:jc w:val="both"/>
        <w:rPr>
          <w:sz w:val="22"/>
          <w:szCs w:val="22"/>
          <w:lang w:val="es-PE"/>
        </w:rPr>
      </w:pPr>
      <w:r w:rsidRPr="000839DA">
        <w:rPr>
          <w:sz w:val="22"/>
          <w:szCs w:val="22"/>
          <w:lang w:val="es-PE"/>
        </w:rPr>
        <w:t>Planificación y Presupuesto.</w:t>
      </w:r>
    </w:p>
    <w:p w:rsidR="00F27D34" w:rsidRPr="00557A6D" w:rsidRDefault="00F27D34" w:rsidP="00F27D34">
      <w:pPr>
        <w:pStyle w:val="Prrafodelista"/>
        <w:numPr>
          <w:ilvl w:val="0"/>
          <w:numId w:val="38"/>
        </w:numPr>
        <w:spacing w:after="200" w:line="276" w:lineRule="auto"/>
        <w:ind w:left="1068"/>
        <w:contextualSpacing/>
        <w:jc w:val="both"/>
        <w:rPr>
          <w:sz w:val="22"/>
          <w:szCs w:val="22"/>
          <w:lang w:val="es-PE"/>
        </w:rPr>
      </w:pPr>
      <w:r w:rsidRPr="00557A6D">
        <w:rPr>
          <w:sz w:val="22"/>
          <w:szCs w:val="22"/>
          <w:lang w:val="es-PE"/>
        </w:rPr>
        <w:t>LC-CS – Consolidación de estados financieros</w:t>
      </w:r>
    </w:p>
    <w:p w:rsidR="00F27D34" w:rsidRPr="000839DA" w:rsidRDefault="00F27D34" w:rsidP="00F27D34">
      <w:pPr>
        <w:pStyle w:val="Prrafodelista"/>
        <w:spacing w:after="200" w:line="276" w:lineRule="auto"/>
        <w:ind w:left="1776"/>
        <w:contextualSpacing/>
        <w:jc w:val="both"/>
        <w:rPr>
          <w:sz w:val="22"/>
          <w:szCs w:val="22"/>
          <w:lang w:val="es-PE"/>
        </w:rPr>
      </w:pPr>
    </w:p>
    <w:p w:rsidR="00F27D34" w:rsidRPr="000839DA" w:rsidRDefault="00F27D34" w:rsidP="00F27D34">
      <w:pPr>
        <w:pStyle w:val="Prrafodelista"/>
        <w:numPr>
          <w:ilvl w:val="0"/>
          <w:numId w:val="60"/>
        </w:numPr>
        <w:spacing w:after="200" w:line="276" w:lineRule="auto"/>
        <w:contextualSpacing/>
        <w:jc w:val="both"/>
        <w:rPr>
          <w:b/>
          <w:sz w:val="22"/>
          <w:szCs w:val="22"/>
          <w:lang w:val="es-PE"/>
        </w:rPr>
      </w:pPr>
      <w:r w:rsidRPr="000839DA">
        <w:rPr>
          <w:b/>
          <w:sz w:val="22"/>
          <w:szCs w:val="22"/>
          <w:lang w:val="es-PE"/>
        </w:rPr>
        <w:t>MM – Gestión de Compras y Materiales</w:t>
      </w:r>
    </w:p>
    <w:p w:rsidR="00F27D34" w:rsidRPr="000839DA" w:rsidRDefault="00F27D34" w:rsidP="00F27D34">
      <w:pPr>
        <w:pStyle w:val="Prrafodelista"/>
        <w:numPr>
          <w:ilvl w:val="0"/>
          <w:numId w:val="42"/>
        </w:numPr>
        <w:spacing w:after="200" w:line="276" w:lineRule="auto"/>
        <w:contextualSpacing/>
        <w:jc w:val="both"/>
        <w:rPr>
          <w:sz w:val="22"/>
          <w:szCs w:val="22"/>
          <w:lang w:val="es-PE"/>
        </w:rPr>
      </w:pPr>
      <w:r w:rsidRPr="000839DA">
        <w:rPr>
          <w:sz w:val="22"/>
          <w:szCs w:val="22"/>
          <w:lang w:val="es-PE"/>
        </w:rPr>
        <w:t>Ciclo de compras</w:t>
      </w:r>
    </w:p>
    <w:p w:rsidR="00F27D34" w:rsidRPr="000839DA" w:rsidRDefault="00F27D34" w:rsidP="00F27D34">
      <w:pPr>
        <w:pStyle w:val="Prrafodelista"/>
        <w:numPr>
          <w:ilvl w:val="0"/>
          <w:numId w:val="42"/>
        </w:numPr>
        <w:spacing w:after="200" w:line="276" w:lineRule="auto"/>
        <w:contextualSpacing/>
        <w:jc w:val="both"/>
        <w:rPr>
          <w:sz w:val="22"/>
          <w:szCs w:val="22"/>
          <w:lang w:val="es-PE"/>
        </w:rPr>
      </w:pPr>
      <w:r w:rsidRPr="000839DA">
        <w:rPr>
          <w:sz w:val="22"/>
          <w:szCs w:val="22"/>
          <w:lang w:val="es-PE"/>
        </w:rPr>
        <w:t>Gestión de Contratos</w:t>
      </w:r>
    </w:p>
    <w:p w:rsidR="00F27D34" w:rsidRPr="000839DA" w:rsidRDefault="00F27D34" w:rsidP="00F27D34">
      <w:pPr>
        <w:pStyle w:val="Prrafodelista"/>
        <w:numPr>
          <w:ilvl w:val="0"/>
          <w:numId w:val="42"/>
        </w:numPr>
        <w:spacing w:after="200" w:line="276" w:lineRule="auto"/>
        <w:contextualSpacing/>
        <w:jc w:val="both"/>
        <w:rPr>
          <w:sz w:val="22"/>
          <w:szCs w:val="22"/>
          <w:lang w:val="es-PE"/>
        </w:rPr>
      </w:pPr>
      <w:r w:rsidRPr="000839DA">
        <w:rPr>
          <w:sz w:val="22"/>
          <w:szCs w:val="22"/>
          <w:lang w:val="es-PE"/>
        </w:rPr>
        <w:t>Gestión de Inventarios</w:t>
      </w:r>
    </w:p>
    <w:p w:rsidR="00F27D34" w:rsidRPr="000839DA" w:rsidRDefault="00F27D34" w:rsidP="00F27D34">
      <w:pPr>
        <w:pStyle w:val="Prrafodelista"/>
        <w:numPr>
          <w:ilvl w:val="0"/>
          <w:numId w:val="42"/>
        </w:numPr>
        <w:spacing w:after="200" w:line="276" w:lineRule="auto"/>
        <w:contextualSpacing/>
        <w:jc w:val="both"/>
        <w:rPr>
          <w:sz w:val="22"/>
          <w:szCs w:val="22"/>
          <w:lang w:val="es-PE"/>
        </w:rPr>
      </w:pPr>
      <w:r w:rsidRPr="000839DA">
        <w:rPr>
          <w:sz w:val="22"/>
          <w:szCs w:val="22"/>
          <w:lang w:val="es-PE"/>
        </w:rPr>
        <w:t>Gestión de Servicios</w:t>
      </w:r>
    </w:p>
    <w:p w:rsidR="00F27D34" w:rsidRPr="000839DA" w:rsidRDefault="00F27D34" w:rsidP="00F27D34">
      <w:pPr>
        <w:pStyle w:val="Prrafodelista"/>
        <w:spacing w:after="200" w:line="276" w:lineRule="auto"/>
        <w:contextualSpacing/>
        <w:jc w:val="both"/>
        <w:rPr>
          <w:sz w:val="22"/>
          <w:szCs w:val="22"/>
          <w:lang w:val="es-PE"/>
        </w:rPr>
      </w:pPr>
    </w:p>
    <w:p w:rsidR="00F27D34" w:rsidRPr="000839DA" w:rsidRDefault="00F27D34" w:rsidP="00F27D34">
      <w:pPr>
        <w:pStyle w:val="Prrafodelista"/>
        <w:numPr>
          <w:ilvl w:val="0"/>
          <w:numId w:val="60"/>
        </w:numPr>
        <w:spacing w:after="200" w:line="276" w:lineRule="auto"/>
        <w:contextualSpacing/>
        <w:jc w:val="both"/>
        <w:rPr>
          <w:b/>
          <w:sz w:val="22"/>
          <w:szCs w:val="22"/>
          <w:lang w:val="es-PE"/>
        </w:rPr>
      </w:pPr>
      <w:r w:rsidRPr="000839DA">
        <w:rPr>
          <w:b/>
          <w:sz w:val="22"/>
          <w:szCs w:val="22"/>
          <w:lang w:val="es-PE"/>
        </w:rPr>
        <w:t xml:space="preserve">FM – Budget Control </w:t>
      </w:r>
      <w:proofErr w:type="spellStart"/>
      <w:r w:rsidRPr="000839DA">
        <w:rPr>
          <w:b/>
          <w:sz w:val="22"/>
          <w:szCs w:val="22"/>
          <w:lang w:val="es-PE"/>
        </w:rPr>
        <w:t>System</w:t>
      </w:r>
      <w:proofErr w:type="spellEnd"/>
      <w:r w:rsidRPr="000839DA">
        <w:rPr>
          <w:b/>
          <w:sz w:val="22"/>
          <w:szCs w:val="22"/>
          <w:lang w:val="es-PE"/>
        </w:rPr>
        <w:t xml:space="preserve"> (o una herramienta similar)</w:t>
      </w:r>
    </w:p>
    <w:p w:rsidR="00F27D34" w:rsidRPr="000839DA" w:rsidRDefault="00F27D34" w:rsidP="00F27D34">
      <w:pPr>
        <w:pStyle w:val="Prrafodelista"/>
        <w:numPr>
          <w:ilvl w:val="0"/>
          <w:numId w:val="43"/>
        </w:numPr>
        <w:spacing w:after="200" w:line="276" w:lineRule="auto"/>
        <w:ind w:left="1843" w:hanging="425"/>
        <w:contextualSpacing/>
        <w:jc w:val="both"/>
        <w:rPr>
          <w:sz w:val="22"/>
          <w:szCs w:val="22"/>
        </w:rPr>
      </w:pPr>
      <w:r>
        <w:rPr>
          <w:sz w:val="22"/>
          <w:szCs w:val="22"/>
        </w:rPr>
        <w:t>Carga de la f</w:t>
      </w:r>
      <w:r w:rsidRPr="000839DA">
        <w:rPr>
          <w:sz w:val="22"/>
          <w:szCs w:val="22"/>
        </w:rPr>
        <w:t>ormulación presupuestal</w:t>
      </w:r>
      <w:r>
        <w:rPr>
          <w:sz w:val="22"/>
          <w:szCs w:val="22"/>
        </w:rPr>
        <w:t xml:space="preserve"> aprobada</w:t>
      </w:r>
    </w:p>
    <w:p w:rsidR="00F27D34" w:rsidRPr="000839DA" w:rsidRDefault="00F27D34" w:rsidP="00F27D34">
      <w:pPr>
        <w:pStyle w:val="Prrafodelista"/>
        <w:numPr>
          <w:ilvl w:val="0"/>
          <w:numId w:val="43"/>
        </w:numPr>
        <w:spacing w:after="200" w:line="276" w:lineRule="auto"/>
        <w:ind w:left="1843" w:hanging="425"/>
        <w:contextualSpacing/>
        <w:jc w:val="both"/>
        <w:rPr>
          <w:sz w:val="22"/>
          <w:szCs w:val="22"/>
        </w:rPr>
      </w:pPr>
      <w:r w:rsidRPr="000839DA">
        <w:rPr>
          <w:sz w:val="22"/>
          <w:szCs w:val="22"/>
        </w:rPr>
        <w:t>Ejecución presupuestal</w:t>
      </w:r>
    </w:p>
    <w:p w:rsidR="00F27D34" w:rsidRPr="000839DA" w:rsidRDefault="00F27D34" w:rsidP="00F27D34">
      <w:pPr>
        <w:pStyle w:val="Prrafodelista"/>
        <w:numPr>
          <w:ilvl w:val="0"/>
          <w:numId w:val="43"/>
        </w:numPr>
        <w:spacing w:after="200" w:line="276" w:lineRule="auto"/>
        <w:ind w:left="1843" w:hanging="425"/>
        <w:contextualSpacing/>
        <w:jc w:val="both"/>
        <w:rPr>
          <w:sz w:val="22"/>
          <w:szCs w:val="22"/>
        </w:rPr>
      </w:pPr>
      <w:r w:rsidRPr="000839DA">
        <w:rPr>
          <w:sz w:val="22"/>
          <w:szCs w:val="22"/>
        </w:rPr>
        <w:t>Monitoreo y seguimiento, disponibilidad presupuestal</w:t>
      </w:r>
    </w:p>
    <w:p w:rsidR="00F27D34" w:rsidRPr="000839DA" w:rsidRDefault="00F27D34" w:rsidP="00F27D34">
      <w:pPr>
        <w:pStyle w:val="Prrafodelista"/>
        <w:numPr>
          <w:ilvl w:val="0"/>
          <w:numId w:val="44"/>
        </w:numPr>
        <w:spacing w:after="200" w:line="276" w:lineRule="auto"/>
        <w:ind w:left="426" w:hanging="426"/>
        <w:contextualSpacing/>
        <w:jc w:val="both"/>
        <w:rPr>
          <w:sz w:val="22"/>
          <w:szCs w:val="22"/>
          <w:lang w:val="es-PE"/>
        </w:rPr>
      </w:pPr>
      <w:proofErr w:type="spellStart"/>
      <w:r w:rsidRPr="000839DA">
        <w:rPr>
          <w:b/>
          <w:sz w:val="22"/>
          <w:szCs w:val="22"/>
          <w:lang w:val="es-PE"/>
        </w:rPr>
        <w:t>Workflow</w:t>
      </w:r>
      <w:proofErr w:type="spellEnd"/>
      <w:r w:rsidRPr="000839DA">
        <w:rPr>
          <w:sz w:val="22"/>
          <w:szCs w:val="22"/>
          <w:lang w:val="es-PE"/>
        </w:rPr>
        <w:t xml:space="preserve"> – Para los procesos de aprobación principales que no están soportados en el estándar de SAP.</w:t>
      </w:r>
    </w:p>
    <w:p w:rsidR="00F27D34" w:rsidRPr="000839DA" w:rsidRDefault="00F27D34" w:rsidP="00F27D34">
      <w:pPr>
        <w:pStyle w:val="Prrafodelista"/>
        <w:numPr>
          <w:ilvl w:val="0"/>
          <w:numId w:val="45"/>
        </w:numPr>
        <w:spacing w:after="200" w:line="276" w:lineRule="auto"/>
        <w:ind w:left="1843"/>
        <w:contextualSpacing/>
        <w:jc w:val="both"/>
        <w:rPr>
          <w:sz w:val="22"/>
          <w:szCs w:val="22"/>
          <w:lang w:val="es-PE"/>
        </w:rPr>
      </w:pPr>
      <w:r w:rsidRPr="000839DA">
        <w:rPr>
          <w:sz w:val="22"/>
          <w:szCs w:val="22"/>
          <w:lang w:val="es-PE"/>
        </w:rPr>
        <w:t>Modelamiento</w:t>
      </w:r>
    </w:p>
    <w:p w:rsidR="00F27D34" w:rsidRPr="000839DA" w:rsidRDefault="00F27D34" w:rsidP="00F27D34">
      <w:pPr>
        <w:pStyle w:val="Prrafodelista"/>
        <w:numPr>
          <w:ilvl w:val="0"/>
          <w:numId w:val="45"/>
        </w:numPr>
        <w:spacing w:after="200" w:line="276" w:lineRule="auto"/>
        <w:ind w:left="1843"/>
        <w:contextualSpacing/>
        <w:jc w:val="both"/>
        <w:rPr>
          <w:sz w:val="22"/>
          <w:szCs w:val="22"/>
          <w:lang w:val="es-PE"/>
        </w:rPr>
      </w:pPr>
      <w:r w:rsidRPr="000839DA">
        <w:rPr>
          <w:sz w:val="22"/>
          <w:szCs w:val="22"/>
          <w:lang w:val="es-PE"/>
        </w:rPr>
        <w:t>Configuración</w:t>
      </w:r>
    </w:p>
    <w:p w:rsidR="00F27D34" w:rsidRPr="000839DA" w:rsidRDefault="00F27D34" w:rsidP="00F27D34">
      <w:pPr>
        <w:pStyle w:val="Prrafodelista"/>
        <w:numPr>
          <w:ilvl w:val="0"/>
          <w:numId w:val="45"/>
        </w:numPr>
        <w:spacing w:after="200" w:line="276" w:lineRule="auto"/>
        <w:ind w:left="1843"/>
        <w:contextualSpacing/>
        <w:jc w:val="both"/>
        <w:rPr>
          <w:sz w:val="22"/>
          <w:szCs w:val="22"/>
          <w:lang w:val="es-PE"/>
        </w:rPr>
      </w:pPr>
      <w:r w:rsidRPr="000839DA">
        <w:rPr>
          <w:sz w:val="22"/>
          <w:szCs w:val="22"/>
          <w:lang w:val="es-PE"/>
        </w:rPr>
        <w:t>Gestión de avisos</w:t>
      </w:r>
    </w:p>
    <w:p w:rsidR="00F27D34" w:rsidRPr="000839DA" w:rsidRDefault="00F27D34" w:rsidP="00F27D34">
      <w:pPr>
        <w:pStyle w:val="Prrafodelista"/>
        <w:spacing w:after="200" w:line="276" w:lineRule="auto"/>
        <w:contextualSpacing/>
        <w:jc w:val="both"/>
        <w:rPr>
          <w:sz w:val="22"/>
          <w:szCs w:val="22"/>
          <w:lang w:val="es-PE"/>
        </w:rPr>
      </w:pPr>
    </w:p>
    <w:p w:rsidR="00F27D34" w:rsidRDefault="00F27D34" w:rsidP="00F27D34">
      <w:pPr>
        <w:pStyle w:val="Prrafodelista"/>
        <w:numPr>
          <w:ilvl w:val="0"/>
          <w:numId w:val="46"/>
        </w:numPr>
        <w:spacing w:after="200" w:line="276" w:lineRule="auto"/>
        <w:ind w:left="426" w:hanging="426"/>
        <w:contextualSpacing/>
        <w:jc w:val="both"/>
        <w:rPr>
          <w:sz w:val="22"/>
          <w:szCs w:val="22"/>
          <w:lang w:val="es-PE"/>
        </w:rPr>
      </w:pPr>
      <w:r>
        <w:rPr>
          <w:b/>
          <w:sz w:val="22"/>
          <w:szCs w:val="22"/>
          <w:lang w:val="es-PE"/>
        </w:rPr>
        <w:t xml:space="preserve">Business </w:t>
      </w:r>
      <w:proofErr w:type="spellStart"/>
      <w:r>
        <w:rPr>
          <w:b/>
          <w:sz w:val="22"/>
          <w:szCs w:val="22"/>
          <w:lang w:val="es-PE"/>
        </w:rPr>
        <w:t>Warehouse</w:t>
      </w:r>
      <w:proofErr w:type="spellEnd"/>
      <w:r>
        <w:rPr>
          <w:b/>
          <w:sz w:val="22"/>
          <w:szCs w:val="22"/>
          <w:lang w:val="es-PE"/>
        </w:rPr>
        <w:t xml:space="preserve"> - BW</w:t>
      </w:r>
      <w:r w:rsidRPr="000839DA">
        <w:rPr>
          <w:b/>
          <w:sz w:val="22"/>
          <w:szCs w:val="22"/>
          <w:lang w:val="es-PE"/>
        </w:rPr>
        <w:t>:</w:t>
      </w:r>
      <w:r w:rsidRPr="000839DA">
        <w:rPr>
          <w:sz w:val="22"/>
          <w:szCs w:val="22"/>
          <w:lang w:val="es-PE"/>
        </w:rPr>
        <w:t xml:space="preserve"> </w:t>
      </w:r>
      <w:r>
        <w:rPr>
          <w:sz w:val="22"/>
          <w:szCs w:val="22"/>
          <w:lang w:val="es-PE"/>
        </w:rPr>
        <w:t>Activación de las estructuras BW de acuerdo a las necesidades del Proyecto.</w:t>
      </w:r>
    </w:p>
    <w:p w:rsidR="00F27D34" w:rsidRPr="000839DA" w:rsidRDefault="00F27D34" w:rsidP="00F27D34">
      <w:pPr>
        <w:pStyle w:val="Prrafodelista"/>
        <w:spacing w:after="200" w:line="276" w:lineRule="auto"/>
        <w:ind w:left="426"/>
        <w:contextualSpacing/>
        <w:jc w:val="both"/>
        <w:rPr>
          <w:sz w:val="22"/>
          <w:szCs w:val="22"/>
          <w:lang w:val="es-PE"/>
        </w:rPr>
      </w:pPr>
    </w:p>
    <w:p w:rsidR="00F27D34" w:rsidRPr="000839DA" w:rsidRDefault="00F27D34" w:rsidP="00F27D34">
      <w:pPr>
        <w:pStyle w:val="Prrafodelista"/>
        <w:numPr>
          <w:ilvl w:val="0"/>
          <w:numId w:val="46"/>
        </w:numPr>
        <w:spacing w:after="200" w:line="276" w:lineRule="auto"/>
        <w:ind w:left="426" w:hanging="426"/>
        <w:contextualSpacing/>
        <w:jc w:val="both"/>
        <w:rPr>
          <w:sz w:val="22"/>
          <w:szCs w:val="22"/>
          <w:lang w:val="es-PE"/>
        </w:rPr>
      </w:pPr>
      <w:proofErr w:type="spellStart"/>
      <w:r>
        <w:rPr>
          <w:b/>
          <w:sz w:val="22"/>
          <w:szCs w:val="22"/>
          <w:lang w:val="es-PE"/>
        </w:rPr>
        <w:t>BatchInput</w:t>
      </w:r>
      <w:proofErr w:type="spellEnd"/>
      <w:r>
        <w:rPr>
          <w:b/>
          <w:sz w:val="22"/>
          <w:szCs w:val="22"/>
          <w:lang w:val="es-PE"/>
        </w:rPr>
        <w:t>/XI/</w:t>
      </w:r>
      <w:r w:rsidRPr="000839DA">
        <w:rPr>
          <w:b/>
          <w:sz w:val="22"/>
          <w:szCs w:val="22"/>
          <w:lang w:val="es-PE"/>
        </w:rPr>
        <w:t xml:space="preserve">PI </w:t>
      </w:r>
      <w:r>
        <w:rPr>
          <w:b/>
          <w:sz w:val="22"/>
          <w:szCs w:val="22"/>
          <w:lang w:val="es-PE"/>
        </w:rPr>
        <w:t>Data</w:t>
      </w:r>
      <w:r w:rsidRPr="000839DA">
        <w:rPr>
          <w:b/>
          <w:sz w:val="22"/>
          <w:szCs w:val="22"/>
          <w:lang w:val="es-PE"/>
        </w:rPr>
        <w:t xml:space="preserve"> </w:t>
      </w:r>
      <w:proofErr w:type="spellStart"/>
      <w:r w:rsidRPr="000839DA">
        <w:rPr>
          <w:b/>
          <w:sz w:val="22"/>
          <w:szCs w:val="22"/>
          <w:lang w:val="es-PE"/>
        </w:rPr>
        <w:t>Integration</w:t>
      </w:r>
      <w:proofErr w:type="spellEnd"/>
      <w:r w:rsidRPr="000839DA">
        <w:rPr>
          <w:b/>
          <w:sz w:val="22"/>
          <w:szCs w:val="22"/>
          <w:lang w:val="es-PE"/>
        </w:rPr>
        <w:t xml:space="preserve"> (o una herramienta similar):</w:t>
      </w:r>
      <w:r w:rsidRPr="000839DA">
        <w:rPr>
          <w:sz w:val="22"/>
          <w:szCs w:val="22"/>
          <w:lang w:val="es-PE"/>
        </w:rPr>
        <w:t xml:space="preserve"> Gestión de integración (interfaces)</w:t>
      </w:r>
    </w:p>
    <w:p w:rsidR="00F27D34" w:rsidRPr="000839DA" w:rsidRDefault="00F27D34" w:rsidP="00F27D34">
      <w:pPr>
        <w:pStyle w:val="Prrafodelista"/>
        <w:numPr>
          <w:ilvl w:val="3"/>
          <w:numId w:val="34"/>
        </w:numPr>
        <w:spacing w:after="200" w:line="276" w:lineRule="auto"/>
        <w:contextualSpacing/>
        <w:jc w:val="both"/>
        <w:rPr>
          <w:sz w:val="22"/>
          <w:szCs w:val="22"/>
          <w:lang w:val="es-PE"/>
        </w:rPr>
      </w:pPr>
      <w:r w:rsidRPr="000839DA">
        <w:rPr>
          <w:sz w:val="22"/>
          <w:szCs w:val="22"/>
          <w:lang w:val="es-PE"/>
        </w:rPr>
        <w:t>Diseño</w:t>
      </w:r>
    </w:p>
    <w:p w:rsidR="00F27D34" w:rsidRPr="000839DA" w:rsidRDefault="00F27D34" w:rsidP="00F27D34">
      <w:pPr>
        <w:pStyle w:val="Prrafodelista"/>
        <w:numPr>
          <w:ilvl w:val="3"/>
          <w:numId w:val="34"/>
        </w:numPr>
        <w:spacing w:after="200" w:line="276" w:lineRule="auto"/>
        <w:contextualSpacing/>
        <w:jc w:val="both"/>
        <w:rPr>
          <w:sz w:val="22"/>
          <w:szCs w:val="22"/>
          <w:lang w:val="es-PE"/>
        </w:rPr>
      </w:pPr>
      <w:r w:rsidRPr="000839DA">
        <w:rPr>
          <w:sz w:val="22"/>
          <w:szCs w:val="22"/>
          <w:lang w:val="es-PE"/>
        </w:rPr>
        <w:t>Configuración</w:t>
      </w:r>
    </w:p>
    <w:p w:rsidR="00F27D34" w:rsidRDefault="00F27D34" w:rsidP="00F27D34">
      <w:pPr>
        <w:pStyle w:val="Prrafodelista"/>
        <w:numPr>
          <w:ilvl w:val="3"/>
          <w:numId w:val="34"/>
        </w:numPr>
        <w:spacing w:after="200" w:line="276" w:lineRule="auto"/>
        <w:contextualSpacing/>
        <w:jc w:val="both"/>
        <w:rPr>
          <w:sz w:val="22"/>
          <w:szCs w:val="22"/>
          <w:lang w:val="es-PE"/>
        </w:rPr>
      </w:pPr>
      <w:r>
        <w:rPr>
          <w:sz w:val="22"/>
          <w:szCs w:val="22"/>
          <w:lang w:val="es-PE"/>
        </w:rPr>
        <w:t>Automatización</w:t>
      </w:r>
    </w:p>
    <w:p w:rsidR="00F27D34" w:rsidRDefault="00F27D34" w:rsidP="00F27D34">
      <w:pPr>
        <w:pStyle w:val="Prrafodelista"/>
        <w:spacing w:after="200" w:line="276" w:lineRule="auto"/>
        <w:ind w:left="0"/>
        <w:contextualSpacing/>
        <w:jc w:val="both"/>
        <w:rPr>
          <w:sz w:val="22"/>
          <w:szCs w:val="22"/>
          <w:lang w:val="es-PE"/>
        </w:rPr>
      </w:pPr>
    </w:p>
    <w:p w:rsidR="00F27D34" w:rsidRPr="007A387F" w:rsidRDefault="00F27D34" w:rsidP="00F27D34">
      <w:pPr>
        <w:pStyle w:val="Prrafodelista"/>
        <w:spacing w:after="200" w:line="276" w:lineRule="auto"/>
        <w:ind w:left="0"/>
        <w:contextualSpacing/>
        <w:jc w:val="both"/>
        <w:rPr>
          <w:sz w:val="22"/>
          <w:szCs w:val="22"/>
          <w:lang w:val="es-PE"/>
        </w:rPr>
      </w:pPr>
      <w:r w:rsidRPr="007A387F">
        <w:rPr>
          <w:sz w:val="22"/>
          <w:szCs w:val="22"/>
          <w:lang w:val="es-PE"/>
        </w:rPr>
        <w:lastRenderedPageBreak/>
        <w:t>El proponente deberá validar el alcance detallado precedentemente, respecto a las licencias que tiene adquiridas YPFB y que se detallan a continuación:</w:t>
      </w:r>
    </w:p>
    <w:p w:rsidR="00F27D34" w:rsidRPr="007A387F" w:rsidRDefault="00F27D34" w:rsidP="00F27D34">
      <w:pPr>
        <w:pStyle w:val="NormalWeb"/>
        <w:spacing w:before="0" w:after="0"/>
        <w:jc w:val="both"/>
        <w:rPr>
          <w:rFonts w:ascii="MS Shell Dlg 2" w:hAnsi="MS Shell Dlg 2" w:cs="MS Shell Dlg 2"/>
          <w:color w:val="000000"/>
          <w:sz w:val="18"/>
          <w:szCs w:val="18"/>
          <w:lang w:val="es-BO"/>
        </w:rPr>
      </w:pPr>
      <w:r w:rsidRPr="007A387F">
        <w:rPr>
          <w:rFonts w:cs="MS Shell Dlg 2"/>
          <w:b/>
          <w:bCs/>
          <w:color w:val="000000"/>
          <w:sz w:val="20"/>
          <w:szCs w:val="20"/>
          <w:lang w:val="es-ES"/>
        </w:rPr>
        <w:t>USUARIOS NOMINADOS DE APLICACION SAP ERP:</w:t>
      </w:r>
      <w:r w:rsidRPr="007A387F">
        <w:rPr>
          <w:rFonts w:cs="MS Shell Dlg 2"/>
          <w:color w:val="000000"/>
          <w:sz w:val="20"/>
          <w:szCs w:val="20"/>
          <w:lang w:val="es-ES"/>
        </w:rPr>
        <w:t xml:space="preserve">  </w:t>
      </w:r>
    </w:p>
    <w:p w:rsidR="00F27D34" w:rsidRPr="007A387F" w:rsidRDefault="00F27D34" w:rsidP="00F27D34">
      <w:pPr>
        <w:pStyle w:val="NormalWeb"/>
        <w:spacing w:before="0" w:after="0"/>
        <w:ind w:left="547" w:hanging="547"/>
        <w:jc w:val="both"/>
        <w:rPr>
          <w:rFonts w:ascii="MS Shell Dlg 2" w:hAnsi="MS Shell Dlg 2" w:cs="MS Shell Dlg 2"/>
          <w:color w:val="000000"/>
          <w:sz w:val="18"/>
          <w:szCs w:val="18"/>
          <w:lang w:val="es-BO"/>
        </w:rPr>
      </w:pPr>
      <w:r w:rsidRPr="007A387F">
        <w:rPr>
          <w:rFonts w:ascii="MS Shell Dlg 2" w:hAnsi="MS Shell Dlg 2" w:cs="MS Shell Dlg 2"/>
          <w:color w:val="000000"/>
          <w:sz w:val="18"/>
          <w:szCs w:val="18"/>
          <w:lang w:val="es-BO"/>
        </w:rPr>
        <w:t> </w:t>
      </w:r>
    </w:p>
    <w:tbl>
      <w:tblPr>
        <w:tblW w:w="8964" w:type="dxa"/>
        <w:tblInd w:w="6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1"/>
        <w:gridCol w:w="1850"/>
        <w:gridCol w:w="2552"/>
        <w:gridCol w:w="2574"/>
        <w:gridCol w:w="42"/>
        <w:gridCol w:w="225"/>
      </w:tblGrid>
      <w:tr w:rsidR="00F27D34" w:rsidRPr="007A387F" w:rsidTr="00F27D34">
        <w:trPr>
          <w:tblHeader/>
        </w:trPr>
        <w:tc>
          <w:tcPr>
            <w:tcW w:w="172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jc w:val="center"/>
              <w:rPr>
                <w:rFonts w:ascii="MS Shell Dlg 2" w:hAnsi="MS Shell Dlg 2" w:cs="MS Shell Dlg 2"/>
                <w:color w:val="000000"/>
                <w:sz w:val="18"/>
                <w:szCs w:val="18"/>
                <w:lang w:val="es-BO"/>
              </w:rPr>
            </w:pPr>
            <w:r w:rsidRPr="007A387F">
              <w:rPr>
                <w:rFonts w:ascii="MS Shell Dlg 2" w:hAnsi="MS Shell Dlg 2" w:cs="MS Shell Dlg 2"/>
                <w:color w:val="000000"/>
                <w:sz w:val="18"/>
                <w:szCs w:val="18"/>
                <w:lang w:val="es-BO"/>
              </w:rPr>
              <w:t> </w:t>
            </w:r>
          </w:p>
        </w:tc>
        <w:tc>
          <w:tcPr>
            <w:tcW w:w="185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SAP Application</w:t>
            </w:r>
          </w:p>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Professional</w:t>
            </w:r>
            <w:r w:rsidRPr="007A387F">
              <w:rPr>
                <w:rFonts w:cs="MS Shell Dlg 2"/>
                <w:b/>
                <w:bCs/>
                <w:color w:val="000000"/>
                <w:sz w:val="20"/>
                <w:szCs w:val="20"/>
              </w:rPr>
              <w:t xml:space="preserve"> </w:t>
            </w:r>
          </w:p>
        </w:tc>
        <w:tc>
          <w:tcPr>
            <w:tcW w:w="255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SAP Application Limited</w:t>
            </w:r>
          </w:p>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Professional</w:t>
            </w:r>
          </w:p>
        </w:tc>
        <w:tc>
          <w:tcPr>
            <w:tcW w:w="2841" w:type="dxa"/>
            <w:gridSpan w:val="3"/>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SAP</w:t>
            </w:r>
          </w:p>
          <w:p w:rsidR="00F27D34" w:rsidRPr="007A387F" w:rsidRDefault="00F27D34" w:rsidP="00F27D34">
            <w:pPr>
              <w:pStyle w:val="NormalWeb"/>
              <w:spacing w:before="0" w:after="0"/>
              <w:jc w:val="center"/>
              <w:rPr>
                <w:rFonts w:ascii="MS Shell Dlg 2" w:hAnsi="MS Shell Dlg 2" w:cs="MS Shell Dlg 2"/>
                <w:color w:val="000000"/>
                <w:sz w:val="18"/>
                <w:szCs w:val="18"/>
              </w:rPr>
            </w:pPr>
            <w:r w:rsidRPr="007A387F">
              <w:rPr>
                <w:rFonts w:cs="MS Shell Dlg 2"/>
                <w:b/>
                <w:bCs/>
                <w:color w:val="000000"/>
                <w:sz w:val="20"/>
                <w:szCs w:val="20"/>
                <w:u w:val="single"/>
              </w:rPr>
              <w:t>Application Developer</w:t>
            </w:r>
          </w:p>
        </w:tc>
      </w:tr>
      <w:tr w:rsidR="00F27D34" w:rsidRPr="007A387F" w:rsidTr="00F27D34">
        <w:trPr>
          <w:trHeight w:val="434"/>
        </w:trPr>
        <w:tc>
          <w:tcPr>
            <w:tcW w:w="172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0"/>
              <w:jc w:val="center"/>
              <w:rPr>
                <w:rFonts w:ascii="MS Shell Dlg 2" w:hAnsi="MS Shell Dlg 2" w:cs="MS Shell Dlg 2"/>
                <w:color w:val="000000"/>
                <w:sz w:val="18"/>
                <w:szCs w:val="18"/>
                <w:lang w:val="es-BO"/>
              </w:rPr>
            </w:pPr>
            <w:r w:rsidRPr="00631AD4">
              <w:rPr>
                <w:rFonts w:cs="MS Shell Dlg 2"/>
                <w:bCs/>
                <w:color w:val="000000"/>
                <w:sz w:val="20"/>
                <w:szCs w:val="20"/>
                <w:lang w:val="es-BO"/>
              </w:rPr>
              <w:t>Usuarios nominados de SAP ERP</w:t>
            </w:r>
          </w:p>
        </w:tc>
        <w:tc>
          <w:tcPr>
            <w:tcW w:w="1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0"/>
              <w:jc w:val="center"/>
              <w:rPr>
                <w:rFonts w:ascii="MS Shell Dlg 2" w:hAnsi="MS Shell Dlg 2" w:cs="MS Shell Dlg 2"/>
                <w:color w:val="000000"/>
                <w:sz w:val="18"/>
                <w:szCs w:val="18"/>
              </w:rPr>
            </w:pPr>
            <w:r w:rsidRPr="00631AD4">
              <w:rPr>
                <w:rFonts w:cs="MS Shell Dlg 2"/>
                <w:bCs/>
                <w:color w:val="000000"/>
                <w:sz w:val="20"/>
                <w:szCs w:val="20"/>
              </w:rPr>
              <w:t>150</w:t>
            </w:r>
          </w:p>
        </w:tc>
        <w:tc>
          <w:tcPr>
            <w:tcW w:w="255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0"/>
              <w:jc w:val="center"/>
              <w:rPr>
                <w:rFonts w:ascii="MS Shell Dlg 2" w:hAnsi="MS Shell Dlg 2" w:cs="MS Shell Dlg 2"/>
                <w:color w:val="000000"/>
                <w:sz w:val="18"/>
                <w:szCs w:val="18"/>
              </w:rPr>
            </w:pPr>
            <w:r w:rsidRPr="00631AD4">
              <w:rPr>
                <w:rFonts w:cs="MS Shell Dlg 2"/>
                <w:bCs/>
                <w:color w:val="000000"/>
                <w:sz w:val="20"/>
                <w:szCs w:val="20"/>
              </w:rPr>
              <w:t>148</w:t>
            </w:r>
          </w:p>
        </w:tc>
        <w:tc>
          <w:tcPr>
            <w:tcW w:w="2841"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0"/>
              <w:jc w:val="center"/>
              <w:rPr>
                <w:rFonts w:ascii="MS Shell Dlg 2" w:hAnsi="MS Shell Dlg 2" w:cs="MS Shell Dlg 2"/>
                <w:color w:val="000000"/>
                <w:sz w:val="18"/>
                <w:szCs w:val="18"/>
              </w:rPr>
            </w:pPr>
            <w:r w:rsidRPr="00631AD4">
              <w:rPr>
                <w:rFonts w:cs="MS Shell Dlg 2"/>
                <w:bCs/>
                <w:color w:val="000000"/>
                <w:sz w:val="20"/>
                <w:szCs w:val="20"/>
              </w:rPr>
              <w:t>2</w:t>
            </w:r>
          </w:p>
        </w:tc>
      </w:tr>
      <w:tr w:rsidR="00F27D34" w:rsidRPr="007A387F" w:rsidTr="00F27D34">
        <w:trPr>
          <w:gridAfter w:val="1"/>
          <w:wAfter w:w="225" w:type="dxa"/>
        </w:trPr>
        <w:tc>
          <w:tcPr>
            <w:tcW w:w="1721" w:type="dxa"/>
            <w:tcBorders>
              <w:top w:val="outset" w:sz="6" w:space="0" w:color="auto"/>
              <w:left w:val="outset" w:sz="6" w:space="0" w:color="auto"/>
              <w:bottom w:val="outset" w:sz="6" w:space="0" w:color="auto"/>
              <w:right w:val="outset" w:sz="6" w:space="0" w:color="auto"/>
            </w:tcBorders>
            <w:vAlign w:val="center"/>
            <w:hideMark/>
          </w:tcPr>
          <w:p w:rsidR="00F27D34" w:rsidRPr="007A387F" w:rsidRDefault="00F27D34" w:rsidP="00F27D34">
            <w:pPr>
              <w:rPr>
                <w:rFonts w:ascii="MS Shell Dlg 2" w:hAnsi="MS Shell Dlg 2" w:cs="MS Shell Dlg 2"/>
                <w:color w:val="000000"/>
                <w:szCs w:val="18"/>
              </w:rPr>
            </w:pPr>
          </w:p>
        </w:tc>
        <w:tc>
          <w:tcPr>
            <w:tcW w:w="1850" w:type="dxa"/>
            <w:tcBorders>
              <w:top w:val="outset" w:sz="6" w:space="0" w:color="auto"/>
              <w:left w:val="outset" w:sz="6" w:space="0" w:color="auto"/>
              <w:bottom w:val="outset" w:sz="6" w:space="0" w:color="auto"/>
              <w:right w:val="outset" w:sz="6" w:space="0" w:color="auto"/>
            </w:tcBorders>
            <w:vAlign w:val="center"/>
            <w:hideMark/>
          </w:tcPr>
          <w:p w:rsidR="00F27D34" w:rsidRPr="007A387F" w:rsidRDefault="00F27D34" w:rsidP="00F27D34">
            <w:pPr>
              <w:rPr>
                <w:rFonts w:ascii="MS Shell Dlg 2" w:hAnsi="MS Shell Dlg 2" w:cs="MS Shell Dlg 2"/>
                <w:color w:val="000000"/>
                <w:szCs w:val="18"/>
              </w:rPr>
            </w:pPr>
          </w:p>
        </w:tc>
        <w:tc>
          <w:tcPr>
            <w:tcW w:w="2552" w:type="dxa"/>
            <w:tcBorders>
              <w:top w:val="outset" w:sz="6" w:space="0" w:color="auto"/>
              <w:left w:val="outset" w:sz="6" w:space="0" w:color="auto"/>
              <w:bottom w:val="outset" w:sz="6" w:space="0" w:color="auto"/>
              <w:right w:val="outset" w:sz="6" w:space="0" w:color="auto"/>
            </w:tcBorders>
            <w:vAlign w:val="center"/>
            <w:hideMark/>
          </w:tcPr>
          <w:p w:rsidR="00F27D34" w:rsidRPr="007A387F" w:rsidRDefault="00F27D34" w:rsidP="00F27D34">
            <w:pPr>
              <w:rPr>
                <w:rFonts w:ascii="MS Shell Dlg 2" w:hAnsi="MS Shell Dlg 2" w:cs="MS Shell Dlg 2"/>
                <w:color w:val="000000"/>
                <w:szCs w:val="18"/>
              </w:rPr>
            </w:pPr>
          </w:p>
        </w:tc>
        <w:tc>
          <w:tcPr>
            <w:tcW w:w="2574" w:type="dxa"/>
            <w:tcBorders>
              <w:top w:val="outset" w:sz="6" w:space="0" w:color="auto"/>
              <w:left w:val="outset" w:sz="6" w:space="0" w:color="auto"/>
              <w:bottom w:val="outset" w:sz="6" w:space="0" w:color="auto"/>
              <w:right w:val="outset" w:sz="6" w:space="0" w:color="auto"/>
            </w:tcBorders>
            <w:vAlign w:val="center"/>
            <w:hideMark/>
          </w:tcPr>
          <w:p w:rsidR="00F27D34" w:rsidRPr="007A387F" w:rsidRDefault="00F27D34" w:rsidP="00F27D34">
            <w:pPr>
              <w:rPr>
                <w:rFonts w:ascii="MS Shell Dlg 2" w:hAnsi="MS Shell Dlg 2" w:cs="MS Shell Dlg 2"/>
                <w:color w:val="000000"/>
                <w:szCs w:val="18"/>
              </w:rPr>
            </w:pPr>
          </w:p>
        </w:tc>
        <w:tc>
          <w:tcPr>
            <w:tcW w:w="42" w:type="dxa"/>
            <w:tcBorders>
              <w:top w:val="outset" w:sz="6" w:space="0" w:color="auto"/>
              <w:left w:val="outset" w:sz="6" w:space="0" w:color="auto"/>
              <w:bottom w:val="outset" w:sz="6" w:space="0" w:color="auto"/>
              <w:right w:val="outset" w:sz="6" w:space="0" w:color="auto"/>
            </w:tcBorders>
            <w:vAlign w:val="center"/>
            <w:hideMark/>
          </w:tcPr>
          <w:p w:rsidR="00F27D34" w:rsidRPr="007A387F" w:rsidRDefault="00F27D34" w:rsidP="00F27D34">
            <w:pPr>
              <w:rPr>
                <w:rFonts w:ascii="MS Shell Dlg 2" w:hAnsi="MS Shell Dlg 2" w:cs="MS Shell Dlg 2"/>
                <w:color w:val="000000"/>
                <w:szCs w:val="18"/>
              </w:rPr>
            </w:pPr>
          </w:p>
        </w:tc>
      </w:tr>
    </w:tbl>
    <w:p w:rsidR="00F27D34" w:rsidRPr="007A387F" w:rsidRDefault="00F27D34" w:rsidP="00F27D34">
      <w:pPr>
        <w:pStyle w:val="NormalWeb"/>
        <w:spacing w:before="0" w:after="0"/>
        <w:ind w:firstLine="720"/>
        <w:jc w:val="both"/>
        <w:rPr>
          <w:rFonts w:ascii="MS Shell Dlg 2" w:hAnsi="MS Shell Dlg 2" w:cs="MS Shell Dlg 2"/>
          <w:b/>
          <w:bCs/>
          <w:i/>
          <w:iCs/>
          <w:color w:val="000000"/>
          <w:sz w:val="22"/>
          <w:szCs w:val="22"/>
        </w:rPr>
      </w:pPr>
      <w:r w:rsidRPr="007A387F">
        <w:rPr>
          <w:rFonts w:ascii="MS Shell Dlg 2" w:hAnsi="MS Shell Dlg 2" w:cs="MS Shell Dlg 2"/>
          <w:b/>
          <w:bCs/>
          <w:i/>
          <w:iCs/>
          <w:color w:val="000000"/>
          <w:sz w:val="22"/>
          <w:szCs w:val="22"/>
        </w:rPr>
        <w:t> </w:t>
      </w:r>
    </w:p>
    <w:p w:rsidR="00F27D34" w:rsidRPr="007A387F" w:rsidRDefault="00F27D34" w:rsidP="00F27D34">
      <w:pPr>
        <w:pStyle w:val="Ttulo1"/>
        <w:rPr>
          <w:rFonts w:cs="Arial"/>
          <w:color w:val="000000"/>
          <w:sz w:val="18"/>
          <w:szCs w:val="18"/>
        </w:rPr>
      </w:pPr>
      <w:r w:rsidRPr="007A387F">
        <w:rPr>
          <w:rFonts w:ascii="Verdana" w:hAnsi="Verdana" w:cs="Arial"/>
          <w:color w:val="000000"/>
          <w:sz w:val="20"/>
          <w:szCs w:val="20"/>
          <w:lang w:val="en-US"/>
        </w:rPr>
        <w:t>INDUSTRY PACKAGES LICENCIADOS:</w:t>
      </w:r>
      <w:r w:rsidRPr="007A387F">
        <w:rPr>
          <w:rFonts w:ascii="Verdana" w:hAnsi="Verdana" w:cs="Arial"/>
          <w:b w:val="0"/>
          <w:bCs w:val="0"/>
          <w:color w:val="000000"/>
          <w:sz w:val="20"/>
          <w:szCs w:val="20"/>
          <w:lang w:val="en-US"/>
        </w:rPr>
        <w:t xml:space="preserve">  </w:t>
      </w:r>
    </w:p>
    <w:p w:rsidR="00F27D34" w:rsidRPr="007A387F" w:rsidRDefault="00F27D34" w:rsidP="00F27D34">
      <w:pPr>
        <w:pStyle w:val="NormalWeb"/>
        <w:spacing w:before="0" w:after="0"/>
        <w:ind w:left="900"/>
        <w:rPr>
          <w:rFonts w:ascii="MS Shell Dlg 2" w:hAnsi="MS Shell Dlg 2" w:cs="MS Shell Dlg 2"/>
          <w:color w:val="000000"/>
          <w:sz w:val="18"/>
          <w:szCs w:val="18"/>
        </w:rPr>
      </w:pPr>
      <w:r w:rsidRPr="007A387F">
        <w:rPr>
          <w:rFonts w:ascii="MS Shell Dlg 2" w:hAnsi="MS Shell Dlg 2" w:cs="MS Shell Dlg 2"/>
          <w:color w:val="000000"/>
          <w:sz w:val="18"/>
          <w:szCs w:val="18"/>
        </w:rPr>
        <w:t> </w:t>
      </w:r>
    </w:p>
    <w:p w:rsidR="00F27D34" w:rsidRPr="007A387F" w:rsidRDefault="00F27D34" w:rsidP="00F27D34">
      <w:pPr>
        <w:pStyle w:val="NormalWeb"/>
        <w:spacing w:before="0" w:after="0"/>
        <w:ind w:left="547" w:hanging="7"/>
        <w:rPr>
          <w:rFonts w:ascii="MS Shell Dlg 2" w:hAnsi="MS Shell Dlg 2" w:cs="MS Shell Dlg 2"/>
          <w:color w:val="000000"/>
          <w:sz w:val="18"/>
          <w:szCs w:val="18"/>
        </w:rPr>
      </w:pPr>
      <w:r w:rsidRPr="007A387F">
        <w:rPr>
          <w:rFonts w:ascii="MS Shell Dlg 2" w:hAnsi="MS Shell Dlg 2" w:cs="MS Shell Dlg 2"/>
          <w:color w:val="000000"/>
          <w:sz w:val="18"/>
          <w:szCs w:val="18"/>
        </w:rPr>
        <w:t> </w:t>
      </w:r>
    </w:p>
    <w:tbl>
      <w:tblPr>
        <w:tblW w:w="8931" w:type="dxa"/>
        <w:tblInd w:w="675" w:type="dxa"/>
        <w:tblCellMar>
          <w:left w:w="0" w:type="dxa"/>
          <w:right w:w="0" w:type="dxa"/>
        </w:tblCellMar>
        <w:tblLook w:val="04A0" w:firstRow="1" w:lastRow="0" w:firstColumn="1" w:lastColumn="0" w:noHBand="0" w:noVBand="1"/>
      </w:tblPr>
      <w:tblGrid>
        <w:gridCol w:w="2799"/>
        <w:gridCol w:w="6132"/>
      </w:tblGrid>
      <w:tr w:rsidR="00F27D34" w:rsidRPr="007A387F" w:rsidTr="00F27D34">
        <w:trPr>
          <w:tblHeader/>
        </w:trPr>
        <w:tc>
          <w:tcPr>
            <w:tcW w:w="117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Ttulo2"/>
              <w:spacing w:before="0"/>
              <w:rPr>
                <w:rFonts w:ascii="MS Shell Dlg 2" w:hAnsi="MS Shell Dlg 2" w:cs="MS Shell Dlg 2"/>
                <w:color w:val="000000"/>
                <w:szCs w:val="18"/>
              </w:rPr>
            </w:pPr>
            <w:r w:rsidRPr="007A387F">
              <w:rPr>
                <w:color w:val="000000"/>
                <w:sz w:val="20"/>
                <w:szCs w:val="20"/>
                <w:lang w:val="es-AR"/>
              </w:rPr>
              <w:t xml:space="preserve">Componente </w:t>
            </w:r>
          </w:p>
        </w:tc>
        <w:tc>
          <w:tcPr>
            <w:tcW w:w="77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Ttulo2"/>
              <w:spacing w:before="0"/>
              <w:jc w:val="center"/>
              <w:rPr>
                <w:color w:val="000000"/>
                <w:szCs w:val="18"/>
              </w:rPr>
            </w:pPr>
            <w:r w:rsidRPr="007A387F">
              <w:rPr>
                <w:color w:val="000000"/>
                <w:sz w:val="20"/>
                <w:szCs w:val="20"/>
                <w:lang w:val="es-AR"/>
              </w:rPr>
              <w:t>Software específico para la Industria</w:t>
            </w:r>
          </w:p>
        </w:tc>
      </w:tr>
      <w:tr w:rsidR="00F27D34" w:rsidRPr="00177B41" w:rsidTr="00F27D34">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60"/>
              <w:jc w:val="center"/>
              <w:rPr>
                <w:rFonts w:ascii="MS Shell Dlg 2" w:hAnsi="MS Shell Dlg 2" w:cs="MS Shell Dlg 2"/>
                <w:color w:val="000000"/>
                <w:sz w:val="18"/>
                <w:szCs w:val="18"/>
              </w:rPr>
            </w:pPr>
            <w:r w:rsidRPr="00631AD4">
              <w:rPr>
                <w:rFonts w:cs="MS Shell Dlg 2"/>
                <w:bCs/>
                <w:color w:val="000000"/>
                <w:sz w:val="20"/>
                <w:szCs w:val="20"/>
                <w:lang w:val="es-AR"/>
              </w:rPr>
              <w:t>X</w:t>
            </w:r>
          </w:p>
        </w:tc>
        <w:tc>
          <w:tcPr>
            <w:tcW w:w="77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rPr>
                <w:rFonts w:ascii="MS Shell Dlg 2" w:hAnsi="MS Shell Dlg 2" w:cs="MS Shell Dlg 2"/>
                <w:color w:val="000000"/>
                <w:sz w:val="18"/>
                <w:szCs w:val="18"/>
              </w:rPr>
            </w:pPr>
            <w:r w:rsidRPr="007A387F">
              <w:rPr>
                <w:rFonts w:cs="MS Shell Dlg 2"/>
                <w:color w:val="000000"/>
                <w:sz w:val="20"/>
                <w:szCs w:val="20"/>
                <w:bdr w:val="none" w:sz="0" w:space="0" w:color="auto" w:frame="1"/>
              </w:rPr>
              <w:t>SAP Upstream Production Management for Oil &amp; Gas (US)  </w:t>
            </w:r>
            <w:r w:rsidRPr="007A387F">
              <w:rPr>
                <w:rFonts w:cs="MS Shell Dlg 2"/>
                <w:color w:val="000000"/>
                <w:sz w:val="20"/>
                <w:szCs w:val="20"/>
              </w:rPr>
              <w:t xml:space="preserve"> </w:t>
            </w:r>
          </w:p>
        </w:tc>
      </w:tr>
      <w:tr w:rsidR="00F27D34" w:rsidRPr="00177B41" w:rsidTr="00F27D34">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60"/>
              <w:jc w:val="center"/>
              <w:rPr>
                <w:rFonts w:ascii="MS Shell Dlg 2" w:hAnsi="MS Shell Dlg 2" w:cs="MS Shell Dlg 2"/>
                <w:color w:val="000000"/>
                <w:sz w:val="18"/>
                <w:szCs w:val="18"/>
              </w:rPr>
            </w:pPr>
            <w:r w:rsidRPr="00631AD4">
              <w:rPr>
                <w:rFonts w:cs="MS Shell Dlg 2"/>
                <w:bCs/>
                <w:color w:val="000000"/>
                <w:sz w:val="20"/>
                <w:szCs w:val="20"/>
                <w:lang w:val="es-AR"/>
              </w:rPr>
              <w:t>X</w:t>
            </w:r>
          </w:p>
        </w:tc>
        <w:tc>
          <w:tcPr>
            <w:tcW w:w="77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rPr>
                <w:rFonts w:ascii="MS Shell Dlg 2" w:hAnsi="MS Shell Dlg 2" w:cs="MS Shell Dlg 2"/>
                <w:color w:val="000000"/>
                <w:sz w:val="18"/>
                <w:szCs w:val="18"/>
              </w:rPr>
            </w:pPr>
            <w:r w:rsidRPr="007A387F">
              <w:rPr>
                <w:rFonts w:cs="MS Shell Dlg 2"/>
                <w:color w:val="000000"/>
                <w:sz w:val="20"/>
                <w:szCs w:val="20"/>
                <w:bdr w:val="none" w:sz="0" w:space="0" w:color="auto" w:frame="1"/>
              </w:rPr>
              <w:t>SAP Upstream Production Management for Oil &amp; Gas (Non-US)      </w:t>
            </w:r>
          </w:p>
        </w:tc>
      </w:tr>
      <w:tr w:rsidR="00F27D34" w:rsidRPr="00177B41" w:rsidTr="00F27D34">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60"/>
              <w:jc w:val="center"/>
              <w:rPr>
                <w:rFonts w:ascii="MS Shell Dlg 2" w:hAnsi="MS Shell Dlg 2" w:cs="MS Shell Dlg 2"/>
                <w:color w:val="000000"/>
                <w:sz w:val="18"/>
                <w:szCs w:val="18"/>
              </w:rPr>
            </w:pPr>
            <w:r w:rsidRPr="00631AD4">
              <w:rPr>
                <w:rFonts w:cs="MS Shell Dlg 2"/>
                <w:bCs/>
                <w:color w:val="000000"/>
                <w:sz w:val="20"/>
                <w:szCs w:val="20"/>
                <w:lang w:val="es-AR"/>
              </w:rPr>
              <w:t>X</w:t>
            </w:r>
          </w:p>
        </w:tc>
        <w:tc>
          <w:tcPr>
            <w:tcW w:w="77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rPr>
                <w:rFonts w:ascii="MS Shell Dlg 2" w:hAnsi="MS Shell Dlg 2" w:cs="MS Shell Dlg 2"/>
                <w:color w:val="000000"/>
                <w:sz w:val="18"/>
                <w:szCs w:val="18"/>
              </w:rPr>
            </w:pPr>
            <w:r w:rsidRPr="007A387F">
              <w:rPr>
                <w:rFonts w:cs="MS Shell Dlg 2"/>
                <w:color w:val="000000"/>
                <w:sz w:val="20"/>
                <w:szCs w:val="20"/>
                <w:bdr w:val="none" w:sz="0" w:space="0" w:color="auto" w:frame="1"/>
              </w:rPr>
              <w:t>SAP Supply Chain Management for Oil &amp; Gas      </w:t>
            </w:r>
          </w:p>
        </w:tc>
      </w:tr>
      <w:tr w:rsidR="00F27D34" w:rsidRPr="00177B41" w:rsidTr="00F27D34">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60"/>
              <w:jc w:val="center"/>
              <w:rPr>
                <w:rFonts w:ascii="MS Shell Dlg 2" w:hAnsi="MS Shell Dlg 2" w:cs="MS Shell Dlg 2"/>
                <w:color w:val="000000"/>
                <w:sz w:val="18"/>
                <w:szCs w:val="18"/>
              </w:rPr>
            </w:pPr>
            <w:r w:rsidRPr="00631AD4">
              <w:rPr>
                <w:rFonts w:cs="MS Shell Dlg 2"/>
                <w:bCs/>
                <w:color w:val="000000"/>
                <w:sz w:val="20"/>
                <w:szCs w:val="20"/>
                <w:lang w:val="es-AR"/>
              </w:rPr>
              <w:t>X</w:t>
            </w:r>
          </w:p>
        </w:tc>
        <w:tc>
          <w:tcPr>
            <w:tcW w:w="77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rPr>
                <w:rFonts w:ascii="MS Shell Dlg 2" w:hAnsi="MS Shell Dlg 2" w:cs="MS Shell Dlg 2"/>
                <w:color w:val="000000"/>
                <w:sz w:val="18"/>
                <w:szCs w:val="18"/>
              </w:rPr>
            </w:pPr>
            <w:r w:rsidRPr="007A387F">
              <w:rPr>
                <w:rFonts w:cs="MS Shell Dlg 2"/>
                <w:color w:val="000000"/>
                <w:sz w:val="20"/>
                <w:szCs w:val="20"/>
                <w:bdr w:val="none" w:sz="0" w:space="0" w:color="auto" w:frame="1"/>
              </w:rPr>
              <w:t>SAP Upstream Contracts Management for Oil &amp; Gas</w:t>
            </w:r>
          </w:p>
        </w:tc>
      </w:tr>
      <w:tr w:rsidR="00F27D34" w:rsidRPr="00177B41" w:rsidTr="00F27D34">
        <w:tc>
          <w:tcPr>
            <w:tcW w:w="117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27D34" w:rsidRPr="00631AD4" w:rsidRDefault="00F27D34" w:rsidP="00F27D34">
            <w:pPr>
              <w:pStyle w:val="NormalWeb"/>
              <w:spacing w:before="0" w:after="60"/>
              <w:jc w:val="center"/>
              <w:rPr>
                <w:rFonts w:ascii="MS Shell Dlg 2" w:hAnsi="MS Shell Dlg 2" w:cs="MS Shell Dlg 2"/>
                <w:color w:val="000000"/>
                <w:sz w:val="18"/>
                <w:szCs w:val="18"/>
              </w:rPr>
            </w:pPr>
            <w:r w:rsidRPr="00631AD4">
              <w:rPr>
                <w:rFonts w:cs="MS Shell Dlg 2"/>
                <w:bCs/>
                <w:color w:val="000000"/>
                <w:sz w:val="20"/>
                <w:szCs w:val="20"/>
                <w:lang w:val="es-AR"/>
              </w:rPr>
              <w:t>X</w:t>
            </w:r>
          </w:p>
        </w:tc>
        <w:tc>
          <w:tcPr>
            <w:tcW w:w="77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27D34" w:rsidRPr="007A387F" w:rsidRDefault="00F27D34" w:rsidP="00F27D34">
            <w:pPr>
              <w:pStyle w:val="NormalWeb"/>
              <w:spacing w:before="0" w:after="0"/>
              <w:rPr>
                <w:rFonts w:ascii="MS Shell Dlg 2" w:hAnsi="MS Shell Dlg 2" w:cs="MS Shell Dlg 2"/>
                <w:color w:val="000000"/>
                <w:sz w:val="18"/>
                <w:szCs w:val="18"/>
              </w:rPr>
            </w:pPr>
            <w:r w:rsidRPr="007A387F">
              <w:rPr>
                <w:rFonts w:cs="MS Shell Dlg 2"/>
                <w:color w:val="000000"/>
                <w:sz w:val="20"/>
                <w:szCs w:val="20"/>
                <w:bdr w:val="none" w:sz="0" w:space="0" w:color="auto" w:frame="1"/>
              </w:rPr>
              <w:t>SAP Secondary Distribution for Oil &amp; Gas       </w:t>
            </w:r>
          </w:p>
        </w:tc>
      </w:tr>
    </w:tbl>
    <w:p w:rsidR="00F27D34" w:rsidRPr="007A387F" w:rsidRDefault="00F27D34" w:rsidP="00F27D34">
      <w:pPr>
        <w:pStyle w:val="Prrafodelista"/>
        <w:spacing w:after="200" w:line="276" w:lineRule="auto"/>
        <w:ind w:left="0"/>
        <w:contextualSpacing/>
        <w:jc w:val="both"/>
        <w:rPr>
          <w:sz w:val="22"/>
          <w:szCs w:val="22"/>
          <w:lang w:val="en-US"/>
        </w:rPr>
      </w:pPr>
    </w:p>
    <w:p w:rsidR="00F27D34" w:rsidRPr="00631AD4" w:rsidRDefault="00F27D34" w:rsidP="00F27D34">
      <w:pPr>
        <w:pStyle w:val="Ttulo1"/>
        <w:rPr>
          <w:rFonts w:cs="Arial"/>
          <w:color w:val="000000"/>
          <w:sz w:val="18"/>
          <w:szCs w:val="18"/>
          <w:lang w:val="en-US"/>
        </w:rPr>
      </w:pPr>
      <w:r w:rsidRPr="00631AD4">
        <w:rPr>
          <w:rFonts w:ascii="Verdana" w:hAnsi="Verdana" w:cs="Arial"/>
          <w:color w:val="000000"/>
          <w:sz w:val="20"/>
          <w:szCs w:val="20"/>
          <w:lang w:val="en-US"/>
        </w:rPr>
        <w:t>LICENCIAS BUSINESS OBJECTS BI SUITE:</w:t>
      </w:r>
      <w:r w:rsidRPr="00631AD4">
        <w:rPr>
          <w:rFonts w:ascii="Verdana" w:hAnsi="Verdana" w:cs="Arial"/>
          <w:b w:val="0"/>
          <w:bCs w:val="0"/>
          <w:color w:val="000000"/>
          <w:sz w:val="20"/>
          <w:szCs w:val="20"/>
          <w:lang w:val="en-US"/>
        </w:rPr>
        <w:t xml:space="preserve">  </w:t>
      </w:r>
    </w:p>
    <w:p w:rsidR="00F27D34" w:rsidRPr="007A387F" w:rsidRDefault="00F27D34" w:rsidP="00F27D34">
      <w:pPr>
        <w:pStyle w:val="NormalWeb"/>
        <w:spacing w:before="0" w:after="0"/>
        <w:ind w:left="900"/>
        <w:rPr>
          <w:rFonts w:ascii="MS Shell Dlg 2" w:hAnsi="MS Shell Dlg 2" w:cs="MS Shell Dlg 2"/>
          <w:color w:val="000000"/>
          <w:sz w:val="18"/>
          <w:szCs w:val="18"/>
        </w:rPr>
      </w:pPr>
      <w:r w:rsidRPr="007A387F">
        <w:rPr>
          <w:rFonts w:ascii="MS Shell Dlg 2" w:hAnsi="MS Shell Dlg 2" w:cs="MS Shell Dlg 2"/>
          <w:color w:val="000000"/>
          <w:sz w:val="18"/>
          <w:szCs w:val="18"/>
        </w:rPr>
        <w:t> </w:t>
      </w:r>
    </w:p>
    <w:p w:rsidR="00F27D34" w:rsidRPr="007A387F" w:rsidRDefault="00F27D34" w:rsidP="00F27D34">
      <w:pPr>
        <w:pStyle w:val="NormalWeb"/>
        <w:spacing w:before="0" w:after="0"/>
        <w:ind w:left="547" w:hanging="7"/>
        <w:rPr>
          <w:rFonts w:ascii="MS Shell Dlg 2" w:hAnsi="MS Shell Dlg 2" w:cs="MS Shell Dlg 2"/>
          <w:color w:val="000000"/>
          <w:sz w:val="18"/>
          <w:szCs w:val="18"/>
        </w:rPr>
      </w:pPr>
      <w:r w:rsidRPr="007A387F">
        <w:rPr>
          <w:rFonts w:ascii="MS Shell Dlg 2" w:hAnsi="MS Shell Dlg 2" w:cs="MS Shell Dlg 2"/>
          <w:color w:val="000000"/>
          <w:sz w:val="18"/>
          <w:szCs w:val="18"/>
        </w:rPr>
        <w:t> </w:t>
      </w:r>
    </w:p>
    <w:tbl>
      <w:tblPr>
        <w:tblW w:w="8931" w:type="dxa"/>
        <w:tblInd w:w="675" w:type="dxa"/>
        <w:tblCellMar>
          <w:left w:w="0" w:type="dxa"/>
          <w:right w:w="0" w:type="dxa"/>
        </w:tblCellMar>
        <w:tblLook w:val="04A0" w:firstRow="1" w:lastRow="0" w:firstColumn="1" w:lastColumn="0" w:noHBand="0" w:noVBand="1"/>
      </w:tblPr>
      <w:tblGrid>
        <w:gridCol w:w="7569"/>
        <w:gridCol w:w="1362"/>
      </w:tblGrid>
      <w:tr w:rsidR="00F27D34" w:rsidRPr="00631AD4" w:rsidTr="00F27D34">
        <w:trPr>
          <w:tblHeader/>
        </w:trPr>
        <w:tc>
          <w:tcPr>
            <w:tcW w:w="765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27D34" w:rsidRPr="002310CB" w:rsidRDefault="00F27D34" w:rsidP="00F27D34">
            <w:pPr>
              <w:pStyle w:val="Ttulo2"/>
              <w:numPr>
                <w:ilvl w:val="0"/>
                <w:numId w:val="0"/>
              </w:numPr>
              <w:spacing w:before="0"/>
              <w:ind w:left="765"/>
              <w:jc w:val="center"/>
              <w:rPr>
                <w:rFonts w:cs="MS Shell Dlg 2"/>
                <w:bCs w:val="0"/>
                <w:iCs w:val="0"/>
                <w:color w:val="000000"/>
                <w:sz w:val="20"/>
                <w:szCs w:val="20"/>
                <w:bdr w:val="none" w:sz="0" w:space="0" w:color="auto" w:frame="1"/>
                <w:lang w:val="es-BO"/>
              </w:rPr>
            </w:pPr>
            <w:r w:rsidRPr="002310CB">
              <w:rPr>
                <w:rFonts w:cs="MS Shell Dlg 2"/>
                <w:bCs w:val="0"/>
                <w:iCs w:val="0"/>
                <w:color w:val="000000"/>
                <w:sz w:val="20"/>
                <w:szCs w:val="20"/>
                <w:bdr w:val="none" w:sz="0" w:space="0" w:color="auto" w:frame="1"/>
                <w:lang w:val="es-BO"/>
              </w:rPr>
              <w:t>Licencias BO – BI Suite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27D34" w:rsidRPr="002310CB" w:rsidRDefault="00F27D34" w:rsidP="00F27D34">
            <w:pPr>
              <w:pStyle w:val="Ttulo2"/>
              <w:numPr>
                <w:ilvl w:val="0"/>
                <w:numId w:val="0"/>
              </w:numPr>
              <w:spacing w:before="0"/>
              <w:ind w:left="218" w:hanging="98"/>
              <w:rPr>
                <w:rFonts w:cs="MS Shell Dlg 2"/>
                <w:bCs w:val="0"/>
                <w:iCs w:val="0"/>
                <w:color w:val="000000"/>
                <w:sz w:val="20"/>
                <w:szCs w:val="20"/>
                <w:bdr w:val="none" w:sz="0" w:space="0" w:color="auto" w:frame="1"/>
                <w:lang w:val="es-BO"/>
              </w:rPr>
            </w:pPr>
            <w:r w:rsidRPr="002310CB">
              <w:rPr>
                <w:rFonts w:cs="MS Shell Dlg 2"/>
                <w:bCs w:val="0"/>
                <w:iCs w:val="0"/>
                <w:color w:val="000000"/>
                <w:sz w:val="20"/>
                <w:szCs w:val="20"/>
                <w:bdr w:val="none" w:sz="0" w:space="0" w:color="auto" w:frame="1"/>
                <w:lang w:val="es-BO"/>
              </w:rPr>
              <w:t>Usuarios</w:t>
            </w:r>
          </w:p>
        </w:tc>
      </w:tr>
      <w:tr w:rsidR="00F27D34" w:rsidRPr="007A387F" w:rsidTr="00F27D34">
        <w:tc>
          <w:tcPr>
            <w:tcW w:w="765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F27D34" w:rsidRPr="002310CB" w:rsidRDefault="00F27D34" w:rsidP="00F27D34">
            <w:pPr>
              <w:autoSpaceDE w:val="0"/>
              <w:autoSpaceDN w:val="0"/>
              <w:adjustRightInd w:val="0"/>
              <w:ind w:left="743" w:hanging="743"/>
              <w:rPr>
                <w:rFonts w:cs="MS Shell Dlg 2"/>
                <w:color w:val="000000"/>
                <w:sz w:val="20"/>
                <w:bdr w:val="none" w:sz="0" w:space="0" w:color="auto" w:frame="1"/>
                <w:lang w:val="es-BO"/>
              </w:rPr>
            </w:pPr>
          </w:p>
          <w:tbl>
            <w:tblPr>
              <w:tblW w:w="0" w:type="auto"/>
              <w:tblBorders>
                <w:top w:val="nil"/>
                <w:left w:val="nil"/>
                <w:bottom w:val="nil"/>
                <w:right w:val="nil"/>
              </w:tblBorders>
              <w:tblLook w:val="0000" w:firstRow="0" w:lastRow="0" w:firstColumn="0" w:lastColumn="0" w:noHBand="0" w:noVBand="0"/>
            </w:tblPr>
            <w:tblGrid>
              <w:gridCol w:w="7131"/>
              <w:gridCol w:w="222"/>
            </w:tblGrid>
            <w:tr w:rsidR="00F27D34" w:rsidRPr="002310CB" w:rsidTr="00F27D34">
              <w:trPr>
                <w:trHeight w:val="230"/>
              </w:trPr>
              <w:tc>
                <w:tcPr>
                  <w:tcW w:w="0" w:type="auto"/>
                </w:tcPr>
                <w:p w:rsidR="00F27D34" w:rsidRPr="002310CB" w:rsidRDefault="00F27D34" w:rsidP="00F27D34">
                  <w:pPr>
                    <w:autoSpaceDE w:val="0"/>
                    <w:autoSpaceDN w:val="0"/>
                    <w:adjustRightInd w:val="0"/>
                    <w:ind w:left="743" w:hanging="743"/>
                    <w:rPr>
                      <w:rFonts w:cs="MS Shell Dlg 2"/>
                      <w:color w:val="000000"/>
                      <w:sz w:val="20"/>
                      <w:bdr w:val="none" w:sz="0" w:space="0" w:color="auto" w:frame="1"/>
                      <w:lang w:val="es-BO"/>
                    </w:rPr>
                  </w:pPr>
                  <w:r w:rsidRPr="002310CB">
                    <w:rPr>
                      <w:rFonts w:cs="MS Shell Dlg 2"/>
                      <w:color w:val="000000"/>
                      <w:sz w:val="20"/>
                      <w:bdr w:val="none" w:sz="0" w:space="0" w:color="auto" w:frame="1"/>
                      <w:lang w:val="es-BO"/>
                    </w:rPr>
                    <w:t xml:space="preserve">1. </w:t>
                  </w:r>
                  <w:r w:rsidRPr="002310CB">
                    <w:rPr>
                      <w:rFonts w:cs="MS Shell Dlg 2"/>
                      <w:color w:val="000000"/>
                      <w:sz w:val="20"/>
                      <w:bdr w:val="none" w:sz="0" w:space="0" w:color="auto" w:frame="1"/>
                      <w:lang w:val="es-BO"/>
                    </w:rPr>
                    <w:tab/>
                    <w:t xml:space="preserve">Licencia para usuario Administrador con sesiones concurrentes – SAP </w:t>
                  </w:r>
                  <w:proofErr w:type="spellStart"/>
                  <w:r w:rsidRPr="002310CB">
                    <w:rPr>
                      <w:rFonts w:cs="MS Shell Dlg 2"/>
                      <w:color w:val="000000"/>
                      <w:sz w:val="20"/>
                      <w:bdr w:val="none" w:sz="0" w:space="0" w:color="auto" w:frame="1"/>
                      <w:lang w:val="es-BO"/>
                    </w:rPr>
                    <w:t>Application</w:t>
                  </w:r>
                  <w:proofErr w:type="spellEnd"/>
                  <w:r w:rsidRPr="002310CB">
                    <w:rPr>
                      <w:rFonts w:cs="MS Shell Dlg 2"/>
                      <w:color w:val="000000"/>
                      <w:sz w:val="20"/>
                      <w:bdr w:val="none" w:sz="0" w:space="0" w:color="auto" w:frame="1"/>
                      <w:lang w:val="es-BO"/>
                    </w:rPr>
                    <w:t xml:space="preserve"> Business </w:t>
                  </w:r>
                  <w:proofErr w:type="spellStart"/>
                  <w:r w:rsidRPr="002310CB">
                    <w:rPr>
                      <w:rFonts w:cs="MS Shell Dlg 2"/>
                      <w:color w:val="000000"/>
                      <w:sz w:val="20"/>
                      <w:bdr w:val="none" w:sz="0" w:space="0" w:color="auto" w:frame="1"/>
                      <w:lang w:val="es-BO"/>
                    </w:rPr>
                    <w:t>Expert</w:t>
                  </w:r>
                  <w:proofErr w:type="spellEnd"/>
                  <w:r w:rsidRPr="002310CB">
                    <w:rPr>
                      <w:rFonts w:cs="MS Shell Dlg 2"/>
                      <w:color w:val="000000"/>
                      <w:sz w:val="20"/>
                      <w:bdr w:val="none" w:sz="0" w:space="0" w:color="auto" w:frame="1"/>
                      <w:lang w:val="es-BO"/>
                    </w:rPr>
                    <w:t xml:space="preserve"> </w:t>
                  </w:r>
                  <w:proofErr w:type="spellStart"/>
                  <w:r w:rsidRPr="002310CB">
                    <w:rPr>
                      <w:rFonts w:cs="MS Shell Dlg 2"/>
                      <w:color w:val="000000"/>
                      <w:sz w:val="20"/>
                      <w:bdr w:val="none" w:sz="0" w:space="0" w:color="auto" w:frame="1"/>
                      <w:lang w:val="es-BO"/>
                    </w:rPr>
                    <w:t>User</w:t>
                  </w:r>
                  <w:proofErr w:type="spellEnd"/>
                  <w:r w:rsidRPr="002310CB">
                    <w:rPr>
                      <w:rFonts w:cs="MS Shell Dlg 2"/>
                      <w:color w:val="000000"/>
                      <w:sz w:val="20"/>
                      <w:bdr w:val="none" w:sz="0" w:space="0" w:color="auto" w:frame="1"/>
                      <w:lang w:val="es-BO"/>
                    </w:rPr>
                    <w:t xml:space="preserve"> </w:t>
                  </w:r>
                </w:p>
              </w:tc>
              <w:tc>
                <w:tcPr>
                  <w:tcW w:w="0" w:type="auto"/>
                </w:tcPr>
                <w:p w:rsidR="00F27D34" w:rsidRPr="002310CB" w:rsidRDefault="00F27D34" w:rsidP="00F27D34">
                  <w:pPr>
                    <w:autoSpaceDE w:val="0"/>
                    <w:autoSpaceDN w:val="0"/>
                    <w:adjustRightInd w:val="0"/>
                    <w:ind w:left="743" w:hanging="743"/>
                    <w:rPr>
                      <w:rFonts w:cs="MS Shell Dlg 2"/>
                      <w:color w:val="000000"/>
                      <w:sz w:val="20"/>
                      <w:bdr w:val="none" w:sz="0" w:space="0" w:color="auto" w:frame="1"/>
                      <w:lang w:val="es-BO"/>
                    </w:rPr>
                  </w:pPr>
                </w:p>
              </w:tc>
            </w:tr>
            <w:tr w:rsidR="00F27D34" w:rsidRPr="002310CB" w:rsidTr="00F27D34">
              <w:trPr>
                <w:trHeight w:val="300"/>
              </w:trPr>
              <w:tc>
                <w:tcPr>
                  <w:tcW w:w="0" w:type="auto"/>
                </w:tcPr>
                <w:p w:rsidR="00F27D34" w:rsidRPr="002310CB" w:rsidRDefault="00F27D34" w:rsidP="00F27D34">
                  <w:pPr>
                    <w:autoSpaceDE w:val="0"/>
                    <w:autoSpaceDN w:val="0"/>
                    <w:adjustRightInd w:val="0"/>
                    <w:ind w:left="743" w:hanging="743"/>
                    <w:rPr>
                      <w:rFonts w:cs="MS Shell Dlg 2"/>
                      <w:color w:val="000000"/>
                      <w:sz w:val="20"/>
                      <w:bdr w:val="none" w:sz="0" w:space="0" w:color="auto" w:frame="1"/>
                      <w:lang w:val="es-BO"/>
                    </w:rPr>
                  </w:pPr>
                </w:p>
              </w:tc>
              <w:tc>
                <w:tcPr>
                  <w:tcW w:w="0" w:type="auto"/>
                </w:tcPr>
                <w:p w:rsidR="00F27D34" w:rsidRPr="002310CB" w:rsidRDefault="00F27D34" w:rsidP="00F27D34">
                  <w:pPr>
                    <w:autoSpaceDE w:val="0"/>
                    <w:autoSpaceDN w:val="0"/>
                    <w:adjustRightInd w:val="0"/>
                    <w:ind w:left="743" w:hanging="743"/>
                    <w:rPr>
                      <w:rFonts w:cs="MS Shell Dlg 2"/>
                      <w:color w:val="000000"/>
                      <w:sz w:val="20"/>
                      <w:bdr w:val="none" w:sz="0" w:space="0" w:color="auto" w:frame="1"/>
                      <w:lang w:val="es-BO"/>
                    </w:rPr>
                  </w:pPr>
                </w:p>
              </w:tc>
            </w:tr>
          </w:tbl>
          <w:p w:rsidR="00F27D34" w:rsidRPr="002310CB" w:rsidRDefault="00F27D34" w:rsidP="00F27D34">
            <w:pPr>
              <w:pStyle w:val="NormalWeb"/>
              <w:spacing w:before="0" w:after="60"/>
              <w:ind w:left="743" w:hanging="743"/>
              <w:jc w:val="center"/>
              <w:rPr>
                <w:rFonts w:cs="MS Shell Dlg 2"/>
                <w:color w:val="000000"/>
                <w:sz w:val="20"/>
                <w:szCs w:val="20"/>
                <w:bdr w:val="none" w:sz="0" w:space="0" w:color="auto" w:frame="1"/>
                <w:lang w:val="es-BO"/>
              </w:rPr>
            </w:pPr>
          </w:p>
        </w:tc>
        <w:tc>
          <w:tcPr>
            <w:tcW w:w="1276" w:type="dxa"/>
            <w:tcBorders>
              <w:top w:val="nil"/>
              <w:left w:val="nil"/>
              <w:bottom w:val="single" w:sz="4" w:space="0" w:color="auto"/>
              <w:right w:val="single" w:sz="8" w:space="0" w:color="auto"/>
            </w:tcBorders>
            <w:tcMar>
              <w:top w:w="0" w:type="dxa"/>
              <w:left w:w="108" w:type="dxa"/>
              <w:bottom w:w="0" w:type="dxa"/>
              <w:right w:w="108" w:type="dxa"/>
            </w:tcMar>
            <w:vAlign w:val="center"/>
          </w:tcPr>
          <w:p w:rsidR="00F27D34" w:rsidRPr="002310CB" w:rsidRDefault="00F27D34" w:rsidP="00F27D34">
            <w:pPr>
              <w:pStyle w:val="NormalWeb"/>
              <w:spacing w:before="0" w:after="0"/>
              <w:rPr>
                <w:rFonts w:cs="MS Shell Dlg 2"/>
                <w:color w:val="000000"/>
                <w:sz w:val="20"/>
                <w:szCs w:val="20"/>
                <w:bdr w:val="none" w:sz="0" w:space="0" w:color="auto" w:frame="1"/>
                <w:lang w:val="es-BO"/>
              </w:rPr>
            </w:pPr>
            <w:r w:rsidRPr="002310CB">
              <w:rPr>
                <w:rFonts w:cs="MS Shell Dlg 2"/>
                <w:color w:val="000000"/>
                <w:sz w:val="20"/>
                <w:szCs w:val="20"/>
                <w:bdr w:val="none" w:sz="0" w:space="0" w:color="auto" w:frame="1"/>
                <w:lang w:val="es-BO"/>
              </w:rPr>
              <w:t>2 Usuarios Nombrados</w:t>
            </w:r>
          </w:p>
        </w:tc>
      </w:tr>
      <w:tr w:rsidR="00F27D34" w:rsidRPr="007A387F" w:rsidTr="00F27D34">
        <w:tc>
          <w:tcPr>
            <w:tcW w:w="7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7D34" w:rsidRPr="002310CB" w:rsidRDefault="00F27D34" w:rsidP="00F27D34">
            <w:pPr>
              <w:autoSpaceDE w:val="0"/>
              <w:autoSpaceDN w:val="0"/>
              <w:adjustRightInd w:val="0"/>
              <w:spacing w:before="240"/>
              <w:ind w:left="743" w:hanging="743"/>
              <w:rPr>
                <w:rFonts w:cs="MS Shell Dlg 2"/>
                <w:color w:val="000000"/>
                <w:sz w:val="20"/>
                <w:bdr w:val="none" w:sz="0" w:space="0" w:color="auto" w:frame="1"/>
                <w:lang w:val="es-BO"/>
              </w:rPr>
            </w:pPr>
            <w:r w:rsidRPr="002310CB">
              <w:rPr>
                <w:rFonts w:cs="MS Shell Dlg 2"/>
                <w:color w:val="000000"/>
                <w:sz w:val="20"/>
                <w:bdr w:val="none" w:sz="0" w:space="0" w:color="auto" w:frame="1"/>
                <w:lang w:val="es-BO"/>
              </w:rPr>
              <w:t xml:space="preserve">2. </w:t>
            </w:r>
            <w:r w:rsidRPr="002310CB">
              <w:rPr>
                <w:rFonts w:cs="MS Shell Dlg 2"/>
                <w:color w:val="000000"/>
                <w:sz w:val="20"/>
                <w:bdr w:val="none" w:sz="0" w:space="0" w:color="auto" w:frame="1"/>
                <w:lang w:val="es-BO"/>
              </w:rPr>
              <w:tab/>
              <w:t xml:space="preserve">Licencia para usuario Final con sesiones concurrentes – SAP </w:t>
            </w:r>
            <w:proofErr w:type="spellStart"/>
            <w:r w:rsidRPr="002310CB">
              <w:rPr>
                <w:rFonts w:cs="MS Shell Dlg 2"/>
                <w:color w:val="000000"/>
                <w:sz w:val="20"/>
                <w:bdr w:val="none" w:sz="0" w:space="0" w:color="auto" w:frame="1"/>
                <w:lang w:val="es-BO"/>
              </w:rPr>
              <w:t>BusinessObject</w:t>
            </w:r>
            <w:proofErr w:type="spellEnd"/>
            <w:r w:rsidRPr="002310CB">
              <w:rPr>
                <w:rFonts w:cs="MS Shell Dlg 2"/>
                <w:color w:val="000000"/>
                <w:sz w:val="20"/>
                <w:bdr w:val="none" w:sz="0" w:space="0" w:color="auto" w:frame="1"/>
                <w:lang w:val="es-BO"/>
              </w:rPr>
              <w:t xml:space="preserve"> BI Suite (</w:t>
            </w:r>
            <w:proofErr w:type="spellStart"/>
            <w:r w:rsidRPr="002310CB">
              <w:rPr>
                <w:rFonts w:cs="MS Shell Dlg 2"/>
                <w:color w:val="000000"/>
                <w:sz w:val="20"/>
                <w:bdr w:val="none" w:sz="0" w:space="0" w:color="auto" w:frame="1"/>
                <w:lang w:val="es-BO"/>
              </w:rPr>
              <w:t>User</w:t>
            </w:r>
            <w:proofErr w:type="spellEnd"/>
            <w:r w:rsidRPr="002310CB">
              <w:rPr>
                <w:rFonts w:cs="MS Shell Dlg 2"/>
                <w:color w:val="000000"/>
                <w:sz w:val="20"/>
                <w:bdr w:val="none" w:sz="0" w:space="0" w:color="auto" w:frame="1"/>
                <w:lang w:val="es-BO"/>
              </w:rPr>
              <w:t xml:space="preserve">) </w:t>
            </w:r>
          </w:p>
          <w:p w:rsidR="00F27D34" w:rsidRPr="002310CB" w:rsidRDefault="00F27D34" w:rsidP="00F27D34">
            <w:pPr>
              <w:pStyle w:val="NormalWeb"/>
              <w:spacing w:before="0" w:after="60"/>
              <w:ind w:left="743" w:hanging="743"/>
              <w:jc w:val="center"/>
              <w:rPr>
                <w:rFonts w:cs="MS Shell Dlg 2"/>
                <w:color w:val="000000"/>
                <w:sz w:val="20"/>
                <w:szCs w:val="20"/>
                <w:bdr w:val="none" w:sz="0" w:space="0" w:color="auto" w:frame="1"/>
                <w:lang w:val="es-BO"/>
              </w:rPr>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27D34" w:rsidRPr="002310CB" w:rsidRDefault="00F27D34" w:rsidP="00F27D34">
            <w:pPr>
              <w:pStyle w:val="NormalWeb"/>
              <w:spacing w:before="0" w:after="0"/>
              <w:rPr>
                <w:rFonts w:cs="MS Shell Dlg 2"/>
                <w:color w:val="000000"/>
                <w:sz w:val="20"/>
                <w:szCs w:val="20"/>
                <w:bdr w:val="none" w:sz="0" w:space="0" w:color="auto" w:frame="1"/>
                <w:lang w:val="es-BO"/>
              </w:rPr>
            </w:pPr>
            <w:r w:rsidRPr="002310CB">
              <w:rPr>
                <w:rFonts w:cs="MS Shell Dlg 2"/>
                <w:color w:val="000000"/>
                <w:sz w:val="20"/>
                <w:szCs w:val="20"/>
                <w:bdr w:val="none" w:sz="0" w:space="0" w:color="auto" w:frame="1"/>
                <w:lang w:val="es-BO"/>
              </w:rPr>
              <w:t>17 Usuarios Nombrados</w:t>
            </w:r>
          </w:p>
        </w:tc>
      </w:tr>
    </w:tbl>
    <w:p w:rsidR="00F27D34" w:rsidRPr="00363D2D" w:rsidRDefault="00F27D34" w:rsidP="00F27D34">
      <w:pPr>
        <w:pStyle w:val="Prrafodelista"/>
        <w:spacing w:after="200" w:line="276" w:lineRule="auto"/>
        <w:ind w:left="0"/>
        <w:contextualSpacing/>
        <w:jc w:val="both"/>
        <w:rPr>
          <w:sz w:val="22"/>
          <w:szCs w:val="22"/>
          <w:lang w:val="en-US"/>
        </w:rPr>
      </w:pPr>
    </w:p>
    <w:p w:rsidR="00F27D34" w:rsidRPr="00363D2D" w:rsidRDefault="00F27D34" w:rsidP="00F27D34">
      <w:pPr>
        <w:pStyle w:val="Prrafodelista"/>
        <w:spacing w:after="200" w:line="276" w:lineRule="auto"/>
        <w:ind w:left="0"/>
        <w:contextualSpacing/>
        <w:jc w:val="both"/>
        <w:rPr>
          <w:sz w:val="22"/>
          <w:szCs w:val="22"/>
          <w:lang w:val="en-US"/>
        </w:rPr>
      </w:pPr>
    </w:p>
    <w:p w:rsidR="00F27D34" w:rsidRPr="000839DA" w:rsidRDefault="00F27D34" w:rsidP="00F27D34">
      <w:pPr>
        <w:pStyle w:val="Prrafodelista"/>
        <w:spacing w:after="200" w:line="276" w:lineRule="auto"/>
        <w:ind w:left="0"/>
        <w:contextualSpacing/>
        <w:jc w:val="both"/>
        <w:rPr>
          <w:sz w:val="22"/>
          <w:szCs w:val="22"/>
          <w:lang w:val="es-PE"/>
        </w:rPr>
      </w:pPr>
      <w:r w:rsidRPr="007A387F">
        <w:rPr>
          <w:sz w:val="22"/>
          <w:szCs w:val="22"/>
          <w:lang w:val="es-PE"/>
        </w:rPr>
        <w:t xml:space="preserve">En este sentido el proponente deberá identificar eventuales necesidades de licenciamiento adicional para cubrir el alcance requerido </w:t>
      </w:r>
      <w:r>
        <w:rPr>
          <w:sz w:val="22"/>
          <w:szCs w:val="22"/>
          <w:lang w:val="es-PE"/>
        </w:rPr>
        <w:t>durante el proyecto. De ser necesario, YPFB adquirirá nuevas licencias por fuera del Proyecto.</w:t>
      </w:r>
    </w:p>
    <w:p w:rsidR="00F27D34" w:rsidRPr="000839DA" w:rsidRDefault="00F27D34" w:rsidP="00F27D34">
      <w:pPr>
        <w:pStyle w:val="Prrafodelista"/>
        <w:spacing w:after="200" w:line="276" w:lineRule="auto"/>
        <w:ind w:left="0"/>
        <w:contextualSpacing/>
        <w:jc w:val="both"/>
        <w:rPr>
          <w:sz w:val="22"/>
          <w:szCs w:val="22"/>
          <w:lang w:val="es-PE"/>
        </w:rPr>
      </w:pPr>
    </w:p>
    <w:p w:rsidR="00F27D34" w:rsidRPr="000839DA" w:rsidRDefault="00F27D34" w:rsidP="00F27D34">
      <w:pPr>
        <w:pStyle w:val="Ttulo2"/>
        <w:numPr>
          <w:ilvl w:val="2"/>
          <w:numId w:val="92"/>
        </w:numPr>
        <w:rPr>
          <w:sz w:val="22"/>
          <w:szCs w:val="22"/>
          <w:lang w:val="es-PE"/>
        </w:rPr>
      </w:pPr>
      <w:r w:rsidRPr="000839DA">
        <w:rPr>
          <w:sz w:val="22"/>
          <w:szCs w:val="22"/>
          <w:lang w:val="es-PE"/>
        </w:rPr>
        <w:lastRenderedPageBreak/>
        <w:t xml:space="preserve">Localización </w:t>
      </w:r>
      <w:r w:rsidRPr="000839DA">
        <w:rPr>
          <w:sz w:val="22"/>
          <w:szCs w:val="22"/>
        </w:rPr>
        <w:t>Boliviana</w:t>
      </w:r>
    </w:p>
    <w:p w:rsidR="00F27D34" w:rsidRPr="00B53179" w:rsidRDefault="00F27D34" w:rsidP="00F27D34">
      <w:pPr>
        <w:ind w:left="142"/>
        <w:rPr>
          <w:sz w:val="16"/>
          <w:szCs w:val="16"/>
          <w:lang w:val="es-PE"/>
        </w:rPr>
      </w:pPr>
    </w:p>
    <w:p w:rsidR="00F27D34" w:rsidRDefault="00F27D34" w:rsidP="00F27D34">
      <w:pPr>
        <w:ind w:left="142"/>
        <w:jc w:val="both"/>
        <w:rPr>
          <w:sz w:val="22"/>
          <w:szCs w:val="22"/>
          <w:lang w:val="es-PE"/>
        </w:rPr>
      </w:pPr>
      <w:r w:rsidRPr="000839DA">
        <w:rPr>
          <w:sz w:val="22"/>
          <w:szCs w:val="22"/>
          <w:lang w:val="es-PE"/>
        </w:rPr>
        <w:t xml:space="preserve">Considera la configuración y desarrollos necesarios en SAP ERP para atender los requerimientos fiscales y normativos de Bolivia: </w:t>
      </w:r>
      <w:r>
        <w:rPr>
          <w:sz w:val="22"/>
          <w:szCs w:val="22"/>
          <w:lang w:val="es-PE"/>
        </w:rPr>
        <w:t xml:space="preserve">cálculo de impuestos, </w:t>
      </w:r>
      <w:r w:rsidRPr="000839DA">
        <w:rPr>
          <w:sz w:val="22"/>
          <w:szCs w:val="22"/>
          <w:lang w:val="es-PE"/>
        </w:rPr>
        <w:t>libros de compras</w:t>
      </w:r>
      <w:r>
        <w:rPr>
          <w:sz w:val="22"/>
          <w:szCs w:val="22"/>
          <w:lang w:val="es-PE"/>
        </w:rPr>
        <w:t xml:space="preserve"> IVA</w:t>
      </w:r>
      <w:r w:rsidRPr="000839DA">
        <w:rPr>
          <w:sz w:val="22"/>
          <w:szCs w:val="22"/>
          <w:lang w:val="es-PE"/>
        </w:rPr>
        <w:t>, ventas</w:t>
      </w:r>
      <w:r>
        <w:rPr>
          <w:sz w:val="22"/>
          <w:szCs w:val="22"/>
          <w:lang w:val="es-PE"/>
        </w:rPr>
        <w:t xml:space="preserve"> IVA</w:t>
      </w:r>
      <w:r w:rsidRPr="000839DA">
        <w:rPr>
          <w:sz w:val="22"/>
          <w:szCs w:val="22"/>
          <w:lang w:val="es-PE"/>
        </w:rPr>
        <w:t>, bancarización, programas de ajuste por UFV, generación de código de control para facturación, etc.</w:t>
      </w:r>
    </w:p>
    <w:p w:rsidR="00F27D34" w:rsidRDefault="00F27D34" w:rsidP="00F27D34">
      <w:pPr>
        <w:ind w:left="142"/>
        <w:jc w:val="both"/>
        <w:rPr>
          <w:sz w:val="22"/>
          <w:szCs w:val="22"/>
          <w:lang w:val="es-PE"/>
        </w:rPr>
      </w:pPr>
    </w:p>
    <w:p w:rsidR="00F27D34" w:rsidRPr="000E240A" w:rsidRDefault="00F27D34" w:rsidP="00F27D34">
      <w:pPr>
        <w:ind w:left="142"/>
        <w:jc w:val="both"/>
        <w:rPr>
          <w:sz w:val="22"/>
          <w:szCs w:val="22"/>
          <w:lang w:val="es-PE"/>
        </w:rPr>
      </w:pPr>
      <w:r w:rsidRPr="005A1E12">
        <w:rPr>
          <w:sz w:val="22"/>
          <w:szCs w:val="22"/>
          <w:lang w:val="es-PE"/>
        </w:rPr>
        <w:t>El detalle de la localización se expone en el Anexo 7</w:t>
      </w:r>
      <w:r w:rsidRPr="002310CB">
        <w:rPr>
          <w:sz w:val="22"/>
          <w:szCs w:val="22"/>
          <w:lang w:val="es-PE"/>
        </w:rPr>
        <w:t>.</w:t>
      </w:r>
    </w:p>
    <w:p w:rsidR="00F27D34" w:rsidRPr="000E240A" w:rsidRDefault="00F27D34" w:rsidP="00F27D34">
      <w:pPr>
        <w:rPr>
          <w:sz w:val="22"/>
          <w:szCs w:val="22"/>
          <w:lang w:val="es-PE"/>
        </w:rPr>
      </w:pPr>
    </w:p>
    <w:p w:rsidR="00F27D34" w:rsidRPr="000839DA" w:rsidRDefault="00F27D34" w:rsidP="00F27D34">
      <w:pPr>
        <w:ind w:left="142"/>
        <w:rPr>
          <w:b/>
          <w:i/>
          <w:sz w:val="22"/>
          <w:szCs w:val="22"/>
        </w:rPr>
      </w:pPr>
      <w:r w:rsidRPr="000839DA">
        <w:rPr>
          <w:b/>
          <w:i/>
          <w:sz w:val="22"/>
          <w:szCs w:val="22"/>
        </w:rPr>
        <w:t xml:space="preserve">SAP Business </w:t>
      </w:r>
      <w:proofErr w:type="spellStart"/>
      <w:r w:rsidRPr="000839DA">
        <w:rPr>
          <w:b/>
          <w:i/>
          <w:sz w:val="22"/>
          <w:szCs w:val="22"/>
        </w:rPr>
        <w:t>Objects</w:t>
      </w:r>
      <w:proofErr w:type="spellEnd"/>
    </w:p>
    <w:p w:rsidR="00F27D34" w:rsidRPr="000839DA" w:rsidRDefault="00F27D34" w:rsidP="00F27D34">
      <w:pPr>
        <w:ind w:left="708"/>
        <w:rPr>
          <w:b/>
          <w:i/>
          <w:sz w:val="22"/>
          <w:szCs w:val="22"/>
        </w:rPr>
      </w:pPr>
    </w:p>
    <w:p w:rsidR="00F27D34" w:rsidRPr="000839DA" w:rsidRDefault="00F27D34" w:rsidP="00F27D34">
      <w:pPr>
        <w:ind w:left="142"/>
        <w:jc w:val="both"/>
        <w:rPr>
          <w:sz w:val="22"/>
          <w:szCs w:val="22"/>
        </w:rPr>
      </w:pPr>
      <w:r w:rsidRPr="000839DA">
        <w:rPr>
          <w:sz w:val="22"/>
          <w:szCs w:val="22"/>
        </w:rPr>
        <w:t xml:space="preserve">En esta fase inicial de implementación del ERP de SAP, se prevé </w:t>
      </w:r>
      <w:r>
        <w:rPr>
          <w:sz w:val="22"/>
          <w:szCs w:val="22"/>
        </w:rPr>
        <w:t xml:space="preserve">el uso básico </w:t>
      </w:r>
      <w:r w:rsidRPr="000839DA">
        <w:rPr>
          <w:sz w:val="22"/>
          <w:szCs w:val="22"/>
        </w:rPr>
        <w:t xml:space="preserve">de </w:t>
      </w:r>
      <w:r>
        <w:rPr>
          <w:sz w:val="22"/>
          <w:szCs w:val="22"/>
        </w:rPr>
        <w:t xml:space="preserve">herramientas de </w:t>
      </w:r>
      <w:r w:rsidRPr="0063212A">
        <w:rPr>
          <w:sz w:val="22"/>
          <w:szCs w:val="22"/>
        </w:rPr>
        <w:t>Inteligencia de Negocios, principalmente para cubrir los requerimientos de diseño ágil de reportes y medición de indicadores que no estuviesen incluidos en el estándar de SAP.</w:t>
      </w:r>
    </w:p>
    <w:p w:rsidR="00F27D34" w:rsidRDefault="00F27D34" w:rsidP="00F27D34">
      <w:pPr>
        <w:jc w:val="both"/>
        <w:rPr>
          <w:sz w:val="22"/>
          <w:szCs w:val="22"/>
        </w:rPr>
      </w:pPr>
    </w:p>
    <w:p w:rsidR="00F27D34" w:rsidRPr="000839DA" w:rsidRDefault="00F27D34" w:rsidP="00F27D34">
      <w:pPr>
        <w:ind w:left="142"/>
        <w:jc w:val="both"/>
        <w:rPr>
          <w:sz w:val="22"/>
          <w:szCs w:val="22"/>
        </w:rPr>
      </w:pPr>
      <w:r w:rsidRPr="000839DA">
        <w:rPr>
          <w:sz w:val="22"/>
          <w:szCs w:val="22"/>
        </w:rPr>
        <w:t>El alcance detallado en reportes e indicadores, será definido una vez acordado el modelo de operación de YPFB sobre SAP.</w:t>
      </w:r>
    </w:p>
    <w:p w:rsidR="00F27D34" w:rsidRPr="000839DA" w:rsidRDefault="00F27D34" w:rsidP="00F27D34">
      <w:pPr>
        <w:jc w:val="both"/>
        <w:rPr>
          <w:sz w:val="22"/>
          <w:szCs w:val="22"/>
        </w:rPr>
      </w:pPr>
    </w:p>
    <w:p w:rsidR="00F27D34" w:rsidRPr="000839DA" w:rsidRDefault="00F27D34" w:rsidP="00F27D34">
      <w:pPr>
        <w:rPr>
          <w:b/>
          <w:sz w:val="22"/>
          <w:szCs w:val="22"/>
        </w:rPr>
      </w:pPr>
      <w:r>
        <w:rPr>
          <w:b/>
          <w:sz w:val="22"/>
          <w:szCs w:val="22"/>
        </w:rPr>
        <w:t>Herramientas de accesibilidad simplificadas de SAP</w:t>
      </w:r>
    </w:p>
    <w:p w:rsidR="00F27D34" w:rsidRPr="000839DA" w:rsidRDefault="00F27D34" w:rsidP="00F27D34">
      <w:pPr>
        <w:rPr>
          <w:b/>
          <w:sz w:val="22"/>
          <w:szCs w:val="22"/>
        </w:rPr>
      </w:pPr>
    </w:p>
    <w:p w:rsidR="00F27D34" w:rsidRPr="000839DA" w:rsidRDefault="00F27D34" w:rsidP="00F27D34">
      <w:pPr>
        <w:jc w:val="both"/>
        <w:rPr>
          <w:sz w:val="22"/>
          <w:szCs w:val="22"/>
        </w:rPr>
      </w:pPr>
      <w:r w:rsidRPr="000839DA">
        <w:rPr>
          <w:sz w:val="22"/>
          <w:szCs w:val="22"/>
        </w:rPr>
        <w:t xml:space="preserve">YPFB ha identificado la necesidad de </w:t>
      </w:r>
      <w:r>
        <w:rPr>
          <w:sz w:val="22"/>
          <w:szCs w:val="22"/>
        </w:rPr>
        <w:t>dotar de interfaces simplificadas para ciertos usuarios del nivel ejecutivo y autorizadores. En este sentido es necesario que se consideren las herramientas que trae SAP para dicho fin (</w:t>
      </w:r>
      <w:proofErr w:type="spellStart"/>
      <w:r>
        <w:rPr>
          <w:sz w:val="22"/>
          <w:szCs w:val="22"/>
        </w:rPr>
        <w:t>Screen</w:t>
      </w:r>
      <w:proofErr w:type="spellEnd"/>
      <w:r>
        <w:rPr>
          <w:sz w:val="22"/>
          <w:szCs w:val="22"/>
        </w:rPr>
        <w:t xml:space="preserve"> Personas, </w:t>
      </w:r>
      <w:proofErr w:type="spellStart"/>
      <w:r>
        <w:rPr>
          <w:sz w:val="22"/>
          <w:szCs w:val="22"/>
        </w:rPr>
        <w:t>Fiori</w:t>
      </w:r>
      <w:proofErr w:type="spellEnd"/>
      <w:r>
        <w:rPr>
          <w:sz w:val="22"/>
          <w:szCs w:val="22"/>
        </w:rPr>
        <w:t xml:space="preserve">, </w:t>
      </w:r>
      <w:proofErr w:type="spellStart"/>
      <w:r>
        <w:rPr>
          <w:sz w:val="22"/>
          <w:szCs w:val="22"/>
        </w:rPr>
        <w:t>Netweaver</w:t>
      </w:r>
      <w:proofErr w:type="spellEnd"/>
      <w:r>
        <w:rPr>
          <w:sz w:val="22"/>
          <w:szCs w:val="22"/>
        </w:rPr>
        <w:t xml:space="preserve"> Business </w:t>
      </w:r>
      <w:proofErr w:type="spellStart"/>
      <w:r>
        <w:rPr>
          <w:sz w:val="22"/>
          <w:szCs w:val="22"/>
        </w:rPr>
        <w:t>Client</w:t>
      </w:r>
      <w:proofErr w:type="spellEnd"/>
      <w:r>
        <w:rPr>
          <w:sz w:val="22"/>
          <w:szCs w:val="22"/>
        </w:rPr>
        <w:t xml:space="preserve">, etc.) para </w:t>
      </w:r>
      <w:r w:rsidRPr="000839DA">
        <w:rPr>
          <w:sz w:val="22"/>
          <w:szCs w:val="22"/>
        </w:rPr>
        <w:t xml:space="preserve">implementar </w:t>
      </w:r>
      <w:r>
        <w:rPr>
          <w:sz w:val="22"/>
          <w:szCs w:val="22"/>
        </w:rPr>
        <w:t>las funcionalidades específicas para dicho grupo de usuarios</w:t>
      </w:r>
      <w:r w:rsidRPr="000839DA">
        <w:rPr>
          <w:sz w:val="22"/>
          <w:szCs w:val="22"/>
        </w:rPr>
        <w:t xml:space="preserve">, con el objetivo de facilitar </w:t>
      </w:r>
      <w:r>
        <w:rPr>
          <w:sz w:val="22"/>
          <w:szCs w:val="22"/>
        </w:rPr>
        <w:t>su</w:t>
      </w:r>
      <w:r w:rsidRPr="000839DA">
        <w:rPr>
          <w:sz w:val="22"/>
          <w:szCs w:val="22"/>
        </w:rPr>
        <w:t xml:space="preserve"> acceso </w:t>
      </w:r>
      <w:r>
        <w:rPr>
          <w:sz w:val="22"/>
          <w:szCs w:val="22"/>
        </w:rPr>
        <w:t>a</w:t>
      </w:r>
      <w:r w:rsidRPr="000839DA">
        <w:rPr>
          <w:sz w:val="22"/>
          <w:szCs w:val="22"/>
        </w:rPr>
        <w:t xml:space="preserve"> las partes pertinentes de la solución.</w:t>
      </w:r>
    </w:p>
    <w:p w:rsidR="00F27D34" w:rsidRPr="000839DA" w:rsidRDefault="00F27D34" w:rsidP="00F27D34">
      <w:pPr>
        <w:rPr>
          <w:sz w:val="22"/>
          <w:szCs w:val="22"/>
        </w:rPr>
      </w:pPr>
    </w:p>
    <w:p w:rsidR="00F27D34" w:rsidRPr="0063212A" w:rsidRDefault="00F27D34" w:rsidP="00F27D34">
      <w:pPr>
        <w:jc w:val="both"/>
        <w:rPr>
          <w:b/>
          <w:i/>
          <w:sz w:val="22"/>
          <w:szCs w:val="22"/>
        </w:rPr>
      </w:pPr>
      <w:r>
        <w:rPr>
          <w:sz w:val="22"/>
          <w:szCs w:val="22"/>
        </w:rPr>
        <w:t>Las funcionalidades a exponerse mediante esta modalidad simplificada</w:t>
      </w:r>
      <w:r w:rsidRPr="0063212A">
        <w:rPr>
          <w:sz w:val="22"/>
          <w:szCs w:val="22"/>
        </w:rPr>
        <w:t xml:space="preserve"> será</w:t>
      </w:r>
      <w:r>
        <w:rPr>
          <w:sz w:val="22"/>
          <w:szCs w:val="22"/>
        </w:rPr>
        <w:t>n</w:t>
      </w:r>
      <w:r w:rsidRPr="0063212A">
        <w:rPr>
          <w:sz w:val="22"/>
          <w:szCs w:val="22"/>
        </w:rPr>
        <w:t xml:space="preserve"> concertada</w:t>
      </w:r>
      <w:r>
        <w:rPr>
          <w:sz w:val="22"/>
          <w:szCs w:val="22"/>
        </w:rPr>
        <w:t>s</w:t>
      </w:r>
      <w:r w:rsidRPr="0063212A">
        <w:rPr>
          <w:sz w:val="22"/>
          <w:szCs w:val="22"/>
        </w:rPr>
        <w:t xml:space="preserve"> entre YPFB y la empresa implementadora, en base a las recomendaciones que ésta emane, tendiendo en la medida de lo posible, a la adopción de las </w:t>
      </w:r>
      <w:proofErr w:type="spellStart"/>
      <w:r w:rsidRPr="0063212A">
        <w:rPr>
          <w:i/>
          <w:sz w:val="22"/>
          <w:szCs w:val="22"/>
        </w:rPr>
        <w:t>best</w:t>
      </w:r>
      <w:proofErr w:type="spellEnd"/>
      <w:r w:rsidRPr="0063212A">
        <w:rPr>
          <w:i/>
          <w:sz w:val="22"/>
          <w:szCs w:val="22"/>
        </w:rPr>
        <w:t xml:space="preserve"> </w:t>
      </w:r>
      <w:proofErr w:type="spellStart"/>
      <w:r w:rsidRPr="0063212A">
        <w:rPr>
          <w:i/>
          <w:sz w:val="22"/>
          <w:szCs w:val="22"/>
        </w:rPr>
        <w:t>practices</w:t>
      </w:r>
      <w:proofErr w:type="spellEnd"/>
      <w:r w:rsidRPr="0063212A">
        <w:rPr>
          <w:sz w:val="22"/>
          <w:szCs w:val="22"/>
        </w:rPr>
        <w:t xml:space="preserve"> de SAP.</w:t>
      </w:r>
    </w:p>
    <w:p w:rsidR="00F27D34" w:rsidRPr="0063212A" w:rsidRDefault="00F27D34" w:rsidP="00F27D34">
      <w:pPr>
        <w:rPr>
          <w:b/>
          <w:i/>
          <w:sz w:val="22"/>
          <w:szCs w:val="22"/>
        </w:rPr>
      </w:pPr>
    </w:p>
    <w:p w:rsidR="00F27D34" w:rsidRPr="0063212A" w:rsidRDefault="00F27D34" w:rsidP="00F27D34">
      <w:pPr>
        <w:rPr>
          <w:b/>
          <w:sz w:val="22"/>
          <w:szCs w:val="22"/>
          <w:lang w:val="es-BO"/>
        </w:rPr>
      </w:pPr>
      <w:r w:rsidRPr="0063212A">
        <w:rPr>
          <w:b/>
          <w:sz w:val="22"/>
          <w:szCs w:val="22"/>
          <w:lang w:val="es-BO"/>
        </w:rPr>
        <w:t>SAP –BPC</w:t>
      </w:r>
    </w:p>
    <w:p w:rsidR="00F27D34" w:rsidRPr="0063212A" w:rsidRDefault="00F27D34" w:rsidP="00F27D34">
      <w:pPr>
        <w:ind w:left="708"/>
        <w:rPr>
          <w:sz w:val="22"/>
          <w:szCs w:val="22"/>
          <w:lang w:val="es-BO"/>
        </w:rPr>
      </w:pPr>
    </w:p>
    <w:p w:rsidR="00F27D34" w:rsidRPr="0063212A" w:rsidRDefault="00F27D34" w:rsidP="00F27D34">
      <w:pPr>
        <w:jc w:val="both"/>
        <w:rPr>
          <w:sz w:val="22"/>
          <w:szCs w:val="22"/>
        </w:rPr>
      </w:pPr>
      <w:r w:rsidRPr="0063212A">
        <w:rPr>
          <w:sz w:val="22"/>
          <w:szCs w:val="22"/>
        </w:rPr>
        <w:t xml:space="preserve">YPFB tiene la necesidad de consolidar los Estados Financieros y presupuestarios de Casa Matriz y sus  Subsidiarias. Para este fin, se tiene previsto utilizar EC-CS </w:t>
      </w:r>
      <w:r>
        <w:rPr>
          <w:sz w:val="22"/>
          <w:szCs w:val="22"/>
        </w:rPr>
        <w:t>y/</w:t>
      </w:r>
      <w:r w:rsidRPr="0063212A">
        <w:rPr>
          <w:sz w:val="22"/>
          <w:szCs w:val="22"/>
        </w:rPr>
        <w:t>o BPC. Remitirse a</w:t>
      </w:r>
      <w:r>
        <w:rPr>
          <w:sz w:val="22"/>
          <w:szCs w:val="22"/>
        </w:rPr>
        <w:t xml:space="preserve"> los detalles del punto 28.3.2. </w:t>
      </w:r>
      <w:r w:rsidRPr="0063212A">
        <w:rPr>
          <w:sz w:val="22"/>
          <w:szCs w:val="22"/>
        </w:rPr>
        <w:t>“Alcance Geográfico y Organizacional”.</w:t>
      </w:r>
    </w:p>
    <w:p w:rsidR="00F27D34" w:rsidRPr="0063212A" w:rsidRDefault="00F27D34" w:rsidP="00F27D34">
      <w:pPr>
        <w:rPr>
          <w:sz w:val="22"/>
          <w:szCs w:val="22"/>
        </w:rPr>
      </w:pPr>
    </w:p>
    <w:p w:rsidR="00F27D34" w:rsidRPr="0063212A" w:rsidRDefault="00F27D34" w:rsidP="00F27D34">
      <w:pPr>
        <w:pStyle w:val="Ttulo3"/>
        <w:numPr>
          <w:ilvl w:val="2"/>
          <w:numId w:val="92"/>
        </w:numPr>
        <w:rPr>
          <w:sz w:val="22"/>
          <w:szCs w:val="22"/>
        </w:rPr>
      </w:pPr>
      <w:r w:rsidRPr="0063212A">
        <w:rPr>
          <w:sz w:val="22"/>
          <w:szCs w:val="22"/>
        </w:rPr>
        <w:t>Capacitación</w:t>
      </w:r>
    </w:p>
    <w:p w:rsidR="00F27D34" w:rsidRPr="0063212A" w:rsidRDefault="00F27D34" w:rsidP="00F27D34">
      <w:pPr>
        <w:jc w:val="both"/>
        <w:rPr>
          <w:sz w:val="22"/>
          <w:szCs w:val="22"/>
        </w:rPr>
      </w:pPr>
      <w:r w:rsidRPr="0063212A">
        <w:rPr>
          <w:sz w:val="22"/>
          <w:szCs w:val="22"/>
        </w:rPr>
        <w:t xml:space="preserve">Durante el proceso de implementación de SAP en YPFB, el proponente deberá llevar a cabo un plan de capacitación, que considere a los usuarios clave, personal del centro de competencias, personal funcional que trabaje con la solución (usuarios finales) y al personal de las áreas de sistemas, para lograr una comprobable transmisión de conocimientos (de acuerdo al punto Productos </w:t>
      </w:r>
      <w:r w:rsidRPr="0063212A">
        <w:rPr>
          <w:sz w:val="22"/>
          <w:szCs w:val="22"/>
        </w:rPr>
        <w:lastRenderedPageBreak/>
        <w:t>a ser Entregados y Plazo de Entrega). YPFB se hará cargo de la impresión del material necesario que requiera la empresa implementadora para la capacitación.</w:t>
      </w:r>
    </w:p>
    <w:p w:rsidR="00F27D34" w:rsidRPr="0063212A" w:rsidRDefault="00F27D34" w:rsidP="00F27D34">
      <w:pPr>
        <w:jc w:val="both"/>
        <w:rPr>
          <w:sz w:val="22"/>
          <w:szCs w:val="22"/>
        </w:rPr>
      </w:pPr>
    </w:p>
    <w:p w:rsidR="00F27D34" w:rsidRPr="0063212A" w:rsidRDefault="00F27D34" w:rsidP="00F27D34">
      <w:pPr>
        <w:jc w:val="both"/>
        <w:rPr>
          <w:sz w:val="22"/>
          <w:szCs w:val="22"/>
        </w:rPr>
      </w:pPr>
      <w:r w:rsidRPr="0063212A">
        <w:rPr>
          <w:sz w:val="22"/>
          <w:szCs w:val="22"/>
        </w:rPr>
        <w:t xml:space="preserve">La empresa deberá detallar los </w:t>
      </w:r>
      <w:r w:rsidRPr="005A1E12">
        <w:rPr>
          <w:sz w:val="22"/>
          <w:szCs w:val="22"/>
        </w:rPr>
        <w:t xml:space="preserve">instrumentos de apoyo a estas labores, preferentemente el uso de SAP </w:t>
      </w:r>
      <w:proofErr w:type="spellStart"/>
      <w:r w:rsidRPr="005A1E12">
        <w:rPr>
          <w:sz w:val="22"/>
          <w:szCs w:val="22"/>
        </w:rPr>
        <w:t>Workforce</w:t>
      </w:r>
      <w:proofErr w:type="spellEnd"/>
      <w:r w:rsidRPr="005A1E12">
        <w:rPr>
          <w:sz w:val="22"/>
          <w:szCs w:val="22"/>
        </w:rPr>
        <w:t xml:space="preserve"> Performance </w:t>
      </w:r>
      <w:proofErr w:type="spellStart"/>
      <w:r w:rsidRPr="005A1E12">
        <w:rPr>
          <w:sz w:val="22"/>
          <w:szCs w:val="22"/>
        </w:rPr>
        <w:t>Builder</w:t>
      </w:r>
      <w:proofErr w:type="spellEnd"/>
      <w:r w:rsidRPr="0063212A">
        <w:rPr>
          <w:sz w:val="22"/>
          <w:szCs w:val="22"/>
        </w:rPr>
        <w:t xml:space="preserve"> que será positivamente evaluado.</w:t>
      </w:r>
    </w:p>
    <w:p w:rsidR="00F27D34" w:rsidRPr="0063212A" w:rsidRDefault="00F27D34" w:rsidP="00F27D34">
      <w:pPr>
        <w:jc w:val="both"/>
        <w:rPr>
          <w:sz w:val="22"/>
          <w:szCs w:val="22"/>
        </w:rPr>
      </w:pPr>
    </w:p>
    <w:p w:rsidR="00F27D34" w:rsidRPr="00305138" w:rsidRDefault="00F27D34" w:rsidP="00F27D34">
      <w:pPr>
        <w:jc w:val="both"/>
        <w:rPr>
          <w:sz w:val="22"/>
          <w:szCs w:val="22"/>
        </w:rPr>
      </w:pPr>
      <w:r w:rsidRPr="0063212A">
        <w:rPr>
          <w:sz w:val="22"/>
          <w:szCs w:val="22"/>
        </w:rPr>
        <w:t>YPFB se encargará de concentrar a los usuarios fina</w:t>
      </w:r>
      <w:r w:rsidRPr="00305138">
        <w:rPr>
          <w:sz w:val="22"/>
          <w:szCs w:val="22"/>
        </w:rPr>
        <w:t>les en las ciudades de La Paz, Cochabamba y Santa Cruz, así como la dotac</w:t>
      </w:r>
      <w:r>
        <w:rPr>
          <w:sz w:val="22"/>
          <w:szCs w:val="22"/>
        </w:rPr>
        <w:t xml:space="preserve">ión de los ambientes necesarios. </w:t>
      </w:r>
      <w:r w:rsidRPr="00305138">
        <w:rPr>
          <w:sz w:val="22"/>
          <w:szCs w:val="22"/>
        </w:rPr>
        <w:t>Asimismo, la capacitación deberá impartirse en idioma español, incluyendo el material de estudio.</w:t>
      </w:r>
    </w:p>
    <w:p w:rsidR="00F27D34" w:rsidRPr="004239CD" w:rsidRDefault="00F27D34" w:rsidP="00F27D34">
      <w:pPr>
        <w:pStyle w:val="Ttulo3"/>
        <w:numPr>
          <w:ilvl w:val="1"/>
          <w:numId w:val="92"/>
        </w:numPr>
        <w:rPr>
          <w:sz w:val="22"/>
          <w:szCs w:val="22"/>
        </w:rPr>
      </w:pPr>
      <w:r w:rsidRPr="004239CD">
        <w:rPr>
          <w:sz w:val="22"/>
          <w:szCs w:val="22"/>
        </w:rPr>
        <w:t>Enfoque de Trabajo Requerido</w:t>
      </w:r>
    </w:p>
    <w:p w:rsidR="00F27D34" w:rsidRPr="000839DA" w:rsidRDefault="00F27D34" w:rsidP="00F27D34">
      <w:pPr>
        <w:rPr>
          <w:sz w:val="22"/>
          <w:szCs w:val="22"/>
        </w:rPr>
      </w:pPr>
      <w:r w:rsidRPr="000839DA">
        <w:rPr>
          <w:sz w:val="22"/>
          <w:szCs w:val="22"/>
        </w:rPr>
        <w:t xml:space="preserve">La metodología a ser utilizada en el proceso de implementación es </w:t>
      </w:r>
      <w:proofErr w:type="spellStart"/>
      <w:r w:rsidRPr="000839DA">
        <w:rPr>
          <w:sz w:val="22"/>
          <w:szCs w:val="22"/>
        </w:rPr>
        <w:t>AceleratedSAP</w:t>
      </w:r>
      <w:proofErr w:type="spellEnd"/>
      <w:r w:rsidRPr="000839DA">
        <w:rPr>
          <w:sz w:val="22"/>
          <w:szCs w:val="22"/>
        </w:rPr>
        <w:t>- ASAP.</w:t>
      </w:r>
    </w:p>
    <w:p w:rsidR="00F27D34" w:rsidRDefault="00F27D34" w:rsidP="00F27D34">
      <w:pPr>
        <w:ind w:left="360"/>
        <w:jc w:val="right"/>
        <w:rPr>
          <w:rFonts w:cs="Courier New"/>
          <w:noProof/>
          <w:sz w:val="22"/>
          <w:szCs w:val="22"/>
          <w:lang w:val="es-BO" w:eastAsia="es-BO"/>
        </w:rPr>
      </w:pPr>
    </w:p>
    <w:p w:rsidR="00F27D34" w:rsidRPr="000839DA" w:rsidRDefault="00F27D34" w:rsidP="00F27D34">
      <w:pPr>
        <w:jc w:val="center"/>
        <w:rPr>
          <w:rFonts w:cs="Courier New"/>
          <w:sz w:val="22"/>
          <w:szCs w:val="22"/>
        </w:rPr>
      </w:pPr>
      <w:r>
        <w:rPr>
          <w:rFonts w:cs="Courier New"/>
          <w:noProof/>
          <w:sz w:val="22"/>
          <w:szCs w:val="22"/>
          <w:lang w:val="es-BO" w:eastAsia="es-BO"/>
        </w:rPr>
        <w:drawing>
          <wp:inline distT="0" distB="0" distL="0" distR="0" wp14:anchorId="2561D620" wp14:editId="35604113">
            <wp:extent cx="5610860" cy="1397000"/>
            <wp:effectExtent l="0" t="0" r="889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0860" cy="1397000"/>
                    </a:xfrm>
                    <a:prstGeom prst="rect">
                      <a:avLst/>
                    </a:prstGeom>
                    <a:noFill/>
                    <a:ln>
                      <a:noFill/>
                    </a:ln>
                  </pic:spPr>
                </pic:pic>
              </a:graphicData>
            </a:graphic>
          </wp:inline>
        </w:drawing>
      </w:r>
    </w:p>
    <w:p w:rsidR="00F27D34" w:rsidRDefault="00F27D34" w:rsidP="00F27D34">
      <w:pPr>
        <w:rPr>
          <w:sz w:val="22"/>
          <w:szCs w:val="22"/>
        </w:rPr>
      </w:pPr>
    </w:p>
    <w:p w:rsidR="00F27D34" w:rsidRDefault="00F27D34" w:rsidP="00F27D34">
      <w:pPr>
        <w:rPr>
          <w:sz w:val="22"/>
          <w:szCs w:val="22"/>
        </w:rPr>
      </w:pPr>
    </w:p>
    <w:p w:rsidR="00F27D34" w:rsidRPr="000839DA" w:rsidRDefault="00F27D34" w:rsidP="00F27D34">
      <w:pPr>
        <w:rPr>
          <w:sz w:val="22"/>
          <w:szCs w:val="22"/>
        </w:rPr>
      </w:pPr>
      <w:r w:rsidRPr="000839DA">
        <w:rPr>
          <w:sz w:val="22"/>
          <w:szCs w:val="22"/>
        </w:rPr>
        <w:t>El proponente deberá detallar en su propuesta para cada una de las etapas lo siguiente:</w:t>
      </w:r>
    </w:p>
    <w:p w:rsidR="00F27D34" w:rsidRPr="000839DA" w:rsidRDefault="00F27D34" w:rsidP="00F27D34">
      <w:pPr>
        <w:pStyle w:val="Prrafodelista"/>
        <w:numPr>
          <w:ilvl w:val="0"/>
          <w:numId w:val="47"/>
        </w:numPr>
        <w:spacing w:after="200" w:line="276" w:lineRule="auto"/>
        <w:contextualSpacing/>
        <w:jc w:val="both"/>
        <w:rPr>
          <w:sz w:val="22"/>
          <w:szCs w:val="22"/>
        </w:rPr>
      </w:pPr>
      <w:r w:rsidRPr="000839DA">
        <w:rPr>
          <w:sz w:val="22"/>
          <w:szCs w:val="22"/>
        </w:rPr>
        <w:t>Objetivo.</w:t>
      </w:r>
    </w:p>
    <w:p w:rsidR="00F27D34" w:rsidRPr="000839DA" w:rsidRDefault="00F27D34" w:rsidP="00F27D34">
      <w:pPr>
        <w:pStyle w:val="Prrafodelista"/>
        <w:numPr>
          <w:ilvl w:val="0"/>
          <w:numId w:val="47"/>
        </w:numPr>
        <w:spacing w:after="200" w:line="276" w:lineRule="auto"/>
        <w:contextualSpacing/>
        <w:jc w:val="both"/>
        <w:rPr>
          <w:sz w:val="22"/>
          <w:szCs w:val="22"/>
        </w:rPr>
      </w:pPr>
      <w:r w:rsidRPr="000839DA">
        <w:rPr>
          <w:sz w:val="22"/>
          <w:szCs w:val="22"/>
        </w:rPr>
        <w:t xml:space="preserve">Actividades. </w:t>
      </w:r>
    </w:p>
    <w:p w:rsidR="00F27D34" w:rsidRPr="000839DA" w:rsidRDefault="00F27D34" w:rsidP="00F27D34">
      <w:pPr>
        <w:pStyle w:val="Prrafodelista"/>
        <w:numPr>
          <w:ilvl w:val="0"/>
          <w:numId w:val="47"/>
        </w:numPr>
        <w:spacing w:after="200" w:line="276" w:lineRule="auto"/>
        <w:contextualSpacing/>
        <w:jc w:val="both"/>
        <w:rPr>
          <w:sz w:val="22"/>
          <w:szCs w:val="22"/>
        </w:rPr>
      </w:pPr>
      <w:r w:rsidRPr="000839DA">
        <w:rPr>
          <w:sz w:val="22"/>
          <w:szCs w:val="22"/>
        </w:rPr>
        <w:t>Entregables.</w:t>
      </w:r>
    </w:p>
    <w:p w:rsidR="00F27D34" w:rsidRPr="000839DA" w:rsidRDefault="00F27D34" w:rsidP="00F27D34">
      <w:pPr>
        <w:jc w:val="both"/>
        <w:rPr>
          <w:sz w:val="22"/>
          <w:szCs w:val="22"/>
        </w:rPr>
      </w:pPr>
      <w:r w:rsidRPr="000839DA">
        <w:rPr>
          <w:sz w:val="22"/>
          <w:szCs w:val="22"/>
        </w:rPr>
        <w:t xml:space="preserve">La propuesta debe estar alineada a la metodología ASAP aspecto que será evaluado en la Calidad de la Propuesta Técnica; asimismo, esta metodología </w:t>
      </w:r>
      <w:r>
        <w:rPr>
          <w:sz w:val="22"/>
          <w:szCs w:val="22"/>
        </w:rPr>
        <w:t>podrá ser</w:t>
      </w:r>
      <w:r w:rsidRPr="000839DA">
        <w:rPr>
          <w:sz w:val="22"/>
          <w:szCs w:val="22"/>
        </w:rPr>
        <w:t xml:space="preserve"> complementada con otras técnicas reconocidas que el proponente recomiende. Un punto a ser especialmente evaluado será el referido al control y mitigación de riesgos.</w:t>
      </w:r>
    </w:p>
    <w:p w:rsidR="00F27D34" w:rsidRPr="000839DA" w:rsidRDefault="00F27D34" w:rsidP="00F27D34">
      <w:pPr>
        <w:jc w:val="both"/>
        <w:rPr>
          <w:sz w:val="22"/>
          <w:szCs w:val="22"/>
        </w:rPr>
      </w:pPr>
    </w:p>
    <w:p w:rsidR="00F27D34" w:rsidRPr="000839DA" w:rsidRDefault="00F27D34" w:rsidP="00F27D34">
      <w:pPr>
        <w:jc w:val="both"/>
        <w:rPr>
          <w:sz w:val="22"/>
          <w:szCs w:val="22"/>
        </w:rPr>
      </w:pPr>
      <w:r w:rsidRPr="000839DA">
        <w:rPr>
          <w:sz w:val="22"/>
          <w:szCs w:val="22"/>
        </w:rPr>
        <w:t xml:space="preserve">Es indispensable que el Proponente considere que la gestión del proyecto de implementación, debe ser llevada a cabo </w:t>
      </w:r>
      <w:r w:rsidRPr="00575B6C">
        <w:rPr>
          <w:b/>
          <w:sz w:val="22"/>
          <w:szCs w:val="22"/>
          <w:u w:val="single"/>
        </w:rPr>
        <w:t>en su totalidad con la herramienta SOLMAN</w:t>
      </w:r>
      <w:r w:rsidRPr="000839DA">
        <w:rPr>
          <w:sz w:val="22"/>
          <w:szCs w:val="22"/>
        </w:rPr>
        <w:t xml:space="preserve"> (SAP </w:t>
      </w:r>
      <w:proofErr w:type="spellStart"/>
      <w:r w:rsidRPr="000839DA">
        <w:rPr>
          <w:sz w:val="22"/>
          <w:szCs w:val="22"/>
        </w:rPr>
        <w:t>Solution</w:t>
      </w:r>
      <w:proofErr w:type="spellEnd"/>
      <w:r w:rsidRPr="000839DA">
        <w:rPr>
          <w:sz w:val="22"/>
          <w:szCs w:val="22"/>
        </w:rPr>
        <w:t xml:space="preserve"> Manager), </w:t>
      </w:r>
      <w:r>
        <w:rPr>
          <w:sz w:val="22"/>
          <w:szCs w:val="22"/>
        </w:rPr>
        <w:t>mecanismo que se usará para la</w:t>
      </w:r>
      <w:r w:rsidRPr="000839DA">
        <w:rPr>
          <w:sz w:val="22"/>
          <w:szCs w:val="22"/>
        </w:rPr>
        <w:t xml:space="preserve"> coordinación </w:t>
      </w:r>
      <w:r>
        <w:rPr>
          <w:sz w:val="22"/>
          <w:szCs w:val="22"/>
        </w:rPr>
        <w:t xml:space="preserve">de actividades </w:t>
      </w:r>
      <w:r w:rsidRPr="000839DA">
        <w:rPr>
          <w:sz w:val="22"/>
          <w:szCs w:val="22"/>
        </w:rPr>
        <w:t>con la contraparte de YPFB</w:t>
      </w:r>
      <w:r>
        <w:rPr>
          <w:sz w:val="22"/>
          <w:szCs w:val="22"/>
        </w:rPr>
        <w:t xml:space="preserve"> Casa Matriz, así como el uso de la metodología Q-</w:t>
      </w:r>
      <w:proofErr w:type="spellStart"/>
      <w:r>
        <w:rPr>
          <w:sz w:val="22"/>
          <w:szCs w:val="22"/>
        </w:rPr>
        <w:t>Gate</w:t>
      </w:r>
      <w:proofErr w:type="spellEnd"/>
      <w:r>
        <w:rPr>
          <w:sz w:val="22"/>
          <w:szCs w:val="22"/>
        </w:rPr>
        <w:t xml:space="preserve"> para el control de calidad y de transición entre las etapas establecidas en ASAP.</w:t>
      </w:r>
      <w:r w:rsidRPr="000839DA">
        <w:rPr>
          <w:sz w:val="22"/>
          <w:szCs w:val="22"/>
        </w:rPr>
        <w:t xml:space="preserve"> </w:t>
      </w:r>
    </w:p>
    <w:p w:rsidR="00F27D34" w:rsidRPr="000839DA" w:rsidRDefault="00F27D34" w:rsidP="00F27D34">
      <w:pPr>
        <w:rPr>
          <w:sz w:val="22"/>
          <w:szCs w:val="22"/>
        </w:rPr>
      </w:pPr>
    </w:p>
    <w:p w:rsidR="00F27D34" w:rsidRPr="000839DA" w:rsidRDefault="00F27D34" w:rsidP="00F27D34">
      <w:pPr>
        <w:pStyle w:val="Ttulo2"/>
        <w:numPr>
          <w:ilvl w:val="1"/>
          <w:numId w:val="92"/>
        </w:numPr>
        <w:rPr>
          <w:sz w:val="22"/>
          <w:szCs w:val="22"/>
        </w:rPr>
      </w:pPr>
      <w:r w:rsidRPr="000839DA">
        <w:rPr>
          <w:sz w:val="22"/>
          <w:szCs w:val="22"/>
        </w:rPr>
        <w:lastRenderedPageBreak/>
        <w:t>Gestión del Cambio</w:t>
      </w:r>
    </w:p>
    <w:p w:rsidR="00F27D34" w:rsidRPr="000839DA" w:rsidRDefault="00F27D34" w:rsidP="00F27D34">
      <w:pPr>
        <w:ind w:left="708"/>
        <w:rPr>
          <w:sz w:val="22"/>
          <w:szCs w:val="22"/>
          <w:lang w:val="es-MX"/>
        </w:rPr>
      </w:pPr>
    </w:p>
    <w:p w:rsidR="00F27D34" w:rsidRPr="000839DA" w:rsidRDefault="00F27D34" w:rsidP="00F27D34">
      <w:pPr>
        <w:jc w:val="both"/>
        <w:rPr>
          <w:sz w:val="22"/>
          <w:szCs w:val="22"/>
          <w:lang w:val="es-MX"/>
        </w:rPr>
      </w:pPr>
      <w:r w:rsidRPr="000839DA">
        <w:rPr>
          <w:sz w:val="22"/>
          <w:szCs w:val="22"/>
          <w:lang w:val="es-MX"/>
        </w:rPr>
        <w:t xml:space="preserve">YPFB ha previsto como parte del proyecto que el proponente incluya un componente de Gestión del Cambio para asegurar una implementación exitosa del sistema SAP en la empresa.  YPFB asignará un </w:t>
      </w:r>
      <w:r>
        <w:rPr>
          <w:sz w:val="22"/>
          <w:szCs w:val="22"/>
          <w:lang w:val="es-MX"/>
        </w:rPr>
        <w:t>equipo i</w:t>
      </w:r>
      <w:r w:rsidRPr="000839DA">
        <w:rPr>
          <w:sz w:val="22"/>
          <w:szCs w:val="22"/>
          <w:lang w:val="es-MX"/>
        </w:rPr>
        <w:t xml:space="preserve">nterno de Gestión de Cambio a tiempo completo y un presupuesto de gastos para </w:t>
      </w:r>
      <w:r>
        <w:rPr>
          <w:sz w:val="22"/>
          <w:szCs w:val="22"/>
          <w:lang w:val="es-MX"/>
        </w:rPr>
        <w:t>estas actividades, que se pondrá a disposición de la consultora para realizar las labores pertinentes de acuerdo a la metodología y plan de trabajo que ésta defina para este frente.</w:t>
      </w:r>
    </w:p>
    <w:p w:rsidR="00F27D34" w:rsidRPr="000839DA" w:rsidRDefault="00F27D34" w:rsidP="00F27D34">
      <w:pPr>
        <w:jc w:val="both"/>
        <w:rPr>
          <w:sz w:val="22"/>
          <w:szCs w:val="22"/>
          <w:lang w:val="es-MX"/>
        </w:rPr>
      </w:pPr>
    </w:p>
    <w:p w:rsidR="00F27D34" w:rsidRPr="000839DA" w:rsidRDefault="00F27D34" w:rsidP="00F27D34">
      <w:pPr>
        <w:jc w:val="both"/>
        <w:rPr>
          <w:sz w:val="22"/>
          <w:szCs w:val="22"/>
          <w:lang w:val="es-MX"/>
        </w:rPr>
      </w:pPr>
      <w:r w:rsidRPr="000839DA">
        <w:rPr>
          <w:sz w:val="22"/>
          <w:szCs w:val="22"/>
          <w:lang w:val="es-MX"/>
        </w:rPr>
        <w:t>El proponente debe especificar la metodología</w:t>
      </w:r>
      <w:r>
        <w:rPr>
          <w:sz w:val="22"/>
          <w:szCs w:val="22"/>
          <w:lang w:val="es-MX"/>
        </w:rPr>
        <w:t>, plan de trabajo</w:t>
      </w:r>
      <w:r w:rsidRPr="000839DA">
        <w:rPr>
          <w:sz w:val="22"/>
          <w:szCs w:val="22"/>
          <w:lang w:val="es-MX"/>
        </w:rPr>
        <w:t xml:space="preserve"> y herramientas previstas para este componente, que deberá permitir el cumplimiento de los siguientes objetivos:</w:t>
      </w:r>
    </w:p>
    <w:p w:rsidR="00F27D34" w:rsidRPr="000839DA" w:rsidRDefault="00F27D34" w:rsidP="00F27D34">
      <w:pPr>
        <w:jc w:val="both"/>
        <w:rPr>
          <w:sz w:val="22"/>
          <w:szCs w:val="22"/>
          <w:lang w:val="es-MX"/>
        </w:rPr>
      </w:pP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Involucrar y comprometer a las personas que van desempeñar roles clave en el proyecto.</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Incrementar la comprensión y aceptación por parte de los involucrados del proceso de cambio mediante procesos de comunicación, capacitación y motivación.</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 xml:space="preserve">Desarrollar destrezas para un adecuado trabajo en equipo al interior </w:t>
      </w:r>
      <w:r>
        <w:rPr>
          <w:sz w:val="22"/>
          <w:szCs w:val="22"/>
          <w:lang w:val="es-MX"/>
        </w:rPr>
        <w:t>d</w:t>
      </w:r>
      <w:r w:rsidRPr="000839DA">
        <w:rPr>
          <w:sz w:val="22"/>
          <w:szCs w:val="22"/>
          <w:lang w:val="es-MX"/>
        </w:rPr>
        <w:t>el equipo de proyecto.</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Realizar una comunicación adecuada del proceso de cambio a todos los niveles de la organización.</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Diseñar, planificar y gestionar una adecuada transferencia de conocimientos a los usuarios clave y usuarios finales de YPFB.</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Planificar y coordinar oportunamente la participación del personal de YPFB en las distintas etapas del proyecto.</w:t>
      </w:r>
    </w:p>
    <w:p w:rsidR="00F27D34" w:rsidRPr="000839DA" w:rsidRDefault="00F27D34" w:rsidP="00F27D34">
      <w:pPr>
        <w:pStyle w:val="Prrafodelista"/>
        <w:numPr>
          <w:ilvl w:val="0"/>
          <w:numId w:val="48"/>
        </w:numPr>
        <w:spacing w:after="200" w:line="276" w:lineRule="auto"/>
        <w:ind w:left="1134" w:hanging="425"/>
        <w:contextualSpacing/>
        <w:jc w:val="both"/>
        <w:rPr>
          <w:sz w:val="22"/>
          <w:szCs w:val="22"/>
          <w:lang w:val="es-MX"/>
        </w:rPr>
      </w:pPr>
      <w:r w:rsidRPr="000839DA">
        <w:rPr>
          <w:sz w:val="22"/>
          <w:szCs w:val="22"/>
          <w:lang w:val="es-MX"/>
        </w:rPr>
        <w:t>Mantener en constante vigilancia el proceso de cambio e identificar y gestionar oportunamente los riesgos relacionados</w:t>
      </w:r>
      <w:r>
        <w:rPr>
          <w:sz w:val="22"/>
          <w:szCs w:val="22"/>
          <w:lang w:val="es-MX"/>
        </w:rPr>
        <w:t>.</w:t>
      </w:r>
    </w:p>
    <w:p w:rsidR="00F27D34" w:rsidRPr="000839DA" w:rsidRDefault="00F27D34" w:rsidP="00F27D34">
      <w:pPr>
        <w:rPr>
          <w:sz w:val="22"/>
          <w:szCs w:val="22"/>
          <w:lang w:val="es-MX"/>
        </w:rPr>
      </w:pPr>
    </w:p>
    <w:p w:rsidR="00F27D34" w:rsidRPr="000839DA" w:rsidRDefault="00F27D34" w:rsidP="00F27D34">
      <w:pPr>
        <w:jc w:val="both"/>
        <w:rPr>
          <w:sz w:val="22"/>
          <w:szCs w:val="22"/>
          <w:lang w:val="es-MX"/>
        </w:rPr>
      </w:pPr>
      <w:r w:rsidRPr="000839DA">
        <w:rPr>
          <w:sz w:val="22"/>
          <w:szCs w:val="22"/>
          <w:lang w:val="es-MX"/>
        </w:rPr>
        <w:t>YPFB espera que el proponente considere mínimamente los componentes detallados a continuación y que complemente este alcance con aquellos que, en base a su experiencia, serán necesarios para la gestión del cambio considerando proyectos de características similares:</w:t>
      </w:r>
    </w:p>
    <w:p w:rsidR="00F27D34" w:rsidRDefault="00F27D34" w:rsidP="00F27D34">
      <w:pPr>
        <w:rPr>
          <w:sz w:val="22"/>
          <w:szCs w:val="22"/>
          <w:lang w:val="es-MX"/>
        </w:rPr>
      </w:pPr>
    </w:p>
    <w:p w:rsidR="00F27D34" w:rsidRPr="000839DA" w:rsidRDefault="00F27D34" w:rsidP="00F27D34">
      <w:pPr>
        <w:rPr>
          <w:sz w:val="22"/>
          <w:szCs w:val="22"/>
          <w:lang w:val="es-MX"/>
        </w:rPr>
      </w:pPr>
    </w:p>
    <w:p w:rsidR="00F27D34" w:rsidRPr="000839DA" w:rsidRDefault="00F27D34" w:rsidP="00F27D34">
      <w:pPr>
        <w:pStyle w:val="Prrafodelista"/>
        <w:numPr>
          <w:ilvl w:val="0"/>
          <w:numId w:val="46"/>
        </w:numPr>
        <w:spacing w:after="200" w:line="276" w:lineRule="auto"/>
        <w:ind w:left="284" w:firstLine="0"/>
        <w:contextualSpacing/>
        <w:jc w:val="both"/>
        <w:rPr>
          <w:b/>
          <w:sz w:val="22"/>
          <w:szCs w:val="22"/>
          <w:lang w:val="es-MX"/>
        </w:rPr>
      </w:pPr>
      <w:r w:rsidRPr="000839DA">
        <w:rPr>
          <w:b/>
          <w:sz w:val="22"/>
          <w:szCs w:val="22"/>
          <w:lang w:val="es-MX"/>
        </w:rPr>
        <w:t>Motivación</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Identificación y valoración de líderes</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Desarrollo de habilidades y destrezas de los líderes</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Desarrollo de habilidades y destrezas de trabajo en equipo</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Definición y ejecución del plan de sensibilización al cambio</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Establecimiento de mecanismos de motivación</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t xml:space="preserve">Evaluación periódica de riesgos </w:t>
      </w:r>
    </w:p>
    <w:p w:rsidR="00F27D34" w:rsidRPr="000839DA" w:rsidRDefault="00F27D34" w:rsidP="00F27D34">
      <w:pPr>
        <w:pStyle w:val="Prrafodelista"/>
        <w:numPr>
          <w:ilvl w:val="1"/>
          <w:numId w:val="50"/>
        </w:numPr>
        <w:spacing w:after="200" w:line="276" w:lineRule="auto"/>
        <w:ind w:left="0" w:firstLine="709"/>
        <w:contextualSpacing/>
        <w:jc w:val="both"/>
        <w:rPr>
          <w:sz w:val="22"/>
          <w:szCs w:val="22"/>
          <w:lang w:val="es-MX"/>
        </w:rPr>
      </w:pPr>
      <w:r w:rsidRPr="000839DA">
        <w:rPr>
          <w:sz w:val="22"/>
          <w:szCs w:val="22"/>
          <w:lang w:val="es-MX"/>
        </w:rPr>
        <w:lastRenderedPageBreak/>
        <w:t>Gestión de riesgos identificados</w:t>
      </w:r>
    </w:p>
    <w:p w:rsidR="00F27D34" w:rsidRPr="000839DA" w:rsidRDefault="00F27D34" w:rsidP="00F27D34">
      <w:pPr>
        <w:pStyle w:val="Prrafodelista"/>
        <w:numPr>
          <w:ilvl w:val="0"/>
          <w:numId w:val="49"/>
        </w:numPr>
        <w:spacing w:after="200" w:line="276" w:lineRule="auto"/>
        <w:ind w:left="709"/>
        <w:contextualSpacing/>
        <w:jc w:val="both"/>
        <w:rPr>
          <w:b/>
          <w:sz w:val="22"/>
          <w:szCs w:val="22"/>
          <w:lang w:val="es-MX"/>
        </w:rPr>
      </w:pPr>
      <w:r w:rsidRPr="000839DA">
        <w:rPr>
          <w:b/>
          <w:sz w:val="22"/>
          <w:szCs w:val="22"/>
          <w:lang w:val="es-MX"/>
        </w:rPr>
        <w:t>Comunicación</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Análisis de impacto del proyecto en la organización y en los procesos</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Evaluación de involucrados, expectativas e influencias</w:t>
      </w:r>
    </w:p>
    <w:p w:rsidR="00F27D34" w:rsidRPr="000839DA" w:rsidRDefault="00F27D34" w:rsidP="00F27D34">
      <w:pPr>
        <w:pStyle w:val="Prrafodelista"/>
        <w:numPr>
          <w:ilvl w:val="1"/>
          <w:numId w:val="50"/>
        </w:numPr>
        <w:spacing w:after="200" w:line="276" w:lineRule="auto"/>
        <w:ind w:left="1418" w:hanging="709"/>
        <w:contextualSpacing/>
        <w:jc w:val="both"/>
        <w:rPr>
          <w:b/>
          <w:sz w:val="22"/>
          <w:szCs w:val="22"/>
          <w:lang w:val="es-MX"/>
        </w:rPr>
      </w:pPr>
      <w:r w:rsidRPr="000839DA">
        <w:rPr>
          <w:sz w:val="22"/>
          <w:szCs w:val="22"/>
          <w:lang w:val="es-MX"/>
        </w:rPr>
        <w:t>Desarrollo y ejecución de la estrategia y plan de comunicación, administración y retroalimentación de involucrados</w:t>
      </w:r>
    </w:p>
    <w:p w:rsidR="00F27D34" w:rsidRPr="000839DA" w:rsidRDefault="00F27D34" w:rsidP="00F27D34">
      <w:pPr>
        <w:pStyle w:val="Prrafodelista"/>
        <w:numPr>
          <w:ilvl w:val="0"/>
          <w:numId w:val="61"/>
        </w:numPr>
        <w:spacing w:after="200" w:line="276" w:lineRule="auto"/>
        <w:ind w:firstLine="6"/>
        <w:contextualSpacing/>
        <w:jc w:val="both"/>
        <w:rPr>
          <w:b/>
          <w:sz w:val="22"/>
          <w:szCs w:val="22"/>
          <w:lang w:val="es-MX"/>
        </w:rPr>
      </w:pPr>
      <w:r w:rsidRPr="000839DA">
        <w:rPr>
          <w:b/>
          <w:sz w:val="22"/>
          <w:szCs w:val="22"/>
          <w:lang w:val="es-MX"/>
        </w:rPr>
        <w:t>Capacitación</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Diagnóstico de los equipos de usuarios a ser capacitados</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Diagnóstico de habilidades del equipo de capacitadores</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Ejecución de actividades de fortalecimiento de habilidades de capacidades</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Pr>
          <w:sz w:val="22"/>
          <w:szCs w:val="22"/>
          <w:lang w:val="es-MX"/>
        </w:rPr>
        <w:t>Soporte a la p</w:t>
      </w:r>
      <w:r w:rsidRPr="000839DA">
        <w:rPr>
          <w:sz w:val="22"/>
          <w:szCs w:val="22"/>
          <w:lang w:val="es-MX"/>
        </w:rPr>
        <w:t>reparación de material de capacitación</w:t>
      </w:r>
    </w:p>
    <w:p w:rsidR="00F27D34"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Planificación y ejecución de la capacitación a</w:t>
      </w:r>
      <w:r>
        <w:rPr>
          <w:sz w:val="22"/>
          <w:szCs w:val="22"/>
          <w:lang w:val="es-MX"/>
        </w:rPr>
        <w:t>:</w:t>
      </w:r>
    </w:p>
    <w:p w:rsidR="00F27D34" w:rsidRDefault="00F27D34" w:rsidP="00F27D34">
      <w:pPr>
        <w:pStyle w:val="Prrafodelista"/>
        <w:numPr>
          <w:ilvl w:val="2"/>
          <w:numId w:val="50"/>
        </w:numPr>
        <w:spacing w:after="200" w:line="276" w:lineRule="auto"/>
        <w:contextualSpacing/>
        <w:jc w:val="both"/>
        <w:rPr>
          <w:sz w:val="22"/>
          <w:szCs w:val="22"/>
          <w:lang w:val="es-MX"/>
        </w:rPr>
      </w:pPr>
      <w:r w:rsidRPr="000839DA">
        <w:rPr>
          <w:sz w:val="22"/>
          <w:szCs w:val="22"/>
          <w:lang w:val="es-MX"/>
        </w:rPr>
        <w:t>usuarios clave</w:t>
      </w:r>
    </w:p>
    <w:p w:rsidR="00F27D34" w:rsidRDefault="00F27D34" w:rsidP="00F27D34">
      <w:pPr>
        <w:pStyle w:val="Prrafodelista"/>
        <w:numPr>
          <w:ilvl w:val="2"/>
          <w:numId w:val="50"/>
        </w:numPr>
        <w:spacing w:after="200" w:line="276" w:lineRule="auto"/>
        <w:contextualSpacing/>
        <w:jc w:val="both"/>
        <w:rPr>
          <w:sz w:val="22"/>
          <w:szCs w:val="22"/>
          <w:lang w:val="es-MX"/>
        </w:rPr>
      </w:pPr>
      <w:r w:rsidRPr="000839DA">
        <w:rPr>
          <w:sz w:val="22"/>
          <w:szCs w:val="22"/>
          <w:lang w:val="es-MX"/>
        </w:rPr>
        <w:t>usuarios finales</w:t>
      </w:r>
    </w:p>
    <w:p w:rsidR="00F27D34" w:rsidRDefault="00F27D34" w:rsidP="00F27D34">
      <w:pPr>
        <w:pStyle w:val="Prrafodelista"/>
        <w:numPr>
          <w:ilvl w:val="2"/>
          <w:numId w:val="50"/>
        </w:numPr>
        <w:spacing w:after="200" w:line="276" w:lineRule="auto"/>
        <w:contextualSpacing/>
        <w:jc w:val="both"/>
        <w:rPr>
          <w:sz w:val="22"/>
          <w:szCs w:val="22"/>
          <w:lang w:val="es-MX"/>
        </w:rPr>
      </w:pPr>
      <w:r>
        <w:rPr>
          <w:sz w:val="22"/>
          <w:szCs w:val="22"/>
          <w:lang w:val="es-MX"/>
        </w:rPr>
        <w:t>centro de competencia</w:t>
      </w:r>
    </w:p>
    <w:p w:rsidR="00F27D34" w:rsidRPr="000839DA" w:rsidRDefault="00F27D34" w:rsidP="00F27D34">
      <w:pPr>
        <w:pStyle w:val="Prrafodelista"/>
        <w:numPr>
          <w:ilvl w:val="2"/>
          <w:numId w:val="50"/>
        </w:numPr>
        <w:spacing w:after="200" w:line="276" w:lineRule="auto"/>
        <w:contextualSpacing/>
        <w:jc w:val="both"/>
        <w:rPr>
          <w:sz w:val="22"/>
          <w:szCs w:val="22"/>
          <w:lang w:val="es-MX"/>
        </w:rPr>
      </w:pPr>
      <w:r>
        <w:rPr>
          <w:sz w:val="22"/>
          <w:szCs w:val="22"/>
          <w:lang w:val="es-MX"/>
        </w:rPr>
        <w:t>personal de sistemas</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Evaluación del conocimiento adquirido por el personal capacitado</w:t>
      </w:r>
    </w:p>
    <w:p w:rsidR="00F27D34" w:rsidRPr="000839DA" w:rsidRDefault="00F27D34" w:rsidP="00F27D34">
      <w:pPr>
        <w:pStyle w:val="Prrafodelista"/>
        <w:numPr>
          <w:ilvl w:val="1"/>
          <w:numId w:val="50"/>
        </w:numPr>
        <w:spacing w:after="200" w:line="276" w:lineRule="auto"/>
        <w:ind w:left="1418" w:hanging="709"/>
        <w:contextualSpacing/>
        <w:jc w:val="both"/>
        <w:rPr>
          <w:sz w:val="22"/>
          <w:szCs w:val="22"/>
          <w:lang w:val="es-MX"/>
        </w:rPr>
      </w:pPr>
      <w:r w:rsidRPr="000839DA">
        <w:rPr>
          <w:sz w:val="22"/>
          <w:szCs w:val="22"/>
          <w:lang w:val="es-MX"/>
        </w:rPr>
        <w:t>Planificación y ejecución de actividades de reforzamiento</w:t>
      </w:r>
    </w:p>
    <w:p w:rsidR="00F27D34" w:rsidRPr="000839DA" w:rsidRDefault="00F27D34" w:rsidP="00F27D34">
      <w:pPr>
        <w:jc w:val="both"/>
        <w:rPr>
          <w:rFonts w:cs="Arial"/>
          <w:b/>
          <w:sz w:val="22"/>
          <w:szCs w:val="22"/>
          <w:lang w:val="es-MX"/>
        </w:rPr>
      </w:pPr>
    </w:p>
    <w:p w:rsidR="00F27D34" w:rsidRPr="000839DA" w:rsidRDefault="00F27D34" w:rsidP="00F27D34">
      <w:pPr>
        <w:pStyle w:val="Ttulo2"/>
        <w:numPr>
          <w:ilvl w:val="1"/>
          <w:numId w:val="92"/>
        </w:numPr>
        <w:rPr>
          <w:sz w:val="22"/>
          <w:szCs w:val="22"/>
        </w:rPr>
      </w:pPr>
      <w:r w:rsidRPr="000839DA">
        <w:rPr>
          <w:sz w:val="22"/>
          <w:szCs w:val="22"/>
        </w:rPr>
        <w:t>CRONOGRAMA DEL PROYECTO Y TIEMPO DE EJECUCIÓN</w:t>
      </w:r>
    </w:p>
    <w:p w:rsidR="00F27D34" w:rsidRDefault="00F27D34" w:rsidP="00F27D34">
      <w:pPr>
        <w:spacing w:before="100" w:beforeAutospacing="1" w:after="100" w:afterAutospacing="1"/>
        <w:ind w:left="709"/>
        <w:jc w:val="both"/>
        <w:rPr>
          <w:color w:val="000000"/>
          <w:sz w:val="22"/>
          <w:szCs w:val="22"/>
          <w:lang w:val="es-MX" w:eastAsia="es-BO"/>
        </w:rPr>
      </w:pPr>
      <w:r w:rsidRPr="000839DA">
        <w:rPr>
          <w:color w:val="000000"/>
          <w:sz w:val="22"/>
          <w:szCs w:val="22"/>
          <w:lang w:val="es-MX" w:eastAsia="es-BO"/>
        </w:rPr>
        <w:t>Se ha determinado que para la Fase 1 del proyecto es necesari</w:t>
      </w:r>
      <w:r>
        <w:rPr>
          <w:color w:val="000000"/>
          <w:sz w:val="22"/>
          <w:szCs w:val="22"/>
          <w:lang w:val="es-MX" w:eastAsia="es-BO"/>
        </w:rPr>
        <w:t xml:space="preserve">o un cronograma de ejecución </w:t>
      </w:r>
      <w:r w:rsidRPr="000839DA">
        <w:rPr>
          <w:color w:val="000000"/>
          <w:sz w:val="22"/>
          <w:szCs w:val="22"/>
          <w:lang w:val="es-MX" w:eastAsia="es-BO"/>
        </w:rPr>
        <w:t>10 meses como máximo</w:t>
      </w:r>
      <w:r>
        <w:rPr>
          <w:color w:val="000000"/>
          <w:sz w:val="22"/>
          <w:szCs w:val="22"/>
          <w:lang w:val="es-MX" w:eastAsia="es-BO"/>
        </w:rPr>
        <w:t xml:space="preserve"> desde la Orden de Proceder</w:t>
      </w:r>
      <w:r>
        <w:rPr>
          <w:rStyle w:val="Refdenotaalpie"/>
          <w:color w:val="000000"/>
          <w:sz w:val="22"/>
          <w:szCs w:val="22"/>
          <w:lang w:val="es-MX" w:eastAsia="es-BO"/>
        </w:rPr>
        <w:footnoteReference w:id="4"/>
      </w:r>
      <w:r w:rsidRPr="000839DA">
        <w:rPr>
          <w:color w:val="000000"/>
          <w:sz w:val="22"/>
          <w:szCs w:val="22"/>
          <w:lang w:val="es-MX" w:eastAsia="es-BO"/>
        </w:rPr>
        <w:t xml:space="preserve">; asimismo, la propuesta debe incluir un servicio de soporte post-producción de dos meses como mínimo </w:t>
      </w:r>
      <w:r>
        <w:rPr>
          <w:color w:val="000000"/>
          <w:sz w:val="22"/>
          <w:szCs w:val="22"/>
          <w:lang w:val="es-MX" w:eastAsia="es-BO"/>
        </w:rPr>
        <w:t xml:space="preserve">(haciendo un total de 12 meses) </w:t>
      </w:r>
      <w:r w:rsidRPr="000839DA">
        <w:rPr>
          <w:color w:val="000000"/>
          <w:sz w:val="22"/>
          <w:szCs w:val="22"/>
          <w:lang w:val="es-MX" w:eastAsia="es-BO"/>
        </w:rPr>
        <w:t xml:space="preserve">en labores de cierre </w:t>
      </w:r>
      <w:r w:rsidRPr="0063212A">
        <w:rPr>
          <w:color w:val="000000"/>
          <w:sz w:val="22"/>
          <w:szCs w:val="22"/>
          <w:lang w:val="es-MX" w:eastAsia="es-BO"/>
        </w:rPr>
        <w:t>contable (2 cierres mensuales) y el compromiso de apoyo en un cierre anual.</w:t>
      </w:r>
    </w:p>
    <w:p w:rsidR="00F27D34" w:rsidRDefault="00F27D34" w:rsidP="00F27D34">
      <w:pPr>
        <w:spacing w:before="100" w:beforeAutospacing="1" w:after="100" w:afterAutospacing="1"/>
        <w:ind w:left="709"/>
        <w:jc w:val="both"/>
        <w:rPr>
          <w:color w:val="000000"/>
          <w:sz w:val="22"/>
          <w:szCs w:val="22"/>
          <w:lang w:val="es-MX" w:eastAsia="es-BO"/>
        </w:rPr>
      </w:pPr>
      <w:r>
        <w:rPr>
          <w:color w:val="000000"/>
          <w:sz w:val="22"/>
          <w:szCs w:val="22"/>
          <w:lang w:val="es-MX" w:eastAsia="es-BO"/>
        </w:rPr>
        <w:t>La consultora podrá proponer un plazo menor, mismo que será evaluado de manera inversamente proporcional de acuerdo a la metodología de evaluación detallada en el presente documento.</w:t>
      </w:r>
    </w:p>
    <w:p w:rsidR="00F27D34" w:rsidRDefault="00F27D34" w:rsidP="00F27D34">
      <w:pPr>
        <w:spacing w:before="100" w:beforeAutospacing="1" w:after="100" w:afterAutospacing="1"/>
        <w:ind w:left="709"/>
        <w:jc w:val="both"/>
        <w:rPr>
          <w:color w:val="000000"/>
          <w:sz w:val="22"/>
          <w:szCs w:val="22"/>
          <w:lang w:val="es-MX" w:eastAsia="es-BO"/>
        </w:rPr>
      </w:pPr>
      <w:r>
        <w:rPr>
          <w:color w:val="000000"/>
          <w:sz w:val="22"/>
          <w:szCs w:val="22"/>
          <w:lang w:val="es-MX" w:eastAsia="es-BO"/>
        </w:rPr>
        <w:t xml:space="preserve">En caso requerido por la empresa adjudicada, podrá preverse un período de movilización. Este período de movilización no podrá sobrepasar </w:t>
      </w:r>
      <w:r w:rsidRPr="00141637">
        <w:rPr>
          <w:color w:val="000000"/>
          <w:sz w:val="22"/>
          <w:szCs w:val="22"/>
          <w:lang w:val="es-MX" w:eastAsia="es-BO"/>
        </w:rPr>
        <w:t xml:space="preserve">los </w:t>
      </w:r>
      <w:r>
        <w:rPr>
          <w:color w:val="000000"/>
          <w:sz w:val="22"/>
          <w:szCs w:val="22"/>
          <w:lang w:val="es-MX" w:eastAsia="es-BO"/>
        </w:rPr>
        <w:t>10</w:t>
      </w:r>
      <w:r w:rsidRPr="00141637">
        <w:rPr>
          <w:color w:val="000000"/>
          <w:sz w:val="22"/>
          <w:szCs w:val="22"/>
          <w:lang w:val="es-MX" w:eastAsia="es-BO"/>
        </w:rPr>
        <w:t xml:space="preserve"> días</w:t>
      </w:r>
      <w:r>
        <w:rPr>
          <w:color w:val="000000"/>
          <w:sz w:val="22"/>
          <w:szCs w:val="22"/>
          <w:lang w:val="es-MX" w:eastAsia="es-BO"/>
        </w:rPr>
        <w:t>.</w:t>
      </w:r>
    </w:p>
    <w:p w:rsidR="00F27D34" w:rsidRPr="000839DA" w:rsidRDefault="00F27D34" w:rsidP="00F27D34">
      <w:pPr>
        <w:pStyle w:val="Ttulo2"/>
        <w:numPr>
          <w:ilvl w:val="1"/>
          <w:numId w:val="92"/>
        </w:numPr>
        <w:rPr>
          <w:sz w:val="22"/>
          <w:szCs w:val="22"/>
        </w:rPr>
      </w:pPr>
      <w:r w:rsidRPr="000839DA">
        <w:rPr>
          <w:sz w:val="22"/>
          <w:szCs w:val="22"/>
        </w:rPr>
        <w:lastRenderedPageBreak/>
        <w:t>MÉTODO DE SELECC</w:t>
      </w:r>
      <w:r>
        <w:rPr>
          <w:sz w:val="22"/>
          <w:szCs w:val="22"/>
        </w:rPr>
        <w:t>I</w:t>
      </w:r>
      <w:r w:rsidRPr="000839DA">
        <w:rPr>
          <w:sz w:val="22"/>
          <w:szCs w:val="22"/>
        </w:rPr>
        <w:t>ÓN Y ADJUDICACIÓN</w:t>
      </w:r>
    </w:p>
    <w:p w:rsidR="00F27D34" w:rsidRDefault="00F27D34" w:rsidP="00F27D34">
      <w:pPr>
        <w:ind w:left="708"/>
        <w:rPr>
          <w:sz w:val="22"/>
          <w:szCs w:val="22"/>
          <w:lang w:val="es-MX"/>
        </w:rPr>
      </w:pPr>
      <w:r w:rsidRPr="000839DA">
        <w:rPr>
          <w:sz w:val="22"/>
          <w:szCs w:val="22"/>
          <w:lang w:val="es-MX"/>
        </w:rPr>
        <w:t xml:space="preserve">Para la evaluación de propuestas YPFB aplicará el criterio de selección y adjudicación: </w:t>
      </w:r>
      <w:r w:rsidRPr="00141637">
        <w:rPr>
          <w:b/>
          <w:sz w:val="22"/>
          <w:szCs w:val="22"/>
          <w:lang w:val="es-MX"/>
        </w:rPr>
        <w:t>Calidad, Propuesta Técnica y Costo</w:t>
      </w:r>
      <w:r>
        <w:rPr>
          <w:sz w:val="22"/>
          <w:szCs w:val="22"/>
          <w:lang w:val="es-MX"/>
        </w:rPr>
        <w:t>, de acuerdo a lo siguiente:</w:t>
      </w:r>
    </w:p>
    <w:p w:rsidR="00F27D34" w:rsidRDefault="00F27D34" w:rsidP="00F27D34">
      <w:pPr>
        <w:ind w:left="708"/>
        <w:rPr>
          <w:sz w:val="22"/>
          <w:szCs w:val="22"/>
          <w:lang w:val="es-MX"/>
        </w:rPr>
      </w:pPr>
    </w:p>
    <w:p w:rsidR="00F27D34" w:rsidRDefault="00F27D34" w:rsidP="00F27D34">
      <w:pPr>
        <w:numPr>
          <w:ilvl w:val="0"/>
          <w:numId w:val="97"/>
        </w:numPr>
        <w:rPr>
          <w:sz w:val="22"/>
          <w:szCs w:val="22"/>
          <w:lang w:val="es-MX"/>
        </w:rPr>
      </w:pPr>
      <w:r>
        <w:rPr>
          <w:sz w:val="22"/>
          <w:szCs w:val="22"/>
          <w:lang w:val="es-MX"/>
        </w:rPr>
        <w:t>Criterios tipo “cumple / no cumple”.</w:t>
      </w:r>
    </w:p>
    <w:p w:rsidR="00F27D34" w:rsidRDefault="00F27D34" w:rsidP="00F27D34">
      <w:pPr>
        <w:numPr>
          <w:ilvl w:val="0"/>
          <w:numId w:val="97"/>
        </w:numPr>
        <w:rPr>
          <w:sz w:val="22"/>
          <w:szCs w:val="22"/>
          <w:lang w:val="es-MX"/>
        </w:rPr>
      </w:pPr>
      <w:r>
        <w:rPr>
          <w:sz w:val="22"/>
          <w:szCs w:val="22"/>
          <w:lang w:val="es-MX"/>
        </w:rPr>
        <w:t>Evaluación de la propuesta económica.</w:t>
      </w:r>
    </w:p>
    <w:p w:rsidR="00F27D34" w:rsidRDefault="00F27D34" w:rsidP="00F27D34">
      <w:pPr>
        <w:numPr>
          <w:ilvl w:val="0"/>
          <w:numId w:val="97"/>
        </w:numPr>
        <w:rPr>
          <w:sz w:val="22"/>
          <w:szCs w:val="22"/>
          <w:lang w:val="es-MX"/>
        </w:rPr>
      </w:pPr>
      <w:r>
        <w:rPr>
          <w:sz w:val="22"/>
          <w:szCs w:val="22"/>
          <w:lang w:val="es-MX"/>
        </w:rPr>
        <w:t>Evaluación de la propuesta técnica.</w:t>
      </w:r>
    </w:p>
    <w:p w:rsidR="00F27D34" w:rsidRDefault="00F27D34" w:rsidP="00F27D34">
      <w:pPr>
        <w:ind w:left="708"/>
        <w:rPr>
          <w:sz w:val="22"/>
          <w:szCs w:val="22"/>
          <w:lang w:val="es-MX"/>
        </w:rPr>
      </w:pPr>
    </w:p>
    <w:p w:rsidR="00F27D34" w:rsidRDefault="00F27D34" w:rsidP="00F27D34">
      <w:pPr>
        <w:ind w:left="708"/>
        <w:rPr>
          <w:sz w:val="22"/>
          <w:szCs w:val="22"/>
          <w:lang w:val="es-MX"/>
        </w:rPr>
      </w:pPr>
      <w:r w:rsidRPr="00745EF8">
        <w:rPr>
          <w:b/>
          <w:sz w:val="22"/>
          <w:szCs w:val="22"/>
          <w:lang w:val="es-MX"/>
        </w:rPr>
        <w:t>CRITERIOS TIPO “CUMPLE / NO CUMPLE”</w:t>
      </w:r>
    </w:p>
    <w:p w:rsidR="00F27D34" w:rsidRDefault="00F27D34" w:rsidP="00F27D34">
      <w:pPr>
        <w:ind w:left="708"/>
        <w:rPr>
          <w:sz w:val="22"/>
          <w:szCs w:val="22"/>
          <w:lang w:val="es-MX"/>
        </w:rPr>
      </w:pPr>
    </w:p>
    <w:p w:rsidR="00F27D34" w:rsidRDefault="00F27D34" w:rsidP="00F27D34">
      <w:pPr>
        <w:ind w:left="708"/>
        <w:rPr>
          <w:sz w:val="22"/>
          <w:szCs w:val="22"/>
          <w:lang w:val="es-MX"/>
        </w:rPr>
      </w:pPr>
      <w:r>
        <w:rPr>
          <w:sz w:val="22"/>
          <w:szCs w:val="22"/>
          <w:lang w:val="es-MX"/>
        </w:rPr>
        <w:t>Los criterios “cumple / no cumple” son los siguientes:</w:t>
      </w:r>
    </w:p>
    <w:p w:rsidR="00F27D34" w:rsidRDefault="00F27D34" w:rsidP="00F27D34">
      <w:pPr>
        <w:numPr>
          <w:ilvl w:val="0"/>
          <w:numId w:val="98"/>
        </w:numPr>
        <w:spacing w:before="120" w:after="120"/>
        <w:ind w:left="1134" w:hanging="219"/>
        <w:rPr>
          <w:sz w:val="22"/>
          <w:szCs w:val="22"/>
          <w:lang w:val="es-MX"/>
        </w:rPr>
      </w:pPr>
      <w:r w:rsidRPr="00DA53B1">
        <w:rPr>
          <w:sz w:val="22"/>
          <w:szCs w:val="22"/>
          <w:lang w:val="es-MX"/>
        </w:rPr>
        <w:t>El incumplimiento de la Experiencia General Mínima de la Empresa que se detalla más delante.</w:t>
      </w:r>
    </w:p>
    <w:p w:rsidR="00F27D34" w:rsidRPr="00DA53B1" w:rsidRDefault="00F27D34" w:rsidP="00F27D34">
      <w:pPr>
        <w:numPr>
          <w:ilvl w:val="0"/>
          <w:numId w:val="98"/>
        </w:numPr>
        <w:spacing w:before="120" w:after="120"/>
        <w:ind w:left="1134" w:hanging="219"/>
        <w:rPr>
          <w:sz w:val="22"/>
          <w:szCs w:val="22"/>
          <w:lang w:val="es-MX"/>
        </w:rPr>
      </w:pPr>
      <w:r w:rsidRPr="00DA53B1">
        <w:rPr>
          <w:sz w:val="22"/>
          <w:szCs w:val="22"/>
          <w:lang w:val="es-MX"/>
        </w:rPr>
        <w:t>El incumplimiento de uno (1) o más requerimientos funcionales detallados en cada uno de los Anexos 1 al 3.</w:t>
      </w:r>
    </w:p>
    <w:p w:rsidR="00F27D34" w:rsidRPr="00DA53B1" w:rsidRDefault="00F27D34" w:rsidP="00F27D34">
      <w:pPr>
        <w:numPr>
          <w:ilvl w:val="0"/>
          <w:numId w:val="98"/>
        </w:numPr>
        <w:spacing w:before="120" w:after="120"/>
        <w:ind w:left="1134" w:hanging="219"/>
        <w:rPr>
          <w:sz w:val="22"/>
          <w:szCs w:val="22"/>
          <w:lang w:val="es-MX"/>
        </w:rPr>
      </w:pPr>
      <w:r w:rsidRPr="00DA53B1">
        <w:rPr>
          <w:sz w:val="22"/>
          <w:szCs w:val="22"/>
          <w:lang w:val="es-MX"/>
        </w:rPr>
        <w:t>El incumplimiento del valor mínimo  del Índice de Liquidez.</w:t>
      </w:r>
    </w:p>
    <w:p w:rsidR="00F27D34" w:rsidRDefault="00F27D34" w:rsidP="00F27D34">
      <w:pPr>
        <w:ind w:left="708"/>
        <w:rPr>
          <w:sz w:val="22"/>
          <w:szCs w:val="22"/>
          <w:lang w:val="es-MX"/>
        </w:rPr>
      </w:pPr>
    </w:p>
    <w:p w:rsidR="00F27D34" w:rsidRDefault="00F27D34" w:rsidP="00F27D34">
      <w:pPr>
        <w:ind w:left="708"/>
        <w:rPr>
          <w:sz w:val="22"/>
          <w:szCs w:val="22"/>
          <w:lang w:val="es-MX"/>
        </w:rPr>
      </w:pPr>
      <w:r>
        <w:rPr>
          <w:sz w:val="22"/>
          <w:szCs w:val="22"/>
          <w:lang w:val="es-MX"/>
        </w:rPr>
        <w:t xml:space="preserve">Deberá tomarse en cuenta que el incumplimiento de cualesquiera de estos criterios, </w:t>
      </w:r>
      <w:r w:rsidRPr="00046EAD">
        <w:rPr>
          <w:b/>
          <w:sz w:val="22"/>
          <w:szCs w:val="22"/>
          <w:lang w:val="es-MX"/>
        </w:rPr>
        <w:t>determinará la descalificación de la propuesta</w:t>
      </w:r>
      <w:r>
        <w:rPr>
          <w:sz w:val="22"/>
          <w:szCs w:val="22"/>
          <w:lang w:val="es-MX"/>
        </w:rPr>
        <w:t>.</w:t>
      </w:r>
    </w:p>
    <w:p w:rsidR="00F27D34" w:rsidRDefault="00F27D34" w:rsidP="00F27D34">
      <w:pPr>
        <w:ind w:left="708"/>
        <w:rPr>
          <w:sz w:val="22"/>
          <w:szCs w:val="22"/>
          <w:lang w:val="es-MX"/>
        </w:rPr>
      </w:pPr>
    </w:p>
    <w:p w:rsidR="00F27D34" w:rsidRPr="008B43AE" w:rsidRDefault="00F27D34" w:rsidP="00F27D34">
      <w:pPr>
        <w:ind w:left="708"/>
        <w:jc w:val="both"/>
        <w:rPr>
          <w:b/>
          <w:sz w:val="22"/>
          <w:szCs w:val="22"/>
        </w:rPr>
      </w:pPr>
      <w:r w:rsidRPr="008B43AE">
        <w:rPr>
          <w:b/>
          <w:sz w:val="22"/>
          <w:szCs w:val="22"/>
        </w:rPr>
        <w:t xml:space="preserve">Experiencia General </w:t>
      </w:r>
      <w:r>
        <w:rPr>
          <w:b/>
          <w:sz w:val="22"/>
          <w:szCs w:val="22"/>
        </w:rPr>
        <w:t xml:space="preserve">Mínima </w:t>
      </w:r>
      <w:r w:rsidRPr="008B43AE">
        <w:rPr>
          <w:b/>
          <w:sz w:val="22"/>
          <w:szCs w:val="22"/>
        </w:rPr>
        <w:t>de la Empresa</w:t>
      </w:r>
    </w:p>
    <w:p w:rsidR="00F27D34" w:rsidRDefault="00F27D34" w:rsidP="00F27D34">
      <w:pPr>
        <w:ind w:left="708"/>
        <w:jc w:val="both"/>
        <w:rPr>
          <w:sz w:val="22"/>
          <w:szCs w:val="22"/>
        </w:rPr>
      </w:pPr>
    </w:p>
    <w:p w:rsidR="00F27D34" w:rsidRDefault="00F27D34" w:rsidP="00F27D34">
      <w:pPr>
        <w:ind w:left="708"/>
        <w:jc w:val="both"/>
        <w:rPr>
          <w:sz w:val="22"/>
          <w:szCs w:val="22"/>
        </w:rPr>
      </w:pPr>
      <w:r>
        <w:rPr>
          <w:sz w:val="22"/>
          <w:szCs w:val="22"/>
        </w:rPr>
        <w:t xml:space="preserve">La </w:t>
      </w:r>
      <w:r w:rsidRPr="000839DA">
        <w:rPr>
          <w:sz w:val="22"/>
          <w:szCs w:val="22"/>
        </w:rPr>
        <w:t>experiencia general del proponente</w:t>
      </w:r>
      <w:r>
        <w:rPr>
          <w:sz w:val="22"/>
          <w:szCs w:val="22"/>
        </w:rPr>
        <w:t xml:space="preserve"> </w:t>
      </w:r>
      <w:r w:rsidRPr="000839DA">
        <w:rPr>
          <w:sz w:val="22"/>
          <w:szCs w:val="22"/>
        </w:rPr>
        <w:t>será calificad</w:t>
      </w:r>
      <w:r>
        <w:rPr>
          <w:sz w:val="22"/>
          <w:szCs w:val="22"/>
        </w:rPr>
        <w:t>a</w:t>
      </w:r>
      <w:r w:rsidRPr="000839DA">
        <w:rPr>
          <w:sz w:val="22"/>
          <w:szCs w:val="22"/>
        </w:rPr>
        <w:t xml:space="preserve"> </w:t>
      </w:r>
      <w:r>
        <w:rPr>
          <w:sz w:val="22"/>
          <w:szCs w:val="22"/>
        </w:rPr>
        <w:t xml:space="preserve">con el método cumple / no cumple, </w:t>
      </w:r>
      <w:r w:rsidRPr="000839DA">
        <w:rPr>
          <w:sz w:val="22"/>
          <w:szCs w:val="22"/>
        </w:rPr>
        <w:t>de la siguiente manera:</w:t>
      </w:r>
    </w:p>
    <w:p w:rsidR="00F27D34" w:rsidRPr="000839DA" w:rsidRDefault="00F27D34" w:rsidP="00F27D34">
      <w:pPr>
        <w:ind w:left="708"/>
        <w:rPr>
          <w:sz w:val="22"/>
          <w:szCs w:val="22"/>
        </w:rPr>
      </w:pPr>
    </w:p>
    <w:tbl>
      <w:tblPr>
        <w:tblW w:w="8080" w:type="dxa"/>
        <w:tblInd w:w="779" w:type="dxa"/>
        <w:tblCellMar>
          <w:left w:w="70" w:type="dxa"/>
          <w:right w:w="70" w:type="dxa"/>
        </w:tblCellMar>
        <w:tblLook w:val="04A0" w:firstRow="1" w:lastRow="0" w:firstColumn="1" w:lastColumn="0" w:noHBand="0" w:noVBand="1"/>
      </w:tblPr>
      <w:tblGrid>
        <w:gridCol w:w="8080"/>
      </w:tblGrid>
      <w:tr w:rsidR="00F27D34" w:rsidRPr="000839DA" w:rsidTr="00F27D34">
        <w:trPr>
          <w:trHeight w:val="300"/>
        </w:trPr>
        <w:tc>
          <w:tcPr>
            <w:tcW w:w="8080"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F27D34" w:rsidRPr="000839DA" w:rsidRDefault="00F27D34" w:rsidP="00F27D34">
            <w:pPr>
              <w:jc w:val="center"/>
              <w:rPr>
                <w:rFonts w:cs="Arial"/>
                <w:b/>
                <w:bCs/>
                <w:color w:val="000000"/>
                <w:sz w:val="22"/>
                <w:szCs w:val="22"/>
                <w:lang w:eastAsia="es-BO"/>
              </w:rPr>
            </w:pPr>
            <w:r w:rsidRPr="00F9163D">
              <w:rPr>
                <w:b/>
                <w:sz w:val="22"/>
                <w:szCs w:val="22"/>
              </w:rPr>
              <w:t>Experiencia General Mínima de la Empresa</w:t>
            </w:r>
          </w:p>
        </w:tc>
      </w:tr>
      <w:tr w:rsidR="00F27D34" w:rsidRPr="000839DA" w:rsidTr="00F27D34">
        <w:trPr>
          <w:trHeight w:val="300"/>
        </w:trPr>
        <w:tc>
          <w:tcPr>
            <w:tcW w:w="8080"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F27D34" w:rsidRPr="000839DA" w:rsidRDefault="00F27D34" w:rsidP="00F27D34">
            <w:pPr>
              <w:jc w:val="center"/>
              <w:rPr>
                <w:rFonts w:cs="Arial"/>
                <w:b/>
                <w:bCs/>
                <w:color w:val="000000"/>
                <w:sz w:val="22"/>
                <w:szCs w:val="22"/>
                <w:lang w:eastAsia="es-BO"/>
              </w:rPr>
            </w:pPr>
          </w:p>
        </w:tc>
      </w:tr>
      <w:tr w:rsidR="00F27D34" w:rsidRPr="000839DA" w:rsidTr="00F27D34">
        <w:trPr>
          <w:trHeight w:val="1260"/>
        </w:trPr>
        <w:tc>
          <w:tcPr>
            <w:tcW w:w="8080" w:type="dxa"/>
            <w:tcBorders>
              <w:top w:val="nil"/>
              <w:left w:val="single" w:sz="4" w:space="0" w:color="auto"/>
              <w:bottom w:val="single" w:sz="4" w:space="0" w:color="auto"/>
              <w:right w:val="single" w:sz="4" w:space="0" w:color="auto"/>
            </w:tcBorders>
            <w:shd w:val="clear" w:color="auto" w:fill="auto"/>
            <w:noWrap/>
            <w:vAlign w:val="center"/>
            <w:hideMark/>
          </w:tcPr>
          <w:p w:rsidR="00F27D34" w:rsidRDefault="00F27D34" w:rsidP="00F27D34">
            <w:pPr>
              <w:spacing w:before="120" w:after="120"/>
              <w:ind w:left="355"/>
              <w:rPr>
                <w:rFonts w:cs="Arial"/>
                <w:color w:val="000000"/>
                <w:sz w:val="22"/>
                <w:szCs w:val="22"/>
                <w:lang w:eastAsia="es-BO"/>
              </w:rPr>
            </w:pPr>
          </w:p>
          <w:p w:rsidR="00F27D34" w:rsidRPr="00046EAD" w:rsidRDefault="00F27D34" w:rsidP="00F27D34">
            <w:pPr>
              <w:spacing w:before="120" w:after="120"/>
              <w:ind w:left="355"/>
              <w:rPr>
                <w:rFonts w:cs="Arial"/>
                <w:color w:val="000000"/>
                <w:sz w:val="22"/>
                <w:szCs w:val="22"/>
                <w:lang w:eastAsia="es-BO"/>
              </w:rPr>
            </w:pPr>
            <w:r w:rsidRPr="00046EAD">
              <w:rPr>
                <w:rFonts w:cs="Arial"/>
                <w:color w:val="000000"/>
                <w:sz w:val="22"/>
                <w:szCs w:val="22"/>
                <w:lang w:eastAsia="es-BO"/>
              </w:rPr>
              <w:t>Mínimamente 5 Proyectos de implementación del ERP de SAP con las siguientes características:</w:t>
            </w:r>
          </w:p>
          <w:p w:rsidR="00F27D34" w:rsidRPr="00046EAD" w:rsidRDefault="00F27D34" w:rsidP="00F27D34">
            <w:pPr>
              <w:numPr>
                <w:ilvl w:val="0"/>
                <w:numId w:val="96"/>
              </w:numPr>
              <w:ind w:left="1489"/>
              <w:rPr>
                <w:rFonts w:cs="Arial"/>
                <w:color w:val="000000"/>
                <w:sz w:val="22"/>
                <w:szCs w:val="22"/>
                <w:lang w:eastAsia="es-BO"/>
              </w:rPr>
            </w:pPr>
            <w:r>
              <w:rPr>
                <w:rFonts w:cs="Arial"/>
                <w:color w:val="000000"/>
                <w:sz w:val="22"/>
                <w:szCs w:val="22"/>
                <w:lang w:eastAsia="es-BO"/>
              </w:rPr>
              <w:t>Ejecutados en los últimos 7</w:t>
            </w:r>
            <w:r w:rsidRPr="00046EAD">
              <w:rPr>
                <w:rFonts w:cs="Arial"/>
                <w:color w:val="000000"/>
                <w:sz w:val="22"/>
                <w:szCs w:val="22"/>
                <w:lang w:eastAsia="es-BO"/>
              </w:rPr>
              <w:t xml:space="preserve"> años</w:t>
            </w:r>
            <w:r>
              <w:rPr>
                <w:rFonts w:cs="Arial"/>
                <w:color w:val="000000"/>
                <w:sz w:val="22"/>
                <w:szCs w:val="22"/>
                <w:lang w:eastAsia="es-BO"/>
              </w:rPr>
              <w:t>.</w:t>
            </w:r>
          </w:p>
          <w:p w:rsidR="00F27D34" w:rsidRPr="00046EAD" w:rsidRDefault="00F27D34" w:rsidP="00F27D34">
            <w:pPr>
              <w:numPr>
                <w:ilvl w:val="0"/>
                <w:numId w:val="96"/>
              </w:numPr>
              <w:ind w:left="1489"/>
              <w:rPr>
                <w:rFonts w:cs="Arial"/>
                <w:color w:val="000000"/>
                <w:sz w:val="22"/>
                <w:szCs w:val="22"/>
                <w:lang w:eastAsia="es-BO"/>
              </w:rPr>
            </w:pPr>
            <w:r w:rsidRPr="00046EAD">
              <w:rPr>
                <w:rFonts w:cs="Arial"/>
                <w:color w:val="000000"/>
                <w:sz w:val="22"/>
                <w:szCs w:val="22"/>
                <w:lang w:eastAsia="es-BO"/>
              </w:rPr>
              <w:t>Versión ECC 6 o superior</w:t>
            </w:r>
            <w:r>
              <w:rPr>
                <w:rFonts w:cs="Arial"/>
                <w:color w:val="000000"/>
                <w:sz w:val="22"/>
                <w:szCs w:val="22"/>
                <w:lang w:eastAsia="es-BO"/>
              </w:rPr>
              <w:t>.</w:t>
            </w:r>
          </w:p>
          <w:p w:rsidR="00F27D34" w:rsidRPr="00046EAD" w:rsidRDefault="00F27D34" w:rsidP="00F27D34">
            <w:pPr>
              <w:numPr>
                <w:ilvl w:val="0"/>
                <w:numId w:val="96"/>
              </w:numPr>
              <w:ind w:left="1489"/>
              <w:rPr>
                <w:rFonts w:cs="Arial"/>
                <w:color w:val="000000"/>
                <w:sz w:val="22"/>
                <w:szCs w:val="22"/>
                <w:lang w:eastAsia="es-BO"/>
              </w:rPr>
            </w:pPr>
            <w:r>
              <w:rPr>
                <w:rFonts w:cs="Arial"/>
                <w:color w:val="000000"/>
                <w:sz w:val="22"/>
                <w:szCs w:val="22"/>
                <w:lang w:eastAsia="es-BO"/>
              </w:rPr>
              <w:t>La suma total de la facturación de esos proyectos deberá tener un monto mínimo de</w:t>
            </w:r>
            <w:r w:rsidRPr="00046EAD">
              <w:rPr>
                <w:rFonts w:cs="Arial"/>
                <w:color w:val="000000"/>
                <w:sz w:val="22"/>
                <w:szCs w:val="22"/>
                <w:lang w:eastAsia="es-BO"/>
              </w:rPr>
              <w:t xml:space="preserve"> 3 millones de US$</w:t>
            </w:r>
            <w:r>
              <w:rPr>
                <w:rFonts w:cs="Arial"/>
                <w:color w:val="000000"/>
                <w:sz w:val="22"/>
                <w:szCs w:val="22"/>
                <w:lang w:eastAsia="es-BO"/>
              </w:rPr>
              <w:t xml:space="preserve"> </w:t>
            </w:r>
            <w:r w:rsidRPr="00046EAD">
              <w:rPr>
                <w:rFonts w:cs="Arial"/>
                <w:color w:val="000000"/>
                <w:sz w:val="22"/>
                <w:szCs w:val="22"/>
                <w:lang w:eastAsia="es-BO"/>
              </w:rPr>
              <w:t>(de los 5 o más proyectos).</w:t>
            </w:r>
          </w:p>
          <w:p w:rsidR="00F27D34" w:rsidRPr="00046EAD" w:rsidRDefault="00F27D34" w:rsidP="00F27D34">
            <w:pPr>
              <w:spacing w:before="120"/>
              <w:ind w:left="350"/>
              <w:rPr>
                <w:rFonts w:cs="Arial"/>
                <w:color w:val="000000"/>
                <w:sz w:val="22"/>
                <w:szCs w:val="22"/>
                <w:lang w:eastAsia="es-BO"/>
              </w:rPr>
            </w:pPr>
            <w:r w:rsidRPr="00046EAD">
              <w:rPr>
                <w:rFonts w:cs="Arial"/>
                <w:color w:val="000000"/>
                <w:sz w:val="22"/>
                <w:szCs w:val="22"/>
                <w:lang w:eastAsia="es-BO"/>
              </w:rPr>
              <w:t xml:space="preserve">La empresa deberá </w:t>
            </w:r>
            <w:r w:rsidRPr="00046EAD">
              <w:rPr>
                <w:rFonts w:cs="Arial"/>
                <w:b/>
                <w:color w:val="000000"/>
                <w:sz w:val="22"/>
                <w:szCs w:val="22"/>
                <w:lang w:eastAsia="es-BO"/>
              </w:rPr>
              <w:t>obligatoriamente</w:t>
            </w:r>
            <w:r w:rsidRPr="00046EAD">
              <w:rPr>
                <w:rFonts w:cs="Arial"/>
                <w:color w:val="000000"/>
                <w:sz w:val="22"/>
                <w:szCs w:val="22"/>
                <w:lang w:eastAsia="es-BO"/>
              </w:rPr>
              <w:t xml:space="preserve"> adjuntar fotocopia simple de certificados, contratos</w:t>
            </w:r>
            <w:r>
              <w:rPr>
                <w:rFonts w:cs="Arial"/>
                <w:color w:val="000000"/>
                <w:sz w:val="22"/>
                <w:szCs w:val="22"/>
                <w:lang w:eastAsia="es-BO"/>
              </w:rPr>
              <w:t>,</w:t>
            </w:r>
            <w:r w:rsidRPr="00046EAD">
              <w:rPr>
                <w:rFonts w:cs="Arial"/>
                <w:color w:val="000000"/>
                <w:sz w:val="22"/>
                <w:szCs w:val="22"/>
                <w:lang w:eastAsia="es-BO"/>
              </w:rPr>
              <w:t xml:space="preserve"> facturas</w:t>
            </w:r>
            <w:r>
              <w:rPr>
                <w:rFonts w:cs="Arial"/>
                <w:color w:val="000000"/>
                <w:sz w:val="22"/>
                <w:szCs w:val="22"/>
                <w:lang w:eastAsia="es-BO"/>
              </w:rPr>
              <w:t xml:space="preserve"> </w:t>
            </w:r>
            <w:r w:rsidRPr="00046EAD">
              <w:rPr>
                <w:rFonts w:cs="Arial"/>
                <w:color w:val="000000"/>
                <w:sz w:val="22"/>
                <w:szCs w:val="22"/>
                <w:lang w:eastAsia="es-BO"/>
              </w:rPr>
              <w:t>y/o</w:t>
            </w:r>
            <w:r>
              <w:rPr>
                <w:rFonts w:cs="Arial"/>
                <w:color w:val="000000"/>
                <w:sz w:val="22"/>
                <w:szCs w:val="22"/>
                <w:lang w:eastAsia="es-BO"/>
              </w:rPr>
              <w:t xml:space="preserve"> documentos equivalentes</w:t>
            </w:r>
            <w:r w:rsidRPr="00046EAD">
              <w:rPr>
                <w:rFonts w:cs="Arial"/>
                <w:color w:val="000000"/>
                <w:sz w:val="22"/>
                <w:szCs w:val="22"/>
                <w:lang w:eastAsia="es-BO"/>
              </w:rPr>
              <w:t xml:space="preserve"> que demuestren este referente. </w:t>
            </w:r>
          </w:p>
          <w:p w:rsidR="00F27D34" w:rsidRPr="00046EAD" w:rsidRDefault="00F27D34" w:rsidP="00F27D34">
            <w:pPr>
              <w:ind w:left="350"/>
              <w:rPr>
                <w:rFonts w:cs="Arial"/>
                <w:color w:val="000000"/>
                <w:sz w:val="22"/>
                <w:szCs w:val="22"/>
                <w:lang w:eastAsia="es-BO"/>
              </w:rPr>
            </w:pPr>
          </w:p>
          <w:p w:rsidR="00F27D34" w:rsidRPr="00B23327" w:rsidRDefault="00F27D34" w:rsidP="00F27D34">
            <w:pPr>
              <w:spacing w:after="120"/>
              <w:ind w:left="355"/>
              <w:rPr>
                <w:rFonts w:cs="Arial"/>
                <w:b/>
                <w:color w:val="000000"/>
                <w:sz w:val="22"/>
                <w:szCs w:val="22"/>
                <w:lang w:eastAsia="es-BO"/>
              </w:rPr>
            </w:pPr>
            <w:r w:rsidRPr="00046EAD">
              <w:rPr>
                <w:rFonts w:cs="Arial"/>
                <w:b/>
                <w:color w:val="000000"/>
                <w:sz w:val="22"/>
                <w:szCs w:val="22"/>
                <w:lang w:eastAsia="es-BO"/>
              </w:rPr>
              <w:t>Los proponentes que no cumplan con esta experiencia mínima, será descalificados.</w:t>
            </w:r>
          </w:p>
        </w:tc>
      </w:tr>
    </w:tbl>
    <w:p w:rsidR="00F27D34" w:rsidRPr="000839DA" w:rsidRDefault="00F27D34" w:rsidP="00F27D34">
      <w:pPr>
        <w:ind w:left="708"/>
        <w:rPr>
          <w:b/>
          <w:sz w:val="22"/>
          <w:szCs w:val="22"/>
        </w:rPr>
      </w:pPr>
    </w:p>
    <w:p w:rsidR="00F27D34" w:rsidRPr="001D3FA4" w:rsidRDefault="00F27D34" w:rsidP="00F27D34">
      <w:pPr>
        <w:ind w:left="708"/>
        <w:rPr>
          <w:sz w:val="22"/>
          <w:szCs w:val="22"/>
        </w:rPr>
      </w:pPr>
    </w:p>
    <w:p w:rsidR="00F27D34" w:rsidRDefault="00F27D34" w:rsidP="00F27D34">
      <w:pPr>
        <w:ind w:left="708"/>
        <w:rPr>
          <w:b/>
          <w:sz w:val="22"/>
          <w:szCs w:val="22"/>
          <w:lang w:val="es-MX"/>
        </w:rPr>
      </w:pPr>
    </w:p>
    <w:p w:rsidR="00F27D34" w:rsidRPr="00EB63C8" w:rsidRDefault="00F27D34" w:rsidP="00F27D34">
      <w:pPr>
        <w:ind w:left="708"/>
        <w:rPr>
          <w:b/>
          <w:sz w:val="22"/>
          <w:szCs w:val="22"/>
          <w:lang w:val="es-MX"/>
        </w:rPr>
      </w:pPr>
      <w:r>
        <w:rPr>
          <w:b/>
          <w:sz w:val="22"/>
          <w:szCs w:val="22"/>
          <w:lang w:val="es-MX"/>
        </w:rPr>
        <w:t xml:space="preserve">DETALLE DEL </w:t>
      </w:r>
      <w:r w:rsidRPr="00EB63C8">
        <w:rPr>
          <w:b/>
          <w:sz w:val="22"/>
          <w:szCs w:val="22"/>
          <w:lang w:val="es-MX"/>
        </w:rPr>
        <w:t xml:space="preserve">MODELO DE </w:t>
      </w:r>
      <w:r>
        <w:rPr>
          <w:b/>
          <w:sz w:val="22"/>
          <w:szCs w:val="22"/>
          <w:lang w:val="es-MX"/>
        </w:rPr>
        <w:t>EVALUACIÓN TÉCNICO - ECONÓMICA</w:t>
      </w:r>
    </w:p>
    <w:p w:rsidR="00F27D34" w:rsidRDefault="00F27D34" w:rsidP="00F27D34">
      <w:pPr>
        <w:ind w:left="708"/>
        <w:rPr>
          <w:sz w:val="22"/>
          <w:szCs w:val="22"/>
          <w:lang w:val="es-MX"/>
        </w:rPr>
      </w:pPr>
    </w:p>
    <w:p w:rsidR="00F27D34" w:rsidRDefault="00F27D34" w:rsidP="00F27D34">
      <w:pPr>
        <w:ind w:left="708"/>
        <w:rPr>
          <w:sz w:val="22"/>
          <w:szCs w:val="22"/>
          <w:lang w:val="es-MX"/>
        </w:rPr>
      </w:pPr>
      <w:r w:rsidRPr="000839DA">
        <w:rPr>
          <w:sz w:val="22"/>
          <w:szCs w:val="22"/>
          <w:lang w:val="es-MX"/>
        </w:rPr>
        <w:t xml:space="preserve">El modelo de </w:t>
      </w:r>
      <w:r>
        <w:rPr>
          <w:sz w:val="22"/>
          <w:szCs w:val="22"/>
          <w:lang w:val="es-MX"/>
        </w:rPr>
        <w:t>evaluación Técnico-Económica se basa en la otorgación de puntaje relativo en varias dimensiones, en relación a los mejores puntajes presentados por las empresas.</w:t>
      </w:r>
    </w:p>
    <w:p w:rsidR="00F27D34" w:rsidRDefault="00F27D34" w:rsidP="00F27D34">
      <w:pPr>
        <w:ind w:left="708"/>
        <w:rPr>
          <w:sz w:val="22"/>
          <w:szCs w:val="22"/>
          <w:lang w:val="es-MX"/>
        </w:rPr>
      </w:pPr>
    </w:p>
    <w:p w:rsidR="00F27D34" w:rsidRDefault="00F27D34" w:rsidP="00F27D34">
      <w:pPr>
        <w:ind w:left="708"/>
        <w:rPr>
          <w:sz w:val="22"/>
          <w:szCs w:val="22"/>
          <w:lang w:val="es-MX"/>
        </w:rPr>
      </w:pPr>
      <w:r>
        <w:rPr>
          <w:sz w:val="22"/>
          <w:szCs w:val="22"/>
          <w:lang w:val="es-MX"/>
        </w:rPr>
        <w:t xml:space="preserve">Es imprescindible que se adjunte documentación </w:t>
      </w:r>
      <w:proofErr w:type="spellStart"/>
      <w:r>
        <w:rPr>
          <w:sz w:val="22"/>
          <w:szCs w:val="22"/>
          <w:lang w:val="es-MX"/>
        </w:rPr>
        <w:t>respaldatoria</w:t>
      </w:r>
      <w:proofErr w:type="spellEnd"/>
      <w:r>
        <w:rPr>
          <w:sz w:val="22"/>
          <w:szCs w:val="22"/>
          <w:lang w:val="es-MX"/>
        </w:rPr>
        <w:t xml:space="preserve"> (en fotocopia simple) de la experiencia de acuerdo al siguiente cuadro, de lo contrario el puntaje obtenido para cada ítem será cero (0):</w:t>
      </w:r>
    </w:p>
    <w:p w:rsidR="00F27D34" w:rsidRDefault="00F27D34" w:rsidP="00F27D34">
      <w:pPr>
        <w:ind w:left="708"/>
        <w:rPr>
          <w:sz w:val="22"/>
          <w:szCs w:val="22"/>
          <w:lang w:val="es-MX"/>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6"/>
      </w:tblGrid>
      <w:tr w:rsidR="00F27D34" w:rsidRPr="00A31FCD" w:rsidTr="00F27D34">
        <w:tc>
          <w:tcPr>
            <w:tcW w:w="8978" w:type="dxa"/>
            <w:shd w:val="clear" w:color="auto" w:fill="auto"/>
          </w:tcPr>
          <w:p w:rsidR="00F27D34" w:rsidRPr="00A31FCD" w:rsidRDefault="00F27D34" w:rsidP="00F27D34">
            <w:pPr>
              <w:spacing w:after="120"/>
              <w:rPr>
                <w:sz w:val="22"/>
                <w:szCs w:val="22"/>
                <w:lang w:val="es-MX"/>
              </w:rPr>
            </w:pPr>
          </w:p>
          <w:p w:rsidR="00F27D34" w:rsidRPr="00A31FCD" w:rsidRDefault="00F27D34" w:rsidP="00F27D34">
            <w:pPr>
              <w:numPr>
                <w:ilvl w:val="0"/>
                <w:numId w:val="99"/>
              </w:numPr>
              <w:spacing w:after="120"/>
              <w:ind w:left="710" w:hanging="284"/>
              <w:rPr>
                <w:sz w:val="22"/>
                <w:szCs w:val="22"/>
                <w:lang w:val="es-MX"/>
              </w:rPr>
            </w:pPr>
            <w:r w:rsidRPr="00A31FCD">
              <w:rPr>
                <w:b/>
                <w:sz w:val="22"/>
                <w:szCs w:val="22"/>
                <w:lang w:val="es-MX"/>
              </w:rPr>
              <w:t>Para la Experiencia de la Empresa:</w:t>
            </w:r>
            <w:r w:rsidRPr="00A31FCD">
              <w:rPr>
                <w:sz w:val="22"/>
                <w:szCs w:val="22"/>
                <w:lang w:val="es-MX"/>
              </w:rPr>
              <w:t xml:space="preserve"> </w:t>
            </w:r>
            <w:r>
              <w:rPr>
                <w:sz w:val="22"/>
                <w:szCs w:val="22"/>
                <w:lang w:val="es-MX"/>
              </w:rPr>
              <w:t>A</w:t>
            </w:r>
            <w:proofErr w:type="spellStart"/>
            <w:r w:rsidRPr="00046EAD">
              <w:rPr>
                <w:rFonts w:cs="Arial"/>
                <w:color w:val="000000"/>
                <w:sz w:val="22"/>
                <w:szCs w:val="22"/>
                <w:lang w:eastAsia="es-BO"/>
              </w:rPr>
              <w:t>djuntar</w:t>
            </w:r>
            <w:proofErr w:type="spellEnd"/>
            <w:r w:rsidRPr="00046EAD">
              <w:rPr>
                <w:rFonts w:cs="Arial"/>
                <w:color w:val="000000"/>
                <w:sz w:val="22"/>
                <w:szCs w:val="22"/>
                <w:lang w:eastAsia="es-BO"/>
              </w:rPr>
              <w:t xml:space="preserve"> fotocopia simple de certificados, contratos</w:t>
            </w:r>
            <w:r>
              <w:rPr>
                <w:rFonts w:cs="Arial"/>
                <w:color w:val="000000"/>
                <w:sz w:val="22"/>
                <w:szCs w:val="22"/>
                <w:lang w:eastAsia="es-BO"/>
              </w:rPr>
              <w:t>,</w:t>
            </w:r>
            <w:r w:rsidRPr="00046EAD">
              <w:rPr>
                <w:rFonts w:cs="Arial"/>
                <w:color w:val="000000"/>
                <w:sz w:val="22"/>
                <w:szCs w:val="22"/>
                <w:lang w:eastAsia="es-BO"/>
              </w:rPr>
              <w:t xml:space="preserve"> facturas</w:t>
            </w:r>
            <w:r>
              <w:rPr>
                <w:rFonts w:cs="Arial"/>
                <w:color w:val="000000"/>
                <w:sz w:val="22"/>
                <w:szCs w:val="22"/>
                <w:lang w:eastAsia="es-BO"/>
              </w:rPr>
              <w:t xml:space="preserve"> </w:t>
            </w:r>
            <w:r w:rsidRPr="00046EAD">
              <w:rPr>
                <w:rFonts w:cs="Arial"/>
                <w:color w:val="000000"/>
                <w:sz w:val="22"/>
                <w:szCs w:val="22"/>
                <w:lang w:eastAsia="es-BO"/>
              </w:rPr>
              <w:t>y/o</w:t>
            </w:r>
            <w:r>
              <w:rPr>
                <w:rFonts w:cs="Arial"/>
                <w:color w:val="000000"/>
                <w:sz w:val="22"/>
                <w:szCs w:val="22"/>
                <w:lang w:eastAsia="es-BO"/>
              </w:rPr>
              <w:t xml:space="preserve"> documentos equivalentes</w:t>
            </w:r>
            <w:r>
              <w:rPr>
                <w:sz w:val="22"/>
                <w:szCs w:val="22"/>
                <w:lang w:val="es-MX"/>
              </w:rPr>
              <w:t xml:space="preserve"> de los</w:t>
            </w:r>
            <w:r w:rsidRPr="00A31FCD">
              <w:rPr>
                <w:sz w:val="22"/>
                <w:szCs w:val="22"/>
                <w:lang w:val="es-MX"/>
              </w:rPr>
              <w:t xml:space="preserve"> trabajo</w:t>
            </w:r>
            <w:r>
              <w:rPr>
                <w:sz w:val="22"/>
                <w:szCs w:val="22"/>
                <w:lang w:val="es-MX"/>
              </w:rPr>
              <w:t>s</w:t>
            </w:r>
            <w:r w:rsidRPr="00A31FCD">
              <w:rPr>
                <w:sz w:val="22"/>
                <w:szCs w:val="22"/>
                <w:lang w:val="es-MX"/>
              </w:rPr>
              <w:t xml:space="preserve"> detallando:</w:t>
            </w:r>
          </w:p>
          <w:p w:rsidR="00F27D34" w:rsidRPr="00A31FCD" w:rsidRDefault="00F27D34" w:rsidP="00F27D34">
            <w:pPr>
              <w:numPr>
                <w:ilvl w:val="1"/>
                <w:numId w:val="99"/>
              </w:numPr>
              <w:spacing w:after="120"/>
              <w:rPr>
                <w:sz w:val="22"/>
                <w:szCs w:val="22"/>
                <w:lang w:val="es-MX"/>
              </w:rPr>
            </w:pPr>
            <w:r w:rsidRPr="00A31FCD">
              <w:rPr>
                <w:sz w:val="22"/>
                <w:szCs w:val="22"/>
                <w:lang w:val="es-MX"/>
              </w:rPr>
              <w:t xml:space="preserve">Tecnología implementada (ERP-SAP, </w:t>
            </w:r>
            <w:r>
              <w:rPr>
                <w:sz w:val="22"/>
                <w:szCs w:val="22"/>
                <w:lang w:val="es-MX"/>
              </w:rPr>
              <w:t>etc.</w:t>
            </w:r>
            <w:r w:rsidRPr="00A31FCD">
              <w:rPr>
                <w:sz w:val="22"/>
                <w:szCs w:val="22"/>
                <w:lang w:val="es-MX"/>
              </w:rPr>
              <w:t>)</w:t>
            </w:r>
          </w:p>
          <w:p w:rsidR="00F27D34" w:rsidRPr="00A31FCD" w:rsidRDefault="00F27D34" w:rsidP="00F27D34">
            <w:pPr>
              <w:numPr>
                <w:ilvl w:val="1"/>
                <w:numId w:val="99"/>
              </w:numPr>
              <w:spacing w:after="120"/>
              <w:rPr>
                <w:sz w:val="22"/>
                <w:szCs w:val="22"/>
                <w:lang w:val="es-MX"/>
              </w:rPr>
            </w:pPr>
            <w:r w:rsidRPr="00A31FCD">
              <w:rPr>
                <w:sz w:val="22"/>
                <w:szCs w:val="22"/>
                <w:lang w:val="es-MX"/>
              </w:rPr>
              <w:t>Fecha de realización</w:t>
            </w:r>
          </w:p>
          <w:p w:rsidR="00F27D34" w:rsidRDefault="00F27D34" w:rsidP="00F27D34">
            <w:pPr>
              <w:numPr>
                <w:ilvl w:val="1"/>
                <w:numId w:val="99"/>
              </w:numPr>
              <w:spacing w:after="120"/>
              <w:rPr>
                <w:sz w:val="22"/>
                <w:szCs w:val="22"/>
                <w:lang w:val="es-MX"/>
              </w:rPr>
            </w:pPr>
            <w:r>
              <w:rPr>
                <w:sz w:val="22"/>
                <w:szCs w:val="22"/>
                <w:lang w:val="es-MX"/>
              </w:rPr>
              <w:t>Monto de la facturación</w:t>
            </w:r>
          </w:p>
          <w:p w:rsidR="00F27D34" w:rsidRPr="00A31FCD" w:rsidRDefault="00F27D34" w:rsidP="00F27D34">
            <w:pPr>
              <w:spacing w:after="120"/>
              <w:ind w:left="1416"/>
              <w:rPr>
                <w:sz w:val="22"/>
                <w:szCs w:val="22"/>
                <w:lang w:val="es-MX"/>
              </w:rPr>
            </w:pPr>
            <w:r>
              <w:rPr>
                <w:sz w:val="22"/>
                <w:szCs w:val="22"/>
                <w:lang w:val="es-MX"/>
              </w:rPr>
              <w:t>Para proceder con la</w:t>
            </w:r>
            <w:r w:rsidRPr="00A31FCD">
              <w:rPr>
                <w:sz w:val="22"/>
                <w:szCs w:val="22"/>
                <w:lang w:val="es-MX"/>
              </w:rPr>
              <w:t xml:space="preserve"> asignación de puntaje, YPFB verificará </w:t>
            </w:r>
            <w:r>
              <w:rPr>
                <w:sz w:val="22"/>
                <w:szCs w:val="22"/>
                <w:lang w:val="es-MX"/>
              </w:rPr>
              <w:t xml:space="preserve">previamente </w:t>
            </w:r>
            <w:r w:rsidRPr="00A31FCD">
              <w:rPr>
                <w:sz w:val="22"/>
                <w:szCs w:val="22"/>
                <w:lang w:val="es-MX"/>
              </w:rPr>
              <w:t xml:space="preserve">la presentación de la documentación de respaldo de cada uno de los proyectos </w:t>
            </w:r>
            <w:r>
              <w:rPr>
                <w:sz w:val="22"/>
                <w:szCs w:val="22"/>
                <w:lang w:val="es-MX"/>
              </w:rPr>
              <w:t xml:space="preserve">o trabajos </w:t>
            </w:r>
            <w:r w:rsidRPr="00A31FCD">
              <w:rPr>
                <w:sz w:val="22"/>
                <w:szCs w:val="22"/>
                <w:lang w:val="es-MX"/>
              </w:rPr>
              <w:t xml:space="preserve">presentados como experiencia. </w:t>
            </w:r>
            <w:r w:rsidRPr="00A31FCD">
              <w:rPr>
                <w:b/>
                <w:sz w:val="22"/>
                <w:szCs w:val="22"/>
                <w:lang w:val="es-MX"/>
              </w:rPr>
              <w:t xml:space="preserve">Si no se evidenciara esa documentación, la experiencia del proyecto </w:t>
            </w:r>
            <w:r>
              <w:rPr>
                <w:b/>
                <w:sz w:val="22"/>
                <w:szCs w:val="22"/>
                <w:lang w:val="es-MX"/>
              </w:rPr>
              <w:t xml:space="preserve">o trabajo </w:t>
            </w:r>
            <w:r w:rsidRPr="00A31FCD">
              <w:rPr>
                <w:b/>
                <w:sz w:val="22"/>
                <w:szCs w:val="22"/>
                <w:lang w:val="es-MX"/>
              </w:rPr>
              <w:t>presentado no será tomada en cuenta (puntaje 0).</w:t>
            </w:r>
          </w:p>
        </w:tc>
      </w:tr>
    </w:tbl>
    <w:p w:rsidR="00F27D34" w:rsidRDefault="00F27D34" w:rsidP="00F27D34">
      <w:pPr>
        <w:ind w:left="708"/>
        <w:rPr>
          <w:sz w:val="22"/>
          <w:szCs w:val="22"/>
          <w:lang w:val="es-MX"/>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6"/>
      </w:tblGrid>
      <w:tr w:rsidR="00F27D34" w:rsidRPr="00730DAD" w:rsidTr="00F27D34">
        <w:tc>
          <w:tcPr>
            <w:tcW w:w="8978" w:type="dxa"/>
            <w:shd w:val="clear" w:color="auto" w:fill="auto"/>
          </w:tcPr>
          <w:p w:rsidR="00F27D34" w:rsidRPr="00730DAD" w:rsidRDefault="00F27D34" w:rsidP="00F27D34">
            <w:pPr>
              <w:spacing w:after="120"/>
              <w:rPr>
                <w:sz w:val="22"/>
                <w:szCs w:val="22"/>
                <w:lang w:val="es-MX"/>
              </w:rPr>
            </w:pPr>
          </w:p>
          <w:p w:rsidR="00F27D34" w:rsidRPr="00730DAD" w:rsidRDefault="00F27D34" w:rsidP="00F27D34">
            <w:pPr>
              <w:numPr>
                <w:ilvl w:val="0"/>
                <w:numId w:val="99"/>
              </w:numPr>
              <w:spacing w:after="120"/>
              <w:ind w:left="710"/>
              <w:rPr>
                <w:sz w:val="22"/>
                <w:szCs w:val="22"/>
                <w:lang w:val="es-MX"/>
              </w:rPr>
            </w:pPr>
            <w:r w:rsidRPr="00730DAD">
              <w:rPr>
                <w:b/>
                <w:sz w:val="22"/>
                <w:szCs w:val="22"/>
                <w:lang w:val="es-MX"/>
              </w:rPr>
              <w:t>Para la Experiencia del Personal Principal (Gerente del Proyecto y Consultores Líderes):</w:t>
            </w:r>
            <w:r w:rsidRPr="00730DAD">
              <w:rPr>
                <w:sz w:val="22"/>
                <w:szCs w:val="22"/>
                <w:lang w:val="es-MX"/>
              </w:rPr>
              <w:t xml:space="preserve"> Experiencia  Específica (Formulario N° 5) firmada por el consultor y el representante legal del proponente. En este punto se evaluarán a los siguientes consultores:</w:t>
            </w:r>
          </w:p>
          <w:p w:rsidR="00F27D34" w:rsidRPr="00730DAD" w:rsidRDefault="00F27D34" w:rsidP="00F27D34">
            <w:pPr>
              <w:numPr>
                <w:ilvl w:val="1"/>
                <w:numId w:val="99"/>
              </w:numPr>
              <w:rPr>
                <w:sz w:val="22"/>
                <w:szCs w:val="22"/>
                <w:lang w:val="es-MX"/>
              </w:rPr>
            </w:pPr>
            <w:r w:rsidRPr="00730DAD">
              <w:rPr>
                <w:sz w:val="22"/>
                <w:szCs w:val="22"/>
                <w:lang w:val="es-MX"/>
              </w:rPr>
              <w:t>Gerente del Proyecto</w:t>
            </w:r>
          </w:p>
          <w:p w:rsidR="00F27D34" w:rsidRPr="00730DAD" w:rsidRDefault="00F27D34" w:rsidP="00F27D34">
            <w:pPr>
              <w:numPr>
                <w:ilvl w:val="1"/>
                <w:numId w:val="99"/>
              </w:numPr>
              <w:rPr>
                <w:sz w:val="22"/>
                <w:szCs w:val="22"/>
                <w:lang w:val="es-MX"/>
              </w:rPr>
            </w:pPr>
            <w:r w:rsidRPr="00730DAD">
              <w:rPr>
                <w:sz w:val="22"/>
                <w:szCs w:val="22"/>
                <w:lang w:val="es-MX"/>
              </w:rPr>
              <w:t>Líder Frente FI</w:t>
            </w:r>
          </w:p>
          <w:p w:rsidR="00F27D34" w:rsidRPr="00730DAD" w:rsidRDefault="00F27D34" w:rsidP="00F27D34">
            <w:pPr>
              <w:numPr>
                <w:ilvl w:val="1"/>
                <w:numId w:val="99"/>
              </w:numPr>
              <w:rPr>
                <w:sz w:val="22"/>
                <w:szCs w:val="22"/>
                <w:lang w:val="es-MX"/>
              </w:rPr>
            </w:pPr>
            <w:r w:rsidRPr="00730DAD">
              <w:rPr>
                <w:sz w:val="22"/>
                <w:szCs w:val="22"/>
                <w:lang w:val="es-MX"/>
              </w:rPr>
              <w:t>Líder Frente CO</w:t>
            </w:r>
          </w:p>
          <w:p w:rsidR="00F27D34" w:rsidRPr="00730DAD" w:rsidRDefault="00F27D34" w:rsidP="00F27D34">
            <w:pPr>
              <w:numPr>
                <w:ilvl w:val="1"/>
                <w:numId w:val="99"/>
              </w:numPr>
              <w:rPr>
                <w:sz w:val="22"/>
                <w:szCs w:val="22"/>
                <w:lang w:val="es-MX"/>
              </w:rPr>
            </w:pPr>
            <w:r w:rsidRPr="00730DAD">
              <w:rPr>
                <w:sz w:val="22"/>
                <w:szCs w:val="22"/>
                <w:lang w:val="es-MX"/>
              </w:rPr>
              <w:t>Líder Frente MM</w:t>
            </w:r>
          </w:p>
          <w:p w:rsidR="00F27D34" w:rsidRPr="00730DAD" w:rsidRDefault="00F27D34" w:rsidP="00F27D34">
            <w:pPr>
              <w:numPr>
                <w:ilvl w:val="1"/>
                <w:numId w:val="99"/>
              </w:numPr>
              <w:rPr>
                <w:sz w:val="22"/>
                <w:szCs w:val="22"/>
                <w:lang w:val="es-MX"/>
              </w:rPr>
            </w:pPr>
            <w:r w:rsidRPr="00730DAD">
              <w:rPr>
                <w:sz w:val="22"/>
                <w:szCs w:val="22"/>
                <w:lang w:val="es-MX"/>
              </w:rPr>
              <w:t>Líder Frente TI</w:t>
            </w:r>
          </w:p>
          <w:p w:rsidR="00F27D34" w:rsidRDefault="00F27D34" w:rsidP="00F27D34">
            <w:pPr>
              <w:ind w:left="426"/>
              <w:rPr>
                <w:sz w:val="22"/>
                <w:szCs w:val="22"/>
                <w:lang w:val="es-MX"/>
              </w:rPr>
            </w:pPr>
            <w:r w:rsidRPr="00730DAD">
              <w:rPr>
                <w:sz w:val="22"/>
                <w:szCs w:val="22"/>
                <w:lang w:val="es-MX"/>
              </w:rPr>
              <w:t>La asignación de puntos se hará de manera relativa respecto al mejor puntaje obtenido de todos los proponentes. La asignación individual de puntos se realizará en función al peso asignado al experto, el número de proyectos y la asignación de tiempos al proyecto. El detalle de la asignación de estos puntos se encuentra más adelante en el cuadro “DETALLE DEL MODELO DE EVALUACIÓN”</w:t>
            </w:r>
            <w:r>
              <w:rPr>
                <w:sz w:val="22"/>
                <w:szCs w:val="22"/>
                <w:lang w:val="es-MX"/>
              </w:rPr>
              <w:t>.</w:t>
            </w:r>
          </w:p>
          <w:p w:rsidR="00F27D34" w:rsidRDefault="00F27D34" w:rsidP="00F27D34">
            <w:pPr>
              <w:ind w:left="426"/>
              <w:rPr>
                <w:sz w:val="22"/>
                <w:szCs w:val="22"/>
                <w:lang w:val="es-MX"/>
              </w:rPr>
            </w:pPr>
          </w:p>
          <w:p w:rsidR="00F27D34" w:rsidRDefault="00F27D34" w:rsidP="00F27D34">
            <w:pPr>
              <w:ind w:left="426"/>
              <w:rPr>
                <w:sz w:val="22"/>
                <w:szCs w:val="22"/>
                <w:lang w:val="es-MX"/>
              </w:rPr>
            </w:pPr>
            <w:r>
              <w:rPr>
                <w:sz w:val="22"/>
                <w:szCs w:val="22"/>
                <w:lang w:val="es-MX"/>
              </w:rPr>
              <w:t>El perfil del personal principal deberá cumplir lo siguiente:</w:t>
            </w:r>
          </w:p>
          <w:p w:rsidR="00F27D34" w:rsidRDefault="00F27D34" w:rsidP="00F27D34">
            <w:pPr>
              <w:ind w:left="426"/>
              <w:rPr>
                <w:sz w:val="22"/>
                <w:szCs w:val="22"/>
                <w:lang w:val="es-MX"/>
              </w:rPr>
            </w:pPr>
          </w:p>
          <w:tbl>
            <w:tblPr>
              <w:tblW w:w="7587"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5744"/>
            </w:tblGrid>
            <w:tr w:rsidR="00F27D34" w:rsidRPr="000839DA" w:rsidTr="00F27D34">
              <w:trPr>
                <w:trHeight w:val="610"/>
              </w:trPr>
              <w:tc>
                <w:tcPr>
                  <w:tcW w:w="1843" w:type="dxa"/>
                  <w:shd w:val="clear" w:color="auto" w:fill="C6D9F1"/>
                  <w:vAlign w:val="center"/>
                  <w:hideMark/>
                </w:tcPr>
                <w:p w:rsidR="00F27D34" w:rsidRPr="00F9163D" w:rsidRDefault="00F27D34" w:rsidP="00F27D34">
                  <w:pPr>
                    <w:jc w:val="center"/>
                    <w:rPr>
                      <w:rFonts w:cs="Arial"/>
                      <w:b/>
                      <w:bCs/>
                      <w:color w:val="000000"/>
                      <w:sz w:val="22"/>
                      <w:szCs w:val="22"/>
                      <w:lang w:eastAsia="es-BO"/>
                    </w:rPr>
                  </w:pPr>
                  <w:r w:rsidRPr="00F9163D">
                    <w:rPr>
                      <w:rFonts w:cs="Arial"/>
                      <w:b/>
                      <w:bCs/>
                      <w:color w:val="000000"/>
                      <w:sz w:val="22"/>
                      <w:szCs w:val="22"/>
                      <w:lang w:eastAsia="es-BO"/>
                    </w:rPr>
                    <w:t>Personal</w:t>
                  </w:r>
                </w:p>
              </w:tc>
              <w:tc>
                <w:tcPr>
                  <w:tcW w:w="5744" w:type="dxa"/>
                  <w:shd w:val="clear" w:color="auto" w:fill="C6D9F1"/>
                  <w:noWrap/>
                  <w:vAlign w:val="center"/>
                  <w:hideMark/>
                </w:tcPr>
                <w:p w:rsidR="00F27D34" w:rsidRPr="00F9163D" w:rsidRDefault="00F27D34" w:rsidP="00F27D34">
                  <w:pPr>
                    <w:spacing w:after="120"/>
                    <w:jc w:val="center"/>
                    <w:rPr>
                      <w:rFonts w:cs="Arial"/>
                      <w:b/>
                      <w:bCs/>
                      <w:color w:val="000000"/>
                      <w:sz w:val="22"/>
                      <w:szCs w:val="22"/>
                      <w:lang w:eastAsia="es-BO"/>
                    </w:rPr>
                  </w:pPr>
                  <w:r w:rsidRPr="00F9163D">
                    <w:rPr>
                      <w:rFonts w:cs="Arial"/>
                      <w:b/>
                      <w:bCs/>
                      <w:color w:val="000000"/>
                      <w:sz w:val="22"/>
                      <w:szCs w:val="22"/>
                      <w:lang w:eastAsia="es-BO"/>
                    </w:rPr>
                    <w:t>Requerimiento Mínimo de</w:t>
                  </w:r>
                </w:p>
                <w:p w:rsidR="00F27D34" w:rsidRPr="00F9163D" w:rsidRDefault="00F27D34" w:rsidP="00F27D34">
                  <w:pPr>
                    <w:spacing w:after="120"/>
                    <w:jc w:val="center"/>
                    <w:rPr>
                      <w:rFonts w:cs="Arial"/>
                      <w:b/>
                      <w:bCs/>
                      <w:color w:val="000000"/>
                      <w:sz w:val="22"/>
                      <w:szCs w:val="22"/>
                      <w:lang w:eastAsia="es-BO"/>
                    </w:rPr>
                  </w:pPr>
                  <w:r w:rsidRPr="00F9163D">
                    <w:rPr>
                      <w:rFonts w:cs="Arial"/>
                      <w:b/>
                      <w:bCs/>
                      <w:color w:val="000000"/>
                      <w:sz w:val="22"/>
                      <w:szCs w:val="22"/>
                      <w:lang w:eastAsia="es-BO"/>
                    </w:rPr>
                    <w:t>Experiencia Laboral</w:t>
                  </w:r>
                </w:p>
              </w:tc>
            </w:tr>
            <w:tr w:rsidR="00F27D34" w:rsidRPr="0038697D" w:rsidTr="00F27D34">
              <w:trPr>
                <w:trHeight w:val="359"/>
              </w:trPr>
              <w:tc>
                <w:tcPr>
                  <w:tcW w:w="1843" w:type="dxa"/>
                  <w:shd w:val="clear" w:color="auto" w:fill="auto"/>
                  <w:noWrap/>
                  <w:hideMark/>
                </w:tcPr>
                <w:p w:rsidR="00F27D34" w:rsidRPr="0038697D" w:rsidRDefault="00F27D34" w:rsidP="00F27D34">
                  <w:pPr>
                    <w:rPr>
                      <w:rFonts w:cs="Arial"/>
                      <w:color w:val="000000"/>
                      <w:szCs w:val="18"/>
                      <w:lang w:eastAsia="es-BO"/>
                    </w:rPr>
                  </w:pPr>
                  <w:r>
                    <w:rPr>
                      <w:rFonts w:cs="Arial"/>
                      <w:color w:val="000000"/>
                      <w:szCs w:val="18"/>
                      <w:lang w:eastAsia="es-BO"/>
                    </w:rPr>
                    <w:t>Gerente de Proyecto</w:t>
                  </w:r>
                </w:p>
              </w:tc>
              <w:tc>
                <w:tcPr>
                  <w:tcW w:w="5744" w:type="dxa"/>
                  <w:shd w:val="clear" w:color="auto" w:fill="auto"/>
                  <w:noWrap/>
                  <w:hideMark/>
                </w:tcPr>
                <w:p w:rsidR="00F27D34" w:rsidRPr="0038697D" w:rsidRDefault="00F27D34" w:rsidP="00F27D34">
                  <w:pPr>
                    <w:numPr>
                      <w:ilvl w:val="0"/>
                      <w:numId w:val="100"/>
                    </w:numPr>
                    <w:spacing w:after="120"/>
                    <w:ind w:left="214" w:hanging="218"/>
                    <w:rPr>
                      <w:rFonts w:cs="Arial"/>
                      <w:color w:val="000000"/>
                      <w:szCs w:val="18"/>
                      <w:lang w:eastAsia="es-BO"/>
                    </w:rPr>
                  </w:pPr>
                  <w:r>
                    <w:rPr>
                      <w:rFonts w:cs="Arial"/>
                      <w:color w:val="000000"/>
                      <w:szCs w:val="18"/>
                      <w:lang w:eastAsia="es-BO"/>
                    </w:rPr>
                    <w:t>Experiencia en</w:t>
                  </w:r>
                  <w:r w:rsidRPr="0038697D">
                    <w:rPr>
                      <w:rFonts w:cs="Arial"/>
                      <w:color w:val="000000"/>
                      <w:szCs w:val="18"/>
                      <w:lang w:eastAsia="es-BO"/>
                    </w:rPr>
                    <w:t xml:space="preserve"> proyectos de implementación ERP</w:t>
                  </w:r>
                  <w:r>
                    <w:rPr>
                      <w:rFonts w:cs="Arial"/>
                      <w:color w:val="000000"/>
                      <w:szCs w:val="18"/>
                      <w:lang w:eastAsia="es-BO"/>
                    </w:rPr>
                    <w:t>-SAP, en la posición de Gerente (o equivalente), que incluyan un</w:t>
                  </w:r>
                  <w:r w:rsidRPr="0038697D">
                    <w:rPr>
                      <w:rFonts w:cs="Arial"/>
                      <w:color w:val="000000"/>
                      <w:szCs w:val="18"/>
                      <w:lang w:eastAsia="es-BO"/>
                    </w:rPr>
                    <w:t xml:space="preserve"> </w:t>
                  </w:r>
                  <w:r>
                    <w:rPr>
                      <w:rFonts w:cs="Arial"/>
                      <w:color w:val="000000"/>
                      <w:szCs w:val="18"/>
                      <w:lang w:eastAsia="es-BO"/>
                    </w:rPr>
                    <w:t xml:space="preserve">(1) </w:t>
                  </w:r>
                  <w:r w:rsidRPr="0038697D">
                    <w:rPr>
                      <w:rFonts w:cs="Arial"/>
                      <w:color w:val="000000"/>
                      <w:szCs w:val="18"/>
                      <w:lang w:eastAsia="es-BO"/>
                    </w:rPr>
                    <w:t xml:space="preserve">proyecto de implementación en empresas de </w:t>
                  </w:r>
                  <w:proofErr w:type="spellStart"/>
                  <w:r w:rsidRPr="0038697D">
                    <w:rPr>
                      <w:rFonts w:cs="Arial"/>
                      <w:color w:val="000000"/>
                      <w:szCs w:val="18"/>
                      <w:lang w:eastAsia="es-BO"/>
                    </w:rPr>
                    <w:t>Oil&amp;Gas</w:t>
                  </w:r>
                  <w:proofErr w:type="spellEnd"/>
                  <w:r>
                    <w:rPr>
                      <w:rFonts w:cs="Arial"/>
                      <w:color w:val="000000"/>
                      <w:szCs w:val="18"/>
                      <w:lang w:eastAsia="es-BO"/>
                    </w:rPr>
                    <w:t>.</w:t>
                  </w:r>
                </w:p>
              </w:tc>
            </w:tr>
            <w:tr w:rsidR="00F27D34" w:rsidRPr="0038697D" w:rsidTr="00F27D34">
              <w:trPr>
                <w:trHeight w:val="359"/>
              </w:trPr>
              <w:tc>
                <w:tcPr>
                  <w:tcW w:w="1843" w:type="dxa"/>
                  <w:shd w:val="clear" w:color="auto" w:fill="auto"/>
                  <w:noWrap/>
                </w:tcPr>
                <w:p w:rsidR="00F27D34" w:rsidRPr="0038697D" w:rsidRDefault="00F27D34" w:rsidP="00F27D34">
                  <w:pPr>
                    <w:rPr>
                      <w:rFonts w:cs="Arial"/>
                      <w:color w:val="000000"/>
                      <w:szCs w:val="18"/>
                      <w:lang w:eastAsia="es-BO"/>
                    </w:rPr>
                  </w:pPr>
                  <w:r>
                    <w:rPr>
                      <w:rFonts w:cs="Arial"/>
                      <w:color w:val="000000"/>
                      <w:szCs w:val="18"/>
                      <w:lang w:eastAsia="es-BO"/>
                    </w:rPr>
                    <w:t>Consultor líder frente FI</w:t>
                  </w:r>
                </w:p>
              </w:tc>
              <w:tc>
                <w:tcPr>
                  <w:tcW w:w="5744" w:type="dxa"/>
                  <w:shd w:val="clear" w:color="auto" w:fill="auto"/>
                  <w:noWrap/>
                </w:tcPr>
                <w:p w:rsidR="00F27D34" w:rsidRPr="00EE38A6" w:rsidRDefault="00F27D34" w:rsidP="00F27D34">
                  <w:pPr>
                    <w:numPr>
                      <w:ilvl w:val="0"/>
                      <w:numId w:val="100"/>
                    </w:numPr>
                    <w:spacing w:after="120"/>
                    <w:ind w:left="214" w:hanging="218"/>
                    <w:rPr>
                      <w:rFonts w:cs="Arial"/>
                      <w:color w:val="000000"/>
                      <w:szCs w:val="18"/>
                    </w:rPr>
                  </w:pPr>
                  <w:r>
                    <w:rPr>
                      <w:rFonts w:cs="Arial"/>
                      <w:color w:val="000000"/>
                      <w:szCs w:val="18"/>
                      <w:lang w:eastAsia="es-BO"/>
                    </w:rPr>
                    <w:t>Experiencia en</w:t>
                  </w:r>
                  <w:r w:rsidRPr="0038697D">
                    <w:rPr>
                      <w:rFonts w:cs="Arial"/>
                      <w:color w:val="000000"/>
                      <w:szCs w:val="18"/>
                      <w:lang w:eastAsia="es-BO"/>
                    </w:rPr>
                    <w:t xml:space="preserve"> proyectos de implementación ERP</w:t>
                  </w:r>
                  <w:r>
                    <w:rPr>
                      <w:rFonts w:cs="Arial"/>
                      <w:color w:val="000000"/>
                      <w:szCs w:val="18"/>
                      <w:lang w:eastAsia="es-BO"/>
                    </w:rPr>
                    <w:t>-SAP como líder FI (o equivalente).</w:t>
                  </w:r>
                </w:p>
              </w:tc>
            </w:tr>
            <w:tr w:rsidR="00F27D34" w:rsidRPr="0038697D" w:rsidTr="00F27D34">
              <w:trPr>
                <w:trHeight w:val="359"/>
              </w:trPr>
              <w:tc>
                <w:tcPr>
                  <w:tcW w:w="1843" w:type="dxa"/>
                  <w:shd w:val="clear" w:color="auto" w:fill="auto"/>
                  <w:noWrap/>
                </w:tcPr>
                <w:p w:rsidR="00F27D34" w:rsidRPr="0038697D" w:rsidRDefault="00F27D34" w:rsidP="00F27D34">
                  <w:pPr>
                    <w:rPr>
                      <w:rFonts w:cs="Arial"/>
                      <w:color w:val="000000"/>
                      <w:szCs w:val="18"/>
                      <w:lang w:eastAsia="es-BO"/>
                    </w:rPr>
                  </w:pPr>
                  <w:r>
                    <w:rPr>
                      <w:rFonts w:cs="Arial"/>
                      <w:color w:val="000000"/>
                      <w:szCs w:val="18"/>
                      <w:lang w:eastAsia="es-BO"/>
                    </w:rPr>
                    <w:t>Consultor líder frente CO</w:t>
                  </w:r>
                </w:p>
              </w:tc>
              <w:tc>
                <w:tcPr>
                  <w:tcW w:w="5744" w:type="dxa"/>
                  <w:shd w:val="clear" w:color="auto" w:fill="auto"/>
                  <w:noWrap/>
                </w:tcPr>
                <w:p w:rsidR="00F27D34" w:rsidRPr="00EE38A6" w:rsidRDefault="00F27D34" w:rsidP="00F27D34">
                  <w:pPr>
                    <w:numPr>
                      <w:ilvl w:val="0"/>
                      <w:numId w:val="100"/>
                    </w:numPr>
                    <w:spacing w:after="120"/>
                    <w:ind w:left="214" w:hanging="218"/>
                    <w:rPr>
                      <w:rFonts w:cs="Arial"/>
                      <w:color w:val="000000"/>
                      <w:szCs w:val="18"/>
                    </w:rPr>
                  </w:pPr>
                  <w:r>
                    <w:rPr>
                      <w:rFonts w:cs="Arial"/>
                      <w:color w:val="000000"/>
                      <w:szCs w:val="18"/>
                      <w:lang w:eastAsia="es-BO"/>
                    </w:rPr>
                    <w:t>Experiencia en</w:t>
                  </w:r>
                  <w:r w:rsidRPr="0038697D">
                    <w:rPr>
                      <w:rFonts w:cs="Arial"/>
                      <w:color w:val="000000"/>
                      <w:szCs w:val="18"/>
                      <w:lang w:eastAsia="es-BO"/>
                    </w:rPr>
                    <w:t xml:space="preserve"> proyectos de implementación ERP</w:t>
                  </w:r>
                  <w:r>
                    <w:rPr>
                      <w:rFonts w:cs="Arial"/>
                      <w:color w:val="000000"/>
                      <w:szCs w:val="18"/>
                      <w:lang w:eastAsia="es-BO"/>
                    </w:rPr>
                    <w:t>-SAP como líder CO (o equivalente).</w:t>
                  </w:r>
                </w:p>
              </w:tc>
            </w:tr>
            <w:tr w:rsidR="00F27D34" w:rsidRPr="0038697D" w:rsidTr="00F27D34">
              <w:trPr>
                <w:trHeight w:val="359"/>
              </w:trPr>
              <w:tc>
                <w:tcPr>
                  <w:tcW w:w="1843" w:type="dxa"/>
                  <w:shd w:val="clear" w:color="auto" w:fill="auto"/>
                  <w:noWrap/>
                </w:tcPr>
                <w:p w:rsidR="00F27D34" w:rsidRPr="0038697D" w:rsidRDefault="00F27D34" w:rsidP="00F27D34">
                  <w:pPr>
                    <w:rPr>
                      <w:rFonts w:cs="Arial"/>
                      <w:color w:val="000000"/>
                      <w:szCs w:val="18"/>
                      <w:lang w:eastAsia="es-BO"/>
                    </w:rPr>
                  </w:pPr>
                  <w:r>
                    <w:rPr>
                      <w:rFonts w:cs="Arial"/>
                      <w:color w:val="000000"/>
                      <w:szCs w:val="18"/>
                      <w:lang w:eastAsia="es-BO"/>
                    </w:rPr>
                    <w:t>Consultor líder frente MM</w:t>
                  </w:r>
                </w:p>
              </w:tc>
              <w:tc>
                <w:tcPr>
                  <w:tcW w:w="5744" w:type="dxa"/>
                  <w:shd w:val="clear" w:color="auto" w:fill="auto"/>
                  <w:noWrap/>
                </w:tcPr>
                <w:p w:rsidR="00F27D34" w:rsidRDefault="00F27D34" w:rsidP="00F27D34">
                  <w:pPr>
                    <w:numPr>
                      <w:ilvl w:val="0"/>
                      <w:numId w:val="101"/>
                    </w:numPr>
                    <w:spacing w:after="120"/>
                    <w:ind w:left="214" w:hanging="218"/>
                  </w:pPr>
                  <w:r>
                    <w:rPr>
                      <w:rFonts w:cs="Arial"/>
                      <w:color w:val="000000"/>
                      <w:szCs w:val="18"/>
                      <w:lang w:eastAsia="es-BO"/>
                    </w:rPr>
                    <w:t>Experiencia en</w:t>
                  </w:r>
                  <w:r w:rsidRPr="0038697D">
                    <w:rPr>
                      <w:rFonts w:cs="Arial"/>
                      <w:color w:val="000000"/>
                      <w:szCs w:val="18"/>
                      <w:lang w:eastAsia="es-BO"/>
                    </w:rPr>
                    <w:t xml:space="preserve"> proyectos de implementación ERP</w:t>
                  </w:r>
                  <w:r>
                    <w:rPr>
                      <w:rFonts w:cs="Arial"/>
                      <w:color w:val="000000"/>
                      <w:szCs w:val="18"/>
                      <w:lang w:eastAsia="es-BO"/>
                    </w:rPr>
                    <w:t>-SAP como líder MM (o equivalente).</w:t>
                  </w:r>
                </w:p>
              </w:tc>
            </w:tr>
            <w:tr w:rsidR="00F27D34" w:rsidRPr="0038697D" w:rsidTr="00F27D34">
              <w:trPr>
                <w:trHeight w:val="359"/>
              </w:trPr>
              <w:tc>
                <w:tcPr>
                  <w:tcW w:w="1843" w:type="dxa"/>
                  <w:shd w:val="clear" w:color="auto" w:fill="auto"/>
                  <w:noWrap/>
                </w:tcPr>
                <w:p w:rsidR="00F27D34" w:rsidRDefault="00F27D34" w:rsidP="00F27D34">
                  <w:pPr>
                    <w:rPr>
                      <w:rFonts w:cs="Arial"/>
                      <w:color w:val="000000"/>
                      <w:szCs w:val="18"/>
                      <w:lang w:eastAsia="es-BO"/>
                    </w:rPr>
                  </w:pPr>
                  <w:r>
                    <w:rPr>
                      <w:rFonts w:cs="Arial"/>
                      <w:color w:val="000000"/>
                      <w:szCs w:val="18"/>
                      <w:lang w:eastAsia="es-BO"/>
                    </w:rPr>
                    <w:t>Consultor líder frente TI</w:t>
                  </w:r>
                </w:p>
              </w:tc>
              <w:tc>
                <w:tcPr>
                  <w:tcW w:w="5744" w:type="dxa"/>
                  <w:shd w:val="clear" w:color="auto" w:fill="auto"/>
                  <w:noWrap/>
                </w:tcPr>
                <w:p w:rsidR="00F27D34" w:rsidRDefault="00F27D34" w:rsidP="00F27D34">
                  <w:pPr>
                    <w:numPr>
                      <w:ilvl w:val="0"/>
                      <w:numId w:val="101"/>
                    </w:numPr>
                    <w:spacing w:after="120"/>
                    <w:ind w:left="214" w:hanging="218"/>
                    <w:rPr>
                      <w:rFonts w:cs="Arial"/>
                      <w:color w:val="000000"/>
                      <w:szCs w:val="18"/>
                      <w:lang w:eastAsia="es-BO"/>
                    </w:rPr>
                  </w:pPr>
                  <w:r>
                    <w:rPr>
                      <w:rFonts w:cs="Arial"/>
                      <w:color w:val="000000"/>
                      <w:szCs w:val="18"/>
                      <w:lang w:eastAsia="es-BO"/>
                    </w:rPr>
                    <w:t>Experiencia en</w:t>
                  </w:r>
                  <w:r w:rsidRPr="0038697D">
                    <w:rPr>
                      <w:rFonts w:cs="Arial"/>
                      <w:color w:val="000000"/>
                      <w:szCs w:val="18"/>
                      <w:lang w:eastAsia="es-BO"/>
                    </w:rPr>
                    <w:t xml:space="preserve"> proyectos de implementación ERP</w:t>
                  </w:r>
                  <w:r>
                    <w:rPr>
                      <w:rFonts w:cs="Arial"/>
                      <w:color w:val="000000"/>
                      <w:szCs w:val="18"/>
                      <w:lang w:eastAsia="es-BO"/>
                    </w:rPr>
                    <w:t>-SAP, como líder del frente TI (o equivalente).</w:t>
                  </w:r>
                </w:p>
              </w:tc>
            </w:tr>
          </w:tbl>
          <w:p w:rsidR="00F27D34" w:rsidRDefault="00F27D34" w:rsidP="00F27D34">
            <w:pPr>
              <w:ind w:left="426"/>
              <w:rPr>
                <w:sz w:val="22"/>
                <w:szCs w:val="22"/>
              </w:rPr>
            </w:pPr>
          </w:p>
          <w:p w:rsidR="00F27D34" w:rsidRPr="00C65DF3" w:rsidRDefault="00F27D34" w:rsidP="00F27D34">
            <w:pPr>
              <w:ind w:left="426"/>
              <w:rPr>
                <w:sz w:val="22"/>
                <w:szCs w:val="22"/>
              </w:rPr>
            </w:pPr>
          </w:p>
        </w:tc>
      </w:tr>
    </w:tbl>
    <w:p w:rsidR="00F27D34" w:rsidRDefault="00F27D34" w:rsidP="00F27D34">
      <w:pPr>
        <w:ind w:left="708"/>
        <w:rPr>
          <w:sz w:val="22"/>
          <w:szCs w:val="22"/>
          <w:lang w:val="es-MX"/>
        </w:rPr>
      </w:pPr>
    </w:p>
    <w:p w:rsidR="00F27D34" w:rsidRDefault="00F27D34" w:rsidP="00F27D34">
      <w:pPr>
        <w:jc w:val="center"/>
        <w:rPr>
          <w:sz w:val="22"/>
          <w:szCs w:val="22"/>
          <w:lang w:val="es-MX"/>
        </w:rPr>
      </w:pPr>
    </w:p>
    <w:p w:rsidR="00F27D34" w:rsidRDefault="00F27D34" w:rsidP="00F27D34">
      <w:pPr>
        <w:jc w:val="center"/>
        <w:rPr>
          <w:sz w:val="22"/>
          <w:szCs w:val="22"/>
          <w:lang w:val="es-MX"/>
        </w:rPr>
      </w:pPr>
    </w:p>
    <w:p w:rsidR="00F27D34" w:rsidRPr="00B8717C" w:rsidRDefault="00F27D34" w:rsidP="00F27D34">
      <w:pPr>
        <w:ind w:left="708"/>
        <w:rPr>
          <w:b/>
          <w:sz w:val="22"/>
          <w:szCs w:val="22"/>
        </w:rPr>
      </w:pPr>
      <w:r w:rsidRPr="00B8717C">
        <w:rPr>
          <w:b/>
          <w:sz w:val="22"/>
          <w:szCs w:val="22"/>
        </w:rPr>
        <w:t>Calificación de la Solidez Financiera del proponente</w:t>
      </w:r>
    </w:p>
    <w:p w:rsidR="00F27D34" w:rsidRPr="00B8717C" w:rsidRDefault="00F27D34" w:rsidP="00F27D34">
      <w:pPr>
        <w:ind w:left="708"/>
        <w:rPr>
          <w:rFonts w:cs="Arial"/>
          <w:sz w:val="22"/>
          <w:szCs w:val="22"/>
          <w:highlight w:val="yellow"/>
        </w:rPr>
      </w:pPr>
    </w:p>
    <w:p w:rsidR="00F27D34" w:rsidRDefault="00F27D34" w:rsidP="00F27D34">
      <w:pPr>
        <w:ind w:left="708"/>
        <w:rPr>
          <w:rFonts w:cs="Arial"/>
          <w:sz w:val="22"/>
          <w:szCs w:val="22"/>
        </w:rPr>
      </w:pPr>
      <w:r w:rsidRPr="00B8717C">
        <w:rPr>
          <w:rFonts w:cs="Arial"/>
          <w:sz w:val="22"/>
          <w:szCs w:val="22"/>
        </w:rPr>
        <w:t>La calificación de la solidez financiera del proponente se evaluará con base en los estados financieros de la gestión 2013.</w:t>
      </w:r>
    </w:p>
    <w:p w:rsidR="00F27D34" w:rsidRDefault="00F27D34" w:rsidP="00F27D34">
      <w:pPr>
        <w:ind w:left="708"/>
        <w:rPr>
          <w:rFonts w:cs="Arial"/>
          <w:sz w:val="22"/>
          <w:szCs w:val="22"/>
        </w:rPr>
      </w:pPr>
    </w:p>
    <w:p w:rsidR="00F27D34" w:rsidRDefault="00F27D34" w:rsidP="00F27D34"/>
    <w:tbl>
      <w:tblPr>
        <w:tblW w:w="8620" w:type="dxa"/>
        <w:tblInd w:w="55" w:type="dxa"/>
        <w:tblCellMar>
          <w:left w:w="0" w:type="dxa"/>
          <w:right w:w="0" w:type="dxa"/>
        </w:tblCellMar>
        <w:tblLook w:val="04A0" w:firstRow="1" w:lastRow="0" w:firstColumn="1" w:lastColumn="0" w:noHBand="0" w:noVBand="1"/>
      </w:tblPr>
      <w:tblGrid>
        <w:gridCol w:w="4268"/>
        <w:gridCol w:w="4352"/>
      </w:tblGrid>
      <w:tr w:rsidR="00F27D34" w:rsidRPr="00150854" w:rsidTr="00F27D34">
        <w:trPr>
          <w:trHeight w:val="300"/>
        </w:trPr>
        <w:tc>
          <w:tcPr>
            <w:tcW w:w="8620" w:type="dxa"/>
            <w:gridSpan w:val="2"/>
            <w:tcBorders>
              <w:top w:val="single" w:sz="8" w:space="0" w:color="auto"/>
              <w:left w:val="single" w:sz="8" w:space="0" w:color="auto"/>
              <w:bottom w:val="single" w:sz="8" w:space="0" w:color="auto"/>
              <w:right w:val="single" w:sz="8" w:space="0" w:color="000000"/>
            </w:tcBorders>
            <w:shd w:val="clear" w:color="auto" w:fill="16365C"/>
            <w:noWrap/>
            <w:tcMar>
              <w:top w:w="0" w:type="dxa"/>
              <w:left w:w="70" w:type="dxa"/>
              <w:bottom w:w="0" w:type="dxa"/>
              <w:right w:w="70" w:type="dxa"/>
            </w:tcMar>
            <w:vAlign w:val="bottom"/>
            <w:hideMark/>
          </w:tcPr>
          <w:p w:rsidR="00F27D34" w:rsidRPr="00150854" w:rsidRDefault="00F27D34" w:rsidP="00F27D34">
            <w:pPr>
              <w:jc w:val="center"/>
              <w:rPr>
                <w:rFonts w:ascii="Arial" w:eastAsia="Calibri" w:hAnsi="Arial" w:cs="Arial"/>
                <w:i/>
                <w:iCs/>
                <w:color w:val="FFFFFF"/>
                <w:sz w:val="22"/>
                <w:szCs w:val="22"/>
              </w:rPr>
            </w:pPr>
            <w:r w:rsidRPr="005377C9">
              <w:rPr>
                <w:rFonts w:ascii="Arial" w:hAnsi="Arial" w:cs="Arial"/>
                <w:i/>
                <w:iCs/>
                <w:color w:val="FFFFFF"/>
              </w:rPr>
              <w:t>CAPACIDAD FINANCIERA (De la última gestión)</w:t>
            </w:r>
          </w:p>
        </w:tc>
      </w:tr>
      <w:tr w:rsidR="00F27D34" w:rsidRPr="00150854" w:rsidTr="00F27D34">
        <w:trPr>
          <w:trHeight w:val="1034"/>
        </w:trPr>
        <w:tc>
          <w:tcPr>
            <w:tcW w:w="4268" w:type="dxa"/>
            <w:tcBorders>
              <w:top w:val="nil"/>
              <w:left w:val="single" w:sz="8" w:space="0" w:color="auto"/>
              <w:bottom w:val="single" w:sz="4" w:space="0" w:color="auto"/>
              <w:right w:val="single" w:sz="8" w:space="0" w:color="000000"/>
            </w:tcBorders>
            <w:shd w:val="clear" w:color="auto" w:fill="808080"/>
            <w:noWrap/>
            <w:tcMar>
              <w:top w:w="0" w:type="dxa"/>
              <w:left w:w="70" w:type="dxa"/>
              <w:bottom w:w="0" w:type="dxa"/>
              <w:right w:w="70" w:type="dxa"/>
            </w:tcMar>
            <w:hideMark/>
          </w:tcPr>
          <w:p w:rsidR="00F27D34" w:rsidRPr="00150854" w:rsidRDefault="00F27D34" w:rsidP="00F27D34">
            <w:pPr>
              <w:jc w:val="center"/>
              <w:rPr>
                <w:rFonts w:ascii="Arial" w:eastAsia="Calibri" w:hAnsi="Arial" w:cs="Arial"/>
                <w:i/>
                <w:iCs/>
                <w:color w:val="000000"/>
                <w:sz w:val="22"/>
                <w:szCs w:val="22"/>
              </w:rPr>
            </w:pPr>
            <w:r>
              <w:rPr>
                <w:rFonts w:ascii="Calibri" w:eastAsia="Calibri" w:hAnsi="Calibri"/>
                <w:noProof/>
                <w:sz w:val="22"/>
                <w:szCs w:val="22"/>
                <w:lang w:val="es-BO" w:eastAsia="es-BO"/>
              </w:rPr>
              <w:drawing>
                <wp:anchor distT="0" distB="0" distL="114300" distR="114300" simplePos="0" relativeHeight="251663360" behindDoc="0" locked="0" layoutInCell="1" allowOverlap="1" wp14:anchorId="48AD3943" wp14:editId="387AA47E">
                  <wp:simplePos x="0" y="0"/>
                  <wp:positionH relativeFrom="margin">
                    <wp:posOffset>486410</wp:posOffset>
                  </wp:positionH>
                  <wp:positionV relativeFrom="margin">
                    <wp:posOffset>166370</wp:posOffset>
                  </wp:positionV>
                  <wp:extent cx="1632585" cy="445770"/>
                  <wp:effectExtent l="0" t="0" r="5715" b="0"/>
                  <wp:wrapSquare wrapText="bothSides"/>
                  <wp:docPr id="2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2585" cy="445770"/>
                          </a:xfrm>
                          <a:prstGeom prst="rect">
                            <a:avLst/>
                          </a:prstGeom>
                          <a:noFill/>
                        </pic:spPr>
                      </pic:pic>
                    </a:graphicData>
                  </a:graphic>
                  <wp14:sizeRelH relativeFrom="page">
                    <wp14:pctWidth>0</wp14:pctWidth>
                  </wp14:sizeRelH>
                  <wp14:sizeRelV relativeFrom="page">
                    <wp14:pctHeight>0</wp14:pctHeight>
                  </wp14:sizeRelV>
                </wp:anchor>
              </w:drawing>
            </w:r>
            <w:r w:rsidRPr="00150854">
              <w:rPr>
                <w:rFonts w:ascii="Arial" w:hAnsi="Arial" w:cs="Arial"/>
                <w:i/>
                <w:iCs/>
                <w:color w:val="000000"/>
              </w:rPr>
              <w:t>INDICE DE LIQUIDEZ</w:t>
            </w:r>
          </w:p>
        </w:tc>
        <w:tc>
          <w:tcPr>
            <w:tcW w:w="4352" w:type="dxa"/>
            <w:tcBorders>
              <w:top w:val="nil"/>
              <w:left w:val="nil"/>
              <w:bottom w:val="single" w:sz="4" w:space="0" w:color="auto"/>
              <w:right w:val="single" w:sz="8" w:space="0" w:color="auto"/>
            </w:tcBorders>
            <w:shd w:val="clear" w:color="auto" w:fill="BFBFBF"/>
            <w:noWrap/>
            <w:tcMar>
              <w:top w:w="0" w:type="dxa"/>
              <w:left w:w="70" w:type="dxa"/>
              <w:bottom w:w="0" w:type="dxa"/>
              <w:right w:w="70" w:type="dxa"/>
            </w:tcMar>
            <w:vAlign w:val="center"/>
          </w:tcPr>
          <w:p w:rsidR="00F27D34" w:rsidRPr="00557A6D" w:rsidRDefault="00F27D34" w:rsidP="00F27D34">
            <w:pPr>
              <w:jc w:val="center"/>
              <w:rPr>
                <w:rFonts w:ascii="Arial" w:eastAsia="Calibri" w:hAnsi="Arial" w:cs="Arial"/>
                <w:i/>
                <w:iCs/>
                <w:color w:val="000000"/>
                <w:sz w:val="22"/>
                <w:szCs w:val="22"/>
              </w:rPr>
            </w:pPr>
            <w:r w:rsidRPr="00557A6D">
              <w:rPr>
                <w:rFonts w:ascii="Arial" w:eastAsia="Calibri" w:hAnsi="Arial" w:cs="Arial"/>
                <w:i/>
                <w:iCs/>
                <w:color w:val="000000"/>
                <w:sz w:val="22"/>
                <w:szCs w:val="22"/>
              </w:rPr>
              <w:t>Mínimo requerido: 1</w:t>
            </w:r>
          </w:p>
        </w:tc>
      </w:tr>
    </w:tbl>
    <w:p w:rsidR="00F27D34" w:rsidRPr="00150854" w:rsidRDefault="00F27D34" w:rsidP="00F27D34">
      <w:pPr>
        <w:rPr>
          <w:rFonts w:ascii="Calibri" w:eastAsia="Calibri" w:hAnsi="Calibri"/>
          <w:sz w:val="22"/>
          <w:szCs w:val="22"/>
        </w:rPr>
      </w:pPr>
    </w:p>
    <w:p w:rsidR="00F27D34" w:rsidRPr="000839DA" w:rsidRDefault="00F27D34" w:rsidP="00F27D34">
      <w:pPr>
        <w:autoSpaceDE w:val="0"/>
        <w:autoSpaceDN w:val="0"/>
        <w:adjustRightInd w:val="0"/>
      </w:pPr>
    </w:p>
    <w:p w:rsidR="00F27D34" w:rsidRPr="00E766D7" w:rsidRDefault="00F27D34" w:rsidP="00F27D34">
      <w:pPr>
        <w:autoSpaceDE w:val="0"/>
        <w:autoSpaceDN w:val="0"/>
        <w:adjustRightInd w:val="0"/>
        <w:ind w:left="708"/>
        <w:rPr>
          <w:rFonts w:cs="Arial"/>
          <w:sz w:val="22"/>
          <w:szCs w:val="22"/>
        </w:rPr>
      </w:pPr>
      <w:r w:rsidRPr="00E766D7">
        <w:rPr>
          <w:rFonts w:cs="Arial"/>
          <w:sz w:val="22"/>
          <w:szCs w:val="22"/>
        </w:rPr>
        <w:t>En caso de presentarse consorcios o asociaciones accidentales, los índices de solvencia financiera serán promediados.</w:t>
      </w:r>
    </w:p>
    <w:p w:rsidR="00F27D34" w:rsidRDefault="00F27D34" w:rsidP="00F27D34">
      <w:pPr>
        <w:autoSpaceDE w:val="0"/>
        <w:autoSpaceDN w:val="0"/>
        <w:adjustRightInd w:val="0"/>
        <w:rPr>
          <w:rFonts w:cs="Arial"/>
          <w:sz w:val="22"/>
          <w:szCs w:val="22"/>
        </w:rPr>
      </w:pPr>
    </w:p>
    <w:p w:rsidR="00F27D34" w:rsidRDefault="00F27D34" w:rsidP="00F27D34">
      <w:pPr>
        <w:autoSpaceDE w:val="0"/>
        <w:autoSpaceDN w:val="0"/>
        <w:adjustRightInd w:val="0"/>
        <w:rPr>
          <w:rFonts w:cs="Arial"/>
          <w:sz w:val="22"/>
          <w:szCs w:val="22"/>
        </w:rPr>
      </w:pPr>
    </w:p>
    <w:p w:rsidR="00F27D34" w:rsidRDefault="00F27D34" w:rsidP="00F27D34">
      <w:pPr>
        <w:autoSpaceDE w:val="0"/>
        <w:autoSpaceDN w:val="0"/>
        <w:adjustRightInd w:val="0"/>
        <w:rPr>
          <w:rFonts w:cs="Arial"/>
          <w:sz w:val="22"/>
          <w:szCs w:val="22"/>
        </w:rPr>
      </w:pPr>
    </w:p>
    <w:p w:rsidR="00F27D34" w:rsidRPr="00B8717C" w:rsidRDefault="00F27D34" w:rsidP="00F27D34">
      <w:pPr>
        <w:ind w:left="708"/>
        <w:rPr>
          <w:b/>
          <w:sz w:val="22"/>
          <w:szCs w:val="22"/>
        </w:rPr>
      </w:pPr>
      <w:r w:rsidRPr="00B8717C">
        <w:rPr>
          <w:b/>
          <w:sz w:val="22"/>
          <w:szCs w:val="22"/>
        </w:rPr>
        <w:t>Calificación del</w:t>
      </w:r>
      <w:r>
        <w:rPr>
          <w:b/>
          <w:sz w:val="22"/>
          <w:szCs w:val="22"/>
        </w:rPr>
        <w:t xml:space="preserve"> Plazo de Ejecución</w:t>
      </w:r>
    </w:p>
    <w:p w:rsidR="00F27D34" w:rsidRPr="00B8717C" w:rsidRDefault="00F27D34" w:rsidP="00F27D34">
      <w:pPr>
        <w:ind w:left="708"/>
        <w:rPr>
          <w:rFonts w:cs="Arial"/>
          <w:sz w:val="22"/>
          <w:szCs w:val="22"/>
          <w:highlight w:val="yellow"/>
        </w:rPr>
      </w:pPr>
    </w:p>
    <w:p w:rsidR="00F27D34" w:rsidRDefault="00F27D34" w:rsidP="00F27D34">
      <w:pPr>
        <w:ind w:left="708"/>
        <w:rPr>
          <w:rFonts w:cs="Arial"/>
          <w:sz w:val="22"/>
          <w:szCs w:val="22"/>
        </w:rPr>
      </w:pPr>
      <w:r w:rsidRPr="00B8717C">
        <w:rPr>
          <w:rFonts w:cs="Arial"/>
          <w:sz w:val="22"/>
          <w:szCs w:val="22"/>
        </w:rPr>
        <w:t>La calificación del</w:t>
      </w:r>
      <w:r>
        <w:rPr>
          <w:rFonts w:cs="Arial"/>
          <w:sz w:val="22"/>
          <w:szCs w:val="22"/>
        </w:rPr>
        <w:t xml:space="preserve"> plazo de ejecución se realizará de manera relativa tomando como base el plazo menor propuesto (siempre que este sea razonable y esté respaldado por la metodología de trabajo propuesta), asignando puntos de manera inversamente proporcional.</w:t>
      </w:r>
    </w:p>
    <w:p w:rsidR="00F27D34" w:rsidRDefault="00F27D34" w:rsidP="00F27D34">
      <w:pPr>
        <w:autoSpaceDE w:val="0"/>
        <w:autoSpaceDN w:val="0"/>
        <w:adjustRightInd w:val="0"/>
        <w:rPr>
          <w:rFonts w:cs="Arial"/>
          <w:sz w:val="22"/>
          <w:szCs w:val="22"/>
        </w:rPr>
      </w:pPr>
    </w:p>
    <w:p w:rsidR="00F27D34" w:rsidRDefault="00F27D34" w:rsidP="00F27D34">
      <w:pPr>
        <w:ind w:left="708"/>
        <w:rPr>
          <w:b/>
          <w:sz w:val="22"/>
          <w:szCs w:val="22"/>
        </w:rPr>
      </w:pPr>
    </w:p>
    <w:p w:rsidR="00F27D34" w:rsidRPr="00B8717C" w:rsidRDefault="00F27D34" w:rsidP="00F27D34">
      <w:pPr>
        <w:ind w:left="708"/>
        <w:rPr>
          <w:b/>
          <w:sz w:val="22"/>
          <w:szCs w:val="22"/>
        </w:rPr>
      </w:pPr>
      <w:r w:rsidRPr="00B8717C">
        <w:rPr>
          <w:b/>
          <w:sz w:val="22"/>
          <w:szCs w:val="22"/>
        </w:rPr>
        <w:lastRenderedPageBreak/>
        <w:t>Calificación de</w:t>
      </w:r>
      <w:r>
        <w:rPr>
          <w:b/>
          <w:sz w:val="22"/>
          <w:szCs w:val="22"/>
        </w:rPr>
        <w:t xml:space="preserve"> </w:t>
      </w:r>
      <w:r w:rsidRPr="00B8717C">
        <w:rPr>
          <w:b/>
          <w:sz w:val="22"/>
          <w:szCs w:val="22"/>
        </w:rPr>
        <w:t>l</w:t>
      </w:r>
      <w:r>
        <w:rPr>
          <w:b/>
          <w:sz w:val="22"/>
          <w:szCs w:val="22"/>
        </w:rPr>
        <w:t>a Metodología y Plan de Trabajo Propuesto</w:t>
      </w:r>
    </w:p>
    <w:p w:rsidR="00F27D34" w:rsidRPr="00B8717C" w:rsidRDefault="00F27D34" w:rsidP="00F27D34">
      <w:pPr>
        <w:ind w:left="708"/>
        <w:rPr>
          <w:rFonts w:cs="Arial"/>
          <w:sz w:val="22"/>
          <w:szCs w:val="22"/>
          <w:highlight w:val="yellow"/>
        </w:rPr>
      </w:pPr>
    </w:p>
    <w:p w:rsidR="00F27D34" w:rsidRDefault="00F27D34" w:rsidP="00F27D34">
      <w:pPr>
        <w:ind w:left="708"/>
        <w:rPr>
          <w:rFonts w:cs="Arial"/>
          <w:sz w:val="22"/>
          <w:szCs w:val="22"/>
        </w:rPr>
      </w:pPr>
      <w:r w:rsidRPr="00B8717C">
        <w:rPr>
          <w:rFonts w:cs="Arial"/>
          <w:sz w:val="22"/>
          <w:szCs w:val="22"/>
        </w:rPr>
        <w:t>La calificación de</w:t>
      </w:r>
      <w:r>
        <w:rPr>
          <w:rFonts w:cs="Arial"/>
          <w:sz w:val="22"/>
          <w:szCs w:val="22"/>
        </w:rPr>
        <w:t xml:space="preserve"> </w:t>
      </w:r>
      <w:r w:rsidRPr="00B8717C">
        <w:rPr>
          <w:rFonts w:cs="Arial"/>
          <w:sz w:val="22"/>
          <w:szCs w:val="22"/>
        </w:rPr>
        <w:t>l</w:t>
      </w:r>
      <w:r>
        <w:rPr>
          <w:rFonts w:cs="Arial"/>
          <w:sz w:val="22"/>
          <w:szCs w:val="22"/>
        </w:rPr>
        <w:t>a Metodología y Plan de Trabajo propuesto por el oferente estará basada en la otorgación de puntos respecto a los siguientes factores:</w:t>
      </w:r>
    </w:p>
    <w:p w:rsidR="00F27D34" w:rsidRDefault="00F27D34" w:rsidP="00F27D34">
      <w:pPr>
        <w:ind w:left="708"/>
        <w:rPr>
          <w:rFonts w:cs="Arial"/>
          <w:sz w:val="22"/>
          <w:szCs w:val="22"/>
        </w:rPr>
      </w:pPr>
    </w:p>
    <w:p w:rsidR="00F27D34" w:rsidRDefault="00F27D34" w:rsidP="00F27D34">
      <w:pPr>
        <w:pStyle w:val="Prrafodelista"/>
        <w:numPr>
          <w:ilvl w:val="2"/>
          <w:numId w:val="101"/>
        </w:numPr>
        <w:rPr>
          <w:rFonts w:cs="Arial"/>
          <w:sz w:val="22"/>
          <w:szCs w:val="22"/>
        </w:rPr>
      </w:pPr>
      <w:r>
        <w:rPr>
          <w:rFonts w:cs="Arial"/>
          <w:sz w:val="22"/>
          <w:szCs w:val="22"/>
        </w:rPr>
        <w:t xml:space="preserve">Claridad respecto a la utilización de los instrumentos tecnológicos para garantizar una buena y transparente administración del Proyecto (utilización del SAP </w:t>
      </w:r>
      <w:proofErr w:type="spellStart"/>
      <w:r>
        <w:rPr>
          <w:rFonts w:cs="Arial"/>
          <w:sz w:val="22"/>
          <w:szCs w:val="22"/>
        </w:rPr>
        <w:t>Solution</w:t>
      </w:r>
      <w:proofErr w:type="spellEnd"/>
      <w:r>
        <w:rPr>
          <w:rFonts w:cs="Arial"/>
          <w:sz w:val="22"/>
          <w:szCs w:val="22"/>
        </w:rPr>
        <w:t xml:space="preserve"> Manager)</w:t>
      </w:r>
    </w:p>
    <w:p w:rsidR="00F27D34" w:rsidRDefault="00F27D34" w:rsidP="00F27D34">
      <w:pPr>
        <w:pStyle w:val="Prrafodelista"/>
        <w:numPr>
          <w:ilvl w:val="2"/>
          <w:numId w:val="101"/>
        </w:numPr>
        <w:rPr>
          <w:rFonts w:cs="Arial"/>
          <w:sz w:val="22"/>
          <w:szCs w:val="22"/>
        </w:rPr>
      </w:pPr>
      <w:r>
        <w:rPr>
          <w:rFonts w:cs="Arial"/>
          <w:sz w:val="22"/>
          <w:szCs w:val="22"/>
        </w:rPr>
        <w:t>Uso y nivel de apego a lo determinado en la metodología emitida por SAP para la gestión de los proyectos de implementación: ASAP.</w:t>
      </w:r>
    </w:p>
    <w:p w:rsidR="00F27D34" w:rsidRDefault="00F27D34" w:rsidP="00F27D34">
      <w:pPr>
        <w:pStyle w:val="Prrafodelista"/>
        <w:numPr>
          <w:ilvl w:val="2"/>
          <w:numId w:val="101"/>
        </w:numPr>
        <w:rPr>
          <w:rFonts w:cs="Arial"/>
          <w:sz w:val="22"/>
          <w:szCs w:val="22"/>
        </w:rPr>
      </w:pPr>
      <w:r>
        <w:rPr>
          <w:rFonts w:cs="Arial"/>
          <w:sz w:val="22"/>
          <w:szCs w:val="22"/>
        </w:rPr>
        <w:t>Nivel de solidez y completitud del plan propuesto para la Gestión del Cambio.</w:t>
      </w:r>
    </w:p>
    <w:p w:rsidR="00F27D34" w:rsidRDefault="00F27D34" w:rsidP="00F27D34">
      <w:pPr>
        <w:pStyle w:val="Prrafodelista"/>
        <w:numPr>
          <w:ilvl w:val="2"/>
          <w:numId w:val="101"/>
        </w:numPr>
        <w:rPr>
          <w:rFonts w:cs="Arial"/>
          <w:sz w:val="22"/>
          <w:szCs w:val="22"/>
        </w:rPr>
      </w:pPr>
      <w:r>
        <w:rPr>
          <w:rFonts w:cs="Arial"/>
          <w:sz w:val="22"/>
          <w:szCs w:val="22"/>
        </w:rPr>
        <w:t>Nivel de solidez y completitud del plan propuesto para la gestión de integral de riesgos.</w:t>
      </w:r>
    </w:p>
    <w:p w:rsidR="00F27D34" w:rsidRPr="00717ADF" w:rsidRDefault="00F27D34" w:rsidP="00F27D34">
      <w:pPr>
        <w:pStyle w:val="Prrafodelista"/>
        <w:numPr>
          <w:ilvl w:val="2"/>
          <w:numId w:val="101"/>
        </w:numPr>
        <w:rPr>
          <w:rFonts w:cs="Arial"/>
          <w:sz w:val="22"/>
          <w:szCs w:val="22"/>
        </w:rPr>
      </w:pPr>
      <w:r>
        <w:rPr>
          <w:rFonts w:cs="Arial"/>
          <w:sz w:val="22"/>
          <w:szCs w:val="22"/>
        </w:rPr>
        <w:t>Asignación de recursos para el proyectos, considerando el enfoque y perfil del equipo humano propuesto (Personal Principal y personal adicional), los roles y responsabilidades asignadas y el tiempo de asignación de cada consultor al Proyecto.</w:t>
      </w:r>
    </w:p>
    <w:p w:rsidR="00F27D34" w:rsidRDefault="00F27D34" w:rsidP="00F27D34">
      <w:pPr>
        <w:autoSpaceDE w:val="0"/>
        <w:autoSpaceDN w:val="0"/>
        <w:adjustRightInd w:val="0"/>
        <w:rPr>
          <w:rFonts w:cs="Arial"/>
          <w:sz w:val="22"/>
          <w:szCs w:val="22"/>
        </w:rPr>
      </w:pPr>
    </w:p>
    <w:p w:rsidR="00F27D34" w:rsidRDefault="00F27D34" w:rsidP="00F27D34">
      <w:pPr>
        <w:autoSpaceDE w:val="0"/>
        <w:autoSpaceDN w:val="0"/>
        <w:adjustRightInd w:val="0"/>
        <w:rPr>
          <w:rFonts w:cs="Arial"/>
          <w:sz w:val="22"/>
          <w:szCs w:val="22"/>
        </w:rPr>
      </w:pPr>
    </w:p>
    <w:p w:rsidR="00F27D34" w:rsidRDefault="00F27D34" w:rsidP="00F27D34">
      <w:pPr>
        <w:rPr>
          <w:sz w:val="22"/>
          <w:szCs w:val="22"/>
          <w:lang w:val="es-MX"/>
        </w:rPr>
      </w:pPr>
      <w:r>
        <w:rPr>
          <w:sz w:val="22"/>
          <w:szCs w:val="22"/>
          <w:lang w:val="es-MX"/>
        </w:rPr>
        <w:t>El detalle del modelo de asignación de puntaje se presenta en la página siguiente:</w:t>
      </w:r>
    </w:p>
    <w:p w:rsidR="00F27D34" w:rsidRPr="00653BE0" w:rsidRDefault="00F27D34" w:rsidP="00F27D34">
      <w:pPr>
        <w:autoSpaceDE w:val="0"/>
        <w:autoSpaceDN w:val="0"/>
        <w:adjustRightInd w:val="0"/>
        <w:rPr>
          <w:rFonts w:cs="Arial"/>
          <w:sz w:val="22"/>
          <w:szCs w:val="22"/>
          <w:lang w:val="es-MX"/>
        </w:rPr>
      </w:pPr>
    </w:p>
    <w:p w:rsidR="00F27D34" w:rsidRDefault="00F27D34" w:rsidP="00F27D34">
      <w:pPr>
        <w:pStyle w:val="Ttulo3"/>
        <w:numPr>
          <w:ilvl w:val="0"/>
          <w:numId w:val="0"/>
        </w:numPr>
        <w:ind w:left="1080" w:hanging="360"/>
        <w:jc w:val="center"/>
        <w:rPr>
          <w:b w:val="0"/>
          <w:sz w:val="22"/>
          <w:szCs w:val="22"/>
        </w:rPr>
      </w:pPr>
      <w:r>
        <w:rPr>
          <w:sz w:val="22"/>
          <w:szCs w:val="22"/>
          <w:highlight w:val="yellow"/>
        </w:rPr>
        <w:br w:type="page"/>
      </w:r>
      <w:r w:rsidRPr="0063212A">
        <w:rPr>
          <w:sz w:val="22"/>
          <w:szCs w:val="22"/>
        </w:rPr>
        <w:lastRenderedPageBreak/>
        <w:t>DETALLE DEL MODELO DE EVALUACIÓN</w:t>
      </w:r>
    </w:p>
    <w:p w:rsidR="00F27D34" w:rsidRPr="000839DA" w:rsidRDefault="00F27D34" w:rsidP="00F27D34">
      <w:pPr>
        <w:rPr>
          <w:b/>
        </w:rPr>
        <w:sectPr w:rsidR="00F27D34" w:rsidRPr="000839DA" w:rsidSect="005A5A46">
          <w:pgSz w:w="12240" w:h="15840"/>
          <w:pgMar w:top="1417" w:right="1701" w:bottom="1417" w:left="1701" w:header="708" w:footer="708" w:gutter="0"/>
          <w:pgNumType w:start="1"/>
          <w:cols w:space="708"/>
          <w:docGrid w:linePitch="360"/>
        </w:sectPr>
      </w:pPr>
      <w:r>
        <w:rPr>
          <w:noProof/>
          <w:lang w:val="es-BO" w:eastAsia="es-BO"/>
        </w:rPr>
        <w:drawing>
          <wp:anchor distT="0" distB="0" distL="114300" distR="114300" simplePos="0" relativeHeight="251681792" behindDoc="0" locked="0" layoutInCell="1" allowOverlap="1" wp14:anchorId="540557DB" wp14:editId="6C083D7B">
            <wp:simplePos x="0" y="0"/>
            <wp:positionH relativeFrom="column">
              <wp:posOffset>4445</wp:posOffset>
            </wp:positionH>
            <wp:positionV relativeFrom="paragraph">
              <wp:posOffset>7420772</wp:posOffset>
            </wp:positionV>
            <wp:extent cx="5589270" cy="342265"/>
            <wp:effectExtent l="0" t="0" r="0" b="635"/>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589270" cy="342265"/>
                    </a:xfrm>
                    <a:prstGeom prst="rect">
                      <a:avLst/>
                    </a:prstGeom>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83840" behindDoc="0" locked="0" layoutInCell="1" allowOverlap="1" wp14:anchorId="132B781F" wp14:editId="05ABE80D">
            <wp:simplePos x="0" y="0"/>
            <wp:positionH relativeFrom="column">
              <wp:posOffset>306594</wp:posOffset>
            </wp:positionH>
            <wp:positionV relativeFrom="paragraph">
              <wp:posOffset>7444740</wp:posOffset>
            </wp:positionV>
            <wp:extent cx="727710" cy="267970"/>
            <wp:effectExtent l="0" t="0" r="0"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727710" cy="267970"/>
                    </a:xfrm>
                    <a:prstGeom prst="rect">
                      <a:avLst/>
                    </a:prstGeom>
                  </pic:spPr>
                </pic:pic>
              </a:graphicData>
            </a:graphic>
            <wp14:sizeRelH relativeFrom="page">
              <wp14:pctWidth>0</wp14:pctWidth>
            </wp14:sizeRelH>
            <wp14:sizeRelV relativeFrom="page">
              <wp14:pctHeight>0</wp14:pctHeight>
            </wp14:sizeRelV>
          </wp:anchor>
        </w:drawing>
      </w:r>
      <w:r w:rsidRPr="001E07D0">
        <w:rPr>
          <w:noProof/>
          <w:sz w:val="22"/>
          <w:szCs w:val="22"/>
          <w:lang w:val="es-BO" w:eastAsia="es-BO"/>
        </w:rPr>
        <mc:AlternateContent>
          <mc:Choice Requires="wps">
            <w:drawing>
              <wp:anchor distT="0" distB="0" distL="114300" distR="114300" simplePos="0" relativeHeight="251682816" behindDoc="0" locked="0" layoutInCell="1" allowOverlap="1" wp14:anchorId="2EF1E356" wp14:editId="10AB1EF4">
                <wp:simplePos x="0" y="0"/>
                <wp:positionH relativeFrom="column">
                  <wp:posOffset>2854325</wp:posOffset>
                </wp:positionH>
                <wp:positionV relativeFrom="paragraph">
                  <wp:posOffset>7452995</wp:posOffset>
                </wp:positionV>
                <wp:extent cx="2660650" cy="272415"/>
                <wp:effectExtent l="0" t="0" r="6350" b="0"/>
                <wp:wrapNone/>
                <wp:docPr id="6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0" cy="272415"/>
                        </a:xfrm>
                        <a:prstGeom prst="rect">
                          <a:avLst/>
                        </a:prstGeom>
                        <a:solidFill>
                          <a:srgbClr val="FFFFFF"/>
                        </a:solidFill>
                        <a:ln w="9525">
                          <a:noFill/>
                          <a:miter lim="800000"/>
                          <a:headEnd/>
                          <a:tailEnd/>
                        </a:ln>
                      </wps:spPr>
                      <wps:txbx>
                        <w:txbxContent>
                          <w:p w:rsidR="00F27D34" w:rsidRPr="00312887" w:rsidRDefault="00F27D34" w:rsidP="00F27D34">
                            <w:pPr>
                              <w:rPr>
                                <w:color w:val="7F7F7F" w:themeColor="text1" w:themeTint="80"/>
                                <w:sz w:val="12"/>
                                <w:lang w:val="es-BO"/>
                              </w:rPr>
                            </w:pPr>
                            <w:r w:rsidRPr="00312887">
                              <w:rPr>
                                <w:color w:val="7F7F7F" w:themeColor="text1" w:themeTint="80"/>
                                <w:sz w:val="12"/>
                                <w:lang w:val="es-BO"/>
                              </w:rPr>
                              <w:t>CP:       Calificación del Plazo de Ejecución</w:t>
                            </w:r>
                            <w:r>
                              <w:rPr>
                                <w:color w:val="7F7F7F" w:themeColor="text1" w:themeTint="80"/>
                                <w:sz w:val="12"/>
                                <w:lang w:val="es-BO"/>
                              </w:rPr>
                              <w:t>.</w:t>
                            </w:r>
                          </w:p>
                          <w:p w:rsidR="00F27D34" w:rsidRPr="00312887" w:rsidRDefault="00F27D34" w:rsidP="00F27D34">
                            <w:pPr>
                              <w:rPr>
                                <w:color w:val="7F7F7F" w:themeColor="text1" w:themeTint="80"/>
                                <w:sz w:val="12"/>
                                <w:lang w:val="es-BO"/>
                              </w:rPr>
                            </w:pPr>
                            <w:proofErr w:type="spellStart"/>
                            <w:r w:rsidRPr="00312887">
                              <w:rPr>
                                <w:color w:val="7F7F7F" w:themeColor="text1" w:themeTint="80"/>
                                <w:sz w:val="12"/>
                                <w:lang w:val="es-BO"/>
                              </w:rPr>
                              <w:t>CPmin</w:t>
                            </w:r>
                            <w:proofErr w:type="spellEnd"/>
                            <w:proofErr w:type="gramStart"/>
                            <w:r w:rsidRPr="00312887">
                              <w:rPr>
                                <w:color w:val="7F7F7F" w:themeColor="text1" w:themeTint="80"/>
                                <w:sz w:val="12"/>
                                <w:lang w:val="es-BO"/>
                              </w:rPr>
                              <w:t>:  Plazo</w:t>
                            </w:r>
                            <w:proofErr w:type="gramEnd"/>
                            <w:r w:rsidRPr="00312887">
                              <w:rPr>
                                <w:color w:val="7F7F7F" w:themeColor="text1" w:themeTint="80"/>
                                <w:sz w:val="12"/>
                                <w:lang w:val="es-BO"/>
                              </w:rPr>
                              <w:t xml:space="preserve"> de ejecución mínimo presentado por las empresas</w:t>
                            </w:r>
                            <w:r>
                              <w:rPr>
                                <w:color w:val="7F7F7F" w:themeColor="text1" w:themeTint="80"/>
                                <w:sz w:val="12"/>
                                <w:lang w:val="es-BO"/>
                              </w:rPr>
                              <w:t>.</w:t>
                            </w:r>
                          </w:p>
                          <w:p w:rsidR="00F27D34" w:rsidRPr="00312887" w:rsidRDefault="00F27D34" w:rsidP="00F27D34">
                            <w:pPr>
                              <w:rPr>
                                <w:color w:val="7F7F7F" w:themeColor="text1" w:themeTint="80"/>
                                <w:sz w:val="12"/>
                                <w:lang w:val="es-BO"/>
                              </w:rPr>
                            </w:pPr>
                            <w:r w:rsidRPr="00312887">
                              <w:rPr>
                                <w:color w:val="7F7F7F" w:themeColor="text1" w:themeTint="80"/>
                                <w:sz w:val="12"/>
                                <w:lang w:val="es-BO"/>
                              </w:rPr>
                              <w:t>CP:       Plazo de ejecución de la empresa.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45" type="#_x0000_t202" style="position:absolute;margin-left:224.75pt;margin-top:586.85pt;width:209.5pt;height:21.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" stroked="f">
                <v:textbox inset="0,0,0,0">
                  <w:txbxContent>
                    <w:p w:rsidR="00F27D34" w:rsidRPr="00312887" w:rsidRDefault="00F27D34" w:rsidP="00F27D34">
                      <w:pPr>
                        <w:rPr>
                          <w:color w:val="7F7F7F" w:themeColor="text1" w:themeTint="80"/>
                          <w:sz w:val="12"/>
                          <w:lang w:val="es-BO"/>
                        </w:rPr>
                      </w:pPr>
                      <w:r w:rsidRPr="00312887">
                        <w:rPr>
                          <w:color w:val="7F7F7F" w:themeColor="text1" w:themeTint="80"/>
                          <w:sz w:val="12"/>
                          <w:lang w:val="es-BO"/>
                        </w:rPr>
                        <w:t>CP:       Calificación del Plazo de Ejecución</w:t>
                      </w:r>
                      <w:r>
                        <w:rPr>
                          <w:color w:val="7F7F7F" w:themeColor="text1" w:themeTint="80"/>
                          <w:sz w:val="12"/>
                          <w:lang w:val="es-BO"/>
                        </w:rPr>
                        <w:t>.</w:t>
                      </w:r>
                    </w:p>
                    <w:p w:rsidR="00F27D34" w:rsidRPr="00312887" w:rsidRDefault="00F27D34" w:rsidP="00F27D34">
                      <w:pPr>
                        <w:rPr>
                          <w:color w:val="7F7F7F" w:themeColor="text1" w:themeTint="80"/>
                          <w:sz w:val="12"/>
                          <w:lang w:val="es-BO"/>
                        </w:rPr>
                      </w:pPr>
                      <w:proofErr w:type="spellStart"/>
                      <w:r w:rsidRPr="00312887">
                        <w:rPr>
                          <w:color w:val="7F7F7F" w:themeColor="text1" w:themeTint="80"/>
                          <w:sz w:val="12"/>
                          <w:lang w:val="es-BO"/>
                        </w:rPr>
                        <w:t>CPmin</w:t>
                      </w:r>
                      <w:proofErr w:type="spellEnd"/>
                      <w:proofErr w:type="gramStart"/>
                      <w:r w:rsidRPr="00312887">
                        <w:rPr>
                          <w:color w:val="7F7F7F" w:themeColor="text1" w:themeTint="80"/>
                          <w:sz w:val="12"/>
                          <w:lang w:val="es-BO"/>
                        </w:rPr>
                        <w:t>:  Plazo</w:t>
                      </w:r>
                      <w:proofErr w:type="gramEnd"/>
                      <w:r w:rsidRPr="00312887">
                        <w:rPr>
                          <w:color w:val="7F7F7F" w:themeColor="text1" w:themeTint="80"/>
                          <w:sz w:val="12"/>
                          <w:lang w:val="es-BO"/>
                        </w:rPr>
                        <w:t xml:space="preserve"> de ejecución mínimo presentado por las empresas</w:t>
                      </w:r>
                      <w:r>
                        <w:rPr>
                          <w:color w:val="7F7F7F" w:themeColor="text1" w:themeTint="80"/>
                          <w:sz w:val="12"/>
                          <w:lang w:val="es-BO"/>
                        </w:rPr>
                        <w:t>.</w:t>
                      </w:r>
                    </w:p>
                    <w:p w:rsidR="00F27D34" w:rsidRPr="00312887" w:rsidRDefault="00F27D34" w:rsidP="00F27D34">
                      <w:pPr>
                        <w:rPr>
                          <w:color w:val="7F7F7F" w:themeColor="text1" w:themeTint="80"/>
                          <w:sz w:val="12"/>
                          <w:lang w:val="es-BO"/>
                        </w:rPr>
                      </w:pPr>
                      <w:r w:rsidRPr="00312887">
                        <w:rPr>
                          <w:color w:val="7F7F7F" w:themeColor="text1" w:themeTint="80"/>
                          <w:sz w:val="12"/>
                          <w:lang w:val="es-BO"/>
                        </w:rPr>
                        <w:t>CP:       Plazo de ejecución de la empresa.</w:t>
                      </w:r>
                    </w:p>
                  </w:txbxContent>
                </v:textbox>
              </v:shape>
            </w:pict>
          </mc:Fallback>
        </mc:AlternateContent>
      </w:r>
      <w:r w:rsidRPr="001E07D0">
        <w:rPr>
          <w:noProof/>
          <w:sz w:val="22"/>
          <w:szCs w:val="22"/>
          <w:lang w:val="es-BO" w:eastAsia="es-BO"/>
        </w:rPr>
        <mc:AlternateContent>
          <mc:Choice Requires="wps">
            <w:drawing>
              <wp:anchor distT="0" distB="0" distL="114300" distR="114300" simplePos="0" relativeHeight="251679744" behindDoc="0" locked="0" layoutInCell="1" allowOverlap="1" wp14:anchorId="0FCF3FC6" wp14:editId="1CCE4D33">
                <wp:simplePos x="0" y="0"/>
                <wp:positionH relativeFrom="column">
                  <wp:posOffset>4055745</wp:posOffset>
                </wp:positionH>
                <wp:positionV relativeFrom="paragraph">
                  <wp:posOffset>2856119</wp:posOffset>
                </wp:positionV>
                <wp:extent cx="73660" cy="100330"/>
                <wp:effectExtent l="0" t="0" r="2540" b="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100330"/>
                        </a:xfrm>
                        <a:prstGeom prst="rect">
                          <a:avLst/>
                        </a:prstGeom>
                        <a:solidFill>
                          <a:srgbClr val="FFFFFF"/>
                        </a:solidFill>
                        <a:ln w="9525">
                          <a:noFill/>
                          <a:miter lim="800000"/>
                          <a:headEnd/>
                          <a:tailEnd/>
                        </a:ln>
                      </wps:spPr>
                      <wps:txbx>
                        <w:txbxContent>
                          <w:p w:rsidR="00F27D34" w:rsidRPr="001E07D0" w:rsidRDefault="00F27D34" w:rsidP="00F27D34">
                            <w:pPr>
                              <w:rPr>
                                <w:sz w:val="12"/>
                              </w:rPr>
                            </w:pPr>
                            <w:r w:rsidRPr="001E07D0">
                              <w:rPr>
                                <w:sz w:val="12"/>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19.35pt;margin-top:224.9pt;width:5.8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" stroked="f">
                <v:textbox inset="0,0,0,0">
                  <w:txbxContent>
                    <w:p w:rsidR="00F27D34" w:rsidRPr="001E07D0" w:rsidRDefault="00F27D34" w:rsidP="00F27D34">
                      <w:pPr>
                        <w:rPr>
                          <w:sz w:val="12"/>
                        </w:rPr>
                      </w:pPr>
                      <w:r w:rsidRPr="001E07D0">
                        <w:rPr>
                          <w:sz w:val="12"/>
                        </w:rPr>
                        <w:t>7</w:t>
                      </w:r>
                    </w:p>
                  </w:txbxContent>
                </v:textbox>
              </v:shape>
            </w:pict>
          </mc:Fallback>
        </mc:AlternateContent>
      </w:r>
      <w:r w:rsidRPr="001E07D0">
        <w:rPr>
          <w:noProof/>
          <w:sz w:val="22"/>
          <w:szCs w:val="22"/>
          <w:lang w:val="es-BO" w:eastAsia="es-BO"/>
        </w:rPr>
        <mc:AlternateContent>
          <mc:Choice Requires="wps">
            <w:drawing>
              <wp:anchor distT="0" distB="0" distL="114300" distR="114300" simplePos="0" relativeHeight="251680768" behindDoc="0" locked="0" layoutInCell="1" allowOverlap="1" wp14:anchorId="31744ED5" wp14:editId="560108C9">
                <wp:simplePos x="0" y="0"/>
                <wp:positionH relativeFrom="column">
                  <wp:posOffset>4072255</wp:posOffset>
                </wp:positionH>
                <wp:positionV relativeFrom="paragraph">
                  <wp:posOffset>3091014</wp:posOffset>
                </wp:positionV>
                <wp:extent cx="73998" cy="100330"/>
                <wp:effectExtent l="0" t="0" r="2540" b="0"/>
                <wp:wrapNone/>
                <wp:docPr id="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98" cy="100330"/>
                        </a:xfrm>
                        <a:prstGeom prst="rect">
                          <a:avLst/>
                        </a:prstGeom>
                        <a:solidFill>
                          <a:srgbClr val="FFFFFF"/>
                        </a:solidFill>
                        <a:ln w="9525">
                          <a:noFill/>
                          <a:miter lim="800000"/>
                          <a:headEnd/>
                          <a:tailEnd/>
                        </a:ln>
                      </wps:spPr>
                      <wps:txbx>
                        <w:txbxContent>
                          <w:p w:rsidR="00F27D34" w:rsidRPr="001E07D0" w:rsidRDefault="00F27D34" w:rsidP="00F27D34">
                            <w:pPr>
                              <w:rPr>
                                <w:sz w:val="12"/>
                              </w:rPr>
                            </w:pPr>
                            <w:r w:rsidRPr="001E07D0">
                              <w:rPr>
                                <w:sz w:val="12"/>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320.65pt;margin-top:243.4pt;width:5.85pt;height: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" stroked="f">
                <v:textbox inset="0,0,0,0">
                  <w:txbxContent>
                    <w:p w:rsidR="00F27D34" w:rsidRPr="001E07D0" w:rsidRDefault="00F27D34" w:rsidP="00F27D34">
                      <w:pPr>
                        <w:rPr>
                          <w:sz w:val="12"/>
                        </w:rPr>
                      </w:pPr>
                      <w:r w:rsidRPr="001E07D0">
                        <w:rPr>
                          <w:sz w:val="12"/>
                        </w:rPr>
                        <w:t>7</w:t>
                      </w:r>
                    </w:p>
                  </w:txbxContent>
                </v:textbox>
              </v:shape>
            </w:pict>
          </mc:Fallback>
        </mc:AlternateContent>
      </w:r>
      <w:r w:rsidRPr="001E07D0">
        <w:rPr>
          <w:noProof/>
          <w:sz w:val="22"/>
          <w:szCs w:val="22"/>
          <w:lang w:val="es-BO" w:eastAsia="es-BO"/>
        </w:rPr>
        <mc:AlternateContent>
          <mc:Choice Requires="wps">
            <w:drawing>
              <wp:anchor distT="0" distB="0" distL="114300" distR="114300" simplePos="0" relativeHeight="251678720" behindDoc="0" locked="0" layoutInCell="1" allowOverlap="1" wp14:anchorId="00BAE4D5" wp14:editId="1CE982BE">
                <wp:simplePos x="0" y="0"/>
                <wp:positionH relativeFrom="column">
                  <wp:posOffset>3546475</wp:posOffset>
                </wp:positionH>
                <wp:positionV relativeFrom="paragraph">
                  <wp:posOffset>2435059</wp:posOffset>
                </wp:positionV>
                <wp:extent cx="73998" cy="100330"/>
                <wp:effectExtent l="0" t="0" r="2540" b="0"/>
                <wp:wrapNone/>
                <wp:docPr id="5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98" cy="100330"/>
                        </a:xfrm>
                        <a:prstGeom prst="rect">
                          <a:avLst/>
                        </a:prstGeom>
                        <a:solidFill>
                          <a:srgbClr val="FFFFFF"/>
                        </a:solidFill>
                        <a:ln w="9525">
                          <a:noFill/>
                          <a:miter lim="800000"/>
                          <a:headEnd/>
                          <a:tailEnd/>
                        </a:ln>
                      </wps:spPr>
                      <wps:txbx>
                        <w:txbxContent>
                          <w:p w:rsidR="00F27D34" w:rsidRPr="001E07D0" w:rsidRDefault="00F27D34" w:rsidP="00F27D34">
                            <w:pPr>
                              <w:rPr>
                                <w:sz w:val="12"/>
                              </w:rPr>
                            </w:pPr>
                            <w:r w:rsidRPr="001E07D0">
                              <w:rPr>
                                <w:sz w:val="12"/>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79.25pt;margin-top:191.75pt;width:5.85pt;height: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" stroked="f">
                <v:textbox inset="0,0,0,0">
                  <w:txbxContent>
                    <w:p w:rsidR="00F27D34" w:rsidRPr="001E07D0" w:rsidRDefault="00F27D34" w:rsidP="00F27D34">
                      <w:pPr>
                        <w:rPr>
                          <w:sz w:val="12"/>
                        </w:rPr>
                      </w:pPr>
                      <w:r w:rsidRPr="001E07D0">
                        <w:rPr>
                          <w:sz w:val="12"/>
                        </w:rPr>
                        <w:t>7</w:t>
                      </w:r>
                    </w:p>
                  </w:txbxContent>
                </v:textbox>
              </v:shape>
            </w:pict>
          </mc:Fallback>
        </mc:AlternateContent>
      </w:r>
      <w:r w:rsidRPr="001E07D0">
        <w:rPr>
          <w:noProof/>
          <w:sz w:val="22"/>
          <w:szCs w:val="22"/>
          <w:lang w:val="es-BO" w:eastAsia="es-BO"/>
        </w:rPr>
        <mc:AlternateContent>
          <mc:Choice Requires="wps">
            <w:drawing>
              <wp:anchor distT="0" distB="0" distL="114300" distR="114300" simplePos="0" relativeHeight="251677696" behindDoc="0" locked="0" layoutInCell="1" allowOverlap="1" wp14:anchorId="454971D1" wp14:editId="2DA02626">
                <wp:simplePos x="0" y="0"/>
                <wp:positionH relativeFrom="column">
                  <wp:posOffset>3522814</wp:posOffset>
                </wp:positionH>
                <wp:positionV relativeFrom="paragraph">
                  <wp:posOffset>2195195</wp:posOffset>
                </wp:positionV>
                <wp:extent cx="73998" cy="100330"/>
                <wp:effectExtent l="0" t="0" r="2540" b="0"/>
                <wp:wrapNone/>
                <wp:docPr id="5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98" cy="100330"/>
                        </a:xfrm>
                        <a:prstGeom prst="rect">
                          <a:avLst/>
                        </a:prstGeom>
                        <a:solidFill>
                          <a:srgbClr val="FFFFFF"/>
                        </a:solidFill>
                        <a:ln w="9525">
                          <a:noFill/>
                          <a:miter lim="800000"/>
                          <a:headEnd/>
                          <a:tailEnd/>
                        </a:ln>
                      </wps:spPr>
                      <wps:txbx>
                        <w:txbxContent>
                          <w:p w:rsidR="00F27D34" w:rsidRPr="001E07D0" w:rsidRDefault="00F27D34" w:rsidP="00F27D34">
                            <w:pPr>
                              <w:rPr>
                                <w:sz w:val="12"/>
                              </w:rPr>
                            </w:pPr>
                            <w:r w:rsidRPr="001E07D0">
                              <w:rPr>
                                <w:sz w:val="12"/>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277.4pt;margin-top:172.85pt;width:5.85pt;height: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" stroked="f">
                <v:textbox inset="0,0,0,0">
                  <w:txbxContent>
                    <w:p w:rsidR="00F27D34" w:rsidRPr="001E07D0" w:rsidRDefault="00F27D34" w:rsidP="00F27D34">
                      <w:pPr>
                        <w:rPr>
                          <w:sz w:val="12"/>
                        </w:rPr>
                      </w:pPr>
                      <w:r w:rsidRPr="001E07D0">
                        <w:rPr>
                          <w:sz w:val="12"/>
                        </w:rPr>
                        <w:t>7</w:t>
                      </w:r>
                    </w:p>
                  </w:txbxContent>
                </v:textbox>
              </v:shape>
            </w:pict>
          </mc:Fallback>
        </mc:AlternateContent>
      </w:r>
      <w:r w:rsidRPr="001E07D0">
        <w:rPr>
          <w:noProof/>
          <w:sz w:val="22"/>
          <w:szCs w:val="22"/>
          <w:lang w:val="es-BO" w:eastAsia="es-BO"/>
        </w:rPr>
        <mc:AlternateContent>
          <mc:Choice Requires="wps">
            <w:drawing>
              <wp:anchor distT="0" distB="0" distL="114300" distR="114300" simplePos="0" relativeHeight="251676672" behindDoc="0" locked="0" layoutInCell="1" allowOverlap="1" wp14:anchorId="73E4390C" wp14:editId="156D78DF">
                <wp:simplePos x="0" y="0"/>
                <wp:positionH relativeFrom="column">
                  <wp:posOffset>3876841</wp:posOffset>
                </wp:positionH>
                <wp:positionV relativeFrom="paragraph">
                  <wp:posOffset>1957070</wp:posOffset>
                </wp:positionV>
                <wp:extent cx="73998" cy="100330"/>
                <wp:effectExtent l="0" t="0" r="254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98" cy="100330"/>
                        </a:xfrm>
                        <a:prstGeom prst="rect">
                          <a:avLst/>
                        </a:prstGeom>
                        <a:solidFill>
                          <a:srgbClr val="FFFFFF"/>
                        </a:solidFill>
                        <a:ln w="9525">
                          <a:noFill/>
                          <a:miter lim="800000"/>
                          <a:headEnd/>
                          <a:tailEnd/>
                        </a:ln>
                      </wps:spPr>
                      <wps:txbx>
                        <w:txbxContent>
                          <w:p w:rsidR="00F27D34" w:rsidRPr="001E07D0" w:rsidRDefault="00F27D34" w:rsidP="00F27D34">
                            <w:pPr>
                              <w:rPr>
                                <w:sz w:val="12"/>
                              </w:rPr>
                            </w:pPr>
                            <w:r w:rsidRPr="001E07D0">
                              <w:rPr>
                                <w:sz w:val="12"/>
                              </w:rPr>
                              <w:t>7</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05.25pt;margin-top:154.1pt;width:5.85pt;height: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" stroked="f">
                <v:textbox inset="0,0,0,0">
                  <w:txbxContent>
                    <w:p w:rsidR="00F27D34" w:rsidRPr="001E07D0" w:rsidRDefault="00F27D34" w:rsidP="00F27D34">
                      <w:pPr>
                        <w:rPr>
                          <w:sz w:val="12"/>
                        </w:rPr>
                      </w:pPr>
                      <w:r w:rsidRPr="001E07D0">
                        <w:rPr>
                          <w:sz w:val="12"/>
                        </w:rPr>
                        <w:t>7</w:t>
                      </w:r>
                    </w:p>
                  </w:txbxContent>
                </v:textbox>
              </v:shape>
            </w:pict>
          </mc:Fallback>
        </mc:AlternateContent>
      </w:r>
      <w:r>
        <w:rPr>
          <w:noProof/>
          <w:lang w:val="es-BO" w:eastAsia="es-BO"/>
        </w:rPr>
        <mc:AlternateContent>
          <mc:Choice Requires="wps">
            <w:drawing>
              <wp:anchor distT="0" distB="0" distL="114300" distR="114300" simplePos="0" relativeHeight="251675648" behindDoc="0" locked="0" layoutInCell="1" allowOverlap="1" wp14:anchorId="23C2D210" wp14:editId="04017B7E">
                <wp:simplePos x="0" y="0"/>
                <wp:positionH relativeFrom="column">
                  <wp:posOffset>2824480</wp:posOffset>
                </wp:positionH>
                <wp:positionV relativeFrom="paragraph">
                  <wp:posOffset>7110730</wp:posOffset>
                </wp:positionV>
                <wp:extent cx="2620010" cy="219075"/>
                <wp:effectExtent l="0" t="0" r="3810" b="4445"/>
                <wp:wrapNone/>
                <wp:docPr id="36"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001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222.4pt;margin-top:559.9pt;width:206.3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" stroked="f"/>
            </w:pict>
          </mc:Fallback>
        </mc:AlternateContent>
      </w:r>
      <w:r>
        <w:rPr>
          <w:noProof/>
          <w:lang w:val="es-BO" w:eastAsia="es-BO"/>
        </w:rPr>
        <mc:AlternateContent>
          <mc:Choice Requires="wps">
            <w:drawing>
              <wp:anchor distT="0" distB="0" distL="114300" distR="114300" simplePos="0" relativeHeight="251673600" behindDoc="0" locked="0" layoutInCell="1" allowOverlap="1" wp14:anchorId="47EB55C8" wp14:editId="2A46BEA9">
                <wp:simplePos x="0" y="0"/>
                <wp:positionH relativeFrom="column">
                  <wp:posOffset>596265</wp:posOffset>
                </wp:positionH>
                <wp:positionV relativeFrom="paragraph">
                  <wp:posOffset>7017385</wp:posOffset>
                </wp:positionV>
                <wp:extent cx="142875" cy="152400"/>
                <wp:effectExtent l="0" t="0" r="3810" b="2540"/>
                <wp:wrapNone/>
                <wp:docPr id="35"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524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6" style="position:absolute;margin-left:46.95pt;margin-top:552.55pt;width:11.25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" fillcolor="#d8d8d8" stroked="f"/>
            </w:pict>
          </mc:Fallback>
        </mc:AlternateContent>
      </w:r>
      <w:r>
        <w:rPr>
          <w:noProof/>
          <w:lang w:val="es-BO" w:eastAsia="es-BO"/>
        </w:rPr>
        <mc:AlternateContent>
          <mc:Choice Requires="wps">
            <w:drawing>
              <wp:anchor distT="0" distB="0" distL="114300" distR="114300" simplePos="0" relativeHeight="251674624" behindDoc="0" locked="0" layoutInCell="1" allowOverlap="1" wp14:anchorId="770D2D89" wp14:editId="4F98E04C">
                <wp:simplePos x="0" y="0"/>
                <wp:positionH relativeFrom="column">
                  <wp:posOffset>1005840</wp:posOffset>
                </wp:positionH>
                <wp:positionV relativeFrom="paragraph">
                  <wp:posOffset>6864985</wp:posOffset>
                </wp:positionV>
                <wp:extent cx="552450" cy="409575"/>
                <wp:effectExtent l="0" t="0" r="3810" b="2540"/>
                <wp:wrapNone/>
                <wp:docPr id="3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4095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26" style="position:absolute;margin-left:79.2pt;margin-top:540.55pt;width:43.5pt;height:3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" fillcolor="#d8d8d8" stroked="f"/>
            </w:pict>
          </mc:Fallback>
        </mc:AlternateContent>
      </w:r>
      <w:r>
        <w:rPr>
          <w:noProof/>
          <w:lang w:val="es-BO" w:eastAsia="es-BO"/>
        </w:rPr>
        <mc:AlternateContent>
          <mc:Choice Requires="wps">
            <w:drawing>
              <wp:anchor distT="0" distB="0" distL="114300" distR="114300" simplePos="0" relativeHeight="251669504" behindDoc="0" locked="0" layoutInCell="1" allowOverlap="1" wp14:anchorId="36E1A372" wp14:editId="09480C1B">
                <wp:simplePos x="0" y="0"/>
                <wp:positionH relativeFrom="column">
                  <wp:posOffset>2834005</wp:posOffset>
                </wp:positionH>
                <wp:positionV relativeFrom="paragraph">
                  <wp:posOffset>1296670</wp:posOffset>
                </wp:positionV>
                <wp:extent cx="2479040" cy="184150"/>
                <wp:effectExtent l="0" t="1270" r="1905" b="0"/>
                <wp:wrapNone/>
                <wp:docPr id="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D34" w:rsidRPr="00813B4E" w:rsidRDefault="00F27D34" w:rsidP="00F27D34">
                            <w:pPr>
                              <w:rPr>
                                <w:sz w:val="12"/>
                                <w:lang w:val="es-BO"/>
                              </w:rPr>
                            </w:pPr>
                            <w:r w:rsidRPr="00813B4E">
                              <w:rPr>
                                <w:sz w:val="12"/>
                                <w:lang w:val="es-BO"/>
                              </w:rPr>
                              <w:t>CP</w:t>
                            </w:r>
                            <w:proofErr w:type="gramStart"/>
                            <w:r w:rsidRPr="00813B4E">
                              <w:rPr>
                                <w:sz w:val="12"/>
                                <w:lang w:val="es-BO"/>
                              </w:rPr>
                              <w:t>:</w:t>
                            </w:r>
                            <w:r>
                              <w:rPr>
                                <w:sz w:val="12"/>
                                <w:lang w:val="es-BO"/>
                              </w:rPr>
                              <w:t xml:space="preserve"> </w:t>
                            </w:r>
                            <w:r w:rsidRPr="00813B4E">
                              <w:rPr>
                                <w:sz w:val="12"/>
                                <w:lang w:val="es-BO"/>
                              </w:rPr>
                              <w:t xml:space="preserve"> Calificación</w:t>
                            </w:r>
                            <w:proofErr w:type="gramEnd"/>
                            <w:r w:rsidRPr="00813B4E">
                              <w:rPr>
                                <w:sz w:val="12"/>
                                <w:lang w:val="es-BO"/>
                              </w:rPr>
                              <w:t xml:space="preserve"> del plazo de ejecución</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1" type="#_x0000_t202" style="position:absolute;margin-left:223.15pt;margin-top:102.1pt;width:195.2pt;height:14.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" filled="f" stroked="f">
                <v:textbox style="mso-fit-shape-to-text:t" inset="0,,0">
                  <w:txbxContent>
                    <w:p w:rsidR="00F27D34" w:rsidRPr="00813B4E" w:rsidRDefault="00F27D34" w:rsidP="00F27D34">
                      <w:pPr>
                        <w:rPr>
                          <w:sz w:val="12"/>
                          <w:lang w:val="es-BO"/>
                        </w:rPr>
                      </w:pPr>
                      <w:r w:rsidRPr="00813B4E">
                        <w:rPr>
                          <w:sz w:val="12"/>
                          <w:lang w:val="es-BO"/>
                        </w:rPr>
                        <w:t>CP</w:t>
                      </w:r>
                      <w:proofErr w:type="gramStart"/>
                      <w:r w:rsidRPr="00813B4E">
                        <w:rPr>
                          <w:sz w:val="12"/>
                          <w:lang w:val="es-BO"/>
                        </w:rPr>
                        <w:t>:</w:t>
                      </w:r>
                      <w:r>
                        <w:rPr>
                          <w:sz w:val="12"/>
                          <w:lang w:val="es-BO"/>
                        </w:rPr>
                        <w:t xml:space="preserve"> </w:t>
                      </w:r>
                      <w:r w:rsidRPr="00813B4E">
                        <w:rPr>
                          <w:sz w:val="12"/>
                          <w:lang w:val="es-BO"/>
                        </w:rPr>
                        <w:t xml:space="preserve"> Calificación</w:t>
                      </w:r>
                      <w:proofErr w:type="gramEnd"/>
                      <w:r w:rsidRPr="00813B4E">
                        <w:rPr>
                          <w:sz w:val="12"/>
                          <w:lang w:val="es-BO"/>
                        </w:rPr>
                        <w:t xml:space="preserve"> del plazo de ejecución</w:t>
                      </w:r>
                    </w:p>
                  </w:txbxContent>
                </v:textbox>
              </v:shape>
            </w:pict>
          </mc:Fallback>
        </mc:AlternateContent>
      </w:r>
      <w:r>
        <w:rPr>
          <w:noProof/>
          <w:sz w:val="22"/>
          <w:szCs w:val="22"/>
          <w:lang w:val="es-BO" w:eastAsia="es-BO"/>
        </w:rPr>
        <mc:AlternateContent>
          <mc:Choice Requires="wps">
            <w:drawing>
              <wp:anchor distT="0" distB="0" distL="114300" distR="114300" simplePos="0" relativeHeight="251668480" behindDoc="0" locked="0" layoutInCell="1" allowOverlap="1" wp14:anchorId="2C052A6C" wp14:editId="5D393711">
                <wp:simplePos x="0" y="0"/>
                <wp:positionH relativeFrom="column">
                  <wp:posOffset>187960</wp:posOffset>
                </wp:positionH>
                <wp:positionV relativeFrom="paragraph">
                  <wp:posOffset>960120</wp:posOffset>
                </wp:positionV>
                <wp:extent cx="2549525" cy="255270"/>
                <wp:effectExtent l="0" t="0" r="0" b="3810"/>
                <wp:wrapNone/>
                <wp:docPr id="3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255270"/>
                        </a:xfrm>
                        <a:prstGeom prst="rect">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7D34" w:rsidRPr="00813B4E" w:rsidRDefault="00F27D34" w:rsidP="00F27D34">
                            <w:pPr>
                              <w:rPr>
                                <w:rFonts w:ascii="Cambria" w:hAnsi="Cambria"/>
                                <w:i/>
                                <w:spacing w:val="-20"/>
                                <w:sz w:val="22"/>
                                <w:lang w:val="en-US"/>
                              </w:rPr>
                            </w:pPr>
                            <w:r w:rsidRPr="00813B4E">
                              <w:rPr>
                                <w:rFonts w:ascii="Cambria" w:hAnsi="Cambria"/>
                                <w:i/>
                                <w:spacing w:val="-20"/>
                                <w:sz w:val="22"/>
                                <w:lang w:val="en-US"/>
                              </w:rPr>
                              <w:t>PT = 0.2EXE</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0.3EXPP</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0.4MPT</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0.05CFI</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0.05CP</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2" type="#_x0000_t202" style="position:absolute;margin-left:14.8pt;margin-top:75.6pt;width:200.75pt;height:20.1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" fillcolor="#a5a5a5" stroked="f">
                <v:textbox style="mso-fit-shape-to-text:t" inset="0,,0">
                  <w:txbxContent>
                    <w:p w:rsidR="00F27D34" w:rsidRPr="00813B4E" w:rsidRDefault="00F27D34" w:rsidP="00F27D34">
                      <w:pPr>
                        <w:rPr>
                          <w:rFonts w:ascii="Cambria" w:hAnsi="Cambria"/>
                          <w:i/>
                          <w:spacing w:val="-20"/>
                          <w:sz w:val="22"/>
                          <w:lang w:val="en-US"/>
                        </w:rPr>
                      </w:pPr>
                      <w:r w:rsidRPr="00813B4E">
                        <w:rPr>
                          <w:rFonts w:ascii="Cambria" w:hAnsi="Cambria"/>
                          <w:i/>
                          <w:spacing w:val="-20"/>
                          <w:sz w:val="22"/>
                          <w:lang w:val="en-US"/>
                        </w:rPr>
                        <w:t>PT = 0.2EXE</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0.3EXPP</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0.4MPT</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0.05CFI</w:t>
                      </w:r>
                      <w:r>
                        <w:rPr>
                          <w:rFonts w:ascii="Cambria" w:hAnsi="Cambria"/>
                          <w:i/>
                          <w:spacing w:val="-20"/>
                          <w:sz w:val="22"/>
                          <w:lang w:val="en-US"/>
                        </w:rPr>
                        <w:t xml:space="preserve"> </w:t>
                      </w:r>
                      <w:r w:rsidRPr="00813B4E">
                        <w:rPr>
                          <w:rFonts w:ascii="Cambria" w:hAnsi="Cambria"/>
                          <w:i/>
                          <w:spacing w:val="-20"/>
                          <w:sz w:val="22"/>
                          <w:lang w:val="en-US"/>
                        </w:rPr>
                        <w:t>+</w:t>
                      </w:r>
                      <w:r>
                        <w:rPr>
                          <w:rFonts w:ascii="Cambria" w:hAnsi="Cambria"/>
                          <w:i/>
                          <w:spacing w:val="-20"/>
                          <w:sz w:val="22"/>
                          <w:lang w:val="en-US"/>
                        </w:rPr>
                        <w:t xml:space="preserve"> </w:t>
                      </w:r>
                      <w:r w:rsidRPr="00813B4E">
                        <w:rPr>
                          <w:rFonts w:ascii="Cambria" w:hAnsi="Cambria"/>
                          <w:i/>
                          <w:spacing w:val="-20"/>
                          <w:sz w:val="22"/>
                          <w:lang w:val="en-US"/>
                        </w:rPr>
                        <w:t>0.05CP</w:t>
                      </w:r>
                    </w:p>
                  </w:txbxContent>
                </v:textbox>
              </v:shape>
            </w:pict>
          </mc:Fallback>
        </mc:AlternateContent>
      </w:r>
      <w:r>
        <w:rPr>
          <w:noProof/>
          <w:lang w:val="es-BO" w:eastAsia="es-BO"/>
        </w:rPr>
        <w:drawing>
          <wp:inline distT="0" distB="0" distL="0" distR="0" wp14:anchorId="77026C1A" wp14:editId="32FA14FC">
            <wp:extent cx="5603240" cy="7461250"/>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3240" cy="7461250"/>
                    </a:xfrm>
                    <a:prstGeom prst="rect">
                      <a:avLst/>
                    </a:prstGeom>
                    <a:noFill/>
                    <a:ln>
                      <a:noFill/>
                    </a:ln>
                  </pic:spPr>
                </pic:pic>
              </a:graphicData>
            </a:graphic>
          </wp:inline>
        </w:drawing>
      </w:r>
    </w:p>
    <w:p w:rsidR="00F27D34" w:rsidRPr="00B8717C" w:rsidRDefault="00F27D34" w:rsidP="00F27D34">
      <w:pPr>
        <w:pStyle w:val="Ttulo2"/>
        <w:numPr>
          <w:ilvl w:val="1"/>
          <w:numId w:val="92"/>
        </w:numPr>
        <w:rPr>
          <w:sz w:val="22"/>
          <w:szCs w:val="22"/>
        </w:rPr>
      </w:pPr>
      <w:r w:rsidRPr="00B8717C">
        <w:rPr>
          <w:sz w:val="22"/>
          <w:szCs w:val="22"/>
        </w:rPr>
        <w:lastRenderedPageBreak/>
        <w:t>PRODUCTOS A SE</w:t>
      </w:r>
      <w:r>
        <w:rPr>
          <w:sz w:val="22"/>
          <w:szCs w:val="22"/>
        </w:rPr>
        <w:t>R ENTREGADOS</w:t>
      </w:r>
    </w:p>
    <w:p w:rsidR="00F27D34" w:rsidRDefault="00F27D34" w:rsidP="00F27D34">
      <w:pPr>
        <w:ind w:left="708"/>
        <w:jc w:val="both"/>
        <w:rPr>
          <w:sz w:val="22"/>
          <w:szCs w:val="22"/>
        </w:rPr>
      </w:pPr>
      <w:r w:rsidRPr="00B8717C">
        <w:rPr>
          <w:sz w:val="22"/>
          <w:szCs w:val="22"/>
        </w:rPr>
        <w:t xml:space="preserve">Los productos a ser entregados por la empresa adjudicada deben </w:t>
      </w:r>
      <w:r>
        <w:rPr>
          <w:sz w:val="22"/>
          <w:szCs w:val="22"/>
        </w:rPr>
        <w:t>ajustarse</w:t>
      </w:r>
      <w:r w:rsidRPr="00B8717C">
        <w:rPr>
          <w:sz w:val="22"/>
          <w:szCs w:val="22"/>
        </w:rPr>
        <w:t xml:space="preserve"> a lo </w:t>
      </w:r>
      <w:r w:rsidRPr="00BF7C5D">
        <w:rPr>
          <w:sz w:val="22"/>
          <w:szCs w:val="22"/>
        </w:rPr>
        <w:t xml:space="preserve">determinado en la metodología </w:t>
      </w:r>
      <w:r w:rsidRPr="00BF7C5D">
        <w:rPr>
          <w:i/>
          <w:sz w:val="22"/>
          <w:szCs w:val="22"/>
        </w:rPr>
        <w:t>ASAP</w:t>
      </w:r>
      <w:r>
        <w:rPr>
          <w:i/>
          <w:sz w:val="22"/>
          <w:szCs w:val="22"/>
        </w:rPr>
        <w:t>,</w:t>
      </w:r>
      <w:r w:rsidRPr="00B8717C">
        <w:rPr>
          <w:sz w:val="22"/>
          <w:szCs w:val="22"/>
        </w:rPr>
        <w:t xml:space="preserve"> instrumentados en el entorno </w:t>
      </w:r>
      <w:proofErr w:type="spellStart"/>
      <w:r w:rsidRPr="00B8717C">
        <w:rPr>
          <w:sz w:val="22"/>
          <w:szCs w:val="22"/>
        </w:rPr>
        <w:t>Solution</w:t>
      </w:r>
      <w:proofErr w:type="spellEnd"/>
      <w:r w:rsidRPr="00B8717C">
        <w:rPr>
          <w:sz w:val="22"/>
          <w:szCs w:val="22"/>
        </w:rPr>
        <w:t xml:space="preserve"> Manager. Se deberán presentar formalmente informes a la conclusión de cada sub-etapa</w:t>
      </w:r>
      <w:r>
        <w:rPr>
          <w:sz w:val="22"/>
          <w:szCs w:val="22"/>
        </w:rPr>
        <w:t>.</w:t>
      </w:r>
    </w:p>
    <w:p w:rsidR="00F27D34" w:rsidRDefault="00F27D34" w:rsidP="00F27D34">
      <w:pPr>
        <w:ind w:left="708"/>
        <w:jc w:val="both"/>
        <w:rPr>
          <w:sz w:val="22"/>
          <w:szCs w:val="22"/>
        </w:rPr>
      </w:pPr>
    </w:p>
    <w:p w:rsidR="00F27D34" w:rsidRDefault="00F27D34" w:rsidP="00F27D34">
      <w:pPr>
        <w:ind w:left="708"/>
        <w:jc w:val="both"/>
        <w:rPr>
          <w:sz w:val="22"/>
          <w:szCs w:val="22"/>
        </w:rPr>
      </w:pPr>
      <w:r>
        <w:rPr>
          <w:sz w:val="22"/>
          <w:szCs w:val="22"/>
        </w:rPr>
        <w:t xml:space="preserve">Se valorarán las propuestas que contemplen entregables parciales funcionales que permitan la puesta en producción paulatina de algunos componentes del ERP, utilizando una metodología complementaria a ASAP (por ejemplo </w:t>
      </w:r>
      <w:r w:rsidRPr="002F5E67">
        <w:rPr>
          <w:i/>
          <w:sz w:val="22"/>
          <w:szCs w:val="22"/>
        </w:rPr>
        <w:t>ASAP</w:t>
      </w:r>
      <w:r>
        <w:rPr>
          <w:sz w:val="22"/>
          <w:szCs w:val="22"/>
        </w:rPr>
        <w:t xml:space="preserve"> </w:t>
      </w:r>
      <w:proofErr w:type="spellStart"/>
      <w:r w:rsidRPr="00BC7251">
        <w:rPr>
          <w:i/>
          <w:sz w:val="22"/>
          <w:szCs w:val="22"/>
        </w:rPr>
        <w:t>for</w:t>
      </w:r>
      <w:proofErr w:type="spellEnd"/>
      <w:r w:rsidRPr="00BC7251">
        <w:rPr>
          <w:i/>
          <w:sz w:val="22"/>
          <w:szCs w:val="22"/>
        </w:rPr>
        <w:t xml:space="preserve"> AGIL </w:t>
      </w:r>
      <w:proofErr w:type="spellStart"/>
      <w:r w:rsidRPr="00BC7251">
        <w:rPr>
          <w:i/>
          <w:sz w:val="22"/>
          <w:szCs w:val="22"/>
        </w:rPr>
        <w:t>Projects</w:t>
      </w:r>
      <w:proofErr w:type="spellEnd"/>
      <w:r>
        <w:rPr>
          <w:i/>
          <w:sz w:val="22"/>
          <w:szCs w:val="22"/>
        </w:rPr>
        <w:t>).</w:t>
      </w:r>
    </w:p>
    <w:p w:rsidR="00F27D34" w:rsidRDefault="00F27D34" w:rsidP="00F27D34">
      <w:pPr>
        <w:ind w:left="708"/>
        <w:jc w:val="both"/>
        <w:rPr>
          <w:sz w:val="22"/>
          <w:szCs w:val="22"/>
        </w:rPr>
      </w:pPr>
    </w:p>
    <w:p w:rsidR="00F27D34" w:rsidRDefault="00F27D34" w:rsidP="00F27D34">
      <w:pPr>
        <w:ind w:left="708"/>
        <w:jc w:val="both"/>
        <w:rPr>
          <w:sz w:val="22"/>
          <w:szCs w:val="22"/>
        </w:rPr>
      </w:pPr>
      <w:r>
        <w:rPr>
          <w:sz w:val="22"/>
          <w:szCs w:val="22"/>
        </w:rPr>
        <w:t>Los proponentes deberán presentar el detalle de los entregables para cada etapa establecida en la metodología ASAP, con la información suficiente que permita a YPFB asignar el puntaje correspondiente (ver cuadro de “Detalle del Modelo de Evaluación”).</w:t>
      </w:r>
    </w:p>
    <w:p w:rsidR="00F27D34" w:rsidRDefault="00F27D34" w:rsidP="00F27D34">
      <w:pPr>
        <w:ind w:left="708"/>
        <w:jc w:val="both"/>
        <w:rPr>
          <w:sz w:val="22"/>
          <w:szCs w:val="22"/>
        </w:rPr>
      </w:pPr>
    </w:p>
    <w:p w:rsidR="00F27D34" w:rsidRPr="00B8717C" w:rsidRDefault="00F27D34" w:rsidP="00F27D34">
      <w:pPr>
        <w:ind w:left="708"/>
        <w:jc w:val="both"/>
        <w:rPr>
          <w:sz w:val="22"/>
          <w:szCs w:val="22"/>
        </w:rPr>
      </w:pPr>
      <w:r w:rsidRPr="00B8717C">
        <w:rPr>
          <w:sz w:val="22"/>
          <w:szCs w:val="22"/>
        </w:rPr>
        <w:t xml:space="preserve">Toda la documentación </w:t>
      </w:r>
      <w:r>
        <w:rPr>
          <w:sz w:val="22"/>
          <w:szCs w:val="22"/>
        </w:rPr>
        <w:t xml:space="preserve">de los entregables </w:t>
      </w:r>
      <w:r w:rsidRPr="00B8717C">
        <w:rPr>
          <w:sz w:val="22"/>
          <w:szCs w:val="22"/>
        </w:rPr>
        <w:t>servirá de medio de verificación</w:t>
      </w:r>
      <w:r>
        <w:rPr>
          <w:sz w:val="22"/>
          <w:szCs w:val="22"/>
        </w:rPr>
        <w:t xml:space="preserve"> y deberá </w:t>
      </w:r>
      <w:r w:rsidRPr="00B8717C">
        <w:rPr>
          <w:sz w:val="22"/>
          <w:szCs w:val="22"/>
        </w:rPr>
        <w:t>contar con la aprobación del equipo contraparte del proyecto.</w:t>
      </w:r>
    </w:p>
    <w:p w:rsidR="00F27D34" w:rsidRPr="00B8717C" w:rsidRDefault="00F27D34" w:rsidP="00F27D34">
      <w:pPr>
        <w:ind w:left="708"/>
        <w:jc w:val="both"/>
        <w:rPr>
          <w:sz w:val="22"/>
          <w:szCs w:val="22"/>
        </w:rPr>
      </w:pPr>
    </w:p>
    <w:p w:rsidR="00F27D34" w:rsidRDefault="00F27D34" w:rsidP="00F27D34">
      <w:pPr>
        <w:ind w:left="708"/>
        <w:jc w:val="both"/>
        <w:rPr>
          <w:sz w:val="22"/>
          <w:szCs w:val="22"/>
        </w:rPr>
      </w:pPr>
      <w:r w:rsidRPr="00B8717C">
        <w:rPr>
          <w:sz w:val="22"/>
          <w:szCs w:val="22"/>
        </w:rPr>
        <w:t xml:space="preserve">El plazo de entrega de los productos estará definido de acuerdo a las fechas </w:t>
      </w:r>
      <w:r>
        <w:rPr>
          <w:sz w:val="22"/>
          <w:szCs w:val="22"/>
        </w:rPr>
        <w:t>establecidas</w:t>
      </w:r>
      <w:r w:rsidRPr="00B8717C">
        <w:rPr>
          <w:sz w:val="22"/>
          <w:szCs w:val="22"/>
        </w:rPr>
        <w:t xml:space="preserve"> en el plan </w:t>
      </w:r>
      <w:r>
        <w:rPr>
          <w:sz w:val="22"/>
          <w:szCs w:val="22"/>
        </w:rPr>
        <w:t>de trabajo</w:t>
      </w:r>
      <w:r w:rsidRPr="00B8717C">
        <w:rPr>
          <w:sz w:val="22"/>
          <w:szCs w:val="22"/>
        </w:rPr>
        <w:t xml:space="preserve"> del proyecto elaborado por la empresa adjudicada. El proponente debe tener en cuenta que la fecha de inicio del proyecto se</w:t>
      </w:r>
      <w:r>
        <w:rPr>
          <w:sz w:val="22"/>
          <w:szCs w:val="22"/>
        </w:rPr>
        <w:t>rá a la entrega de la Orden de P</w:t>
      </w:r>
      <w:r w:rsidRPr="00B8717C">
        <w:rPr>
          <w:sz w:val="22"/>
          <w:szCs w:val="22"/>
        </w:rPr>
        <w:t>roceder.</w:t>
      </w:r>
    </w:p>
    <w:p w:rsidR="00F27D34" w:rsidRPr="00B8717C" w:rsidRDefault="00F27D34" w:rsidP="00F27D34">
      <w:pPr>
        <w:ind w:left="708"/>
        <w:jc w:val="both"/>
        <w:rPr>
          <w:sz w:val="22"/>
          <w:szCs w:val="22"/>
        </w:rPr>
      </w:pPr>
    </w:p>
    <w:p w:rsidR="00F27D34" w:rsidRPr="00B8717C" w:rsidRDefault="00F27D34" w:rsidP="00F27D34">
      <w:pPr>
        <w:pStyle w:val="Ttulo2"/>
        <w:numPr>
          <w:ilvl w:val="1"/>
          <w:numId w:val="92"/>
        </w:numPr>
        <w:rPr>
          <w:sz w:val="22"/>
          <w:szCs w:val="22"/>
        </w:rPr>
      </w:pPr>
      <w:r w:rsidRPr="00B8717C">
        <w:rPr>
          <w:sz w:val="22"/>
          <w:szCs w:val="22"/>
        </w:rPr>
        <w:t>OTROS REQUERIMIENTOS Y CONSIDERACIONES A TOMAR EN CUENTA</w:t>
      </w:r>
    </w:p>
    <w:p w:rsidR="00F27D34" w:rsidRPr="00B8717C" w:rsidRDefault="00F27D34" w:rsidP="00F27D34">
      <w:pPr>
        <w:pStyle w:val="Ttulo2"/>
        <w:numPr>
          <w:ilvl w:val="2"/>
          <w:numId w:val="92"/>
        </w:numPr>
        <w:rPr>
          <w:sz w:val="22"/>
          <w:szCs w:val="22"/>
        </w:rPr>
      </w:pPr>
      <w:r w:rsidRPr="00B8717C">
        <w:rPr>
          <w:sz w:val="22"/>
          <w:szCs w:val="22"/>
        </w:rPr>
        <w:t>Modalidad y Forma de Pago</w:t>
      </w:r>
    </w:p>
    <w:p w:rsidR="00F27D34" w:rsidRPr="00B8717C" w:rsidRDefault="00F27D34" w:rsidP="00F27D34">
      <w:pPr>
        <w:ind w:left="708"/>
        <w:rPr>
          <w:sz w:val="22"/>
          <w:szCs w:val="22"/>
        </w:rPr>
      </w:pPr>
      <w:r w:rsidRPr="00B8717C">
        <w:rPr>
          <w:sz w:val="22"/>
          <w:szCs w:val="22"/>
        </w:rPr>
        <w:t xml:space="preserve">La contratación se efectuará bajo </w:t>
      </w:r>
      <w:r w:rsidRPr="00B8717C">
        <w:rPr>
          <w:rFonts w:cs="Arial"/>
          <w:sz w:val="22"/>
          <w:szCs w:val="22"/>
          <w:lang w:val="es-BO" w:eastAsia="es-BO"/>
        </w:rPr>
        <w:t>el marco del D.S. 0224-Contrataciones en el Extranjero,</w:t>
      </w:r>
      <w:r w:rsidRPr="00B8717C">
        <w:rPr>
          <w:sz w:val="22"/>
          <w:szCs w:val="22"/>
        </w:rPr>
        <w:t xml:space="preserve"> bajo la modalidad de comparación de ofertas.</w:t>
      </w:r>
    </w:p>
    <w:p w:rsidR="00F27D34" w:rsidRPr="00B8717C" w:rsidRDefault="00F27D34" w:rsidP="00F27D34">
      <w:pPr>
        <w:ind w:left="708"/>
        <w:rPr>
          <w:sz w:val="22"/>
          <w:szCs w:val="22"/>
        </w:rPr>
      </w:pPr>
    </w:p>
    <w:p w:rsidR="00F27D34" w:rsidRDefault="00F27D34" w:rsidP="00F27D34">
      <w:pPr>
        <w:ind w:left="708"/>
        <w:jc w:val="both"/>
        <w:rPr>
          <w:sz w:val="22"/>
          <w:szCs w:val="22"/>
        </w:rPr>
      </w:pPr>
      <w:r w:rsidRPr="00B8717C">
        <w:rPr>
          <w:sz w:val="22"/>
          <w:szCs w:val="22"/>
        </w:rPr>
        <w:t>El pago a la empresa consultora se efectuará a la conclusión de las etapas que se detallan a continuación:</w:t>
      </w:r>
    </w:p>
    <w:p w:rsidR="00F27D34" w:rsidRDefault="00F27D34" w:rsidP="00F27D34">
      <w:pPr>
        <w:ind w:left="708"/>
        <w:jc w:val="both"/>
        <w:rPr>
          <w:sz w:val="22"/>
          <w:szCs w:val="22"/>
        </w:rPr>
      </w:pPr>
    </w:p>
    <w:p w:rsidR="00F27D34" w:rsidRPr="00B8717C" w:rsidRDefault="00F27D34" w:rsidP="00F27D34">
      <w:pPr>
        <w:rPr>
          <w:sz w:val="22"/>
          <w:szCs w:val="22"/>
        </w:rPr>
      </w:pPr>
    </w:p>
    <w:tbl>
      <w:tblPr>
        <w:tblW w:w="466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9"/>
        <w:gridCol w:w="876"/>
      </w:tblGrid>
      <w:tr w:rsidR="00F27D34" w:rsidRPr="00B8717C" w:rsidTr="00F27D34">
        <w:trPr>
          <w:trHeight w:val="300"/>
          <w:tblCellSpacing w:w="0" w:type="dxa"/>
          <w:jc w:val="center"/>
        </w:trPr>
        <w:tc>
          <w:tcPr>
            <w:tcW w:w="3464" w:type="dxa"/>
            <w:shd w:val="clear" w:color="auto" w:fill="C6D9F1"/>
            <w:vAlign w:val="center"/>
            <w:hideMark/>
          </w:tcPr>
          <w:p w:rsidR="00F27D34" w:rsidRPr="00B8717C" w:rsidRDefault="00F27D34" w:rsidP="00F27D34">
            <w:pPr>
              <w:jc w:val="center"/>
              <w:rPr>
                <w:b/>
                <w:sz w:val="22"/>
                <w:szCs w:val="22"/>
                <w:lang w:val="es-BO" w:eastAsia="es-BO"/>
              </w:rPr>
            </w:pPr>
            <w:r w:rsidRPr="00B8717C">
              <w:rPr>
                <w:b/>
                <w:sz w:val="22"/>
                <w:szCs w:val="22"/>
                <w:lang w:val="es-BO" w:eastAsia="es-BO"/>
              </w:rPr>
              <w:t>Etapa</w:t>
            </w:r>
          </w:p>
        </w:tc>
        <w:tc>
          <w:tcPr>
            <w:tcW w:w="1201" w:type="dxa"/>
            <w:shd w:val="clear" w:color="auto" w:fill="C6D9F1"/>
            <w:vAlign w:val="center"/>
            <w:hideMark/>
          </w:tcPr>
          <w:p w:rsidR="00F27D34" w:rsidRPr="00B8717C" w:rsidRDefault="00F27D34" w:rsidP="00F27D34">
            <w:pPr>
              <w:jc w:val="center"/>
              <w:rPr>
                <w:b/>
                <w:sz w:val="22"/>
                <w:szCs w:val="22"/>
                <w:lang w:val="es-BO" w:eastAsia="es-BO"/>
              </w:rPr>
            </w:pPr>
            <w:r w:rsidRPr="00B8717C">
              <w:rPr>
                <w:b/>
                <w:sz w:val="22"/>
                <w:szCs w:val="22"/>
                <w:lang w:val="es-BO" w:eastAsia="es-BO"/>
              </w:rPr>
              <w:t>% de pago</w:t>
            </w:r>
          </w:p>
        </w:tc>
      </w:tr>
      <w:tr w:rsidR="00F27D34" w:rsidRPr="00B8717C" w:rsidTr="00F27D34">
        <w:trPr>
          <w:trHeight w:val="300"/>
          <w:tblCellSpacing w:w="0" w:type="dxa"/>
          <w:jc w:val="center"/>
        </w:trPr>
        <w:tc>
          <w:tcPr>
            <w:tcW w:w="0" w:type="auto"/>
            <w:vAlign w:val="center"/>
            <w:hideMark/>
          </w:tcPr>
          <w:p w:rsidR="00F27D34" w:rsidRPr="00B8717C" w:rsidRDefault="00F27D34" w:rsidP="00F27D34">
            <w:pPr>
              <w:rPr>
                <w:sz w:val="22"/>
                <w:szCs w:val="22"/>
                <w:lang w:val="es-BO" w:eastAsia="es-BO"/>
              </w:rPr>
            </w:pPr>
            <w:r w:rsidRPr="00B8717C">
              <w:rPr>
                <w:sz w:val="22"/>
                <w:szCs w:val="22"/>
                <w:lang w:val="es-BO" w:eastAsia="es-BO"/>
              </w:rPr>
              <w:t xml:space="preserve">Etapa 2 Business </w:t>
            </w:r>
            <w:proofErr w:type="spellStart"/>
            <w:r w:rsidRPr="00B8717C">
              <w:rPr>
                <w:sz w:val="22"/>
                <w:szCs w:val="22"/>
                <w:lang w:val="es-BO" w:eastAsia="es-BO"/>
              </w:rPr>
              <w:t>Blueprint</w:t>
            </w:r>
            <w:proofErr w:type="spellEnd"/>
          </w:p>
        </w:tc>
        <w:tc>
          <w:tcPr>
            <w:tcW w:w="0" w:type="auto"/>
            <w:vAlign w:val="center"/>
            <w:hideMark/>
          </w:tcPr>
          <w:p w:rsidR="00F27D34" w:rsidRPr="000E240A" w:rsidRDefault="00F27D34" w:rsidP="00F27D34">
            <w:pPr>
              <w:jc w:val="center"/>
              <w:rPr>
                <w:sz w:val="22"/>
                <w:szCs w:val="22"/>
                <w:lang w:val="es-BO" w:eastAsia="es-BO"/>
              </w:rPr>
            </w:pPr>
            <w:r w:rsidRPr="000E240A">
              <w:rPr>
                <w:sz w:val="22"/>
                <w:szCs w:val="22"/>
                <w:lang w:val="es-BO" w:eastAsia="es-BO"/>
              </w:rPr>
              <w:t>20</w:t>
            </w:r>
          </w:p>
        </w:tc>
      </w:tr>
      <w:tr w:rsidR="00F27D34" w:rsidRPr="00B8717C" w:rsidTr="00F27D34">
        <w:trPr>
          <w:trHeight w:val="300"/>
          <w:tblCellSpacing w:w="0" w:type="dxa"/>
          <w:jc w:val="center"/>
        </w:trPr>
        <w:tc>
          <w:tcPr>
            <w:tcW w:w="0" w:type="auto"/>
            <w:vAlign w:val="center"/>
            <w:hideMark/>
          </w:tcPr>
          <w:p w:rsidR="00F27D34" w:rsidRPr="00B8717C" w:rsidRDefault="00F27D34" w:rsidP="00F27D34">
            <w:pPr>
              <w:rPr>
                <w:sz w:val="22"/>
                <w:szCs w:val="22"/>
                <w:lang w:val="es-BO" w:eastAsia="es-BO"/>
              </w:rPr>
            </w:pPr>
            <w:r w:rsidRPr="00B8717C">
              <w:rPr>
                <w:sz w:val="22"/>
                <w:szCs w:val="22"/>
                <w:lang w:val="es-BO" w:eastAsia="es-BO"/>
              </w:rPr>
              <w:t>Etapa 3. Realización</w:t>
            </w:r>
          </w:p>
        </w:tc>
        <w:tc>
          <w:tcPr>
            <w:tcW w:w="0" w:type="auto"/>
            <w:vAlign w:val="center"/>
            <w:hideMark/>
          </w:tcPr>
          <w:p w:rsidR="00F27D34" w:rsidRPr="000E240A" w:rsidRDefault="00F27D34" w:rsidP="00F27D34">
            <w:pPr>
              <w:jc w:val="center"/>
              <w:rPr>
                <w:sz w:val="22"/>
                <w:szCs w:val="22"/>
                <w:lang w:val="es-BO" w:eastAsia="es-BO"/>
              </w:rPr>
            </w:pPr>
            <w:r>
              <w:rPr>
                <w:sz w:val="22"/>
                <w:szCs w:val="22"/>
                <w:lang w:val="es-BO" w:eastAsia="es-BO"/>
              </w:rPr>
              <w:t>30</w:t>
            </w:r>
          </w:p>
        </w:tc>
      </w:tr>
      <w:tr w:rsidR="00F27D34" w:rsidRPr="00B8717C" w:rsidTr="00F27D34">
        <w:trPr>
          <w:trHeight w:val="300"/>
          <w:tblCellSpacing w:w="0" w:type="dxa"/>
          <w:jc w:val="center"/>
        </w:trPr>
        <w:tc>
          <w:tcPr>
            <w:tcW w:w="0" w:type="auto"/>
            <w:vAlign w:val="center"/>
            <w:hideMark/>
          </w:tcPr>
          <w:p w:rsidR="00F27D34" w:rsidRPr="00B8717C" w:rsidRDefault="00F27D34" w:rsidP="00F27D34">
            <w:pPr>
              <w:rPr>
                <w:sz w:val="22"/>
                <w:szCs w:val="22"/>
                <w:lang w:val="es-BO" w:eastAsia="es-BO"/>
              </w:rPr>
            </w:pPr>
            <w:r w:rsidRPr="00B8717C">
              <w:rPr>
                <w:sz w:val="22"/>
                <w:szCs w:val="22"/>
                <w:lang w:val="es-BO" w:eastAsia="es-BO"/>
              </w:rPr>
              <w:t>Etapa 4. Preparación final</w:t>
            </w:r>
          </w:p>
        </w:tc>
        <w:tc>
          <w:tcPr>
            <w:tcW w:w="0" w:type="auto"/>
            <w:vAlign w:val="center"/>
            <w:hideMark/>
          </w:tcPr>
          <w:p w:rsidR="00F27D34" w:rsidRPr="000E240A" w:rsidRDefault="00F27D34" w:rsidP="00F27D34">
            <w:pPr>
              <w:jc w:val="center"/>
              <w:rPr>
                <w:sz w:val="22"/>
                <w:szCs w:val="22"/>
                <w:lang w:val="es-BO" w:eastAsia="es-BO"/>
              </w:rPr>
            </w:pPr>
            <w:r w:rsidRPr="000E240A">
              <w:rPr>
                <w:sz w:val="22"/>
                <w:szCs w:val="22"/>
                <w:lang w:val="es-BO" w:eastAsia="es-BO"/>
              </w:rPr>
              <w:t>20</w:t>
            </w:r>
          </w:p>
        </w:tc>
      </w:tr>
      <w:tr w:rsidR="00F27D34" w:rsidRPr="00B8717C" w:rsidTr="00F27D34">
        <w:trPr>
          <w:trHeight w:val="300"/>
          <w:tblCellSpacing w:w="0" w:type="dxa"/>
          <w:jc w:val="center"/>
        </w:trPr>
        <w:tc>
          <w:tcPr>
            <w:tcW w:w="0" w:type="auto"/>
            <w:vAlign w:val="center"/>
            <w:hideMark/>
          </w:tcPr>
          <w:p w:rsidR="00F27D34" w:rsidRPr="00B8717C" w:rsidRDefault="00F27D34" w:rsidP="00F27D34">
            <w:pPr>
              <w:rPr>
                <w:sz w:val="22"/>
                <w:szCs w:val="22"/>
                <w:lang w:val="es-BO" w:eastAsia="es-BO"/>
              </w:rPr>
            </w:pPr>
            <w:r w:rsidRPr="00B8717C">
              <w:rPr>
                <w:sz w:val="22"/>
                <w:szCs w:val="22"/>
                <w:lang w:val="es-BO" w:eastAsia="es-BO"/>
              </w:rPr>
              <w:t xml:space="preserve">Etapa 5. Puesta en producción y </w:t>
            </w:r>
            <w:r w:rsidRPr="001C7470">
              <w:rPr>
                <w:sz w:val="22"/>
                <w:szCs w:val="22"/>
                <w:lang w:val="es-BO" w:eastAsia="es-BO"/>
              </w:rPr>
              <w:t>soporte (2 cierres mensuales)</w:t>
            </w:r>
          </w:p>
        </w:tc>
        <w:tc>
          <w:tcPr>
            <w:tcW w:w="0" w:type="auto"/>
            <w:vAlign w:val="center"/>
            <w:hideMark/>
          </w:tcPr>
          <w:p w:rsidR="00F27D34" w:rsidRPr="000E240A" w:rsidRDefault="00F27D34" w:rsidP="00F27D34">
            <w:pPr>
              <w:jc w:val="center"/>
              <w:rPr>
                <w:sz w:val="22"/>
                <w:szCs w:val="22"/>
                <w:lang w:val="es-BO" w:eastAsia="es-BO"/>
              </w:rPr>
            </w:pPr>
            <w:r>
              <w:rPr>
                <w:sz w:val="22"/>
                <w:szCs w:val="22"/>
                <w:lang w:val="es-BO" w:eastAsia="es-BO"/>
              </w:rPr>
              <w:t>30</w:t>
            </w:r>
          </w:p>
        </w:tc>
      </w:tr>
      <w:tr w:rsidR="00F27D34" w:rsidRPr="00B8717C" w:rsidTr="00F27D34">
        <w:trPr>
          <w:trHeight w:val="300"/>
          <w:tblCellSpacing w:w="0" w:type="dxa"/>
          <w:jc w:val="center"/>
        </w:trPr>
        <w:tc>
          <w:tcPr>
            <w:tcW w:w="0" w:type="auto"/>
            <w:vAlign w:val="center"/>
            <w:hideMark/>
          </w:tcPr>
          <w:p w:rsidR="00F27D34" w:rsidRPr="00B8717C" w:rsidRDefault="00F27D34" w:rsidP="00F27D34">
            <w:pPr>
              <w:rPr>
                <w:b/>
                <w:sz w:val="22"/>
                <w:szCs w:val="22"/>
                <w:lang w:val="es-BO" w:eastAsia="es-BO"/>
              </w:rPr>
            </w:pPr>
            <w:r w:rsidRPr="00B8717C">
              <w:rPr>
                <w:b/>
                <w:sz w:val="22"/>
                <w:szCs w:val="22"/>
                <w:lang w:val="es-BO" w:eastAsia="es-BO"/>
              </w:rPr>
              <w:t>Total</w:t>
            </w:r>
          </w:p>
        </w:tc>
        <w:tc>
          <w:tcPr>
            <w:tcW w:w="0" w:type="auto"/>
            <w:vAlign w:val="center"/>
            <w:hideMark/>
          </w:tcPr>
          <w:p w:rsidR="00F27D34" w:rsidRPr="00B8717C" w:rsidRDefault="00F27D34" w:rsidP="00F27D34">
            <w:pPr>
              <w:jc w:val="center"/>
              <w:rPr>
                <w:b/>
                <w:sz w:val="22"/>
                <w:szCs w:val="22"/>
                <w:lang w:val="es-BO" w:eastAsia="es-BO"/>
              </w:rPr>
            </w:pPr>
            <w:r w:rsidRPr="00B8717C">
              <w:rPr>
                <w:b/>
                <w:sz w:val="22"/>
                <w:szCs w:val="22"/>
                <w:lang w:val="es-BO" w:eastAsia="es-BO"/>
              </w:rPr>
              <w:t>100</w:t>
            </w:r>
          </w:p>
        </w:tc>
      </w:tr>
    </w:tbl>
    <w:p w:rsidR="00F27D34" w:rsidRPr="00B8717C" w:rsidRDefault="00F27D34" w:rsidP="00F27D34">
      <w:pPr>
        <w:rPr>
          <w:sz w:val="22"/>
          <w:szCs w:val="22"/>
        </w:rPr>
      </w:pPr>
    </w:p>
    <w:p w:rsidR="00F27D34" w:rsidRPr="00B8717C" w:rsidRDefault="00F27D34" w:rsidP="00F27D34">
      <w:pPr>
        <w:rPr>
          <w:sz w:val="22"/>
          <w:szCs w:val="22"/>
        </w:rPr>
      </w:pPr>
    </w:p>
    <w:p w:rsidR="00F27D34" w:rsidRDefault="00F27D34" w:rsidP="00F27D34">
      <w:pPr>
        <w:widowControl w:val="0"/>
        <w:overflowPunct w:val="0"/>
        <w:autoSpaceDE w:val="0"/>
        <w:autoSpaceDN w:val="0"/>
        <w:adjustRightInd w:val="0"/>
        <w:spacing w:after="60"/>
        <w:ind w:left="708"/>
        <w:jc w:val="both"/>
        <w:rPr>
          <w:rFonts w:cs="Arial"/>
          <w:color w:val="000000"/>
          <w:sz w:val="22"/>
          <w:szCs w:val="22"/>
        </w:rPr>
      </w:pPr>
      <w:r>
        <w:rPr>
          <w:rFonts w:cs="Arial"/>
          <w:color w:val="000000"/>
          <w:sz w:val="22"/>
          <w:szCs w:val="22"/>
        </w:rPr>
        <w:t xml:space="preserve">YPFB podrá otorgar anticipo por el servicio de consultoría si el proponente así lo requiriese. El anticipo no podrá exceder el 20% del total del contrato y deberá estar respaldado por una garantía (según lo descrito en el punto 11.3 del DBC). El importe anticipado será descontado de manera proporcional en cada pago parcial. </w:t>
      </w:r>
    </w:p>
    <w:p w:rsidR="00F27D34" w:rsidRDefault="00F27D34" w:rsidP="00F27D34">
      <w:pPr>
        <w:widowControl w:val="0"/>
        <w:overflowPunct w:val="0"/>
        <w:autoSpaceDE w:val="0"/>
        <w:autoSpaceDN w:val="0"/>
        <w:adjustRightInd w:val="0"/>
        <w:spacing w:after="60"/>
        <w:ind w:left="708"/>
        <w:jc w:val="both"/>
        <w:rPr>
          <w:rFonts w:cs="Arial"/>
          <w:color w:val="000000"/>
          <w:sz w:val="22"/>
          <w:szCs w:val="22"/>
        </w:rPr>
      </w:pPr>
    </w:p>
    <w:p w:rsidR="00F27D34" w:rsidRPr="00B8717C" w:rsidRDefault="00F27D34" w:rsidP="00F27D34">
      <w:pPr>
        <w:widowControl w:val="0"/>
        <w:overflowPunct w:val="0"/>
        <w:autoSpaceDE w:val="0"/>
        <w:autoSpaceDN w:val="0"/>
        <w:adjustRightInd w:val="0"/>
        <w:spacing w:after="60"/>
        <w:ind w:left="708"/>
        <w:jc w:val="both"/>
        <w:rPr>
          <w:rFonts w:cs="Arial"/>
          <w:color w:val="000000"/>
          <w:sz w:val="22"/>
          <w:szCs w:val="22"/>
        </w:rPr>
      </w:pPr>
      <w:r>
        <w:rPr>
          <w:rFonts w:cs="Arial"/>
          <w:color w:val="000000"/>
          <w:sz w:val="22"/>
          <w:szCs w:val="22"/>
        </w:rPr>
        <w:t>Los</w:t>
      </w:r>
      <w:r w:rsidRPr="00B8717C">
        <w:rPr>
          <w:rFonts w:cs="Arial"/>
          <w:color w:val="000000"/>
          <w:sz w:val="22"/>
          <w:szCs w:val="22"/>
        </w:rPr>
        <w:t xml:space="preserve"> pagos se realizarán por etapas y dentro del tiempo establecido en el Plan maestro del proyecto elaborado por el proponente adjudicado. Caso contrario se realizarán los descuentos correspondientes, de acuerdo a lo descrito en el acápite de multas.</w:t>
      </w:r>
    </w:p>
    <w:p w:rsidR="00F27D34" w:rsidRPr="00B8717C" w:rsidRDefault="00F27D34" w:rsidP="00F27D34">
      <w:pPr>
        <w:widowControl w:val="0"/>
        <w:overflowPunct w:val="0"/>
        <w:autoSpaceDE w:val="0"/>
        <w:autoSpaceDN w:val="0"/>
        <w:adjustRightInd w:val="0"/>
        <w:spacing w:after="60"/>
        <w:ind w:left="708"/>
        <w:jc w:val="both"/>
        <w:rPr>
          <w:rFonts w:cs="Arial"/>
          <w:color w:val="000000"/>
          <w:sz w:val="22"/>
          <w:szCs w:val="22"/>
        </w:rPr>
      </w:pPr>
    </w:p>
    <w:p w:rsidR="00F27D34" w:rsidRDefault="00F27D34" w:rsidP="00F27D34">
      <w:pPr>
        <w:ind w:left="708"/>
        <w:jc w:val="both"/>
        <w:rPr>
          <w:sz w:val="22"/>
          <w:szCs w:val="22"/>
          <w:lang w:eastAsia="es-BO"/>
        </w:rPr>
      </w:pPr>
      <w:r w:rsidRPr="00B8717C">
        <w:rPr>
          <w:sz w:val="22"/>
          <w:szCs w:val="22"/>
          <w:lang w:eastAsia="es-BO"/>
        </w:rPr>
        <w:t>El pago final se realizará contra instalación y prueba del buen funcionamiento del software, previa presentación de los informes correspondientes y conformid</w:t>
      </w:r>
      <w:r>
        <w:rPr>
          <w:sz w:val="22"/>
          <w:szCs w:val="22"/>
          <w:lang w:eastAsia="es-BO"/>
        </w:rPr>
        <w:t>ad de la comisión de recepción.</w:t>
      </w:r>
    </w:p>
    <w:p w:rsidR="00F27D34" w:rsidRDefault="00F27D34" w:rsidP="00F27D34">
      <w:pPr>
        <w:ind w:left="708"/>
        <w:jc w:val="both"/>
        <w:rPr>
          <w:sz w:val="22"/>
          <w:szCs w:val="22"/>
          <w:lang w:eastAsia="es-BO"/>
        </w:rPr>
      </w:pPr>
    </w:p>
    <w:p w:rsidR="00F27D34" w:rsidRPr="00B8717C" w:rsidRDefault="00F27D34" w:rsidP="00F27D34">
      <w:pPr>
        <w:ind w:left="708"/>
        <w:jc w:val="both"/>
        <w:rPr>
          <w:sz w:val="22"/>
          <w:szCs w:val="22"/>
          <w:lang w:val="es-BO" w:eastAsia="es-BO"/>
        </w:rPr>
      </w:pPr>
      <w:r>
        <w:rPr>
          <w:sz w:val="22"/>
          <w:szCs w:val="22"/>
          <w:lang w:val="es-BO" w:eastAsia="es-BO"/>
        </w:rPr>
        <w:t>Es importante señalar</w:t>
      </w:r>
      <w:r w:rsidRPr="00BF7C5D">
        <w:rPr>
          <w:sz w:val="22"/>
          <w:szCs w:val="22"/>
          <w:lang w:val="es-BO" w:eastAsia="es-BO"/>
        </w:rPr>
        <w:t xml:space="preserve"> que para cada pago a ser efectuado, la empresa adjudicada deberá presentar la correspondiente factura</w:t>
      </w:r>
      <w:r>
        <w:rPr>
          <w:sz w:val="22"/>
          <w:szCs w:val="22"/>
          <w:lang w:val="es-BO" w:eastAsia="es-BO"/>
        </w:rPr>
        <w:t>.</w:t>
      </w:r>
      <w:r w:rsidRPr="005D77F2">
        <w:t xml:space="preserve"> </w:t>
      </w:r>
      <w:r w:rsidRPr="005D77F2">
        <w:rPr>
          <w:sz w:val="22"/>
          <w:szCs w:val="22"/>
          <w:lang w:val="es-BO" w:eastAsia="es-BO"/>
        </w:rPr>
        <w:t xml:space="preserve">Los pagos serán efectuados en la moneda que se suscriba el contrato, </w:t>
      </w:r>
      <w:r>
        <w:rPr>
          <w:sz w:val="22"/>
          <w:szCs w:val="22"/>
          <w:lang w:val="es-BO" w:eastAsia="es-BO"/>
        </w:rPr>
        <w:t>al t</w:t>
      </w:r>
      <w:r w:rsidRPr="005D77F2">
        <w:rPr>
          <w:sz w:val="22"/>
          <w:szCs w:val="22"/>
          <w:lang w:val="es-BO" w:eastAsia="es-BO"/>
        </w:rPr>
        <w:t>ipo</w:t>
      </w:r>
      <w:r>
        <w:rPr>
          <w:sz w:val="22"/>
          <w:szCs w:val="22"/>
          <w:lang w:val="es-BO" w:eastAsia="es-BO"/>
        </w:rPr>
        <w:t xml:space="preserve"> de cambio del día determinado por el Banco Central de Bolivia.</w:t>
      </w:r>
    </w:p>
    <w:p w:rsidR="00F27D34" w:rsidRPr="00B8717C" w:rsidRDefault="00F27D34" w:rsidP="00F27D34">
      <w:pPr>
        <w:widowControl w:val="0"/>
        <w:overflowPunct w:val="0"/>
        <w:autoSpaceDE w:val="0"/>
        <w:autoSpaceDN w:val="0"/>
        <w:adjustRightInd w:val="0"/>
        <w:spacing w:after="60"/>
        <w:ind w:left="708"/>
        <w:jc w:val="both"/>
        <w:rPr>
          <w:rFonts w:cs="Arial"/>
          <w:color w:val="000000"/>
          <w:sz w:val="22"/>
          <w:szCs w:val="22"/>
          <w:lang w:val="es-BO"/>
        </w:rPr>
      </w:pPr>
      <w:r w:rsidRPr="00B8717C">
        <w:rPr>
          <w:rFonts w:cs="Arial"/>
          <w:color w:val="000000"/>
          <w:sz w:val="22"/>
          <w:szCs w:val="22"/>
          <w:lang w:val="es-BO"/>
        </w:rPr>
        <w:t xml:space="preserve">    </w:t>
      </w:r>
    </w:p>
    <w:p w:rsidR="00F27D34" w:rsidRDefault="00F27D34" w:rsidP="00F27D34">
      <w:pPr>
        <w:widowControl w:val="0"/>
        <w:overflowPunct w:val="0"/>
        <w:autoSpaceDE w:val="0"/>
        <w:autoSpaceDN w:val="0"/>
        <w:adjustRightInd w:val="0"/>
        <w:spacing w:after="60"/>
        <w:ind w:left="708"/>
        <w:jc w:val="both"/>
        <w:rPr>
          <w:rFonts w:cs="Arial"/>
          <w:color w:val="000000"/>
          <w:sz w:val="22"/>
          <w:szCs w:val="22"/>
        </w:rPr>
      </w:pPr>
      <w:r w:rsidRPr="00B8717C">
        <w:rPr>
          <w:rFonts w:cs="Arial"/>
          <w:color w:val="000000"/>
          <w:sz w:val="22"/>
          <w:szCs w:val="22"/>
        </w:rPr>
        <w:t xml:space="preserve">El pago será realizado mediante transferencia bancaria a la cuenta </w:t>
      </w:r>
      <w:r>
        <w:rPr>
          <w:rFonts w:cs="Arial"/>
          <w:color w:val="000000"/>
          <w:sz w:val="22"/>
          <w:szCs w:val="22"/>
        </w:rPr>
        <w:t>de la</w:t>
      </w:r>
      <w:r w:rsidRPr="00B8717C">
        <w:rPr>
          <w:rFonts w:cs="Arial"/>
          <w:color w:val="000000"/>
          <w:sz w:val="22"/>
          <w:szCs w:val="22"/>
        </w:rPr>
        <w:t xml:space="preserve"> empresa adjudicada. También se deberá tomar en cuenta los descuentos impositivos por el tema de remesas al extranjero.</w:t>
      </w:r>
    </w:p>
    <w:p w:rsidR="00F27D34" w:rsidRDefault="00F27D34" w:rsidP="00F27D34">
      <w:pPr>
        <w:widowControl w:val="0"/>
        <w:overflowPunct w:val="0"/>
        <w:autoSpaceDE w:val="0"/>
        <w:autoSpaceDN w:val="0"/>
        <w:adjustRightInd w:val="0"/>
        <w:spacing w:after="60"/>
        <w:ind w:left="708"/>
        <w:jc w:val="both"/>
        <w:rPr>
          <w:rFonts w:cs="Arial"/>
          <w:color w:val="000000"/>
          <w:sz w:val="22"/>
          <w:szCs w:val="22"/>
        </w:rPr>
      </w:pPr>
    </w:p>
    <w:p w:rsidR="00F27D34" w:rsidRPr="00B8717C" w:rsidRDefault="00F27D34" w:rsidP="00F27D34">
      <w:pPr>
        <w:widowControl w:val="0"/>
        <w:overflowPunct w:val="0"/>
        <w:autoSpaceDE w:val="0"/>
        <w:autoSpaceDN w:val="0"/>
        <w:adjustRightInd w:val="0"/>
        <w:spacing w:after="60"/>
        <w:ind w:left="708"/>
        <w:jc w:val="both"/>
        <w:rPr>
          <w:rFonts w:cs="Arial"/>
          <w:color w:val="000000"/>
          <w:sz w:val="22"/>
          <w:szCs w:val="22"/>
        </w:rPr>
      </w:pPr>
      <w:r>
        <w:rPr>
          <w:rFonts w:cs="Arial"/>
          <w:color w:val="000000"/>
          <w:sz w:val="22"/>
          <w:szCs w:val="22"/>
        </w:rPr>
        <w:t>El plazo para la aprobación o rechazo del Informe Final presentado por la empresa adjudicada a YPFB no será mayor a los cinco días calendario.</w:t>
      </w:r>
    </w:p>
    <w:p w:rsidR="00F27D34" w:rsidRPr="00B8717C" w:rsidRDefault="00F27D34" w:rsidP="00F27D34">
      <w:pPr>
        <w:pStyle w:val="Ttulo2"/>
        <w:numPr>
          <w:ilvl w:val="2"/>
          <w:numId w:val="92"/>
        </w:numPr>
        <w:rPr>
          <w:sz w:val="22"/>
          <w:szCs w:val="22"/>
        </w:rPr>
      </w:pPr>
      <w:r>
        <w:rPr>
          <w:sz w:val="22"/>
          <w:szCs w:val="22"/>
        </w:rPr>
        <w:t xml:space="preserve"> </w:t>
      </w:r>
      <w:r w:rsidRPr="00B8717C">
        <w:rPr>
          <w:sz w:val="22"/>
          <w:szCs w:val="22"/>
        </w:rPr>
        <w:t>Descuentos y Multas</w:t>
      </w:r>
    </w:p>
    <w:p w:rsidR="00F27D34" w:rsidRPr="00B8717C" w:rsidRDefault="00F27D34" w:rsidP="00F27D34">
      <w:pPr>
        <w:ind w:left="708"/>
        <w:jc w:val="both"/>
        <w:rPr>
          <w:sz w:val="22"/>
          <w:szCs w:val="22"/>
        </w:rPr>
      </w:pPr>
      <w:r w:rsidRPr="00B8717C">
        <w:rPr>
          <w:sz w:val="22"/>
          <w:szCs w:val="22"/>
        </w:rPr>
        <w:t>El cómputo de días de retraso correrá a partir de la última fecha establecida como fin de implementación SAP Fase 1, en base a éste cómputo se establecen las multas según se describe:</w:t>
      </w:r>
    </w:p>
    <w:p w:rsidR="00F27D34" w:rsidRPr="00B8717C" w:rsidRDefault="00F27D34" w:rsidP="00F27D34">
      <w:pPr>
        <w:ind w:left="708"/>
        <w:jc w:val="both"/>
        <w:rPr>
          <w:sz w:val="22"/>
          <w:szCs w:val="22"/>
        </w:rPr>
      </w:pPr>
    </w:p>
    <w:p w:rsidR="00F27D34" w:rsidRDefault="00F27D34" w:rsidP="00F27D34">
      <w:pPr>
        <w:numPr>
          <w:ilvl w:val="0"/>
          <w:numId w:val="62"/>
        </w:numPr>
        <w:ind w:left="1428"/>
        <w:jc w:val="both"/>
        <w:rPr>
          <w:sz w:val="22"/>
          <w:szCs w:val="22"/>
        </w:rPr>
      </w:pPr>
      <w:r>
        <w:rPr>
          <w:sz w:val="22"/>
          <w:szCs w:val="22"/>
        </w:rPr>
        <w:t>Equivalente al 3 por 1000 del monto total del Contrato, por cada día de atraso desde el día 1 hasta el día 30 de atraso.</w:t>
      </w:r>
    </w:p>
    <w:p w:rsidR="00F27D34" w:rsidRDefault="00F27D34" w:rsidP="00F27D34">
      <w:pPr>
        <w:numPr>
          <w:ilvl w:val="0"/>
          <w:numId w:val="62"/>
        </w:numPr>
        <w:ind w:left="1428"/>
        <w:jc w:val="both"/>
        <w:rPr>
          <w:sz w:val="22"/>
          <w:szCs w:val="22"/>
        </w:rPr>
      </w:pPr>
      <w:r>
        <w:rPr>
          <w:sz w:val="22"/>
          <w:szCs w:val="22"/>
        </w:rPr>
        <w:t>Equivalente al 4 por 1000 del monto total del Contrato, por cada día de atraso desde el día 31 en adelante.</w:t>
      </w:r>
    </w:p>
    <w:p w:rsidR="00F27D34" w:rsidRDefault="00F27D34" w:rsidP="00F27D34">
      <w:pPr>
        <w:ind w:left="708"/>
        <w:jc w:val="both"/>
        <w:rPr>
          <w:sz w:val="22"/>
          <w:szCs w:val="22"/>
        </w:rPr>
      </w:pPr>
    </w:p>
    <w:p w:rsidR="00F27D34" w:rsidRDefault="00F27D34" w:rsidP="00F27D34">
      <w:pPr>
        <w:ind w:left="708"/>
        <w:jc w:val="both"/>
        <w:rPr>
          <w:sz w:val="22"/>
          <w:szCs w:val="22"/>
        </w:rPr>
      </w:pPr>
      <w:r>
        <w:rPr>
          <w:sz w:val="22"/>
          <w:szCs w:val="22"/>
        </w:rPr>
        <w:t>De establecer la Contraparte que por la aplicación de multas por moras se ha llegado al límite del diez por ciento 10% del monto total del contrato, podrá iniciar el proceso de resolución del Contrato.</w:t>
      </w:r>
    </w:p>
    <w:p w:rsidR="00F27D34" w:rsidRDefault="00F27D34" w:rsidP="00F27D34">
      <w:pPr>
        <w:ind w:left="708"/>
        <w:jc w:val="both"/>
        <w:rPr>
          <w:sz w:val="22"/>
          <w:szCs w:val="22"/>
        </w:rPr>
      </w:pPr>
    </w:p>
    <w:p w:rsidR="00F27D34" w:rsidRDefault="00F27D34" w:rsidP="00F27D34">
      <w:pPr>
        <w:ind w:left="708"/>
        <w:jc w:val="both"/>
        <w:rPr>
          <w:sz w:val="22"/>
          <w:szCs w:val="22"/>
        </w:rPr>
      </w:pPr>
      <w:r>
        <w:rPr>
          <w:sz w:val="22"/>
          <w:szCs w:val="22"/>
        </w:rPr>
        <w:t xml:space="preserve">De establecer la Contraparte que por la aplicación de multas por moras se ha llegado al límite máximo de quince por ciento (15%) del monto </w:t>
      </w:r>
      <w:r>
        <w:rPr>
          <w:sz w:val="22"/>
          <w:szCs w:val="22"/>
        </w:rPr>
        <w:lastRenderedPageBreak/>
        <w:t>total del contrato, comunicará oficialmente esta situación a la empresa a efectos del procesamiento de la resolución del Contrato.</w:t>
      </w:r>
    </w:p>
    <w:p w:rsidR="00F27D34" w:rsidRPr="00B8717C" w:rsidRDefault="00F27D34" w:rsidP="00F27D34">
      <w:pPr>
        <w:pStyle w:val="Ttulo2"/>
        <w:numPr>
          <w:ilvl w:val="2"/>
          <w:numId w:val="92"/>
        </w:numPr>
        <w:rPr>
          <w:sz w:val="22"/>
          <w:szCs w:val="22"/>
        </w:rPr>
      </w:pPr>
      <w:r w:rsidRPr="00B8717C">
        <w:rPr>
          <w:sz w:val="22"/>
          <w:szCs w:val="22"/>
        </w:rPr>
        <w:t>Vigencia del Contrato</w:t>
      </w:r>
    </w:p>
    <w:p w:rsidR="00F27D34" w:rsidRPr="00B8717C" w:rsidRDefault="00F27D34" w:rsidP="00F27D34">
      <w:pPr>
        <w:ind w:left="708"/>
        <w:jc w:val="both"/>
        <w:rPr>
          <w:rFonts w:cs="Arial"/>
          <w:sz w:val="22"/>
          <w:szCs w:val="22"/>
        </w:rPr>
      </w:pPr>
      <w:r w:rsidRPr="00B8717C">
        <w:rPr>
          <w:sz w:val="22"/>
          <w:szCs w:val="22"/>
        </w:rPr>
        <w:t>El contrato entra en vigencia a</w:t>
      </w:r>
      <w:r>
        <w:rPr>
          <w:sz w:val="22"/>
          <w:szCs w:val="22"/>
        </w:rPr>
        <w:t xml:space="preserve"> partir de </w:t>
      </w:r>
      <w:r w:rsidRPr="00B8717C">
        <w:rPr>
          <w:sz w:val="22"/>
          <w:szCs w:val="22"/>
        </w:rPr>
        <w:t xml:space="preserve">su suscripción, el inicio de la consultoría se computará  a partir de la Orden de Proceder. A partir de ese momento se aplicará el cómputo del plazo establecido para el </w:t>
      </w:r>
      <w:r w:rsidRPr="00B8717C">
        <w:rPr>
          <w:rFonts w:cs="Arial"/>
          <w:sz w:val="22"/>
          <w:szCs w:val="22"/>
        </w:rPr>
        <w:t>desarrollo del proyecto.</w:t>
      </w:r>
    </w:p>
    <w:p w:rsidR="00F27D34" w:rsidRPr="00B8717C" w:rsidRDefault="00F27D34" w:rsidP="00F27D34">
      <w:pPr>
        <w:pStyle w:val="Ttulo2"/>
        <w:numPr>
          <w:ilvl w:val="2"/>
          <w:numId w:val="92"/>
        </w:numPr>
        <w:rPr>
          <w:sz w:val="22"/>
          <w:szCs w:val="22"/>
        </w:rPr>
      </w:pPr>
      <w:r w:rsidRPr="00B8717C">
        <w:rPr>
          <w:sz w:val="22"/>
          <w:szCs w:val="22"/>
        </w:rPr>
        <w:t>Seguro</w:t>
      </w:r>
    </w:p>
    <w:p w:rsidR="00F27D34" w:rsidRPr="00B8717C" w:rsidRDefault="00F27D34" w:rsidP="00F27D34">
      <w:pPr>
        <w:ind w:left="708"/>
        <w:jc w:val="both"/>
        <w:rPr>
          <w:sz w:val="22"/>
          <w:szCs w:val="22"/>
        </w:rPr>
      </w:pPr>
      <w:r w:rsidRPr="00B8717C">
        <w:rPr>
          <w:sz w:val="22"/>
          <w:szCs w:val="22"/>
        </w:rPr>
        <w:t xml:space="preserve">La empresa adjudicada, deberá presentar y mantener vigente de forma ininterrumpida durante todo el periodo del contrato </w:t>
      </w:r>
      <w:r>
        <w:rPr>
          <w:sz w:val="22"/>
          <w:szCs w:val="22"/>
        </w:rPr>
        <w:t xml:space="preserve">la </w:t>
      </w:r>
      <w:r w:rsidRPr="00B8717C">
        <w:rPr>
          <w:sz w:val="22"/>
          <w:szCs w:val="22"/>
        </w:rPr>
        <w:t>Póliza de Seguro especificada a continuación:</w:t>
      </w:r>
    </w:p>
    <w:p w:rsidR="00F27D34" w:rsidRPr="00B8717C" w:rsidRDefault="00F27D34" w:rsidP="00F27D34">
      <w:pPr>
        <w:ind w:left="708"/>
        <w:jc w:val="both"/>
        <w:rPr>
          <w:sz w:val="22"/>
          <w:szCs w:val="22"/>
        </w:rPr>
      </w:pPr>
    </w:p>
    <w:p w:rsidR="00F27D34" w:rsidRPr="00B8717C" w:rsidRDefault="00F27D34" w:rsidP="00F27D34">
      <w:pPr>
        <w:numPr>
          <w:ilvl w:val="1"/>
          <w:numId w:val="65"/>
        </w:numPr>
        <w:ind w:left="1134" w:hanging="426"/>
        <w:jc w:val="both"/>
        <w:rPr>
          <w:b/>
          <w:sz w:val="22"/>
          <w:szCs w:val="22"/>
        </w:rPr>
      </w:pPr>
      <w:r w:rsidRPr="00B8717C">
        <w:rPr>
          <w:b/>
          <w:sz w:val="22"/>
          <w:szCs w:val="22"/>
        </w:rPr>
        <w:t>Póliza de responsabilidad civil patronal e indemnización por accidentes del trabajo o póliza de accidentes personales</w:t>
      </w:r>
    </w:p>
    <w:p w:rsidR="00F27D34" w:rsidRPr="00B8717C" w:rsidRDefault="00F27D34" w:rsidP="00F27D34">
      <w:pPr>
        <w:ind w:left="708"/>
        <w:jc w:val="both"/>
        <w:rPr>
          <w:sz w:val="22"/>
          <w:szCs w:val="22"/>
        </w:rPr>
      </w:pPr>
    </w:p>
    <w:p w:rsidR="00F27D34" w:rsidRPr="00B8717C" w:rsidRDefault="00F27D34" w:rsidP="00F27D34">
      <w:pPr>
        <w:ind w:left="708"/>
        <w:jc w:val="both"/>
        <w:rPr>
          <w:sz w:val="22"/>
          <w:szCs w:val="22"/>
        </w:rPr>
      </w:pPr>
      <w:r w:rsidRPr="00B8717C">
        <w:rPr>
          <w:sz w:val="22"/>
          <w:szCs w:val="22"/>
        </w:rPr>
        <w:t>Todos los trabajadores, funcionarios y empleados de la empresa consultora,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 en el desempeño de su trabajo.</w:t>
      </w:r>
    </w:p>
    <w:p w:rsidR="00F27D34" w:rsidRPr="00B8717C" w:rsidRDefault="00F27D34" w:rsidP="00F27D34">
      <w:pPr>
        <w:ind w:left="708"/>
        <w:jc w:val="both"/>
        <w:rPr>
          <w:sz w:val="22"/>
          <w:szCs w:val="22"/>
        </w:rPr>
      </w:pPr>
    </w:p>
    <w:p w:rsidR="00F27D34" w:rsidRPr="00B8717C" w:rsidRDefault="00F27D34" w:rsidP="00F27D34">
      <w:pPr>
        <w:ind w:left="708"/>
        <w:jc w:val="both"/>
        <w:rPr>
          <w:sz w:val="22"/>
          <w:szCs w:val="22"/>
        </w:rPr>
      </w:pPr>
      <w:r w:rsidRPr="00B8717C">
        <w:rPr>
          <w:b/>
          <w:sz w:val="22"/>
          <w:szCs w:val="22"/>
        </w:rPr>
        <w:t>Condiciones adicionales</w:t>
      </w:r>
    </w:p>
    <w:p w:rsidR="00F27D34" w:rsidRPr="00B8717C" w:rsidRDefault="00F27D34" w:rsidP="00F27D34">
      <w:pPr>
        <w:ind w:left="708"/>
        <w:jc w:val="both"/>
        <w:rPr>
          <w:sz w:val="22"/>
          <w:szCs w:val="22"/>
        </w:rPr>
      </w:pPr>
    </w:p>
    <w:p w:rsidR="00F27D34" w:rsidRPr="00B8717C" w:rsidRDefault="00F27D34" w:rsidP="00F27D34">
      <w:pPr>
        <w:ind w:left="708"/>
        <w:jc w:val="both"/>
        <w:rPr>
          <w:sz w:val="22"/>
          <w:szCs w:val="22"/>
        </w:rPr>
      </w:pPr>
      <w:r w:rsidRPr="00B8717C">
        <w:rPr>
          <w:sz w:val="22"/>
          <w:szCs w:val="22"/>
        </w:rPr>
        <w:t>La póliza de seguro anteriormente mencionada, deberá cumplir las siguientes condiciones adicionales:</w:t>
      </w:r>
    </w:p>
    <w:p w:rsidR="00F27D34" w:rsidRPr="00B8717C" w:rsidRDefault="00F27D34" w:rsidP="00F27D34">
      <w:pPr>
        <w:ind w:left="708"/>
        <w:jc w:val="both"/>
        <w:rPr>
          <w:sz w:val="22"/>
          <w:szCs w:val="22"/>
        </w:rPr>
      </w:pPr>
    </w:p>
    <w:p w:rsidR="00F27D34" w:rsidRPr="00B8717C" w:rsidRDefault="00F27D34" w:rsidP="00F27D34">
      <w:pPr>
        <w:numPr>
          <w:ilvl w:val="0"/>
          <w:numId w:val="63"/>
        </w:numPr>
        <w:ind w:left="1417" w:hanging="349"/>
        <w:jc w:val="both"/>
        <w:rPr>
          <w:sz w:val="22"/>
          <w:szCs w:val="22"/>
        </w:rPr>
      </w:pPr>
      <w:r w:rsidRPr="00B8717C">
        <w:rPr>
          <w:sz w:val="22"/>
          <w:szCs w:val="22"/>
        </w:rPr>
        <w:t>De suspenderse por cualquier razón la vigencia o cobertura de la póliza nominada precedentemente, o bien se presente la existencia de eventos no cubiertos por las mismas; la empresa consultora se hace enteramente responsable frente a YPFB y a terceros, por todos los daños emergentes en el desempeño de las funciones.</w:t>
      </w:r>
    </w:p>
    <w:p w:rsidR="00F27D34" w:rsidRPr="00B8717C" w:rsidRDefault="00F27D34" w:rsidP="00F27D34">
      <w:pPr>
        <w:ind w:left="1417"/>
        <w:jc w:val="both"/>
        <w:rPr>
          <w:sz w:val="22"/>
          <w:szCs w:val="22"/>
        </w:rPr>
      </w:pPr>
    </w:p>
    <w:p w:rsidR="00F27D34" w:rsidRDefault="00F27D34" w:rsidP="00F27D34">
      <w:pPr>
        <w:numPr>
          <w:ilvl w:val="0"/>
          <w:numId w:val="63"/>
        </w:numPr>
        <w:ind w:left="1418" w:hanging="350"/>
        <w:jc w:val="both"/>
        <w:rPr>
          <w:sz w:val="22"/>
          <w:szCs w:val="22"/>
        </w:rPr>
      </w:pPr>
      <w:r w:rsidRPr="00B8717C">
        <w:rPr>
          <w:sz w:val="22"/>
          <w:szCs w:val="22"/>
        </w:rPr>
        <w:t>La empresa, una vez adjudicada, deberá entregar una copia de la mencionada póliza a YPFB antes de la suscripción del contrato.</w:t>
      </w:r>
    </w:p>
    <w:p w:rsidR="00F27D34" w:rsidRDefault="00F27D34" w:rsidP="00F27D34">
      <w:pPr>
        <w:pStyle w:val="Prrafodelista"/>
        <w:rPr>
          <w:sz w:val="22"/>
          <w:szCs w:val="22"/>
        </w:rPr>
      </w:pPr>
    </w:p>
    <w:p w:rsidR="00F27D34" w:rsidRPr="00B8717C" w:rsidRDefault="00F27D34" w:rsidP="00F27D34">
      <w:pPr>
        <w:numPr>
          <w:ilvl w:val="0"/>
          <w:numId w:val="63"/>
        </w:numPr>
        <w:ind w:left="1560" w:hanging="492"/>
        <w:jc w:val="both"/>
        <w:rPr>
          <w:sz w:val="22"/>
          <w:szCs w:val="22"/>
        </w:rPr>
      </w:pPr>
      <w:r w:rsidRPr="00C74371">
        <w:rPr>
          <w:sz w:val="22"/>
          <w:szCs w:val="22"/>
        </w:rPr>
        <w:t>Las Pólizas deben necesariamente ser contratadas en Empresas Aseguradoras establecidas en Bolivia y autorizadas por la APS.</w:t>
      </w:r>
    </w:p>
    <w:p w:rsidR="00F27D34" w:rsidRPr="00B8717C" w:rsidRDefault="00F27D34" w:rsidP="00F27D34">
      <w:pPr>
        <w:pStyle w:val="Ttulo2"/>
        <w:numPr>
          <w:ilvl w:val="1"/>
          <w:numId w:val="92"/>
        </w:numPr>
        <w:rPr>
          <w:sz w:val="22"/>
          <w:szCs w:val="22"/>
        </w:rPr>
      </w:pPr>
      <w:r w:rsidRPr="00B8717C">
        <w:rPr>
          <w:sz w:val="22"/>
          <w:szCs w:val="22"/>
        </w:rPr>
        <w:t xml:space="preserve">Precio Referencial </w:t>
      </w:r>
    </w:p>
    <w:p w:rsidR="00F27D34" w:rsidRPr="00B8717C" w:rsidRDefault="00F27D34" w:rsidP="00F27D34">
      <w:pPr>
        <w:rPr>
          <w:sz w:val="22"/>
          <w:szCs w:val="22"/>
        </w:rPr>
      </w:pPr>
    </w:p>
    <w:p w:rsidR="00F27D34" w:rsidRPr="00B8717C" w:rsidRDefault="00F27D34" w:rsidP="00F27D34">
      <w:pPr>
        <w:ind w:left="708"/>
        <w:jc w:val="both"/>
        <w:rPr>
          <w:sz w:val="22"/>
          <w:szCs w:val="22"/>
        </w:rPr>
      </w:pPr>
      <w:r w:rsidRPr="00B8717C">
        <w:rPr>
          <w:sz w:val="22"/>
          <w:szCs w:val="22"/>
        </w:rPr>
        <w:t xml:space="preserve">El precio referencial establecido es </w:t>
      </w:r>
      <w:r w:rsidRPr="000E240A">
        <w:rPr>
          <w:sz w:val="22"/>
          <w:szCs w:val="22"/>
        </w:rPr>
        <w:t xml:space="preserve">de Bs </w:t>
      </w:r>
      <w:r w:rsidRPr="00557A6D">
        <w:rPr>
          <w:sz w:val="22"/>
          <w:szCs w:val="22"/>
        </w:rPr>
        <w:t xml:space="preserve">17.295.600.- (Diez y siete millones doscientos novena y cinco mil seis cientos 00/100 bolivianos), </w:t>
      </w:r>
      <w:r w:rsidRPr="00557A6D">
        <w:rPr>
          <w:sz w:val="22"/>
          <w:szCs w:val="22"/>
        </w:rPr>
        <w:lastRenderedPageBreak/>
        <w:t>equivalentes a US$ 2.485.000 (dos millones cuatrocientos ochenta y cinco mil 00/100 Dólares EUA).</w:t>
      </w:r>
    </w:p>
    <w:p w:rsidR="00F27D34" w:rsidRPr="00B8717C" w:rsidRDefault="00F27D34" w:rsidP="00F27D34">
      <w:pPr>
        <w:ind w:left="708"/>
        <w:rPr>
          <w:sz w:val="22"/>
          <w:szCs w:val="22"/>
        </w:rPr>
      </w:pPr>
    </w:p>
    <w:p w:rsidR="00F27D34" w:rsidRPr="00B8717C" w:rsidRDefault="00F27D34" w:rsidP="00F27D34">
      <w:pPr>
        <w:ind w:left="708"/>
        <w:jc w:val="both"/>
        <w:rPr>
          <w:sz w:val="22"/>
          <w:szCs w:val="22"/>
        </w:rPr>
      </w:pPr>
      <w:r w:rsidRPr="00B8717C">
        <w:rPr>
          <w:sz w:val="22"/>
          <w:szCs w:val="22"/>
        </w:rPr>
        <w:t>La propuesta debe incluir: honorarios profesionales, seguros, impuestos, estadías, viáticos, traslados, equipamiento</w:t>
      </w:r>
      <w:r>
        <w:rPr>
          <w:sz w:val="22"/>
          <w:szCs w:val="22"/>
        </w:rPr>
        <w:t xml:space="preserve"> (computadoras personales – notebook)</w:t>
      </w:r>
      <w:r w:rsidRPr="00B8717C">
        <w:rPr>
          <w:sz w:val="22"/>
          <w:szCs w:val="22"/>
        </w:rPr>
        <w:t xml:space="preserve"> y </w:t>
      </w:r>
      <w:r>
        <w:rPr>
          <w:sz w:val="22"/>
          <w:szCs w:val="22"/>
        </w:rPr>
        <w:t>cualquier otro concepto que sea</w:t>
      </w:r>
      <w:r w:rsidRPr="00B8717C">
        <w:rPr>
          <w:sz w:val="22"/>
          <w:szCs w:val="22"/>
        </w:rPr>
        <w:t xml:space="preserve"> parte de la Consultoría.</w:t>
      </w:r>
    </w:p>
    <w:p w:rsidR="00F27D34" w:rsidRPr="00B8717C" w:rsidRDefault="00F27D34" w:rsidP="00F27D34">
      <w:pPr>
        <w:pStyle w:val="Ttulo2"/>
        <w:numPr>
          <w:ilvl w:val="1"/>
          <w:numId w:val="92"/>
        </w:numPr>
        <w:rPr>
          <w:sz w:val="22"/>
          <w:szCs w:val="22"/>
        </w:rPr>
      </w:pPr>
      <w:r w:rsidRPr="00B8717C">
        <w:rPr>
          <w:sz w:val="22"/>
          <w:szCs w:val="22"/>
        </w:rPr>
        <w:t>Retenciones</w:t>
      </w:r>
    </w:p>
    <w:p w:rsidR="00F27D34" w:rsidRPr="00B8717C" w:rsidRDefault="00F27D34" w:rsidP="00F27D34">
      <w:pPr>
        <w:ind w:left="708"/>
        <w:jc w:val="both"/>
        <w:rPr>
          <w:sz w:val="22"/>
          <w:szCs w:val="22"/>
          <w:lang w:val="es-BO" w:eastAsia="es-BO"/>
        </w:rPr>
      </w:pPr>
      <w:r w:rsidRPr="00B8717C">
        <w:rPr>
          <w:sz w:val="22"/>
          <w:szCs w:val="22"/>
          <w:lang w:eastAsia="es-BO"/>
        </w:rPr>
        <w:t>Los impuestos de ley están a cargo del proponente debiendo ser considerados en la propuesta económica; en caso de corresponder, por toda remesa al exterior de fuente Boliviana definida en la Ley Tributaria y disposiciones conexas</w:t>
      </w:r>
      <w:r>
        <w:rPr>
          <w:sz w:val="22"/>
          <w:szCs w:val="22"/>
          <w:lang w:eastAsia="es-BO"/>
        </w:rPr>
        <w:t>,</w:t>
      </w:r>
      <w:r w:rsidRPr="00B8717C">
        <w:rPr>
          <w:sz w:val="22"/>
          <w:szCs w:val="22"/>
          <w:lang w:eastAsia="es-BO"/>
        </w:rPr>
        <w:t xml:space="preserve"> que reciba el proponente resultado del respectivo contrato, el Contratante efectuará la retención del 12,5% correspondiente a la alícuota del Impuesto sobre las Utilidades de las Empresas – Beneficiarios del exterior (IUE-BE), para su pago posterior a la Administración Tributaria o en su caso la aplicación de Convenios Internacionales para evitar la doble tributación. </w:t>
      </w:r>
    </w:p>
    <w:p w:rsidR="00F27D34" w:rsidRPr="00B8717C" w:rsidRDefault="00F27D34" w:rsidP="00F27D34">
      <w:pPr>
        <w:rPr>
          <w:rFonts w:cs="Arial"/>
          <w:sz w:val="22"/>
          <w:szCs w:val="22"/>
          <w:highlight w:val="yellow"/>
        </w:rPr>
      </w:pPr>
    </w:p>
    <w:p w:rsidR="00F27D34" w:rsidRPr="00B8717C" w:rsidRDefault="00F27D34" w:rsidP="00F27D34">
      <w:pPr>
        <w:spacing w:line="276" w:lineRule="auto"/>
        <w:jc w:val="both"/>
        <w:rPr>
          <w:rFonts w:cs="Arial"/>
          <w:sz w:val="22"/>
          <w:szCs w:val="22"/>
        </w:rPr>
      </w:pPr>
    </w:p>
    <w:p w:rsidR="00F27D34" w:rsidRPr="000839DA" w:rsidRDefault="00F27D34" w:rsidP="00F27D34">
      <w:pPr>
        <w:rPr>
          <w:rFonts w:cs="Courier New"/>
        </w:rPr>
        <w:sectPr w:rsidR="00F27D34" w:rsidRPr="000839DA" w:rsidSect="005A5A46">
          <w:footerReference w:type="default" r:id="rId23"/>
          <w:pgSz w:w="12240" w:h="15840"/>
          <w:pgMar w:top="1417" w:right="1701" w:bottom="1417" w:left="1701" w:header="708" w:footer="708" w:gutter="0"/>
          <w:pgNumType w:start="1"/>
          <w:cols w:space="708"/>
          <w:docGrid w:linePitch="360"/>
        </w:sectPr>
      </w:pP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pStyle w:val="Prrafodelista"/>
        <w:ind w:left="0"/>
        <w:jc w:val="center"/>
        <w:rPr>
          <w:rFonts w:cs="Courier New"/>
          <w:b/>
          <w:sz w:val="96"/>
        </w:rPr>
      </w:pPr>
    </w:p>
    <w:p w:rsidR="00F27D34" w:rsidRPr="000839DA" w:rsidRDefault="00F27D34" w:rsidP="00F27D34">
      <w:pPr>
        <w:pStyle w:val="Prrafodelista"/>
        <w:ind w:left="0"/>
        <w:jc w:val="center"/>
        <w:rPr>
          <w:rFonts w:cs="Courier New"/>
          <w:b/>
          <w:sz w:val="96"/>
        </w:rPr>
      </w:pPr>
    </w:p>
    <w:p w:rsidR="00F27D34" w:rsidRPr="000839DA" w:rsidRDefault="00F27D34" w:rsidP="00F27D34">
      <w:pPr>
        <w:pStyle w:val="Prrafodelista"/>
        <w:ind w:left="0"/>
        <w:jc w:val="center"/>
        <w:rPr>
          <w:rFonts w:cs="Courier New"/>
          <w:b/>
          <w:sz w:val="96"/>
        </w:rPr>
      </w:pPr>
      <w:r w:rsidRPr="000839DA">
        <w:rPr>
          <w:rFonts w:cs="Courier New"/>
          <w:b/>
          <w:sz w:val="96"/>
        </w:rPr>
        <w:t>ANEXOS</w:t>
      </w: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rPr>
          <w:rFonts w:cs="Courier New"/>
        </w:rPr>
      </w:pPr>
      <w:r w:rsidRPr="000839DA">
        <w:rPr>
          <w:rFonts w:cs="Courier New"/>
        </w:rPr>
        <w:br w:type="page"/>
      </w: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pStyle w:val="Prrafodelista"/>
        <w:ind w:left="0"/>
        <w:jc w:val="center"/>
        <w:rPr>
          <w:rFonts w:cs="Courier New"/>
          <w:b/>
          <w:sz w:val="96"/>
        </w:rPr>
      </w:pPr>
      <w:r w:rsidRPr="000839DA">
        <w:rPr>
          <w:rFonts w:cs="Courier New"/>
          <w:b/>
          <w:sz w:val="96"/>
        </w:rPr>
        <w:t>ANEXO 1</w:t>
      </w:r>
    </w:p>
    <w:p w:rsidR="00F27D34" w:rsidRPr="000839DA" w:rsidRDefault="00F27D34" w:rsidP="00F27D34">
      <w:pPr>
        <w:jc w:val="center"/>
        <w:rPr>
          <w:b/>
        </w:rPr>
      </w:pPr>
      <w:r w:rsidRPr="000839DA">
        <w:rPr>
          <w:b/>
        </w:rPr>
        <w:t>MACRO PROCESO: GESTIÓN DE PRESUPUESTOS</w:t>
      </w:r>
    </w:p>
    <w:p w:rsidR="00F27D34" w:rsidRPr="000839DA" w:rsidRDefault="00F27D34" w:rsidP="00F27D34">
      <w:pPr>
        <w:pStyle w:val="Prrafodelista"/>
        <w:ind w:left="0"/>
        <w:jc w:val="center"/>
        <w:rPr>
          <w:rFonts w:cs="Courier New"/>
          <w:b/>
          <w:sz w:val="96"/>
        </w:rPr>
      </w:pPr>
    </w:p>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rPr>
          <w:rFonts w:cs="Courier New"/>
        </w:rPr>
        <w:sectPr w:rsidR="00F27D34" w:rsidRPr="000839DA">
          <w:footerReference w:type="default" r:id="rId24"/>
          <w:pgSz w:w="12240" w:h="15840"/>
          <w:pgMar w:top="1417" w:right="1701" w:bottom="1417" w:left="1701" w:header="708" w:footer="708" w:gutter="0"/>
          <w:cols w:space="708"/>
          <w:docGrid w:linePitch="360"/>
        </w:sectPr>
      </w:pPr>
    </w:p>
    <w:p w:rsidR="00F27D34" w:rsidRPr="00B70974" w:rsidRDefault="00F27D34" w:rsidP="00F27D34">
      <w:pPr>
        <w:jc w:val="center"/>
        <w:rPr>
          <w:b/>
          <w:sz w:val="20"/>
        </w:rPr>
      </w:pPr>
      <w:r w:rsidRPr="00B70974">
        <w:rPr>
          <w:b/>
          <w:sz w:val="20"/>
        </w:rPr>
        <w:lastRenderedPageBreak/>
        <w:t>MACRO PROCESO: GESTIÓN DE PRESUPUESTOS</w:t>
      </w:r>
    </w:p>
    <w:p w:rsidR="00F27D34" w:rsidRPr="00B70974" w:rsidRDefault="00F27D34" w:rsidP="00F27D34">
      <w:pPr>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9"/>
        <w:gridCol w:w="1276"/>
      </w:tblGrid>
      <w:tr w:rsidR="00F27D34" w:rsidRPr="00B70974" w:rsidTr="00F27D34">
        <w:trPr>
          <w:tblHeader/>
        </w:trPr>
        <w:tc>
          <w:tcPr>
            <w:tcW w:w="7479" w:type="dxa"/>
            <w:shd w:val="clear" w:color="auto" w:fill="B8CCE4"/>
            <w:vAlign w:val="center"/>
          </w:tcPr>
          <w:p w:rsidR="00F27D34" w:rsidRPr="00B70974" w:rsidRDefault="00F27D34" w:rsidP="00F27D34">
            <w:pPr>
              <w:jc w:val="center"/>
              <w:rPr>
                <w:b/>
                <w:bCs/>
                <w:color w:val="000000"/>
                <w:sz w:val="20"/>
              </w:rPr>
            </w:pPr>
            <w:r w:rsidRPr="00B70974">
              <w:rPr>
                <w:b/>
                <w:bCs/>
                <w:color w:val="000000"/>
                <w:sz w:val="20"/>
              </w:rPr>
              <w:t>REQUERIMIENTOS</w:t>
            </w:r>
          </w:p>
        </w:tc>
        <w:tc>
          <w:tcPr>
            <w:tcW w:w="1276" w:type="dxa"/>
            <w:shd w:val="clear" w:color="auto" w:fill="B8CCE4"/>
            <w:vAlign w:val="center"/>
          </w:tcPr>
          <w:p w:rsidR="00F27D34" w:rsidRPr="007B4808" w:rsidRDefault="00F27D34" w:rsidP="00F27D34">
            <w:pPr>
              <w:ind w:left="-108" w:right="-108"/>
              <w:jc w:val="center"/>
              <w:rPr>
                <w:b/>
                <w:bCs/>
                <w:color w:val="000000"/>
                <w:sz w:val="16"/>
              </w:rPr>
            </w:pPr>
            <w:r w:rsidRPr="007B4808">
              <w:rPr>
                <w:b/>
                <w:bCs/>
                <w:color w:val="000000"/>
                <w:sz w:val="16"/>
              </w:rPr>
              <w:t>Cumplimiento Si/No</w:t>
            </w:r>
          </w:p>
        </w:tc>
      </w:tr>
      <w:tr w:rsidR="00F27D34" w:rsidRPr="00B70974" w:rsidTr="00F27D34">
        <w:tc>
          <w:tcPr>
            <w:tcW w:w="7479"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1. Formulación presupuestaria</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EA4624" w:rsidRDefault="00F27D34" w:rsidP="00F27D34">
            <w:pPr>
              <w:numPr>
                <w:ilvl w:val="1"/>
                <w:numId w:val="102"/>
              </w:numPr>
              <w:ind w:left="426" w:hanging="426"/>
              <w:rPr>
                <w:rFonts w:cs="Courier New"/>
                <w:color w:val="000000"/>
                <w:sz w:val="20"/>
              </w:rPr>
            </w:pPr>
            <w:r>
              <w:rPr>
                <w:rFonts w:cs="Courier New"/>
                <w:color w:val="000000"/>
                <w:sz w:val="20"/>
              </w:rPr>
              <w:t>Carga de la formulación presupuestaria aprobada.</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063CA0" w:rsidRDefault="00F27D34" w:rsidP="00F27D34">
            <w:pPr>
              <w:numPr>
                <w:ilvl w:val="1"/>
                <w:numId w:val="102"/>
              </w:numPr>
              <w:ind w:left="426" w:hanging="426"/>
              <w:rPr>
                <w:rFonts w:cs="Courier New"/>
                <w:bCs/>
                <w:color w:val="000000"/>
                <w:sz w:val="20"/>
              </w:rPr>
            </w:pPr>
            <w:r w:rsidRPr="00063CA0">
              <w:rPr>
                <w:rFonts w:cs="Courier New"/>
                <w:bCs/>
                <w:color w:val="000000"/>
                <w:sz w:val="20"/>
              </w:rPr>
              <w:t>Consolidación presupuestaria (agregación presupuestaria corporativa)</w:t>
            </w:r>
          </w:p>
        </w:tc>
        <w:tc>
          <w:tcPr>
            <w:tcW w:w="1276" w:type="dxa"/>
            <w:shd w:val="clear" w:color="auto" w:fill="auto"/>
          </w:tcPr>
          <w:p w:rsidR="00F27D34" w:rsidRPr="00063CA0"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2. Control y evaluación</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2.1. Seguimiento</w:t>
            </w:r>
            <w:r>
              <w:rPr>
                <w:rFonts w:cs="Courier New"/>
                <w:color w:val="000000"/>
                <w:sz w:val="20"/>
              </w:rPr>
              <w:t xml:space="preserve"> y control</w:t>
            </w:r>
            <w:r w:rsidRPr="00B70974">
              <w:rPr>
                <w:rFonts w:cs="Courier New"/>
                <w:color w:val="000000"/>
                <w:sz w:val="20"/>
              </w:rPr>
              <w:t xml:space="preserve"> a la ejecución presupuestaria por unidad organizacional.</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 xml:space="preserve">2.2. Generación de reportes de ejecución presupuestaria por unidades organizacionales y </w:t>
            </w:r>
            <w:r>
              <w:rPr>
                <w:rFonts w:cs="Courier New"/>
                <w:color w:val="000000"/>
                <w:sz w:val="20"/>
              </w:rPr>
              <w:t>agregado</w:t>
            </w:r>
            <w:r w:rsidRPr="00B70974">
              <w:rPr>
                <w:rFonts w:cs="Courier New"/>
                <w:color w:val="000000"/>
                <w:sz w:val="20"/>
              </w:rPr>
              <w:t>.</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0411B1" w:rsidRDefault="00F27D34" w:rsidP="00F27D34">
            <w:pPr>
              <w:pStyle w:val="Textocomentario"/>
              <w:jc w:val="both"/>
              <w:rPr>
                <w:rFonts w:cs="Courier New"/>
                <w:color w:val="000000"/>
                <w:sz w:val="20"/>
              </w:rPr>
            </w:pPr>
            <w:r w:rsidRPr="000411B1">
              <w:rPr>
                <w:rFonts w:cs="Courier New"/>
                <w:color w:val="000000"/>
                <w:sz w:val="20"/>
              </w:rPr>
              <w:t>2.3. Considerar el registro de  momentos y estados presupuestarios para el ciclo de ingresos. (El estado presupuestario se refiere a la situación de ejecución presupuestaria en un determinado punto del tiempo).</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0411B1" w:rsidRDefault="00F27D34" w:rsidP="00F27D34">
            <w:pPr>
              <w:pStyle w:val="Textocomentario"/>
              <w:jc w:val="both"/>
              <w:rPr>
                <w:rFonts w:cs="Courier New"/>
                <w:color w:val="000000"/>
                <w:sz w:val="20"/>
              </w:rPr>
            </w:pPr>
            <w:r w:rsidRPr="000411B1">
              <w:rPr>
                <w:rFonts w:cs="Courier New"/>
                <w:color w:val="000000"/>
                <w:sz w:val="20"/>
              </w:rPr>
              <w:t>2.4. Considerar el registro de  momentos y estados presupuestarios del ciclo de gastos. (El estado presupuestario se refiere a la situación de ejecución presupuestaria en un determinado punto del tiempo).</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2.5. Los reportes de ejecución presupuestaria deben poderse consultar por todos los niveles y sus respectivas agrupaciones al menos con cortes mensuales y agregación anual.</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jc w:val="both"/>
              <w:rPr>
                <w:rFonts w:cs="Courier New"/>
                <w:color w:val="000000"/>
                <w:sz w:val="20"/>
              </w:rPr>
            </w:pPr>
            <w:r w:rsidRPr="00B70974">
              <w:rPr>
                <w:rFonts w:cs="Courier New"/>
                <w:color w:val="000000"/>
                <w:sz w:val="20"/>
              </w:rPr>
              <w:t xml:space="preserve">2.6. Para la ejecución presupuestaria tanto de ingresos y gastos se debe tomar en cuenta los impuestos.  Consecuentemente el control presupuestario en línea debe considerar por partida el ingreso o gasto con sus respectivos impuestos. </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 xml:space="preserve">2.7. </w:t>
            </w:r>
            <w:r>
              <w:rPr>
                <w:rFonts w:cs="Courier New"/>
                <w:color w:val="000000"/>
                <w:sz w:val="20"/>
              </w:rPr>
              <w:t>Emisión</w:t>
            </w:r>
            <w:r w:rsidRPr="00B70974">
              <w:rPr>
                <w:rFonts w:cs="Courier New"/>
                <w:color w:val="000000"/>
                <w:sz w:val="20"/>
              </w:rPr>
              <w:t xml:space="preserve"> de información presupuestaria por fechas </w:t>
            </w:r>
            <w:r>
              <w:rPr>
                <w:rFonts w:cs="Courier New"/>
                <w:color w:val="000000"/>
                <w:sz w:val="20"/>
              </w:rPr>
              <w:t xml:space="preserve">y </w:t>
            </w:r>
            <w:r w:rsidRPr="00B70974">
              <w:rPr>
                <w:rFonts w:cs="Courier New"/>
                <w:color w:val="000000"/>
                <w:sz w:val="20"/>
              </w:rPr>
              <w:t>ejecución presupuestaria en línea.</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3. Modificaciones presupuestarias</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 xml:space="preserve">3.1. Debe existir la posibilidad de incorporar presupuesto </w:t>
            </w:r>
            <w:proofErr w:type="spellStart"/>
            <w:r w:rsidRPr="00B70974">
              <w:rPr>
                <w:rFonts w:cs="Courier New"/>
                <w:color w:val="000000"/>
                <w:sz w:val="20"/>
              </w:rPr>
              <w:t>adicionale</w:t>
            </w:r>
            <w:proofErr w:type="spellEnd"/>
            <w:r w:rsidRPr="00B70974">
              <w:rPr>
                <w:rFonts w:cs="Courier New"/>
                <w:color w:val="000000"/>
                <w:sz w:val="20"/>
              </w:rPr>
              <w:t>.</w:t>
            </w:r>
          </w:p>
          <w:p w:rsidR="00F27D34" w:rsidRPr="00B70974" w:rsidRDefault="00F27D34" w:rsidP="00F27D34">
            <w:pPr>
              <w:rPr>
                <w:rFonts w:cs="Courier New"/>
                <w:color w:val="000000"/>
                <w:sz w:val="20"/>
              </w:rPr>
            </w:pP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Default="00F27D34" w:rsidP="00F27D34">
            <w:pPr>
              <w:jc w:val="both"/>
              <w:rPr>
                <w:rFonts w:cs="Courier New"/>
                <w:color w:val="000000"/>
                <w:sz w:val="20"/>
              </w:rPr>
            </w:pPr>
            <w:r w:rsidRPr="00B70974">
              <w:rPr>
                <w:rFonts w:cs="Courier New"/>
                <w:color w:val="000000"/>
                <w:sz w:val="20"/>
              </w:rPr>
              <w:t xml:space="preserve">3.2. Debe existir posibilidad de realizar traspasos presupuestarios </w:t>
            </w:r>
            <w:proofErr w:type="spellStart"/>
            <w:r w:rsidRPr="00B70974">
              <w:rPr>
                <w:rFonts w:cs="Courier New"/>
                <w:color w:val="000000"/>
                <w:sz w:val="20"/>
              </w:rPr>
              <w:t>intra</w:t>
            </w:r>
            <w:proofErr w:type="spellEnd"/>
            <w:r>
              <w:rPr>
                <w:rFonts w:cs="Courier New"/>
                <w:color w:val="000000"/>
                <w:sz w:val="20"/>
              </w:rPr>
              <w:t>-</w:t>
            </w:r>
            <w:r w:rsidRPr="00B70974">
              <w:rPr>
                <w:rFonts w:cs="Courier New"/>
                <w:color w:val="000000"/>
                <w:sz w:val="20"/>
              </w:rPr>
              <w:t>institucionales.</w:t>
            </w:r>
          </w:p>
          <w:p w:rsidR="00F27D34" w:rsidRDefault="00F27D34" w:rsidP="00F27D34">
            <w:pPr>
              <w:rPr>
                <w:rFonts w:cs="Courier New"/>
                <w:color w:val="000000"/>
                <w:sz w:val="20"/>
              </w:rPr>
            </w:pPr>
            <w:r w:rsidRPr="00EA4624">
              <w:rPr>
                <w:rFonts w:cs="Courier New"/>
                <w:color w:val="000000"/>
                <w:sz w:val="20"/>
                <w:u w:val="single"/>
              </w:rPr>
              <w:t>Nota</w:t>
            </w:r>
            <w:r>
              <w:rPr>
                <w:rFonts w:cs="Courier New"/>
                <w:color w:val="000000"/>
                <w:sz w:val="20"/>
              </w:rPr>
              <w:t>:</w:t>
            </w:r>
          </w:p>
          <w:p w:rsidR="00F27D34" w:rsidRPr="00EA4624" w:rsidRDefault="00F27D34" w:rsidP="00F27D34">
            <w:pPr>
              <w:rPr>
                <w:rFonts w:cs="Courier New"/>
                <w:color w:val="000000"/>
                <w:sz w:val="20"/>
              </w:rPr>
            </w:pPr>
            <w:r w:rsidRPr="00EA4624">
              <w:rPr>
                <w:rFonts w:cs="Courier New"/>
                <w:color w:val="000000"/>
                <w:sz w:val="20"/>
              </w:rPr>
              <w:t xml:space="preserve">Las transferencias </w:t>
            </w:r>
            <w:proofErr w:type="spellStart"/>
            <w:r w:rsidRPr="00EA4624">
              <w:rPr>
                <w:rFonts w:cs="Courier New"/>
                <w:color w:val="000000"/>
                <w:sz w:val="20"/>
              </w:rPr>
              <w:t>intra</w:t>
            </w:r>
            <w:proofErr w:type="spellEnd"/>
            <w:r>
              <w:rPr>
                <w:rFonts w:cs="Courier New"/>
                <w:color w:val="000000"/>
                <w:sz w:val="20"/>
              </w:rPr>
              <w:t>-</w:t>
            </w:r>
            <w:r w:rsidRPr="00EA4624">
              <w:rPr>
                <w:rFonts w:cs="Courier New"/>
                <w:color w:val="000000"/>
                <w:sz w:val="20"/>
              </w:rPr>
              <w:t>institucionales son transferencias entre partidas del presupuesto de YPFB Casa Matriz.</w:t>
            </w:r>
          </w:p>
          <w:p w:rsidR="00F27D34" w:rsidRPr="00B70974" w:rsidRDefault="00F27D34" w:rsidP="00F27D34">
            <w:pPr>
              <w:rPr>
                <w:rFonts w:cs="Courier New"/>
                <w:color w:val="000000"/>
                <w:sz w:val="20"/>
              </w:rPr>
            </w:pP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Default="00F27D34" w:rsidP="00F27D34">
            <w:pPr>
              <w:jc w:val="both"/>
              <w:rPr>
                <w:rFonts w:cs="Courier New"/>
                <w:color w:val="000000"/>
                <w:sz w:val="20"/>
              </w:rPr>
            </w:pPr>
            <w:r w:rsidRPr="00B70974">
              <w:rPr>
                <w:rFonts w:cs="Courier New"/>
                <w:color w:val="000000"/>
                <w:sz w:val="20"/>
              </w:rPr>
              <w:t>3.3. Debe existir la posibilidad de realizar transferencias a otras entidades.</w:t>
            </w:r>
          </w:p>
          <w:p w:rsidR="00F27D34" w:rsidRDefault="00F27D34" w:rsidP="00F27D34">
            <w:pPr>
              <w:rPr>
                <w:rFonts w:cs="Courier New"/>
                <w:color w:val="000000"/>
                <w:sz w:val="20"/>
              </w:rPr>
            </w:pPr>
            <w:r w:rsidRPr="00EA4624">
              <w:rPr>
                <w:rFonts w:cs="Courier New"/>
                <w:color w:val="000000"/>
                <w:sz w:val="20"/>
                <w:u w:val="single"/>
              </w:rPr>
              <w:t>Nota</w:t>
            </w:r>
            <w:r>
              <w:rPr>
                <w:rFonts w:cs="Courier New"/>
                <w:color w:val="000000"/>
                <w:sz w:val="20"/>
              </w:rPr>
              <w:t>:</w:t>
            </w:r>
          </w:p>
          <w:p w:rsidR="00F27D34" w:rsidRPr="00B70974" w:rsidRDefault="00F27D34" w:rsidP="00F27D34">
            <w:pPr>
              <w:jc w:val="both"/>
              <w:rPr>
                <w:rFonts w:cs="Courier New"/>
                <w:color w:val="000000"/>
                <w:sz w:val="20"/>
              </w:rPr>
            </w:pPr>
            <w:r w:rsidRPr="00EA4624">
              <w:rPr>
                <w:rFonts w:cs="Courier New"/>
                <w:color w:val="000000"/>
                <w:sz w:val="20"/>
              </w:rPr>
              <w:t>La transferencia a otras entidades son transferencias a terceros (subsidiarias o entidades externas a YPFB Casa Matriz), requerimiento que no implica ninguna interface con esas.</w:t>
            </w:r>
          </w:p>
        </w:tc>
        <w:tc>
          <w:tcPr>
            <w:tcW w:w="1276" w:type="dxa"/>
            <w:shd w:val="clear" w:color="auto" w:fill="auto"/>
          </w:tcPr>
          <w:p w:rsidR="00F27D34" w:rsidRPr="00B70974" w:rsidRDefault="00F27D34" w:rsidP="00F27D34">
            <w:pPr>
              <w:rPr>
                <w:rFonts w:cs="Courier New"/>
                <w:sz w:val="20"/>
              </w:rPr>
            </w:pPr>
          </w:p>
        </w:tc>
      </w:tr>
      <w:tr w:rsidR="00F27D34" w:rsidRPr="00B70974" w:rsidTr="00F27D34">
        <w:tc>
          <w:tcPr>
            <w:tcW w:w="7479" w:type="dxa"/>
            <w:shd w:val="clear" w:color="auto" w:fill="auto"/>
            <w:vAlign w:val="bottom"/>
          </w:tcPr>
          <w:p w:rsidR="00F27D34" w:rsidRPr="00B70974" w:rsidRDefault="00F27D34" w:rsidP="00F27D34">
            <w:pPr>
              <w:jc w:val="both"/>
              <w:rPr>
                <w:rFonts w:cs="Courier New"/>
                <w:color w:val="000000"/>
                <w:sz w:val="20"/>
              </w:rPr>
            </w:pPr>
            <w:r w:rsidRPr="00B70974">
              <w:rPr>
                <w:rFonts w:cs="Courier New"/>
                <w:color w:val="000000"/>
                <w:sz w:val="20"/>
              </w:rPr>
              <w:t>3.4. Circuitos de aprobación de las modificaciones presupuestarias.</w:t>
            </w:r>
          </w:p>
        </w:tc>
        <w:tc>
          <w:tcPr>
            <w:tcW w:w="1276" w:type="dxa"/>
            <w:shd w:val="clear" w:color="auto" w:fill="auto"/>
          </w:tcPr>
          <w:p w:rsidR="00F27D34" w:rsidRPr="00B70974" w:rsidRDefault="00F27D34" w:rsidP="00F27D34">
            <w:pPr>
              <w:rPr>
                <w:rFonts w:cs="Courier New"/>
                <w:sz w:val="20"/>
              </w:rPr>
            </w:pPr>
          </w:p>
        </w:tc>
      </w:tr>
    </w:tbl>
    <w:p w:rsidR="00F27D34" w:rsidRPr="000839DA" w:rsidRDefault="00F27D34" w:rsidP="00F27D34">
      <w:pPr>
        <w:rPr>
          <w:rFonts w:cs="Courier New"/>
        </w:rPr>
      </w:pPr>
      <w:r w:rsidRPr="000839DA">
        <w:rPr>
          <w:rFonts w:cs="Courier New"/>
        </w:rPr>
        <w:br w:type="page"/>
      </w: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jc w:val="center"/>
        <w:rPr>
          <w:rFonts w:cs="Courier New"/>
        </w:rPr>
      </w:pPr>
      <w:r w:rsidRPr="000839DA">
        <w:rPr>
          <w:rFonts w:cs="Courier New"/>
          <w:b/>
          <w:sz w:val="96"/>
        </w:rPr>
        <w:t>ANEXO 2</w:t>
      </w:r>
    </w:p>
    <w:p w:rsidR="00F27D34" w:rsidRPr="000839DA" w:rsidRDefault="00F27D34" w:rsidP="00F27D34"/>
    <w:p w:rsidR="00F27D34" w:rsidRPr="000839DA" w:rsidRDefault="00F27D34" w:rsidP="00F27D34">
      <w:pPr>
        <w:jc w:val="center"/>
      </w:pPr>
      <w:r w:rsidRPr="000839DA">
        <w:rPr>
          <w:b/>
        </w:rPr>
        <w:t>MACROPROCESO: GESTIÓN FINANCIERA Y CONTABLE</w:t>
      </w:r>
    </w:p>
    <w:p w:rsidR="00F27D34" w:rsidRPr="000839DA" w:rsidRDefault="00F27D34" w:rsidP="00F27D34"/>
    <w:p w:rsidR="00F27D34" w:rsidRPr="000839DA" w:rsidRDefault="00F27D34" w:rsidP="00F27D34"/>
    <w:p w:rsidR="00F27D34" w:rsidRPr="000839DA" w:rsidRDefault="00F27D34" w:rsidP="00F27D34"/>
    <w:p w:rsidR="00F27D34" w:rsidRPr="00B70974" w:rsidRDefault="00F27D34" w:rsidP="00F27D34">
      <w:pPr>
        <w:jc w:val="center"/>
        <w:rPr>
          <w:b/>
          <w:sz w:val="20"/>
        </w:rPr>
      </w:pPr>
      <w:r w:rsidRPr="000839DA">
        <w:rPr>
          <w:rFonts w:cs="Courier New"/>
        </w:rPr>
        <w:br w:type="page"/>
      </w:r>
      <w:r w:rsidRPr="00B70974">
        <w:rPr>
          <w:b/>
          <w:sz w:val="20"/>
        </w:rPr>
        <w:lastRenderedPageBreak/>
        <w:t>MACROPROCESO: GESTIÓN FINANCIERA Y CONTABLE</w:t>
      </w:r>
    </w:p>
    <w:p w:rsidR="00F27D34" w:rsidRPr="00B70974" w:rsidRDefault="00F27D34" w:rsidP="00F27D34">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984"/>
      </w:tblGrid>
      <w:tr w:rsidR="00F27D34" w:rsidRPr="00B70974" w:rsidTr="00F27D34">
        <w:trPr>
          <w:tblHeader/>
        </w:trPr>
        <w:tc>
          <w:tcPr>
            <w:tcW w:w="6771" w:type="dxa"/>
            <w:shd w:val="clear" w:color="auto" w:fill="B8CCE4"/>
          </w:tcPr>
          <w:p w:rsidR="00F27D34" w:rsidRPr="00B70974" w:rsidRDefault="00F27D34" w:rsidP="00F27D34">
            <w:pPr>
              <w:rPr>
                <w:rFonts w:cs="Courier New"/>
                <w:b/>
                <w:bCs/>
                <w:color w:val="000000"/>
                <w:sz w:val="20"/>
              </w:rPr>
            </w:pPr>
            <w:r w:rsidRPr="00B70974">
              <w:rPr>
                <w:rFonts w:cs="Courier New"/>
                <w:b/>
                <w:bCs/>
                <w:color w:val="000000"/>
                <w:sz w:val="20"/>
              </w:rPr>
              <w:t>REQUERIMIENTOS</w:t>
            </w:r>
          </w:p>
        </w:tc>
        <w:tc>
          <w:tcPr>
            <w:tcW w:w="1984" w:type="dxa"/>
            <w:shd w:val="clear" w:color="auto" w:fill="B8CCE4"/>
          </w:tcPr>
          <w:p w:rsidR="00F27D34" w:rsidRPr="00B70974" w:rsidRDefault="00F27D34" w:rsidP="00F27D34">
            <w:pPr>
              <w:jc w:val="center"/>
              <w:rPr>
                <w:rFonts w:cs="Courier New"/>
                <w:b/>
                <w:bCs/>
                <w:color w:val="000000"/>
                <w:sz w:val="20"/>
              </w:rPr>
            </w:pPr>
            <w:r w:rsidRPr="00B70974">
              <w:rPr>
                <w:rFonts w:cs="Courier New"/>
                <w:b/>
                <w:bCs/>
                <w:color w:val="000000"/>
                <w:sz w:val="20"/>
              </w:rPr>
              <w:t>Cumplimiento Si/No</w:t>
            </w: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1. Registro contable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w:t>
            </w:r>
            <w:r>
              <w:rPr>
                <w:rFonts w:cs="Courier New"/>
                <w:color w:val="000000"/>
                <w:sz w:val="20"/>
              </w:rPr>
              <w:t>1</w:t>
            </w:r>
            <w:r w:rsidRPr="00B70974">
              <w:rPr>
                <w:rFonts w:cs="Courier New"/>
                <w:color w:val="000000"/>
                <w:sz w:val="20"/>
              </w:rPr>
              <w:t xml:space="preserve">. El registro contable debe ser realizado por </w:t>
            </w:r>
            <w:r>
              <w:rPr>
                <w:rFonts w:cs="Courier New"/>
                <w:color w:val="000000"/>
                <w:sz w:val="20"/>
              </w:rPr>
              <w:t>“</w:t>
            </w:r>
            <w:r w:rsidRPr="00B70974">
              <w:rPr>
                <w:rFonts w:cs="Courier New"/>
                <w:color w:val="000000"/>
                <w:sz w:val="20"/>
              </w:rPr>
              <w:t>DA</w:t>
            </w:r>
            <w:r>
              <w:rPr>
                <w:rFonts w:cs="Courier New"/>
                <w:color w:val="000000"/>
                <w:sz w:val="20"/>
              </w:rPr>
              <w:t>”</w:t>
            </w:r>
            <w:r w:rsidRPr="00B70974">
              <w:rPr>
                <w:rFonts w:cs="Courier New"/>
                <w:color w:val="000000"/>
                <w:sz w:val="20"/>
              </w:rPr>
              <w:t xml:space="preserve"> (</w:t>
            </w:r>
            <w:r>
              <w:rPr>
                <w:rFonts w:cs="Courier New"/>
                <w:color w:val="000000"/>
                <w:sz w:val="20"/>
              </w:rPr>
              <w:t>DA= unidad con capacidad administrativa</w:t>
            </w:r>
            <w:r w:rsidRPr="00B70974">
              <w:rPr>
                <w:rFonts w:cs="Courier New"/>
                <w:color w:val="000000"/>
                <w:sz w:val="20"/>
              </w:rPr>
              <w:t xml:space="preserve"> </w:t>
            </w:r>
            <w:r>
              <w:rPr>
                <w:rFonts w:cs="Courier New"/>
                <w:color w:val="000000"/>
                <w:sz w:val="20"/>
              </w:rPr>
              <w:t>descentralizada</w:t>
            </w:r>
            <w:r w:rsidRPr="00B70974">
              <w:rPr>
                <w:rFonts w:cs="Courier New"/>
                <w:color w:val="000000"/>
                <w:sz w:val="20"/>
              </w:rPr>
              <w:t xml:space="preserve"> que realiza registro contable de ingreso o egreso).</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w:t>
            </w:r>
            <w:r>
              <w:rPr>
                <w:rFonts w:cs="Courier New"/>
                <w:color w:val="000000"/>
                <w:sz w:val="20"/>
              </w:rPr>
              <w:t>2</w:t>
            </w:r>
            <w:r w:rsidRPr="00B70974">
              <w:rPr>
                <w:rFonts w:cs="Courier New"/>
                <w:color w:val="000000"/>
                <w:sz w:val="20"/>
              </w:rPr>
              <w:t>. Proceso de conciliación de cuentas bancarias, de clientes y de proveedores con extractos externos y conciliación de cuentas contables para la generación de estados de cuenta.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w:t>
            </w:r>
            <w:r>
              <w:rPr>
                <w:rFonts w:cs="Courier New"/>
                <w:color w:val="000000"/>
                <w:sz w:val="20"/>
              </w:rPr>
              <w:t>3</w:t>
            </w:r>
            <w:r w:rsidRPr="00B70974">
              <w:rPr>
                <w:rFonts w:cs="Courier New"/>
                <w:color w:val="000000"/>
                <w:sz w:val="20"/>
              </w:rPr>
              <w:t xml:space="preserve">. Se requiere la emisión de los siguientes estados financieros básicos: Balance General, Estado de Resultados, Flujo de Efectivo (Método Directo), Estado de Cambios en la Situación Patrimonial, Cuenta CAIF (Ahorro, Inversión, Financiamiento), Balance de Sumas y Saldos y Estado de Ejecución Presupuestaria de </w:t>
            </w:r>
            <w:proofErr w:type="spellStart"/>
            <w:r w:rsidRPr="00B70974">
              <w:rPr>
                <w:rFonts w:cs="Courier New"/>
                <w:color w:val="000000"/>
                <w:sz w:val="20"/>
              </w:rPr>
              <w:t>Ing</w:t>
            </w:r>
            <w:proofErr w:type="spellEnd"/>
            <w:r w:rsidRPr="00B70974">
              <w:rPr>
                <w:rFonts w:cs="Courier New"/>
                <w:color w:val="000000"/>
                <w:sz w:val="20"/>
              </w:rPr>
              <w:t>/</w:t>
            </w:r>
            <w:proofErr w:type="spellStart"/>
            <w:r w:rsidRPr="00B70974">
              <w:rPr>
                <w:rFonts w:cs="Courier New"/>
                <w:color w:val="000000"/>
                <w:sz w:val="20"/>
              </w:rPr>
              <w:t>Gtos</w:t>
            </w:r>
            <w:proofErr w:type="spellEnd"/>
            <w:r w:rsidRPr="00B70974">
              <w:rPr>
                <w:rFonts w:cs="Courier New"/>
                <w:color w:val="000000"/>
                <w:sz w:val="20"/>
              </w:rPr>
              <w:t>.</w:t>
            </w:r>
            <w:r>
              <w:rPr>
                <w:rFonts w:cs="Courier New"/>
                <w:color w:val="000000"/>
                <w:sz w:val="20"/>
              </w:rPr>
              <w:t xml:space="preserve"> El ejercicio fiscal actual de YPFB es enero – diciembre.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1.</w:t>
            </w:r>
            <w:r>
              <w:rPr>
                <w:rFonts w:cs="Courier New"/>
                <w:color w:val="000000"/>
                <w:sz w:val="20"/>
              </w:rPr>
              <w:t>4</w:t>
            </w:r>
            <w:r w:rsidRPr="00B70974">
              <w:rPr>
                <w:rFonts w:cs="Courier New"/>
                <w:color w:val="000000"/>
                <w:sz w:val="20"/>
              </w:rPr>
              <w:t>. YPFB gestionará al menos dos planes de cuentas:</w:t>
            </w:r>
          </w:p>
          <w:p w:rsidR="00F27D34" w:rsidRDefault="00F27D34" w:rsidP="00F27D34">
            <w:pPr>
              <w:numPr>
                <w:ilvl w:val="0"/>
                <w:numId w:val="103"/>
              </w:numPr>
              <w:rPr>
                <w:rFonts w:cs="Courier New"/>
                <w:color w:val="000000"/>
                <w:sz w:val="20"/>
              </w:rPr>
            </w:pPr>
            <w:r w:rsidRPr="00B70974">
              <w:rPr>
                <w:rFonts w:cs="Courier New"/>
                <w:color w:val="000000"/>
                <w:sz w:val="20"/>
              </w:rPr>
              <w:t xml:space="preserve">Plan de Cuentas </w:t>
            </w:r>
            <w:r>
              <w:rPr>
                <w:rFonts w:cs="Courier New"/>
                <w:color w:val="000000"/>
                <w:sz w:val="20"/>
              </w:rPr>
              <w:t>Corporativo (</w:t>
            </w:r>
            <w:r w:rsidRPr="00B70974">
              <w:rPr>
                <w:rFonts w:cs="Courier New"/>
                <w:color w:val="000000"/>
                <w:sz w:val="20"/>
              </w:rPr>
              <w:t>Interno para YPFB Casa Matriz y para la co</w:t>
            </w:r>
            <w:r>
              <w:rPr>
                <w:rFonts w:cs="Courier New"/>
                <w:color w:val="000000"/>
                <w:sz w:val="20"/>
              </w:rPr>
              <w:t>nsolidación con subsidiarias).</w:t>
            </w:r>
          </w:p>
          <w:p w:rsidR="00F27D34" w:rsidRPr="00B70974" w:rsidRDefault="00F27D34" w:rsidP="00F27D34">
            <w:pPr>
              <w:numPr>
                <w:ilvl w:val="0"/>
                <w:numId w:val="103"/>
              </w:numPr>
              <w:rPr>
                <w:rFonts w:cs="Courier New"/>
                <w:color w:val="000000"/>
                <w:sz w:val="20"/>
              </w:rPr>
            </w:pPr>
            <w:r>
              <w:rPr>
                <w:rFonts w:cs="Courier New"/>
                <w:sz w:val="20"/>
              </w:rPr>
              <w:t>Plan</w:t>
            </w:r>
            <w:r w:rsidRPr="00B70974">
              <w:rPr>
                <w:rFonts w:cs="Courier New"/>
                <w:sz w:val="20"/>
              </w:rPr>
              <w:t xml:space="preserve"> de cuentas contables para el ente </w:t>
            </w:r>
            <w:r>
              <w:rPr>
                <w:rFonts w:cs="Courier New"/>
                <w:sz w:val="20"/>
              </w:rPr>
              <w:t>rector, únicamente para reportar estados financieros.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w:t>
            </w:r>
            <w:r>
              <w:rPr>
                <w:rFonts w:cs="Courier New"/>
                <w:color w:val="000000"/>
                <w:sz w:val="20"/>
              </w:rPr>
              <w:t>5</w:t>
            </w:r>
            <w:r w:rsidRPr="00B70974">
              <w:rPr>
                <w:rFonts w:cs="Courier New"/>
                <w:color w:val="000000"/>
                <w:sz w:val="20"/>
              </w:rPr>
              <w:t>. YPFB gestionará su información contable, de costos y presupuestos en al menos dos monedas: dólares y bolivianos.  Por otro lado YPFB requiere realizar el registro de operaciones específicas en varias monedas extranjeras diferentes a las monedas de gestión contable y que estas operaciones se deben ajustar automáticamente en relación a la variación de los tipos de cambio correspondientes.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1</w:t>
            </w:r>
            <w:r>
              <w:rPr>
                <w:rFonts w:cs="Courier New"/>
                <w:color w:val="000000"/>
                <w:sz w:val="20"/>
              </w:rPr>
              <w:t>.6</w:t>
            </w:r>
            <w:r w:rsidRPr="00B70974">
              <w:rPr>
                <w:rFonts w:cs="Courier New"/>
                <w:color w:val="000000"/>
                <w:sz w:val="20"/>
              </w:rPr>
              <w:t>. En relación a las conciliaciones de cuentas, se requiere como temas críticos: 1) La posibilidad de correr procesos de conciliación y emitir estado de cuenta y 2) Cargar extractos bancarios y realizar conciliaciones bancarias</w:t>
            </w:r>
            <w:r>
              <w:rPr>
                <w:rFonts w:cs="Courier New"/>
                <w:color w:val="000000"/>
                <w:sz w:val="20"/>
              </w:rPr>
              <w:t>*</w:t>
            </w:r>
            <w:r w:rsidRPr="00B70974">
              <w:rPr>
                <w:rFonts w:cs="Courier New"/>
                <w:color w:val="000000"/>
                <w:sz w:val="20"/>
              </w:rPr>
              <w:t>.</w:t>
            </w:r>
            <w:r>
              <w:rPr>
                <w:rFonts w:cs="Courier New"/>
                <w:color w:val="000000"/>
                <w:sz w:val="20"/>
              </w:rPr>
              <w:t xml:space="preserve"> </w:t>
            </w:r>
          </w:p>
          <w:p w:rsidR="00F27D34" w:rsidRPr="00B70974" w:rsidRDefault="00F27D34" w:rsidP="00F27D34">
            <w:pPr>
              <w:rPr>
                <w:rFonts w:cs="Courier New"/>
                <w:color w:val="000000"/>
                <w:sz w:val="20"/>
              </w:rPr>
            </w:pPr>
            <w:r>
              <w:rPr>
                <w:rFonts w:cs="Courier New"/>
                <w:color w:val="000000"/>
                <w:sz w:val="20"/>
                <w:u w:val="single"/>
              </w:rPr>
              <w:t>*</w:t>
            </w:r>
            <w:r w:rsidRPr="00161430">
              <w:rPr>
                <w:rFonts w:cs="Courier New"/>
                <w:color w:val="000000"/>
                <w:sz w:val="20"/>
                <w:u w:val="single"/>
              </w:rPr>
              <w:t>Nota:</w:t>
            </w:r>
            <w:r>
              <w:rPr>
                <w:rFonts w:cs="Courier New"/>
                <w:color w:val="000000"/>
                <w:sz w:val="20"/>
                <w:u w:val="single"/>
              </w:rPr>
              <w:t xml:space="preserve"> </w:t>
            </w:r>
            <w:r w:rsidRPr="000C7DB5">
              <w:rPr>
                <w:rFonts w:cs="Courier New"/>
                <w:color w:val="000000"/>
                <w:sz w:val="20"/>
              </w:rPr>
              <w:t xml:space="preserve">Actualmente </w:t>
            </w:r>
            <w:r>
              <w:rPr>
                <w:rFonts w:cs="Courier New"/>
                <w:color w:val="000000"/>
                <w:sz w:val="20"/>
              </w:rPr>
              <w:t xml:space="preserve">Tesorería cuenta </w:t>
            </w:r>
            <w:r w:rsidRPr="000C7DB5">
              <w:rPr>
                <w:rFonts w:cs="Courier New"/>
                <w:color w:val="000000"/>
                <w:sz w:val="20"/>
              </w:rPr>
              <w:t>con extractos bancarios que son remitidos por el banco (cuenta única del tesoro) y también recibimos archivos de la web. Casa matriz actualmente cuenta con aproximadamente 140 cuentas corrientes que gestiona regularmente.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7</w:t>
            </w:r>
            <w:r w:rsidRPr="00B70974">
              <w:rPr>
                <w:rFonts w:cs="Courier New"/>
                <w:sz w:val="20"/>
              </w:rPr>
              <w:t>. Copia de cuentas entre centros de costo similares y cargas masivas.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8</w:t>
            </w:r>
            <w:r w:rsidRPr="00B70974">
              <w:rPr>
                <w:rFonts w:cs="Courier New"/>
                <w:sz w:val="20"/>
              </w:rPr>
              <w:t xml:space="preserve">. El plan de cuentas debe soportar los  niveles de agrupación necesarios para administración interna de casa matriz y consolidación a nivel corporativo. </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w:t>
            </w:r>
            <w:r>
              <w:rPr>
                <w:rFonts w:cs="Courier New"/>
                <w:color w:val="000000"/>
                <w:sz w:val="20"/>
              </w:rPr>
              <w:t>9</w:t>
            </w:r>
            <w:r w:rsidRPr="00B70974">
              <w:rPr>
                <w:rFonts w:cs="Courier New"/>
                <w:color w:val="000000"/>
                <w:sz w:val="20"/>
              </w:rPr>
              <w:t>. Generación de asientos, ya sea por: ingreso manual, o esquemas de asientos repetitivos (por lotes, interface con otros sistemas y/o aplicaciones).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1.1</w:t>
            </w:r>
            <w:r>
              <w:rPr>
                <w:rFonts w:cs="Courier New"/>
                <w:color w:val="000000"/>
                <w:sz w:val="20"/>
              </w:rPr>
              <w:t>0</w:t>
            </w:r>
            <w:r w:rsidRPr="00B70974">
              <w:rPr>
                <w:rFonts w:cs="Courier New"/>
                <w:color w:val="000000"/>
                <w:sz w:val="20"/>
              </w:rPr>
              <w:t>. Generación de asientos contables tipo: estándar, recurrentes (con planillas de distribución), devengados, reversión, retroactivos, futuros y otros.</w:t>
            </w:r>
          </w:p>
          <w:p w:rsidR="00F27D34" w:rsidRPr="00B70974" w:rsidRDefault="00F27D34" w:rsidP="00F27D34">
            <w:pPr>
              <w:rPr>
                <w:rFonts w:cs="Courier New"/>
                <w:color w:val="000000"/>
                <w:sz w:val="20"/>
              </w:rPr>
            </w:pP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1.1</w:t>
            </w:r>
            <w:r>
              <w:rPr>
                <w:rFonts w:cs="Courier New"/>
                <w:sz w:val="20"/>
              </w:rPr>
              <w:t>1</w:t>
            </w:r>
            <w:r w:rsidRPr="00B70974">
              <w:rPr>
                <w:rFonts w:cs="Courier New"/>
                <w:sz w:val="20"/>
              </w:rPr>
              <w:t xml:space="preserve">. Análisis y verificación en línea de asientos antes de la </w:t>
            </w:r>
            <w:proofErr w:type="spellStart"/>
            <w:r w:rsidRPr="00B70974">
              <w:rPr>
                <w:rFonts w:cs="Courier New"/>
                <w:sz w:val="20"/>
              </w:rPr>
              <w:lastRenderedPageBreak/>
              <w:t>mayorización</w:t>
            </w:r>
            <w:proofErr w:type="spellEnd"/>
            <w:r w:rsidRPr="00B70974">
              <w:rPr>
                <w:rFonts w:cs="Courier New"/>
                <w:sz w:val="20"/>
              </w:rPr>
              <w:t xml:space="preserve"> (Transacciones de Otros Módulos). Aprobación de los asientos a través del control de autorizaciones por usuario, tipo de asiento (incluyendo asientos de ajuste).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lastRenderedPageBreak/>
              <w:t>1.1</w:t>
            </w:r>
            <w:r>
              <w:rPr>
                <w:rFonts w:cs="Courier New"/>
                <w:sz w:val="20"/>
              </w:rPr>
              <w:t>2</w:t>
            </w:r>
            <w:r w:rsidRPr="00B70974">
              <w:rPr>
                <w:rFonts w:cs="Courier New"/>
                <w:sz w:val="20"/>
              </w:rPr>
              <w:t xml:space="preserve">. Contabilización individual de las transacciones generadas </w:t>
            </w:r>
            <w:r>
              <w:rPr>
                <w:rFonts w:cs="Courier New"/>
                <w:sz w:val="20"/>
              </w:rPr>
              <w:t>a través de interface (Repositorio Intermedio, ver Anexo 6).</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13</w:t>
            </w:r>
            <w:r w:rsidRPr="00B70974">
              <w:rPr>
                <w:rFonts w:cs="Courier New"/>
                <w:sz w:val="20"/>
              </w:rPr>
              <w:t xml:space="preserve">. Adjuntar al registro contable la digitalización de la documentación </w:t>
            </w:r>
            <w:proofErr w:type="spellStart"/>
            <w:r w:rsidRPr="00B70974">
              <w:rPr>
                <w:rFonts w:cs="Courier New"/>
                <w:sz w:val="20"/>
              </w:rPr>
              <w:t>respaldatoria</w:t>
            </w:r>
            <w:proofErr w:type="spellEnd"/>
            <w:r w:rsidRPr="00B70974">
              <w:rPr>
                <w:rFonts w:cs="Courier New"/>
                <w:sz w:val="20"/>
              </w:rPr>
              <w:t xml:space="preserve"> para cada asiento contable</w:t>
            </w:r>
            <w:r>
              <w:rPr>
                <w:rFonts w:cs="Courier New"/>
                <w:sz w:val="20"/>
              </w:rPr>
              <w:t>, usando la funcionalidad estándar del módulo contable.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14</w:t>
            </w:r>
            <w:r w:rsidRPr="00B70974">
              <w:rPr>
                <w:rFonts w:cs="Courier New"/>
                <w:sz w:val="20"/>
              </w:rPr>
              <w:t>. Generación de reportes a medida en línea en cualquier momento durante el ciclo contable, para una o todas las unidades de la organización, en distintas monedas y sus equivalentes. Exportables a Excel. (Requerimiento para atención de solicitudes d</w:t>
            </w:r>
            <w:r>
              <w:rPr>
                <w:rFonts w:cs="Courier New"/>
                <w:sz w:val="20"/>
              </w:rPr>
              <w:t>e Directorio, Auditorias, Ente R</w:t>
            </w:r>
            <w:r w:rsidRPr="00B70974">
              <w:rPr>
                <w:rFonts w:cs="Courier New"/>
                <w:sz w:val="20"/>
              </w:rPr>
              <w:t>egulador).</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15</w:t>
            </w:r>
            <w:r w:rsidRPr="00B70974">
              <w:rPr>
                <w:rFonts w:cs="Courier New"/>
                <w:sz w:val="20"/>
              </w:rPr>
              <w:t xml:space="preserve">. Generación de reportes de Estado de Resultado Impositivo, </w:t>
            </w:r>
            <w:proofErr w:type="spellStart"/>
            <w:r w:rsidRPr="00B70974">
              <w:rPr>
                <w:rFonts w:cs="Courier New"/>
                <w:sz w:val="20"/>
              </w:rPr>
              <w:t>parametrizando</w:t>
            </w:r>
            <w:proofErr w:type="spellEnd"/>
            <w:r w:rsidRPr="00B70974">
              <w:rPr>
                <w:rFonts w:cs="Courier New"/>
                <w:sz w:val="20"/>
              </w:rPr>
              <w:t xml:space="preserve"> ingresos y gastos según Código Tributario (Deducibles y NO Deducibles</w:t>
            </w:r>
            <w:r>
              <w:rPr>
                <w:rFonts w:cs="Courier New"/>
                <w:sz w:val="20"/>
              </w:rPr>
              <w:t>, ver Anexo 7</w:t>
            </w:r>
            <w:r w:rsidRPr="00B70974">
              <w:rPr>
                <w:rFonts w:cs="Courier New"/>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16</w:t>
            </w:r>
            <w:r w:rsidRPr="00B70974">
              <w:rPr>
                <w:rFonts w:cs="Courier New"/>
                <w:sz w:val="20"/>
              </w:rPr>
              <w:t>. Generación de reportes de Cobros y Pagos mensuales mayores a un monto definido por el usuario de acuerdo a reglamentación impositiva Boliviana</w:t>
            </w:r>
            <w:r>
              <w:rPr>
                <w:rFonts w:cs="Courier New"/>
                <w:sz w:val="20"/>
              </w:rPr>
              <w:t xml:space="preserve"> (ver Anexo 7)</w:t>
            </w:r>
            <w:r w:rsidRPr="00B70974">
              <w:rPr>
                <w:rFonts w:cs="Courier New"/>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1.</w:t>
            </w:r>
            <w:r>
              <w:rPr>
                <w:rFonts w:cs="Courier New"/>
                <w:sz w:val="20"/>
              </w:rPr>
              <w:t>17</w:t>
            </w:r>
            <w:r w:rsidRPr="00B70974">
              <w:rPr>
                <w:rFonts w:cs="Courier New"/>
                <w:sz w:val="20"/>
              </w:rPr>
              <w:t>. Reportes Detalle de Transacciones Contables en base a periodo (Rango Fecha, Mes, Año, etc.</w:t>
            </w:r>
            <w:r>
              <w:rPr>
                <w:rFonts w:cs="Courier New"/>
                <w:sz w:val="20"/>
              </w:rPr>
              <w:t>,</w:t>
            </w:r>
            <w:r w:rsidRPr="00B70974">
              <w:rPr>
                <w:rFonts w:cs="Courier New"/>
                <w:sz w:val="20"/>
              </w:rPr>
              <w:t>) donde permita elegir que columnas mostrar. (Requerimiento para atención de Auditorías).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 xml:space="preserve">2. </w:t>
            </w:r>
            <w:r>
              <w:rPr>
                <w:rFonts w:cs="Courier New"/>
                <w:b/>
                <w:bCs/>
                <w:color w:val="000000"/>
                <w:sz w:val="20"/>
              </w:rPr>
              <w:t>Acreedores (c</w:t>
            </w:r>
            <w:r w:rsidRPr="00B70974">
              <w:rPr>
                <w:rFonts w:cs="Courier New"/>
                <w:b/>
                <w:bCs/>
                <w:color w:val="000000"/>
                <w:sz w:val="20"/>
              </w:rPr>
              <w:t>uentas por pagar)</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2.1. Gestión de créditos financieros incluyendo la programación de desembolsos, la programación de amortizaciones e intereses por tipo de deuda (deuda comercial, deuda financiera interna y deuda financiera externa, etc.).</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2.2. Pagos periódicos o parciales.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2.3. Programación de pagos y control de cuentas por pagar.</w:t>
            </w:r>
            <w:r>
              <w:rPr>
                <w:rFonts w:cs="Courier New"/>
                <w:color w:val="000000"/>
                <w:sz w:val="20"/>
              </w:rPr>
              <w:t xml:space="preserve"> </w:t>
            </w:r>
          </w:p>
          <w:p w:rsidR="00F27D34" w:rsidRPr="00B70974" w:rsidRDefault="00F27D34" w:rsidP="00F27D34">
            <w:pPr>
              <w:rPr>
                <w:rFonts w:cs="Courier New"/>
                <w:color w:val="000000"/>
                <w:sz w:val="20"/>
              </w:rPr>
            </w:pPr>
            <w:r w:rsidRPr="009C38EE">
              <w:rPr>
                <w:rFonts w:cs="Courier New"/>
                <w:color w:val="000000"/>
                <w:sz w:val="20"/>
                <w:u w:val="single"/>
              </w:rPr>
              <w:t>Nota:</w:t>
            </w:r>
            <w:r>
              <w:rPr>
                <w:rFonts w:cs="Courier New"/>
                <w:color w:val="000000"/>
                <w:sz w:val="20"/>
              </w:rPr>
              <w:t xml:space="preserve"> Actualmente YPFB utiliza los siguientes medios de pago: </w:t>
            </w:r>
            <w:r w:rsidRPr="009C38EE">
              <w:rPr>
                <w:rFonts w:cs="Courier New"/>
                <w:color w:val="000000"/>
                <w:sz w:val="20"/>
              </w:rPr>
              <w:t>Pago electrónico, pago con cheques, pago en efectivo, pago con NOCRES</w:t>
            </w:r>
            <w:r>
              <w:rPr>
                <w:rFonts w:cs="Courier New"/>
                <w:color w:val="000000"/>
                <w:sz w:val="20"/>
              </w:rPr>
              <w:t xml:space="preserve"> y pago electrónico para compra de divisas.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2.4. Proceso de generación de pagos masivos por cheques y archivos de instrucciones de pago para bancos.</w:t>
            </w:r>
          </w:p>
          <w:p w:rsidR="00F27D34" w:rsidRPr="00607F54" w:rsidRDefault="00F27D34" w:rsidP="00F27D34">
            <w:pPr>
              <w:rPr>
                <w:rFonts w:cs="Courier New"/>
                <w:color w:val="000000"/>
                <w:sz w:val="20"/>
              </w:rPr>
            </w:pPr>
            <w:r w:rsidRPr="00607F54">
              <w:rPr>
                <w:rFonts w:cs="Courier New"/>
                <w:color w:val="000000"/>
                <w:sz w:val="20"/>
                <w:u w:val="single"/>
              </w:rPr>
              <w:t>Nota:</w:t>
            </w:r>
            <w:r>
              <w:rPr>
                <w:rFonts w:cs="Courier New"/>
                <w:color w:val="000000"/>
                <w:sz w:val="20"/>
              </w:rPr>
              <w:t xml:space="preserve"> </w:t>
            </w:r>
            <w:r w:rsidRPr="00607F54">
              <w:rPr>
                <w:rFonts w:cs="Courier New"/>
                <w:color w:val="000000"/>
                <w:sz w:val="20"/>
              </w:rPr>
              <w:t xml:space="preserve">Casa matriz actualmente trabaja con 3 bancos nacionales y todos los pagos al exterior se lo realiza a través del Banco Central de Bolivia que administra </w:t>
            </w:r>
            <w:r>
              <w:rPr>
                <w:rFonts w:cs="Courier New"/>
                <w:color w:val="000000"/>
                <w:sz w:val="20"/>
              </w:rPr>
              <w:t>los pagos</w:t>
            </w:r>
            <w:r w:rsidRPr="00607F54">
              <w:rPr>
                <w:rFonts w:cs="Courier New"/>
                <w:color w:val="000000"/>
                <w:sz w:val="20"/>
              </w:rPr>
              <w:t xml:space="preserve"> de YPFB </w:t>
            </w:r>
            <w:r>
              <w:rPr>
                <w:rFonts w:cs="Courier New"/>
                <w:color w:val="000000"/>
                <w:sz w:val="20"/>
              </w:rPr>
              <w:t>al</w:t>
            </w:r>
            <w:r w:rsidRPr="00607F54">
              <w:rPr>
                <w:rFonts w:cs="Courier New"/>
                <w:color w:val="000000"/>
                <w:sz w:val="20"/>
              </w:rPr>
              <w:t xml:space="preserve"> exterior.</w:t>
            </w:r>
          </w:p>
          <w:p w:rsidR="00F27D34" w:rsidRPr="00B70974" w:rsidRDefault="00F27D34" w:rsidP="00F27D34">
            <w:pPr>
              <w:rPr>
                <w:rFonts w:cs="Courier New"/>
                <w:color w:val="000000"/>
                <w:sz w:val="20"/>
              </w:rPr>
            </w:pPr>
            <w:r w:rsidRPr="00607F54">
              <w:rPr>
                <w:rFonts w:cs="Courier New"/>
                <w:color w:val="000000"/>
                <w:sz w:val="20"/>
              </w:rPr>
              <w:t>Debe considerarse la transferencia automática con nuestros bancos en la medida de lo factible.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2.5.</w:t>
            </w:r>
            <w:r w:rsidRPr="00B70974">
              <w:rPr>
                <w:rFonts w:cs="Courier New"/>
                <w:color w:val="000000"/>
                <w:sz w:val="20"/>
              </w:rPr>
              <w:t xml:space="preserve"> Registro y seguimiento de </w:t>
            </w:r>
            <w:r>
              <w:rPr>
                <w:rFonts w:cs="Courier New"/>
                <w:color w:val="000000"/>
                <w:sz w:val="20"/>
              </w:rPr>
              <w:t>retenciones.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 xml:space="preserve">2.6. </w:t>
            </w:r>
            <w:r w:rsidRPr="00B70974">
              <w:rPr>
                <w:rFonts w:cs="Courier New"/>
                <w:color w:val="000000"/>
                <w:sz w:val="20"/>
              </w:rPr>
              <w:t>Registro de retenciones por obligaciones sin factura y/o por remesas al exterior.</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2.7.</w:t>
            </w:r>
            <w:r w:rsidRPr="00B70974">
              <w:rPr>
                <w:rFonts w:cs="Courier New"/>
                <w:color w:val="000000"/>
                <w:sz w:val="20"/>
              </w:rPr>
              <w:t xml:space="preserve"> Generación de alertas sobre mora</w:t>
            </w:r>
            <w:r>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2.</w:t>
            </w:r>
            <w:r>
              <w:rPr>
                <w:rFonts w:cs="Courier New"/>
                <w:color w:val="000000"/>
                <w:sz w:val="20"/>
              </w:rPr>
              <w:t>8</w:t>
            </w:r>
            <w:r w:rsidRPr="00B70974">
              <w:rPr>
                <w:rFonts w:cs="Courier New"/>
                <w:color w:val="000000"/>
                <w:sz w:val="20"/>
              </w:rPr>
              <w:t>. Circuitos de aprobación para los procesos de</w:t>
            </w:r>
            <w:r>
              <w:rPr>
                <w:rFonts w:cs="Courier New"/>
                <w:color w:val="000000"/>
                <w:sz w:val="20"/>
              </w:rPr>
              <w:t xml:space="preserve"> pago</w:t>
            </w:r>
            <w:r w:rsidRPr="00B70974">
              <w:rPr>
                <w:rFonts w:cs="Courier New"/>
                <w:color w:val="000000"/>
                <w:sz w:val="20"/>
              </w:rPr>
              <w:t>.</w:t>
            </w:r>
            <w:r>
              <w:rPr>
                <w:rFonts w:cs="Courier New"/>
                <w:color w:val="000000"/>
                <w:sz w:val="20"/>
              </w:rPr>
              <w:t xml:space="preserve"> </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 xml:space="preserve">3. </w:t>
            </w:r>
            <w:r>
              <w:rPr>
                <w:rFonts w:cs="Courier New"/>
                <w:b/>
                <w:bCs/>
                <w:color w:val="000000"/>
                <w:sz w:val="20"/>
              </w:rPr>
              <w:t>Deudores</w:t>
            </w:r>
            <w:r w:rsidRPr="00B70974">
              <w:rPr>
                <w:rFonts w:cs="Courier New"/>
                <w:b/>
                <w:bCs/>
                <w:color w:val="000000"/>
                <w:sz w:val="20"/>
              </w:rPr>
              <w:t xml:space="preserve"> </w:t>
            </w:r>
            <w:r>
              <w:rPr>
                <w:rFonts w:cs="Courier New"/>
                <w:b/>
                <w:bCs/>
                <w:color w:val="000000"/>
                <w:sz w:val="20"/>
              </w:rPr>
              <w:t>(c</w:t>
            </w:r>
            <w:r w:rsidRPr="00B70974">
              <w:rPr>
                <w:rFonts w:cs="Courier New"/>
                <w:b/>
                <w:bCs/>
                <w:color w:val="000000"/>
                <w:sz w:val="20"/>
              </w:rPr>
              <w:t>uentas por cobrar</w:t>
            </w:r>
            <w:r>
              <w:rPr>
                <w:rFonts w:cs="Courier New"/>
                <w:b/>
                <w:bCs/>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3.1. Registro de anticipo y seguimiento de anticipos.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3.</w:t>
            </w:r>
            <w:r>
              <w:rPr>
                <w:rFonts w:cs="Courier New"/>
                <w:color w:val="000000"/>
                <w:sz w:val="20"/>
              </w:rPr>
              <w:t>2</w:t>
            </w:r>
            <w:r w:rsidRPr="00B70974">
              <w:rPr>
                <w:rFonts w:cs="Courier New"/>
                <w:color w:val="000000"/>
                <w:sz w:val="20"/>
              </w:rPr>
              <w:t xml:space="preserve">. </w:t>
            </w:r>
            <w:r>
              <w:rPr>
                <w:rFonts w:cs="Courier New"/>
                <w:color w:val="000000"/>
                <w:sz w:val="20"/>
              </w:rPr>
              <w:t>Gestión y c</w:t>
            </w:r>
            <w:r w:rsidRPr="00B70974">
              <w:rPr>
                <w:rFonts w:cs="Courier New"/>
                <w:color w:val="000000"/>
                <w:sz w:val="20"/>
              </w:rPr>
              <w:t>onciliación de cuentas por cobrar.</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3.</w:t>
            </w:r>
            <w:r>
              <w:rPr>
                <w:rFonts w:cs="Courier New"/>
                <w:color w:val="000000"/>
                <w:sz w:val="20"/>
              </w:rPr>
              <w:t>3</w:t>
            </w:r>
            <w:r w:rsidRPr="00B70974">
              <w:rPr>
                <w:rFonts w:cs="Courier New"/>
                <w:color w:val="000000"/>
                <w:sz w:val="20"/>
              </w:rPr>
              <w:t>. Cálculo de mora utilizando interés simple sobre el importe impago y facturación de este interés.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3.</w:t>
            </w:r>
            <w:r>
              <w:rPr>
                <w:rFonts w:cs="Courier New"/>
                <w:color w:val="000000"/>
                <w:sz w:val="20"/>
              </w:rPr>
              <w:t>4</w:t>
            </w:r>
            <w:r w:rsidRPr="00B70974">
              <w:rPr>
                <w:rFonts w:cs="Courier New"/>
                <w:color w:val="000000"/>
                <w:sz w:val="20"/>
              </w:rPr>
              <w:t>. Generación de alertas sobre mora y cartas de cobranza.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lastRenderedPageBreak/>
              <w:t>3.</w:t>
            </w:r>
            <w:r>
              <w:rPr>
                <w:rFonts w:cs="Courier New"/>
                <w:color w:val="000000"/>
                <w:sz w:val="20"/>
              </w:rPr>
              <w:t>5</w:t>
            </w:r>
            <w:r w:rsidRPr="00B70974">
              <w:rPr>
                <w:rFonts w:cs="Courier New"/>
                <w:color w:val="000000"/>
                <w:sz w:val="20"/>
              </w:rPr>
              <w:t>. Circuitos de aprobación para los procesos de pago y cobro.</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4. Tesorería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4.</w:t>
            </w:r>
            <w:r>
              <w:rPr>
                <w:rFonts w:cs="Courier New"/>
                <w:color w:val="000000"/>
                <w:sz w:val="20"/>
              </w:rPr>
              <w:t>1</w:t>
            </w:r>
            <w:r w:rsidRPr="00B70974">
              <w:rPr>
                <w:rFonts w:cs="Courier New"/>
                <w:color w:val="000000"/>
                <w:sz w:val="20"/>
              </w:rPr>
              <w:t>. Gestión de cuentas bancarias.  A la fecha YPFB Casa Matriz tiene aproximadamente 1</w:t>
            </w:r>
            <w:r>
              <w:rPr>
                <w:rFonts w:cs="Courier New"/>
                <w:color w:val="000000"/>
                <w:sz w:val="20"/>
              </w:rPr>
              <w:t>4</w:t>
            </w:r>
            <w:r w:rsidRPr="00B70974">
              <w:rPr>
                <w:rFonts w:cs="Courier New"/>
                <w:color w:val="000000"/>
                <w:sz w:val="20"/>
              </w:rPr>
              <w:t>0 cuentas bancarias a nivel nacional.</w:t>
            </w:r>
          </w:p>
          <w:p w:rsidR="00F27D34" w:rsidRPr="00B70974" w:rsidRDefault="00F27D34" w:rsidP="00F27D34">
            <w:pPr>
              <w:rPr>
                <w:rFonts w:cs="Courier New"/>
                <w:color w:val="000000"/>
                <w:sz w:val="20"/>
              </w:rPr>
            </w:pPr>
            <w:r w:rsidRPr="00B70974">
              <w:rPr>
                <w:rFonts w:cs="Courier New"/>
                <w:color w:val="000000"/>
                <w:sz w:val="20"/>
              </w:rPr>
              <w:t>Proceso de co</w:t>
            </w:r>
            <w:r>
              <w:rPr>
                <w:rFonts w:cs="Courier New"/>
                <w:color w:val="000000"/>
                <w:sz w:val="20"/>
              </w:rPr>
              <w:t>nciliación de cuentas bancarias</w:t>
            </w:r>
            <w:r w:rsidRPr="00B70974">
              <w:rPr>
                <w:rFonts w:cs="Courier New"/>
                <w:color w:val="000000"/>
                <w:sz w:val="20"/>
              </w:rPr>
              <w:t xml:space="preserve"> </w:t>
            </w:r>
            <w:r>
              <w:rPr>
                <w:rFonts w:cs="Courier New"/>
                <w:color w:val="000000"/>
                <w:sz w:val="20"/>
              </w:rPr>
              <w:t>con extractos externos y seguimiento del disponible.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color w:val="000000"/>
                <w:sz w:val="20"/>
              </w:rPr>
              <w:t>4.</w:t>
            </w:r>
            <w:r>
              <w:rPr>
                <w:rFonts w:cs="Courier New"/>
                <w:color w:val="000000"/>
                <w:sz w:val="20"/>
              </w:rPr>
              <w:t>2</w:t>
            </w:r>
            <w:r w:rsidRPr="00B70974">
              <w:rPr>
                <w:rFonts w:cs="Courier New"/>
                <w:color w:val="000000"/>
                <w:sz w:val="20"/>
              </w:rPr>
              <w:t>. Requiere Flujos de aprobación.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Cs/>
                <w:color w:val="000000"/>
                <w:sz w:val="20"/>
              </w:rPr>
            </w:pPr>
            <w:r w:rsidRPr="00B70974">
              <w:rPr>
                <w:rFonts w:cs="Courier New"/>
                <w:bCs/>
                <w:color w:val="000000"/>
                <w:sz w:val="20"/>
              </w:rPr>
              <w:t>4.</w:t>
            </w:r>
            <w:r>
              <w:rPr>
                <w:rFonts w:cs="Courier New"/>
                <w:bCs/>
                <w:color w:val="000000"/>
                <w:sz w:val="20"/>
              </w:rPr>
              <w:t>3</w:t>
            </w:r>
            <w:r w:rsidRPr="00B70974">
              <w:rPr>
                <w:rFonts w:cs="Courier New"/>
                <w:bCs/>
                <w:color w:val="000000"/>
                <w:sz w:val="20"/>
              </w:rPr>
              <w:t xml:space="preserve">. Pagos mediante </w:t>
            </w:r>
            <w:r>
              <w:rPr>
                <w:rFonts w:cs="Courier New"/>
                <w:bCs/>
                <w:color w:val="000000"/>
                <w:sz w:val="20"/>
              </w:rPr>
              <w:t>los medios mencionados anteriormente.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4</w:t>
            </w:r>
            <w:r w:rsidRPr="00B70974">
              <w:rPr>
                <w:rFonts w:cs="Courier New"/>
                <w:color w:val="000000"/>
                <w:sz w:val="20"/>
              </w:rPr>
              <w:t>.</w:t>
            </w:r>
            <w:r>
              <w:rPr>
                <w:rFonts w:cs="Courier New"/>
                <w:color w:val="000000"/>
                <w:sz w:val="20"/>
              </w:rPr>
              <w:t>4</w:t>
            </w:r>
            <w:r w:rsidRPr="00B70974">
              <w:rPr>
                <w:rFonts w:cs="Courier New"/>
                <w:color w:val="000000"/>
                <w:sz w:val="20"/>
              </w:rPr>
              <w:t>. Gestión de caja chica (apertura, rendición y cierre) con sus respectivos circuitos de aprobación.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Pr>
                <w:rFonts w:cs="Courier New"/>
                <w:color w:val="000000"/>
                <w:sz w:val="20"/>
              </w:rPr>
              <w:t>4.5</w:t>
            </w:r>
            <w:r w:rsidRPr="00B70974">
              <w:rPr>
                <w:rFonts w:cs="Courier New"/>
                <w:color w:val="000000"/>
                <w:sz w:val="20"/>
              </w:rPr>
              <w:t>. Gestión de fondos rotatorios (apertura, rendición y cierre) Incluyen restricciones de utilización de fondos en cuentas y montos con sus respectivos circuitos de aprobación.</w:t>
            </w:r>
          </w:p>
          <w:p w:rsidR="00F27D34" w:rsidRPr="00B70974" w:rsidRDefault="00F27D34" w:rsidP="00F27D34">
            <w:pPr>
              <w:rPr>
                <w:rFonts w:cs="Courier New"/>
                <w:color w:val="000000"/>
                <w:sz w:val="20"/>
              </w:rPr>
            </w:pPr>
            <w:r w:rsidRPr="005319F3">
              <w:rPr>
                <w:rFonts w:cs="Courier New"/>
                <w:color w:val="000000"/>
                <w:sz w:val="20"/>
              </w:rPr>
              <w:t>El fondo rotatorio es un fondo en avance con un destino específico de pago (ejemplo pago de pasajes) Este fondo cuando es utilizado a un cierto porcentaje (ejemplo 80%) puede solicitar su reposición y se le restituye el monto rendido. Al cierre de gestión este fondo se cierra y el saldo no ejecutado es reingresado a caja.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4.6</w:t>
            </w:r>
            <w:r w:rsidRPr="00B70974">
              <w:rPr>
                <w:rFonts w:cs="Courier New"/>
                <w:color w:val="000000"/>
                <w:sz w:val="20"/>
              </w:rPr>
              <w:t>. Gestión de fondos en avance (apertura, rendición y cierre) Incluyen restricciones de utilización de fondos en cuentas y montos con sus respectivos circuitos de aprobación.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4</w:t>
            </w:r>
            <w:r w:rsidRPr="00B70974">
              <w:rPr>
                <w:rFonts w:cs="Courier New"/>
                <w:color w:val="000000"/>
                <w:sz w:val="20"/>
              </w:rPr>
              <w:t>.</w:t>
            </w:r>
            <w:r>
              <w:rPr>
                <w:rFonts w:cs="Courier New"/>
                <w:color w:val="000000"/>
                <w:sz w:val="20"/>
              </w:rPr>
              <w:t>7</w:t>
            </w:r>
            <w:r w:rsidRPr="00B70974">
              <w:rPr>
                <w:rFonts w:cs="Courier New"/>
                <w:color w:val="000000"/>
                <w:sz w:val="20"/>
              </w:rPr>
              <w:t>. Procesos de  priorización unitaria o masiva de pagos identificando fuente de financiamiento.</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Pr>
                <w:rFonts w:cs="Courier New"/>
                <w:color w:val="000000"/>
                <w:sz w:val="20"/>
              </w:rPr>
              <w:t xml:space="preserve">4.8. Gestión diferenciada de cuentas pagadoras y recaudadoras, que permitan cumplir reglamentación en el País. </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5. Facturación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5.1. Generación del registro de facturas en estado preliminar para su aprobación por la unidad de Contabilidad.</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 xml:space="preserve">5.2. Generación de libro de </w:t>
            </w:r>
            <w:r>
              <w:rPr>
                <w:rFonts w:cs="Courier New"/>
                <w:color w:val="000000"/>
                <w:sz w:val="20"/>
              </w:rPr>
              <w:t xml:space="preserve">ventas, </w:t>
            </w:r>
            <w:r w:rsidRPr="00B70974">
              <w:rPr>
                <w:rFonts w:cs="Courier New"/>
                <w:color w:val="000000"/>
                <w:sz w:val="20"/>
              </w:rPr>
              <w:t>compras y el libro de bancarización.</w:t>
            </w:r>
          </w:p>
          <w:p w:rsidR="00F27D34" w:rsidRDefault="00F27D34" w:rsidP="00F27D34">
            <w:pPr>
              <w:rPr>
                <w:rFonts w:cs="Courier New"/>
                <w:color w:val="000000"/>
                <w:sz w:val="20"/>
                <w:u w:val="single"/>
              </w:rPr>
            </w:pPr>
          </w:p>
          <w:p w:rsidR="00F27D34" w:rsidRPr="009D75F3" w:rsidRDefault="00F27D34" w:rsidP="00F27D34">
            <w:pPr>
              <w:rPr>
                <w:rFonts w:cs="Courier New"/>
                <w:color w:val="000000"/>
                <w:sz w:val="20"/>
              </w:rPr>
            </w:pPr>
            <w:r w:rsidRPr="009D75F3">
              <w:rPr>
                <w:rFonts w:cs="Courier New"/>
                <w:color w:val="000000"/>
                <w:sz w:val="20"/>
                <w:u w:val="single"/>
              </w:rPr>
              <w:t>Nota:</w:t>
            </w:r>
            <w:r>
              <w:rPr>
                <w:rFonts w:cs="Courier New"/>
                <w:color w:val="000000"/>
                <w:sz w:val="20"/>
              </w:rPr>
              <w:t xml:space="preserve"> </w:t>
            </w:r>
            <w:r w:rsidRPr="00F522F0">
              <w:rPr>
                <w:rFonts w:cs="Courier New"/>
                <w:color w:val="000000"/>
                <w:sz w:val="20"/>
              </w:rPr>
              <w:t>El detalle de los libros de compras y ventas se encuentra detallada en la Resolución de Directorio del Servicio de Impuestos Nacionales RND-10-025-14 (www.impuestos.gob.bo)</w:t>
            </w:r>
            <w:r w:rsidRPr="009D75F3">
              <w:rPr>
                <w:rFonts w:cs="Courier New"/>
                <w:color w:val="000000"/>
                <w:sz w:val="20"/>
              </w:rPr>
              <w:t>.</w:t>
            </w:r>
          </w:p>
          <w:p w:rsidR="00F27D34" w:rsidRPr="009D75F3" w:rsidRDefault="00F27D34" w:rsidP="00F27D34">
            <w:pPr>
              <w:rPr>
                <w:rFonts w:cs="Courier New"/>
                <w:color w:val="000000"/>
                <w:sz w:val="20"/>
              </w:rPr>
            </w:pPr>
          </w:p>
          <w:p w:rsidR="00F27D34" w:rsidRPr="00B70974" w:rsidRDefault="00F27D34" w:rsidP="00F27D34">
            <w:pPr>
              <w:rPr>
                <w:rFonts w:cs="Courier New"/>
                <w:color w:val="000000"/>
                <w:sz w:val="20"/>
              </w:rPr>
            </w:pPr>
            <w:r w:rsidRPr="009D75F3">
              <w:rPr>
                <w:rFonts w:cs="Courier New"/>
                <w:color w:val="000000"/>
                <w:sz w:val="20"/>
              </w:rPr>
              <w:t xml:space="preserve">El libro de bancarización tiene la siguiente estructura: Modalidad de transacción, fecha, tipo de transacción, factura, monto, numero de autorización, NIT, razón social, </w:t>
            </w:r>
            <w:r w:rsidRPr="00F522F0">
              <w:rPr>
                <w:rFonts w:cs="Courier New"/>
                <w:color w:val="000000"/>
                <w:sz w:val="20"/>
              </w:rPr>
              <w:t>, nro.</w:t>
            </w:r>
            <w:r>
              <w:rPr>
                <w:rFonts w:cs="Courier New"/>
                <w:color w:val="000000"/>
                <w:sz w:val="20"/>
              </w:rPr>
              <w:t xml:space="preserve"> </w:t>
            </w:r>
            <w:proofErr w:type="spellStart"/>
            <w:proofErr w:type="gramStart"/>
            <w:r>
              <w:rPr>
                <w:rFonts w:cs="Courier New"/>
                <w:color w:val="000000"/>
                <w:sz w:val="20"/>
              </w:rPr>
              <w:t>de</w:t>
            </w:r>
            <w:proofErr w:type="spellEnd"/>
            <w:proofErr w:type="gramEnd"/>
            <w:r>
              <w:rPr>
                <w:rFonts w:cs="Courier New"/>
                <w:color w:val="000000"/>
                <w:sz w:val="20"/>
              </w:rPr>
              <w:t xml:space="preserve"> </w:t>
            </w:r>
            <w:r w:rsidRPr="00F522F0">
              <w:rPr>
                <w:rFonts w:cs="Courier New"/>
                <w:color w:val="000000"/>
                <w:sz w:val="20"/>
              </w:rPr>
              <w:t>c</w:t>
            </w:r>
            <w:r>
              <w:rPr>
                <w:rFonts w:cs="Courier New"/>
                <w:color w:val="000000"/>
                <w:sz w:val="20"/>
              </w:rPr>
              <w:t xml:space="preserve">uenta de </w:t>
            </w:r>
            <w:r w:rsidRPr="00F522F0">
              <w:rPr>
                <w:rFonts w:cs="Courier New"/>
                <w:color w:val="000000"/>
                <w:sz w:val="20"/>
              </w:rPr>
              <w:t>pago, monto documento de pago, monto acumulado, NIT ent</w:t>
            </w:r>
            <w:r>
              <w:rPr>
                <w:rFonts w:cs="Courier New"/>
                <w:color w:val="000000"/>
                <w:sz w:val="20"/>
              </w:rPr>
              <w:t xml:space="preserve">idad </w:t>
            </w:r>
            <w:r w:rsidRPr="00F522F0">
              <w:rPr>
                <w:rFonts w:cs="Courier New"/>
                <w:color w:val="000000"/>
                <w:sz w:val="20"/>
              </w:rPr>
              <w:t>financiera,</w:t>
            </w:r>
            <w:r>
              <w:rPr>
                <w:rFonts w:cs="Courier New"/>
                <w:color w:val="000000"/>
                <w:sz w:val="20"/>
              </w:rPr>
              <w:t xml:space="preserve"> </w:t>
            </w:r>
            <w:r w:rsidRPr="00F522F0">
              <w:rPr>
                <w:rFonts w:cs="Courier New"/>
                <w:color w:val="000000"/>
                <w:sz w:val="20"/>
              </w:rPr>
              <w:t>nro</w:t>
            </w:r>
            <w:r>
              <w:rPr>
                <w:rFonts w:cs="Courier New"/>
                <w:color w:val="000000"/>
                <w:sz w:val="20"/>
              </w:rPr>
              <w:t>.</w:t>
            </w:r>
            <w:r w:rsidRPr="00F522F0">
              <w:rPr>
                <w:rFonts w:cs="Courier New"/>
                <w:color w:val="000000"/>
                <w:sz w:val="20"/>
              </w:rPr>
              <w:t xml:space="preserve"> </w:t>
            </w:r>
            <w:proofErr w:type="gramStart"/>
            <w:r>
              <w:rPr>
                <w:rFonts w:cs="Courier New"/>
                <w:color w:val="000000"/>
                <w:sz w:val="20"/>
              </w:rPr>
              <w:t>de</w:t>
            </w:r>
            <w:proofErr w:type="gramEnd"/>
            <w:r>
              <w:rPr>
                <w:rFonts w:cs="Courier New"/>
                <w:color w:val="000000"/>
                <w:sz w:val="20"/>
              </w:rPr>
              <w:t xml:space="preserve"> </w:t>
            </w:r>
            <w:r w:rsidRPr="00F522F0">
              <w:rPr>
                <w:rFonts w:cs="Courier New"/>
                <w:color w:val="000000"/>
                <w:sz w:val="20"/>
              </w:rPr>
              <w:t>doc</w:t>
            </w:r>
            <w:r>
              <w:rPr>
                <w:rFonts w:cs="Courier New"/>
                <w:color w:val="000000"/>
                <w:sz w:val="20"/>
              </w:rPr>
              <w:t>umento de</w:t>
            </w:r>
            <w:r w:rsidRPr="00F522F0">
              <w:rPr>
                <w:rFonts w:cs="Courier New"/>
                <w:color w:val="000000"/>
                <w:sz w:val="20"/>
              </w:rPr>
              <w:t xml:space="preserve"> pago, tipo </w:t>
            </w:r>
            <w:r>
              <w:rPr>
                <w:rFonts w:cs="Courier New"/>
                <w:color w:val="000000"/>
                <w:sz w:val="20"/>
              </w:rPr>
              <w:t xml:space="preserve">de </w:t>
            </w:r>
            <w:r w:rsidRPr="00F522F0">
              <w:rPr>
                <w:rFonts w:cs="Courier New"/>
                <w:color w:val="000000"/>
                <w:sz w:val="20"/>
              </w:rPr>
              <w:t>doc</w:t>
            </w:r>
            <w:r>
              <w:rPr>
                <w:rFonts w:cs="Courier New"/>
                <w:color w:val="000000"/>
                <w:sz w:val="20"/>
              </w:rPr>
              <w:t>umento de</w:t>
            </w:r>
            <w:r w:rsidRPr="00F522F0">
              <w:rPr>
                <w:rFonts w:cs="Courier New"/>
                <w:color w:val="000000"/>
                <w:sz w:val="20"/>
              </w:rPr>
              <w:t xml:space="preserve"> pago y fecha </w:t>
            </w:r>
            <w:r>
              <w:rPr>
                <w:rFonts w:cs="Courier New"/>
                <w:color w:val="000000"/>
                <w:sz w:val="20"/>
              </w:rPr>
              <w:t xml:space="preserve">del </w:t>
            </w:r>
            <w:r w:rsidRPr="00F522F0">
              <w:rPr>
                <w:rFonts w:cs="Courier New"/>
                <w:color w:val="000000"/>
                <w:sz w:val="20"/>
              </w:rPr>
              <w:t>doc</w:t>
            </w:r>
            <w:r>
              <w:rPr>
                <w:rFonts w:cs="Courier New"/>
                <w:color w:val="000000"/>
                <w:sz w:val="20"/>
              </w:rPr>
              <w:t>umento de</w:t>
            </w:r>
            <w:r w:rsidRPr="00F522F0">
              <w:rPr>
                <w:rFonts w:cs="Courier New"/>
                <w:color w:val="000000"/>
                <w:sz w:val="20"/>
              </w:rPr>
              <w:t xml:space="preserve"> pago”</w:t>
            </w:r>
            <w:r w:rsidRPr="009D75F3">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5</w:t>
            </w:r>
            <w:r w:rsidRPr="00B243DD">
              <w:rPr>
                <w:rFonts w:cs="Courier New"/>
                <w:color w:val="000000"/>
                <w:sz w:val="20"/>
              </w:rPr>
              <w:t>.3. Registro de ingresos de forma mixta. Nativa de SAP facturación de mercado externo y mercado interno grandes clientes (a realizarse desde el módulo financiero).</w:t>
            </w:r>
            <w:r w:rsidRPr="00B70974">
              <w:rPr>
                <w:rFonts w:cs="Courier New"/>
                <w:color w:val="000000"/>
                <w:sz w:val="20"/>
              </w:rPr>
              <w:t xml:space="preserve"> Facturación mercad</w:t>
            </w:r>
            <w:r>
              <w:rPr>
                <w:rFonts w:cs="Courier New"/>
                <w:color w:val="000000"/>
                <w:sz w:val="20"/>
              </w:rPr>
              <w:t>o interno a través de interface</w:t>
            </w:r>
            <w:r w:rsidRPr="00B70974">
              <w:rPr>
                <w:rFonts w:cs="Courier New"/>
                <w:color w:val="000000"/>
                <w:sz w:val="20"/>
              </w:rPr>
              <w:t xml:space="preserve"> con </w:t>
            </w:r>
            <w:r>
              <w:rPr>
                <w:rFonts w:cs="Courier New"/>
                <w:color w:val="000000"/>
                <w:sz w:val="20"/>
              </w:rPr>
              <w:t>el repositorio intermedio. Ver Anexo 6.</w:t>
            </w:r>
          </w:p>
          <w:p w:rsidR="00F27D34" w:rsidRPr="00B70974" w:rsidRDefault="00F27D34" w:rsidP="00F27D34">
            <w:pPr>
              <w:rPr>
                <w:rFonts w:cs="Courier New"/>
                <w:color w:val="000000"/>
                <w:sz w:val="20"/>
              </w:rPr>
            </w:pPr>
            <w:r w:rsidRPr="00D55D33">
              <w:rPr>
                <w:rFonts w:cs="Courier New"/>
                <w:color w:val="000000"/>
                <w:sz w:val="20"/>
                <w:u w:val="single"/>
              </w:rPr>
              <w:t>Nota:</w:t>
            </w:r>
            <w:r>
              <w:rPr>
                <w:rFonts w:cs="Courier New"/>
                <w:color w:val="000000"/>
                <w:sz w:val="20"/>
              </w:rPr>
              <w:t xml:space="preserve"> </w:t>
            </w:r>
            <w:r w:rsidRPr="00FF4A4D">
              <w:rPr>
                <w:rFonts w:cs="Courier New"/>
                <w:color w:val="000000"/>
                <w:sz w:val="20"/>
              </w:rPr>
              <w:t xml:space="preserve">Mensualmente </w:t>
            </w:r>
            <w:r>
              <w:rPr>
                <w:rFonts w:cs="Courier New"/>
                <w:color w:val="000000"/>
                <w:sz w:val="20"/>
              </w:rPr>
              <w:t xml:space="preserve">el repositorio intermedio contará con </w:t>
            </w:r>
            <w:r w:rsidRPr="00FF4A4D">
              <w:rPr>
                <w:rFonts w:cs="Courier New"/>
                <w:color w:val="000000"/>
                <w:sz w:val="20"/>
              </w:rPr>
              <w:t>un promedio de 1.000.000 de facturas</w:t>
            </w:r>
            <w:r>
              <w:rPr>
                <w:rFonts w:cs="Courier New"/>
                <w:color w:val="000000"/>
                <w:sz w:val="20"/>
              </w:rPr>
              <w:t xml:space="preserve"> al mes</w:t>
            </w:r>
            <w:r w:rsidRPr="00FF4A4D">
              <w:rPr>
                <w:rFonts w:cs="Courier New"/>
                <w:color w:val="000000"/>
                <w:sz w:val="20"/>
              </w:rPr>
              <w:t>.</w:t>
            </w:r>
            <w:r>
              <w:rPr>
                <w:rFonts w:cs="Courier New"/>
                <w:color w:val="000000"/>
                <w:sz w:val="20"/>
              </w:rPr>
              <w:t xml:space="preserve"> Desde el módulo de </w:t>
            </w:r>
            <w:r>
              <w:rPr>
                <w:rFonts w:cs="Courier New"/>
                <w:color w:val="000000"/>
                <w:sz w:val="20"/>
              </w:rPr>
              <w:lastRenderedPageBreak/>
              <w:t>SAP se registrarán 150 facturas en promedio de forma mensual.</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C63E18" w:rsidRDefault="00F27D34" w:rsidP="00F27D34">
            <w:pPr>
              <w:rPr>
                <w:rFonts w:cs="Courier New"/>
                <w:color w:val="000000"/>
                <w:sz w:val="28"/>
              </w:rPr>
            </w:pPr>
            <w:r w:rsidRPr="003B2940">
              <w:rPr>
                <w:rFonts w:cs="Courier New"/>
                <w:color w:val="000000"/>
                <w:sz w:val="20"/>
              </w:rPr>
              <w:lastRenderedPageBreak/>
              <w:t>5.4. Registro de ingresos varios (servicios y otros) que son eventuales pero debe existir su registro y su gestión de cobranza cuando se requiera.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5.5</w:t>
            </w:r>
            <w:r w:rsidRPr="00B70974">
              <w:rPr>
                <w:rFonts w:cs="Courier New"/>
                <w:color w:val="000000"/>
                <w:sz w:val="20"/>
              </w:rPr>
              <w:t>. Registro y conciliación de pagos anticipados.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5.8. Posibilidad de generar facturas en dólares americanos </w:t>
            </w:r>
            <w:r>
              <w:rPr>
                <w:rFonts w:cs="Courier New"/>
                <w:color w:val="000000"/>
                <w:sz w:val="20"/>
              </w:rPr>
              <w:t xml:space="preserve">y/o bolivianos </w:t>
            </w:r>
            <w:r w:rsidRPr="00F522F0">
              <w:rPr>
                <w:rFonts w:cs="Courier New"/>
                <w:color w:val="000000"/>
                <w:sz w:val="20"/>
              </w:rPr>
              <w:t xml:space="preserve">así como para ventas de mercado interno </w:t>
            </w:r>
            <w:r>
              <w:rPr>
                <w:rFonts w:cs="Courier New"/>
                <w:color w:val="000000"/>
                <w:sz w:val="20"/>
              </w:rPr>
              <w:t>y</w:t>
            </w:r>
            <w:r w:rsidRPr="00F522F0">
              <w:rPr>
                <w:rFonts w:cs="Courier New"/>
                <w:color w:val="000000"/>
                <w:sz w:val="20"/>
              </w:rPr>
              <w:t xml:space="preserve"> de exportación</w:t>
            </w:r>
            <w:r>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6. Inversiones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6.1. Registro de ingresos por dividendos de acciones.</w:t>
            </w:r>
            <w:r>
              <w:rPr>
                <w:rFonts w:cs="Courier New"/>
                <w:color w:val="000000"/>
                <w:sz w:val="20"/>
              </w:rPr>
              <w:t xml:space="preserve"> Solo se debe realizar el registro contable de los dividendos.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Default="00F27D34" w:rsidP="00F27D34">
            <w:pPr>
              <w:rPr>
                <w:rFonts w:cs="Courier New"/>
                <w:color w:val="000000"/>
                <w:sz w:val="20"/>
              </w:rPr>
            </w:pPr>
            <w:r w:rsidRPr="00B70974">
              <w:rPr>
                <w:rFonts w:cs="Courier New"/>
                <w:color w:val="000000"/>
                <w:sz w:val="20"/>
              </w:rPr>
              <w:t>6.2. Ajuste de Inversiones (acciones en otras empresas operadoras) en función al Valor Patrimonial Proporcional (VPP).</w:t>
            </w:r>
            <w:r>
              <w:rPr>
                <w:rFonts w:cs="Courier New"/>
                <w:color w:val="000000"/>
                <w:sz w:val="20"/>
              </w:rPr>
              <w:t xml:space="preserve"> </w:t>
            </w:r>
          </w:p>
          <w:p w:rsidR="00F27D34" w:rsidRPr="00B70974" w:rsidRDefault="00F27D34" w:rsidP="00F27D34">
            <w:pPr>
              <w:rPr>
                <w:rFonts w:cs="Courier New"/>
                <w:color w:val="000000"/>
                <w:sz w:val="20"/>
              </w:rPr>
            </w:pPr>
            <w:r w:rsidRPr="00184361">
              <w:rPr>
                <w:rFonts w:cs="Courier New"/>
                <w:color w:val="000000"/>
                <w:sz w:val="20"/>
                <w:u w:val="single"/>
              </w:rPr>
              <w:t>Nota:</w:t>
            </w:r>
            <w:r>
              <w:rPr>
                <w:rFonts w:cs="Courier New"/>
                <w:color w:val="000000"/>
                <w:sz w:val="20"/>
              </w:rPr>
              <w:t xml:space="preserve"> </w:t>
            </w:r>
            <w:r w:rsidRPr="00184361">
              <w:rPr>
                <w:rFonts w:cs="Courier New"/>
                <w:color w:val="000000"/>
                <w:sz w:val="20"/>
              </w:rPr>
              <w:t>Se debe realizar la gestión de las inversiones en SAP.</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 xml:space="preserve">6.3. </w:t>
            </w:r>
            <w:r w:rsidRPr="00D55D33">
              <w:rPr>
                <w:rFonts w:cs="Courier New"/>
                <w:color w:val="000000"/>
                <w:sz w:val="20"/>
              </w:rPr>
              <w:t xml:space="preserve">Se debe prever las funcionalidades para </w:t>
            </w:r>
            <w:r>
              <w:rPr>
                <w:rFonts w:cs="Courier New"/>
                <w:color w:val="000000"/>
                <w:sz w:val="20"/>
              </w:rPr>
              <w:t xml:space="preserve">la gestión </w:t>
            </w:r>
            <w:r w:rsidRPr="00D55D33">
              <w:rPr>
                <w:rFonts w:cs="Courier New"/>
                <w:color w:val="000000"/>
                <w:sz w:val="20"/>
              </w:rPr>
              <w:t xml:space="preserve">de </w:t>
            </w:r>
            <w:r>
              <w:rPr>
                <w:rFonts w:cs="Courier New"/>
                <w:color w:val="000000"/>
                <w:sz w:val="20"/>
              </w:rPr>
              <w:t>créditos</w:t>
            </w:r>
            <w:r w:rsidRPr="00D55D33">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Default="00F27D34" w:rsidP="00F27D34">
            <w:pPr>
              <w:rPr>
                <w:rFonts w:cs="Courier New"/>
                <w:color w:val="000000"/>
                <w:sz w:val="20"/>
              </w:rPr>
            </w:pPr>
            <w:r>
              <w:rPr>
                <w:rFonts w:cs="Courier New"/>
                <w:color w:val="000000"/>
                <w:sz w:val="20"/>
              </w:rPr>
              <w:t>6.4</w:t>
            </w:r>
            <w:r w:rsidRPr="00B70974">
              <w:rPr>
                <w:rFonts w:cs="Courier New"/>
                <w:color w:val="000000"/>
                <w:sz w:val="20"/>
              </w:rPr>
              <w:t xml:space="preserve">. Gestión de Notas de Crédito Fiscal (NOCRE), desde el registro hasta su aplicación o destino.  Este último podría ser para el pago a empresas privadas  o el pago de otros gastos operativos.  El uso de las </w:t>
            </w:r>
            <w:proofErr w:type="spellStart"/>
            <w:r w:rsidRPr="00B70974">
              <w:rPr>
                <w:rFonts w:cs="Courier New"/>
                <w:color w:val="000000"/>
                <w:sz w:val="20"/>
              </w:rPr>
              <w:t>NOCREs</w:t>
            </w:r>
            <w:proofErr w:type="spellEnd"/>
            <w:r w:rsidRPr="00B70974">
              <w:rPr>
                <w:rFonts w:cs="Courier New"/>
                <w:color w:val="000000"/>
                <w:sz w:val="20"/>
              </w:rPr>
              <w:t xml:space="preserve"> debe estar controlado para su aplicación a ciertos conceptos definidos por normativa legal o específicamente autorizados por ejecutivos de YPFB.</w:t>
            </w:r>
          </w:p>
          <w:p w:rsidR="00F27D34" w:rsidRPr="00B70974" w:rsidRDefault="00F27D34" w:rsidP="00F27D34">
            <w:pPr>
              <w:rPr>
                <w:rFonts w:cs="Courier New"/>
                <w:color w:val="000000"/>
                <w:sz w:val="20"/>
              </w:rPr>
            </w:pPr>
            <w:r w:rsidRPr="00BF34E5">
              <w:rPr>
                <w:rFonts w:cs="Courier New"/>
                <w:color w:val="000000"/>
                <w:sz w:val="20"/>
                <w:u w:val="single"/>
              </w:rPr>
              <w:t>Nota:</w:t>
            </w:r>
            <w:r>
              <w:rPr>
                <w:rFonts w:cs="Courier New"/>
                <w:color w:val="000000"/>
                <w:sz w:val="20"/>
              </w:rPr>
              <w:t xml:space="preserve"> </w:t>
            </w:r>
            <w:r w:rsidRPr="00BF34E5">
              <w:rPr>
                <w:rFonts w:cs="Courier New"/>
                <w:color w:val="000000"/>
                <w:sz w:val="20"/>
              </w:rPr>
              <w:t>Una NOCRE es una nota de crédito otorgada por el Servicio de Impuestos Nacionales, es un medio de pago es un certificado que debe ser gestionado desde su solicitud, recepción y como medio de pago.</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6.5</w:t>
            </w:r>
            <w:r w:rsidRPr="00B70974">
              <w:rPr>
                <w:rFonts w:cs="Courier New"/>
                <w:color w:val="000000"/>
                <w:sz w:val="20"/>
              </w:rPr>
              <w:t>.</w:t>
            </w:r>
            <w:r>
              <w:rPr>
                <w:rFonts w:cs="Courier New"/>
                <w:color w:val="000000"/>
                <w:sz w:val="20"/>
              </w:rPr>
              <w:t xml:space="preserve"> Gestión de Boletas de Garantía, s</w:t>
            </w:r>
            <w:r w:rsidRPr="00EA4624">
              <w:rPr>
                <w:rFonts w:cs="Courier New"/>
                <w:color w:val="000000"/>
                <w:sz w:val="20"/>
              </w:rPr>
              <w:t>e requiere gestionar todas las garantías en cuanto a su registro para custodia y la previsión del vencimiento de las mismas a través de alertas.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6.6</w:t>
            </w:r>
            <w:r w:rsidRPr="00B70974">
              <w:rPr>
                <w:rFonts w:cs="Courier New"/>
                <w:color w:val="000000"/>
                <w:sz w:val="20"/>
              </w:rPr>
              <w:t>. Registro de patentes en el sistema por empr</w:t>
            </w:r>
            <w:r>
              <w:rPr>
                <w:rFonts w:cs="Courier New"/>
                <w:color w:val="000000"/>
                <w:sz w:val="20"/>
              </w:rPr>
              <w:t>esa operadora y campo productor. E</w:t>
            </w:r>
            <w:r w:rsidRPr="00EA4624">
              <w:rPr>
                <w:rFonts w:cs="Courier New"/>
                <w:color w:val="000000"/>
                <w:sz w:val="20"/>
              </w:rPr>
              <w:t xml:space="preserve">l registro de patentes consiste en la gestión de pagarés por patentes. Esta es una cuenta transitoria que al final de cada pago debe </w:t>
            </w:r>
            <w:proofErr w:type="spellStart"/>
            <w:r w:rsidRPr="00EA4624">
              <w:rPr>
                <w:rFonts w:cs="Courier New"/>
                <w:color w:val="000000"/>
                <w:sz w:val="20"/>
              </w:rPr>
              <w:t>netearse</w:t>
            </w:r>
            <w:proofErr w:type="spellEnd"/>
            <w:r w:rsidRPr="00EA4624">
              <w:rPr>
                <w:rFonts w:cs="Courier New"/>
                <w:color w:val="000000"/>
                <w:sz w:val="20"/>
              </w:rPr>
              <w:t xml:space="preserve"> debido a que se realiza un pago a titulares (operadores)  por el uso de patentes petroleras, que genera un pagaré, el mismo que será devuelto por el operador y una vez que ocurra esta operación la cuenta transitoria debe ser cerrada.</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6.7</w:t>
            </w:r>
            <w:r w:rsidRPr="00B70974">
              <w:rPr>
                <w:rFonts w:cs="Courier New"/>
                <w:color w:val="000000"/>
                <w:sz w:val="20"/>
              </w:rPr>
              <w:t>. Registro de recepción de valores en cuentas de orden.</w:t>
            </w:r>
          </w:p>
          <w:p w:rsidR="00F27D34" w:rsidRPr="00B70974" w:rsidRDefault="00F27D34" w:rsidP="00F27D34">
            <w:pPr>
              <w:rPr>
                <w:rFonts w:cs="Courier New"/>
                <w:color w:val="000000"/>
                <w:sz w:val="20"/>
              </w:rPr>
            </w:pP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vAlign w:val="bottom"/>
          </w:tcPr>
          <w:p w:rsidR="00F27D34" w:rsidRPr="00B70974" w:rsidRDefault="00F27D34" w:rsidP="00F27D34">
            <w:pPr>
              <w:rPr>
                <w:rFonts w:cs="Courier New"/>
                <w:color w:val="000000"/>
                <w:sz w:val="20"/>
              </w:rPr>
            </w:pPr>
            <w:r>
              <w:rPr>
                <w:rFonts w:cs="Courier New"/>
                <w:color w:val="000000"/>
                <w:sz w:val="20"/>
              </w:rPr>
              <w:t>6.8</w:t>
            </w:r>
            <w:r w:rsidRPr="00B70974">
              <w:rPr>
                <w:rFonts w:cs="Courier New"/>
                <w:color w:val="000000"/>
                <w:sz w:val="20"/>
              </w:rPr>
              <w:t>. Posibilidad de gestionar el fraccionamiento de valores.</w:t>
            </w:r>
          </w:p>
          <w:p w:rsidR="00F27D34" w:rsidRPr="00B70974" w:rsidRDefault="00F27D34" w:rsidP="00F27D34">
            <w:pPr>
              <w:rPr>
                <w:rFonts w:cs="Courier New"/>
                <w:color w:val="000000"/>
                <w:sz w:val="20"/>
              </w:rPr>
            </w:pP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7. Pasajes y viáticos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7.1. Solicitud y aprobación de viajes, además de la aplicación de viáticos de acuerdo a una escala aprobada</w:t>
            </w:r>
            <w:r>
              <w:rPr>
                <w:rStyle w:val="Refdenotaalpie"/>
                <w:rFonts w:cs="Courier New"/>
                <w:color w:val="000000"/>
                <w:sz w:val="20"/>
              </w:rPr>
              <w:footnoteReference w:id="5"/>
            </w:r>
            <w:r w:rsidRPr="00B70974">
              <w:rPr>
                <w:rFonts w:cs="Courier New"/>
                <w:color w:val="000000"/>
                <w:sz w:val="20"/>
              </w:rPr>
              <w:t>. Esta información es base para el registro de la rendición de viajes y viáticos</w:t>
            </w:r>
            <w:r>
              <w:rPr>
                <w:rFonts w:cs="Courier New"/>
                <w:color w:val="000000"/>
                <w:sz w:val="20"/>
              </w:rPr>
              <w:t>,  d</w:t>
            </w:r>
            <w:r w:rsidRPr="00D6735E">
              <w:rPr>
                <w:rFonts w:cs="Courier New"/>
                <w:color w:val="000000"/>
                <w:sz w:val="20"/>
              </w:rPr>
              <w:t xml:space="preserve">e acuerdo a reglamento </w:t>
            </w:r>
            <w:proofErr w:type="gramStart"/>
            <w:r w:rsidRPr="00D6735E">
              <w:rPr>
                <w:rFonts w:cs="Courier New"/>
                <w:color w:val="000000"/>
                <w:sz w:val="20"/>
              </w:rPr>
              <w:t>vigente</w:t>
            </w:r>
            <w:r>
              <w:rPr>
                <w:rFonts w:cs="Courier New"/>
                <w:color w:val="000000"/>
                <w:sz w:val="20"/>
              </w:rPr>
              <w:t xml:space="preserve"> </w:t>
            </w:r>
            <w:r w:rsidRPr="00B70974">
              <w:rPr>
                <w:rFonts w:cs="Courier New"/>
                <w:color w:val="000000"/>
                <w:sz w:val="20"/>
              </w:rPr>
              <w:t>.</w:t>
            </w:r>
            <w:proofErr w:type="gramEnd"/>
          </w:p>
          <w:p w:rsidR="00F27D34" w:rsidRPr="00B70974" w:rsidRDefault="00F27D34" w:rsidP="00F27D34">
            <w:pPr>
              <w:rPr>
                <w:rFonts w:cs="Courier New"/>
                <w:color w:val="000000"/>
                <w:sz w:val="20"/>
              </w:rPr>
            </w:pP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7.2. El registro de descargos debe incluir el registro de </w:t>
            </w:r>
            <w:r w:rsidRPr="00B70974">
              <w:rPr>
                <w:rFonts w:cs="Courier New"/>
                <w:color w:val="000000"/>
                <w:sz w:val="20"/>
              </w:rPr>
              <w:lastRenderedPageBreak/>
              <w:t>información fiscal para generación de libros fiscales y la contabilización automática de retenciones cuando correspondan. Deberá alertar en caso de descargos pendientes</w:t>
            </w:r>
            <w:r>
              <w:rPr>
                <w:rFonts w:cs="Courier New"/>
                <w:color w:val="000000"/>
                <w:sz w:val="20"/>
              </w:rPr>
              <w:t xml:space="preserve"> y d</w:t>
            </w:r>
            <w:r w:rsidRPr="00D6735E">
              <w:rPr>
                <w:rFonts w:cs="Courier New"/>
                <w:color w:val="000000"/>
                <w:sz w:val="20"/>
              </w:rPr>
              <w:t>escuentos, debido a cobros en el viatico de tasas de aeropuerto y generación de notas de débito en caso de incumplimientos</w:t>
            </w:r>
            <w:r w:rsidRPr="00B70974">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color w:val="000000"/>
                <w:sz w:val="20"/>
              </w:rPr>
              <w:lastRenderedPageBreak/>
              <w:t>7.3. Requiere Flujos de aprobación.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8. Contabilidad de Costos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Se espera que la consultora proponga modelos de costeo apropiados a las operaciones de YPFB Casa Matriz, tomando como base los siguientes puntos.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8.1. Deberá calcularse y reflejarse </w:t>
            </w:r>
            <w:r>
              <w:rPr>
                <w:rFonts w:cs="Courier New"/>
                <w:color w:val="000000"/>
                <w:sz w:val="20"/>
              </w:rPr>
              <w:t xml:space="preserve">de manera periódica </w:t>
            </w:r>
            <w:r w:rsidRPr="00B70974">
              <w:rPr>
                <w:rFonts w:cs="Courier New"/>
                <w:color w:val="000000"/>
                <w:sz w:val="20"/>
              </w:rPr>
              <w:t>el costo de los siguientes conceptos:</w:t>
            </w:r>
            <w:r w:rsidRPr="00B70974">
              <w:rPr>
                <w:rFonts w:cs="Courier New"/>
                <w:color w:val="000000"/>
                <w:sz w:val="20"/>
              </w:rPr>
              <w:br/>
              <w:t>Productos importados: El costeo está referido a la aplicación de gastos de importación, impuestos, etc. De 1) Gasolina Especial Impo</w:t>
            </w:r>
            <w:r>
              <w:rPr>
                <w:rFonts w:cs="Courier New"/>
                <w:color w:val="000000"/>
                <w:sz w:val="20"/>
              </w:rPr>
              <w:t xml:space="preserve">rtada, 2) </w:t>
            </w:r>
            <w:proofErr w:type="spellStart"/>
            <w:r>
              <w:rPr>
                <w:rFonts w:cs="Courier New"/>
                <w:color w:val="000000"/>
                <w:sz w:val="20"/>
              </w:rPr>
              <w:t>Diesel</w:t>
            </w:r>
            <w:proofErr w:type="spellEnd"/>
            <w:r>
              <w:rPr>
                <w:rFonts w:cs="Courier New"/>
                <w:color w:val="000000"/>
                <w:sz w:val="20"/>
              </w:rPr>
              <w:t xml:space="preserve"> </w:t>
            </w:r>
            <w:proofErr w:type="spellStart"/>
            <w:r>
              <w:rPr>
                <w:rFonts w:cs="Courier New"/>
                <w:color w:val="000000"/>
                <w:sz w:val="20"/>
              </w:rPr>
              <w:t>Oil</w:t>
            </w:r>
            <w:proofErr w:type="spellEnd"/>
            <w:r>
              <w:rPr>
                <w:rFonts w:cs="Courier New"/>
                <w:color w:val="000000"/>
                <w:sz w:val="20"/>
              </w:rPr>
              <w:t xml:space="preserve"> Importado</w:t>
            </w:r>
            <w:r w:rsidRPr="00B70974">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color w:val="000000"/>
                <w:sz w:val="20"/>
              </w:rPr>
            </w:pPr>
            <w:r w:rsidRPr="00B70974">
              <w:rPr>
                <w:rFonts w:cs="Courier New"/>
                <w:color w:val="000000"/>
                <w:sz w:val="20"/>
              </w:rPr>
              <w:t xml:space="preserve">8.2. Productos producidos localmente </w:t>
            </w:r>
            <w:r>
              <w:rPr>
                <w:rFonts w:cs="Courier New"/>
                <w:color w:val="000000"/>
                <w:sz w:val="20"/>
              </w:rPr>
              <w:t xml:space="preserve">por: las plantas de YPFB Casa Matriz, </w:t>
            </w:r>
            <w:r w:rsidRPr="00B70974">
              <w:rPr>
                <w:rFonts w:cs="Courier New"/>
                <w:color w:val="000000"/>
                <w:sz w:val="20"/>
              </w:rPr>
              <w:t>otros operadores y</w:t>
            </w:r>
            <w:r>
              <w:rPr>
                <w:rFonts w:cs="Courier New"/>
                <w:color w:val="000000"/>
                <w:sz w:val="20"/>
              </w:rPr>
              <w:t xml:space="preserve"> productos refinados por un tercero,</w:t>
            </w:r>
            <w:r w:rsidRPr="00B70974">
              <w:rPr>
                <w:rFonts w:cs="Courier New"/>
                <w:color w:val="000000"/>
                <w:sz w:val="20"/>
              </w:rPr>
              <w:t xml:space="preserve"> </w:t>
            </w:r>
            <w:r>
              <w:rPr>
                <w:rFonts w:cs="Courier New"/>
                <w:color w:val="000000"/>
                <w:sz w:val="20"/>
              </w:rPr>
              <w:t xml:space="preserve">que son </w:t>
            </w:r>
            <w:r w:rsidRPr="00B70974">
              <w:rPr>
                <w:rFonts w:cs="Courier New"/>
                <w:color w:val="000000"/>
                <w:sz w:val="20"/>
              </w:rPr>
              <w:t xml:space="preserve">entregados a YPFB para su venta local o para exportación.  Estos productos son: 1) Gasolina Especial Nacional, 2) </w:t>
            </w:r>
            <w:proofErr w:type="spellStart"/>
            <w:r w:rsidRPr="00B70974">
              <w:rPr>
                <w:rFonts w:cs="Courier New"/>
                <w:color w:val="000000"/>
                <w:sz w:val="20"/>
              </w:rPr>
              <w:t>Diesel</w:t>
            </w:r>
            <w:proofErr w:type="spellEnd"/>
            <w:r w:rsidRPr="00B70974">
              <w:rPr>
                <w:rFonts w:cs="Courier New"/>
                <w:color w:val="000000"/>
                <w:sz w:val="20"/>
              </w:rPr>
              <w:t xml:space="preserve"> </w:t>
            </w:r>
            <w:proofErr w:type="spellStart"/>
            <w:r w:rsidRPr="00B70974">
              <w:rPr>
                <w:rFonts w:cs="Courier New"/>
                <w:color w:val="000000"/>
                <w:sz w:val="20"/>
              </w:rPr>
              <w:t>Oil</w:t>
            </w:r>
            <w:proofErr w:type="spellEnd"/>
            <w:r w:rsidRPr="00B70974">
              <w:rPr>
                <w:rFonts w:cs="Courier New"/>
                <w:color w:val="000000"/>
                <w:sz w:val="20"/>
              </w:rPr>
              <w:t xml:space="preserve"> Nacional, 3) Kerosene, 4) Gasolina Premium, 5) GLP Nacional, 6) Petróleo Crudo, 7) Gas Natural (Interno)</w:t>
            </w:r>
            <w:r>
              <w:rPr>
                <w:rFonts w:cs="Courier New"/>
                <w:color w:val="000000"/>
                <w:sz w:val="20"/>
              </w:rPr>
              <w:t xml:space="preserve"> </w:t>
            </w:r>
            <w:r w:rsidRPr="00B70974">
              <w:rPr>
                <w:rFonts w:cs="Courier New"/>
                <w:color w:val="000000"/>
                <w:sz w:val="20"/>
              </w:rPr>
              <w:t xml:space="preserve">8) </w:t>
            </w:r>
            <w:proofErr w:type="spellStart"/>
            <w:r w:rsidRPr="00B70974">
              <w:rPr>
                <w:rFonts w:cs="Courier New"/>
                <w:color w:val="000000"/>
                <w:sz w:val="20"/>
              </w:rPr>
              <w:t>Recon</w:t>
            </w:r>
            <w:proofErr w:type="spellEnd"/>
            <w:r w:rsidRPr="00B70974">
              <w:rPr>
                <w:rFonts w:cs="Courier New"/>
                <w:color w:val="000000"/>
                <w:sz w:val="20"/>
              </w:rPr>
              <w:t xml:space="preserve"> (Crudo Reconstituido)</w:t>
            </w:r>
            <w:r>
              <w:rPr>
                <w:rFonts w:cs="Courier New"/>
                <w:color w:val="000000"/>
                <w:sz w:val="20"/>
              </w:rPr>
              <w:t xml:space="preserve">, 9) </w:t>
            </w:r>
            <w:r w:rsidRPr="00D6735E">
              <w:rPr>
                <w:rFonts w:cs="Courier New"/>
                <w:color w:val="000000"/>
                <w:sz w:val="20"/>
              </w:rPr>
              <w:t>Gasolina Blanca Estabilizada</w:t>
            </w:r>
            <w:r>
              <w:rPr>
                <w:rFonts w:cs="Courier New"/>
                <w:color w:val="000000"/>
                <w:sz w:val="20"/>
              </w:rPr>
              <w:t xml:space="preserve"> y 10)  </w:t>
            </w:r>
            <w:r w:rsidRPr="00D6735E">
              <w:rPr>
                <w:rFonts w:cs="Courier New"/>
                <w:color w:val="000000"/>
                <w:sz w:val="20"/>
              </w:rPr>
              <w:t xml:space="preserve">Gasolina rica en </w:t>
            </w:r>
            <w:proofErr w:type="spellStart"/>
            <w:r w:rsidRPr="00D6735E">
              <w:rPr>
                <w:rFonts w:cs="Courier New"/>
                <w:color w:val="000000"/>
                <w:sz w:val="20"/>
              </w:rPr>
              <w:t>Isopentano</w:t>
            </w:r>
            <w:proofErr w:type="spellEnd"/>
            <w:r w:rsidRPr="00D6735E">
              <w:rPr>
                <w:rFonts w:cs="Courier New"/>
                <w:color w:val="000000"/>
                <w:sz w:val="20"/>
              </w:rPr>
              <w:t xml:space="preserve">. </w:t>
            </w:r>
          </w:p>
          <w:p w:rsidR="00F27D34" w:rsidRPr="00B70974" w:rsidRDefault="00F27D34" w:rsidP="00F27D34">
            <w:pPr>
              <w:rPr>
                <w:rFonts w:cs="Courier New"/>
                <w:color w:val="000000"/>
                <w:sz w:val="20"/>
              </w:rPr>
            </w:pPr>
            <w:r w:rsidRPr="00D6735E">
              <w:rPr>
                <w:rFonts w:cs="Courier New"/>
                <w:color w:val="000000"/>
                <w:sz w:val="20"/>
              </w:rPr>
              <w:t xml:space="preserve">Adicionalmente, se debe </w:t>
            </w:r>
            <w:r>
              <w:rPr>
                <w:rFonts w:cs="Courier New"/>
                <w:color w:val="000000"/>
                <w:sz w:val="20"/>
              </w:rPr>
              <w:t>dejar</w:t>
            </w:r>
            <w:r w:rsidRPr="00D6735E">
              <w:rPr>
                <w:rFonts w:cs="Courier New"/>
                <w:color w:val="000000"/>
                <w:sz w:val="20"/>
              </w:rPr>
              <w:t xml:space="preserve"> un modelo para poder habilitar otros productos</w:t>
            </w:r>
            <w:r w:rsidRPr="00B70974">
              <w:rPr>
                <w:rFonts w:cs="Courier New"/>
                <w:color w:val="000000"/>
                <w:sz w:val="20"/>
              </w:rPr>
              <w:t>.</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8.3. </w:t>
            </w:r>
            <w:r>
              <w:rPr>
                <w:rFonts w:cs="Courier New"/>
                <w:color w:val="000000"/>
                <w:sz w:val="20"/>
              </w:rPr>
              <w:t>El sistema de costeo actual utiliza</w:t>
            </w:r>
            <w:r w:rsidRPr="00B70974">
              <w:rPr>
                <w:rFonts w:cs="Courier New"/>
                <w:color w:val="000000"/>
                <w:sz w:val="20"/>
              </w:rPr>
              <w:t xml:space="preserve"> Precio Promedio Ponderado.</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Pr>
                <w:rFonts w:cs="Courier New"/>
                <w:color w:val="000000"/>
                <w:sz w:val="20"/>
              </w:rPr>
              <w:t>8.4</w:t>
            </w:r>
            <w:r w:rsidRPr="00B70974">
              <w:rPr>
                <w:rFonts w:cs="Courier New"/>
                <w:color w:val="000000"/>
                <w:sz w:val="20"/>
              </w:rPr>
              <w:t>. Existen proceso de mezcla de productos para obtener un producto final, el costo de estos componentes debe formar parte del costo del producto final.</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Pr>
                <w:rFonts w:cs="Courier New"/>
                <w:sz w:val="20"/>
              </w:rPr>
              <w:t>8.5</w:t>
            </w:r>
            <w:r w:rsidRPr="00B70974">
              <w:rPr>
                <w:rFonts w:cs="Courier New"/>
                <w:sz w:val="20"/>
              </w:rPr>
              <w:t xml:space="preserve">. Asignación de costos administrativos de soporte y costos indirectos a centros de costo operativos en la contabilidad mediante varios métodos de distribución basados en parámetros a definir por el usuario como ser: volumen, horas, historia de años anteriores o porcentajes. </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9. Proceso de cierre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9.1. Se requiere la re-expresión por diferencia de tipo de cambio de las partidas monetarias en moneda extranjera: bancos, cuentas por </w:t>
            </w:r>
            <w:r>
              <w:rPr>
                <w:rFonts w:cs="Courier New"/>
                <w:color w:val="000000"/>
                <w:sz w:val="20"/>
              </w:rPr>
              <w:t>cobrar, cuentas por pagar, etc.</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9.2. Ajuste por Inflación en relación a las </w:t>
            </w:r>
            <w:proofErr w:type="spellStart"/>
            <w:r w:rsidRPr="00B70974">
              <w:rPr>
                <w:rFonts w:cs="Courier New"/>
                <w:color w:val="000000"/>
                <w:sz w:val="20"/>
              </w:rPr>
              <w:t>UFV’s</w:t>
            </w:r>
            <w:proofErr w:type="spellEnd"/>
            <w:r w:rsidRPr="00B70974">
              <w:rPr>
                <w:rFonts w:cs="Courier New"/>
                <w:color w:val="000000"/>
                <w:sz w:val="20"/>
              </w:rPr>
              <w:t xml:space="preserve"> para: Activos Fijos, que requiere ser aplicada antes del proceso de depreciación para cada activo individual, Materiales, que requiere modificar el precio promedio ponderado de cada material en almacén, Cuentas de patrimonio y Cuentas de resultado.</w:t>
            </w:r>
            <w:r>
              <w:rPr>
                <w:rFonts w:cs="Courier New"/>
                <w:color w:val="000000"/>
                <w:sz w:val="20"/>
              </w:rPr>
              <w:t xml:space="preserve"> (ver Anexo 7)</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sidRPr="00B70974">
              <w:rPr>
                <w:rFonts w:cs="Courier New"/>
                <w:sz w:val="20"/>
              </w:rPr>
              <w:t>9.3. Generación de asientos automáticos de apertura/cierre del ejercicio. Ejecución de múltiples cierres preliminares y un solo cierre final (con posibilidad de emisión de reportes).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Pr>
                <w:rFonts w:cs="Courier New"/>
                <w:sz w:val="20"/>
              </w:rPr>
              <w:t>9.4</w:t>
            </w:r>
            <w:r w:rsidRPr="00B70974">
              <w:rPr>
                <w:rFonts w:cs="Courier New"/>
                <w:sz w:val="20"/>
              </w:rPr>
              <w:t xml:space="preserve">. </w:t>
            </w:r>
            <w:r>
              <w:rPr>
                <w:rFonts w:cs="Courier New"/>
                <w:sz w:val="20"/>
              </w:rPr>
              <w:t>Mecanismos</w:t>
            </w:r>
            <w:r w:rsidRPr="00B70974">
              <w:rPr>
                <w:rFonts w:cs="Courier New"/>
                <w:sz w:val="20"/>
              </w:rPr>
              <w:t xml:space="preserve"> de Control de Cierre de Gestión (Traspaso de Saldos).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Pr>
                <w:rFonts w:cs="Courier New"/>
                <w:sz w:val="20"/>
              </w:rPr>
              <w:lastRenderedPageBreak/>
              <w:t>9.5</w:t>
            </w:r>
            <w:r w:rsidRPr="00B70974">
              <w:rPr>
                <w:rFonts w:cs="Courier New"/>
                <w:sz w:val="20"/>
              </w:rPr>
              <w:t>. Administración de Periodos Contables Abiertos y Cerrados.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Pr>
                <w:rFonts w:cs="Courier New"/>
                <w:sz w:val="20"/>
              </w:rPr>
              <w:t>9.6</w:t>
            </w:r>
            <w:r w:rsidRPr="00B70974">
              <w:rPr>
                <w:rFonts w:cs="Courier New"/>
                <w:sz w:val="20"/>
              </w:rPr>
              <w:t>. Reportes y consultas: Integridad de Procesos y datos para el cierre.</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Pr="00B70974" w:rsidRDefault="00F27D34" w:rsidP="00F27D34">
            <w:pPr>
              <w:rPr>
                <w:rFonts w:cs="Courier New"/>
                <w:sz w:val="20"/>
              </w:rPr>
            </w:pPr>
            <w:r>
              <w:rPr>
                <w:rFonts w:cs="Courier New"/>
                <w:sz w:val="20"/>
              </w:rPr>
              <w:t>9.7</w:t>
            </w:r>
            <w:r w:rsidRPr="00B70974">
              <w:rPr>
                <w:rFonts w:cs="Courier New"/>
                <w:sz w:val="20"/>
              </w:rPr>
              <w:t>. Reporte de asientos de diario de registros contables.</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sz w:val="20"/>
              </w:rPr>
            </w:pPr>
            <w:r w:rsidRPr="00B70974">
              <w:rPr>
                <w:rFonts w:cs="Courier New"/>
                <w:b/>
                <w:bCs/>
                <w:color w:val="000000"/>
                <w:sz w:val="20"/>
              </w:rPr>
              <w:t>9. Proceso de c</w:t>
            </w:r>
            <w:r>
              <w:rPr>
                <w:rFonts w:cs="Courier New"/>
                <w:b/>
                <w:bCs/>
                <w:color w:val="000000"/>
                <w:sz w:val="20"/>
              </w:rPr>
              <w:t>onsolidación</w:t>
            </w:r>
          </w:p>
        </w:tc>
        <w:tc>
          <w:tcPr>
            <w:tcW w:w="1984" w:type="dxa"/>
            <w:shd w:val="clear" w:color="auto" w:fill="auto"/>
          </w:tcPr>
          <w:p w:rsidR="00F27D34" w:rsidRPr="00B70974" w:rsidRDefault="00F27D34" w:rsidP="00F27D34">
            <w:pPr>
              <w:rPr>
                <w:rFonts w:cs="Courier New"/>
                <w:sz w:val="20"/>
              </w:rPr>
            </w:pPr>
          </w:p>
        </w:tc>
      </w:tr>
      <w:tr w:rsidR="00F27D34" w:rsidRPr="00B70974" w:rsidTr="00F27D34">
        <w:tc>
          <w:tcPr>
            <w:tcW w:w="6771" w:type="dxa"/>
            <w:shd w:val="clear" w:color="auto" w:fill="auto"/>
          </w:tcPr>
          <w:p w:rsidR="00F27D34" w:rsidRDefault="00F27D34" w:rsidP="00F27D34">
            <w:pPr>
              <w:rPr>
                <w:rFonts w:cs="Courier New"/>
                <w:sz w:val="20"/>
              </w:rPr>
            </w:pPr>
            <w:r>
              <w:rPr>
                <w:rFonts w:cs="Courier New"/>
                <w:sz w:val="20"/>
              </w:rPr>
              <w:t>9.1.1 C</w:t>
            </w:r>
            <w:r w:rsidRPr="00063CA0">
              <w:rPr>
                <w:rFonts w:cs="Courier New"/>
                <w:sz w:val="20"/>
              </w:rPr>
              <w:t>onsolidación financiera corporativa</w:t>
            </w:r>
            <w:r>
              <w:rPr>
                <w:rFonts w:cs="Courier New"/>
                <w:sz w:val="20"/>
              </w:rPr>
              <w:t>, de acuerdo al modelo que entregará YPFB para tal efecto.</w:t>
            </w:r>
          </w:p>
        </w:tc>
        <w:tc>
          <w:tcPr>
            <w:tcW w:w="1984" w:type="dxa"/>
            <w:shd w:val="clear" w:color="auto" w:fill="auto"/>
          </w:tcPr>
          <w:p w:rsidR="00F27D34" w:rsidRPr="00B70974" w:rsidRDefault="00F27D34" w:rsidP="00F27D34">
            <w:pPr>
              <w:rPr>
                <w:rFonts w:cs="Courier New"/>
                <w:sz w:val="20"/>
              </w:rPr>
            </w:pPr>
          </w:p>
        </w:tc>
      </w:tr>
    </w:tbl>
    <w:p w:rsidR="00F27D34" w:rsidRPr="00B8717C" w:rsidRDefault="00F27D34" w:rsidP="00F27D34">
      <w:pPr>
        <w:rPr>
          <w:sz w:val="22"/>
          <w:szCs w:val="22"/>
        </w:rPr>
      </w:pPr>
    </w:p>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Default="00F27D34" w:rsidP="00F27D34"/>
    <w:p w:rsidR="00F27D34" w:rsidRPr="000839DA" w:rsidRDefault="00F27D34" w:rsidP="00F27D34"/>
    <w:p w:rsidR="00F27D34" w:rsidRPr="000839DA" w:rsidRDefault="00F27D34" w:rsidP="00F27D34"/>
    <w:p w:rsidR="00F27D34" w:rsidRDefault="00F27D34" w:rsidP="00F27D34">
      <w:r>
        <w:br/>
      </w:r>
    </w:p>
    <w:p w:rsidR="00F27D34" w:rsidRPr="000839DA" w:rsidRDefault="00F27D34" w:rsidP="00F27D34">
      <w:r>
        <w:br w:type="page"/>
      </w:r>
    </w:p>
    <w:p w:rsidR="00F27D34" w:rsidRPr="000839DA" w:rsidRDefault="00F27D34" w:rsidP="00F27D34"/>
    <w:p w:rsidR="00F27D34" w:rsidRDefault="00F27D34" w:rsidP="00F27D34">
      <w:pPr>
        <w:jc w:val="center"/>
        <w:rPr>
          <w:rFonts w:cs="Courier New"/>
          <w:b/>
          <w:sz w:val="96"/>
        </w:rPr>
      </w:pPr>
    </w:p>
    <w:p w:rsidR="00F27D34" w:rsidRDefault="00F27D34" w:rsidP="00F27D34">
      <w:pPr>
        <w:jc w:val="center"/>
        <w:rPr>
          <w:rFonts w:cs="Courier New"/>
          <w:b/>
          <w:sz w:val="96"/>
        </w:rPr>
      </w:pPr>
    </w:p>
    <w:p w:rsidR="00F27D34" w:rsidRDefault="00F27D34" w:rsidP="00F27D34">
      <w:pPr>
        <w:jc w:val="center"/>
        <w:rPr>
          <w:rFonts w:cs="Courier New"/>
          <w:b/>
          <w:sz w:val="96"/>
        </w:rPr>
      </w:pPr>
    </w:p>
    <w:p w:rsidR="00F27D34" w:rsidRDefault="00F27D34" w:rsidP="00F27D34">
      <w:pPr>
        <w:jc w:val="center"/>
        <w:rPr>
          <w:rFonts w:cs="Courier New"/>
          <w:b/>
          <w:sz w:val="96"/>
        </w:rPr>
      </w:pPr>
    </w:p>
    <w:p w:rsidR="00F27D34" w:rsidRDefault="00F27D34" w:rsidP="00F27D34">
      <w:pPr>
        <w:jc w:val="center"/>
        <w:rPr>
          <w:rFonts w:cs="Courier New"/>
          <w:b/>
          <w:sz w:val="96"/>
        </w:rPr>
      </w:pPr>
    </w:p>
    <w:p w:rsidR="00F27D34" w:rsidRPr="000839DA" w:rsidRDefault="00F27D34" w:rsidP="00F27D34">
      <w:pPr>
        <w:jc w:val="center"/>
        <w:rPr>
          <w:rFonts w:cs="Courier New"/>
          <w:b/>
          <w:sz w:val="96"/>
        </w:rPr>
      </w:pPr>
      <w:r w:rsidRPr="000839DA">
        <w:rPr>
          <w:rFonts w:cs="Courier New"/>
          <w:b/>
          <w:sz w:val="96"/>
        </w:rPr>
        <w:t>ANEXO 3</w:t>
      </w:r>
    </w:p>
    <w:p w:rsidR="00F27D34" w:rsidRPr="000839DA" w:rsidRDefault="00F27D34" w:rsidP="00F27D34">
      <w:pPr>
        <w:jc w:val="center"/>
        <w:rPr>
          <w:rFonts w:cs="Courier New"/>
          <w:b/>
          <w:sz w:val="96"/>
        </w:rPr>
      </w:pPr>
    </w:p>
    <w:p w:rsidR="00F27D34" w:rsidRPr="000839DA" w:rsidRDefault="00F27D34" w:rsidP="00F27D34">
      <w:pPr>
        <w:jc w:val="center"/>
        <w:rPr>
          <w:b/>
        </w:rPr>
      </w:pPr>
      <w:r w:rsidRPr="000839DA">
        <w:rPr>
          <w:b/>
        </w:rPr>
        <w:t>MACROPROCESO: GESTIÓN DE CONTRATACIONES, ALMACENES Y ACTIVOS FIJOS</w:t>
      </w:r>
    </w:p>
    <w:p w:rsidR="00F27D34" w:rsidRPr="000839DA" w:rsidRDefault="00F27D34" w:rsidP="00F27D34">
      <w:pPr>
        <w:jc w:val="center"/>
        <w:rPr>
          <w:rFonts w:cs="Courier New"/>
        </w:rPr>
      </w:pPr>
    </w:p>
    <w:p w:rsidR="00F27D34" w:rsidRPr="00B70974" w:rsidRDefault="00F27D34" w:rsidP="00F27D34">
      <w:pPr>
        <w:jc w:val="center"/>
        <w:rPr>
          <w:b/>
          <w:sz w:val="20"/>
        </w:rPr>
      </w:pPr>
      <w:r w:rsidRPr="000839DA">
        <w:rPr>
          <w:rFonts w:cs="Courier New"/>
        </w:rPr>
        <w:br w:type="page"/>
      </w:r>
      <w:r w:rsidRPr="00B70974">
        <w:rPr>
          <w:b/>
          <w:sz w:val="20"/>
        </w:rPr>
        <w:lastRenderedPageBreak/>
        <w:t>MACROPROCESO: GESTIÓN DE CONTRATACIONES, ALMACENES Y ACTIVOS FIJOS</w:t>
      </w:r>
    </w:p>
    <w:p w:rsidR="00F27D34" w:rsidRPr="00B70974" w:rsidRDefault="00F27D34" w:rsidP="00F27D34">
      <w:pP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552"/>
      </w:tblGrid>
      <w:tr w:rsidR="00F27D34" w:rsidRPr="00B70974" w:rsidTr="00F27D34">
        <w:trPr>
          <w:tblHeader/>
        </w:trPr>
        <w:tc>
          <w:tcPr>
            <w:tcW w:w="6345" w:type="dxa"/>
            <w:shd w:val="clear" w:color="auto" w:fill="B8CCE4"/>
          </w:tcPr>
          <w:p w:rsidR="00F27D34" w:rsidRPr="00B70974" w:rsidRDefault="00F27D34" w:rsidP="00F27D34">
            <w:pPr>
              <w:rPr>
                <w:rFonts w:cs="Courier New"/>
                <w:b/>
                <w:bCs/>
                <w:color w:val="000000"/>
                <w:sz w:val="20"/>
              </w:rPr>
            </w:pPr>
            <w:r w:rsidRPr="00B70974">
              <w:rPr>
                <w:rFonts w:cs="Courier New"/>
                <w:b/>
                <w:bCs/>
                <w:color w:val="000000"/>
                <w:sz w:val="20"/>
              </w:rPr>
              <w:t>REQUERIMIENTOS</w:t>
            </w:r>
          </w:p>
        </w:tc>
        <w:tc>
          <w:tcPr>
            <w:tcW w:w="2552" w:type="dxa"/>
            <w:shd w:val="clear" w:color="auto" w:fill="B8CCE4"/>
          </w:tcPr>
          <w:p w:rsidR="00F27D34" w:rsidRPr="00B70974" w:rsidRDefault="00F27D34" w:rsidP="00F27D34">
            <w:pPr>
              <w:jc w:val="center"/>
              <w:rPr>
                <w:rFonts w:cs="Courier New"/>
                <w:b/>
                <w:bCs/>
                <w:color w:val="000000"/>
                <w:sz w:val="20"/>
              </w:rPr>
            </w:pPr>
            <w:r w:rsidRPr="00B70974">
              <w:rPr>
                <w:rFonts w:cs="Courier New"/>
                <w:b/>
                <w:bCs/>
                <w:color w:val="000000"/>
                <w:sz w:val="20"/>
              </w:rPr>
              <w:t>Cumplimiento Si/No</w:t>
            </w:r>
          </w:p>
        </w:tc>
      </w:tr>
      <w:tr w:rsidR="00F27D34" w:rsidRPr="00B70974" w:rsidTr="00F27D34">
        <w:tc>
          <w:tcPr>
            <w:tcW w:w="6345"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1. Plan anual de contrataciones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1.1. Elaboración y registro del Programa Anual de Compras (PAC) con las funcionalidades básicas de SAP ERP.</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Pr>
                <w:rFonts w:cs="Courier New"/>
                <w:sz w:val="20"/>
              </w:rPr>
              <w:t>1.2 Posibilidad de</w:t>
            </w:r>
            <w:r w:rsidRPr="008E26D0">
              <w:rPr>
                <w:rFonts w:cs="Courier New"/>
                <w:sz w:val="20"/>
              </w:rPr>
              <w:t xml:space="preserve"> agrupar requerimientos en una o varias solicitudes de compras.</w:t>
            </w:r>
            <w:r>
              <w:rPr>
                <w:rFonts w:cs="Courier New"/>
                <w:sz w:val="20"/>
              </w:rPr>
              <w:t xml:space="preserve"> Debe considerarse que </w:t>
            </w:r>
            <w:r w:rsidRPr="008E26D0">
              <w:rPr>
                <w:rFonts w:cs="Courier New"/>
                <w:sz w:val="20"/>
              </w:rPr>
              <w:t>todas las unidades administrativas desconcentradas realizan procesos de compras</w:t>
            </w:r>
            <w:r>
              <w:rPr>
                <w:rFonts w:cs="Courier New"/>
                <w:sz w:val="20"/>
              </w:rPr>
              <w:t xml:space="preserve">, </w:t>
            </w:r>
            <w:r w:rsidRPr="00D6735E">
              <w:rPr>
                <w:rFonts w:cs="Courier New"/>
                <w:sz w:val="20"/>
              </w:rPr>
              <w:t>proceso de aprobación, proceso de modificaciones al P</w:t>
            </w:r>
            <w:r>
              <w:rPr>
                <w:rFonts w:cs="Courier New"/>
                <w:sz w:val="20"/>
              </w:rPr>
              <w:t>rograma Anual de Contrataciones - P</w:t>
            </w:r>
            <w:r w:rsidRPr="00D6735E">
              <w:rPr>
                <w:rFonts w:cs="Courier New"/>
                <w:sz w:val="20"/>
              </w:rPr>
              <w:t>AC</w:t>
            </w:r>
            <w:r w:rsidRPr="008E26D0">
              <w:rPr>
                <w:rFonts w:cs="Courier New"/>
                <w:sz w:val="20"/>
              </w:rPr>
              <w:t xml:space="preserve">. </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2. Requerimientos de compras y contrataciones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2.1. Se necesita realizar requerimientos de Materiales Stock y NON Stock.</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2.2. Numeración automática de las solicitudes de compra/contratación (diferenciación por tipo de orden de compra, orden de importación, servicios, materiales).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sz w:val="20"/>
              </w:rPr>
            </w:pPr>
            <w:r w:rsidRPr="00B70974">
              <w:rPr>
                <w:rFonts w:cs="Courier New"/>
                <w:sz w:val="20"/>
              </w:rPr>
              <w:t xml:space="preserve">2.3. Se requiere incluir </w:t>
            </w:r>
            <w:r>
              <w:rPr>
                <w:rFonts w:cs="Courier New"/>
                <w:sz w:val="20"/>
              </w:rPr>
              <w:t>los diversos tipos</w:t>
            </w:r>
            <w:r w:rsidRPr="00B70974">
              <w:rPr>
                <w:rFonts w:cs="Courier New"/>
                <w:sz w:val="20"/>
              </w:rPr>
              <w:t xml:space="preserve"> de proceso</w:t>
            </w:r>
            <w:r>
              <w:rPr>
                <w:rFonts w:cs="Courier New"/>
                <w:sz w:val="20"/>
              </w:rPr>
              <w:t>s de contratación</w:t>
            </w:r>
            <w:r w:rsidRPr="00B70974">
              <w:rPr>
                <w:rFonts w:cs="Courier New"/>
                <w:sz w:val="20"/>
              </w:rPr>
              <w:t xml:space="preserve"> y el código PAC al momento de la generación de un requerimiento.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2.4. Creación automática del requerimiento de la necesidad de materiales stock para satisfacer la demanda (manejar máximos y mínimos) enviando alertas del requerimiento creado al área solicitante.</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 xml:space="preserve">2.5. Control de presupuesto total del centro de costo (Porcentaje parametrizable cuándo sea excedido) al momento realizar el requerimiento  (integrado con módulo de Presupuestos). </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2.6. Posibilidad de configurar una excepción al control presupuestario en línea, solo para compras de emergencia.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2.7. En caso de que algún miembro que forme parte de la ruta de aprobación se ausente (vacaciones, permisos), se requiere poder delegar sus aprobaciones a la persona que quedará a cargo de forma automática.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2.8. Flujo de Aprobación Escalonado electrónico de los requerimientos de acuerdo a cuantías monetarias; donde la aprobación se debe basar en un precio referencial. (Posibilidad de Tener Campos donde se registre Número de Acta Directorio/Comité Contrato, Fecha de Aprobación).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2.9. Se necesita que los requerimientos se puedan asignar a los funcionarios por tipo compra y en base a la carga de trabajo.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2.10. Se requiere el envío automático de la solicitud de cotización vía Email y confirmación de recepción y lectura del mismo.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Pr>
                <w:rFonts w:cs="Courier New"/>
                <w:sz w:val="20"/>
              </w:rPr>
              <w:t>2.11. Registro de proveedores de acuerdo a los lineamientos emitidos por la Gerencia Nacional de Contrataciones.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3. Órdenes de compra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3.1. Manejo de distintos tipos de órdenes de compra, como ser orden compra, orden de servicio, orden con contrato, orden de materiales y otros.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lastRenderedPageBreak/>
              <w:t>3.2. Se requiere que el sistema tipifique la orden de compra a local o extranjera dependiendo del origen del proveedor.</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3.3. Generación automática de órdenes de compra a partir de solicitudes consolidadas por proveedor.</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 xml:space="preserve">3.4. Se requiere la adjudicación de una solicitud de compra a </w:t>
            </w:r>
            <w:r>
              <w:rPr>
                <w:rFonts w:cs="Courier New"/>
                <w:sz w:val="20"/>
              </w:rPr>
              <w:t>uno</w:t>
            </w:r>
            <w:r w:rsidRPr="00B70974">
              <w:rPr>
                <w:rFonts w:cs="Courier New"/>
                <w:sz w:val="20"/>
              </w:rPr>
              <w:t xml:space="preserve"> o más proveedores.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 xml:space="preserve">3.5. Se necesita en el caso de Donaciones se pueda configurar </w:t>
            </w:r>
            <w:proofErr w:type="spellStart"/>
            <w:r w:rsidRPr="00B70974">
              <w:rPr>
                <w:rFonts w:cs="Courier New"/>
                <w:sz w:val="20"/>
              </w:rPr>
              <w:t>ó</w:t>
            </w:r>
            <w:proofErr w:type="spellEnd"/>
            <w:r w:rsidRPr="00B70974">
              <w:rPr>
                <w:rFonts w:cs="Courier New"/>
                <w:sz w:val="20"/>
              </w:rPr>
              <w:t xml:space="preserve"> </w:t>
            </w:r>
            <w:proofErr w:type="spellStart"/>
            <w:r w:rsidRPr="00B70974">
              <w:rPr>
                <w:rFonts w:cs="Courier New"/>
                <w:sz w:val="20"/>
              </w:rPr>
              <w:t>parametrizar</w:t>
            </w:r>
            <w:proofErr w:type="spellEnd"/>
            <w:r w:rsidRPr="00B70974">
              <w:rPr>
                <w:rFonts w:cs="Courier New"/>
                <w:sz w:val="20"/>
              </w:rPr>
              <w:t xml:space="preserve"> para que no aplique costos impositivos.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Default="00F27D34" w:rsidP="00F27D34">
            <w:pPr>
              <w:rPr>
                <w:rFonts w:cs="Courier New"/>
                <w:sz w:val="20"/>
              </w:rPr>
            </w:pPr>
            <w:r w:rsidRPr="00B70974">
              <w:rPr>
                <w:rFonts w:cs="Courier New"/>
                <w:sz w:val="20"/>
              </w:rPr>
              <w:t xml:space="preserve">3.6. Se requiere que el sistema permita distribuir la orden de compra en Recepciones disgregadas en líneas de exento y con retención impositiva. </w:t>
            </w:r>
          </w:p>
          <w:p w:rsidR="00F27D34" w:rsidRDefault="00F27D34" w:rsidP="00F27D34">
            <w:pPr>
              <w:rPr>
                <w:rFonts w:cs="Courier New"/>
                <w:sz w:val="20"/>
              </w:rPr>
            </w:pPr>
          </w:p>
          <w:p w:rsidR="00F27D34" w:rsidRPr="00B70974" w:rsidRDefault="00F27D34" w:rsidP="00F27D34">
            <w:pPr>
              <w:rPr>
                <w:rFonts w:cs="Courier New"/>
                <w:sz w:val="20"/>
              </w:rPr>
            </w:pPr>
            <w:r>
              <w:rPr>
                <w:rFonts w:cs="Courier New"/>
                <w:sz w:val="20"/>
              </w:rPr>
              <w:t>S</w:t>
            </w:r>
            <w:r w:rsidRPr="00634128">
              <w:rPr>
                <w:rFonts w:cs="Courier New"/>
                <w:sz w:val="20"/>
              </w:rPr>
              <w:t xml:space="preserve">e requiere que en el registro contable exista una separación entre importes exentos y los sujetos a una </w:t>
            </w:r>
            <w:proofErr w:type="spellStart"/>
            <w:r w:rsidRPr="00634128">
              <w:rPr>
                <w:rFonts w:cs="Courier New"/>
                <w:sz w:val="20"/>
              </w:rPr>
              <w:t>subdistribución</w:t>
            </w:r>
            <w:proofErr w:type="spellEnd"/>
            <w:r w:rsidRPr="00634128">
              <w:rPr>
                <w:rFonts w:cs="Courier New"/>
                <w:sz w:val="20"/>
              </w:rPr>
              <w:t xml:space="preserve"> del 87% como valor del producto y 13% como Debito Fiscal.</w:t>
            </w:r>
            <w:r>
              <w:rPr>
                <w:rFonts w:cs="Courier New"/>
                <w:sz w:val="20"/>
              </w:rPr>
              <w:t xml:space="preserve"> (ver Anexo 7 Localización)</w:t>
            </w:r>
          </w:p>
          <w:p w:rsidR="00F27D34" w:rsidRPr="00B70974" w:rsidRDefault="00F27D34" w:rsidP="00F27D34">
            <w:pPr>
              <w:rPr>
                <w:rFonts w:cs="Courier New"/>
                <w:sz w:val="20"/>
              </w:rPr>
            </w:pP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3.7. Generación automática de provisiones por bienes recibidos de una orden de compra colocada pero no pagada.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3.8. Integrar con el módulo de activo fijo la emisión de la orden de compra finalizada para fines de activación.</w:t>
            </w:r>
          </w:p>
          <w:p w:rsidR="00F27D34" w:rsidRPr="00B70974" w:rsidRDefault="00F27D34" w:rsidP="00F27D34">
            <w:pPr>
              <w:rPr>
                <w:rFonts w:cs="Courier New"/>
                <w:sz w:val="20"/>
              </w:rPr>
            </w:pP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3.9. Se requiere que el sistema permita el registro de costos de material importado y estimación de costos indirectos posteriores a la recepción del material (opción de actualización de costos reales, una vez recibida la información).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sz w:val="20"/>
              </w:rPr>
            </w:pPr>
            <w:r w:rsidRPr="00B70974">
              <w:rPr>
                <w:rFonts w:cs="Courier New"/>
                <w:sz w:val="20"/>
              </w:rPr>
              <w:t>3.10. Se requiere la opción de poder colocar ofertas alternativas del mismo proveedor en el cuadro comparativo.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Default="00F27D34" w:rsidP="00F27D34">
            <w:pPr>
              <w:rPr>
                <w:rFonts w:cs="Courier New"/>
                <w:sz w:val="20"/>
              </w:rPr>
            </w:pPr>
            <w:r w:rsidRPr="00B70974">
              <w:rPr>
                <w:rFonts w:cs="Courier New"/>
                <w:sz w:val="20"/>
              </w:rPr>
              <w:t>3.11. En el caso de NON Stock, se requiere que si el comprador elige incluir datos adjuntos, no deje Remitir la Orden de Compra si no se carga esta información.</w:t>
            </w:r>
          </w:p>
          <w:p w:rsidR="00F27D34" w:rsidRPr="00B70974" w:rsidRDefault="00F27D34" w:rsidP="00F27D34">
            <w:pPr>
              <w:rPr>
                <w:rFonts w:cs="Courier New"/>
                <w:sz w:val="20"/>
              </w:rPr>
            </w:pPr>
            <w:r w:rsidRPr="00634128">
              <w:rPr>
                <w:rFonts w:cs="Courier New"/>
                <w:sz w:val="20"/>
                <w:lang w:val="es-BO"/>
              </w:rPr>
              <w:t xml:space="preserve">Esta funcionalidad será concertada entre YPFB y la Empresa implementadora, en base a las recomendaciones </w:t>
            </w:r>
            <w:r>
              <w:rPr>
                <w:rFonts w:cs="Courier New"/>
                <w:sz w:val="20"/>
                <w:lang w:val="es-BO"/>
              </w:rPr>
              <w:t>que emita.</w:t>
            </w:r>
            <w:r w:rsidRPr="00634128">
              <w:rPr>
                <w:rFonts w:cs="Courier New"/>
                <w:sz w:val="20"/>
                <w:lang w:val="es-BO"/>
              </w:rPr>
              <w:t xml:space="preserve">  </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3.12. Requiere Flujos de aprobación.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b/>
                <w:bCs/>
                <w:sz w:val="20"/>
              </w:rPr>
            </w:pPr>
            <w:r w:rsidRPr="00B70974">
              <w:rPr>
                <w:rFonts w:cs="Courier New"/>
                <w:b/>
                <w:bCs/>
                <w:sz w:val="20"/>
              </w:rPr>
              <w:t>4. Seguimiento a las adquisiciones y contrataciones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4.1. Se requiere remitir al proveedor y al comprador una alerta de vencimiento de fecha de entrega de material</w:t>
            </w:r>
            <w:r>
              <w:rPr>
                <w:rFonts w:cs="Courier New"/>
                <w:color w:val="000000"/>
                <w:sz w:val="20"/>
              </w:rPr>
              <w:t xml:space="preserve">, </w:t>
            </w:r>
            <w:r w:rsidRPr="00D6735E">
              <w:rPr>
                <w:rFonts w:cs="Courier New"/>
                <w:color w:val="000000"/>
                <w:sz w:val="20"/>
              </w:rPr>
              <w:t>entrega de documentación para firma de contrato, entrega por fases y conclusión de servicios.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4.2. Seguimiento, a través de consultas, a órdenes de compra, contratos abiertos y otros (montos y cantidades pedidas, recibidas, controladas y pagadas), alerta automática de entregas pendientes identificadas por orden de compra y proveedor.</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4.3. Requiere Flujos de</w:t>
            </w:r>
            <w:r>
              <w:rPr>
                <w:rFonts w:cs="Courier New"/>
                <w:color w:val="000000"/>
                <w:sz w:val="20"/>
              </w:rPr>
              <w:t xml:space="preserve"> aprobación.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5. Recepción de bienes y servicios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5.1. Registro y control de recepciones parciales de materiales Stock y NON Stock, además del ingreso a almacenes de forma integrada incluso los activos fijos.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Default="00F27D34" w:rsidP="00F27D34">
            <w:pPr>
              <w:rPr>
                <w:rFonts w:cs="Courier New"/>
                <w:color w:val="000000"/>
                <w:sz w:val="20"/>
              </w:rPr>
            </w:pPr>
            <w:r w:rsidRPr="00B70974">
              <w:rPr>
                <w:rFonts w:cs="Courier New"/>
                <w:color w:val="000000"/>
                <w:sz w:val="20"/>
              </w:rPr>
              <w:lastRenderedPageBreak/>
              <w:t>5.2. Registro de discrepancias de la entrega (ej. cantidad, calidad, precio).</w:t>
            </w:r>
          </w:p>
          <w:p w:rsidR="00F27D34" w:rsidRPr="00B70974" w:rsidRDefault="00F27D34" w:rsidP="00F27D34">
            <w:pPr>
              <w:rPr>
                <w:rFonts w:cs="Courier New"/>
                <w:color w:val="000000"/>
                <w:sz w:val="20"/>
              </w:rPr>
            </w:pPr>
            <w:r>
              <w:rPr>
                <w:rFonts w:cs="Courier New"/>
                <w:color w:val="000000"/>
                <w:sz w:val="20"/>
              </w:rPr>
              <w:t>Considerar que n</w:t>
            </w:r>
            <w:r w:rsidRPr="007C2E72">
              <w:rPr>
                <w:rFonts w:cs="Courier New"/>
                <w:color w:val="000000"/>
                <w:sz w:val="20"/>
              </w:rPr>
              <w:t xml:space="preserve">o se tiene previsto en Fase </w:t>
            </w:r>
            <w:r>
              <w:rPr>
                <w:rFonts w:cs="Courier New"/>
                <w:color w:val="000000"/>
                <w:sz w:val="20"/>
              </w:rPr>
              <w:t>1</w:t>
            </w:r>
            <w:r w:rsidRPr="007C2E72">
              <w:rPr>
                <w:rFonts w:cs="Courier New"/>
                <w:color w:val="000000"/>
                <w:sz w:val="20"/>
              </w:rPr>
              <w:t xml:space="preserve"> implementar el modulo QM. Se prevé que existan procesos de conciliaciones y notas sobre la calidad observada o cualquier otra opción que el implementador pueda plantear como alternativa.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5.3. Manejo de multas y otras penalidades contra proveedores por incumplimiento de plazos de entrega y términos de referencia.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vAlign w:val="bottom"/>
          </w:tcPr>
          <w:p w:rsidR="00F27D34" w:rsidRPr="00B70974" w:rsidRDefault="00F27D34" w:rsidP="00F27D34">
            <w:pPr>
              <w:rPr>
                <w:rFonts w:cs="Courier New"/>
                <w:color w:val="000000"/>
                <w:sz w:val="20"/>
              </w:rPr>
            </w:pPr>
            <w:r w:rsidRPr="00B70974">
              <w:rPr>
                <w:rFonts w:cs="Courier New"/>
                <w:color w:val="000000"/>
                <w:sz w:val="20"/>
              </w:rPr>
              <w:t>5.4. Requiere Flujos de aprobación.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6. Activos fijos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 Posibilidad de actualizar el valor original y la depreciación acumulada a la UFV, de manera mensual, y que esta actualización se aplique al valor de los activos incorporados, de acuerdo a la fecha de salida del almacén.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6.2. Aplicación de  depreciación a centros de gastos, costos y obras en construcción.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6.3. Proceso de aprobación para el registro contable del proceso de depreciación.</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6.4. Depreciación por grupo de activos fijos aplicando el método de depreciación lineal y alternativamente mediante medida del uso de equipos, por ejemplo: horas.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6.5. Control físico de herramientas menores (sin valor) y posibilidad de aplicar un castigo anual del 25%.</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6.6. Gestión y costeo de obras en curso y proceso de activación de obras en curso.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6.7. Proceso de toma de inventarios totales anuales e inventarios sorpresivos planificados parciales  a nivel nacional.</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6.8. Generación de reportes  de  las diferencias entre el registro físico y controles de recuentos practicados.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6.9. Control de asignación de activos fijos por empleado, con emisión de un acta de asignación y actualización con el inventario anual o sorpresivo.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6.10. Control de ubicaciones físicas de los activos.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6.11. Registro y re-clasificación de activos obsoletos</w:t>
            </w:r>
            <w:r>
              <w:t xml:space="preserve"> </w:t>
            </w:r>
            <w:r w:rsidRPr="00D6735E">
              <w:rPr>
                <w:rFonts w:cs="Courier New"/>
                <w:color w:val="000000"/>
                <w:sz w:val="20"/>
              </w:rPr>
              <w:t>con reporte por tipo de activo</w:t>
            </w:r>
            <w:r w:rsidRPr="00B70974">
              <w:rPr>
                <w:rFonts w:cs="Courier New"/>
                <w:color w:val="000000"/>
                <w:sz w:val="20"/>
              </w:rPr>
              <w:t>.</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6.12. Posibilidad de controlar activos agrupados con componentes que corresponden a diferentes grupos de activo. Por ejemplo: las estaciones de servicio se controlan como un solo activo pero corresponden con varios grupos de activos: terrenos, edificio, equipos, etc. </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6.13. Revalorización de activos por mejoras, incluyendo el control  de asignación presupuestaria de mejoras de activos fijos.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6.14. Control de Altas y Bajas de Activos Fijos con efecto solo contable y no presupuestario.</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6.15. Control de cuentas por cobrar a empresas y empleados.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 xml:space="preserve">6.16. Interfaz con el sistema de Impresión de códigos de </w:t>
            </w:r>
            <w:r w:rsidRPr="00B70974">
              <w:rPr>
                <w:rFonts w:cs="Courier New"/>
                <w:color w:val="000000"/>
                <w:sz w:val="20"/>
              </w:rPr>
              <w:lastRenderedPageBreak/>
              <w:t>barras desde SAP o remplazo según propuesta de la empresa.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b/>
                <w:bCs/>
                <w:color w:val="000000"/>
                <w:sz w:val="20"/>
              </w:rPr>
            </w:pPr>
            <w:r w:rsidRPr="00B70974">
              <w:rPr>
                <w:rFonts w:cs="Courier New"/>
                <w:color w:val="000000"/>
                <w:sz w:val="20"/>
              </w:rPr>
              <w:lastRenderedPageBreak/>
              <w:t>6.17. Requiere Flujos de aprobación</w:t>
            </w:r>
            <w:r>
              <w:rPr>
                <w:rFonts w:cs="Courier New"/>
                <w:color w:val="000000"/>
                <w:sz w:val="20"/>
              </w:rPr>
              <w:t>.</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b/>
                <w:bCs/>
                <w:color w:val="000000"/>
                <w:sz w:val="20"/>
              </w:rPr>
            </w:pPr>
            <w:r w:rsidRPr="00B70974">
              <w:rPr>
                <w:rFonts w:cs="Courier New"/>
                <w:b/>
                <w:bCs/>
                <w:color w:val="000000"/>
                <w:sz w:val="20"/>
              </w:rPr>
              <w:t>7. Almacenes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Default="00F27D34" w:rsidP="00F27D34">
            <w:pPr>
              <w:rPr>
                <w:rFonts w:cs="Courier New"/>
                <w:color w:val="000000"/>
                <w:sz w:val="20"/>
              </w:rPr>
            </w:pPr>
            <w:r w:rsidRPr="00B70974">
              <w:rPr>
                <w:rFonts w:cs="Courier New"/>
                <w:color w:val="000000"/>
                <w:sz w:val="20"/>
              </w:rPr>
              <w:t xml:space="preserve">7.1. YPFB tiene a nivel nacional  aproximadamente </w:t>
            </w:r>
            <w:r w:rsidRPr="008E26D0">
              <w:rPr>
                <w:rFonts w:cs="Courier New"/>
                <w:color w:val="000000"/>
                <w:sz w:val="20"/>
              </w:rPr>
              <w:t xml:space="preserve">63 almacenes, cantidad que podría tener una variación menor a la fecha del </w:t>
            </w:r>
            <w:proofErr w:type="spellStart"/>
            <w:r w:rsidRPr="008E26D0">
              <w:rPr>
                <w:rFonts w:cs="Courier New"/>
                <w:color w:val="000000"/>
                <w:sz w:val="20"/>
              </w:rPr>
              <w:t>Golive</w:t>
            </w:r>
            <w:proofErr w:type="spellEnd"/>
            <w:r w:rsidRPr="008E26D0">
              <w:rPr>
                <w:rFonts w:cs="Courier New"/>
                <w:color w:val="000000"/>
                <w:sz w:val="20"/>
              </w:rPr>
              <w:t>.</w:t>
            </w:r>
          </w:p>
          <w:p w:rsidR="00F27D34" w:rsidRPr="00B70974" w:rsidRDefault="00F27D34" w:rsidP="00F27D34">
            <w:pPr>
              <w:rPr>
                <w:rFonts w:cs="Courier New"/>
                <w:color w:val="000000"/>
                <w:sz w:val="20"/>
              </w:rPr>
            </w:pPr>
            <w:r w:rsidRPr="008E26D0">
              <w:rPr>
                <w:rFonts w:cs="Courier New"/>
                <w:color w:val="000000"/>
                <w:sz w:val="20"/>
              </w:rPr>
              <w:t>Todos los almacenes que actualmente tiene YPFB son físicos. Podrán crearse otros tipos a recomendación de la Implementadora.</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7.2. Registro y contabilización de los almacenes de todos los tipos de productos que administra YPFB Casa Matriz de productos de venta a usuarios finales, intermedios.</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7.3. Registro de ingresos salidas y traspasos de productos en las zonas y distritos de YPFB a nivel nacional.</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7.4.  Agrupación de materiales por grupos y subgrupos.</w:t>
            </w:r>
          </w:p>
          <w:p w:rsidR="00F27D34" w:rsidRPr="00B70974" w:rsidRDefault="00F27D34" w:rsidP="00F27D34">
            <w:pPr>
              <w:rPr>
                <w:rFonts w:cs="Courier New"/>
                <w:color w:val="000000"/>
                <w:sz w:val="20"/>
              </w:rPr>
            </w:pP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7.5.  Gestión del valor de los materiales usando el método de Precio Promedio Ponderado.</w:t>
            </w:r>
          </w:p>
          <w:p w:rsidR="00F27D34" w:rsidRPr="00B70974" w:rsidRDefault="00F27D34" w:rsidP="00F27D34">
            <w:pPr>
              <w:rPr>
                <w:rFonts w:cs="Courier New"/>
                <w:color w:val="000000"/>
                <w:sz w:val="20"/>
              </w:rPr>
            </w:pP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Default="00F27D34" w:rsidP="00F27D34">
            <w:pPr>
              <w:rPr>
                <w:rFonts w:cs="Courier New"/>
                <w:color w:val="000000"/>
                <w:sz w:val="20"/>
              </w:rPr>
            </w:pPr>
            <w:r w:rsidRPr="00B70974">
              <w:rPr>
                <w:rFonts w:cs="Courier New"/>
                <w:color w:val="000000"/>
                <w:sz w:val="20"/>
              </w:rPr>
              <w:t>7.6. Gestión de ubicaciones de almacén para los almacenes de las áreas técnicas: redes de gas, exploración, etc.</w:t>
            </w:r>
          </w:p>
          <w:p w:rsidR="00F27D34" w:rsidRPr="007C2E72" w:rsidRDefault="00F27D34" w:rsidP="00F27D34">
            <w:pPr>
              <w:rPr>
                <w:rFonts w:cs="Courier New"/>
                <w:color w:val="000000"/>
                <w:sz w:val="20"/>
              </w:rPr>
            </w:pPr>
            <w:r w:rsidRPr="007C2E72">
              <w:rPr>
                <w:rFonts w:cs="Courier New"/>
                <w:color w:val="000000"/>
                <w:sz w:val="20"/>
              </w:rPr>
              <w:t>Se requiere el control de almacenes disgregado por Almacén - Sub Almacén y Bodega.</w:t>
            </w:r>
          </w:p>
          <w:p w:rsidR="00F27D34" w:rsidRPr="00B70974" w:rsidRDefault="00F27D34" w:rsidP="00F27D34">
            <w:pPr>
              <w:rPr>
                <w:rFonts w:cs="Courier New"/>
                <w:color w:val="000000"/>
                <w:sz w:val="20"/>
              </w:rPr>
            </w:pPr>
            <w:r w:rsidRPr="007C2E72">
              <w:rPr>
                <w:rFonts w:cs="Courier New"/>
                <w:color w:val="000000"/>
                <w:sz w:val="20"/>
              </w:rPr>
              <w:t xml:space="preserve">Al interior de estos, </w:t>
            </w:r>
            <w:r>
              <w:rPr>
                <w:rFonts w:cs="Courier New"/>
                <w:color w:val="000000"/>
                <w:sz w:val="20"/>
              </w:rPr>
              <w:t xml:space="preserve">se debe contar solo de manera referencial </w:t>
            </w:r>
            <w:r w:rsidRPr="007C2E72">
              <w:rPr>
                <w:rFonts w:cs="Courier New"/>
                <w:color w:val="000000"/>
                <w:sz w:val="20"/>
              </w:rPr>
              <w:t xml:space="preserve"> la ubicación  dentro de los estantes (o equivalentes) de los materiales</w:t>
            </w:r>
            <w:r>
              <w:rPr>
                <w:rFonts w:cs="Courier New"/>
                <w:color w:val="000000"/>
                <w:sz w:val="20"/>
              </w:rPr>
              <w:t xml:space="preserve"> (no es necesaria la implementación de WM).</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7.7. Control de stock y movimientos de materiales por proyectos, en áreas técnicas: redes de gas, exploración, etc.</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7.8. Control de materiales en tránsito (entre almacenes), mediante registros contable u otro control equivalente.</w:t>
            </w:r>
          </w:p>
        </w:tc>
        <w:tc>
          <w:tcPr>
            <w:tcW w:w="2552" w:type="dxa"/>
            <w:shd w:val="clear" w:color="auto" w:fill="auto"/>
          </w:tcPr>
          <w:p w:rsidR="00F27D34" w:rsidRPr="00B70974" w:rsidRDefault="00F27D34" w:rsidP="00F27D34">
            <w:pPr>
              <w:rPr>
                <w:rFonts w:cs="Courier New"/>
                <w:sz w:val="20"/>
              </w:rPr>
            </w:pPr>
          </w:p>
        </w:tc>
      </w:tr>
      <w:tr w:rsidR="00F27D34" w:rsidRPr="00B70974" w:rsidTr="00F27D34">
        <w:tc>
          <w:tcPr>
            <w:tcW w:w="6345" w:type="dxa"/>
            <w:shd w:val="clear" w:color="auto" w:fill="auto"/>
          </w:tcPr>
          <w:p w:rsidR="00F27D34" w:rsidRPr="00B70974" w:rsidRDefault="00F27D34" w:rsidP="00F27D34">
            <w:pPr>
              <w:rPr>
                <w:rFonts w:cs="Courier New"/>
                <w:color w:val="000000"/>
                <w:sz w:val="20"/>
              </w:rPr>
            </w:pPr>
            <w:r w:rsidRPr="00B70974">
              <w:rPr>
                <w:rFonts w:cs="Courier New"/>
                <w:color w:val="000000"/>
                <w:sz w:val="20"/>
              </w:rPr>
              <w:t>7.9. Registro de solicitudes con flujo de autorización para: salida de almacenes, transferencia entre almacenes, registro de ajustes en las cantidades o costo.</w:t>
            </w:r>
          </w:p>
        </w:tc>
        <w:tc>
          <w:tcPr>
            <w:tcW w:w="2552" w:type="dxa"/>
            <w:shd w:val="clear" w:color="auto" w:fill="auto"/>
          </w:tcPr>
          <w:p w:rsidR="00F27D34" w:rsidRPr="00B70974" w:rsidRDefault="00F27D34" w:rsidP="00F27D34">
            <w:pPr>
              <w:rPr>
                <w:rFonts w:cs="Courier New"/>
                <w:sz w:val="20"/>
              </w:rPr>
            </w:pPr>
          </w:p>
        </w:tc>
      </w:tr>
    </w:tbl>
    <w:p w:rsidR="00F27D34" w:rsidRPr="00B8717C" w:rsidRDefault="00F27D34" w:rsidP="00F27D34">
      <w:pPr>
        <w:rPr>
          <w:sz w:val="22"/>
          <w:szCs w:val="22"/>
        </w:rPr>
      </w:pP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rPr>
          <w:rFonts w:cs="Courier New"/>
        </w:rPr>
      </w:pPr>
      <w:r w:rsidRPr="000839DA">
        <w:rPr>
          <w:rFonts w:cs="Courier New"/>
        </w:rPr>
        <w:br w:type="page"/>
      </w:r>
    </w:p>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rPr>
      </w:pPr>
      <w:r w:rsidRPr="000839DA">
        <w:rPr>
          <w:rFonts w:cs="Courier New"/>
          <w:b/>
          <w:sz w:val="96"/>
        </w:rPr>
        <w:t>ANEXO 4</w:t>
      </w:r>
    </w:p>
    <w:p w:rsidR="00F27D34" w:rsidRPr="000839DA" w:rsidRDefault="00F27D34" w:rsidP="00F27D34">
      <w:pPr>
        <w:rPr>
          <w:rFonts w:cs="Courier New"/>
        </w:rPr>
      </w:pPr>
    </w:p>
    <w:p w:rsidR="00F27D34" w:rsidRDefault="00F27D34" w:rsidP="00F27D34">
      <w:pPr>
        <w:rPr>
          <w:rFonts w:cs="Courier New"/>
        </w:rPr>
      </w:pPr>
    </w:p>
    <w:p w:rsidR="00F27D34" w:rsidRPr="00B70974" w:rsidRDefault="00F27D34" w:rsidP="00F27D34">
      <w:pPr>
        <w:jc w:val="center"/>
        <w:rPr>
          <w:b/>
          <w:sz w:val="20"/>
        </w:rPr>
      </w:pPr>
      <w:r w:rsidRPr="00B70974">
        <w:rPr>
          <w:b/>
          <w:sz w:val="20"/>
        </w:rPr>
        <w:t>CUADRO DE DISTRIBUCIÓN GEOGRÁFICA DE UNIDADES ORGANIZACIONALES</w:t>
      </w:r>
    </w:p>
    <w:p w:rsidR="00F27D34" w:rsidRDefault="00F27D34" w:rsidP="00F27D34">
      <w:pPr>
        <w:rPr>
          <w:rFonts w:cs="Courier New"/>
        </w:rPr>
      </w:pPr>
      <w:r>
        <w:rPr>
          <w:rFonts w:cs="Courier New"/>
        </w:rPr>
        <w:br w:type="page"/>
      </w:r>
    </w:p>
    <w:p w:rsidR="00F27D34" w:rsidRPr="000839DA" w:rsidRDefault="00F27D34" w:rsidP="00F27D34">
      <w:pPr>
        <w:rPr>
          <w:rFonts w:cs="Courier New"/>
        </w:rPr>
      </w:pPr>
    </w:p>
    <w:p w:rsidR="00F27D34" w:rsidRPr="00B70974" w:rsidRDefault="00F27D34" w:rsidP="00F27D34">
      <w:pPr>
        <w:jc w:val="center"/>
        <w:rPr>
          <w:b/>
          <w:sz w:val="20"/>
        </w:rPr>
      </w:pPr>
      <w:r w:rsidRPr="00B70974">
        <w:rPr>
          <w:b/>
          <w:sz w:val="20"/>
        </w:rPr>
        <w:t>CUADRO DE DISTRIBUCIÓN GEOGRÁFICA DE UNIDADES ORGANIZACIONALES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068"/>
        <w:gridCol w:w="1211"/>
        <w:gridCol w:w="969"/>
        <w:gridCol w:w="838"/>
        <w:gridCol w:w="2639"/>
        <w:gridCol w:w="1654"/>
      </w:tblGrid>
      <w:tr w:rsidR="00F27D34" w:rsidRPr="00B70974" w:rsidTr="00F27D34">
        <w:trPr>
          <w:tblHeader/>
        </w:trPr>
        <w:tc>
          <w:tcPr>
            <w:tcW w:w="5637" w:type="dxa"/>
            <w:gridSpan w:val="5"/>
            <w:shd w:val="clear" w:color="auto" w:fill="B8CCE4"/>
          </w:tcPr>
          <w:p w:rsidR="00F27D34" w:rsidRPr="00B70974" w:rsidRDefault="00F27D34" w:rsidP="00F27D34">
            <w:pPr>
              <w:jc w:val="center"/>
              <w:rPr>
                <w:rFonts w:cs="Courier New"/>
                <w:b/>
                <w:sz w:val="20"/>
              </w:rPr>
            </w:pPr>
            <w:r w:rsidRPr="00B70974">
              <w:rPr>
                <w:rFonts w:cs="Courier New"/>
                <w:b/>
                <w:sz w:val="20"/>
              </w:rPr>
              <w:t>SIGLA</w:t>
            </w:r>
          </w:p>
        </w:tc>
        <w:tc>
          <w:tcPr>
            <w:tcW w:w="5631" w:type="dxa"/>
            <w:shd w:val="clear" w:color="auto" w:fill="B8CCE4"/>
          </w:tcPr>
          <w:p w:rsidR="00F27D34" w:rsidRPr="00B70974" w:rsidRDefault="00F27D34" w:rsidP="00F27D34">
            <w:pPr>
              <w:jc w:val="center"/>
              <w:rPr>
                <w:rFonts w:cs="Courier New"/>
                <w:b/>
                <w:sz w:val="20"/>
              </w:rPr>
            </w:pPr>
            <w:r w:rsidRPr="00B70974">
              <w:rPr>
                <w:rFonts w:cs="Courier New"/>
                <w:b/>
                <w:sz w:val="20"/>
              </w:rPr>
              <w:t>NOMBRE</w:t>
            </w:r>
          </w:p>
        </w:tc>
        <w:tc>
          <w:tcPr>
            <w:tcW w:w="1878" w:type="dxa"/>
            <w:shd w:val="clear" w:color="auto" w:fill="B8CCE4"/>
          </w:tcPr>
          <w:p w:rsidR="00F27D34" w:rsidRPr="00B70974" w:rsidRDefault="00F27D34" w:rsidP="00F27D34">
            <w:pPr>
              <w:jc w:val="center"/>
              <w:rPr>
                <w:rFonts w:cs="Courier New"/>
                <w:b/>
                <w:sz w:val="20"/>
              </w:rPr>
            </w:pPr>
            <w:r w:rsidRPr="00B70974">
              <w:rPr>
                <w:rFonts w:cs="Courier New"/>
                <w:b/>
                <w:sz w:val="20"/>
              </w:rPr>
              <w:t>UBICACIÓN</w:t>
            </w:r>
          </w:p>
        </w:tc>
      </w:tr>
      <w:tr w:rsidR="00F27D34" w:rsidRPr="00B70974" w:rsidTr="00F27D34">
        <w:tc>
          <w:tcPr>
            <w:tcW w:w="959"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PRS   </w:t>
            </w:r>
          </w:p>
        </w:tc>
        <w:tc>
          <w:tcPr>
            <w:tcW w:w="992"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134"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5631"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PRESIDENCIA EJECUTIVA                                                                             </w:t>
            </w:r>
          </w:p>
        </w:tc>
        <w:tc>
          <w:tcPr>
            <w:tcW w:w="1878" w:type="dxa"/>
            <w:shd w:val="clear" w:color="auto" w:fill="auto"/>
            <w:vAlign w:val="center"/>
          </w:tcPr>
          <w:p w:rsidR="00F27D34" w:rsidRPr="00F2532A" w:rsidRDefault="00F27D34" w:rsidP="00F27D34">
            <w:pPr>
              <w:jc w:val="center"/>
              <w:rPr>
                <w:rFonts w:cs="Courier New"/>
                <w:b/>
                <w:color w:val="000000"/>
                <w:sz w:val="20"/>
              </w:rPr>
            </w:pPr>
            <w:r w:rsidRPr="00F2532A">
              <w:rPr>
                <w:rFonts w:cs="Courier New"/>
                <w:b/>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DGA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DIRECCIÓN GENERAL DE AUDITORÍA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DLG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DIRECCIÓN LEGAL GENERAL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DNRH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DIRECCIÓN NACIONAL DE RECURSOS HUMANOS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GNAF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ADMINISTRACION Y FINANZAS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DRAF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DIRECCION REGIONAL DE ADMINISTRACION Y FINANZAS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GNES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EMPRESAS SUBSIDIARIAS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GNPIE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PLANIFICACIÓN, INVERSIONES Y ESTUDIOS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DNTI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DIRECCIÓN NACIONAL DE TECNOLOGIAS DE LA INFORMACIÓN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B70974"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GNSSAS</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SEGURIDAD, SALUD, AMBIENTE Y SOCIAL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0839DA" w:rsidTr="00F27D34">
        <w:tc>
          <w:tcPr>
            <w:tcW w:w="959"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992"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VPACF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134"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5631"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VICEPRESIDENCIA DE ADMINISTRACIÓN DE CONTRATOS Y FISCALIZACIÓN                                    </w:t>
            </w:r>
          </w:p>
        </w:tc>
        <w:tc>
          <w:tcPr>
            <w:tcW w:w="1878" w:type="dxa"/>
            <w:shd w:val="clear" w:color="auto" w:fill="auto"/>
            <w:vAlign w:val="center"/>
          </w:tcPr>
          <w:p w:rsidR="00F27D34" w:rsidRPr="00F2532A" w:rsidRDefault="00F27D34" w:rsidP="00F27D34">
            <w:pPr>
              <w:jc w:val="center"/>
              <w:rPr>
                <w:rFonts w:cs="Courier New"/>
                <w:b/>
                <w:color w:val="000000"/>
                <w:sz w:val="20"/>
              </w:rPr>
            </w:pPr>
            <w:proofErr w:type="spellStart"/>
            <w:r w:rsidRPr="00F2532A">
              <w:rPr>
                <w:rFonts w:cs="Courier New"/>
                <w:b/>
                <w:color w:val="000000"/>
                <w:sz w:val="20"/>
              </w:rPr>
              <w:t>Villamontes</w:t>
            </w:r>
            <w:proofErr w:type="spellEnd"/>
            <w:r w:rsidRPr="00F2532A">
              <w:rPr>
                <w:rFonts w:cs="Courier New"/>
                <w:b/>
                <w:color w:val="000000"/>
                <w:sz w:val="20"/>
              </w:rPr>
              <w:t xml:space="preserve"> y Sta.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CNIH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CENTRO NACIONAL DE INFORMACIÓN HIDROCARBURÍFERA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CNMCPTH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CENTRO NACIONAL DE MEDICIÓN Y CONTROL DE PRODUCCION Y TRANSPORTE DE HIDROCARBUROS                 </w:t>
            </w:r>
          </w:p>
        </w:tc>
        <w:tc>
          <w:tcPr>
            <w:tcW w:w="1878" w:type="dxa"/>
            <w:shd w:val="clear" w:color="auto" w:fill="auto"/>
            <w:vAlign w:val="center"/>
          </w:tcPr>
          <w:p w:rsidR="00F27D34" w:rsidRPr="00B70974" w:rsidRDefault="00F27D34" w:rsidP="00F27D34">
            <w:pPr>
              <w:jc w:val="center"/>
              <w:rPr>
                <w:rFonts w:cs="Courier New"/>
                <w:color w:val="000000"/>
                <w:sz w:val="20"/>
              </w:rPr>
            </w:pPr>
            <w:proofErr w:type="spellStart"/>
            <w:r w:rsidRPr="00B70974">
              <w:rPr>
                <w:rFonts w:cs="Courier New"/>
                <w:color w:val="000000"/>
                <w:sz w:val="20"/>
              </w:rPr>
              <w:t>Villamontes</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DSP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DIRECCION DE SERVICIOS DE PERFORACION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GERH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DE EVALUACION DE RECURSOS HIDROCARBURIFEROS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lastRenderedPageBreak/>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GNAC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ADMINISTRACION DE CONTRATOS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 y 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GNF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FISCALIZACIÓN                                                                </w:t>
            </w:r>
          </w:p>
        </w:tc>
        <w:tc>
          <w:tcPr>
            <w:tcW w:w="1878" w:type="dxa"/>
            <w:shd w:val="clear" w:color="auto" w:fill="auto"/>
            <w:vAlign w:val="center"/>
          </w:tcPr>
          <w:p w:rsidR="00F27D34" w:rsidRPr="00B70974" w:rsidRDefault="00F27D34" w:rsidP="00F27D34">
            <w:pPr>
              <w:jc w:val="center"/>
              <w:rPr>
                <w:rFonts w:cs="Courier New"/>
                <w:color w:val="000000"/>
                <w:sz w:val="20"/>
              </w:rPr>
            </w:pPr>
            <w:proofErr w:type="spellStart"/>
            <w:r w:rsidRPr="00B70974">
              <w:rPr>
                <w:rFonts w:cs="Courier New"/>
                <w:color w:val="000000"/>
                <w:sz w:val="20"/>
              </w:rPr>
              <w:t>Villamontes</w:t>
            </w:r>
            <w:proofErr w:type="spellEnd"/>
          </w:p>
        </w:tc>
      </w:tr>
      <w:tr w:rsidR="00F27D34" w:rsidRPr="000839DA" w:rsidTr="00F27D34">
        <w:tc>
          <w:tcPr>
            <w:tcW w:w="959"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992"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VPNO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134"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1276"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          </w:t>
            </w:r>
          </w:p>
        </w:tc>
        <w:tc>
          <w:tcPr>
            <w:tcW w:w="5631" w:type="dxa"/>
            <w:shd w:val="clear" w:color="auto" w:fill="auto"/>
            <w:vAlign w:val="center"/>
          </w:tcPr>
          <w:p w:rsidR="00F27D34" w:rsidRPr="00F2532A" w:rsidRDefault="00F27D34" w:rsidP="00F27D34">
            <w:pPr>
              <w:rPr>
                <w:rFonts w:cs="Courier New"/>
                <w:b/>
                <w:color w:val="000000"/>
                <w:sz w:val="20"/>
              </w:rPr>
            </w:pPr>
            <w:r w:rsidRPr="00F2532A">
              <w:rPr>
                <w:rFonts w:cs="Courier New"/>
                <w:b/>
                <w:color w:val="000000"/>
                <w:sz w:val="20"/>
              </w:rPr>
              <w:t xml:space="preserve">VICEPRESIDENCIA NACIONAL DE OPERACIONES                                                           </w:t>
            </w:r>
          </w:p>
        </w:tc>
        <w:tc>
          <w:tcPr>
            <w:tcW w:w="1878" w:type="dxa"/>
            <w:shd w:val="clear" w:color="auto" w:fill="auto"/>
            <w:vAlign w:val="center"/>
          </w:tcPr>
          <w:p w:rsidR="00F27D34" w:rsidRPr="00F2532A" w:rsidRDefault="00F27D34" w:rsidP="00F27D34">
            <w:pPr>
              <w:jc w:val="center"/>
              <w:rPr>
                <w:rFonts w:cs="Courier New"/>
                <w:b/>
                <w:color w:val="000000"/>
                <w:sz w:val="20"/>
              </w:rPr>
            </w:pPr>
            <w:r w:rsidRPr="00F2532A">
              <w:rPr>
                <w:rFonts w:cs="Courier New"/>
                <w:b/>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GNC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COMERCIALIZACIÓN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DCAM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AMAZÓNICO                                                                      </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Riberalta</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ZCCJ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COBIJA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Cobija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ZCGY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GUAYARAMERÍN                                                                       </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Guayaramerín</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ZCRB</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RIBERALTA</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Riberalta</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DCCH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CHUQUISACA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Sucre</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ZCCH</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CHUQUISACA</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Sucre</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ZCMG</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MONTEAGUDO</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Monteagudo</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ZCTB</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TARABUQUILLO</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Tarabuquillo</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DCLP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LA PAZ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La Paz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ZCLP</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LA PAZ</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La Paz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DCOR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ORURO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Oruro</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w:t>
            </w:r>
          </w:p>
        </w:tc>
        <w:tc>
          <w:tcPr>
            <w:tcW w:w="5631" w:type="dxa"/>
            <w:shd w:val="clear" w:color="auto" w:fill="auto"/>
            <w:vAlign w:val="center"/>
          </w:tcPr>
          <w:p w:rsidR="00F27D34" w:rsidRPr="00936668" w:rsidRDefault="00F27D34" w:rsidP="00F27D34">
            <w:pPr>
              <w:rPr>
                <w:rFonts w:cs="Courier New"/>
                <w:color w:val="000000"/>
                <w:sz w:val="20"/>
              </w:rPr>
            </w:pPr>
          </w:p>
        </w:tc>
        <w:tc>
          <w:tcPr>
            <w:tcW w:w="1878" w:type="dxa"/>
            <w:shd w:val="clear" w:color="auto" w:fill="auto"/>
            <w:vAlign w:val="center"/>
          </w:tcPr>
          <w:p w:rsidR="00F27D34" w:rsidRPr="00936668" w:rsidRDefault="00F27D34" w:rsidP="00F27D34">
            <w:pPr>
              <w:jc w:val="center"/>
              <w:rPr>
                <w:rFonts w:cs="Courier New"/>
                <w:color w:val="000000"/>
                <w:sz w:val="20"/>
              </w:rPr>
            </w:pP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DCPT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POTOSÍ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Potosí</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ZCPT</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POTOSÍ</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Potosí</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ZCTZ</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TUPIZA</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Tupiza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ZCUY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UYUNI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Uyuni</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ZCVZ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VILLAZÓN                                                                           </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Villazón</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DCSC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SANTA CRUZ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ZCCM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CAMIRI                                                                             </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Camiri</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PUERTO SUAREZ</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Puerto Suarez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SAN </w:t>
            </w:r>
            <w:r w:rsidRPr="00936668">
              <w:rPr>
                <w:rFonts w:cs="Courier New"/>
                <w:color w:val="000000"/>
                <w:sz w:val="20"/>
              </w:rPr>
              <w:lastRenderedPageBreak/>
              <w:t>JOSÉ DE CHIQUITOS</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lastRenderedPageBreak/>
              <w:t xml:space="preserve">San José de </w:t>
            </w:r>
            <w:r w:rsidRPr="00936668">
              <w:rPr>
                <w:rFonts w:cs="Courier New"/>
                <w:color w:val="000000"/>
                <w:sz w:val="20"/>
              </w:rPr>
              <w:lastRenderedPageBreak/>
              <w:t>Chiquitos</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936668"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SANTA CRUZ</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DCTJ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TARIJA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Tarija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ZCVL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VILLA MONTES                                                                       </w:t>
            </w:r>
          </w:p>
        </w:tc>
        <w:tc>
          <w:tcPr>
            <w:tcW w:w="1878" w:type="dxa"/>
            <w:shd w:val="clear" w:color="auto" w:fill="auto"/>
            <w:vAlign w:val="center"/>
          </w:tcPr>
          <w:p w:rsidR="00F27D34" w:rsidRPr="00936668" w:rsidRDefault="00F27D34" w:rsidP="00F27D34">
            <w:pPr>
              <w:jc w:val="center"/>
              <w:rPr>
                <w:rFonts w:cs="Courier New"/>
                <w:color w:val="000000"/>
                <w:sz w:val="20"/>
              </w:rPr>
            </w:pPr>
            <w:proofErr w:type="spellStart"/>
            <w:r w:rsidRPr="00936668">
              <w:rPr>
                <w:rFonts w:cs="Courier New"/>
                <w:color w:val="000000"/>
                <w:sz w:val="20"/>
              </w:rPr>
              <w:t>Villamontes</w:t>
            </w:r>
            <w:proofErr w:type="spellEnd"/>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ZCYB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YACUIBA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Yacuiba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936668"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ZCT</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TARIJA</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Tarija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936668"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ZCBJ</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BERMEJO</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Bermejo</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DTCC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DISTRITO COMERCIAL CENTRO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Cochabamba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          </w:t>
            </w:r>
          </w:p>
        </w:tc>
        <w:tc>
          <w:tcPr>
            <w:tcW w:w="1276"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ZCTR </w:t>
            </w: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 xml:space="preserve">ZONA COMERCIAL TRINIDAD                                                                           </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Trinidad</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936668"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COCHABAMBA</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Cochabamba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p>
        </w:tc>
        <w:tc>
          <w:tcPr>
            <w:tcW w:w="992" w:type="dxa"/>
            <w:shd w:val="clear" w:color="auto" w:fill="auto"/>
            <w:vAlign w:val="center"/>
          </w:tcPr>
          <w:p w:rsidR="00F27D34" w:rsidRPr="00B70974" w:rsidRDefault="00F27D34" w:rsidP="00F27D34">
            <w:pPr>
              <w:rPr>
                <w:rFonts w:cs="Courier New"/>
                <w:color w:val="000000"/>
                <w:sz w:val="20"/>
              </w:rPr>
            </w:pPr>
          </w:p>
        </w:tc>
        <w:tc>
          <w:tcPr>
            <w:tcW w:w="1276" w:type="dxa"/>
            <w:shd w:val="clear" w:color="auto" w:fill="auto"/>
            <w:vAlign w:val="center"/>
          </w:tcPr>
          <w:p w:rsidR="00F27D34" w:rsidRPr="00B70974" w:rsidRDefault="00F27D34" w:rsidP="00F27D34">
            <w:pPr>
              <w:rPr>
                <w:rFonts w:cs="Courier New"/>
                <w:color w:val="000000"/>
                <w:sz w:val="20"/>
              </w:rPr>
            </w:pPr>
          </w:p>
        </w:tc>
        <w:tc>
          <w:tcPr>
            <w:tcW w:w="1134" w:type="dxa"/>
            <w:shd w:val="clear" w:color="auto" w:fill="auto"/>
            <w:vAlign w:val="center"/>
          </w:tcPr>
          <w:p w:rsidR="00F27D34" w:rsidRPr="00936668" w:rsidRDefault="00F27D34" w:rsidP="00F27D34">
            <w:pPr>
              <w:rPr>
                <w:rFonts w:cs="Courier New"/>
                <w:color w:val="000000"/>
                <w:sz w:val="20"/>
              </w:rPr>
            </w:pPr>
          </w:p>
        </w:tc>
        <w:tc>
          <w:tcPr>
            <w:tcW w:w="1276" w:type="dxa"/>
            <w:shd w:val="clear" w:color="auto" w:fill="auto"/>
            <w:vAlign w:val="center"/>
          </w:tcPr>
          <w:p w:rsidR="00F27D34" w:rsidRPr="00936668" w:rsidRDefault="00F27D34" w:rsidP="00F27D34">
            <w:pPr>
              <w:rPr>
                <w:rFonts w:cs="Courier New"/>
                <w:color w:val="000000"/>
                <w:sz w:val="20"/>
              </w:rPr>
            </w:pPr>
          </w:p>
        </w:tc>
        <w:tc>
          <w:tcPr>
            <w:tcW w:w="5631" w:type="dxa"/>
            <w:shd w:val="clear" w:color="auto" w:fill="auto"/>
            <w:vAlign w:val="center"/>
          </w:tcPr>
          <w:p w:rsidR="00F27D34" w:rsidRPr="00936668" w:rsidRDefault="00F27D34" w:rsidP="00F27D34">
            <w:pPr>
              <w:rPr>
                <w:rFonts w:cs="Courier New"/>
                <w:color w:val="000000"/>
                <w:sz w:val="20"/>
              </w:rPr>
            </w:pPr>
            <w:r w:rsidRPr="00936668">
              <w:rPr>
                <w:rFonts w:cs="Courier New"/>
                <w:color w:val="000000"/>
                <w:sz w:val="20"/>
              </w:rPr>
              <w:t>ZONA COMERCIAL PUERTO VILLARROEL</w:t>
            </w:r>
          </w:p>
        </w:tc>
        <w:tc>
          <w:tcPr>
            <w:tcW w:w="1878" w:type="dxa"/>
            <w:shd w:val="clear" w:color="auto" w:fill="auto"/>
            <w:vAlign w:val="center"/>
          </w:tcPr>
          <w:p w:rsidR="00F27D34" w:rsidRPr="00936668" w:rsidRDefault="00F27D34" w:rsidP="00F27D34">
            <w:pPr>
              <w:jc w:val="center"/>
              <w:rPr>
                <w:rFonts w:cs="Courier New"/>
                <w:color w:val="000000"/>
                <w:sz w:val="20"/>
              </w:rPr>
            </w:pPr>
            <w:r w:rsidRPr="00936668">
              <w:rPr>
                <w:rFonts w:cs="Courier New"/>
                <w:color w:val="000000"/>
                <w:sz w:val="20"/>
              </w:rPr>
              <w:t>Puerto Villarroel</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DNGN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DIRECCION NACIONAL DE GAS NATURAL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GNRGD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REDES DE GAS Y DUCTOS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DRGCB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COCHABAMBA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Cochabamba</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DRGCH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CHUQUISACA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Sucre</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DRGEA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EL ALTO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El Alto</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DRGLP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LA PAZ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La Paz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DRGOR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ORURO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Oruro</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DRGPT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POTOSÍ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Potosí</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DRGSC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DISTRITO DE REDES DE GAS SANTA CRUZ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GNEE    </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GERENCIA NACIONAL DE EXPLORACIÓN Y EXPLOTACIÓN                                                    </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r w:rsidR="00F27D34" w:rsidRPr="000839DA" w:rsidTr="00F27D34">
        <w:tc>
          <w:tcPr>
            <w:tcW w:w="95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992"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xml:space="preserve">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GGPLQ</w:t>
            </w:r>
          </w:p>
        </w:tc>
        <w:tc>
          <w:tcPr>
            <w:tcW w:w="1134"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1276"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 </w:t>
            </w:r>
          </w:p>
        </w:tc>
        <w:tc>
          <w:tcPr>
            <w:tcW w:w="5631"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GERENCIA GENERAL DE PROYECTOS, PLANTAS Y PETROQUÍMICA</w:t>
            </w:r>
          </w:p>
        </w:tc>
        <w:tc>
          <w:tcPr>
            <w:tcW w:w="1878" w:type="dxa"/>
            <w:shd w:val="clear" w:color="auto" w:fill="auto"/>
            <w:vAlign w:val="center"/>
          </w:tcPr>
          <w:p w:rsidR="00F27D34" w:rsidRPr="00B70974" w:rsidRDefault="00F27D34" w:rsidP="00F27D34">
            <w:pPr>
              <w:jc w:val="center"/>
              <w:rPr>
                <w:rFonts w:cs="Courier New"/>
                <w:color w:val="000000"/>
                <w:sz w:val="20"/>
              </w:rPr>
            </w:pPr>
            <w:r w:rsidRPr="00B70974">
              <w:rPr>
                <w:rFonts w:cs="Courier New"/>
                <w:color w:val="000000"/>
                <w:sz w:val="20"/>
              </w:rPr>
              <w:t>Santa Cruz</w:t>
            </w:r>
          </w:p>
        </w:tc>
      </w:tr>
    </w:tbl>
    <w:p w:rsidR="00F27D34" w:rsidRPr="000839DA" w:rsidRDefault="00F27D34" w:rsidP="00F27D34">
      <w:pPr>
        <w:rPr>
          <w:rFonts w:cs="Courier New"/>
        </w:rPr>
      </w:pPr>
    </w:p>
    <w:p w:rsidR="00F27D34" w:rsidRPr="000839DA" w:rsidRDefault="00F27D34" w:rsidP="00F27D34">
      <w:pPr>
        <w:rPr>
          <w:rFonts w:cs="Courier New"/>
        </w:rPr>
      </w:pPr>
    </w:p>
    <w:p w:rsidR="00F27D34" w:rsidRPr="000839DA" w:rsidRDefault="00F27D34" w:rsidP="00F27D34">
      <w:pPr>
        <w:rPr>
          <w:rFonts w:cs="Courier New"/>
        </w:rPr>
        <w:sectPr w:rsidR="00F27D34" w:rsidRPr="000839DA" w:rsidSect="00941ADB">
          <w:pgSz w:w="12240" w:h="15840"/>
          <w:pgMar w:top="1417" w:right="1701" w:bottom="1417" w:left="1701" w:header="708" w:footer="708" w:gutter="0"/>
          <w:cols w:space="708"/>
          <w:docGrid w:linePitch="360"/>
        </w:sectPr>
      </w:pPr>
    </w:p>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rPr>
      </w:pPr>
      <w:r w:rsidRPr="000839DA">
        <w:rPr>
          <w:rFonts w:cs="Courier New"/>
          <w:b/>
          <w:sz w:val="96"/>
        </w:rPr>
        <w:t>ANEXO 5</w:t>
      </w:r>
    </w:p>
    <w:p w:rsidR="00F27D34" w:rsidRPr="000839DA" w:rsidRDefault="00F27D34" w:rsidP="00F27D34"/>
    <w:p w:rsidR="00F27D34" w:rsidRPr="000839DA" w:rsidRDefault="00F27D34" w:rsidP="00F27D34"/>
    <w:p w:rsidR="00F27D34" w:rsidRPr="000839DA" w:rsidRDefault="00F27D34" w:rsidP="00F27D34">
      <w:pPr>
        <w:jc w:val="center"/>
      </w:pPr>
      <w:r w:rsidRPr="000839DA">
        <w:rPr>
          <w:b/>
        </w:rPr>
        <w:t>REQUERIMIENTOS TÉCNICOS</w:t>
      </w:r>
    </w:p>
    <w:p w:rsidR="00F27D34" w:rsidRPr="000839DA" w:rsidRDefault="00F27D34" w:rsidP="00F27D34"/>
    <w:p w:rsidR="00F27D34" w:rsidRPr="000839DA" w:rsidRDefault="00F27D34" w:rsidP="00F27D34"/>
    <w:p w:rsidR="00F27D34" w:rsidRPr="00B70974" w:rsidRDefault="00F27D34" w:rsidP="00F27D34">
      <w:pPr>
        <w:jc w:val="center"/>
        <w:rPr>
          <w:b/>
          <w:sz w:val="20"/>
        </w:rPr>
      </w:pPr>
      <w:r w:rsidRPr="000839DA">
        <w:rPr>
          <w:rFonts w:cs="Courier New"/>
        </w:rPr>
        <w:br w:type="page"/>
      </w:r>
      <w:r w:rsidRPr="00B70974">
        <w:rPr>
          <w:b/>
          <w:sz w:val="20"/>
        </w:rPr>
        <w:lastRenderedPageBreak/>
        <w:t>REQUERIMIENTOS TÉCNICOS</w:t>
      </w:r>
    </w:p>
    <w:p w:rsidR="00F27D34" w:rsidRPr="00B70974" w:rsidRDefault="00F27D34" w:rsidP="00F27D34">
      <w:pPr>
        <w:jc w:val="center"/>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2126"/>
      </w:tblGrid>
      <w:tr w:rsidR="00F27D34" w:rsidRPr="00B70974" w:rsidTr="00F27D34">
        <w:trPr>
          <w:tblHeader/>
        </w:trPr>
        <w:tc>
          <w:tcPr>
            <w:tcW w:w="6629" w:type="dxa"/>
            <w:shd w:val="clear" w:color="auto" w:fill="B8CCE4"/>
          </w:tcPr>
          <w:p w:rsidR="00F27D34" w:rsidRPr="00B70974" w:rsidRDefault="00F27D34" w:rsidP="00F27D34">
            <w:pPr>
              <w:rPr>
                <w:rFonts w:cs="Courier New"/>
                <w:b/>
                <w:bCs/>
                <w:color w:val="000000"/>
                <w:sz w:val="20"/>
              </w:rPr>
            </w:pPr>
            <w:r w:rsidRPr="00B70974">
              <w:rPr>
                <w:rFonts w:cs="Courier New"/>
                <w:b/>
                <w:bCs/>
                <w:color w:val="000000"/>
                <w:sz w:val="20"/>
              </w:rPr>
              <w:t>REQUERIMIENTOS</w:t>
            </w:r>
          </w:p>
        </w:tc>
        <w:tc>
          <w:tcPr>
            <w:tcW w:w="2126" w:type="dxa"/>
            <w:shd w:val="clear" w:color="auto" w:fill="B8CCE4"/>
          </w:tcPr>
          <w:p w:rsidR="00F27D34" w:rsidRPr="00B70974" w:rsidRDefault="00F27D34" w:rsidP="00F27D34">
            <w:pPr>
              <w:jc w:val="center"/>
              <w:rPr>
                <w:rFonts w:cs="Courier New"/>
                <w:b/>
                <w:bCs/>
                <w:color w:val="000000"/>
                <w:sz w:val="20"/>
              </w:rPr>
            </w:pPr>
            <w:r w:rsidRPr="00B70974">
              <w:rPr>
                <w:rFonts w:cs="Courier New"/>
                <w:b/>
                <w:bCs/>
                <w:color w:val="000000"/>
                <w:sz w:val="20"/>
              </w:rPr>
              <w:t>Cumplimiento Si/No</w:t>
            </w:r>
          </w:p>
        </w:tc>
      </w:tr>
      <w:tr w:rsidR="00F27D34" w:rsidRPr="00B70974" w:rsidTr="00F27D34">
        <w:tc>
          <w:tcPr>
            <w:tcW w:w="6629" w:type="dxa"/>
            <w:shd w:val="clear" w:color="auto" w:fill="auto"/>
            <w:vAlign w:val="bottom"/>
          </w:tcPr>
          <w:p w:rsidR="00F27D34" w:rsidRPr="00B70974" w:rsidRDefault="00F27D34" w:rsidP="00F27D34">
            <w:pPr>
              <w:rPr>
                <w:rFonts w:cs="Courier New"/>
                <w:b/>
                <w:bCs/>
                <w:color w:val="000000"/>
                <w:sz w:val="20"/>
              </w:rPr>
            </w:pPr>
            <w:r w:rsidRPr="00B70974">
              <w:rPr>
                <w:rFonts w:cs="Courier New"/>
                <w:b/>
                <w:bCs/>
                <w:color w:val="000000"/>
                <w:sz w:val="20"/>
              </w:rPr>
              <w:t xml:space="preserve">1. Plataforma  </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1.1. El Pro</w:t>
            </w:r>
            <w:r>
              <w:rPr>
                <w:rFonts w:cs="Courier New"/>
                <w:color w:val="000000"/>
                <w:sz w:val="20"/>
              </w:rPr>
              <w:t xml:space="preserve">ponente deberá como parte de las actividades </w:t>
            </w:r>
            <w:r w:rsidRPr="00B70974">
              <w:rPr>
                <w:rFonts w:cs="Courier New"/>
                <w:color w:val="000000"/>
                <w:sz w:val="20"/>
              </w:rPr>
              <w:t>técnica</w:t>
            </w:r>
            <w:r>
              <w:rPr>
                <w:rFonts w:cs="Courier New"/>
                <w:color w:val="000000"/>
                <w:sz w:val="20"/>
              </w:rPr>
              <w:t>s,</w:t>
            </w:r>
            <w:r w:rsidRPr="00B70974">
              <w:rPr>
                <w:rFonts w:cs="Courier New"/>
                <w:color w:val="000000"/>
                <w:sz w:val="20"/>
              </w:rPr>
              <w:t xml:space="preserve"> presentar la información necesaria y procedimientos para configuración de los servidores que formarán parte de la infraestructura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shd w:val="clear" w:color="auto" w:fill="FFFFFF"/>
              <w:rPr>
                <w:rFonts w:cs="Courier New"/>
                <w:color w:val="000000"/>
                <w:sz w:val="20"/>
                <w:lang w:val="es-BO"/>
              </w:rPr>
            </w:pPr>
            <w:r w:rsidRPr="00B70974">
              <w:rPr>
                <w:rFonts w:cs="Courier New"/>
                <w:color w:val="000000"/>
                <w:sz w:val="20"/>
              </w:rPr>
              <w:t>1.2 El proponente deberá coordinar y trabajar con los equipos de Base de Datos, Sistemas Operativos e Infraestructura de YPFB en la validación de pre-requisitos, instalación e implementación del ERP SAP sobre plataforma Solaris 11 y Base de Datos Oracle 11g en RAC.</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1.3. El Proponente deberá como parte de la</w:t>
            </w:r>
            <w:r>
              <w:rPr>
                <w:rFonts w:cs="Courier New"/>
                <w:color w:val="000000"/>
                <w:sz w:val="20"/>
              </w:rPr>
              <w:t>s actividades</w:t>
            </w:r>
            <w:r w:rsidRPr="00B70974">
              <w:rPr>
                <w:rFonts w:cs="Courier New"/>
                <w:color w:val="000000"/>
                <w:sz w:val="20"/>
              </w:rPr>
              <w:t xml:space="preserve"> técnica</w:t>
            </w:r>
            <w:r>
              <w:rPr>
                <w:rFonts w:cs="Courier New"/>
                <w:color w:val="000000"/>
                <w:sz w:val="20"/>
              </w:rPr>
              <w:t>s,</w:t>
            </w:r>
            <w:r w:rsidRPr="00B70974">
              <w:rPr>
                <w:rFonts w:cs="Courier New"/>
                <w:color w:val="000000"/>
                <w:sz w:val="20"/>
              </w:rPr>
              <w:t xml:space="preserve"> presentar las características de clientes SAP (Web y Clientes Pesados) y los requerimientos de ancho de banda</w:t>
            </w:r>
            <w:r>
              <w:rPr>
                <w:rStyle w:val="Refdenotaalpie"/>
                <w:rFonts w:cs="Courier New"/>
                <w:color w:val="000000"/>
                <w:sz w:val="20"/>
              </w:rPr>
              <w:footnoteReference w:id="6"/>
            </w:r>
            <w:r w:rsidRPr="00B70974">
              <w:rPr>
                <w:rFonts w:cs="Courier New"/>
                <w:color w:val="000000"/>
                <w:sz w:val="20"/>
              </w:rPr>
              <w:t xml:space="preserve"> para que la aplicación sea accedida desde estaciones remotas.</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1.4. Los consultores especializados deberán instalar los productos, soluciones, módulos y componentes adquiridos de SAP y necesarios para utilizar las soluciones de los módulos  del ERP, Portal y herramientas técnicas como SOLMAN.</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 xml:space="preserve">1.5. El recurso especializado deberá configurar y documentar el esquema de </w:t>
            </w:r>
            <w:proofErr w:type="spellStart"/>
            <w:r w:rsidRPr="00B70974">
              <w:rPr>
                <w:rFonts w:cs="Courier New"/>
                <w:color w:val="000000"/>
                <w:sz w:val="20"/>
              </w:rPr>
              <w:t>backup</w:t>
            </w:r>
            <w:proofErr w:type="spellEnd"/>
            <w:r w:rsidRPr="00B70974">
              <w:rPr>
                <w:rFonts w:cs="Courier New"/>
                <w:color w:val="000000"/>
                <w:sz w:val="20"/>
              </w:rPr>
              <w:t xml:space="preserve"> de todos los componentes instalados en entorno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1.6. El recurso especializado deberá presentar planes de protección y recuperación de la plataforma instalada considerando escenarios de pérdida completa y falla de un componente. Así mismo realizará mínimamente una prueba de restauración durante el proyecto de implementación.</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rPr>
                <w:rFonts w:cs="Courier New"/>
                <w:b/>
                <w:bCs/>
                <w:color w:val="000000"/>
                <w:sz w:val="20"/>
              </w:rPr>
            </w:pPr>
            <w:r w:rsidRPr="00B70974">
              <w:rPr>
                <w:rFonts w:cs="Courier New"/>
                <w:b/>
                <w:bCs/>
                <w:color w:val="000000"/>
                <w:sz w:val="20"/>
              </w:rPr>
              <w:t>2. Base de datos</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jc w:val="both"/>
              <w:outlineLvl w:val="0"/>
              <w:rPr>
                <w:rFonts w:cs="Courier New"/>
                <w:color w:val="000000"/>
                <w:sz w:val="20"/>
              </w:rPr>
            </w:pPr>
            <w:r w:rsidRPr="00B70974">
              <w:rPr>
                <w:rFonts w:cs="Courier New"/>
                <w:color w:val="000000"/>
                <w:sz w:val="20"/>
              </w:rPr>
              <w:t xml:space="preserve">2.1. </w:t>
            </w:r>
            <w:r>
              <w:rPr>
                <w:rFonts w:cs="Courier New"/>
                <w:color w:val="000000"/>
                <w:sz w:val="20"/>
              </w:rPr>
              <w:t xml:space="preserve">Los consultores especializados </w:t>
            </w:r>
            <w:r w:rsidRPr="00B70974">
              <w:rPr>
                <w:rFonts w:cs="Courier New"/>
                <w:color w:val="000000"/>
                <w:sz w:val="20"/>
              </w:rPr>
              <w:t>deberá</w:t>
            </w:r>
            <w:r>
              <w:rPr>
                <w:rFonts w:cs="Courier New"/>
                <w:color w:val="000000"/>
                <w:sz w:val="20"/>
              </w:rPr>
              <w:t>n</w:t>
            </w:r>
            <w:r w:rsidRPr="00B70974">
              <w:rPr>
                <w:rFonts w:cs="Courier New"/>
                <w:color w:val="000000"/>
                <w:sz w:val="20"/>
              </w:rPr>
              <w:t xml:space="preserve"> presentar la información necesaria y procedimientos para configurar las bases de datos a usar en nuestro ambiente de servidores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2.2. Los consultores especializados deberán realizar la optimización a las bases de datos instaladas en los servidores donde se instalará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 xml:space="preserve">2.3. El recurso especializado deberá configurar y documentar el esquema de </w:t>
            </w:r>
            <w:proofErr w:type="spellStart"/>
            <w:r w:rsidRPr="00B70974">
              <w:rPr>
                <w:rFonts w:cs="Courier New"/>
                <w:color w:val="000000"/>
                <w:sz w:val="20"/>
              </w:rPr>
              <w:t>backup</w:t>
            </w:r>
            <w:proofErr w:type="spellEnd"/>
            <w:r w:rsidRPr="00B70974">
              <w:rPr>
                <w:rFonts w:cs="Courier New"/>
                <w:color w:val="000000"/>
                <w:sz w:val="20"/>
              </w:rPr>
              <w:t xml:space="preserve"> de todas las bases de datos instaladas en entorno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2.4. El recurso especializado deberá presentar un Plan de recuperación de bases de datos y realizar mínimamente una prueba de restauración durante el proyecto de implementación.</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rPr>
                <w:rFonts w:cs="Courier New"/>
                <w:b/>
                <w:bCs/>
                <w:color w:val="000000"/>
                <w:sz w:val="20"/>
              </w:rPr>
            </w:pPr>
            <w:r w:rsidRPr="00B70974">
              <w:rPr>
                <w:rFonts w:cs="Courier New"/>
                <w:b/>
                <w:bCs/>
                <w:color w:val="000000"/>
                <w:sz w:val="20"/>
              </w:rPr>
              <w:t>3. Instalación  y puesta en producción de las herramientas de desarrollo y administración de SAP</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highlight w:val="yellow"/>
              </w:rPr>
            </w:pPr>
            <w:r w:rsidRPr="00B70974">
              <w:rPr>
                <w:rFonts w:cs="Courier New"/>
                <w:color w:val="000000"/>
                <w:sz w:val="20"/>
              </w:rPr>
              <w:t xml:space="preserve">3.1. Instalación y puesta en producción de herramientas para elaboración de reportes, incluyendo las de Business </w:t>
            </w:r>
            <w:proofErr w:type="spellStart"/>
            <w:r w:rsidRPr="00B70974">
              <w:rPr>
                <w:rFonts w:cs="Courier New"/>
                <w:color w:val="000000"/>
                <w:sz w:val="20"/>
              </w:rPr>
              <w:t>Objects</w:t>
            </w:r>
            <w:proofErr w:type="spellEnd"/>
            <w:r>
              <w:rPr>
                <w:rFonts w:cs="Courier New"/>
                <w:color w:val="000000"/>
                <w:sz w:val="20"/>
              </w:rPr>
              <w:t xml:space="preserve"> que sean necesarias para cumplir el alcance</w:t>
            </w:r>
            <w:r w:rsidRPr="00B70974">
              <w:rPr>
                <w:rFonts w:cs="Courier New"/>
                <w:color w:val="000000"/>
                <w:sz w:val="20"/>
              </w:rPr>
              <w:t>.</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 xml:space="preserve">3.2. Instalación y puesta en producción de las herramientas SAP de administración unificada para monitoreo de servidores, </w:t>
            </w:r>
            <w:r w:rsidRPr="00B70974">
              <w:rPr>
                <w:rFonts w:cs="Courier New"/>
                <w:color w:val="000000"/>
                <w:sz w:val="20"/>
              </w:rPr>
              <w:lastRenderedPageBreak/>
              <w:t>base de datos, administración y control de procesos, monitoreo de desempeño de clientes, identificación y depuración de fallas, seguimiento de transacciones en ejecución y otras.</w:t>
            </w:r>
          </w:p>
          <w:p w:rsidR="00F27D34" w:rsidRPr="00B70974" w:rsidRDefault="00F27D34" w:rsidP="00F27D34">
            <w:pPr>
              <w:outlineLvl w:val="0"/>
              <w:rPr>
                <w:rFonts w:cs="Courier New"/>
                <w:color w:val="000000"/>
                <w:sz w:val="20"/>
              </w:rPr>
            </w:pP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lastRenderedPageBreak/>
              <w:t>3.3. Elaboración de reportes y métricas de administración (tiempos de ejecución y espera en cola, porcentaje de utilización de memoria, etc.).</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rPr>
                <w:rFonts w:cs="Courier New"/>
                <w:b/>
                <w:bCs/>
                <w:color w:val="000000"/>
                <w:sz w:val="20"/>
              </w:rPr>
            </w:pPr>
            <w:r w:rsidRPr="00B70974">
              <w:rPr>
                <w:rFonts w:cs="Courier New"/>
                <w:b/>
                <w:bCs/>
                <w:color w:val="000000"/>
                <w:sz w:val="20"/>
              </w:rPr>
              <w:t>4. Seguridad y auditoría</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4.1. Definición del esquema y características generales de seguridad de la aplicación (seguridad centralizada) según los roles de usuarios definidos durante el proceso de implementación.</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Default="00F27D34" w:rsidP="00F27D34">
            <w:pPr>
              <w:outlineLvl w:val="0"/>
              <w:rPr>
                <w:rFonts w:cs="Courier New"/>
                <w:color w:val="000000"/>
                <w:sz w:val="20"/>
              </w:rPr>
            </w:pPr>
            <w:r w:rsidRPr="00B70974">
              <w:rPr>
                <w:rFonts w:cs="Courier New"/>
                <w:color w:val="000000"/>
                <w:sz w:val="20"/>
              </w:rPr>
              <w:t xml:space="preserve">4.2. </w:t>
            </w:r>
            <w:r>
              <w:rPr>
                <w:rFonts w:cs="Courier New"/>
                <w:color w:val="000000"/>
                <w:sz w:val="20"/>
              </w:rPr>
              <w:t>E</w:t>
            </w:r>
            <w:r w:rsidRPr="00B70974">
              <w:rPr>
                <w:rFonts w:cs="Courier New"/>
                <w:color w:val="000000"/>
                <w:sz w:val="20"/>
              </w:rPr>
              <w:t>squema de seguridad granular con la respectiva segregación de funciones.</w:t>
            </w:r>
          </w:p>
          <w:p w:rsidR="00F27D34" w:rsidRDefault="00F27D34" w:rsidP="00F27D34">
            <w:pPr>
              <w:outlineLvl w:val="0"/>
              <w:rPr>
                <w:rFonts w:cs="Courier New"/>
                <w:color w:val="000000"/>
                <w:sz w:val="20"/>
              </w:rPr>
            </w:pPr>
            <w:r w:rsidRPr="000F05DC">
              <w:rPr>
                <w:rFonts w:cs="Courier New"/>
                <w:color w:val="000000"/>
                <w:sz w:val="20"/>
                <w:u w:val="single"/>
              </w:rPr>
              <w:t>Nota</w:t>
            </w:r>
            <w:r>
              <w:rPr>
                <w:rFonts w:cs="Courier New"/>
                <w:color w:val="000000"/>
                <w:sz w:val="20"/>
              </w:rPr>
              <w:t>:</w:t>
            </w:r>
          </w:p>
          <w:p w:rsidR="00F27D34" w:rsidRPr="00B70974" w:rsidRDefault="00F27D34" w:rsidP="00F27D34">
            <w:pPr>
              <w:outlineLvl w:val="0"/>
              <w:rPr>
                <w:rFonts w:cs="Courier New"/>
                <w:color w:val="000000"/>
                <w:sz w:val="20"/>
              </w:rPr>
            </w:pPr>
            <w:r w:rsidRPr="000F05DC">
              <w:rPr>
                <w:rFonts w:cs="Courier New"/>
                <w:color w:val="000000"/>
                <w:sz w:val="20"/>
              </w:rPr>
              <w:t>YPFB contará con personal que apoyará en el proceso de configuración de roles, perfiles y otros aspectos de seguridad, cuya definición estará a cargo de la implementadora.</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 xml:space="preserve">4.3. Configuración de la aplicación para identificar las pistas de auditoría </w:t>
            </w:r>
            <w:r>
              <w:rPr>
                <w:rFonts w:cs="Courier New"/>
                <w:color w:val="000000"/>
                <w:sz w:val="20"/>
              </w:rPr>
              <w:t xml:space="preserve">estándar de SAP </w:t>
            </w:r>
            <w:r w:rsidRPr="00B70974">
              <w:rPr>
                <w:rFonts w:cs="Courier New"/>
                <w:color w:val="000000"/>
                <w:sz w:val="20"/>
              </w:rPr>
              <w:t>(fuera de las suministradas por las herramientas de la Base de Datos).</w:t>
            </w:r>
          </w:p>
          <w:p w:rsidR="00F27D34" w:rsidRPr="00B70974" w:rsidRDefault="00F27D34" w:rsidP="00F27D34">
            <w:pPr>
              <w:outlineLvl w:val="0"/>
              <w:rPr>
                <w:rFonts w:cs="Courier New"/>
                <w:color w:val="000000"/>
                <w:sz w:val="20"/>
              </w:rPr>
            </w:pP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4.4. Configurar la funcionalidad de auditoría para seguimiento a nivel de transacciones.</w:t>
            </w:r>
          </w:p>
          <w:p w:rsidR="00F27D34" w:rsidRPr="00B70974" w:rsidRDefault="00F27D34" w:rsidP="00F27D34">
            <w:pPr>
              <w:outlineLvl w:val="0"/>
              <w:rPr>
                <w:rFonts w:cs="Courier New"/>
                <w:color w:val="000000"/>
                <w:sz w:val="20"/>
              </w:rPr>
            </w:pP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4.5. Configuración de los niveles de seguridad en la aplicación en base a mejores prácticas propuestas por el consultor.</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4.6. Posibilidad de consultar a través de reportes los permisos asignados por grupos de usuarios y/o usuarios.</w:t>
            </w:r>
          </w:p>
          <w:p w:rsidR="00F27D34" w:rsidRPr="00B70974" w:rsidRDefault="00F27D34" w:rsidP="00F27D34">
            <w:pPr>
              <w:outlineLvl w:val="0"/>
              <w:rPr>
                <w:rFonts w:cs="Courier New"/>
                <w:color w:val="000000"/>
                <w:sz w:val="20"/>
              </w:rPr>
            </w:pP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rPr>
                <w:rFonts w:cs="Courier New"/>
                <w:b/>
                <w:bCs/>
                <w:color w:val="000000"/>
                <w:sz w:val="20"/>
              </w:rPr>
            </w:pPr>
            <w:r w:rsidRPr="00B70974">
              <w:rPr>
                <w:rFonts w:cs="Courier New"/>
                <w:b/>
                <w:bCs/>
                <w:color w:val="000000"/>
                <w:sz w:val="20"/>
              </w:rPr>
              <w:t>5. Documentación técnica y transferencia de conocimiento</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5.1. Diseñar, planificar y gestionar una adecuada transferencia de conocimientos a</w:t>
            </w:r>
            <w:r>
              <w:rPr>
                <w:rFonts w:cs="Courier New"/>
                <w:color w:val="000000"/>
                <w:sz w:val="20"/>
              </w:rPr>
              <w:t>l personal técnico</w:t>
            </w:r>
            <w:r w:rsidRPr="00B70974">
              <w:rPr>
                <w:rFonts w:cs="Courier New"/>
                <w:color w:val="000000"/>
                <w:sz w:val="20"/>
              </w:rPr>
              <w:t xml:space="preserve"> de YPFB.</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5.2. Documentación técnica disponible (manuales técnicos, medios, actualizaciones, etc.) que permita desarrollar nuevas funcionalidades, reportes e interfaces si fuese necesario.</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5.3. Documentación técnica que permita brindar soporte y resolución de problemas en la plataforma de sistema operativo y sus componentes.</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5.4. Documentación técnica de todos los puertos de red utilizados por el sistema, necesarios para configurar el Firewall interno.</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5.5. Documentación técnica de servicios y componentes de SAP que deba monitorearse a fin de configurar alertas y tener indicadores de estado y disponibilidad.</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 xml:space="preserve">5.6. Documentación de los componentes, servicios, aplicaciones, directorios y archivos que se deba respaldar de acuerdo al actual esquema de </w:t>
            </w:r>
            <w:proofErr w:type="spellStart"/>
            <w:r w:rsidRPr="00B70974">
              <w:rPr>
                <w:rFonts w:cs="Courier New"/>
                <w:color w:val="000000"/>
                <w:sz w:val="20"/>
              </w:rPr>
              <w:t>Backup</w:t>
            </w:r>
            <w:proofErr w:type="spellEnd"/>
            <w:r w:rsidRPr="00B70974">
              <w:rPr>
                <w:rFonts w:cs="Courier New"/>
                <w:color w:val="000000"/>
                <w:sz w:val="20"/>
              </w:rPr>
              <w:t>.</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t>5.7. Documentación para incluir el cliente SAP en la configuración del Antivirus de las estaciones de trabajo.</w:t>
            </w: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outlineLvl w:val="0"/>
              <w:rPr>
                <w:rFonts w:cs="Courier New"/>
                <w:color w:val="000000"/>
                <w:sz w:val="20"/>
              </w:rPr>
            </w:pPr>
            <w:r w:rsidRPr="00B70974">
              <w:rPr>
                <w:rFonts w:cs="Courier New"/>
                <w:color w:val="000000"/>
                <w:sz w:val="20"/>
              </w:rPr>
              <w:lastRenderedPageBreak/>
              <w:t>5.8. Documentación para realizar despliegue masivo del cliente SAP a todas las estaciones de trabajo corporativas.</w:t>
            </w:r>
          </w:p>
          <w:p w:rsidR="00F27D34" w:rsidRPr="00B70974" w:rsidRDefault="00F27D34" w:rsidP="00F27D34">
            <w:pPr>
              <w:outlineLvl w:val="0"/>
              <w:rPr>
                <w:rFonts w:cs="Courier New"/>
                <w:color w:val="000000"/>
                <w:sz w:val="20"/>
              </w:rPr>
            </w:pPr>
          </w:p>
        </w:tc>
        <w:tc>
          <w:tcPr>
            <w:tcW w:w="2126" w:type="dxa"/>
            <w:shd w:val="clear" w:color="auto" w:fill="auto"/>
          </w:tcPr>
          <w:p w:rsidR="00F27D34" w:rsidRPr="00B70974" w:rsidRDefault="00F27D34" w:rsidP="00F27D34">
            <w:pPr>
              <w:rPr>
                <w:rFonts w:cs="Courier New"/>
                <w:sz w:val="20"/>
              </w:rPr>
            </w:pPr>
          </w:p>
        </w:tc>
      </w:tr>
      <w:tr w:rsidR="00F27D34" w:rsidRPr="00B70974" w:rsidTr="00F27D34">
        <w:tc>
          <w:tcPr>
            <w:tcW w:w="6629" w:type="dxa"/>
            <w:shd w:val="clear" w:color="auto" w:fill="auto"/>
            <w:vAlign w:val="center"/>
          </w:tcPr>
          <w:p w:rsidR="00F27D34" w:rsidRPr="00B70974" w:rsidRDefault="00F27D34" w:rsidP="00F27D34">
            <w:pPr>
              <w:rPr>
                <w:rFonts w:cs="Courier New"/>
                <w:color w:val="000000"/>
                <w:sz w:val="20"/>
              </w:rPr>
            </w:pPr>
            <w:r w:rsidRPr="00B70974">
              <w:rPr>
                <w:rFonts w:cs="Courier New"/>
                <w:color w:val="000000"/>
                <w:sz w:val="20"/>
              </w:rPr>
              <w:t>5.9. Documentación de Desastre / Recuperación / Sitio de contingencias de bases de datos SAP de ambientes productivos.</w:t>
            </w:r>
          </w:p>
        </w:tc>
        <w:tc>
          <w:tcPr>
            <w:tcW w:w="2126" w:type="dxa"/>
            <w:shd w:val="clear" w:color="auto" w:fill="auto"/>
          </w:tcPr>
          <w:p w:rsidR="00F27D34" w:rsidRPr="00B70974" w:rsidRDefault="00F27D34" w:rsidP="00F27D34">
            <w:pPr>
              <w:rPr>
                <w:rFonts w:cs="Courier New"/>
                <w:sz w:val="20"/>
              </w:rPr>
            </w:pPr>
          </w:p>
        </w:tc>
      </w:tr>
    </w:tbl>
    <w:p w:rsidR="00F27D34" w:rsidRPr="00B70974" w:rsidRDefault="00F27D34" w:rsidP="00F27D34">
      <w:pPr>
        <w:rPr>
          <w:sz w:val="20"/>
        </w:rPr>
      </w:pPr>
    </w:p>
    <w:p w:rsidR="00F27D34" w:rsidRPr="000839DA" w:rsidRDefault="00F27D34" w:rsidP="00F27D34"/>
    <w:p w:rsidR="00F27D34" w:rsidRPr="000839DA" w:rsidRDefault="00F27D34" w:rsidP="00F27D34"/>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r w:rsidRPr="000839DA">
        <w:rPr>
          <w:rFonts w:cs="Courier New"/>
          <w:b/>
          <w:sz w:val="96"/>
        </w:rPr>
        <w:br w:type="page"/>
      </w: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p>
    <w:p w:rsidR="00F27D34" w:rsidRPr="000839DA" w:rsidRDefault="00F27D34" w:rsidP="00F27D34">
      <w:pPr>
        <w:jc w:val="center"/>
        <w:rPr>
          <w:rFonts w:cs="Courier New"/>
          <w:b/>
          <w:sz w:val="96"/>
        </w:rPr>
      </w:pPr>
      <w:r w:rsidRPr="000839DA">
        <w:rPr>
          <w:rFonts w:cs="Courier New"/>
          <w:b/>
          <w:sz w:val="96"/>
        </w:rPr>
        <w:t>ANEXO 6</w:t>
      </w:r>
    </w:p>
    <w:p w:rsidR="00F27D34" w:rsidRPr="000839DA" w:rsidRDefault="00F27D34" w:rsidP="00F27D34">
      <w:pPr>
        <w:jc w:val="center"/>
        <w:rPr>
          <w:rFonts w:cs="Courier New"/>
          <w:b/>
          <w:sz w:val="96"/>
        </w:rPr>
      </w:pPr>
    </w:p>
    <w:p w:rsidR="00F27D34" w:rsidRPr="000839DA" w:rsidRDefault="00F27D34" w:rsidP="00F27D34">
      <w:pPr>
        <w:jc w:val="center"/>
        <w:rPr>
          <w:b/>
        </w:rPr>
      </w:pPr>
      <w:r w:rsidRPr="000839DA">
        <w:rPr>
          <w:b/>
        </w:rPr>
        <w:t>REQUERIMIENTOS DE INTERFACES Y SISTEMAS DE INFORMACIÓN A SER REEMPLAZADOS</w:t>
      </w:r>
    </w:p>
    <w:p w:rsidR="00F27D34" w:rsidRPr="000839DA" w:rsidRDefault="00F27D34" w:rsidP="00F27D34">
      <w:pPr>
        <w:jc w:val="center"/>
        <w:rPr>
          <w:rFonts w:cs="Courier New"/>
        </w:rPr>
      </w:pPr>
    </w:p>
    <w:p w:rsidR="00F27D34" w:rsidRDefault="00F27D34" w:rsidP="00F27D34">
      <w:pPr>
        <w:rPr>
          <w:b/>
          <w:sz w:val="20"/>
        </w:rPr>
      </w:pPr>
      <w:r w:rsidRPr="000839DA">
        <w:rPr>
          <w:rFonts w:cs="Courier New"/>
        </w:rPr>
        <w:br w:type="page"/>
      </w:r>
      <w:r w:rsidRPr="00B70974">
        <w:rPr>
          <w:b/>
          <w:sz w:val="20"/>
        </w:rPr>
        <w:lastRenderedPageBreak/>
        <w:t>REQUERIMIENTOS DE INTERFACES Y SISTEMAS DE INFORMACIÓN A SER REEMPLAZADOS</w:t>
      </w:r>
    </w:p>
    <w:p w:rsidR="00F27D34" w:rsidRPr="00B70974" w:rsidRDefault="00F27D34" w:rsidP="00F27D34">
      <w:pPr>
        <w:rPr>
          <w:b/>
          <w:sz w:val="20"/>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2835"/>
        <w:gridCol w:w="3119"/>
      </w:tblGrid>
      <w:tr w:rsidR="00F27D34" w:rsidRPr="00B70974" w:rsidTr="00F27D34">
        <w:trPr>
          <w:tblHeader/>
        </w:trPr>
        <w:tc>
          <w:tcPr>
            <w:tcW w:w="1384" w:type="dxa"/>
            <w:shd w:val="clear" w:color="auto" w:fill="B8CCE4"/>
            <w:vAlign w:val="center"/>
          </w:tcPr>
          <w:p w:rsidR="00F27D34" w:rsidRPr="00B70974" w:rsidRDefault="00F27D34" w:rsidP="00F27D34">
            <w:pPr>
              <w:jc w:val="center"/>
              <w:rPr>
                <w:rFonts w:cs="Courier New"/>
                <w:b/>
                <w:bCs/>
                <w:color w:val="000000"/>
                <w:sz w:val="20"/>
              </w:rPr>
            </w:pPr>
            <w:r w:rsidRPr="00B70974">
              <w:rPr>
                <w:rFonts w:cs="Courier New"/>
                <w:b/>
                <w:bCs/>
                <w:color w:val="000000"/>
                <w:sz w:val="20"/>
              </w:rPr>
              <w:t>GRUPO</w:t>
            </w:r>
          </w:p>
        </w:tc>
        <w:tc>
          <w:tcPr>
            <w:tcW w:w="1559" w:type="dxa"/>
            <w:shd w:val="clear" w:color="auto" w:fill="B8CCE4"/>
            <w:vAlign w:val="center"/>
          </w:tcPr>
          <w:p w:rsidR="00F27D34" w:rsidRPr="00B70974" w:rsidRDefault="00F27D34" w:rsidP="00F27D34">
            <w:pPr>
              <w:ind w:left="34" w:hanging="34"/>
              <w:jc w:val="center"/>
              <w:rPr>
                <w:rFonts w:cs="Courier New"/>
                <w:b/>
                <w:bCs/>
                <w:color w:val="000000"/>
                <w:sz w:val="20"/>
              </w:rPr>
            </w:pPr>
            <w:r w:rsidRPr="00B70974">
              <w:rPr>
                <w:rFonts w:cs="Courier New"/>
                <w:b/>
                <w:bCs/>
                <w:color w:val="000000"/>
                <w:sz w:val="20"/>
              </w:rPr>
              <w:t>NOMBRE DEL SISTEMA</w:t>
            </w:r>
          </w:p>
        </w:tc>
        <w:tc>
          <w:tcPr>
            <w:tcW w:w="2835" w:type="dxa"/>
            <w:shd w:val="clear" w:color="auto" w:fill="B8CCE4"/>
            <w:vAlign w:val="center"/>
          </w:tcPr>
          <w:p w:rsidR="00F27D34" w:rsidRPr="00B70974" w:rsidRDefault="00F27D34" w:rsidP="00F27D34">
            <w:pPr>
              <w:jc w:val="center"/>
              <w:rPr>
                <w:rFonts w:cs="Courier New"/>
                <w:b/>
                <w:bCs/>
                <w:color w:val="000000"/>
                <w:sz w:val="20"/>
              </w:rPr>
            </w:pPr>
            <w:r w:rsidRPr="00B70974">
              <w:rPr>
                <w:rFonts w:cs="Courier New"/>
                <w:b/>
                <w:bCs/>
                <w:color w:val="000000"/>
                <w:sz w:val="20"/>
              </w:rPr>
              <w:t>DESCRIPCIÓN DEL SISTEMA</w:t>
            </w:r>
          </w:p>
        </w:tc>
        <w:tc>
          <w:tcPr>
            <w:tcW w:w="3119" w:type="dxa"/>
            <w:shd w:val="clear" w:color="auto" w:fill="B8CCE4"/>
            <w:vAlign w:val="center"/>
          </w:tcPr>
          <w:p w:rsidR="00F27D34" w:rsidRPr="00B70974" w:rsidRDefault="00F27D34" w:rsidP="00F27D34">
            <w:pPr>
              <w:jc w:val="center"/>
              <w:rPr>
                <w:rFonts w:cs="Courier New"/>
                <w:b/>
                <w:bCs/>
                <w:color w:val="000000"/>
                <w:sz w:val="20"/>
              </w:rPr>
            </w:pPr>
            <w:r w:rsidRPr="00B70974">
              <w:rPr>
                <w:rFonts w:cs="Courier New"/>
                <w:b/>
                <w:bCs/>
                <w:color w:val="000000"/>
                <w:sz w:val="20"/>
              </w:rPr>
              <w:t xml:space="preserve">REQUERIMIENTO PARA LA IMPLEMENTACIÓN SAP – FASE </w:t>
            </w:r>
            <w:r>
              <w:rPr>
                <w:rFonts w:cs="Courier New"/>
                <w:b/>
                <w:bCs/>
                <w:color w:val="000000"/>
                <w:sz w:val="20"/>
              </w:rPr>
              <w:t>1</w:t>
            </w:r>
          </w:p>
        </w:tc>
      </w:tr>
      <w:tr w:rsidR="00F27D34" w:rsidRPr="00B70974" w:rsidTr="00F27D34">
        <w:tc>
          <w:tcPr>
            <w:tcW w:w="8897" w:type="dxa"/>
            <w:gridSpan w:val="4"/>
            <w:shd w:val="clear" w:color="auto" w:fill="B8CCE4"/>
            <w:vAlign w:val="center"/>
          </w:tcPr>
          <w:p w:rsidR="00F27D34" w:rsidRPr="00B70974" w:rsidRDefault="00F27D34" w:rsidP="00F27D34">
            <w:pPr>
              <w:jc w:val="center"/>
              <w:rPr>
                <w:rFonts w:cs="Courier New"/>
                <w:b/>
                <w:sz w:val="20"/>
              </w:rPr>
            </w:pPr>
            <w:r w:rsidRPr="00B70974">
              <w:rPr>
                <w:rFonts w:cs="Courier New"/>
                <w:b/>
                <w:sz w:val="20"/>
              </w:rPr>
              <w:t>SISTEMAS INTERNOS</w:t>
            </w:r>
          </w:p>
        </w:tc>
      </w:tr>
      <w:tr w:rsidR="00F27D34" w:rsidRPr="00B70974" w:rsidTr="00F27D34">
        <w:tc>
          <w:tcPr>
            <w:tcW w:w="1384" w:type="dxa"/>
            <w:vMerge w:val="restart"/>
            <w:shd w:val="clear" w:color="auto" w:fill="B8CCE4"/>
            <w:vAlign w:val="center"/>
          </w:tcPr>
          <w:p w:rsidR="00F27D34" w:rsidRPr="00B70974" w:rsidRDefault="00F27D34" w:rsidP="00F27D34">
            <w:pPr>
              <w:jc w:val="center"/>
              <w:rPr>
                <w:rFonts w:cs="Courier New"/>
                <w:b/>
                <w:bCs/>
                <w:color w:val="000000"/>
                <w:sz w:val="20"/>
              </w:rPr>
            </w:pPr>
            <w:r w:rsidRPr="00B70974">
              <w:rPr>
                <w:rFonts w:cs="Courier New"/>
                <w:b/>
                <w:bCs/>
                <w:color w:val="000000"/>
                <w:sz w:val="20"/>
              </w:rPr>
              <w:t>Sistemas Comerciales</w:t>
            </w: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Sistema Estigia</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Facturación de Hidrocarburos líquidos en los Distritos y Zonas Comerciales (</w:t>
            </w:r>
            <w:r w:rsidRPr="00391DEE">
              <w:rPr>
                <w:rFonts w:cs="Courier New"/>
                <w:b/>
                <w:sz w:val="20"/>
              </w:rPr>
              <w:t>mayoreo</w:t>
            </w:r>
            <w:r w:rsidRPr="00391DEE">
              <w:rPr>
                <w:rFonts w:cs="Courier New"/>
                <w:sz w:val="20"/>
              </w:rPr>
              <w:t>).</w:t>
            </w:r>
            <w:r w:rsidRPr="00391DEE">
              <w:rPr>
                <w:rFonts w:cs="Courier New"/>
                <w:sz w:val="20"/>
              </w:rPr>
              <w:br/>
              <w:t>- Programación de Ventas</w:t>
            </w:r>
            <w:r w:rsidRPr="00391DEE">
              <w:rPr>
                <w:rFonts w:cs="Courier New"/>
                <w:sz w:val="20"/>
              </w:rPr>
              <w:br/>
              <w:t>- Verificación de Requisitos Para la Venta</w:t>
            </w:r>
            <w:r w:rsidRPr="00391DEE">
              <w:rPr>
                <w:rFonts w:cs="Courier New"/>
                <w:sz w:val="20"/>
              </w:rPr>
              <w:br/>
              <w:t xml:space="preserve">- Registro de Facturación </w:t>
            </w:r>
            <w:r w:rsidRPr="00391DEE">
              <w:rPr>
                <w:rFonts w:cs="Courier New"/>
                <w:sz w:val="20"/>
              </w:rPr>
              <w:br/>
              <w:t>- Cobranzas</w:t>
            </w:r>
            <w:r w:rsidRPr="00391DEE">
              <w:rPr>
                <w:rFonts w:cs="Courier New"/>
                <w:sz w:val="20"/>
              </w:rPr>
              <w:br/>
              <w:t>- Registro de Despachos.</w:t>
            </w:r>
            <w:r w:rsidRPr="00391DEE">
              <w:rPr>
                <w:rFonts w:cs="Courier New"/>
                <w:sz w:val="20"/>
              </w:rPr>
              <w:br/>
              <w:t>- Control de Depósitos de Garrafas</w:t>
            </w:r>
            <w:r w:rsidRPr="00391DEE">
              <w:rPr>
                <w:rFonts w:cs="Courier New"/>
                <w:sz w:val="20"/>
              </w:rPr>
              <w:br/>
              <w:t xml:space="preserve">- Registro de Procesos de Facturación Manual y </w:t>
            </w:r>
            <w:proofErr w:type="spellStart"/>
            <w:r w:rsidRPr="00391DEE">
              <w:rPr>
                <w:rFonts w:cs="Courier New"/>
                <w:sz w:val="20"/>
              </w:rPr>
              <w:t>prevalorada</w:t>
            </w:r>
            <w:proofErr w:type="spellEnd"/>
            <w:r w:rsidRPr="00391DEE">
              <w:rPr>
                <w:rFonts w:cs="Courier New"/>
                <w:sz w:val="20"/>
              </w:rPr>
              <w:br/>
              <w:t>- Control de Devolución de Fletes a EESS propias.</w:t>
            </w:r>
          </w:p>
          <w:p w:rsidR="00F27D34" w:rsidRPr="00391DEE" w:rsidRDefault="00F27D34" w:rsidP="00F27D34">
            <w:pPr>
              <w:numPr>
                <w:ilvl w:val="1"/>
                <w:numId w:val="62"/>
              </w:numPr>
              <w:ind w:left="245" w:hanging="219"/>
              <w:rPr>
                <w:rFonts w:cs="Courier New"/>
                <w:sz w:val="20"/>
              </w:rPr>
            </w:pPr>
            <w:r w:rsidRPr="00391DEE">
              <w:rPr>
                <w:rFonts w:cs="Courier New"/>
                <w:sz w:val="20"/>
              </w:rPr>
              <w:t>Conciliación de ventas con extracto.</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Interfaz de las siguientes operaciones:</w:t>
            </w:r>
            <w:r w:rsidRPr="00391DEE">
              <w:rPr>
                <w:rFonts w:cs="Courier New"/>
                <w:b/>
                <w:sz w:val="20"/>
              </w:rPr>
              <w:br/>
              <w:t xml:space="preserve">- Gestión de facturación </w:t>
            </w:r>
            <w:r w:rsidRPr="00391DEE">
              <w:rPr>
                <w:rFonts w:cs="Courier New"/>
                <w:b/>
                <w:sz w:val="20"/>
              </w:rPr>
              <w:sym w:font="Wingdings" w:char="F0E0"/>
            </w:r>
            <w:r w:rsidRPr="00391DEE">
              <w:rPr>
                <w:rFonts w:cs="Courier New"/>
                <w:b/>
                <w:sz w:val="20"/>
              </w:rPr>
              <w:t xml:space="preserve"> a través del Repositorio Intermedio</w:t>
            </w:r>
            <w:r>
              <w:rPr>
                <w:rFonts w:cs="Courier New"/>
                <w:b/>
                <w:sz w:val="20"/>
              </w:rPr>
              <w:t xml:space="preserve"> (ver explicación más adelante)</w:t>
            </w:r>
          </w:p>
          <w:p w:rsidR="00F27D34" w:rsidRPr="00391DEE" w:rsidRDefault="00F27D34" w:rsidP="00F27D34">
            <w:pPr>
              <w:rPr>
                <w:rFonts w:cs="Courier New"/>
                <w:b/>
                <w:sz w:val="20"/>
              </w:rPr>
            </w:pPr>
            <w:r w:rsidRPr="00391DEE">
              <w:rPr>
                <w:rFonts w:cs="Courier New"/>
                <w:b/>
                <w:sz w:val="20"/>
              </w:rPr>
              <w:br/>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proofErr w:type="spellStart"/>
            <w:r w:rsidRPr="00B70974">
              <w:rPr>
                <w:rFonts w:cs="Courier New"/>
                <w:b/>
                <w:bCs/>
                <w:sz w:val="20"/>
              </w:rPr>
              <w:t>Surigas</w:t>
            </w:r>
            <w:proofErr w:type="spellEnd"/>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Comercialización de Gas Natural (</w:t>
            </w:r>
            <w:r w:rsidRPr="00391DEE">
              <w:rPr>
                <w:rFonts w:cs="Courier New"/>
                <w:b/>
                <w:sz w:val="20"/>
              </w:rPr>
              <w:t>mayoreo</w:t>
            </w:r>
            <w:r w:rsidRPr="00391DEE">
              <w:rPr>
                <w:rFonts w:cs="Courier New"/>
                <w:sz w:val="20"/>
              </w:rPr>
              <w:t xml:space="preserve">).  </w:t>
            </w:r>
            <w:r w:rsidRPr="00391DEE">
              <w:rPr>
                <w:rFonts w:cs="Courier New"/>
                <w:sz w:val="20"/>
              </w:rPr>
              <w:br/>
              <w:t xml:space="preserve">- Registro de contratos </w:t>
            </w:r>
            <w:r w:rsidRPr="00391DEE">
              <w:rPr>
                <w:rFonts w:cs="Courier New"/>
                <w:sz w:val="20"/>
              </w:rPr>
              <w:br/>
              <w:t xml:space="preserve">- Programación de volúmenes de venta </w:t>
            </w:r>
            <w:r w:rsidRPr="00391DEE">
              <w:rPr>
                <w:rFonts w:cs="Courier New"/>
                <w:sz w:val="20"/>
              </w:rPr>
              <w:br/>
              <w:t>- Registro de entregas de gas al mercado interno y externo.</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Interfaz en las siguientes operaciones:</w:t>
            </w:r>
            <w:r w:rsidRPr="00391DEE">
              <w:rPr>
                <w:rFonts w:cs="Courier New"/>
                <w:b/>
                <w:sz w:val="20"/>
              </w:rPr>
              <w:br/>
              <w:t>- Carga de Entregas</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Sistema de Facturación Mercado Interno</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 xml:space="preserve">Facturación del Mercado Interno. </w:t>
            </w:r>
            <w:r w:rsidRPr="00391DEE">
              <w:rPr>
                <w:rFonts w:cs="Courier New"/>
                <w:sz w:val="20"/>
              </w:rPr>
              <w:br/>
              <w:t xml:space="preserve">- Realiza la facturación de los volúmenes y precios reportados como entregados por las Direcciones de la Gerencia Nacional de Comercialización, para hidrocarburos líquidos y gas.  </w:t>
            </w:r>
            <w:r w:rsidRPr="00391DEE">
              <w:rPr>
                <w:rFonts w:cs="Courier New"/>
                <w:sz w:val="20"/>
              </w:rPr>
              <w:br/>
              <w:t xml:space="preserve">- Control de cuentas por cobrar de clientes </w:t>
            </w:r>
            <w:r w:rsidRPr="00391DEE">
              <w:rPr>
                <w:rFonts w:cs="Courier New"/>
                <w:sz w:val="20"/>
              </w:rPr>
              <w:br/>
              <w:t xml:space="preserve">- Gestión de Cobranzas.  </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Default="00F27D34" w:rsidP="00F27D34">
            <w:pPr>
              <w:rPr>
                <w:rFonts w:cs="Courier New"/>
                <w:b/>
                <w:bCs/>
                <w:sz w:val="20"/>
              </w:rPr>
            </w:pPr>
            <w:r w:rsidRPr="00B70974">
              <w:rPr>
                <w:rFonts w:cs="Courier New"/>
                <w:b/>
                <w:bCs/>
                <w:sz w:val="20"/>
              </w:rPr>
              <w:t>Facturación SIGES-ANH</w:t>
            </w:r>
          </w:p>
          <w:p w:rsidR="00F27D34" w:rsidRPr="00B70974" w:rsidRDefault="00F27D34" w:rsidP="00F27D34">
            <w:pPr>
              <w:rPr>
                <w:rFonts w:cs="Courier New"/>
                <w:b/>
                <w:bCs/>
                <w:sz w:val="20"/>
              </w:rPr>
            </w:pPr>
            <w:r>
              <w:rPr>
                <w:rFonts w:cs="Courier New"/>
                <w:b/>
                <w:bCs/>
                <w:sz w:val="20"/>
              </w:rPr>
              <w:t>(convector)</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Facturación en Estaciones de Servicio de propiedad de YPFB.</w:t>
            </w:r>
          </w:p>
        </w:tc>
        <w:tc>
          <w:tcPr>
            <w:tcW w:w="3119" w:type="dxa"/>
            <w:shd w:val="clear" w:color="auto" w:fill="auto"/>
            <w:vAlign w:val="center"/>
          </w:tcPr>
          <w:p w:rsidR="00F27D34" w:rsidRPr="00391DEE" w:rsidRDefault="00F27D34" w:rsidP="00F27D34">
            <w:pPr>
              <w:rPr>
                <w:rFonts w:cs="Courier New"/>
                <w:sz w:val="20"/>
              </w:rPr>
            </w:pPr>
            <w:r w:rsidRPr="00391DEE">
              <w:rPr>
                <w:rFonts w:cs="Courier New"/>
                <w:b/>
                <w:sz w:val="20"/>
              </w:rPr>
              <w:t>Interfaz en las siguientes operaciones:</w:t>
            </w:r>
            <w:r w:rsidRPr="00391DEE">
              <w:rPr>
                <w:rFonts w:cs="Courier New"/>
                <w:b/>
                <w:sz w:val="20"/>
              </w:rPr>
              <w:br/>
              <w:t xml:space="preserve">- Gestión de facturación </w:t>
            </w:r>
            <w:r w:rsidRPr="00391DEE">
              <w:rPr>
                <w:rFonts w:cs="Courier New"/>
                <w:b/>
                <w:sz w:val="20"/>
              </w:rPr>
              <w:sym w:font="Wingdings" w:char="F0E0"/>
            </w:r>
            <w:r w:rsidRPr="00391DEE">
              <w:rPr>
                <w:rFonts w:cs="Courier New"/>
                <w:b/>
                <w:sz w:val="20"/>
              </w:rPr>
              <w:t xml:space="preserve"> a través del</w:t>
            </w:r>
            <w:r w:rsidRPr="00391DEE">
              <w:rPr>
                <w:rFonts w:cs="Courier New"/>
                <w:sz w:val="20"/>
              </w:rPr>
              <w:t xml:space="preserve"> </w:t>
            </w:r>
            <w:r w:rsidRPr="00391DEE">
              <w:rPr>
                <w:rFonts w:cs="Courier New"/>
                <w:b/>
                <w:sz w:val="20"/>
              </w:rPr>
              <w:t>Repositorio Intermedio</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SFD</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 xml:space="preserve">Sistema de Venta de </w:t>
            </w:r>
            <w:r w:rsidRPr="00391DEE">
              <w:rPr>
                <w:rFonts w:cs="Courier New"/>
                <w:sz w:val="20"/>
              </w:rPr>
              <w:lastRenderedPageBreak/>
              <w:t xml:space="preserve">documentación </w:t>
            </w:r>
            <w:proofErr w:type="spellStart"/>
            <w:r w:rsidRPr="00391DEE">
              <w:rPr>
                <w:rFonts w:cs="Courier New"/>
                <w:sz w:val="20"/>
              </w:rPr>
              <w:t>hidrocarburífera</w:t>
            </w:r>
            <w:proofErr w:type="spellEnd"/>
          </w:p>
        </w:tc>
        <w:tc>
          <w:tcPr>
            <w:tcW w:w="3119" w:type="dxa"/>
            <w:shd w:val="clear" w:color="auto" w:fill="auto"/>
          </w:tcPr>
          <w:p w:rsidR="00F27D34" w:rsidRPr="00391DEE" w:rsidRDefault="00F27D34" w:rsidP="00F27D34">
            <w:pPr>
              <w:rPr>
                <w:rFonts w:cs="Courier New"/>
                <w:b/>
                <w:sz w:val="20"/>
              </w:rPr>
            </w:pPr>
            <w:r w:rsidRPr="00391DEE">
              <w:rPr>
                <w:rFonts w:cs="Courier New"/>
                <w:b/>
                <w:sz w:val="20"/>
              </w:rPr>
              <w:lastRenderedPageBreak/>
              <w:t xml:space="preserve">Debe ser reemplazado </w:t>
            </w:r>
            <w:r w:rsidRPr="00391DEE">
              <w:rPr>
                <w:rFonts w:cs="Courier New"/>
                <w:b/>
                <w:sz w:val="20"/>
              </w:rPr>
              <w:lastRenderedPageBreak/>
              <w:t>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Sistemas Comerciales de Redes de Gas</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Facturación de gas domiciliario, comercial, industrial y gas natural vehicular.</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Interfaz para:</w:t>
            </w:r>
            <w:r w:rsidRPr="00391DEE">
              <w:rPr>
                <w:rFonts w:cs="Courier New"/>
                <w:b/>
                <w:sz w:val="20"/>
              </w:rPr>
              <w:br/>
              <w:t>- Gestión de pre-facturación (cuentas X cobrar)</w:t>
            </w:r>
          </w:p>
          <w:p w:rsidR="00F27D34" w:rsidRPr="00391DEE" w:rsidRDefault="00F27D34" w:rsidP="00F27D34">
            <w:pPr>
              <w:rPr>
                <w:rFonts w:cs="Courier New"/>
                <w:b/>
                <w:sz w:val="20"/>
              </w:rPr>
            </w:pPr>
            <w:r w:rsidRPr="00391DEE">
              <w:rPr>
                <w:rFonts w:cs="Courier New"/>
                <w:b/>
                <w:sz w:val="20"/>
              </w:rPr>
              <w:t xml:space="preserve">- Gestión de facturación </w:t>
            </w:r>
            <w:r w:rsidRPr="00391DEE">
              <w:rPr>
                <w:rFonts w:cs="Courier New"/>
                <w:b/>
                <w:sz w:val="20"/>
              </w:rPr>
              <w:sym w:font="Wingdings" w:char="F0E0"/>
            </w:r>
            <w:r w:rsidRPr="00391DEE">
              <w:rPr>
                <w:rFonts w:cs="Courier New"/>
                <w:b/>
                <w:sz w:val="20"/>
              </w:rPr>
              <w:t xml:space="preserve"> a través del Repositorio Intermedio</w:t>
            </w:r>
          </w:p>
          <w:p w:rsidR="00F27D34" w:rsidRPr="00391DEE" w:rsidRDefault="00F27D34" w:rsidP="00F27D34">
            <w:pPr>
              <w:rPr>
                <w:rFonts w:cs="Courier New"/>
                <w:sz w:val="20"/>
              </w:rPr>
            </w:pPr>
            <w:r w:rsidRPr="00391DEE">
              <w:rPr>
                <w:rFonts w:cs="Courier New"/>
                <w:b/>
                <w:sz w:val="20"/>
              </w:rPr>
              <w:t>- Interfaz para la carga de extractos bancarios.</w:t>
            </w:r>
          </w:p>
        </w:tc>
      </w:tr>
      <w:tr w:rsidR="00F27D34" w:rsidRPr="00B70974" w:rsidTr="00F27D34">
        <w:tc>
          <w:tcPr>
            <w:tcW w:w="1384" w:type="dxa"/>
            <w:shd w:val="clear" w:color="auto" w:fill="B8CCE4"/>
            <w:vAlign w:val="center"/>
          </w:tcPr>
          <w:p w:rsidR="00F27D34" w:rsidRPr="00B70974" w:rsidRDefault="00F27D34" w:rsidP="00F27D34">
            <w:pPr>
              <w:jc w:val="center"/>
              <w:rPr>
                <w:rFonts w:cs="Courier New"/>
                <w:b/>
                <w:bCs/>
                <w:sz w:val="20"/>
              </w:rPr>
            </w:pPr>
            <w:r w:rsidRPr="00B70974">
              <w:rPr>
                <w:rFonts w:cs="Courier New"/>
                <w:b/>
                <w:bCs/>
                <w:sz w:val="20"/>
              </w:rPr>
              <w:t>Sistemas de Planificación</w:t>
            </w:r>
          </w:p>
        </w:tc>
        <w:tc>
          <w:tcPr>
            <w:tcW w:w="1559" w:type="dxa"/>
            <w:shd w:val="clear" w:color="auto" w:fill="B8CCE4"/>
            <w:vAlign w:val="center"/>
          </w:tcPr>
          <w:p w:rsidR="00F27D34" w:rsidRPr="00B70974" w:rsidRDefault="00F27D34" w:rsidP="00F27D34">
            <w:pPr>
              <w:rPr>
                <w:rFonts w:cs="Courier New"/>
                <w:b/>
                <w:bCs/>
                <w:sz w:val="20"/>
              </w:rPr>
            </w:pPr>
            <w:proofErr w:type="spellStart"/>
            <w:r w:rsidRPr="00B70974">
              <w:rPr>
                <w:rFonts w:cs="Courier New"/>
                <w:b/>
                <w:bCs/>
                <w:sz w:val="20"/>
              </w:rPr>
              <w:t>Sipro</w:t>
            </w:r>
            <w:proofErr w:type="spellEnd"/>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 xml:space="preserve">Información de Proyectos Integral.  </w:t>
            </w:r>
            <w:r w:rsidRPr="00391DEE">
              <w:rPr>
                <w:rFonts w:cs="Courier New"/>
                <w:sz w:val="20"/>
              </w:rPr>
              <w:br/>
              <w:t>- Información sobre el movimiento financiero de los proyectos</w:t>
            </w:r>
            <w:r w:rsidRPr="00391DEE">
              <w:rPr>
                <w:rFonts w:cs="Courier New"/>
                <w:sz w:val="20"/>
              </w:rPr>
              <w:br/>
              <w:t>- Programación y avance físico/financiero en un aspecto plurianual.</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No incluido en Fase I</w:t>
            </w:r>
          </w:p>
        </w:tc>
      </w:tr>
      <w:tr w:rsidR="00F27D34" w:rsidRPr="00B70974" w:rsidTr="00F27D34">
        <w:tc>
          <w:tcPr>
            <w:tcW w:w="1384" w:type="dxa"/>
            <w:vMerge w:val="restart"/>
            <w:shd w:val="clear" w:color="auto" w:fill="B8CCE4"/>
            <w:vAlign w:val="center"/>
          </w:tcPr>
          <w:p w:rsidR="00F27D34" w:rsidRPr="00B70974" w:rsidRDefault="00F27D34" w:rsidP="00F27D34">
            <w:pPr>
              <w:jc w:val="center"/>
              <w:rPr>
                <w:rFonts w:cs="Courier New"/>
                <w:sz w:val="20"/>
              </w:rPr>
            </w:pPr>
            <w:r w:rsidRPr="00B70974">
              <w:rPr>
                <w:rFonts w:cs="Courier New"/>
                <w:color w:val="000000"/>
                <w:sz w:val="20"/>
              </w:rPr>
              <w:t>Sistemas Administrativo - Financieros</w:t>
            </w: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Contabilidad</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Contabilidad y costos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Base de datos de reportero contable</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Reportes de contabilidad y costos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Activos fijos</w:t>
            </w:r>
          </w:p>
          <w:p w:rsidR="00F27D34" w:rsidRPr="00B70974" w:rsidRDefault="00F27D34" w:rsidP="00F27D34">
            <w:pPr>
              <w:rPr>
                <w:rFonts w:cs="Courier New"/>
                <w:b/>
                <w:bCs/>
                <w:sz w:val="20"/>
              </w:rPr>
            </w:pPr>
            <w:r w:rsidRPr="00B70974">
              <w:rPr>
                <w:rFonts w:cs="Courier New"/>
                <w:b/>
                <w:bCs/>
                <w:sz w:val="20"/>
              </w:rPr>
              <w:t>ACTLINE</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 xml:space="preserve">Activos Fijos </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proofErr w:type="spellStart"/>
            <w:r w:rsidRPr="00B70974">
              <w:rPr>
                <w:rFonts w:cs="Courier New"/>
                <w:b/>
                <w:bCs/>
                <w:sz w:val="20"/>
              </w:rPr>
              <w:t>Vortex</w:t>
            </w:r>
            <w:proofErr w:type="spellEnd"/>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Generación de formularios para pasajes viáticos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MATTER</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 xml:space="preserve">Solicitud de materiales </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Sistema SAM</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Sistema de almacenes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Pr>
                <w:rFonts w:cs="Courier New"/>
                <w:b/>
                <w:bCs/>
                <w:sz w:val="20"/>
              </w:rPr>
              <w:t>Sistema de Almacenes (</w:t>
            </w:r>
            <w:proofErr w:type="spellStart"/>
            <w:r>
              <w:rPr>
                <w:rFonts w:cs="Courier New"/>
                <w:b/>
                <w:bCs/>
                <w:sz w:val="20"/>
              </w:rPr>
              <w:t>Berthin</w:t>
            </w:r>
            <w:proofErr w:type="spellEnd"/>
            <w:r>
              <w:rPr>
                <w:rFonts w:cs="Courier New"/>
                <w:b/>
                <w:bCs/>
                <w:sz w:val="20"/>
              </w:rPr>
              <w:t>)</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Nuevo sistema de almacenes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SPC</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Sistema de Seguimiento a Procesos de Compras</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Debe ser reemplazado por la implementación del SAP.</w:t>
            </w:r>
          </w:p>
        </w:tc>
      </w:tr>
      <w:tr w:rsidR="00F27D34" w:rsidRPr="00B70974" w:rsidTr="00F27D34">
        <w:tc>
          <w:tcPr>
            <w:tcW w:w="1384" w:type="dxa"/>
            <w:vMerge/>
            <w:shd w:val="clear" w:color="auto" w:fill="B8CCE4"/>
          </w:tcPr>
          <w:p w:rsidR="00F27D34" w:rsidRPr="00B70974" w:rsidRDefault="00F27D34" w:rsidP="00F27D34">
            <w:pPr>
              <w:rPr>
                <w:rFonts w:cs="Courier New"/>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SCV</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Sistema de control de vehículos emisión de vales y Gestión de Consumo Interno</w:t>
            </w:r>
          </w:p>
          <w:p w:rsidR="00F27D34" w:rsidRPr="00391DEE" w:rsidRDefault="00F27D34" w:rsidP="00F27D34">
            <w:pPr>
              <w:rPr>
                <w:rFonts w:cs="Courier New"/>
                <w:sz w:val="20"/>
              </w:rPr>
            </w:pPr>
          </w:p>
          <w:p w:rsidR="00F27D34" w:rsidRPr="00391DEE" w:rsidRDefault="00F27D34" w:rsidP="00F27D34">
            <w:pPr>
              <w:rPr>
                <w:rFonts w:cs="Courier New"/>
                <w:sz w:val="20"/>
              </w:rPr>
            </w:pP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No incluido en Fase I</w:t>
            </w:r>
          </w:p>
        </w:tc>
      </w:tr>
      <w:tr w:rsidR="00F27D34" w:rsidRPr="00B70974" w:rsidTr="00F27D34">
        <w:tc>
          <w:tcPr>
            <w:tcW w:w="1384"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 xml:space="preserve">Sistema </w:t>
            </w:r>
            <w:r w:rsidRPr="00B70974">
              <w:rPr>
                <w:rFonts w:cs="Courier New"/>
                <w:b/>
                <w:bCs/>
                <w:sz w:val="20"/>
              </w:rPr>
              <w:lastRenderedPageBreak/>
              <w:t>de Gestión de Contratos Petroleros</w:t>
            </w:r>
          </w:p>
        </w:tc>
        <w:tc>
          <w:tcPr>
            <w:tcW w:w="1559" w:type="dxa"/>
            <w:shd w:val="clear" w:color="auto" w:fill="B8CCE4"/>
            <w:vAlign w:val="center"/>
          </w:tcPr>
          <w:p w:rsidR="00F27D34" w:rsidRPr="00B70974" w:rsidRDefault="00F27D34" w:rsidP="00F27D34">
            <w:pPr>
              <w:rPr>
                <w:rFonts w:cs="Courier New"/>
                <w:b/>
                <w:bCs/>
                <w:sz w:val="20"/>
              </w:rPr>
            </w:pPr>
            <w:r>
              <w:rPr>
                <w:rFonts w:cs="Courier New"/>
                <w:b/>
                <w:bCs/>
                <w:sz w:val="20"/>
              </w:rPr>
              <w:lastRenderedPageBreak/>
              <w:t>SAC</w:t>
            </w:r>
          </w:p>
        </w:tc>
        <w:tc>
          <w:tcPr>
            <w:tcW w:w="2835" w:type="dxa"/>
            <w:shd w:val="clear" w:color="auto" w:fill="auto"/>
            <w:vAlign w:val="bottom"/>
          </w:tcPr>
          <w:p w:rsidR="00F27D34" w:rsidRPr="00391DEE" w:rsidRDefault="00F27D34" w:rsidP="00F27D34">
            <w:pPr>
              <w:rPr>
                <w:rFonts w:cs="Courier New"/>
                <w:sz w:val="20"/>
              </w:rPr>
            </w:pPr>
            <w:r w:rsidRPr="00391DEE">
              <w:rPr>
                <w:rFonts w:cs="Courier New"/>
                <w:sz w:val="20"/>
              </w:rPr>
              <w:t xml:space="preserve">Información de </w:t>
            </w:r>
            <w:r w:rsidRPr="00391DEE">
              <w:rPr>
                <w:rFonts w:cs="Courier New"/>
                <w:sz w:val="20"/>
              </w:rPr>
              <w:lastRenderedPageBreak/>
              <w:t>Contratos:</w:t>
            </w:r>
            <w:r w:rsidRPr="00391DEE">
              <w:rPr>
                <w:rFonts w:cs="Courier New"/>
                <w:sz w:val="20"/>
              </w:rPr>
              <w:br w:type="page"/>
              <w:t>- Registro de negociación de contratos</w:t>
            </w:r>
            <w:r w:rsidRPr="00391DEE">
              <w:rPr>
                <w:rFonts w:cs="Courier New"/>
                <w:sz w:val="20"/>
              </w:rPr>
              <w:br w:type="page"/>
              <w:t>- Registro de negociaciones de las operadoras</w:t>
            </w:r>
            <w:r w:rsidRPr="00391DEE">
              <w:rPr>
                <w:rFonts w:cs="Courier New"/>
                <w:sz w:val="20"/>
              </w:rPr>
              <w:br w:type="page"/>
              <w:t xml:space="preserve">- Registro y Seguimiento de </w:t>
            </w:r>
            <w:proofErr w:type="spellStart"/>
            <w:r w:rsidRPr="00391DEE">
              <w:rPr>
                <w:rFonts w:cs="Courier New"/>
                <w:sz w:val="20"/>
              </w:rPr>
              <w:t>PDDs</w:t>
            </w:r>
            <w:proofErr w:type="spellEnd"/>
            <w:r w:rsidRPr="00391DEE">
              <w:rPr>
                <w:rFonts w:cs="Courier New"/>
                <w:sz w:val="20"/>
              </w:rPr>
              <w:t xml:space="preserve"> y </w:t>
            </w:r>
            <w:proofErr w:type="spellStart"/>
            <w:r w:rsidRPr="00391DEE">
              <w:rPr>
                <w:rFonts w:cs="Courier New"/>
                <w:sz w:val="20"/>
              </w:rPr>
              <w:t>PTPs</w:t>
            </w:r>
            <w:proofErr w:type="spellEnd"/>
            <w:r w:rsidRPr="00391DEE">
              <w:rPr>
                <w:rFonts w:cs="Courier New"/>
                <w:sz w:val="20"/>
              </w:rPr>
              <w:t>.</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lastRenderedPageBreak/>
              <w:t>No se requiere interface.</w:t>
            </w:r>
          </w:p>
        </w:tc>
      </w:tr>
      <w:tr w:rsidR="00F27D34" w:rsidRPr="00B70974" w:rsidTr="00F27D34">
        <w:tc>
          <w:tcPr>
            <w:tcW w:w="8897" w:type="dxa"/>
            <w:gridSpan w:val="4"/>
            <w:shd w:val="clear" w:color="auto" w:fill="B8CCE4"/>
          </w:tcPr>
          <w:p w:rsidR="00F27D34" w:rsidRPr="00391DEE" w:rsidRDefault="00F27D34" w:rsidP="00F27D34">
            <w:pPr>
              <w:jc w:val="center"/>
              <w:rPr>
                <w:rFonts w:cs="Courier New"/>
                <w:b/>
                <w:sz w:val="20"/>
              </w:rPr>
            </w:pPr>
            <w:r w:rsidRPr="00391DEE">
              <w:rPr>
                <w:rFonts w:cs="Courier New"/>
                <w:b/>
                <w:sz w:val="20"/>
              </w:rPr>
              <w:lastRenderedPageBreak/>
              <w:t>SISTEMAS Y APLICACIONES DE TERCEROS</w:t>
            </w:r>
          </w:p>
        </w:tc>
      </w:tr>
      <w:tr w:rsidR="00F27D34" w:rsidRPr="00B70974" w:rsidTr="00F27D34">
        <w:tc>
          <w:tcPr>
            <w:tcW w:w="1384" w:type="dxa"/>
            <w:shd w:val="clear" w:color="auto" w:fill="B8CCE4"/>
          </w:tcPr>
          <w:p w:rsidR="00F27D34" w:rsidRPr="00B70974" w:rsidRDefault="00F27D34" w:rsidP="00F27D34">
            <w:pPr>
              <w:rPr>
                <w:rFonts w:cs="Courier New"/>
                <w:color w:val="000000"/>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SIGMA</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Sistema Integrado de Gestión y Modernización Administrativa.</w:t>
            </w:r>
          </w:p>
        </w:tc>
        <w:tc>
          <w:tcPr>
            <w:tcW w:w="3119" w:type="dxa"/>
            <w:shd w:val="clear" w:color="auto" w:fill="auto"/>
            <w:vAlign w:val="center"/>
          </w:tcPr>
          <w:p w:rsidR="00F27D34" w:rsidRPr="00391DEE" w:rsidRDefault="00F27D34" w:rsidP="00F27D34">
            <w:pPr>
              <w:rPr>
                <w:rFonts w:cs="Courier New"/>
                <w:b/>
                <w:sz w:val="20"/>
              </w:rPr>
            </w:pPr>
            <w:r w:rsidRPr="00391DEE">
              <w:rPr>
                <w:rFonts w:cs="Courier New"/>
                <w:b/>
                <w:sz w:val="20"/>
              </w:rPr>
              <w:t xml:space="preserve">Interfaz </w:t>
            </w:r>
            <w:proofErr w:type="spellStart"/>
            <w:r w:rsidRPr="00391DEE">
              <w:rPr>
                <w:rFonts w:cs="Courier New"/>
                <w:b/>
                <w:sz w:val="20"/>
              </w:rPr>
              <w:t>batch</w:t>
            </w:r>
            <w:proofErr w:type="spellEnd"/>
            <w:r w:rsidRPr="00391DEE">
              <w:rPr>
                <w:rFonts w:cs="Courier New"/>
                <w:b/>
                <w:sz w:val="20"/>
              </w:rPr>
              <w:t xml:space="preserve"> para el envío de reportes de ejecución y de envío de estados financieros</w:t>
            </w:r>
          </w:p>
        </w:tc>
      </w:tr>
      <w:tr w:rsidR="00F27D34" w:rsidRPr="00B70974" w:rsidTr="00F27D34">
        <w:tc>
          <w:tcPr>
            <w:tcW w:w="1384" w:type="dxa"/>
            <w:shd w:val="clear" w:color="auto" w:fill="B8CCE4"/>
          </w:tcPr>
          <w:p w:rsidR="00F27D34" w:rsidRPr="00B70974" w:rsidRDefault="00F27D34" w:rsidP="00F27D34">
            <w:pPr>
              <w:rPr>
                <w:rFonts w:cs="Courier New"/>
                <w:sz w:val="20"/>
              </w:rPr>
            </w:pPr>
          </w:p>
        </w:tc>
        <w:tc>
          <w:tcPr>
            <w:tcW w:w="1559" w:type="dxa"/>
            <w:shd w:val="clear" w:color="auto" w:fill="B8CCE4"/>
            <w:vAlign w:val="center"/>
          </w:tcPr>
          <w:p w:rsidR="00F27D34" w:rsidRPr="00B70974" w:rsidRDefault="00F27D34" w:rsidP="00F27D34">
            <w:pPr>
              <w:rPr>
                <w:rFonts w:cs="Courier New"/>
                <w:b/>
                <w:bCs/>
                <w:sz w:val="20"/>
              </w:rPr>
            </w:pPr>
            <w:r w:rsidRPr="00B70974">
              <w:rPr>
                <w:rFonts w:cs="Courier New"/>
                <w:b/>
                <w:bCs/>
                <w:sz w:val="20"/>
              </w:rPr>
              <w:t>DA VINCI</w:t>
            </w:r>
          </w:p>
        </w:tc>
        <w:tc>
          <w:tcPr>
            <w:tcW w:w="2835" w:type="dxa"/>
            <w:shd w:val="clear" w:color="auto" w:fill="auto"/>
            <w:vAlign w:val="center"/>
          </w:tcPr>
          <w:p w:rsidR="00F27D34" w:rsidRPr="00391DEE" w:rsidRDefault="00F27D34" w:rsidP="00F27D34">
            <w:pPr>
              <w:rPr>
                <w:rFonts w:cs="Courier New"/>
                <w:sz w:val="20"/>
              </w:rPr>
            </w:pPr>
            <w:r w:rsidRPr="00391DEE">
              <w:rPr>
                <w:rFonts w:cs="Courier New"/>
                <w:sz w:val="20"/>
              </w:rPr>
              <w:t>Sistema de Impuestos Nacionales</w:t>
            </w:r>
          </w:p>
        </w:tc>
        <w:tc>
          <w:tcPr>
            <w:tcW w:w="3119" w:type="dxa"/>
            <w:shd w:val="clear" w:color="auto" w:fill="auto"/>
          </w:tcPr>
          <w:p w:rsidR="00F27D34" w:rsidRPr="00391DEE" w:rsidRDefault="00F27D34" w:rsidP="00F27D34">
            <w:pPr>
              <w:rPr>
                <w:rFonts w:cs="Courier New"/>
                <w:b/>
                <w:sz w:val="20"/>
              </w:rPr>
            </w:pPr>
            <w:r w:rsidRPr="00391DEE">
              <w:rPr>
                <w:rFonts w:cs="Courier New"/>
                <w:b/>
                <w:sz w:val="20"/>
              </w:rPr>
              <w:t>• Archivos Planos de Libro de Compras y Ventas IVA.</w:t>
            </w:r>
            <w:r w:rsidRPr="00391DEE">
              <w:rPr>
                <w:rFonts w:cs="Courier New"/>
                <w:b/>
                <w:sz w:val="20"/>
              </w:rPr>
              <w:br/>
              <w:t>• Archivos Planos de Libro de Bancarización.</w:t>
            </w:r>
          </w:p>
        </w:tc>
      </w:tr>
    </w:tbl>
    <w:p w:rsidR="00F27D34" w:rsidRPr="00B70974" w:rsidRDefault="00F27D34" w:rsidP="00F27D34">
      <w:pPr>
        <w:rPr>
          <w:rFonts w:cs="Courier New"/>
          <w:sz w:val="20"/>
        </w:rPr>
      </w:pPr>
    </w:p>
    <w:p w:rsidR="00F27D34" w:rsidRDefault="00F27D34" w:rsidP="00F27D34">
      <w:pPr>
        <w:pStyle w:val="Prrafodelista"/>
        <w:spacing w:after="13" w:line="276" w:lineRule="auto"/>
        <w:ind w:left="0"/>
        <w:contextualSpacing/>
        <w:jc w:val="center"/>
        <w:rPr>
          <w:rFonts w:cs="Calibri"/>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F27D34" w:rsidRPr="00014CBA" w:rsidTr="00F27D34">
        <w:tc>
          <w:tcPr>
            <w:tcW w:w="8897" w:type="dxa"/>
            <w:shd w:val="clear" w:color="auto" w:fill="auto"/>
          </w:tcPr>
          <w:p w:rsidR="00F27D34" w:rsidRPr="00014CBA" w:rsidRDefault="00F27D34" w:rsidP="00F27D34">
            <w:pPr>
              <w:pStyle w:val="Prrafodelista"/>
              <w:spacing w:after="13" w:line="276" w:lineRule="auto"/>
              <w:ind w:left="0"/>
              <w:contextualSpacing/>
              <w:rPr>
                <w:rFonts w:cs="Calibri"/>
                <w:b/>
                <w:sz w:val="20"/>
              </w:rPr>
            </w:pPr>
          </w:p>
          <w:p w:rsidR="00F27D34" w:rsidRPr="00014CBA" w:rsidRDefault="00F27D34" w:rsidP="00F27D34">
            <w:pPr>
              <w:pStyle w:val="Prrafodelista"/>
              <w:spacing w:after="13" w:line="276" w:lineRule="auto"/>
              <w:ind w:left="0"/>
              <w:contextualSpacing/>
              <w:rPr>
                <w:rFonts w:cs="Calibri"/>
                <w:b/>
                <w:sz w:val="20"/>
              </w:rPr>
            </w:pPr>
            <w:r w:rsidRPr="00014CBA">
              <w:rPr>
                <w:rFonts w:cs="Calibri"/>
                <w:b/>
                <w:sz w:val="20"/>
              </w:rPr>
              <w:t>Descripción del Repositorio Intermedio:</w:t>
            </w:r>
          </w:p>
          <w:p w:rsidR="00F27D34" w:rsidRPr="00014CBA" w:rsidRDefault="00F27D34" w:rsidP="00F27D34">
            <w:pPr>
              <w:pStyle w:val="Prrafodelista"/>
              <w:spacing w:after="13" w:line="276" w:lineRule="auto"/>
              <w:ind w:left="0"/>
              <w:contextualSpacing/>
              <w:rPr>
                <w:rFonts w:cs="Calibri"/>
                <w:b/>
                <w:sz w:val="20"/>
              </w:rPr>
            </w:pPr>
          </w:p>
          <w:p w:rsidR="00F27D34" w:rsidRPr="00014CBA" w:rsidRDefault="00F27D34" w:rsidP="00F27D34">
            <w:pPr>
              <w:pStyle w:val="Prrafodelista"/>
              <w:spacing w:after="13" w:line="276" w:lineRule="auto"/>
              <w:ind w:left="0"/>
              <w:contextualSpacing/>
              <w:rPr>
                <w:sz w:val="22"/>
                <w:szCs w:val="22"/>
                <w:lang w:eastAsia="es-BO"/>
              </w:rPr>
            </w:pPr>
            <w:r w:rsidRPr="00014CBA">
              <w:rPr>
                <w:sz w:val="22"/>
                <w:szCs w:val="22"/>
                <w:lang w:eastAsia="es-BO"/>
              </w:rPr>
              <w:t>Es un mecanismo de almacenamiento de datos transitorios, que recuperará la información de los sistemas de ventas de YPFB que no sean nativos de SAP (de acuerdo al detalle precedente de interfaces), entregando esta información a puertas del ERP SAP, de acuerdo a lo siguiente:</w:t>
            </w:r>
          </w:p>
          <w:p w:rsidR="00F27D34" w:rsidRPr="00014CBA" w:rsidRDefault="00F27D34" w:rsidP="00F27D34">
            <w:pPr>
              <w:pStyle w:val="Prrafodelista"/>
              <w:spacing w:after="13" w:line="276" w:lineRule="auto"/>
              <w:ind w:left="0"/>
              <w:contextualSpacing/>
              <w:rPr>
                <w:sz w:val="22"/>
                <w:szCs w:val="22"/>
                <w:lang w:eastAsia="es-BO"/>
              </w:rPr>
            </w:pPr>
          </w:p>
          <w:p w:rsidR="00F27D34" w:rsidRPr="00014CBA" w:rsidRDefault="00F27D34" w:rsidP="00F27D34">
            <w:pPr>
              <w:pStyle w:val="Prrafodelista"/>
              <w:numPr>
                <w:ilvl w:val="0"/>
                <w:numId w:val="107"/>
              </w:numPr>
              <w:spacing w:after="13" w:line="276" w:lineRule="auto"/>
              <w:ind w:left="567"/>
              <w:contextualSpacing/>
              <w:rPr>
                <w:sz w:val="22"/>
                <w:szCs w:val="22"/>
                <w:lang w:eastAsia="es-BO"/>
              </w:rPr>
            </w:pPr>
            <w:r w:rsidRPr="00014CBA">
              <w:rPr>
                <w:sz w:val="22"/>
                <w:szCs w:val="22"/>
                <w:lang w:eastAsia="es-BO"/>
              </w:rPr>
              <w:t>YPFB será responsable del desarrollo del Repositorio Intermedio, encargándose de la recuperación y depuración de consistencia de los datos en origen. Pondrá periódicamente a disposición del ERP SAP esa información, de acuerdo al formato acordado con la consultora.</w:t>
            </w:r>
          </w:p>
          <w:p w:rsidR="00F27D34" w:rsidRPr="00014CBA" w:rsidRDefault="00F27D34" w:rsidP="00F27D34">
            <w:pPr>
              <w:pStyle w:val="Prrafodelista"/>
              <w:spacing w:after="13" w:line="276" w:lineRule="auto"/>
              <w:ind w:left="567"/>
              <w:contextualSpacing/>
              <w:rPr>
                <w:sz w:val="22"/>
                <w:szCs w:val="22"/>
                <w:lang w:eastAsia="es-BO"/>
              </w:rPr>
            </w:pPr>
          </w:p>
          <w:p w:rsidR="00F27D34" w:rsidRPr="00014CBA" w:rsidRDefault="00F27D34" w:rsidP="00F27D34">
            <w:pPr>
              <w:pStyle w:val="Prrafodelista"/>
              <w:numPr>
                <w:ilvl w:val="0"/>
                <w:numId w:val="107"/>
              </w:numPr>
              <w:spacing w:after="13" w:line="276" w:lineRule="auto"/>
              <w:ind w:left="567"/>
              <w:contextualSpacing/>
              <w:rPr>
                <w:sz w:val="22"/>
                <w:szCs w:val="22"/>
                <w:lang w:eastAsia="es-BO"/>
              </w:rPr>
            </w:pPr>
            <w:r w:rsidRPr="00014CBA">
              <w:rPr>
                <w:sz w:val="22"/>
                <w:szCs w:val="22"/>
                <w:lang w:eastAsia="es-BO"/>
              </w:rPr>
              <w:t>La Consultora será responsable de desarrollar los mecanismos para levantar, depurar en destino y cargar periódicamente los datos a las estructuras correspondientes, de tal manera que el ERP SAP contenga toda la información detallada de las ventas, posibilitando la emisión del Libro de Ventas IVA, Libro de Bancarización y otras funcionalidades pertinentes a este mecanismo.</w:t>
            </w:r>
          </w:p>
          <w:p w:rsidR="00F27D34" w:rsidRPr="00014CBA" w:rsidRDefault="00F27D34" w:rsidP="00F27D34">
            <w:pPr>
              <w:pStyle w:val="Prrafodelista"/>
              <w:spacing w:after="13" w:line="276" w:lineRule="auto"/>
              <w:ind w:left="0"/>
              <w:contextualSpacing/>
              <w:rPr>
                <w:rFonts w:cs="Calibri"/>
                <w:b/>
                <w:sz w:val="20"/>
              </w:rPr>
            </w:pPr>
          </w:p>
        </w:tc>
      </w:tr>
    </w:tbl>
    <w:p w:rsidR="00F27D34" w:rsidRDefault="00F27D34" w:rsidP="00F27D34">
      <w:pPr>
        <w:pStyle w:val="Prrafodelista"/>
        <w:spacing w:after="13" w:line="276" w:lineRule="auto"/>
        <w:ind w:left="0"/>
        <w:contextualSpacing/>
        <w:rPr>
          <w:rFonts w:cs="Calibri"/>
          <w:b/>
          <w:sz w:val="20"/>
        </w:rPr>
      </w:pPr>
    </w:p>
    <w:p w:rsidR="00F27D34" w:rsidRDefault="00F27D34" w:rsidP="00F27D34">
      <w:pPr>
        <w:rPr>
          <w:rFonts w:ascii="Arial" w:hAnsi="Arial" w:cs="Arial"/>
          <w:sz w:val="22"/>
          <w:szCs w:val="22"/>
          <w:lang w:val="es-MX"/>
        </w:rPr>
      </w:pPr>
      <w:r>
        <w:rPr>
          <w:rFonts w:cs="Calibri"/>
          <w:b/>
          <w:sz w:val="20"/>
        </w:rPr>
        <w:br w:type="page"/>
      </w:r>
    </w:p>
    <w:p w:rsidR="00F27D34" w:rsidRDefault="00F27D34" w:rsidP="00F27D34">
      <w:pPr>
        <w:jc w:val="both"/>
        <w:rPr>
          <w:rFonts w:ascii="Arial" w:hAnsi="Arial" w:cs="Arial"/>
          <w:sz w:val="22"/>
          <w:szCs w:val="22"/>
          <w:lang w:val="es-MX"/>
        </w:rPr>
      </w:pPr>
    </w:p>
    <w:p w:rsidR="00F27D34" w:rsidRDefault="00F27D34" w:rsidP="00F27D34">
      <w:pPr>
        <w:jc w:val="both"/>
        <w:rPr>
          <w:rFonts w:ascii="Arial" w:hAnsi="Arial" w:cs="Arial"/>
          <w:sz w:val="44"/>
          <w:szCs w:val="44"/>
          <w:lang w:val="es-MX"/>
        </w:rPr>
      </w:pPr>
    </w:p>
    <w:p w:rsidR="00F27D34" w:rsidRDefault="00F27D34" w:rsidP="00F27D34">
      <w:pPr>
        <w:jc w:val="both"/>
        <w:rPr>
          <w:rFonts w:ascii="Arial" w:hAnsi="Arial" w:cs="Arial"/>
          <w:sz w:val="44"/>
          <w:szCs w:val="44"/>
          <w:lang w:val="es-MX"/>
        </w:rPr>
      </w:pPr>
      <w:r>
        <w:rPr>
          <w:rFonts w:ascii="Arial" w:hAnsi="Arial" w:cs="Arial"/>
          <w:noProof/>
          <w:sz w:val="44"/>
          <w:szCs w:val="44"/>
          <w:lang w:val="es-BO" w:eastAsia="es-BO"/>
        </w:rPr>
        <mc:AlternateContent>
          <mc:Choice Requires="wps">
            <w:drawing>
              <wp:anchor distT="0" distB="0" distL="114300" distR="114300" simplePos="0" relativeHeight="251670528" behindDoc="0" locked="0" layoutInCell="1" allowOverlap="1" wp14:anchorId="3F03E4FC" wp14:editId="13745E6F">
                <wp:simplePos x="0" y="0"/>
                <wp:positionH relativeFrom="column">
                  <wp:posOffset>0</wp:posOffset>
                </wp:positionH>
                <wp:positionV relativeFrom="paragraph">
                  <wp:posOffset>212090</wp:posOffset>
                </wp:positionV>
                <wp:extent cx="6172200" cy="114300"/>
                <wp:effectExtent l="9525" t="12065" r="9525" b="6985"/>
                <wp:wrapNone/>
                <wp:docPr id="31"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0;margin-top:16.7pt;width:486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" fillcolor="black"/>
            </w:pict>
          </mc:Fallback>
        </mc:AlternateContent>
      </w:r>
    </w:p>
    <w:p w:rsidR="00F27D34" w:rsidRPr="005C07E5" w:rsidRDefault="00F27D34" w:rsidP="00F27D34">
      <w:pPr>
        <w:jc w:val="both"/>
        <w:rPr>
          <w:rFonts w:ascii="Arial" w:hAnsi="Arial" w:cs="Arial"/>
          <w:sz w:val="44"/>
          <w:szCs w:val="44"/>
          <w:lang w:val="es-MX"/>
        </w:rPr>
      </w:pPr>
    </w:p>
    <w:p w:rsidR="00F27D34" w:rsidRDefault="00F27D34" w:rsidP="00F27D34">
      <w:pPr>
        <w:jc w:val="center"/>
        <w:rPr>
          <w:rFonts w:ascii="Arial" w:hAnsi="Arial" w:cs="Arial"/>
          <w:sz w:val="44"/>
          <w:szCs w:val="44"/>
          <w:lang w:val="es-MX"/>
        </w:rPr>
      </w:pPr>
    </w:p>
    <w:p w:rsidR="00F27D34" w:rsidRPr="000F165E" w:rsidRDefault="00F27D34" w:rsidP="00F27D34">
      <w:pPr>
        <w:jc w:val="center"/>
        <w:rPr>
          <w:rFonts w:ascii="Arial Black" w:hAnsi="Arial Black" w:cs="Arial"/>
          <w:sz w:val="48"/>
          <w:szCs w:val="56"/>
          <w:lang w:val="es-MX"/>
        </w:rPr>
      </w:pPr>
      <w:r>
        <w:rPr>
          <w:rFonts w:ascii="Arial Black" w:hAnsi="Arial Black" w:cs="Arial"/>
          <w:sz w:val="48"/>
          <w:szCs w:val="56"/>
          <w:lang w:val="es-MX"/>
        </w:rPr>
        <w:t>Anexo 7</w:t>
      </w:r>
    </w:p>
    <w:p w:rsidR="00F27D34" w:rsidRDefault="00F27D34" w:rsidP="00F27D34">
      <w:pPr>
        <w:jc w:val="center"/>
        <w:rPr>
          <w:rFonts w:ascii="Arial Black" w:hAnsi="Arial Black" w:cs="Arial"/>
          <w:sz w:val="48"/>
          <w:szCs w:val="56"/>
          <w:lang w:val="es-MX"/>
        </w:rPr>
      </w:pPr>
    </w:p>
    <w:p w:rsidR="00F27D34" w:rsidRDefault="00F27D34" w:rsidP="00F27D34">
      <w:pPr>
        <w:jc w:val="center"/>
        <w:rPr>
          <w:rFonts w:ascii="Arial Black" w:hAnsi="Arial Black" w:cs="Arial"/>
          <w:sz w:val="48"/>
          <w:szCs w:val="56"/>
          <w:lang w:val="es-MX"/>
        </w:rPr>
      </w:pPr>
    </w:p>
    <w:p w:rsidR="00F27D34" w:rsidRPr="000F165E" w:rsidRDefault="00F27D34" w:rsidP="00F27D34">
      <w:pPr>
        <w:jc w:val="center"/>
        <w:rPr>
          <w:rFonts w:ascii="Arial Black" w:hAnsi="Arial Black" w:cs="Arial"/>
          <w:sz w:val="48"/>
          <w:szCs w:val="56"/>
          <w:lang w:val="es-MX"/>
        </w:rPr>
      </w:pPr>
      <w:r w:rsidRPr="000F165E">
        <w:rPr>
          <w:rFonts w:ascii="Arial Black" w:hAnsi="Arial Black" w:cs="Arial"/>
          <w:sz w:val="48"/>
          <w:szCs w:val="56"/>
          <w:lang w:val="es-MX"/>
        </w:rPr>
        <w:t>REQUERIMIENTOS DE</w:t>
      </w:r>
    </w:p>
    <w:p w:rsidR="00F27D34" w:rsidRPr="000F165E" w:rsidRDefault="00F27D34" w:rsidP="00F27D34">
      <w:pPr>
        <w:jc w:val="center"/>
        <w:rPr>
          <w:rFonts w:ascii="Arial Black" w:hAnsi="Arial Black" w:cs="Arial"/>
          <w:sz w:val="48"/>
          <w:szCs w:val="56"/>
          <w:lang w:val="es-MX"/>
        </w:rPr>
      </w:pPr>
      <w:r w:rsidRPr="000F165E">
        <w:rPr>
          <w:rFonts w:ascii="Arial Black" w:hAnsi="Arial Black" w:cs="Arial"/>
          <w:sz w:val="48"/>
          <w:szCs w:val="56"/>
          <w:lang w:val="es-MX"/>
        </w:rPr>
        <w:t>LOCALIZACION BOLIVIANA</w:t>
      </w:r>
    </w:p>
    <w:p w:rsidR="00F27D34" w:rsidRDefault="00F27D34" w:rsidP="00F27D34">
      <w:pPr>
        <w:jc w:val="center"/>
        <w:rPr>
          <w:rFonts w:ascii="Arial Black" w:hAnsi="Arial Black" w:cs="Arial"/>
          <w:sz w:val="44"/>
          <w:szCs w:val="44"/>
          <w:lang w:val="es-MX"/>
        </w:rPr>
      </w:pPr>
    </w:p>
    <w:p w:rsidR="00F27D34" w:rsidRDefault="00F27D34" w:rsidP="00F27D34">
      <w:pPr>
        <w:jc w:val="center"/>
        <w:rPr>
          <w:rFonts w:ascii="Arial Black" w:hAnsi="Arial Black" w:cs="Arial"/>
          <w:sz w:val="44"/>
          <w:szCs w:val="44"/>
          <w:lang w:val="es-MX"/>
        </w:rPr>
      </w:pPr>
    </w:p>
    <w:p w:rsidR="00F27D34" w:rsidRPr="005C07E5" w:rsidRDefault="00F27D34" w:rsidP="00F27D34">
      <w:pPr>
        <w:jc w:val="center"/>
        <w:rPr>
          <w:rFonts w:ascii="Arial Black" w:hAnsi="Arial Black" w:cs="Arial"/>
          <w:sz w:val="44"/>
          <w:szCs w:val="44"/>
          <w:lang w:val="es-MX"/>
        </w:rPr>
      </w:pPr>
    </w:p>
    <w:p w:rsidR="00F27D34" w:rsidRDefault="00F27D34" w:rsidP="00F27D34">
      <w:pPr>
        <w:jc w:val="center"/>
        <w:rPr>
          <w:rFonts w:ascii="Arial" w:hAnsi="Arial" w:cs="Arial"/>
          <w:sz w:val="22"/>
          <w:szCs w:val="22"/>
          <w:lang w:val="es-MX"/>
        </w:rPr>
      </w:pPr>
    </w:p>
    <w:p w:rsidR="00F27D34" w:rsidRPr="008E59A6" w:rsidRDefault="00F27D34" w:rsidP="00F27D34">
      <w:pPr>
        <w:jc w:val="center"/>
        <w:rPr>
          <w:rFonts w:ascii="Arial" w:hAnsi="Arial" w:cs="Arial"/>
          <w:noProof/>
          <w:szCs w:val="22"/>
          <w:lang w:val="es-BO"/>
        </w:rPr>
      </w:pPr>
      <w:r w:rsidRPr="008E59A6">
        <w:rPr>
          <w:rFonts w:ascii="Arial" w:hAnsi="Arial" w:cs="Arial"/>
          <w:b/>
          <w:noProof/>
          <w:szCs w:val="22"/>
          <w:lang w:val="es-BO"/>
        </w:rPr>
        <w:t>FUENTE:</w:t>
      </w:r>
      <w:r w:rsidRPr="008E59A6">
        <w:rPr>
          <w:rFonts w:ascii="Arial" w:hAnsi="Arial" w:cs="Arial"/>
          <w:noProof/>
          <w:szCs w:val="22"/>
          <w:lang w:val="es-BO"/>
        </w:rPr>
        <w:t xml:space="preserve"> YPFB Transporte </w:t>
      </w:r>
      <w:r>
        <w:rPr>
          <w:rFonts w:ascii="Arial" w:hAnsi="Arial" w:cs="Arial"/>
          <w:noProof/>
          <w:szCs w:val="22"/>
          <w:lang w:val="es-BO"/>
        </w:rPr>
        <w:t xml:space="preserve">- </w:t>
      </w:r>
      <w:r w:rsidRPr="008E59A6">
        <w:rPr>
          <w:rFonts w:ascii="Arial" w:hAnsi="Arial" w:cs="Arial"/>
          <w:noProof/>
          <w:szCs w:val="22"/>
          <w:lang w:val="es-BO"/>
        </w:rPr>
        <w:t xml:space="preserve">Convocatoria Implementación ERP SAP             </w:t>
      </w: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Pr="008E59A6" w:rsidRDefault="00F27D34" w:rsidP="00F27D34">
      <w:pPr>
        <w:jc w:val="center"/>
        <w:rPr>
          <w:rFonts w:cs="Arial"/>
          <w:noProof/>
          <w:szCs w:val="22"/>
          <w:lang w:val="es-BO"/>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r>
        <w:rPr>
          <w:rFonts w:ascii="Arial" w:hAnsi="Arial" w:cs="Arial"/>
          <w:noProof/>
          <w:sz w:val="44"/>
          <w:szCs w:val="44"/>
          <w:lang w:val="es-BO" w:eastAsia="es-BO"/>
        </w:rPr>
        <mc:AlternateContent>
          <mc:Choice Requires="wps">
            <w:drawing>
              <wp:anchor distT="0" distB="0" distL="114300" distR="114300" simplePos="0" relativeHeight="251671552" behindDoc="0" locked="0" layoutInCell="1" allowOverlap="1" wp14:anchorId="7257755A" wp14:editId="203E0445">
                <wp:simplePos x="0" y="0"/>
                <wp:positionH relativeFrom="column">
                  <wp:posOffset>114300</wp:posOffset>
                </wp:positionH>
                <wp:positionV relativeFrom="paragraph">
                  <wp:posOffset>149860</wp:posOffset>
                </wp:positionV>
                <wp:extent cx="6172200" cy="114300"/>
                <wp:effectExtent l="9525" t="6985" r="9525" b="12065"/>
                <wp:wrapNone/>
                <wp:docPr id="3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9pt;margin-top:11.8pt;width:486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" fillcolor="black"/>
            </w:pict>
          </mc:Fallback>
        </mc:AlternateContent>
      </w: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Default="00F27D34" w:rsidP="00F27D34">
      <w:pPr>
        <w:jc w:val="center"/>
        <w:rPr>
          <w:rFonts w:ascii="Arial" w:hAnsi="Arial" w:cs="Arial"/>
          <w:sz w:val="22"/>
          <w:szCs w:val="22"/>
          <w:lang w:val="es-MX"/>
        </w:rPr>
      </w:pPr>
    </w:p>
    <w:p w:rsidR="00F27D34" w:rsidRPr="000F165E" w:rsidRDefault="00F27D34" w:rsidP="00F27D34">
      <w:pPr>
        <w:pStyle w:val="Ttulo3"/>
        <w:shd w:val="clear" w:color="auto" w:fill="C0C0C0"/>
        <w:rPr>
          <w:rFonts w:ascii="Arial" w:hAnsi="Arial" w:cs="Arial"/>
          <w:bCs/>
          <w:sz w:val="22"/>
          <w:szCs w:val="22"/>
        </w:rPr>
      </w:pPr>
      <w:r w:rsidRPr="000F165E">
        <w:rPr>
          <w:rFonts w:ascii="Arial" w:hAnsi="Arial" w:cs="Arial"/>
          <w:bCs/>
          <w:sz w:val="22"/>
          <w:szCs w:val="22"/>
        </w:rPr>
        <w:lastRenderedPageBreak/>
        <w:t>Resumen Ejecutivo</w:t>
      </w:r>
    </w:p>
    <w:p w:rsidR="00F27D34" w:rsidRPr="000F165E" w:rsidRDefault="00F27D34" w:rsidP="00F27D34">
      <w:pPr>
        <w:pStyle w:val="Ttulo3"/>
        <w:numPr>
          <w:ilvl w:val="0"/>
          <w:numId w:val="0"/>
        </w:numPr>
        <w:ind w:left="720"/>
        <w:rPr>
          <w:rFonts w:ascii="Arial" w:hAnsi="Arial" w:cs="Arial"/>
          <w:b w:val="0"/>
          <w:bCs/>
          <w:sz w:val="22"/>
          <w:szCs w:val="22"/>
        </w:rPr>
      </w:pPr>
      <w:r w:rsidRPr="000F165E">
        <w:rPr>
          <w:rFonts w:ascii="Arial" w:hAnsi="Arial" w:cs="Arial"/>
          <w:b w:val="0"/>
          <w:bCs/>
          <w:sz w:val="22"/>
          <w:szCs w:val="22"/>
        </w:rPr>
        <w:t xml:space="preserve">El presente documento tiene como objetivo detallar las especificaciones técnicas y funcionales para la localización de SAP para su uso en YPFB </w:t>
      </w:r>
      <w:r>
        <w:rPr>
          <w:rFonts w:ascii="Arial" w:hAnsi="Arial" w:cs="Arial"/>
          <w:b w:val="0"/>
          <w:bCs/>
          <w:sz w:val="22"/>
          <w:szCs w:val="22"/>
        </w:rPr>
        <w:t>Casa Matriz</w:t>
      </w:r>
      <w:r w:rsidRPr="000F165E">
        <w:rPr>
          <w:rFonts w:ascii="Arial" w:hAnsi="Arial" w:cs="Arial"/>
          <w:b w:val="0"/>
          <w:bCs/>
          <w:sz w:val="22"/>
          <w:szCs w:val="22"/>
        </w:rPr>
        <w:t>, de manera que cumpla con todos los requisitos contables, legales y de uso interno que se definan.</w:t>
      </w:r>
    </w:p>
    <w:p w:rsidR="00F27D34" w:rsidRPr="000F165E" w:rsidRDefault="00F27D34" w:rsidP="00F27D34">
      <w:pPr>
        <w:rPr>
          <w:rFonts w:ascii="Arial" w:hAnsi="Arial" w:cs="Arial"/>
          <w:sz w:val="22"/>
          <w:szCs w:val="22"/>
        </w:rPr>
      </w:pPr>
    </w:p>
    <w:p w:rsidR="00F27D34" w:rsidRPr="000F165E" w:rsidRDefault="00F27D34" w:rsidP="00F27D34">
      <w:pPr>
        <w:ind w:left="708"/>
        <w:rPr>
          <w:rFonts w:ascii="Arial" w:hAnsi="Arial" w:cs="Arial"/>
          <w:sz w:val="22"/>
          <w:szCs w:val="22"/>
        </w:rPr>
      </w:pPr>
      <w:r w:rsidRPr="000F165E">
        <w:rPr>
          <w:rFonts w:ascii="Arial" w:hAnsi="Arial" w:cs="Arial"/>
          <w:sz w:val="22"/>
          <w:szCs w:val="22"/>
        </w:rPr>
        <w:t>Los puntos a tratarse son los siguientes:</w:t>
      </w:r>
    </w:p>
    <w:p w:rsidR="00F27D34" w:rsidRPr="000F165E" w:rsidRDefault="00F27D34" w:rsidP="00F27D34">
      <w:pPr>
        <w:rPr>
          <w:rFonts w:ascii="Arial" w:hAnsi="Arial" w:cs="Arial"/>
          <w:sz w:val="22"/>
          <w:szCs w:val="22"/>
        </w:rPr>
      </w:pPr>
    </w:p>
    <w:p w:rsidR="00F27D34" w:rsidRPr="000F165E" w:rsidRDefault="00F27D34" w:rsidP="00F27D34">
      <w:pPr>
        <w:ind w:left="360"/>
        <w:rPr>
          <w:rFonts w:ascii="Arial" w:hAnsi="Arial" w:cs="Arial"/>
          <w:sz w:val="22"/>
          <w:szCs w:val="22"/>
          <w:u w:val="single"/>
        </w:rPr>
      </w:pPr>
      <w:r w:rsidRPr="000F165E">
        <w:rPr>
          <w:rFonts w:ascii="Arial" w:hAnsi="Arial" w:cs="Arial"/>
          <w:sz w:val="22"/>
          <w:szCs w:val="22"/>
          <w:u w:val="single"/>
        </w:rPr>
        <w:t>Generación Contable</w:t>
      </w:r>
      <w:r w:rsidRPr="000F165E">
        <w:rPr>
          <w:rFonts w:ascii="Arial" w:hAnsi="Arial" w:cs="Arial"/>
          <w:sz w:val="22"/>
          <w:szCs w:val="22"/>
        </w:rPr>
        <w:t>.- Asientos generados en forma automática por los módulos</w:t>
      </w:r>
    </w:p>
    <w:p w:rsidR="00F27D34" w:rsidRPr="000F165E" w:rsidRDefault="00F27D34" w:rsidP="00F27D34">
      <w:pPr>
        <w:ind w:left="360"/>
        <w:rPr>
          <w:rFonts w:ascii="Arial" w:hAnsi="Arial" w:cs="Arial"/>
          <w:sz w:val="22"/>
          <w:szCs w:val="22"/>
        </w:rPr>
      </w:pPr>
    </w:p>
    <w:p w:rsidR="00F27D34" w:rsidRPr="000F165E" w:rsidRDefault="00F27D34" w:rsidP="00F27D34">
      <w:pPr>
        <w:numPr>
          <w:ilvl w:val="0"/>
          <w:numId w:val="111"/>
        </w:numPr>
        <w:tabs>
          <w:tab w:val="clear" w:pos="720"/>
          <w:tab w:val="num" w:pos="1134"/>
        </w:tabs>
        <w:ind w:left="1134" w:hanging="425"/>
        <w:rPr>
          <w:rFonts w:ascii="Arial" w:hAnsi="Arial" w:cs="Arial"/>
          <w:sz w:val="22"/>
          <w:szCs w:val="22"/>
        </w:rPr>
      </w:pPr>
      <w:r w:rsidRPr="000F165E">
        <w:rPr>
          <w:rFonts w:ascii="Arial" w:hAnsi="Arial" w:cs="Arial"/>
          <w:sz w:val="22"/>
          <w:szCs w:val="22"/>
        </w:rPr>
        <w:t>Asientos contables a ser generados por los procesos de compras locales sin retención</w:t>
      </w:r>
    </w:p>
    <w:p w:rsidR="00F27D34" w:rsidRDefault="00F27D34" w:rsidP="00F27D34">
      <w:pPr>
        <w:numPr>
          <w:ilvl w:val="0"/>
          <w:numId w:val="111"/>
        </w:numPr>
        <w:tabs>
          <w:tab w:val="clear" w:pos="720"/>
          <w:tab w:val="num" w:pos="1134"/>
        </w:tabs>
        <w:ind w:left="1134" w:hanging="425"/>
        <w:rPr>
          <w:rFonts w:ascii="Arial" w:hAnsi="Arial" w:cs="Arial"/>
          <w:sz w:val="22"/>
          <w:szCs w:val="22"/>
        </w:rPr>
      </w:pPr>
      <w:r w:rsidRPr="000F165E">
        <w:rPr>
          <w:rFonts w:ascii="Arial" w:hAnsi="Arial" w:cs="Arial"/>
          <w:sz w:val="22"/>
          <w:szCs w:val="22"/>
        </w:rPr>
        <w:t>Asientos contables a ser generados por los procesos de compras locales con retención</w:t>
      </w:r>
    </w:p>
    <w:p w:rsidR="00F27D34" w:rsidRPr="00BD0913" w:rsidRDefault="00F27D34" w:rsidP="00F27D34">
      <w:pPr>
        <w:numPr>
          <w:ilvl w:val="0"/>
          <w:numId w:val="111"/>
        </w:numPr>
        <w:tabs>
          <w:tab w:val="clear" w:pos="720"/>
          <w:tab w:val="num" w:pos="1134"/>
        </w:tabs>
        <w:ind w:left="1134" w:hanging="425"/>
        <w:rPr>
          <w:rFonts w:ascii="Arial" w:hAnsi="Arial" w:cs="Arial"/>
          <w:sz w:val="22"/>
          <w:szCs w:val="22"/>
        </w:rPr>
      </w:pPr>
      <w:r w:rsidRPr="00BD0913">
        <w:rPr>
          <w:rFonts w:ascii="Arial" w:hAnsi="Arial" w:cs="Arial"/>
          <w:sz w:val="22"/>
          <w:szCs w:val="22"/>
        </w:rPr>
        <w:t>Asientos contables a ser generados por los procesos de retenciones RC-IVA e IT</w:t>
      </w:r>
    </w:p>
    <w:p w:rsidR="00F27D34" w:rsidRDefault="00F27D34" w:rsidP="00F27D34">
      <w:pPr>
        <w:numPr>
          <w:ilvl w:val="0"/>
          <w:numId w:val="111"/>
        </w:numPr>
        <w:tabs>
          <w:tab w:val="clear" w:pos="720"/>
          <w:tab w:val="num" w:pos="1134"/>
        </w:tabs>
        <w:ind w:left="1134" w:hanging="425"/>
        <w:rPr>
          <w:rFonts w:ascii="Arial" w:hAnsi="Arial" w:cs="Arial"/>
          <w:sz w:val="22"/>
          <w:szCs w:val="22"/>
        </w:rPr>
      </w:pPr>
      <w:r w:rsidRPr="000F165E">
        <w:rPr>
          <w:rFonts w:ascii="Arial" w:hAnsi="Arial" w:cs="Arial"/>
          <w:sz w:val="22"/>
          <w:szCs w:val="22"/>
        </w:rPr>
        <w:t>Asientes contables a ser generados por los procesos de importaciones</w:t>
      </w:r>
    </w:p>
    <w:p w:rsidR="00F27D34" w:rsidRDefault="00F27D34" w:rsidP="00F27D34">
      <w:pPr>
        <w:numPr>
          <w:ilvl w:val="0"/>
          <w:numId w:val="111"/>
        </w:numPr>
        <w:tabs>
          <w:tab w:val="clear" w:pos="720"/>
          <w:tab w:val="num" w:pos="1134"/>
        </w:tabs>
        <w:ind w:left="1134" w:hanging="425"/>
        <w:rPr>
          <w:rFonts w:ascii="Arial" w:hAnsi="Arial" w:cs="Arial"/>
          <w:sz w:val="22"/>
          <w:szCs w:val="22"/>
        </w:rPr>
      </w:pPr>
      <w:r>
        <w:rPr>
          <w:rFonts w:ascii="Arial" w:hAnsi="Arial" w:cs="Arial"/>
          <w:sz w:val="22"/>
          <w:szCs w:val="22"/>
        </w:rPr>
        <w:t>Asientos contables a ser generados por los procesos de compras de servicios internacionales</w:t>
      </w:r>
    </w:p>
    <w:p w:rsidR="00F27D34" w:rsidRPr="000F165E" w:rsidRDefault="00F27D34" w:rsidP="00F27D34">
      <w:pPr>
        <w:ind w:left="1134"/>
        <w:rPr>
          <w:rFonts w:ascii="Arial" w:hAnsi="Arial" w:cs="Arial"/>
          <w:sz w:val="22"/>
          <w:szCs w:val="22"/>
        </w:rPr>
      </w:pPr>
    </w:p>
    <w:p w:rsidR="00F27D34" w:rsidRPr="000F165E" w:rsidRDefault="00F27D34" w:rsidP="00F27D34">
      <w:pPr>
        <w:ind w:left="360"/>
        <w:rPr>
          <w:rFonts w:ascii="Arial" w:hAnsi="Arial" w:cs="Arial"/>
          <w:sz w:val="22"/>
          <w:szCs w:val="22"/>
        </w:rPr>
      </w:pPr>
    </w:p>
    <w:p w:rsidR="00F27D34" w:rsidRPr="000F165E" w:rsidRDefault="00F27D34" w:rsidP="00F27D34">
      <w:pPr>
        <w:ind w:left="360"/>
        <w:rPr>
          <w:rFonts w:ascii="Arial" w:hAnsi="Arial" w:cs="Arial"/>
          <w:sz w:val="22"/>
          <w:szCs w:val="22"/>
          <w:u w:val="single"/>
        </w:rPr>
      </w:pPr>
      <w:r w:rsidRPr="000F165E">
        <w:rPr>
          <w:rFonts w:ascii="Arial" w:hAnsi="Arial" w:cs="Arial"/>
          <w:sz w:val="22"/>
          <w:szCs w:val="22"/>
          <w:u w:val="single"/>
        </w:rPr>
        <w:t>Reportes y Salida Legales</w:t>
      </w:r>
      <w:r w:rsidRPr="000F165E">
        <w:rPr>
          <w:rFonts w:ascii="Arial" w:hAnsi="Arial" w:cs="Arial"/>
          <w:sz w:val="22"/>
          <w:szCs w:val="22"/>
        </w:rPr>
        <w:t>.- Reportes y archivos de intercambio a ser generados por el sistema que cumplen requerimientos legales.</w:t>
      </w:r>
    </w:p>
    <w:p w:rsidR="00F27D34" w:rsidRPr="000F165E" w:rsidRDefault="00F27D34" w:rsidP="00F27D34">
      <w:pPr>
        <w:ind w:left="360"/>
        <w:rPr>
          <w:rFonts w:ascii="Arial" w:hAnsi="Arial" w:cs="Arial"/>
          <w:sz w:val="22"/>
          <w:szCs w:val="22"/>
        </w:rPr>
      </w:pP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Balance General</w:t>
      </w: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Estado de Resultados</w:t>
      </w: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IVA Compras</w:t>
      </w: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IVA Compras notas de crédito</w:t>
      </w: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Libros de bancarización de compras</w:t>
      </w:r>
    </w:p>
    <w:p w:rsidR="00F27D34" w:rsidRPr="000F165E"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Retenciones impositivas</w:t>
      </w:r>
    </w:p>
    <w:p w:rsidR="00F27D34" w:rsidRPr="000F165E" w:rsidRDefault="00F27D34" w:rsidP="00F27D34">
      <w:pPr>
        <w:ind w:left="360"/>
        <w:rPr>
          <w:rFonts w:ascii="Arial" w:hAnsi="Arial" w:cs="Arial"/>
          <w:sz w:val="22"/>
          <w:szCs w:val="22"/>
        </w:rPr>
      </w:pPr>
    </w:p>
    <w:p w:rsidR="00F27D34" w:rsidRDefault="00F27D34" w:rsidP="00F27D34">
      <w:pPr>
        <w:ind w:left="360"/>
        <w:rPr>
          <w:rFonts w:ascii="Arial" w:hAnsi="Arial" w:cs="Arial"/>
          <w:sz w:val="22"/>
          <w:szCs w:val="22"/>
          <w:u w:val="single"/>
        </w:rPr>
      </w:pPr>
    </w:p>
    <w:p w:rsidR="00F27D34" w:rsidRPr="000F165E" w:rsidRDefault="00F27D34" w:rsidP="00F27D34">
      <w:pPr>
        <w:ind w:left="360"/>
        <w:rPr>
          <w:rFonts w:ascii="Arial" w:hAnsi="Arial" w:cs="Arial"/>
          <w:sz w:val="22"/>
          <w:szCs w:val="22"/>
        </w:rPr>
      </w:pPr>
      <w:r w:rsidRPr="000F165E">
        <w:rPr>
          <w:rFonts w:ascii="Arial" w:hAnsi="Arial" w:cs="Arial"/>
          <w:sz w:val="22"/>
          <w:szCs w:val="22"/>
          <w:u w:val="single"/>
        </w:rPr>
        <w:t>Procesos de Ajustes por inflación</w:t>
      </w:r>
      <w:r w:rsidRPr="000F165E">
        <w:rPr>
          <w:rFonts w:ascii="Arial" w:hAnsi="Arial" w:cs="Arial"/>
          <w:sz w:val="22"/>
          <w:szCs w:val="22"/>
        </w:rPr>
        <w:t>.- Procesos necesarios para ajustar las diferencias de cambio producidas por las variaciones cambiarias.</w:t>
      </w:r>
    </w:p>
    <w:p w:rsidR="00F27D34" w:rsidRPr="000F165E" w:rsidRDefault="00F27D34" w:rsidP="00F27D34">
      <w:pPr>
        <w:ind w:left="360"/>
        <w:rPr>
          <w:rFonts w:ascii="Arial" w:hAnsi="Arial" w:cs="Arial"/>
          <w:sz w:val="22"/>
          <w:szCs w:val="22"/>
        </w:rPr>
      </w:pPr>
    </w:p>
    <w:p w:rsidR="00F27D34" w:rsidRDefault="00F27D34" w:rsidP="00F27D34">
      <w:pPr>
        <w:numPr>
          <w:ilvl w:val="0"/>
          <w:numId w:val="109"/>
        </w:numPr>
        <w:tabs>
          <w:tab w:val="clear" w:pos="720"/>
          <w:tab w:val="num" w:pos="1080"/>
        </w:tabs>
        <w:ind w:left="1080"/>
        <w:rPr>
          <w:rFonts w:ascii="Arial" w:hAnsi="Arial" w:cs="Arial"/>
          <w:sz w:val="22"/>
          <w:szCs w:val="22"/>
        </w:rPr>
      </w:pPr>
      <w:r>
        <w:rPr>
          <w:rFonts w:ascii="Arial" w:hAnsi="Arial" w:cs="Arial"/>
          <w:sz w:val="22"/>
          <w:szCs w:val="22"/>
        </w:rPr>
        <w:t>Diferencia por tipo de cambio: aplicable a cuentas monetarias</w:t>
      </w:r>
    </w:p>
    <w:p w:rsidR="00F27D34" w:rsidRDefault="00F27D34" w:rsidP="00F27D34">
      <w:pPr>
        <w:numPr>
          <w:ilvl w:val="0"/>
          <w:numId w:val="109"/>
        </w:numPr>
        <w:tabs>
          <w:tab w:val="clear" w:pos="720"/>
          <w:tab w:val="num" w:pos="1080"/>
        </w:tabs>
        <w:ind w:left="1080"/>
        <w:rPr>
          <w:rFonts w:ascii="Arial" w:hAnsi="Arial" w:cs="Arial"/>
          <w:sz w:val="22"/>
          <w:szCs w:val="22"/>
        </w:rPr>
      </w:pPr>
      <w:r w:rsidRPr="000F165E">
        <w:rPr>
          <w:rFonts w:ascii="Arial" w:hAnsi="Arial" w:cs="Arial"/>
          <w:sz w:val="22"/>
          <w:szCs w:val="22"/>
        </w:rPr>
        <w:t>Ajuste contable por inflación</w:t>
      </w:r>
      <w:r>
        <w:rPr>
          <w:rFonts w:ascii="Arial" w:hAnsi="Arial" w:cs="Arial"/>
          <w:sz w:val="22"/>
          <w:szCs w:val="22"/>
        </w:rPr>
        <w:t xml:space="preserve"> (índice UFV): aplicable a cuentas no monetarias</w:t>
      </w:r>
    </w:p>
    <w:p w:rsidR="00F27D34" w:rsidRPr="000F165E" w:rsidRDefault="00F27D34" w:rsidP="00F27D34">
      <w:pPr>
        <w:ind w:left="1080"/>
        <w:rPr>
          <w:rFonts w:ascii="Arial" w:hAnsi="Arial" w:cs="Arial"/>
          <w:sz w:val="22"/>
          <w:szCs w:val="22"/>
        </w:rPr>
      </w:pPr>
    </w:p>
    <w:p w:rsidR="00F27D34" w:rsidRPr="000F165E" w:rsidRDefault="00F27D34" w:rsidP="00F27D34">
      <w:pPr>
        <w:rPr>
          <w:rFonts w:ascii="Arial" w:hAnsi="Arial" w:cs="Arial"/>
          <w:sz w:val="22"/>
          <w:szCs w:val="22"/>
        </w:rPr>
      </w:pPr>
    </w:p>
    <w:p w:rsidR="00F27D34" w:rsidRPr="000F165E" w:rsidRDefault="00F27D34" w:rsidP="00F27D34">
      <w:pPr>
        <w:rPr>
          <w:rFonts w:ascii="Arial" w:hAnsi="Arial" w:cs="Arial"/>
          <w:sz w:val="22"/>
          <w:szCs w:val="22"/>
        </w:rPr>
      </w:pPr>
    </w:p>
    <w:p w:rsidR="00F27D34" w:rsidRPr="000F165E" w:rsidRDefault="00F27D34" w:rsidP="00F27D34">
      <w:pPr>
        <w:rPr>
          <w:rFonts w:ascii="Arial" w:hAnsi="Arial" w:cs="Arial"/>
          <w:sz w:val="22"/>
          <w:szCs w:val="22"/>
        </w:rPr>
      </w:pPr>
    </w:p>
    <w:p w:rsidR="00F27D34" w:rsidRPr="000F165E" w:rsidRDefault="00F27D34" w:rsidP="00F27D34">
      <w:pPr>
        <w:rPr>
          <w:rFonts w:ascii="Arial" w:hAnsi="Arial" w:cs="Arial"/>
          <w:sz w:val="22"/>
          <w:szCs w:val="22"/>
        </w:rPr>
      </w:pPr>
      <w:r w:rsidRPr="000F165E">
        <w:rPr>
          <w:rFonts w:ascii="Arial" w:hAnsi="Arial" w:cs="Arial"/>
          <w:sz w:val="22"/>
          <w:szCs w:val="22"/>
        </w:rPr>
        <w:br w:type="page"/>
      </w:r>
    </w:p>
    <w:p w:rsidR="00F27D34" w:rsidRPr="000F165E" w:rsidRDefault="00F27D34" w:rsidP="00F27D34">
      <w:pPr>
        <w:pStyle w:val="Ttulo3"/>
        <w:shd w:val="clear" w:color="auto" w:fill="C0C0C0"/>
        <w:rPr>
          <w:rFonts w:ascii="Arial" w:hAnsi="Arial" w:cs="Arial"/>
          <w:bCs/>
          <w:sz w:val="22"/>
          <w:szCs w:val="22"/>
        </w:rPr>
      </w:pPr>
      <w:r w:rsidRPr="000F165E">
        <w:rPr>
          <w:rFonts w:ascii="Arial" w:hAnsi="Arial" w:cs="Arial"/>
          <w:bCs/>
          <w:sz w:val="22"/>
          <w:szCs w:val="22"/>
        </w:rPr>
        <w:lastRenderedPageBreak/>
        <w:t>Generación Contable</w:t>
      </w:r>
    </w:p>
    <w:p w:rsidR="00F27D34" w:rsidRPr="000F165E" w:rsidRDefault="00F27D34" w:rsidP="00F27D34">
      <w:pPr>
        <w:rPr>
          <w:rFonts w:ascii="Arial" w:hAnsi="Arial" w:cs="Arial"/>
          <w:sz w:val="22"/>
          <w:szCs w:val="22"/>
        </w:rPr>
      </w:pPr>
    </w:p>
    <w:p w:rsidR="00F27D34" w:rsidRPr="000F165E" w:rsidRDefault="00F27D34" w:rsidP="00F27D34">
      <w:pPr>
        <w:numPr>
          <w:ilvl w:val="0"/>
          <w:numId w:val="110"/>
        </w:numPr>
        <w:ind w:left="426" w:hanging="426"/>
        <w:rPr>
          <w:rFonts w:ascii="Arial" w:hAnsi="Arial" w:cs="Arial"/>
          <w:b/>
          <w:sz w:val="22"/>
          <w:szCs w:val="22"/>
        </w:rPr>
      </w:pPr>
      <w:r w:rsidRPr="000F165E">
        <w:rPr>
          <w:rFonts w:ascii="Arial" w:hAnsi="Arial" w:cs="Arial"/>
          <w:b/>
          <w:sz w:val="22"/>
          <w:szCs w:val="22"/>
        </w:rPr>
        <w:t>Asientos contables a ser generados por los procesos de compras locales sin retención</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En este caso el contribuyente es beneficiado con el 13% del monto de la transacción para deducir de su </w:t>
      </w:r>
      <w:r>
        <w:rPr>
          <w:rFonts w:ascii="Arial" w:hAnsi="Arial" w:cs="Arial"/>
          <w:sz w:val="22"/>
          <w:szCs w:val="22"/>
        </w:rPr>
        <w:t>Débito</w:t>
      </w:r>
      <w:r w:rsidRPr="000F165E">
        <w:rPr>
          <w:rFonts w:ascii="Arial" w:hAnsi="Arial" w:cs="Arial"/>
          <w:sz w:val="22"/>
          <w:szCs w:val="22"/>
        </w:rPr>
        <w:t xml:space="preserve"> Fiscal. E</w:t>
      </w:r>
      <w:r>
        <w:rPr>
          <w:rFonts w:ascii="Arial" w:hAnsi="Arial" w:cs="Arial"/>
          <w:sz w:val="22"/>
          <w:szCs w:val="22"/>
        </w:rPr>
        <w:t>l</w:t>
      </w:r>
      <w:r w:rsidRPr="000F165E">
        <w:rPr>
          <w:rFonts w:ascii="Arial" w:hAnsi="Arial" w:cs="Arial"/>
          <w:sz w:val="22"/>
          <w:szCs w:val="22"/>
        </w:rPr>
        <w:t xml:space="preserve"> asiento contable generado es el siguiente, para una compra de  500$</w:t>
      </w:r>
      <w:r>
        <w:rPr>
          <w:rFonts w:ascii="Arial" w:hAnsi="Arial" w:cs="Arial"/>
          <w:sz w:val="22"/>
          <w:szCs w:val="22"/>
        </w:rPr>
        <w:t>:</w:t>
      </w:r>
    </w:p>
    <w:p w:rsidR="00F27D34" w:rsidRPr="000F165E" w:rsidRDefault="00F27D34" w:rsidP="00F27D34">
      <w:pPr>
        <w:ind w:left="360"/>
        <w:jc w:val="both"/>
        <w:rPr>
          <w:rFonts w:ascii="Arial" w:hAnsi="Arial" w:cs="Arial"/>
          <w:i/>
          <w:iCs/>
          <w:sz w:val="22"/>
          <w:szCs w:val="22"/>
        </w:rPr>
      </w:pPr>
    </w:p>
    <w:tbl>
      <w:tblPr>
        <w:tblW w:w="9398"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58"/>
        <w:gridCol w:w="1620"/>
        <w:gridCol w:w="1620"/>
      </w:tblGrid>
      <w:tr w:rsidR="00F27D34" w:rsidRPr="000F165E" w:rsidTr="00F27D34">
        <w:tc>
          <w:tcPr>
            <w:tcW w:w="6158" w:type="dxa"/>
          </w:tcPr>
          <w:p w:rsidR="00F27D34" w:rsidRPr="000F165E" w:rsidRDefault="00F27D34" w:rsidP="00F27D34">
            <w:pPr>
              <w:pStyle w:val="Ttulo1"/>
              <w:jc w:val="center"/>
              <w:rPr>
                <w:rFonts w:cs="Arial"/>
                <w:b w:val="0"/>
                <w:bCs w:val="0"/>
                <w:sz w:val="22"/>
                <w:szCs w:val="22"/>
              </w:rPr>
            </w:pPr>
            <w:r w:rsidRPr="000F165E">
              <w:rPr>
                <w:rFonts w:cs="Arial"/>
                <w:b w:val="0"/>
                <w:bCs w:val="0"/>
                <w:sz w:val="22"/>
                <w:szCs w:val="22"/>
              </w:rPr>
              <w:t>Cuenta</w:t>
            </w:r>
          </w:p>
        </w:tc>
        <w:tc>
          <w:tcPr>
            <w:tcW w:w="1620" w:type="dxa"/>
          </w:tcPr>
          <w:p w:rsidR="00F27D34" w:rsidRPr="000F165E" w:rsidRDefault="00F27D34" w:rsidP="00F27D34">
            <w:pPr>
              <w:pStyle w:val="Ttulo1"/>
              <w:jc w:val="center"/>
              <w:rPr>
                <w:rFonts w:cs="Arial"/>
                <w:b w:val="0"/>
                <w:bCs w:val="0"/>
                <w:sz w:val="22"/>
                <w:szCs w:val="22"/>
              </w:rPr>
            </w:pPr>
            <w:r w:rsidRPr="000F165E">
              <w:rPr>
                <w:rFonts w:cs="Arial"/>
                <w:b w:val="0"/>
                <w:bCs w:val="0"/>
                <w:sz w:val="22"/>
                <w:szCs w:val="22"/>
              </w:rPr>
              <w:t>Debe</w:t>
            </w:r>
          </w:p>
        </w:tc>
        <w:tc>
          <w:tcPr>
            <w:tcW w:w="1620" w:type="dxa"/>
          </w:tcPr>
          <w:p w:rsidR="00F27D34" w:rsidRPr="000F165E" w:rsidRDefault="00F27D34" w:rsidP="00F27D34">
            <w:pPr>
              <w:pStyle w:val="Ttulo1"/>
              <w:jc w:val="center"/>
              <w:rPr>
                <w:rFonts w:cs="Arial"/>
                <w:b w:val="0"/>
                <w:bCs w:val="0"/>
                <w:sz w:val="22"/>
                <w:szCs w:val="22"/>
              </w:rPr>
            </w:pPr>
            <w:r w:rsidRPr="000F165E">
              <w:rPr>
                <w:rFonts w:cs="Arial"/>
                <w:b w:val="0"/>
                <w:bCs w:val="0"/>
                <w:sz w:val="22"/>
                <w:szCs w:val="22"/>
              </w:rPr>
              <w:t>Haber</w:t>
            </w:r>
          </w:p>
        </w:tc>
      </w:tr>
      <w:tr w:rsidR="00F27D34" w:rsidRPr="000F165E" w:rsidTr="00F27D34">
        <w:tc>
          <w:tcPr>
            <w:tcW w:w="6158"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Almacén, Activo Fijo</w:t>
            </w:r>
            <w:r>
              <w:rPr>
                <w:rFonts w:ascii="Arial" w:hAnsi="Arial" w:cs="Arial"/>
                <w:sz w:val="22"/>
                <w:szCs w:val="22"/>
              </w:rPr>
              <w:t xml:space="preserve">, </w:t>
            </w:r>
            <w:r w:rsidRPr="000F165E">
              <w:rPr>
                <w:rFonts w:ascii="Arial" w:hAnsi="Arial" w:cs="Arial"/>
                <w:sz w:val="22"/>
                <w:szCs w:val="22"/>
              </w:rPr>
              <w:t>Gasto</w:t>
            </w:r>
            <w:r>
              <w:rPr>
                <w:rFonts w:ascii="Arial" w:hAnsi="Arial" w:cs="Arial"/>
                <w:sz w:val="22"/>
                <w:szCs w:val="22"/>
              </w:rPr>
              <w:t xml:space="preserve"> </w:t>
            </w:r>
            <w:proofErr w:type="spellStart"/>
            <w:r>
              <w:rPr>
                <w:rFonts w:ascii="Arial" w:hAnsi="Arial" w:cs="Arial"/>
                <w:sz w:val="22"/>
                <w:szCs w:val="22"/>
              </w:rPr>
              <w:t>ó</w:t>
            </w:r>
            <w:proofErr w:type="spellEnd"/>
            <w:r>
              <w:rPr>
                <w:rFonts w:ascii="Arial" w:hAnsi="Arial" w:cs="Arial"/>
                <w:sz w:val="22"/>
                <w:szCs w:val="22"/>
              </w:rPr>
              <w:t xml:space="preserve"> Ingreso (Nota Crédito)</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435</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0</w:t>
            </w:r>
          </w:p>
        </w:tc>
      </w:tr>
      <w:tr w:rsidR="00F27D34" w:rsidRPr="000F165E" w:rsidTr="00F27D34">
        <w:tc>
          <w:tcPr>
            <w:tcW w:w="6158"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Crédito Fiscal (Cta. Fiscal ) </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6</w:t>
            </w:r>
            <w:r>
              <w:rPr>
                <w:rFonts w:ascii="Arial" w:hAnsi="Arial" w:cs="Arial"/>
                <w:sz w:val="22"/>
                <w:szCs w:val="22"/>
              </w:rPr>
              <w:t>5</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0</w:t>
            </w:r>
          </w:p>
        </w:tc>
      </w:tr>
      <w:tr w:rsidR="00F27D34" w:rsidRPr="000F165E" w:rsidTr="00F27D34">
        <w:tc>
          <w:tcPr>
            <w:tcW w:w="6158"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Banco o Cuenta x Pagar</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0</w:t>
            </w:r>
          </w:p>
        </w:tc>
        <w:tc>
          <w:tcPr>
            <w:tcW w:w="1620" w:type="dxa"/>
          </w:tcPr>
          <w:p w:rsidR="00F27D34" w:rsidRPr="000F165E" w:rsidRDefault="00F27D34" w:rsidP="00F27D34">
            <w:pPr>
              <w:jc w:val="right"/>
              <w:rPr>
                <w:rFonts w:ascii="Arial" w:hAnsi="Arial" w:cs="Arial"/>
                <w:sz w:val="22"/>
                <w:szCs w:val="22"/>
              </w:rPr>
            </w:pPr>
            <w:r w:rsidRPr="000F165E">
              <w:rPr>
                <w:rFonts w:ascii="Arial" w:hAnsi="Arial" w:cs="Arial"/>
                <w:sz w:val="22"/>
                <w:szCs w:val="22"/>
              </w:rPr>
              <w:t>500</w:t>
            </w:r>
          </w:p>
        </w:tc>
      </w:tr>
    </w:tbl>
    <w:p w:rsidR="00F27D34" w:rsidRPr="000F165E" w:rsidRDefault="00F27D34" w:rsidP="00F27D34">
      <w:pPr>
        <w:ind w:left="708"/>
        <w:jc w:val="both"/>
        <w:rPr>
          <w:rFonts w:ascii="Arial" w:hAnsi="Arial" w:cs="Arial"/>
          <w:sz w:val="22"/>
          <w:szCs w:val="22"/>
        </w:rPr>
      </w:pPr>
    </w:p>
    <w:p w:rsidR="00F27D34" w:rsidRDefault="00F27D34" w:rsidP="00F27D34">
      <w:pPr>
        <w:rPr>
          <w:rFonts w:ascii="Arial" w:hAnsi="Arial" w:cs="Arial"/>
          <w:b/>
          <w:sz w:val="22"/>
          <w:szCs w:val="22"/>
        </w:rPr>
      </w:pPr>
    </w:p>
    <w:p w:rsidR="00F27D34" w:rsidRDefault="00F27D34" w:rsidP="00F27D34">
      <w:pPr>
        <w:rPr>
          <w:rFonts w:ascii="Arial" w:hAnsi="Arial" w:cs="Arial"/>
          <w:b/>
          <w:sz w:val="22"/>
          <w:szCs w:val="22"/>
        </w:rPr>
      </w:pPr>
    </w:p>
    <w:p w:rsidR="00F27D34" w:rsidRPr="000F165E" w:rsidRDefault="00F27D34" w:rsidP="00F27D34">
      <w:pPr>
        <w:numPr>
          <w:ilvl w:val="0"/>
          <w:numId w:val="110"/>
        </w:numPr>
        <w:ind w:left="426" w:hanging="426"/>
        <w:rPr>
          <w:rFonts w:ascii="Arial" w:hAnsi="Arial" w:cs="Arial"/>
          <w:b/>
          <w:sz w:val="22"/>
          <w:szCs w:val="22"/>
        </w:rPr>
      </w:pPr>
      <w:r w:rsidRPr="000F165E">
        <w:rPr>
          <w:rFonts w:ascii="Arial" w:hAnsi="Arial" w:cs="Arial"/>
          <w:b/>
          <w:sz w:val="22"/>
          <w:szCs w:val="22"/>
        </w:rPr>
        <w:t>Asientos contables a ser generados por los procesos de compras locales con retención</w:t>
      </w:r>
    </w:p>
    <w:p w:rsidR="00F27D34" w:rsidRPr="000F165E" w:rsidRDefault="00F27D34" w:rsidP="00F27D34">
      <w:pPr>
        <w:jc w:val="both"/>
        <w:rPr>
          <w:rFonts w:ascii="Arial" w:hAnsi="Arial" w:cs="Arial"/>
          <w:i/>
          <w:iCs/>
          <w:sz w:val="22"/>
          <w:szCs w:val="22"/>
        </w:rPr>
      </w:pPr>
    </w:p>
    <w:p w:rsidR="00F27D34" w:rsidRPr="000F165E" w:rsidRDefault="00F27D34" w:rsidP="00F27D34">
      <w:pPr>
        <w:jc w:val="both"/>
        <w:rPr>
          <w:rFonts w:ascii="Arial" w:hAnsi="Arial" w:cs="Arial"/>
          <w:sz w:val="22"/>
          <w:szCs w:val="22"/>
        </w:rPr>
      </w:pPr>
      <w:r w:rsidRPr="008A4697">
        <w:rPr>
          <w:rFonts w:ascii="Arial" w:hAnsi="Arial" w:cs="Arial"/>
          <w:b/>
          <w:i/>
          <w:iCs/>
          <w:sz w:val="22"/>
          <w:szCs w:val="22"/>
        </w:rPr>
        <w:t>Compra de Bienes con Retención Asumida por el contribuyente.-</w:t>
      </w:r>
      <w:r w:rsidRPr="000F165E">
        <w:rPr>
          <w:rFonts w:ascii="Arial" w:hAnsi="Arial" w:cs="Arial"/>
          <w:i/>
          <w:iCs/>
          <w:sz w:val="22"/>
          <w:szCs w:val="22"/>
        </w:rPr>
        <w:t xml:space="preserve"> </w:t>
      </w:r>
      <w:r w:rsidRPr="000F165E">
        <w:rPr>
          <w:rFonts w:ascii="Arial" w:hAnsi="Arial" w:cs="Arial"/>
          <w:sz w:val="22"/>
          <w:szCs w:val="22"/>
        </w:rPr>
        <w:t xml:space="preserve"> En este caso el contribuyente asume como costo propio el monto de la retención</w:t>
      </w:r>
      <w:r>
        <w:rPr>
          <w:rFonts w:ascii="Arial" w:hAnsi="Arial" w:cs="Arial"/>
          <w:sz w:val="22"/>
          <w:szCs w:val="22"/>
        </w:rPr>
        <w:t>. E</w:t>
      </w:r>
      <w:r w:rsidRPr="000F165E">
        <w:rPr>
          <w:rFonts w:ascii="Arial" w:hAnsi="Arial" w:cs="Arial"/>
          <w:sz w:val="22"/>
          <w:szCs w:val="22"/>
        </w:rPr>
        <w:t>l porcentaje a Retener se calcula de la siguiente manera:</w:t>
      </w: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 </w:t>
      </w:r>
    </w:p>
    <w:p w:rsidR="00F27D34" w:rsidRPr="000F165E" w:rsidRDefault="00F27D34" w:rsidP="00F27D34">
      <w:pPr>
        <w:numPr>
          <w:ilvl w:val="1"/>
          <w:numId w:val="108"/>
        </w:numPr>
        <w:rPr>
          <w:rFonts w:ascii="Arial" w:hAnsi="Arial" w:cs="Arial"/>
          <w:sz w:val="22"/>
          <w:szCs w:val="22"/>
        </w:rPr>
      </w:pPr>
      <w:r w:rsidRPr="000F165E">
        <w:rPr>
          <w:rFonts w:ascii="Arial" w:hAnsi="Arial" w:cs="Arial"/>
          <w:sz w:val="22"/>
          <w:szCs w:val="22"/>
        </w:rPr>
        <w:t>Factor  de Incremento =  (100 – ( 3%IT +  [5% Para Bienes | 12.5 Para Servicios]))/100</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Monto Incrementado = Monto Compra  / Factor Incremento</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Aplicar Porcentajes de incremento  ( 8% Para Bienes o 15.5% Para Servicios) sobre Monto Incrementado</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Para este caso el asiento generado por una compra de servicios </w:t>
      </w:r>
      <w:r>
        <w:rPr>
          <w:rFonts w:ascii="Arial" w:hAnsi="Arial" w:cs="Arial"/>
          <w:sz w:val="22"/>
          <w:szCs w:val="22"/>
        </w:rPr>
        <w:t xml:space="preserve">de 500$ </w:t>
      </w:r>
      <w:r w:rsidRPr="000F165E">
        <w:rPr>
          <w:rFonts w:ascii="Arial" w:hAnsi="Arial" w:cs="Arial"/>
          <w:sz w:val="22"/>
          <w:szCs w:val="22"/>
        </w:rPr>
        <w:t xml:space="preserve">es </w:t>
      </w:r>
      <w:r>
        <w:rPr>
          <w:rFonts w:ascii="Arial" w:hAnsi="Arial" w:cs="Arial"/>
          <w:sz w:val="22"/>
          <w:szCs w:val="22"/>
        </w:rPr>
        <w:t>el</w:t>
      </w:r>
      <w:r w:rsidRPr="000F165E">
        <w:rPr>
          <w:rFonts w:ascii="Arial" w:hAnsi="Arial" w:cs="Arial"/>
          <w:sz w:val="22"/>
          <w:szCs w:val="22"/>
        </w:rPr>
        <w:t xml:space="preserve">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Almacén, Activo Fijo  o  Gasto</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591.72</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IT (Pasivo)  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17.75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Para Bienes (Pasivo)  12.5%</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73.97</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Banco o Cuenta x Pagar </w:t>
            </w:r>
            <w:r>
              <w:rPr>
                <w:rFonts w:ascii="Arial" w:hAnsi="Arial" w:cs="Arial"/>
                <w:i/>
                <w:iCs/>
                <w:sz w:val="22"/>
                <w:szCs w:val="22"/>
              </w:rPr>
              <w:t>100</w:t>
            </w:r>
            <w:r w:rsidRPr="000F165E">
              <w:rPr>
                <w:rFonts w:ascii="Arial" w:hAnsi="Arial" w:cs="Arial"/>
                <w:i/>
                <w:iCs/>
                <w:sz w:val="22"/>
                <w:szCs w:val="22"/>
              </w:rPr>
              <w:t xml:space="preserve">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r>
    </w:tbl>
    <w:p w:rsidR="00F27D34" w:rsidRPr="000F165E" w:rsidRDefault="00F27D34" w:rsidP="00F27D34">
      <w:pPr>
        <w:ind w:left="1080"/>
        <w:jc w:val="both"/>
        <w:rPr>
          <w:rFonts w:ascii="Arial" w:hAnsi="Arial" w:cs="Arial"/>
          <w:sz w:val="22"/>
          <w:szCs w:val="22"/>
        </w:rPr>
      </w:pP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Existe una variación en este caso</w:t>
      </w:r>
      <w:r>
        <w:rPr>
          <w:rFonts w:ascii="Arial" w:hAnsi="Arial" w:cs="Arial"/>
          <w:sz w:val="22"/>
          <w:szCs w:val="22"/>
        </w:rPr>
        <w:t>:</w:t>
      </w:r>
      <w:r w:rsidRPr="000F165E">
        <w:rPr>
          <w:rFonts w:ascii="Arial" w:hAnsi="Arial" w:cs="Arial"/>
          <w:sz w:val="22"/>
          <w:szCs w:val="22"/>
        </w:rPr>
        <w:t xml:space="preserve"> que el contribuyente contabilice el monto incrementado por la retención a una cuenta de gasto específica</w:t>
      </w:r>
      <w:r>
        <w:rPr>
          <w:rFonts w:ascii="Arial" w:hAnsi="Arial" w:cs="Arial"/>
          <w:sz w:val="22"/>
          <w:szCs w:val="22"/>
        </w:rPr>
        <w:t>. E</w:t>
      </w:r>
      <w:r w:rsidRPr="000F165E">
        <w:rPr>
          <w:rFonts w:ascii="Arial" w:hAnsi="Arial" w:cs="Arial"/>
          <w:sz w:val="22"/>
          <w:szCs w:val="22"/>
        </w:rPr>
        <w:t>n tal caso el asiento  es de la siguiente forma:</w:t>
      </w:r>
    </w:p>
    <w:p w:rsidR="00F27D34" w:rsidRPr="000F165E" w:rsidRDefault="00F27D34" w:rsidP="00F27D34">
      <w:pPr>
        <w:ind w:left="360"/>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Almacén, Activo Fijo  o  Gasto</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lastRenderedPageBreak/>
              <w:t>Cuenta de Retención  (Gasto) (3% + [8% | 12.5%)</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91.72</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IT (Pasivo)  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17.75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Para Servicios (Pasivo)  12.5%</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73.97</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Banco o Cuenta x Pagar 84.5 %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r>
    </w:tbl>
    <w:p w:rsidR="00F27D34" w:rsidRPr="000F165E" w:rsidRDefault="00F27D34" w:rsidP="00F27D34">
      <w:pPr>
        <w:ind w:left="705"/>
        <w:jc w:val="both"/>
        <w:rPr>
          <w:rFonts w:ascii="Arial" w:hAnsi="Arial" w:cs="Arial"/>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sz w:val="22"/>
          <w:szCs w:val="22"/>
        </w:rPr>
      </w:pPr>
      <w:r w:rsidRPr="008A4697">
        <w:rPr>
          <w:rFonts w:ascii="Arial" w:hAnsi="Arial" w:cs="Arial"/>
          <w:b/>
          <w:i/>
          <w:iCs/>
          <w:sz w:val="22"/>
          <w:szCs w:val="22"/>
        </w:rPr>
        <w:t>Compra de con retención Asumida por el Proveedor.-</w:t>
      </w:r>
      <w:r w:rsidRPr="000F165E">
        <w:rPr>
          <w:rFonts w:ascii="Arial" w:hAnsi="Arial" w:cs="Arial"/>
          <w:i/>
          <w:iCs/>
          <w:sz w:val="22"/>
          <w:szCs w:val="22"/>
        </w:rPr>
        <w:t xml:space="preserve"> </w:t>
      </w:r>
      <w:r w:rsidRPr="000F165E">
        <w:rPr>
          <w:rFonts w:ascii="Arial" w:hAnsi="Arial" w:cs="Arial"/>
          <w:sz w:val="22"/>
          <w:szCs w:val="22"/>
        </w:rPr>
        <w:t xml:space="preserve">Para este caso el contribuyente  retiene del pago al proveedor el  8 % Para Bienes o el 15.5% </w:t>
      </w:r>
      <w:r>
        <w:rPr>
          <w:rFonts w:ascii="Arial" w:hAnsi="Arial" w:cs="Arial"/>
          <w:sz w:val="22"/>
          <w:szCs w:val="22"/>
        </w:rPr>
        <w:t>p</w:t>
      </w:r>
      <w:r w:rsidRPr="000F165E">
        <w:rPr>
          <w:rFonts w:ascii="Arial" w:hAnsi="Arial" w:cs="Arial"/>
          <w:sz w:val="22"/>
          <w:szCs w:val="22"/>
        </w:rPr>
        <w:t>ara Servicios del total de la compra  (3% IT +  [5% Compra de Bienes  o 12.5% Para Servicios]).El asiento generado para una compra de Bienes por un monto de  500 $</w:t>
      </w:r>
      <w:r>
        <w:rPr>
          <w:rFonts w:ascii="Arial" w:hAnsi="Arial" w:cs="Arial"/>
          <w:sz w:val="22"/>
          <w:szCs w:val="22"/>
        </w:rPr>
        <w:t xml:space="preserve"> es el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Almacén, Activo Fijo  o  Gasto</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IT (Pasivo)  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15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Para Bienes (Pasivo)  5%</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25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Banco o Cuenta x Pagar 92 %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460</w:t>
            </w:r>
          </w:p>
        </w:tc>
      </w:tr>
    </w:tbl>
    <w:p w:rsidR="00F27D34" w:rsidRDefault="00F27D34" w:rsidP="00F27D34">
      <w:pPr>
        <w:rPr>
          <w:rFonts w:ascii="Arial" w:hAnsi="Arial" w:cs="Arial"/>
          <w:b/>
          <w:sz w:val="22"/>
          <w:szCs w:val="22"/>
        </w:rPr>
      </w:pPr>
    </w:p>
    <w:p w:rsidR="00F27D34" w:rsidRDefault="00F27D34" w:rsidP="00F27D34">
      <w:pPr>
        <w:rPr>
          <w:rFonts w:ascii="Arial" w:hAnsi="Arial" w:cs="Arial"/>
          <w:b/>
          <w:sz w:val="22"/>
          <w:szCs w:val="22"/>
        </w:rPr>
      </w:pPr>
    </w:p>
    <w:p w:rsidR="00F27D34" w:rsidRPr="000F165E" w:rsidRDefault="00F27D34" w:rsidP="00F27D34">
      <w:pPr>
        <w:numPr>
          <w:ilvl w:val="0"/>
          <w:numId w:val="110"/>
        </w:numPr>
        <w:ind w:left="426" w:hanging="426"/>
        <w:rPr>
          <w:rFonts w:ascii="Arial" w:hAnsi="Arial" w:cs="Arial"/>
          <w:b/>
          <w:sz w:val="22"/>
          <w:szCs w:val="22"/>
        </w:rPr>
      </w:pPr>
      <w:r w:rsidRPr="000F165E">
        <w:rPr>
          <w:rFonts w:ascii="Arial" w:hAnsi="Arial" w:cs="Arial"/>
          <w:b/>
          <w:sz w:val="22"/>
          <w:szCs w:val="22"/>
        </w:rPr>
        <w:t xml:space="preserve">Asientos contables a ser generados por los procesos </w:t>
      </w:r>
      <w:r>
        <w:rPr>
          <w:rFonts w:ascii="Arial" w:hAnsi="Arial" w:cs="Arial"/>
          <w:b/>
          <w:sz w:val="22"/>
          <w:szCs w:val="22"/>
        </w:rPr>
        <w:t>de retenciones RC-IVA e IT</w:t>
      </w:r>
    </w:p>
    <w:p w:rsidR="00F27D34" w:rsidRPr="000F165E" w:rsidRDefault="00F27D34" w:rsidP="00F27D34">
      <w:pPr>
        <w:rPr>
          <w:rFonts w:ascii="Arial" w:hAnsi="Arial" w:cs="Arial"/>
          <w:sz w:val="22"/>
          <w:szCs w:val="22"/>
        </w:rPr>
      </w:pPr>
    </w:p>
    <w:p w:rsidR="00F27D34" w:rsidRPr="000F165E" w:rsidRDefault="00F27D34" w:rsidP="00F27D34">
      <w:pPr>
        <w:jc w:val="both"/>
        <w:rPr>
          <w:rFonts w:ascii="Arial" w:hAnsi="Arial" w:cs="Arial"/>
          <w:sz w:val="22"/>
          <w:szCs w:val="22"/>
        </w:rPr>
      </w:pPr>
      <w:r>
        <w:rPr>
          <w:rFonts w:ascii="Arial" w:hAnsi="Arial" w:cs="Arial"/>
          <w:b/>
          <w:i/>
          <w:iCs/>
          <w:sz w:val="22"/>
          <w:szCs w:val="22"/>
        </w:rPr>
        <w:t>Pago de servicios con R</w:t>
      </w:r>
      <w:r w:rsidRPr="008A4697">
        <w:rPr>
          <w:rFonts w:ascii="Arial" w:hAnsi="Arial" w:cs="Arial"/>
          <w:b/>
          <w:i/>
          <w:iCs/>
          <w:sz w:val="22"/>
          <w:szCs w:val="22"/>
        </w:rPr>
        <w:t>etención Asumida por el contribuyente.-</w:t>
      </w:r>
      <w:r w:rsidRPr="000F165E">
        <w:rPr>
          <w:rFonts w:ascii="Arial" w:hAnsi="Arial" w:cs="Arial"/>
          <w:i/>
          <w:iCs/>
          <w:sz w:val="22"/>
          <w:szCs w:val="22"/>
        </w:rPr>
        <w:t xml:space="preserve"> </w:t>
      </w:r>
      <w:r w:rsidRPr="000F165E">
        <w:rPr>
          <w:rFonts w:ascii="Arial" w:hAnsi="Arial" w:cs="Arial"/>
          <w:sz w:val="22"/>
          <w:szCs w:val="22"/>
        </w:rPr>
        <w:t xml:space="preserve"> En este caso el contribuyente asume como costo propio el monto de la retención</w:t>
      </w:r>
      <w:r>
        <w:rPr>
          <w:rFonts w:ascii="Arial" w:hAnsi="Arial" w:cs="Arial"/>
          <w:sz w:val="22"/>
          <w:szCs w:val="22"/>
        </w:rPr>
        <w:t>. El porcentaje a r</w:t>
      </w:r>
      <w:r w:rsidRPr="000F165E">
        <w:rPr>
          <w:rFonts w:ascii="Arial" w:hAnsi="Arial" w:cs="Arial"/>
          <w:sz w:val="22"/>
          <w:szCs w:val="22"/>
        </w:rPr>
        <w:t>etener se calcula de la siguiente manera:</w:t>
      </w: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 </w:t>
      </w:r>
    </w:p>
    <w:p w:rsidR="00F27D34" w:rsidRPr="000F165E" w:rsidRDefault="00F27D34" w:rsidP="00F27D34">
      <w:pPr>
        <w:numPr>
          <w:ilvl w:val="1"/>
          <w:numId w:val="108"/>
        </w:numPr>
        <w:rPr>
          <w:rFonts w:ascii="Arial" w:hAnsi="Arial" w:cs="Arial"/>
          <w:sz w:val="22"/>
          <w:szCs w:val="22"/>
        </w:rPr>
      </w:pPr>
      <w:r w:rsidRPr="000F165E">
        <w:rPr>
          <w:rFonts w:ascii="Arial" w:hAnsi="Arial" w:cs="Arial"/>
          <w:sz w:val="22"/>
          <w:szCs w:val="22"/>
        </w:rPr>
        <w:t xml:space="preserve">Factor  de Incremento =  (100 – ( 3%IT +  </w:t>
      </w:r>
      <w:r>
        <w:rPr>
          <w:rFonts w:ascii="Arial" w:hAnsi="Arial" w:cs="Arial"/>
          <w:sz w:val="22"/>
          <w:szCs w:val="22"/>
        </w:rPr>
        <w:t>13% RC-IVA</w:t>
      </w:r>
      <w:r w:rsidRPr="000F165E">
        <w:rPr>
          <w:rFonts w:ascii="Arial" w:hAnsi="Arial" w:cs="Arial"/>
          <w:sz w:val="22"/>
          <w:szCs w:val="22"/>
        </w:rPr>
        <w:t>))/100</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Monto Incrementado = Monto Compra  / Factor Incremento</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 xml:space="preserve">Aplicar Porcentajes de incremento  </w:t>
      </w:r>
      <w:r>
        <w:rPr>
          <w:rFonts w:ascii="Arial" w:hAnsi="Arial" w:cs="Arial"/>
          <w:sz w:val="22"/>
          <w:szCs w:val="22"/>
        </w:rPr>
        <w:t>16</w:t>
      </w:r>
      <w:r w:rsidRPr="000F165E">
        <w:rPr>
          <w:rFonts w:ascii="Arial" w:hAnsi="Arial" w:cs="Arial"/>
          <w:sz w:val="22"/>
          <w:szCs w:val="22"/>
        </w:rPr>
        <w:t>% sobre Monto Incrementado</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Para este caso el asiento generado por </w:t>
      </w:r>
      <w:r>
        <w:rPr>
          <w:rFonts w:ascii="Arial" w:hAnsi="Arial" w:cs="Arial"/>
          <w:sz w:val="22"/>
          <w:szCs w:val="22"/>
        </w:rPr>
        <w:t>un pago</w:t>
      </w:r>
      <w:r w:rsidRPr="000F165E">
        <w:rPr>
          <w:rFonts w:ascii="Arial" w:hAnsi="Arial" w:cs="Arial"/>
          <w:sz w:val="22"/>
          <w:szCs w:val="22"/>
        </w:rPr>
        <w:t xml:space="preserve"> </w:t>
      </w:r>
      <w:r>
        <w:rPr>
          <w:rFonts w:ascii="Arial" w:hAnsi="Arial" w:cs="Arial"/>
          <w:sz w:val="22"/>
          <w:szCs w:val="22"/>
        </w:rPr>
        <w:t xml:space="preserve">de 500$ </w:t>
      </w:r>
      <w:r w:rsidRPr="000F165E">
        <w:rPr>
          <w:rFonts w:ascii="Arial" w:hAnsi="Arial" w:cs="Arial"/>
          <w:sz w:val="22"/>
          <w:szCs w:val="22"/>
        </w:rPr>
        <w:t xml:space="preserve">es </w:t>
      </w:r>
      <w:r>
        <w:rPr>
          <w:rFonts w:ascii="Arial" w:hAnsi="Arial" w:cs="Arial"/>
          <w:sz w:val="22"/>
          <w:szCs w:val="22"/>
        </w:rPr>
        <w:t>el</w:t>
      </w:r>
      <w:r w:rsidRPr="000F165E">
        <w:rPr>
          <w:rFonts w:ascii="Arial" w:hAnsi="Arial" w:cs="Arial"/>
          <w:sz w:val="22"/>
          <w:szCs w:val="22"/>
        </w:rPr>
        <w:t xml:space="preserve">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Gasto</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595.24</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IT (Pasivo)  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17.7</w:t>
            </w:r>
            <w:r>
              <w:rPr>
                <w:rFonts w:ascii="Arial" w:hAnsi="Arial" w:cs="Arial"/>
                <w:i/>
                <w:iCs/>
                <w:sz w:val="22"/>
                <w:szCs w:val="22"/>
              </w:rPr>
              <w:t>7</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de Retención </w:t>
            </w:r>
            <w:r>
              <w:rPr>
                <w:rFonts w:ascii="Arial" w:hAnsi="Arial" w:cs="Arial"/>
                <w:i/>
                <w:iCs/>
                <w:sz w:val="22"/>
                <w:szCs w:val="22"/>
              </w:rPr>
              <w:t>RC-IVA (</w:t>
            </w:r>
            <w:r w:rsidRPr="000F165E">
              <w:rPr>
                <w:rFonts w:ascii="Arial" w:hAnsi="Arial" w:cs="Arial"/>
                <w:i/>
                <w:iCs/>
                <w:sz w:val="22"/>
                <w:szCs w:val="22"/>
              </w:rPr>
              <w:t>Pasivo</w:t>
            </w:r>
            <w:r>
              <w:rPr>
                <w:rFonts w:ascii="Arial" w:hAnsi="Arial" w:cs="Arial"/>
                <w:i/>
                <w:iCs/>
                <w:sz w:val="22"/>
                <w:szCs w:val="22"/>
              </w:rPr>
              <w:t>) 13</w:t>
            </w:r>
            <w:r w:rsidRPr="000F165E">
              <w:rPr>
                <w:rFonts w:ascii="Arial" w:hAnsi="Arial" w:cs="Arial"/>
                <w:i/>
                <w:iCs/>
                <w:sz w:val="22"/>
                <w:szCs w:val="22"/>
              </w:rPr>
              <w:t>%</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77.37</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Banco o Cuenta x Pagar </w:t>
            </w:r>
            <w:r>
              <w:rPr>
                <w:rFonts w:ascii="Arial" w:hAnsi="Arial" w:cs="Arial"/>
                <w:i/>
                <w:iCs/>
                <w:sz w:val="22"/>
                <w:szCs w:val="22"/>
              </w:rPr>
              <w:t>100</w:t>
            </w:r>
            <w:r w:rsidRPr="000F165E">
              <w:rPr>
                <w:rFonts w:ascii="Arial" w:hAnsi="Arial" w:cs="Arial"/>
                <w:i/>
                <w:iCs/>
                <w:sz w:val="22"/>
                <w:szCs w:val="22"/>
              </w:rPr>
              <w:t xml:space="preserve">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r>
    </w:tbl>
    <w:p w:rsidR="00F27D34" w:rsidRPr="000F165E" w:rsidRDefault="00F27D34" w:rsidP="00F27D34">
      <w:pPr>
        <w:ind w:left="1080"/>
        <w:jc w:val="both"/>
        <w:rPr>
          <w:rFonts w:ascii="Arial" w:hAnsi="Arial" w:cs="Arial"/>
          <w:sz w:val="22"/>
          <w:szCs w:val="22"/>
        </w:rPr>
      </w:pPr>
    </w:p>
    <w:p w:rsidR="00F27D34" w:rsidRDefault="00F27D34" w:rsidP="00F27D34">
      <w:pPr>
        <w:jc w:val="both"/>
        <w:rPr>
          <w:rFonts w:ascii="Arial" w:hAnsi="Arial" w:cs="Arial"/>
          <w:b/>
          <w:i/>
          <w:iCs/>
          <w:sz w:val="22"/>
          <w:szCs w:val="22"/>
        </w:rPr>
      </w:pPr>
    </w:p>
    <w:p w:rsidR="00F27D34" w:rsidRDefault="00F27D34" w:rsidP="00F27D34">
      <w:pPr>
        <w:jc w:val="both"/>
        <w:rPr>
          <w:rFonts w:ascii="Arial" w:hAnsi="Arial" w:cs="Arial"/>
          <w:sz w:val="22"/>
          <w:szCs w:val="22"/>
        </w:rPr>
      </w:pPr>
      <w:r>
        <w:rPr>
          <w:rFonts w:ascii="Arial" w:hAnsi="Arial" w:cs="Arial"/>
          <w:b/>
          <w:i/>
          <w:iCs/>
          <w:sz w:val="22"/>
          <w:szCs w:val="22"/>
        </w:rPr>
        <w:lastRenderedPageBreak/>
        <w:t xml:space="preserve">Pago de servicios </w:t>
      </w:r>
      <w:r w:rsidRPr="008A4697">
        <w:rPr>
          <w:rFonts w:ascii="Arial" w:hAnsi="Arial" w:cs="Arial"/>
          <w:b/>
          <w:i/>
          <w:iCs/>
          <w:sz w:val="22"/>
          <w:szCs w:val="22"/>
        </w:rPr>
        <w:t xml:space="preserve">con retención Asumida por el </w:t>
      </w:r>
      <w:r>
        <w:rPr>
          <w:rFonts w:ascii="Arial" w:hAnsi="Arial" w:cs="Arial"/>
          <w:b/>
          <w:i/>
          <w:iCs/>
          <w:sz w:val="22"/>
          <w:szCs w:val="22"/>
        </w:rPr>
        <w:t>Acreedor</w:t>
      </w:r>
      <w:r w:rsidRPr="008A4697">
        <w:rPr>
          <w:rFonts w:ascii="Arial" w:hAnsi="Arial" w:cs="Arial"/>
          <w:b/>
          <w:i/>
          <w:iCs/>
          <w:sz w:val="22"/>
          <w:szCs w:val="22"/>
        </w:rPr>
        <w:t>.-</w:t>
      </w:r>
      <w:r w:rsidRPr="000F165E">
        <w:rPr>
          <w:rFonts w:ascii="Arial" w:hAnsi="Arial" w:cs="Arial"/>
          <w:i/>
          <w:iCs/>
          <w:sz w:val="22"/>
          <w:szCs w:val="22"/>
        </w:rPr>
        <w:t xml:space="preserve"> </w:t>
      </w:r>
      <w:r w:rsidRPr="000F165E">
        <w:rPr>
          <w:rFonts w:ascii="Arial" w:hAnsi="Arial" w:cs="Arial"/>
          <w:sz w:val="22"/>
          <w:szCs w:val="22"/>
        </w:rPr>
        <w:t>Para est</w:t>
      </w:r>
      <w:r>
        <w:rPr>
          <w:rFonts w:ascii="Arial" w:hAnsi="Arial" w:cs="Arial"/>
          <w:sz w:val="22"/>
          <w:szCs w:val="22"/>
        </w:rPr>
        <w:t>e</w:t>
      </w:r>
      <w:r w:rsidRPr="000F165E">
        <w:rPr>
          <w:rFonts w:ascii="Arial" w:hAnsi="Arial" w:cs="Arial"/>
          <w:sz w:val="22"/>
          <w:szCs w:val="22"/>
        </w:rPr>
        <w:t xml:space="preserve"> caso el contribuyente  retiene del pago al </w:t>
      </w:r>
      <w:r>
        <w:rPr>
          <w:rFonts w:ascii="Arial" w:hAnsi="Arial" w:cs="Arial"/>
          <w:sz w:val="22"/>
          <w:szCs w:val="22"/>
        </w:rPr>
        <w:t>acreedor</w:t>
      </w:r>
      <w:r w:rsidRPr="000F165E">
        <w:rPr>
          <w:rFonts w:ascii="Arial" w:hAnsi="Arial" w:cs="Arial"/>
          <w:sz w:val="22"/>
          <w:szCs w:val="22"/>
        </w:rPr>
        <w:t xml:space="preserve"> el  </w:t>
      </w:r>
      <w:r>
        <w:rPr>
          <w:rFonts w:ascii="Arial" w:hAnsi="Arial" w:cs="Arial"/>
          <w:sz w:val="22"/>
          <w:szCs w:val="22"/>
        </w:rPr>
        <w:t>16</w:t>
      </w:r>
      <w:r w:rsidRPr="000F165E">
        <w:rPr>
          <w:rFonts w:ascii="Arial" w:hAnsi="Arial" w:cs="Arial"/>
          <w:sz w:val="22"/>
          <w:szCs w:val="22"/>
        </w:rPr>
        <w:t xml:space="preserve">% del total de la </w:t>
      </w:r>
      <w:r>
        <w:rPr>
          <w:rFonts w:ascii="Arial" w:hAnsi="Arial" w:cs="Arial"/>
          <w:sz w:val="22"/>
          <w:szCs w:val="22"/>
        </w:rPr>
        <w:t>transacción</w:t>
      </w:r>
      <w:r w:rsidRPr="000F165E">
        <w:rPr>
          <w:rFonts w:ascii="Arial" w:hAnsi="Arial" w:cs="Arial"/>
          <w:sz w:val="22"/>
          <w:szCs w:val="22"/>
        </w:rPr>
        <w:t xml:space="preserve">  (3% IT +  </w:t>
      </w:r>
      <w:r>
        <w:rPr>
          <w:rFonts w:ascii="Arial" w:hAnsi="Arial" w:cs="Arial"/>
          <w:sz w:val="22"/>
          <w:szCs w:val="22"/>
        </w:rPr>
        <w:t>13% RC-IVA</w:t>
      </w:r>
      <w:r w:rsidRPr="000F165E">
        <w:rPr>
          <w:rFonts w:ascii="Arial" w:hAnsi="Arial" w:cs="Arial"/>
          <w:sz w:val="22"/>
          <w:szCs w:val="22"/>
        </w:rPr>
        <w:t>).</w:t>
      </w:r>
      <w:r>
        <w:rPr>
          <w:rFonts w:ascii="Arial" w:hAnsi="Arial" w:cs="Arial"/>
          <w:sz w:val="22"/>
          <w:szCs w:val="22"/>
        </w:rPr>
        <w:t xml:space="preserve"> </w:t>
      </w:r>
      <w:r w:rsidRPr="000F165E">
        <w:rPr>
          <w:rFonts w:ascii="Arial" w:hAnsi="Arial" w:cs="Arial"/>
          <w:sz w:val="22"/>
          <w:szCs w:val="22"/>
        </w:rPr>
        <w:t>El asiento generado por un monto de  500 $</w:t>
      </w:r>
      <w:r>
        <w:rPr>
          <w:rFonts w:ascii="Arial" w:hAnsi="Arial" w:cs="Arial"/>
          <w:sz w:val="22"/>
          <w:szCs w:val="22"/>
        </w:rPr>
        <w:t xml:space="preserve"> es el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sidRPr="000F165E">
              <w:rPr>
                <w:rFonts w:ascii="Arial" w:hAnsi="Arial" w:cs="Arial"/>
                <w:sz w:val="22"/>
                <w:szCs w:val="22"/>
              </w:rPr>
              <w:t>Gasto</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 de Retención IT (Pasivo)  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15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de Retención </w:t>
            </w:r>
            <w:r>
              <w:rPr>
                <w:rFonts w:ascii="Arial" w:hAnsi="Arial" w:cs="Arial"/>
                <w:i/>
                <w:iCs/>
                <w:sz w:val="22"/>
                <w:szCs w:val="22"/>
              </w:rPr>
              <w:t>RC-IVA (</w:t>
            </w:r>
            <w:r w:rsidRPr="000F165E">
              <w:rPr>
                <w:rFonts w:ascii="Arial" w:hAnsi="Arial" w:cs="Arial"/>
                <w:i/>
                <w:iCs/>
                <w:sz w:val="22"/>
                <w:szCs w:val="22"/>
              </w:rPr>
              <w:t>Pasivo</w:t>
            </w:r>
            <w:r>
              <w:rPr>
                <w:rFonts w:ascii="Arial" w:hAnsi="Arial" w:cs="Arial"/>
                <w:i/>
                <w:iCs/>
                <w:sz w:val="22"/>
                <w:szCs w:val="22"/>
              </w:rPr>
              <w:t>) 13</w:t>
            </w:r>
            <w:r w:rsidRPr="000F165E">
              <w:rPr>
                <w:rFonts w:ascii="Arial" w:hAnsi="Arial" w:cs="Arial"/>
                <w:i/>
                <w:iCs/>
                <w:sz w:val="22"/>
                <w:szCs w:val="22"/>
              </w:rPr>
              <w:t>%</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65</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Banco o Cuenta x Pagar </w:t>
            </w:r>
            <w:r>
              <w:rPr>
                <w:rFonts w:ascii="Arial" w:hAnsi="Arial" w:cs="Arial"/>
                <w:i/>
                <w:iCs/>
                <w:sz w:val="22"/>
                <w:szCs w:val="22"/>
              </w:rPr>
              <w:t>84</w:t>
            </w:r>
            <w:r w:rsidRPr="000F165E">
              <w:rPr>
                <w:rFonts w:ascii="Arial" w:hAnsi="Arial" w:cs="Arial"/>
                <w:i/>
                <w:iCs/>
                <w:sz w:val="22"/>
                <w:szCs w:val="22"/>
              </w:rPr>
              <w:t xml:space="preserve">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4</w:t>
            </w:r>
            <w:r>
              <w:rPr>
                <w:rFonts w:ascii="Arial" w:hAnsi="Arial" w:cs="Arial"/>
                <w:i/>
                <w:iCs/>
                <w:sz w:val="22"/>
                <w:szCs w:val="22"/>
              </w:rPr>
              <w:t>20</w:t>
            </w:r>
          </w:p>
        </w:tc>
      </w:tr>
    </w:tbl>
    <w:p w:rsidR="00F27D34" w:rsidRDefault="00F27D34" w:rsidP="00F27D34">
      <w:pPr>
        <w:rPr>
          <w:rFonts w:ascii="Arial" w:hAnsi="Arial" w:cs="Arial"/>
          <w:b/>
          <w:sz w:val="22"/>
          <w:szCs w:val="22"/>
        </w:rPr>
      </w:pPr>
    </w:p>
    <w:p w:rsidR="00F27D34" w:rsidRPr="000F165E" w:rsidRDefault="00F27D34" w:rsidP="00F27D34">
      <w:pPr>
        <w:rPr>
          <w:rFonts w:ascii="Arial" w:hAnsi="Arial" w:cs="Arial"/>
          <w:b/>
          <w:sz w:val="22"/>
          <w:szCs w:val="22"/>
        </w:rPr>
      </w:pPr>
    </w:p>
    <w:p w:rsidR="00F27D34" w:rsidRPr="000F165E" w:rsidRDefault="00F27D34" w:rsidP="00F27D34">
      <w:pPr>
        <w:numPr>
          <w:ilvl w:val="0"/>
          <w:numId w:val="110"/>
        </w:numPr>
        <w:ind w:left="426" w:hanging="426"/>
        <w:rPr>
          <w:rFonts w:ascii="Arial" w:hAnsi="Arial" w:cs="Arial"/>
          <w:b/>
          <w:sz w:val="22"/>
          <w:szCs w:val="22"/>
        </w:rPr>
      </w:pPr>
      <w:r w:rsidRPr="000F165E">
        <w:rPr>
          <w:rFonts w:ascii="Arial" w:hAnsi="Arial" w:cs="Arial"/>
          <w:b/>
          <w:sz w:val="22"/>
          <w:szCs w:val="22"/>
        </w:rPr>
        <w:t>Asientos contables a ser generados por los procesos de importaciones</w:t>
      </w:r>
    </w:p>
    <w:p w:rsidR="00F27D34" w:rsidRPr="000F165E" w:rsidRDefault="00F27D34" w:rsidP="00F27D34">
      <w:pPr>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En las importaciones  </w:t>
      </w:r>
      <w:r>
        <w:rPr>
          <w:rFonts w:ascii="Arial" w:hAnsi="Arial" w:cs="Arial"/>
          <w:sz w:val="22"/>
          <w:szCs w:val="22"/>
        </w:rPr>
        <w:t>de bienes no existe impuesto asociado a retener</w:t>
      </w:r>
      <w:r w:rsidRPr="000F165E">
        <w:rPr>
          <w:rFonts w:ascii="Arial" w:hAnsi="Arial" w:cs="Arial"/>
          <w:sz w:val="22"/>
          <w:szCs w:val="22"/>
        </w:rPr>
        <w:t xml:space="preserve">. </w:t>
      </w:r>
      <w:r>
        <w:rPr>
          <w:rFonts w:ascii="Arial" w:hAnsi="Arial" w:cs="Arial"/>
          <w:sz w:val="22"/>
          <w:szCs w:val="22"/>
        </w:rPr>
        <w:t xml:space="preserve">Si se tiene el </w:t>
      </w:r>
      <w:r w:rsidRPr="000F165E">
        <w:rPr>
          <w:rFonts w:ascii="Arial" w:hAnsi="Arial" w:cs="Arial"/>
          <w:sz w:val="22"/>
          <w:szCs w:val="22"/>
        </w:rPr>
        <w:t xml:space="preserve">Crédito Fiscal  compuesto por el 13% de las facturas de </w:t>
      </w:r>
      <w:r w:rsidRPr="008B2D01">
        <w:rPr>
          <w:rFonts w:ascii="Arial" w:hAnsi="Arial" w:cs="Arial"/>
          <w:b/>
          <w:sz w:val="22"/>
          <w:szCs w:val="22"/>
        </w:rPr>
        <w:t>gastos realizados en territorio nacional</w:t>
      </w:r>
      <w:r w:rsidRPr="000F165E">
        <w:rPr>
          <w:rFonts w:ascii="Arial" w:hAnsi="Arial" w:cs="Arial"/>
          <w:sz w:val="22"/>
          <w:szCs w:val="22"/>
        </w:rPr>
        <w:t xml:space="preserve"> más el 100 % de la </w:t>
      </w:r>
      <w:r>
        <w:rPr>
          <w:rFonts w:ascii="Arial" w:hAnsi="Arial" w:cs="Arial"/>
          <w:sz w:val="22"/>
          <w:szCs w:val="22"/>
        </w:rPr>
        <w:t xml:space="preserve">Declaración Única de </w:t>
      </w:r>
      <w:r w:rsidRPr="000F165E">
        <w:rPr>
          <w:rFonts w:ascii="Arial" w:hAnsi="Arial" w:cs="Arial"/>
          <w:sz w:val="22"/>
          <w:szCs w:val="22"/>
        </w:rPr>
        <w:t xml:space="preserve">Importación expedida por </w:t>
      </w:r>
      <w:smartTag w:uri="urn:schemas-microsoft-com:office:smarttags" w:element="PersonName">
        <w:smartTagPr>
          <w:attr w:name="ProductID" w:val="la Aduana  Nacional."/>
        </w:smartTagPr>
        <w:r w:rsidRPr="000F165E">
          <w:rPr>
            <w:rFonts w:ascii="Arial" w:hAnsi="Arial" w:cs="Arial"/>
            <w:sz w:val="22"/>
            <w:szCs w:val="22"/>
          </w:rPr>
          <w:t>la Aduana  Nacional.</w:t>
        </w:r>
      </w:smartTag>
      <w:r w:rsidRPr="000F165E">
        <w:rPr>
          <w:rFonts w:ascii="Arial" w:hAnsi="Arial" w:cs="Arial"/>
          <w:sz w:val="22"/>
          <w:szCs w:val="22"/>
        </w:rPr>
        <w:t xml:space="preserve"> </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b/>
          <w:sz w:val="22"/>
          <w:szCs w:val="22"/>
        </w:rPr>
      </w:pPr>
      <w:r w:rsidRPr="000F165E">
        <w:rPr>
          <w:rFonts w:ascii="Arial" w:hAnsi="Arial" w:cs="Arial"/>
          <w:b/>
          <w:sz w:val="22"/>
          <w:szCs w:val="22"/>
        </w:rPr>
        <w:t xml:space="preserve">Ejemplo </w:t>
      </w:r>
    </w:p>
    <w:p w:rsidR="00F27D34" w:rsidRPr="000F165E" w:rsidRDefault="00F27D34" w:rsidP="00F27D34">
      <w:pPr>
        <w:ind w:left="708"/>
        <w:jc w:val="both"/>
        <w:rPr>
          <w:rFonts w:ascii="Arial" w:hAnsi="Arial" w:cs="Arial"/>
          <w:sz w:val="22"/>
          <w:szCs w:val="22"/>
        </w:rPr>
      </w:pPr>
      <w:proofErr w:type="spellStart"/>
      <w:r w:rsidRPr="000F165E">
        <w:rPr>
          <w:rFonts w:ascii="Arial" w:hAnsi="Arial" w:cs="Arial"/>
          <w:sz w:val="22"/>
          <w:szCs w:val="22"/>
        </w:rPr>
        <w:t>Invoice</w:t>
      </w:r>
      <w:proofErr w:type="spellEnd"/>
      <w:r w:rsidRPr="000F165E">
        <w:rPr>
          <w:rFonts w:ascii="Arial" w:hAnsi="Arial" w:cs="Arial"/>
          <w:sz w:val="22"/>
          <w:szCs w:val="22"/>
        </w:rPr>
        <w:t xml:space="preserve"> de Mercadería Importada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0F165E">
        <w:rPr>
          <w:rFonts w:ascii="Arial" w:hAnsi="Arial" w:cs="Arial"/>
          <w:sz w:val="22"/>
          <w:szCs w:val="22"/>
        </w:rPr>
        <w:t>200</w:t>
      </w:r>
    </w:p>
    <w:p w:rsidR="00F27D34" w:rsidRPr="000F165E" w:rsidRDefault="00F27D34" w:rsidP="00F27D34">
      <w:pPr>
        <w:ind w:left="708"/>
        <w:jc w:val="both"/>
        <w:rPr>
          <w:rFonts w:ascii="Arial" w:hAnsi="Arial" w:cs="Arial"/>
          <w:sz w:val="22"/>
          <w:szCs w:val="22"/>
        </w:rPr>
      </w:pPr>
      <w:proofErr w:type="spellStart"/>
      <w:r w:rsidRPr="000F165E">
        <w:rPr>
          <w:rFonts w:ascii="Arial" w:hAnsi="Arial" w:cs="Arial"/>
          <w:sz w:val="22"/>
          <w:szCs w:val="22"/>
        </w:rPr>
        <w:t>Invoice</w:t>
      </w:r>
      <w:proofErr w:type="spellEnd"/>
      <w:r w:rsidRPr="000F165E">
        <w:rPr>
          <w:rFonts w:ascii="Arial" w:hAnsi="Arial" w:cs="Arial"/>
          <w:sz w:val="22"/>
          <w:szCs w:val="22"/>
        </w:rPr>
        <w:t xml:space="preserve">  por servicio de </w:t>
      </w:r>
      <w:proofErr w:type="gramStart"/>
      <w:r w:rsidRPr="000F165E">
        <w:rPr>
          <w:rFonts w:ascii="Arial" w:hAnsi="Arial" w:cs="Arial"/>
          <w:sz w:val="22"/>
          <w:szCs w:val="22"/>
        </w:rPr>
        <w:t>despacho</w:t>
      </w:r>
      <w:r>
        <w:rPr>
          <w:rFonts w:ascii="Arial" w:hAnsi="Arial" w:cs="Arial"/>
          <w:sz w:val="22"/>
          <w:szCs w:val="22"/>
        </w:rPr>
        <w:t>(</w:t>
      </w:r>
      <w:proofErr w:type="gramEnd"/>
      <w:r>
        <w:rPr>
          <w:rFonts w:ascii="Arial" w:hAnsi="Arial" w:cs="Arial"/>
          <w:sz w:val="22"/>
          <w:szCs w:val="22"/>
        </w:rPr>
        <w:t>de empresa del exterior)</w:t>
      </w:r>
      <w:r w:rsidRPr="000F165E">
        <w:rPr>
          <w:rFonts w:ascii="Arial" w:hAnsi="Arial" w:cs="Arial"/>
          <w:sz w:val="22"/>
          <w:szCs w:val="22"/>
        </w:rPr>
        <w:t xml:space="preserve">     50</w:t>
      </w:r>
    </w:p>
    <w:p w:rsidR="00F27D34" w:rsidRPr="000F165E" w:rsidRDefault="00F27D34" w:rsidP="00F27D34">
      <w:pPr>
        <w:pStyle w:val="Ttulo3"/>
        <w:ind w:left="1416"/>
        <w:rPr>
          <w:rFonts w:ascii="Arial" w:hAnsi="Arial" w:cs="Arial"/>
          <w:sz w:val="22"/>
          <w:szCs w:val="22"/>
        </w:rPr>
      </w:pPr>
    </w:p>
    <w:p w:rsidR="00F27D34" w:rsidRPr="000F165E" w:rsidRDefault="00F27D34" w:rsidP="00F27D34">
      <w:pPr>
        <w:pStyle w:val="Ttulo3"/>
        <w:ind w:left="1416"/>
        <w:rPr>
          <w:rFonts w:ascii="Arial" w:hAnsi="Arial" w:cs="Arial"/>
          <w:sz w:val="22"/>
          <w:szCs w:val="22"/>
        </w:rPr>
      </w:pPr>
      <w:r w:rsidRPr="000F165E">
        <w:rPr>
          <w:rFonts w:ascii="Arial" w:hAnsi="Arial" w:cs="Arial"/>
          <w:sz w:val="22"/>
          <w:szCs w:val="22"/>
        </w:rPr>
        <w:t xml:space="preserve">                                                         Total     IVA        Costo MT</w:t>
      </w:r>
    </w:p>
    <w:p w:rsidR="00F27D34" w:rsidRPr="000F165E" w:rsidRDefault="00F27D34" w:rsidP="00F27D34">
      <w:pPr>
        <w:ind w:left="1416"/>
        <w:jc w:val="both"/>
        <w:rPr>
          <w:rFonts w:ascii="Arial" w:hAnsi="Arial" w:cs="Arial"/>
          <w:b/>
          <w:bCs/>
          <w:sz w:val="22"/>
          <w:szCs w:val="22"/>
        </w:rPr>
      </w:pPr>
      <w:r w:rsidRPr="000F165E">
        <w:rPr>
          <w:rFonts w:ascii="Arial" w:hAnsi="Arial" w:cs="Arial"/>
          <w:b/>
          <w:bCs/>
          <w:sz w:val="22"/>
          <w:szCs w:val="22"/>
        </w:rPr>
        <w:t>Planilla de Agencia Aduanera</w:t>
      </w:r>
      <w:r w:rsidRPr="000F165E">
        <w:rPr>
          <w:rFonts w:ascii="Arial" w:hAnsi="Arial" w:cs="Arial"/>
          <w:sz w:val="22"/>
          <w:szCs w:val="22"/>
        </w:rPr>
        <w:t xml:space="preserve">         </w:t>
      </w:r>
      <w:r w:rsidRPr="000F165E">
        <w:rPr>
          <w:rFonts w:ascii="Arial" w:hAnsi="Arial" w:cs="Arial"/>
          <w:b/>
          <w:bCs/>
          <w:sz w:val="22"/>
          <w:szCs w:val="22"/>
        </w:rPr>
        <w:t>130   - 84.94     = 45.06</w:t>
      </w:r>
    </w:p>
    <w:p w:rsidR="00F27D34" w:rsidRPr="000F165E" w:rsidRDefault="00F27D34" w:rsidP="00F27D34">
      <w:pPr>
        <w:ind w:left="1416"/>
        <w:jc w:val="both"/>
        <w:rPr>
          <w:rFonts w:ascii="Arial" w:hAnsi="Arial" w:cs="Arial"/>
          <w:sz w:val="22"/>
          <w:szCs w:val="22"/>
        </w:rPr>
      </w:pPr>
      <w:r w:rsidRPr="000F165E">
        <w:rPr>
          <w:rFonts w:ascii="Arial" w:hAnsi="Arial" w:cs="Arial"/>
          <w:sz w:val="22"/>
          <w:szCs w:val="22"/>
        </w:rPr>
        <w:t xml:space="preserve"> </w:t>
      </w:r>
    </w:p>
    <w:p w:rsidR="00F27D34" w:rsidRPr="000F165E" w:rsidRDefault="00F27D34" w:rsidP="00F27D34">
      <w:pPr>
        <w:pStyle w:val="Ttulo3"/>
        <w:ind w:left="1416"/>
        <w:rPr>
          <w:rFonts w:ascii="Arial" w:hAnsi="Arial" w:cs="Arial"/>
          <w:sz w:val="22"/>
          <w:szCs w:val="22"/>
          <w:bdr w:val="single" w:sz="4" w:space="0" w:color="auto"/>
        </w:rPr>
      </w:pPr>
      <w:r w:rsidRPr="000F165E">
        <w:rPr>
          <w:rFonts w:ascii="Arial" w:hAnsi="Arial" w:cs="Arial"/>
          <w:sz w:val="22"/>
          <w:szCs w:val="22"/>
          <w:bdr w:val="single" w:sz="4" w:space="0" w:color="auto"/>
        </w:rPr>
        <w:t xml:space="preserve">Detalle                               total                                            IVA </w:t>
      </w:r>
    </w:p>
    <w:p w:rsidR="00F27D34" w:rsidRPr="000F165E" w:rsidRDefault="00F27D34" w:rsidP="00F27D34">
      <w:pPr>
        <w:ind w:left="1416"/>
        <w:jc w:val="both"/>
        <w:rPr>
          <w:rFonts w:ascii="Arial" w:hAnsi="Arial" w:cs="Arial"/>
          <w:sz w:val="22"/>
          <w:szCs w:val="22"/>
        </w:rPr>
      </w:pPr>
      <w:r w:rsidRPr="000F165E">
        <w:rPr>
          <w:rFonts w:ascii="Arial" w:hAnsi="Arial" w:cs="Arial"/>
          <w:sz w:val="22"/>
          <w:szCs w:val="22"/>
        </w:rPr>
        <w:t xml:space="preserve">  Pólizas                                 80.-                                          80.00</w:t>
      </w:r>
    </w:p>
    <w:p w:rsidR="00F27D34" w:rsidRPr="000F165E" w:rsidRDefault="00F27D34" w:rsidP="00F27D34">
      <w:pPr>
        <w:ind w:left="1416"/>
        <w:jc w:val="both"/>
        <w:rPr>
          <w:rFonts w:ascii="Arial" w:hAnsi="Arial" w:cs="Arial"/>
          <w:sz w:val="22"/>
          <w:szCs w:val="22"/>
        </w:rPr>
      </w:pPr>
      <w:r w:rsidRPr="000F165E">
        <w:rPr>
          <w:rFonts w:ascii="Arial" w:hAnsi="Arial" w:cs="Arial"/>
          <w:sz w:val="22"/>
          <w:szCs w:val="22"/>
        </w:rPr>
        <w:t xml:space="preserve">  Facturas                               38.-                                           4.94</w:t>
      </w:r>
      <w:r>
        <w:rPr>
          <w:rFonts w:ascii="Arial" w:hAnsi="Arial" w:cs="Arial"/>
          <w:sz w:val="22"/>
          <w:szCs w:val="22"/>
        </w:rPr>
        <w:t xml:space="preserve">   </w:t>
      </w:r>
    </w:p>
    <w:p w:rsidR="00F27D34" w:rsidRPr="000F165E" w:rsidRDefault="00F27D34" w:rsidP="00F27D34">
      <w:pPr>
        <w:ind w:left="1416"/>
        <w:jc w:val="both"/>
        <w:rPr>
          <w:rFonts w:ascii="Arial" w:hAnsi="Arial" w:cs="Arial"/>
          <w:b/>
          <w:bCs/>
          <w:sz w:val="22"/>
          <w:szCs w:val="22"/>
        </w:rPr>
      </w:pPr>
      <w:r w:rsidRPr="000F165E">
        <w:rPr>
          <w:rFonts w:ascii="Arial" w:hAnsi="Arial" w:cs="Arial"/>
          <w:sz w:val="22"/>
          <w:szCs w:val="22"/>
        </w:rPr>
        <w:t xml:space="preserve">      No   1                 20                                       </w:t>
      </w:r>
      <w:r w:rsidRPr="000F165E">
        <w:rPr>
          <w:rFonts w:ascii="Arial" w:hAnsi="Arial" w:cs="Arial"/>
          <w:sz w:val="22"/>
          <w:szCs w:val="22"/>
          <w:bdr w:val="single" w:sz="4" w:space="0" w:color="auto"/>
        </w:rPr>
        <w:t>t</w:t>
      </w:r>
      <w:r w:rsidRPr="000F165E">
        <w:rPr>
          <w:rFonts w:ascii="Arial" w:hAnsi="Arial" w:cs="Arial"/>
          <w:b/>
          <w:bCs/>
          <w:sz w:val="22"/>
          <w:szCs w:val="22"/>
          <w:bdr w:val="single" w:sz="4" w:space="0" w:color="auto"/>
        </w:rPr>
        <w:t xml:space="preserve">otal IVA   </w:t>
      </w:r>
      <w:r>
        <w:rPr>
          <w:rFonts w:ascii="Arial" w:hAnsi="Arial" w:cs="Arial"/>
          <w:b/>
          <w:bCs/>
          <w:sz w:val="22"/>
          <w:szCs w:val="22"/>
          <w:bdr w:val="single" w:sz="4" w:space="0" w:color="auto"/>
        </w:rPr>
        <w:t xml:space="preserve"> </w:t>
      </w:r>
      <w:r w:rsidRPr="000F165E">
        <w:rPr>
          <w:rFonts w:ascii="Arial" w:hAnsi="Arial" w:cs="Arial"/>
          <w:b/>
          <w:bCs/>
          <w:sz w:val="22"/>
          <w:szCs w:val="22"/>
          <w:bdr w:val="single" w:sz="4" w:space="0" w:color="auto"/>
        </w:rPr>
        <w:t>84.94</w:t>
      </w:r>
    </w:p>
    <w:p w:rsidR="00F27D34" w:rsidRPr="000F165E" w:rsidRDefault="00F27D34" w:rsidP="00F27D34">
      <w:pPr>
        <w:ind w:left="1416"/>
        <w:jc w:val="both"/>
        <w:rPr>
          <w:rFonts w:ascii="Arial" w:hAnsi="Arial" w:cs="Arial"/>
          <w:sz w:val="22"/>
          <w:szCs w:val="22"/>
        </w:rPr>
      </w:pPr>
      <w:r w:rsidRPr="000F165E">
        <w:rPr>
          <w:rFonts w:ascii="Arial" w:hAnsi="Arial" w:cs="Arial"/>
          <w:sz w:val="22"/>
          <w:szCs w:val="22"/>
        </w:rPr>
        <w:t xml:space="preserve">      No   2                 10</w:t>
      </w:r>
    </w:p>
    <w:p w:rsidR="00F27D34" w:rsidRPr="000F165E" w:rsidRDefault="00F27D34" w:rsidP="00F27D34">
      <w:pPr>
        <w:ind w:left="1416"/>
        <w:jc w:val="both"/>
        <w:rPr>
          <w:rFonts w:ascii="Arial" w:hAnsi="Arial" w:cs="Arial"/>
          <w:sz w:val="22"/>
          <w:szCs w:val="22"/>
        </w:rPr>
      </w:pPr>
      <w:r w:rsidRPr="000F165E">
        <w:rPr>
          <w:rFonts w:ascii="Arial" w:hAnsi="Arial" w:cs="Arial"/>
          <w:sz w:val="22"/>
          <w:szCs w:val="22"/>
        </w:rPr>
        <w:t xml:space="preserve">      No   3                   8</w:t>
      </w:r>
    </w:p>
    <w:p w:rsidR="00F27D34" w:rsidRDefault="00F27D34" w:rsidP="00F27D34">
      <w:pPr>
        <w:jc w:val="both"/>
        <w:rPr>
          <w:rFonts w:ascii="Arial" w:hAnsi="Arial" w:cs="Arial"/>
          <w:sz w:val="22"/>
          <w:szCs w:val="22"/>
        </w:rPr>
      </w:pPr>
    </w:p>
    <w:p w:rsidR="00F27D34" w:rsidRDefault="00F27D34" w:rsidP="00F27D34">
      <w:pPr>
        <w:jc w:val="both"/>
        <w:rPr>
          <w:rFonts w:ascii="Arial" w:hAnsi="Arial" w:cs="Arial"/>
          <w:sz w:val="22"/>
          <w:szCs w:val="22"/>
        </w:rPr>
      </w:pPr>
      <w:r>
        <w:rPr>
          <w:rFonts w:ascii="Arial" w:hAnsi="Arial" w:cs="Arial"/>
          <w:sz w:val="22"/>
          <w:szCs w:val="22"/>
        </w:rPr>
        <w:t>El asiento generado por la compra de bienes del exterior (exento), sería de la siguiente manera:</w:t>
      </w:r>
    </w:p>
    <w:p w:rsidR="00F27D34"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Pr>
                <w:rFonts w:ascii="Arial" w:hAnsi="Arial" w:cs="Arial"/>
                <w:sz w:val="22"/>
                <w:szCs w:val="22"/>
              </w:rPr>
              <w:t>Almacén</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25</w:t>
            </w: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x Pagar </w:t>
            </w:r>
            <w:r>
              <w:rPr>
                <w:rFonts w:ascii="Arial" w:hAnsi="Arial" w:cs="Arial"/>
                <w:i/>
                <w:iCs/>
                <w:sz w:val="22"/>
                <w:szCs w:val="22"/>
              </w:rPr>
              <w:t>Proveedor del Exterior</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200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x Pagar </w:t>
            </w:r>
            <w:r>
              <w:rPr>
                <w:rFonts w:ascii="Arial" w:hAnsi="Arial" w:cs="Arial"/>
                <w:i/>
                <w:iCs/>
                <w:sz w:val="22"/>
                <w:szCs w:val="22"/>
              </w:rPr>
              <w:t>Proveedor del Exterior</w:t>
            </w:r>
          </w:p>
        </w:tc>
        <w:tc>
          <w:tcPr>
            <w:tcW w:w="1620" w:type="dxa"/>
          </w:tcPr>
          <w:p w:rsidR="00F27D34" w:rsidRPr="000F165E" w:rsidRDefault="00F27D34" w:rsidP="00F27D34">
            <w:pPr>
              <w:jc w:val="right"/>
              <w:rPr>
                <w:rFonts w:ascii="Arial" w:hAnsi="Arial" w:cs="Arial"/>
                <w:i/>
                <w:iCs/>
                <w:sz w:val="22"/>
                <w:szCs w:val="22"/>
              </w:rPr>
            </w:pPr>
          </w:p>
        </w:tc>
        <w:tc>
          <w:tcPr>
            <w:tcW w:w="1620" w:type="dxa"/>
          </w:tcPr>
          <w:p w:rsidR="00F27D34" w:rsidRDefault="00F27D34" w:rsidP="00F27D34">
            <w:pPr>
              <w:jc w:val="right"/>
              <w:rPr>
                <w:rFonts w:ascii="Arial" w:hAnsi="Arial" w:cs="Arial"/>
                <w:i/>
                <w:iCs/>
                <w:sz w:val="22"/>
                <w:szCs w:val="22"/>
              </w:rPr>
            </w:pPr>
            <w:r>
              <w:rPr>
                <w:rFonts w:ascii="Arial" w:hAnsi="Arial" w:cs="Arial"/>
                <w:i/>
                <w:iCs/>
                <w:sz w:val="22"/>
                <w:szCs w:val="22"/>
              </w:rPr>
              <w:t>50</w:t>
            </w:r>
          </w:p>
        </w:tc>
      </w:tr>
    </w:tbl>
    <w:p w:rsidR="00F27D34" w:rsidRDefault="00F27D34" w:rsidP="00F27D34">
      <w:pPr>
        <w:rPr>
          <w:rFonts w:ascii="Arial" w:hAnsi="Arial" w:cs="Arial"/>
          <w:b/>
          <w:sz w:val="22"/>
          <w:szCs w:val="22"/>
        </w:rPr>
      </w:pPr>
    </w:p>
    <w:p w:rsidR="00F27D34" w:rsidRDefault="00F27D34" w:rsidP="00F27D34">
      <w:pPr>
        <w:jc w:val="both"/>
        <w:rPr>
          <w:rFonts w:ascii="Arial" w:hAnsi="Arial" w:cs="Arial"/>
          <w:sz w:val="22"/>
          <w:szCs w:val="22"/>
        </w:rPr>
      </w:pPr>
    </w:p>
    <w:p w:rsidR="00F27D34" w:rsidRDefault="00F27D34" w:rsidP="00F27D34">
      <w:pPr>
        <w:jc w:val="both"/>
        <w:rPr>
          <w:rFonts w:ascii="Arial" w:hAnsi="Arial" w:cs="Arial"/>
          <w:sz w:val="22"/>
          <w:szCs w:val="22"/>
        </w:rPr>
      </w:pPr>
      <w:r>
        <w:rPr>
          <w:rFonts w:ascii="Arial" w:hAnsi="Arial" w:cs="Arial"/>
          <w:sz w:val="22"/>
          <w:szCs w:val="22"/>
        </w:rPr>
        <w:lastRenderedPageBreak/>
        <w:t>El asiento por cada una de las transacciones generadas en territorio nacional, los mismos deben tener la siguiente estructura:</w:t>
      </w:r>
    </w:p>
    <w:p w:rsidR="00F27D34"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Pr>
                <w:rFonts w:ascii="Arial" w:hAnsi="Arial" w:cs="Arial"/>
                <w:sz w:val="22"/>
                <w:szCs w:val="22"/>
              </w:rPr>
              <w:t>Almacén</w:t>
            </w:r>
          </w:p>
        </w:tc>
        <w:tc>
          <w:tcPr>
            <w:tcW w:w="1620"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45.06</w:t>
            </w:r>
          </w:p>
        </w:tc>
        <w:tc>
          <w:tcPr>
            <w:tcW w:w="1620" w:type="dxa"/>
          </w:tcPr>
          <w:p w:rsidR="00F27D34" w:rsidRPr="000F165E" w:rsidRDefault="00F27D34" w:rsidP="00F27D34">
            <w:pPr>
              <w:jc w:val="both"/>
              <w:rPr>
                <w:rFonts w:ascii="Arial" w:hAnsi="Arial" w:cs="Arial"/>
                <w:i/>
                <w:iCs/>
                <w:sz w:val="22"/>
                <w:szCs w:val="22"/>
              </w:rPr>
            </w:pP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Crédito Fiscal   13 %  (Activo)</w:t>
            </w:r>
          </w:p>
        </w:tc>
        <w:tc>
          <w:tcPr>
            <w:tcW w:w="1620"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84.94</w:t>
            </w:r>
          </w:p>
        </w:tc>
        <w:tc>
          <w:tcPr>
            <w:tcW w:w="1620"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Cuentas x Pagar  Proveedor Nacional</w:t>
            </w:r>
          </w:p>
        </w:tc>
        <w:tc>
          <w:tcPr>
            <w:tcW w:w="1620"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130</w:t>
            </w:r>
          </w:p>
        </w:tc>
      </w:tr>
    </w:tbl>
    <w:p w:rsidR="00F27D34" w:rsidRDefault="00F27D34" w:rsidP="00F27D34">
      <w:pPr>
        <w:jc w:val="both"/>
        <w:rPr>
          <w:rFonts w:ascii="Arial" w:hAnsi="Arial" w:cs="Arial"/>
          <w:sz w:val="22"/>
          <w:szCs w:val="22"/>
        </w:rPr>
      </w:pPr>
    </w:p>
    <w:p w:rsidR="00F27D34" w:rsidRDefault="00F27D34" w:rsidP="00F27D34">
      <w:pPr>
        <w:jc w:val="both"/>
        <w:rPr>
          <w:rFonts w:ascii="Arial" w:hAnsi="Arial" w:cs="Arial"/>
          <w:sz w:val="22"/>
          <w:szCs w:val="22"/>
        </w:rPr>
      </w:pPr>
    </w:p>
    <w:p w:rsidR="00F27D34" w:rsidRDefault="00F27D34" w:rsidP="00F27D34">
      <w:pPr>
        <w:rPr>
          <w:rFonts w:ascii="Arial" w:hAnsi="Arial" w:cs="Arial"/>
          <w:b/>
          <w:sz w:val="22"/>
          <w:szCs w:val="22"/>
        </w:rPr>
      </w:pPr>
    </w:p>
    <w:p w:rsidR="00F27D34" w:rsidRPr="000F165E" w:rsidRDefault="00F27D34" w:rsidP="00F27D34">
      <w:pPr>
        <w:numPr>
          <w:ilvl w:val="0"/>
          <w:numId w:val="110"/>
        </w:numPr>
        <w:ind w:left="426" w:hanging="426"/>
        <w:jc w:val="both"/>
        <w:rPr>
          <w:rFonts w:ascii="Arial" w:hAnsi="Arial" w:cs="Arial"/>
          <w:b/>
          <w:sz w:val="22"/>
          <w:szCs w:val="22"/>
        </w:rPr>
      </w:pPr>
      <w:r w:rsidRPr="000F165E">
        <w:rPr>
          <w:rFonts w:ascii="Arial" w:hAnsi="Arial" w:cs="Arial"/>
          <w:b/>
          <w:sz w:val="22"/>
          <w:szCs w:val="22"/>
        </w:rPr>
        <w:t xml:space="preserve">Asientos contables a ser generados por los procesos </w:t>
      </w:r>
      <w:r>
        <w:rPr>
          <w:rFonts w:ascii="Arial" w:hAnsi="Arial" w:cs="Arial"/>
          <w:b/>
          <w:sz w:val="22"/>
          <w:szCs w:val="22"/>
        </w:rPr>
        <w:t>compras de servicios internacionales</w:t>
      </w:r>
    </w:p>
    <w:p w:rsidR="00F27D34" w:rsidRPr="000F165E" w:rsidRDefault="00F27D34" w:rsidP="00F27D34">
      <w:pPr>
        <w:rPr>
          <w:rFonts w:ascii="Arial" w:hAnsi="Arial" w:cs="Arial"/>
          <w:sz w:val="22"/>
          <w:szCs w:val="22"/>
        </w:rPr>
      </w:pPr>
    </w:p>
    <w:p w:rsidR="00F27D34" w:rsidRPr="000F165E" w:rsidRDefault="00F27D34" w:rsidP="00F27D34">
      <w:pPr>
        <w:jc w:val="both"/>
        <w:rPr>
          <w:rFonts w:ascii="Arial" w:hAnsi="Arial" w:cs="Arial"/>
          <w:sz w:val="22"/>
          <w:szCs w:val="22"/>
        </w:rPr>
      </w:pPr>
      <w:r>
        <w:rPr>
          <w:rFonts w:ascii="Arial" w:hAnsi="Arial" w:cs="Arial"/>
          <w:b/>
          <w:i/>
          <w:iCs/>
          <w:sz w:val="22"/>
          <w:szCs w:val="22"/>
        </w:rPr>
        <w:t>Compra de servicios con R</w:t>
      </w:r>
      <w:r w:rsidRPr="008A4697">
        <w:rPr>
          <w:rFonts w:ascii="Arial" w:hAnsi="Arial" w:cs="Arial"/>
          <w:b/>
          <w:i/>
          <w:iCs/>
          <w:sz w:val="22"/>
          <w:szCs w:val="22"/>
        </w:rPr>
        <w:t>etención Asumida por el contribuyente.-</w:t>
      </w:r>
      <w:r w:rsidRPr="000F165E">
        <w:rPr>
          <w:rFonts w:ascii="Arial" w:hAnsi="Arial" w:cs="Arial"/>
          <w:i/>
          <w:iCs/>
          <w:sz w:val="22"/>
          <w:szCs w:val="22"/>
        </w:rPr>
        <w:t xml:space="preserve"> </w:t>
      </w:r>
      <w:r w:rsidRPr="000F165E">
        <w:rPr>
          <w:rFonts w:ascii="Arial" w:hAnsi="Arial" w:cs="Arial"/>
          <w:sz w:val="22"/>
          <w:szCs w:val="22"/>
        </w:rPr>
        <w:t xml:space="preserve"> En este caso el contribuyente asume como costo propio el monto de la retención</w:t>
      </w:r>
      <w:r>
        <w:rPr>
          <w:rFonts w:ascii="Arial" w:hAnsi="Arial" w:cs="Arial"/>
          <w:sz w:val="22"/>
          <w:szCs w:val="22"/>
        </w:rPr>
        <w:t>. E</w:t>
      </w:r>
      <w:r w:rsidRPr="000F165E">
        <w:rPr>
          <w:rFonts w:ascii="Arial" w:hAnsi="Arial" w:cs="Arial"/>
          <w:sz w:val="22"/>
          <w:szCs w:val="22"/>
        </w:rPr>
        <w:t xml:space="preserve">l porcentaje a </w:t>
      </w:r>
      <w:r>
        <w:rPr>
          <w:rFonts w:ascii="Arial" w:hAnsi="Arial" w:cs="Arial"/>
          <w:sz w:val="22"/>
          <w:szCs w:val="22"/>
        </w:rPr>
        <w:t>r</w:t>
      </w:r>
      <w:r w:rsidRPr="000F165E">
        <w:rPr>
          <w:rFonts w:ascii="Arial" w:hAnsi="Arial" w:cs="Arial"/>
          <w:sz w:val="22"/>
          <w:szCs w:val="22"/>
        </w:rPr>
        <w:t>etener se calcula de la siguiente manera:</w:t>
      </w: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 </w:t>
      </w:r>
    </w:p>
    <w:p w:rsidR="00F27D34" w:rsidRPr="000F165E" w:rsidRDefault="00F27D34" w:rsidP="00F27D34">
      <w:pPr>
        <w:numPr>
          <w:ilvl w:val="1"/>
          <w:numId w:val="108"/>
        </w:numPr>
        <w:rPr>
          <w:rFonts w:ascii="Arial" w:hAnsi="Arial" w:cs="Arial"/>
          <w:sz w:val="22"/>
          <w:szCs w:val="22"/>
        </w:rPr>
      </w:pPr>
      <w:r w:rsidRPr="000F165E">
        <w:rPr>
          <w:rFonts w:ascii="Arial" w:hAnsi="Arial" w:cs="Arial"/>
          <w:sz w:val="22"/>
          <w:szCs w:val="22"/>
        </w:rPr>
        <w:t xml:space="preserve">Factor  de Incremento =  (100 – </w:t>
      </w:r>
      <w:r>
        <w:rPr>
          <w:rFonts w:ascii="Arial" w:hAnsi="Arial" w:cs="Arial"/>
          <w:sz w:val="22"/>
          <w:szCs w:val="22"/>
        </w:rPr>
        <w:t>[12.5% Servicios del exterior | 2.5% Servicios parcialmente realizados en el país])</w:t>
      </w:r>
      <w:r w:rsidRPr="000F165E">
        <w:rPr>
          <w:rFonts w:ascii="Arial" w:hAnsi="Arial" w:cs="Arial"/>
          <w:sz w:val="22"/>
          <w:szCs w:val="22"/>
        </w:rPr>
        <w:t>/100</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Monto Incrementado = Monto Compra  / Factor Incremento</w:t>
      </w:r>
    </w:p>
    <w:p w:rsidR="00F27D34" w:rsidRPr="000F165E" w:rsidRDefault="00F27D34" w:rsidP="00F27D34">
      <w:pPr>
        <w:numPr>
          <w:ilvl w:val="1"/>
          <w:numId w:val="108"/>
        </w:numPr>
        <w:jc w:val="both"/>
        <w:rPr>
          <w:rFonts w:ascii="Arial" w:hAnsi="Arial" w:cs="Arial"/>
          <w:sz w:val="22"/>
          <w:szCs w:val="22"/>
        </w:rPr>
      </w:pPr>
      <w:r w:rsidRPr="000F165E">
        <w:rPr>
          <w:rFonts w:ascii="Arial" w:hAnsi="Arial" w:cs="Arial"/>
          <w:sz w:val="22"/>
          <w:szCs w:val="22"/>
        </w:rPr>
        <w:t xml:space="preserve">Aplicar Porcentajes de incremento </w:t>
      </w:r>
      <w:r>
        <w:rPr>
          <w:rFonts w:ascii="Arial" w:hAnsi="Arial" w:cs="Arial"/>
          <w:sz w:val="22"/>
          <w:szCs w:val="22"/>
        </w:rPr>
        <w:t xml:space="preserve">(12.5% Servicios del exterior | 2.5% Servicios parcialmente realizados en el país) </w:t>
      </w:r>
      <w:r w:rsidRPr="000F165E">
        <w:rPr>
          <w:rFonts w:ascii="Arial" w:hAnsi="Arial" w:cs="Arial"/>
          <w:sz w:val="22"/>
          <w:szCs w:val="22"/>
        </w:rPr>
        <w:t>sobre Monto Incrementado</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Para este caso el asiento generado por </w:t>
      </w:r>
      <w:r>
        <w:rPr>
          <w:rFonts w:ascii="Arial" w:hAnsi="Arial" w:cs="Arial"/>
          <w:sz w:val="22"/>
          <w:szCs w:val="22"/>
        </w:rPr>
        <w:t xml:space="preserve">una compra de servicios de 500$ </w:t>
      </w:r>
      <w:r w:rsidRPr="000F165E">
        <w:rPr>
          <w:rFonts w:ascii="Arial" w:hAnsi="Arial" w:cs="Arial"/>
          <w:sz w:val="22"/>
          <w:szCs w:val="22"/>
        </w:rPr>
        <w:t xml:space="preserve">es </w:t>
      </w:r>
      <w:r>
        <w:rPr>
          <w:rFonts w:ascii="Arial" w:hAnsi="Arial" w:cs="Arial"/>
          <w:sz w:val="22"/>
          <w:szCs w:val="22"/>
        </w:rPr>
        <w:t>el</w:t>
      </w:r>
      <w:r w:rsidRPr="000F165E">
        <w:rPr>
          <w:rFonts w:ascii="Arial" w:hAnsi="Arial" w:cs="Arial"/>
          <w:sz w:val="22"/>
          <w:szCs w:val="22"/>
        </w:rPr>
        <w:t xml:space="preserve">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Pr>
                <w:rFonts w:ascii="Arial" w:hAnsi="Arial" w:cs="Arial"/>
                <w:sz w:val="22"/>
                <w:szCs w:val="22"/>
              </w:rPr>
              <w:t xml:space="preserve">Activo Fijo o </w:t>
            </w:r>
            <w:r w:rsidRPr="000F165E">
              <w:rPr>
                <w:rFonts w:ascii="Arial" w:hAnsi="Arial" w:cs="Arial"/>
                <w:sz w:val="22"/>
                <w:szCs w:val="22"/>
              </w:rPr>
              <w:t>Gasto</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571.43</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de Retención </w:t>
            </w:r>
            <w:r>
              <w:rPr>
                <w:rFonts w:ascii="Arial" w:hAnsi="Arial" w:cs="Arial"/>
                <w:i/>
                <w:iCs/>
                <w:sz w:val="22"/>
                <w:szCs w:val="22"/>
              </w:rPr>
              <w:t>IUE-BE (</w:t>
            </w:r>
            <w:r w:rsidRPr="000F165E">
              <w:rPr>
                <w:rFonts w:ascii="Arial" w:hAnsi="Arial" w:cs="Arial"/>
                <w:i/>
                <w:iCs/>
                <w:sz w:val="22"/>
                <w:szCs w:val="22"/>
              </w:rPr>
              <w:t>Pasivo</w:t>
            </w:r>
            <w:r>
              <w:rPr>
                <w:rFonts w:ascii="Arial" w:hAnsi="Arial" w:cs="Arial"/>
                <w:i/>
                <w:iCs/>
                <w:sz w:val="22"/>
                <w:szCs w:val="22"/>
              </w:rPr>
              <w:t>) 12.5</w:t>
            </w:r>
            <w:r w:rsidRPr="000F165E">
              <w:rPr>
                <w:rFonts w:ascii="Arial" w:hAnsi="Arial" w:cs="Arial"/>
                <w:i/>
                <w:iCs/>
                <w:sz w:val="22"/>
                <w:szCs w:val="22"/>
              </w:rPr>
              <w:t>%</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71.43</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Banco o Cuenta x Pagar </w:t>
            </w:r>
            <w:r>
              <w:rPr>
                <w:rFonts w:ascii="Arial" w:hAnsi="Arial" w:cs="Arial"/>
                <w:i/>
                <w:iCs/>
                <w:sz w:val="22"/>
                <w:szCs w:val="22"/>
              </w:rPr>
              <w:t>100</w:t>
            </w:r>
            <w:r w:rsidRPr="000F165E">
              <w:rPr>
                <w:rFonts w:ascii="Arial" w:hAnsi="Arial" w:cs="Arial"/>
                <w:i/>
                <w:iCs/>
                <w:sz w:val="22"/>
                <w:szCs w:val="22"/>
              </w:rPr>
              <w:t xml:space="preserve">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500</w:t>
            </w:r>
          </w:p>
        </w:tc>
      </w:tr>
    </w:tbl>
    <w:p w:rsidR="00F27D34" w:rsidRPr="000F165E" w:rsidRDefault="00F27D34" w:rsidP="00F27D34">
      <w:pPr>
        <w:jc w:val="both"/>
        <w:rPr>
          <w:rFonts w:ascii="Arial" w:hAnsi="Arial" w:cs="Arial"/>
          <w:sz w:val="22"/>
          <w:szCs w:val="22"/>
        </w:rPr>
      </w:pPr>
      <w:r>
        <w:rPr>
          <w:rFonts w:ascii="Arial" w:hAnsi="Arial" w:cs="Arial"/>
          <w:b/>
          <w:i/>
          <w:iCs/>
          <w:sz w:val="22"/>
          <w:szCs w:val="22"/>
        </w:rPr>
        <w:t>Compra de servicios con R</w:t>
      </w:r>
      <w:r w:rsidRPr="008A4697">
        <w:rPr>
          <w:rFonts w:ascii="Arial" w:hAnsi="Arial" w:cs="Arial"/>
          <w:b/>
          <w:i/>
          <w:iCs/>
          <w:sz w:val="22"/>
          <w:szCs w:val="22"/>
        </w:rPr>
        <w:t xml:space="preserve">etención Asumida por el </w:t>
      </w:r>
      <w:r>
        <w:rPr>
          <w:rFonts w:ascii="Arial" w:hAnsi="Arial" w:cs="Arial"/>
          <w:b/>
          <w:i/>
          <w:iCs/>
          <w:sz w:val="22"/>
          <w:szCs w:val="22"/>
        </w:rPr>
        <w:t>proveedor</w:t>
      </w:r>
      <w:r w:rsidRPr="008A4697">
        <w:rPr>
          <w:rFonts w:ascii="Arial" w:hAnsi="Arial" w:cs="Arial"/>
          <w:b/>
          <w:i/>
          <w:iCs/>
          <w:sz w:val="22"/>
          <w:szCs w:val="22"/>
        </w:rPr>
        <w:t>.-</w:t>
      </w:r>
      <w:r w:rsidRPr="000F165E">
        <w:rPr>
          <w:rFonts w:ascii="Arial" w:hAnsi="Arial" w:cs="Arial"/>
          <w:i/>
          <w:iCs/>
          <w:sz w:val="22"/>
          <w:szCs w:val="22"/>
        </w:rPr>
        <w:t xml:space="preserve"> </w:t>
      </w:r>
      <w:r w:rsidRPr="000F165E">
        <w:rPr>
          <w:rFonts w:ascii="Arial" w:hAnsi="Arial" w:cs="Arial"/>
          <w:sz w:val="22"/>
          <w:szCs w:val="22"/>
        </w:rPr>
        <w:t xml:space="preserve"> En este caso el </w:t>
      </w:r>
      <w:r>
        <w:rPr>
          <w:rFonts w:ascii="Arial" w:hAnsi="Arial" w:cs="Arial"/>
          <w:sz w:val="22"/>
          <w:szCs w:val="22"/>
        </w:rPr>
        <w:t>proveedor</w:t>
      </w:r>
      <w:r w:rsidRPr="000F165E">
        <w:rPr>
          <w:rFonts w:ascii="Arial" w:hAnsi="Arial" w:cs="Arial"/>
          <w:sz w:val="22"/>
          <w:szCs w:val="22"/>
        </w:rPr>
        <w:t xml:space="preserve"> asume como costo propio el monto de la retención</w:t>
      </w:r>
      <w:r>
        <w:rPr>
          <w:rFonts w:ascii="Arial" w:hAnsi="Arial" w:cs="Arial"/>
          <w:sz w:val="22"/>
          <w:szCs w:val="22"/>
        </w:rPr>
        <w:t xml:space="preserve">. </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Para este caso el asiento generado por </w:t>
      </w:r>
      <w:r>
        <w:rPr>
          <w:rFonts w:ascii="Arial" w:hAnsi="Arial" w:cs="Arial"/>
          <w:sz w:val="22"/>
          <w:szCs w:val="22"/>
        </w:rPr>
        <w:t xml:space="preserve">una compra de servicios de 500$ </w:t>
      </w:r>
      <w:r w:rsidRPr="000F165E">
        <w:rPr>
          <w:rFonts w:ascii="Arial" w:hAnsi="Arial" w:cs="Arial"/>
          <w:sz w:val="22"/>
          <w:szCs w:val="22"/>
        </w:rPr>
        <w:t xml:space="preserve">es </w:t>
      </w:r>
      <w:r>
        <w:rPr>
          <w:rFonts w:ascii="Arial" w:hAnsi="Arial" w:cs="Arial"/>
          <w:sz w:val="22"/>
          <w:szCs w:val="22"/>
        </w:rPr>
        <w:t>el</w:t>
      </w:r>
      <w:r w:rsidRPr="000F165E">
        <w:rPr>
          <w:rFonts w:ascii="Arial" w:hAnsi="Arial" w:cs="Arial"/>
          <w:sz w:val="22"/>
          <w:szCs w:val="22"/>
        </w:rPr>
        <w:t xml:space="preserve"> siguiente:</w:t>
      </w:r>
    </w:p>
    <w:p w:rsidR="00F27D34" w:rsidRPr="000F165E" w:rsidRDefault="00F27D34" w:rsidP="00F27D34">
      <w:pPr>
        <w:jc w:val="both"/>
        <w:rPr>
          <w:rFonts w:ascii="Arial" w:hAnsi="Arial" w:cs="Arial"/>
          <w:sz w:val="22"/>
          <w:szCs w:val="22"/>
        </w:rPr>
      </w:pP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1848"/>
        <w:gridCol w:w="1934"/>
      </w:tblGrid>
      <w:tr w:rsidR="00F27D34" w:rsidRPr="000F165E" w:rsidTr="00F27D34">
        <w:tc>
          <w:tcPr>
            <w:tcW w:w="5562"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Cuenta</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Debe</w:t>
            </w:r>
          </w:p>
        </w:tc>
        <w:tc>
          <w:tcPr>
            <w:tcW w:w="1620" w:type="dxa"/>
          </w:tcPr>
          <w:p w:rsidR="00F27D34" w:rsidRPr="000F165E" w:rsidRDefault="00F27D34" w:rsidP="00F27D34">
            <w:pPr>
              <w:pStyle w:val="Ttulo2"/>
              <w:jc w:val="center"/>
              <w:rPr>
                <w:rFonts w:ascii="Arial" w:hAnsi="Arial" w:cs="Arial"/>
                <w:sz w:val="22"/>
                <w:szCs w:val="22"/>
              </w:rPr>
            </w:pPr>
            <w:r w:rsidRPr="000F165E">
              <w:rPr>
                <w:rFonts w:ascii="Arial" w:hAnsi="Arial" w:cs="Arial"/>
                <w:sz w:val="22"/>
                <w:szCs w:val="22"/>
              </w:rPr>
              <w:t>Haber</w:t>
            </w:r>
          </w:p>
        </w:tc>
      </w:tr>
      <w:tr w:rsidR="00F27D34" w:rsidRPr="000F165E" w:rsidTr="00F27D34">
        <w:tc>
          <w:tcPr>
            <w:tcW w:w="5562" w:type="dxa"/>
          </w:tcPr>
          <w:p w:rsidR="00F27D34" w:rsidRPr="000F165E" w:rsidRDefault="00F27D34" w:rsidP="00F27D34">
            <w:pPr>
              <w:jc w:val="both"/>
              <w:rPr>
                <w:rFonts w:ascii="Arial" w:hAnsi="Arial" w:cs="Arial"/>
                <w:sz w:val="22"/>
                <w:szCs w:val="22"/>
              </w:rPr>
            </w:pPr>
            <w:r>
              <w:rPr>
                <w:rFonts w:ascii="Arial" w:hAnsi="Arial" w:cs="Arial"/>
                <w:sz w:val="22"/>
                <w:szCs w:val="22"/>
              </w:rPr>
              <w:t xml:space="preserve">Activo Fijo o </w:t>
            </w:r>
            <w:r w:rsidRPr="000F165E">
              <w:rPr>
                <w:rFonts w:ascii="Arial" w:hAnsi="Arial" w:cs="Arial"/>
                <w:sz w:val="22"/>
                <w:szCs w:val="22"/>
              </w:rPr>
              <w:t>Gasto</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500</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Cuenta de Retención </w:t>
            </w:r>
            <w:r>
              <w:rPr>
                <w:rFonts w:ascii="Arial" w:hAnsi="Arial" w:cs="Arial"/>
                <w:i/>
                <w:iCs/>
                <w:sz w:val="22"/>
                <w:szCs w:val="22"/>
              </w:rPr>
              <w:t>IUE-BE (</w:t>
            </w:r>
            <w:r w:rsidRPr="000F165E">
              <w:rPr>
                <w:rFonts w:ascii="Arial" w:hAnsi="Arial" w:cs="Arial"/>
                <w:i/>
                <w:iCs/>
                <w:sz w:val="22"/>
                <w:szCs w:val="22"/>
              </w:rPr>
              <w:t>Pasivo</w:t>
            </w:r>
            <w:r>
              <w:rPr>
                <w:rFonts w:ascii="Arial" w:hAnsi="Arial" w:cs="Arial"/>
                <w:i/>
                <w:iCs/>
                <w:sz w:val="22"/>
                <w:szCs w:val="22"/>
              </w:rPr>
              <w:t>) 12.5</w:t>
            </w:r>
            <w:r w:rsidRPr="000F165E">
              <w:rPr>
                <w:rFonts w:ascii="Arial" w:hAnsi="Arial" w:cs="Arial"/>
                <w:i/>
                <w:iCs/>
                <w:sz w:val="22"/>
                <w:szCs w:val="22"/>
              </w:rPr>
              <w:t>%</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62.50</w:t>
            </w:r>
          </w:p>
        </w:tc>
      </w:tr>
      <w:tr w:rsidR="00F27D34" w:rsidRPr="000F165E" w:rsidTr="00F27D34">
        <w:tc>
          <w:tcPr>
            <w:tcW w:w="5562" w:type="dxa"/>
          </w:tcPr>
          <w:p w:rsidR="00F27D34" w:rsidRPr="000F165E" w:rsidRDefault="00F27D34" w:rsidP="00F27D34">
            <w:pPr>
              <w:jc w:val="both"/>
              <w:rPr>
                <w:rFonts w:ascii="Arial" w:hAnsi="Arial" w:cs="Arial"/>
                <w:i/>
                <w:iCs/>
                <w:sz w:val="22"/>
                <w:szCs w:val="22"/>
              </w:rPr>
            </w:pPr>
            <w:r w:rsidRPr="000F165E">
              <w:rPr>
                <w:rFonts w:ascii="Arial" w:hAnsi="Arial" w:cs="Arial"/>
                <w:i/>
                <w:iCs/>
                <w:sz w:val="22"/>
                <w:szCs w:val="22"/>
              </w:rPr>
              <w:t xml:space="preserve">Banco o Cuenta x Pagar </w:t>
            </w:r>
            <w:r>
              <w:rPr>
                <w:rFonts w:ascii="Arial" w:hAnsi="Arial" w:cs="Arial"/>
                <w:i/>
                <w:iCs/>
                <w:sz w:val="22"/>
                <w:szCs w:val="22"/>
              </w:rPr>
              <w:t>100</w:t>
            </w:r>
            <w:r w:rsidRPr="000F165E">
              <w:rPr>
                <w:rFonts w:ascii="Arial" w:hAnsi="Arial" w:cs="Arial"/>
                <w:i/>
                <w:iCs/>
                <w:sz w:val="22"/>
                <w:szCs w:val="22"/>
              </w:rPr>
              <w:t xml:space="preserve"> %</w:t>
            </w:r>
          </w:p>
        </w:tc>
        <w:tc>
          <w:tcPr>
            <w:tcW w:w="1620" w:type="dxa"/>
          </w:tcPr>
          <w:p w:rsidR="00F27D34" w:rsidRPr="000F165E" w:rsidRDefault="00F27D34" w:rsidP="00F27D34">
            <w:pPr>
              <w:jc w:val="right"/>
              <w:rPr>
                <w:rFonts w:ascii="Arial" w:hAnsi="Arial" w:cs="Arial"/>
                <w:i/>
                <w:iCs/>
                <w:sz w:val="22"/>
                <w:szCs w:val="22"/>
              </w:rPr>
            </w:pPr>
            <w:r w:rsidRPr="000F165E">
              <w:rPr>
                <w:rFonts w:ascii="Arial" w:hAnsi="Arial" w:cs="Arial"/>
                <w:i/>
                <w:iCs/>
                <w:sz w:val="22"/>
                <w:szCs w:val="22"/>
              </w:rPr>
              <w:t>0</w:t>
            </w:r>
          </w:p>
        </w:tc>
        <w:tc>
          <w:tcPr>
            <w:tcW w:w="1620" w:type="dxa"/>
          </w:tcPr>
          <w:p w:rsidR="00F27D34" w:rsidRPr="000F165E" w:rsidRDefault="00F27D34" w:rsidP="00F27D34">
            <w:pPr>
              <w:jc w:val="right"/>
              <w:rPr>
                <w:rFonts w:ascii="Arial" w:hAnsi="Arial" w:cs="Arial"/>
                <w:i/>
                <w:iCs/>
                <w:sz w:val="22"/>
                <w:szCs w:val="22"/>
              </w:rPr>
            </w:pPr>
            <w:r>
              <w:rPr>
                <w:rFonts w:ascii="Arial" w:hAnsi="Arial" w:cs="Arial"/>
                <w:i/>
                <w:iCs/>
                <w:sz w:val="22"/>
                <w:szCs w:val="22"/>
              </w:rPr>
              <w:t>437.50</w:t>
            </w:r>
          </w:p>
        </w:tc>
      </w:tr>
    </w:tbl>
    <w:p w:rsidR="00F27D34" w:rsidRPr="000F165E" w:rsidRDefault="00F27D34" w:rsidP="00F27D34">
      <w:pPr>
        <w:ind w:left="1080"/>
        <w:jc w:val="both"/>
        <w:rPr>
          <w:rFonts w:ascii="Arial" w:hAnsi="Arial" w:cs="Arial"/>
          <w:sz w:val="22"/>
          <w:szCs w:val="22"/>
        </w:rPr>
      </w:pPr>
    </w:p>
    <w:p w:rsidR="00F27D34" w:rsidRDefault="00F27D34" w:rsidP="00F27D34">
      <w:pPr>
        <w:jc w:val="both"/>
        <w:rPr>
          <w:rFonts w:ascii="Arial" w:hAnsi="Arial" w:cs="Arial"/>
          <w:b/>
          <w:i/>
          <w:iCs/>
          <w:sz w:val="22"/>
          <w:szCs w:val="22"/>
        </w:rPr>
      </w:pPr>
    </w:p>
    <w:p w:rsidR="00F27D34" w:rsidRPr="000F165E" w:rsidRDefault="00F27D34" w:rsidP="00F27D34">
      <w:pPr>
        <w:pStyle w:val="Ttulo3"/>
        <w:shd w:val="clear" w:color="auto" w:fill="C0C0C0"/>
        <w:rPr>
          <w:rFonts w:ascii="Arial" w:hAnsi="Arial" w:cs="Arial"/>
          <w:bCs/>
          <w:sz w:val="22"/>
          <w:szCs w:val="22"/>
        </w:rPr>
      </w:pPr>
      <w:r w:rsidRPr="000F165E">
        <w:rPr>
          <w:rFonts w:ascii="Arial" w:hAnsi="Arial" w:cs="Arial"/>
          <w:bCs/>
          <w:sz w:val="22"/>
          <w:szCs w:val="22"/>
        </w:rPr>
        <w:lastRenderedPageBreak/>
        <w:t>Reportes y Salidas Legales</w:t>
      </w:r>
    </w:p>
    <w:p w:rsidR="00F27D34" w:rsidRPr="000F165E" w:rsidRDefault="00F27D34" w:rsidP="00F27D34">
      <w:pPr>
        <w:tabs>
          <w:tab w:val="left" w:pos="360"/>
        </w:tabs>
        <w:spacing w:line="360" w:lineRule="auto"/>
        <w:ind w:right="96"/>
        <w:rPr>
          <w:rFonts w:ascii="Arial" w:hAnsi="Arial" w:cs="Arial"/>
          <w:sz w:val="22"/>
          <w:szCs w:val="22"/>
        </w:rPr>
      </w:pPr>
    </w:p>
    <w:p w:rsidR="00F27D34" w:rsidRPr="000F165E" w:rsidRDefault="00F27D34" w:rsidP="00F27D34">
      <w:pPr>
        <w:rPr>
          <w:rFonts w:ascii="Arial" w:hAnsi="Arial" w:cs="Arial"/>
          <w:sz w:val="22"/>
          <w:szCs w:val="22"/>
          <w:u w:val="single"/>
        </w:rPr>
      </w:pPr>
      <w:r w:rsidRPr="000F165E">
        <w:rPr>
          <w:rFonts w:ascii="Arial" w:hAnsi="Arial" w:cs="Arial"/>
          <w:sz w:val="22"/>
          <w:szCs w:val="22"/>
          <w:u w:val="single"/>
        </w:rPr>
        <w:t>Reportes contables</w:t>
      </w:r>
    </w:p>
    <w:p w:rsidR="00F27D34" w:rsidRPr="000F165E" w:rsidRDefault="00F27D34" w:rsidP="00F27D34">
      <w:pPr>
        <w:rPr>
          <w:rFonts w:ascii="Arial" w:hAnsi="Arial" w:cs="Arial"/>
          <w:sz w:val="22"/>
          <w:szCs w:val="22"/>
        </w:rPr>
      </w:pPr>
    </w:p>
    <w:p w:rsidR="00F27D34" w:rsidRPr="000F165E" w:rsidRDefault="00F27D34" w:rsidP="00F27D34">
      <w:pPr>
        <w:rPr>
          <w:rFonts w:ascii="Arial" w:hAnsi="Arial" w:cs="Arial"/>
          <w:sz w:val="22"/>
          <w:szCs w:val="22"/>
        </w:rPr>
      </w:pPr>
      <w:r w:rsidRPr="000F165E">
        <w:rPr>
          <w:rFonts w:ascii="Arial" w:hAnsi="Arial" w:cs="Arial"/>
          <w:sz w:val="22"/>
          <w:szCs w:val="22"/>
        </w:rPr>
        <w:t xml:space="preserve">La siguiente es la lista de reportes </w:t>
      </w:r>
      <w:r>
        <w:rPr>
          <w:rFonts w:ascii="Arial" w:hAnsi="Arial" w:cs="Arial"/>
          <w:sz w:val="22"/>
          <w:szCs w:val="22"/>
        </w:rPr>
        <w:t>legales e impositivos</w:t>
      </w:r>
      <w:r w:rsidRPr="000F165E">
        <w:rPr>
          <w:rFonts w:ascii="Arial" w:hAnsi="Arial" w:cs="Arial"/>
          <w:sz w:val="22"/>
          <w:szCs w:val="22"/>
        </w:rPr>
        <w:t xml:space="preserve"> que han sido identificados y que deberán ser obtenidos desde </w:t>
      </w:r>
      <w:r>
        <w:rPr>
          <w:rFonts w:ascii="Arial" w:hAnsi="Arial" w:cs="Arial"/>
          <w:sz w:val="22"/>
          <w:szCs w:val="22"/>
        </w:rPr>
        <w:t>SAP</w:t>
      </w:r>
      <w:r w:rsidRPr="000F165E">
        <w:rPr>
          <w:rFonts w:ascii="Arial" w:hAnsi="Arial" w:cs="Arial"/>
          <w:sz w:val="22"/>
          <w:szCs w:val="22"/>
        </w:rPr>
        <w:t>.</w:t>
      </w:r>
    </w:p>
    <w:p w:rsidR="00F27D34" w:rsidRPr="000F165E" w:rsidRDefault="00F27D34" w:rsidP="00F27D34">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5980"/>
      </w:tblGrid>
      <w:tr w:rsidR="00F27D34" w:rsidRPr="004026CD" w:rsidTr="00F27D34">
        <w:tc>
          <w:tcPr>
            <w:tcW w:w="3420"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t>Número Reporte</w:t>
            </w:r>
          </w:p>
        </w:tc>
        <w:tc>
          <w:tcPr>
            <w:tcW w:w="6332"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t>Nombre Reporte</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sidRPr="004026CD">
              <w:rPr>
                <w:rFonts w:ascii="Arial" w:hAnsi="Arial" w:cs="Arial"/>
                <w:sz w:val="22"/>
                <w:szCs w:val="22"/>
              </w:rPr>
              <w:t>01</w:t>
            </w:r>
          </w:p>
        </w:tc>
        <w:tc>
          <w:tcPr>
            <w:tcW w:w="6332" w:type="dxa"/>
            <w:shd w:val="clear" w:color="auto" w:fill="auto"/>
          </w:tcPr>
          <w:p w:rsidR="00F27D34" w:rsidRPr="004026CD" w:rsidRDefault="00F27D34" w:rsidP="00F27D34">
            <w:pPr>
              <w:rPr>
                <w:rFonts w:ascii="Arial" w:hAnsi="Arial" w:cs="Arial"/>
                <w:sz w:val="22"/>
                <w:szCs w:val="22"/>
              </w:rPr>
            </w:pPr>
            <w:r w:rsidRPr="004026CD">
              <w:rPr>
                <w:rFonts w:ascii="Arial" w:hAnsi="Arial" w:cs="Arial"/>
                <w:sz w:val="22"/>
                <w:szCs w:val="22"/>
              </w:rPr>
              <w:t xml:space="preserve">Balance General </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sidRPr="004026CD">
              <w:rPr>
                <w:rFonts w:ascii="Arial" w:hAnsi="Arial" w:cs="Arial"/>
                <w:sz w:val="22"/>
                <w:szCs w:val="22"/>
              </w:rPr>
              <w:t>02</w:t>
            </w:r>
          </w:p>
        </w:tc>
        <w:tc>
          <w:tcPr>
            <w:tcW w:w="6332" w:type="dxa"/>
            <w:shd w:val="clear" w:color="auto" w:fill="auto"/>
          </w:tcPr>
          <w:p w:rsidR="00F27D34" w:rsidRPr="004026CD" w:rsidRDefault="00F27D34" w:rsidP="00F27D34">
            <w:pPr>
              <w:rPr>
                <w:rFonts w:ascii="Arial" w:hAnsi="Arial" w:cs="Arial"/>
                <w:sz w:val="22"/>
                <w:szCs w:val="22"/>
              </w:rPr>
            </w:pPr>
            <w:r w:rsidRPr="004026CD">
              <w:rPr>
                <w:rFonts w:ascii="Arial" w:hAnsi="Arial" w:cs="Arial"/>
                <w:sz w:val="22"/>
                <w:szCs w:val="22"/>
              </w:rPr>
              <w:t>Estado de Resultados</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sidRPr="004026CD">
              <w:rPr>
                <w:rFonts w:ascii="Arial" w:hAnsi="Arial" w:cs="Arial"/>
                <w:sz w:val="22"/>
                <w:szCs w:val="22"/>
              </w:rPr>
              <w:t>03</w:t>
            </w:r>
          </w:p>
        </w:tc>
        <w:tc>
          <w:tcPr>
            <w:tcW w:w="6332" w:type="dxa"/>
            <w:shd w:val="clear" w:color="auto" w:fill="auto"/>
            <w:vAlign w:val="center"/>
          </w:tcPr>
          <w:p w:rsidR="00F27D34" w:rsidRPr="004026CD" w:rsidRDefault="00F27D34" w:rsidP="00F27D34">
            <w:pPr>
              <w:rPr>
                <w:rFonts w:ascii="Arial" w:hAnsi="Arial" w:cs="Arial"/>
                <w:sz w:val="22"/>
                <w:szCs w:val="22"/>
              </w:rPr>
            </w:pPr>
            <w:r w:rsidRPr="004026CD">
              <w:rPr>
                <w:rFonts w:ascii="Arial" w:hAnsi="Arial" w:cs="Arial"/>
                <w:sz w:val="22"/>
                <w:szCs w:val="22"/>
              </w:rPr>
              <w:t>IVA COMPRAS</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sidRPr="004026CD">
              <w:rPr>
                <w:rFonts w:ascii="Arial" w:hAnsi="Arial" w:cs="Arial"/>
                <w:sz w:val="22"/>
                <w:szCs w:val="22"/>
              </w:rPr>
              <w:t>0</w:t>
            </w:r>
            <w:r>
              <w:rPr>
                <w:rFonts w:ascii="Arial" w:hAnsi="Arial" w:cs="Arial"/>
                <w:sz w:val="22"/>
                <w:szCs w:val="22"/>
              </w:rPr>
              <w:t>4</w:t>
            </w:r>
          </w:p>
        </w:tc>
        <w:tc>
          <w:tcPr>
            <w:tcW w:w="6332" w:type="dxa"/>
            <w:shd w:val="clear" w:color="auto" w:fill="auto"/>
            <w:vAlign w:val="center"/>
          </w:tcPr>
          <w:p w:rsidR="00F27D34" w:rsidRPr="004026CD" w:rsidRDefault="00F27D34" w:rsidP="00F27D34">
            <w:pPr>
              <w:rPr>
                <w:rFonts w:ascii="Arial" w:hAnsi="Arial" w:cs="Arial"/>
                <w:sz w:val="22"/>
                <w:szCs w:val="22"/>
              </w:rPr>
            </w:pPr>
            <w:r w:rsidRPr="004026CD">
              <w:rPr>
                <w:rFonts w:ascii="Arial" w:hAnsi="Arial" w:cs="Arial"/>
                <w:sz w:val="22"/>
                <w:szCs w:val="22"/>
              </w:rPr>
              <w:t>IVA Compras Notas de Crédito</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Pr>
                <w:rFonts w:ascii="Arial" w:hAnsi="Arial" w:cs="Arial"/>
                <w:sz w:val="22"/>
                <w:szCs w:val="22"/>
              </w:rPr>
              <w:t>05</w:t>
            </w:r>
          </w:p>
        </w:tc>
        <w:tc>
          <w:tcPr>
            <w:tcW w:w="6332" w:type="dxa"/>
            <w:shd w:val="clear" w:color="auto" w:fill="auto"/>
            <w:vAlign w:val="center"/>
          </w:tcPr>
          <w:p w:rsidR="00F27D34" w:rsidRPr="004026CD" w:rsidRDefault="00F27D34" w:rsidP="00F27D34">
            <w:pPr>
              <w:rPr>
                <w:rFonts w:ascii="Arial" w:hAnsi="Arial" w:cs="Arial"/>
                <w:sz w:val="22"/>
                <w:szCs w:val="22"/>
              </w:rPr>
            </w:pPr>
            <w:r>
              <w:rPr>
                <w:rFonts w:ascii="Arial" w:hAnsi="Arial" w:cs="Arial"/>
                <w:sz w:val="22"/>
                <w:szCs w:val="22"/>
              </w:rPr>
              <w:t>Libros de bancarización de compras</w:t>
            </w:r>
          </w:p>
        </w:tc>
      </w:tr>
      <w:tr w:rsidR="00F27D34" w:rsidRPr="004026CD" w:rsidTr="00F27D34">
        <w:tc>
          <w:tcPr>
            <w:tcW w:w="3420" w:type="dxa"/>
            <w:shd w:val="clear" w:color="auto" w:fill="auto"/>
          </w:tcPr>
          <w:p w:rsidR="00F27D34" w:rsidRPr="004026CD" w:rsidRDefault="00F27D34" w:rsidP="00F27D34">
            <w:pPr>
              <w:jc w:val="center"/>
              <w:rPr>
                <w:rFonts w:ascii="Arial" w:hAnsi="Arial" w:cs="Arial"/>
                <w:sz w:val="22"/>
                <w:szCs w:val="22"/>
              </w:rPr>
            </w:pPr>
            <w:r>
              <w:rPr>
                <w:rFonts w:ascii="Arial" w:hAnsi="Arial" w:cs="Arial"/>
                <w:sz w:val="22"/>
                <w:szCs w:val="22"/>
              </w:rPr>
              <w:t>06</w:t>
            </w:r>
          </w:p>
        </w:tc>
        <w:tc>
          <w:tcPr>
            <w:tcW w:w="6332" w:type="dxa"/>
            <w:shd w:val="clear" w:color="auto" w:fill="auto"/>
            <w:vAlign w:val="center"/>
          </w:tcPr>
          <w:p w:rsidR="00F27D34" w:rsidRDefault="00F27D34" w:rsidP="00F27D34">
            <w:pPr>
              <w:rPr>
                <w:rFonts w:ascii="Arial" w:hAnsi="Arial" w:cs="Arial"/>
                <w:sz w:val="22"/>
                <w:szCs w:val="22"/>
              </w:rPr>
            </w:pPr>
            <w:r>
              <w:rPr>
                <w:rFonts w:ascii="Arial" w:hAnsi="Arial" w:cs="Arial"/>
                <w:sz w:val="22"/>
                <w:szCs w:val="22"/>
              </w:rPr>
              <w:t>Retenciones impositivas</w:t>
            </w:r>
          </w:p>
        </w:tc>
      </w:tr>
    </w:tbl>
    <w:p w:rsidR="00F27D34" w:rsidRPr="000F165E" w:rsidRDefault="00F27D34" w:rsidP="00F27D34">
      <w:pPr>
        <w:rPr>
          <w:rFonts w:ascii="Arial" w:hAnsi="Arial" w:cs="Arial"/>
          <w:sz w:val="22"/>
          <w:szCs w:val="22"/>
        </w:rPr>
      </w:pPr>
    </w:p>
    <w:p w:rsidR="00F27D34" w:rsidRDefault="00F27D34" w:rsidP="00F27D34">
      <w:pPr>
        <w:rPr>
          <w:rFonts w:ascii="Arial" w:hAnsi="Arial" w:cs="Arial"/>
          <w:sz w:val="22"/>
          <w:szCs w:val="22"/>
        </w:rPr>
      </w:pPr>
      <w:r>
        <w:rPr>
          <w:rFonts w:ascii="Arial" w:hAnsi="Arial" w:cs="Arial"/>
          <w:sz w:val="22"/>
          <w:szCs w:val="22"/>
        </w:rPr>
        <w:t>Un ejemplo de cada uno de estos reportes se presenta en las páginas siguientes.</w:t>
      </w:r>
    </w:p>
    <w:p w:rsidR="00F27D34" w:rsidRPr="000F165E" w:rsidRDefault="00F27D34" w:rsidP="00F27D34">
      <w:pPr>
        <w:rPr>
          <w:rFonts w:ascii="Arial" w:hAnsi="Arial" w:cs="Arial"/>
          <w:sz w:val="22"/>
          <w:szCs w:val="22"/>
          <w:u w:val="single"/>
        </w:rPr>
      </w:pPr>
    </w:p>
    <w:p w:rsidR="00F27D34" w:rsidRPr="000F165E" w:rsidRDefault="00F27D34" w:rsidP="00F27D34">
      <w:pPr>
        <w:rPr>
          <w:rFonts w:ascii="Arial" w:hAnsi="Arial" w:cs="Arial"/>
          <w:sz w:val="22"/>
          <w:szCs w:val="22"/>
          <w:u w:val="single"/>
        </w:rPr>
      </w:pPr>
      <w:r w:rsidRPr="000F165E">
        <w:rPr>
          <w:rFonts w:ascii="Arial" w:hAnsi="Arial" w:cs="Arial"/>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860"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Reporte01: Balance General 1</w:t>
            </w:r>
          </w:p>
        </w:tc>
      </w:tr>
      <w:tr w:rsidR="00F27D34" w:rsidRPr="004026CD" w:rsidTr="00F27D34">
        <w:trPr>
          <w:trHeight w:val="1905"/>
        </w:trPr>
        <w:tc>
          <w:tcPr>
            <w:tcW w:w="9860" w:type="dxa"/>
            <w:shd w:val="clear" w:color="auto" w:fill="auto"/>
          </w:tcPr>
          <w:p w:rsidR="00F27D34" w:rsidRPr="004026CD" w:rsidRDefault="00F27D34" w:rsidP="00F27D34">
            <w:pPr>
              <w:rPr>
                <w:rFonts w:ascii="Arial" w:hAnsi="Arial" w:cs="Arial"/>
                <w:sz w:val="22"/>
                <w:szCs w:val="22"/>
                <w:u w:val="single"/>
              </w:rPr>
            </w:pPr>
            <w:r>
              <w:rPr>
                <w:noProof/>
                <w:lang w:val="es-BO" w:eastAsia="es-BO"/>
              </w:rPr>
              <w:drawing>
                <wp:inline distT="0" distB="0" distL="0" distR="0" wp14:anchorId="0636873D" wp14:editId="74EEDD2A">
                  <wp:extent cx="4623435" cy="6254750"/>
                  <wp:effectExtent l="0" t="0" r="571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23435" cy="6254750"/>
                          </a:xfrm>
                          <a:prstGeom prst="rect">
                            <a:avLst/>
                          </a:prstGeom>
                          <a:noFill/>
                          <a:ln>
                            <a:noFill/>
                          </a:ln>
                        </pic:spPr>
                      </pic:pic>
                    </a:graphicData>
                  </a:graphic>
                </wp:inline>
              </w:drawing>
            </w:r>
          </w:p>
        </w:tc>
      </w:tr>
    </w:tbl>
    <w:p w:rsidR="00F27D34" w:rsidRPr="000F165E" w:rsidRDefault="00F27D34" w:rsidP="00F27D34">
      <w:pPr>
        <w:rPr>
          <w:rFonts w:ascii="Arial" w:hAnsi="Arial" w:cs="Arial"/>
          <w:sz w:val="22"/>
          <w:szCs w:val="22"/>
          <w:u w:val="single"/>
        </w:rPr>
      </w:pPr>
    </w:p>
    <w:p w:rsidR="00F27D34" w:rsidRPr="000F165E" w:rsidRDefault="00F27D34" w:rsidP="00F27D34">
      <w:pPr>
        <w:rPr>
          <w:rFonts w:ascii="Arial" w:hAnsi="Arial" w:cs="Arial"/>
          <w:sz w:val="22"/>
          <w:szCs w:val="22"/>
          <w:u w:val="single"/>
        </w:rPr>
      </w:pPr>
      <w:r w:rsidRPr="000F165E">
        <w:rPr>
          <w:rFonts w:ascii="Arial" w:hAnsi="Arial" w:cs="Arial"/>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869"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Reporte02: Estado de Resultados 2</w:t>
            </w:r>
          </w:p>
        </w:tc>
      </w:tr>
      <w:tr w:rsidR="00F27D34" w:rsidRPr="004026CD" w:rsidTr="00F27D34">
        <w:trPr>
          <w:trHeight w:val="1905"/>
        </w:trPr>
        <w:tc>
          <w:tcPr>
            <w:tcW w:w="9869" w:type="dxa"/>
            <w:shd w:val="clear" w:color="auto" w:fill="auto"/>
          </w:tcPr>
          <w:p w:rsidR="00F27D34" w:rsidRPr="004026CD" w:rsidRDefault="00F27D34" w:rsidP="00F27D34">
            <w:pPr>
              <w:rPr>
                <w:rFonts w:ascii="Arial" w:hAnsi="Arial" w:cs="Arial"/>
                <w:sz w:val="22"/>
                <w:szCs w:val="22"/>
                <w:u w:val="single"/>
              </w:rPr>
            </w:pPr>
            <w:r>
              <w:rPr>
                <w:noProof/>
                <w:lang w:val="es-BO" w:eastAsia="es-BO"/>
              </w:rPr>
              <w:drawing>
                <wp:inline distT="0" distB="0" distL="0" distR="0" wp14:anchorId="0AA78255" wp14:editId="573FA3E9">
                  <wp:extent cx="5683885" cy="5039995"/>
                  <wp:effectExtent l="0" t="0" r="0" b="825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3885" cy="5039995"/>
                          </a:xfrm>
                          <a:prstGeom prst="rect">
                            <a:avLst/>
                          </a:prstGeom>
                          <a:noFill/>
                          <a:ln>
                            <a:noFill/>
                          </a:ln>
                        </pic:spPr>
                      </pic:pic>
                    </a:graphicData>
                  </a:graphic>
                </wp:inline>
              </w:drawing>
            </w:r>
          </w:p>
        </w:tc>
      </w:tr>
    </w:tbl>
    <w:p w:rsidR="00F27D34" w:rsidRPr="006665ED" w:rsidRDefault="00F27D34" w:rsidP="00F27D34"/>
    <w:p w:rsidR="00F27D34" w:rsidRDefault="00F27D34" w:rsidP="00F27D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747"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w:t>
            </w:r>
            <w:r>
              <w:rPr>
                <w:rFonts w:ascii="Arial" w:hAnsi="Arial" w:cs="Arial"/>
                <w:b/>
                <w:sz w:val="22"/>
                <w:szCs w:val="22"/>
              </w:rPr>
              <w:t>03</w:t>
            </w:r>
            <w:r w:rsidRPr="004026CD">
              <w:rPr>
                <w:rFonts w:ascii="Arial" w:hAnsi="Arial" w:cs="Arial"/>
                <w:b/>
                <w:sz w:val="22"/>
                <w:szCs w:val="22"/>
              </w:rPr>
              <w:t xml:space="preserve">: </w:t>
            </w:r>
            <w:r>
              <w:rPr>
                <w:rFonts w:ascii="Arial" w:hAnsi="Arial" w:cs="Arial"/>
                <w:b/>
                <w:sz w:val="22"/>
                <w:szCs w:val="22"/>
              </w:rPr>
              <w:t>IVA Compras</w:t>
            </w:r>
          </w:p>
        </w:tc>
      </w:tr>
      <w:tr w:rsidR="00F27D34" w:rsidRPr="004026CD" w:rsidTr="00F27D34">
        <w:trPr>
          <w:trHeight w:val="1905"/>
        </w:trPr>
        <w:tc>
          <w:tcPr>
            <w:tcW w:w="9747" w:type="dxa"/>
            <w:shd w:val="clear" w:color="auto" w:fill="auto"/>
          </w:tcPr>
          <w:p w:rsidR="00F27D34" w:rsidRDefault="00F27D34" w:rsidP="00F27D34">
            <w:pPr>
              <w:rPr>
                <w:noProof/>
                <w:lang w:val="es-BO" w:eastAsia="es-BO"/>
              </w:rPr>
            </w:pPr>
            <w:r>
              <w:rPr>
                <w:noProof/>
                <w:lang w:val="es-BO" w:eastAsia="es-BO"/>
              </w:rPr>
              <mc:AlternateContent>
                <mc:Choice Requires="wps">
                  <w:drawing>
                    <wp:anchor distT="0" distB="0" distL="114300" distR="114300" simplePos="0" relativeHeight="251672576" behindDoc="0" locked="0" layoutInCell="1" allowOverlap="1" wp14:anchorId="3F8001DA" wp14:editId="2CD3EABA">
                      <wp:simplePos x="0" y="0"/>
                      <wp:positionH relativeFrom="column">
                        <wp:posOffset>4686300</wp:posOffset>
                      </wp:positionH>
                      <wp:positionV relativeFrom="paragraph">
                        <wp:posOffset>76200</wp:posOffset>
                      </wp:positionV>
                      <wp:extent cx="866775" cy="371475"/>
                      <wp:effectExtent l="9525" t="9525" r="9525" b="9525"/>
                      <wp:wrapNone/>
                      <wp:docPr id="29"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369pt;margin-top:6pt;width:68.25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" strokecolor="white"/>
                  </w:pict>
                </mc:Fallback>
              </mc:AlternateContent>
            </w:r>
            <w:r>
              <w:rPr>
                <w:noProof/>
                <w:lang w:val="es-BO" w:eastAsia="es-BO"/>
              </w:rPr>
              <w:drawing>
                <wp:inline distT="0" distB="0" distL="0" distR="0" wp14:anchorId="58E0B5F0" wp14:editId="3FB0A642">
                  <wp:extent cx="5610860" cy="1814195"/>
                  <wp:effectExtent l="0" t="0" r="889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0860" cy="1814195"/>
                          </a:xfrm>
                          <a:prstGeom prst="rect">
                            <a:avLst/>
                          </a:prstGeom>
                          <a:noFill/>
                          <a:ln>
                            <a:noFill/>
                          </a:ln>
                        </pic:spPr>
                      </pic:pic>
                    </a:graphicData>
                  </a:graphic>
                </wp:inline>
              </w:drawing>
            </w:r>
          </w:p>
          <w:p w:rsidR="00F27D34" w:rsidRDefault="00F27D34" w:rsidP="00F27D34">
            <w:pPr>
              <w:rPr>
                <w:noProof/>
                <w:lang w:val="es-BO" w:eastAsia="es-BO"/>
              </w:rPr>
            </w:pPr>
            <w:r>
              <w:rPr>
                <w:noProof/>
                <w:lang w:val="es-BO" w:eastAsia="es-BO"/>
              </w:rPr>
              <w:drawing>
                <wp:inline distT="0" distB="0" distL="0" distR="0" wp14:anchorId="76E7054B" wp14:editId="17C30DDA">
                  <wp:extent cx="5610860" cy="1492250"/>
                  <wp:effectExtent l="0" t="0" r="889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0860" cy="1492250"/>
                          </a:xfrm>
                          <a:prstGeom prst="rect">
                            <a:avLst/>
                          </a:prstGeom>
                          <a:noFill/>
                          <a:ln>
                            <a:noFill/>
                          </a:ln>
                        </pic:spPr>
                      </pic:pic>
                    </a:graphicData>
                  </a:graphic>
                </wp:inline>
              </w:drawing>
            </w:r>
          </w:p>
          <w:p w:rsidR="00F27D34" w:rsidRDefault="00F27D34" w:rsidP="00F27D34">
            <w:pPr>
              <w:rPr>
                <w:noProof/>
                <w:lang w:val="es-BO" w:eastAsia="es-BO"/>
              </w:rPr>
            </w:pPr>
          </w:p>
          <w:p w:rsidR="00F27D34" w:rsidRDefault="00F27D34" w:rsidP="00F27D34">
            <w:pPr>
              <w:rPr>
                <w:noProof/>
                <w:lang w:val="es-BO" w:eastAsia="es-BO"/>
              </w:rPr>
            </w:pPr>
          </w:p>
          <w:p w:rsidR="00F27D34" w:rsidRPr="004026CD" w:rsidRDefault="00F27D34" w:rsidP="00F27D34">
            <w:pPr>
              <w:rPr>
                <w:rFonts w:ascii="Arial" w:hAnsi="Arial" w:cs="Arial"/>
                <w:sz w:val="22"/>
                <w:szCs w:val="22"/>
                <w:u w:val="single"/>
              </w:rPr>
            </w:pPr>
          </w:p>
        </w:tc>
      </w:tr>
    </w:tbl>
    <w:p w:rsidR="00F27D34" w:rsidRDefault="00F27D34" w:rsidP="00F27D34"/>
    <w:p w:rsidR="00F27D34" w:rsidRDefault="00F27D34" w:rsidP="00F27D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869"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w:t>
            </w:r>
            <w:r>
              <w:rPr>
                <w:rFonts w:ascii="Arial" w:hAnsi="Arial" w:cs="Arial"/>
                <w:b/>
                <w:sz w:val="22"/>
                <w:szCs w:val="22"/>
              </w:rPr>
              <w:t>04</w:t>
            </w:r>
            <w:r w:rsidRPr="004026CD">
              <w:rPr>
                <w:rFonts w:ascii="Arial" w:hAnsi="Arial" w:cs="Arial"/>
                <w:b/>
                <w:sz w:val="22"/>
                <w:szCs w:val="22"/>
              </w:rPr>
              <w:t xml:space="preserve">: </w:t>
            </w:r>
            <w:r>
              <w:rPr>
                <w:rFonts w:ascii="Arial" w:hAnsi="Arial" w:cs="Arial"/>
                <w:b/>
                <w:sz w:val="22"/>
                <w:szCs w:val="22"/>
              </w:rPr>
              <w:t>IVA Compras Notas de Crédito</w:t>
            </w:r>
          </w:p>
        </w:tc>
      </w:tr>
      <w:tr w:rsidR="00F27D34" w:rsidRPr="004026CD" w:rsidTr="00F27D34">
        <w:trPr>
          <w:trHeight w:val="1905"/>
        </w:trPr>
        <w:tc>
          <w:tcPr>
            <w:tcW w:w="9869" w:type="dxa"/>
            <w:shd w:val="clear" w:color="auto" w:fill="auto"/>
          </w:tcPr>
          <w:p w:rsidR="00F27D34" w:rsidRPr="004026CD" w:rsidRDefault="00F27D34" w:rsidP="00F27D34">
            <w:pPr>
              <w:rPr>
                <w:rFonts w:ascii="Arial" w:hAnsi="Arial" w:cs="Arial"/>
                <w:sz w:val="22"/>
                <w:szCs w:val="22"/>
                <w:u w:val="single"/>
              </w:rPr>
            </w:pPr>
            <w:r>
              <w:rPr>
                <w:noProof/>
                <w:lang w:val="es-BO" w:eastAsia="es-BO"/>
              </w:rPr>
              <w:drawing>
                <wp:inline distT="0" distB="0" distL="0" distR="0" wp14:anchorId="30F7248F" wp14:editId="14425CEA">
                  <wp:extent cx="5617845" cy="2267585"/>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7845" cy="2267585"/>
                          </a:xfrm>
                          <a:prstGeom prst="rect">
                            <a:avLst/>
                          </a:prstGeom>
                          <a:noFill/>
                          <a:ln>
                            <a:noFill/>
                          </a:ln>
                        </pic:spPr>
                      </pic:pic>
                    </a:graphicData>
                  </a:graphic>
                </wp:inline>
              </w:drawing>
            </w:r>
          </w:p>
        </w:tc>
      </w:tr>
    </w:tbl>
    <w:p w:rsidR="00F27D34" w:rsidRDefault="00F27D34" w:rsidP="00F27D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869"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w:t>
            </w:r>
            <w:r>
              <w:rPr>
                <w:rFonts w:ascii="Arial" w:hAnsi="Arial" w:cs="Arial"/>
                <w:b/>
                <w:sz w:val="22"/>
                <w:szCs w:val="22"/>
              </w:rPr>
              <w:t>05</w:t>
            </w:r>
            <w:r w:rsidRPr="004026CD">
              <w:rPr>
                <w:rFonts w:ascii="Arial" w:hAnsi="Arial" w:cs="Arial"/>
                <w:b/>
                <w:sz w:val="22"/>
                <w:szCs w:val="22"/>
              </w:rPr>
              <w:t xml:space="preserve">: </w:t>
            </w:r>
            <w:r>
              <w:rPr>
                <w:rFonts w:ascii="Arial" w:hAnsi="Arial" w:cs="Arial"/>
                <w:b/>
                <w:sz w:val="22"/>
                <w:szCs w:val="22"/>
              </w:rPr>
              <w:t>Libro de bancarización de compras</w:t>
            </w:r>
          </w:p>
        </w:tc>
      </w:tr>
      <w:tr w:rsidR="00F27D34" w:rsidRPr="004026CD" w:rsidTr="00F27D34">
        <w:trPr>
          <w:trHeight w:val="1905"/>
        </w:trPr>
        <w:tc>
          <w:tcPr>
            <w:tcW w:w="9869" w:type="dxa"/>
            <w:shd w:val="clear" w:color="auto" w:fill="auto"/>
          </w:tcPr>
          <w:p w:rsidR="00F27D34" w:rsidRPr="004026CD" w:rsidRDefault="00F27D34" w:rsidP="00F27D34">
            <w:pPr>
              <w:rPr>
                <w:rFonts w:ascii="Arial" w:hAnsi="Arial" w:cs="Arial"/>
                <w:sz w:val="22"/>
                <w:szCs w:val="22"/>
                <w:u w:val="single"/>
              </w:rPr>
            </w:pPr>
            <w:r>
              <w:rPr>
                <w:noProof/>
                <w:lang w:val="es-BO" w:eastAsia="es-BO"/>
              </w:rPr>
              <w:drawing>
                <wp:inline distT="0" distB="0" distL="0" distR="0" wp14:anchorId="50F3441D" wp14:editId="1F88F4D6">
                  <wp:extent cx="5617845" cy="2421255"/>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7845" cy="2421255"/>
                          </a:xfrm>
                          <a:prstGeom prst="rect">
                            <a:avLst/>
                          </a:prstGeom>
                          <a:noFill/>
                          <a:ln>
                            <a:noFill/>
                          </a:ln>
                        </pic:spPr>
                      </pic:pic>
                    </a:graphicData>
                  </a:graphic>
                </wp:inline>
              </w:drawing>
            </w:r>
          </w:p>
        </w:tc>
      </w:tr>
    </w:tbl>
    <w:p w:rsidR="00F27D34" w:rsidRDefault="00F27D34" w:rsidP="00F27D3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9"/>
      </w:tblGrid>
      <w:tr w:rsidR="00F27D34" w:rsidRPr="004026CD" w:rsidTr="00F27D34">
        <w:tc>
          <w:tcPr>
            <w:tcW w:w="9869" w:type="dxa"/>
            <w:shd w:val="clear" w:color="auto" w:fill="000000"/>
          </w:tcPr>
          <w:p w:rsidR="00F27D34" w:rsidRPr="004026CD" w:rsidRDefault="00F27D34" w:rsidP="00F27D34">
            <w:pPr>
              <w:tabs>
                <w:tab w:val="left" w:pos="360"/>
              </w:tabs>
              <w:ind w:right="96"/>
              <w:jc w:val="center"/>
              <w:rPr>
                <w:rFonts w:ascii="Arial" w:hAnsi="Arial" w:cs="Arial"/>
                <w:b/>
                <w:sz w:val="22"/>
                <w:szCs w:val="22"/>
              </w:rPr>
            </w:pPr>
            <w:r w:rsidRPr="004026CD">
              <w:rPr>
                <w:rFonts w:ascii="Arial" w:hAnsi="Arial" w:cs="Arial"/>
                <w:b/>
                <w:sz w:val="22"/>
                <w:szCs w:val="22"/>
              </w:rPr>
              <w:lastRenderedPageBreak/>
              <w:t>Reporte</w:t>
            </w:r>
            <w:r>
              <w:rPr>
                <w:rFonts w:ascii="Arial" w:hAnsi="Arial" w:cs="Arial"/>
                <w:b/>
                <w:sz w:val="22"/>
                <w:szCs w:val="22"/>
              </w:rPr>
              <w:t>07</w:t>
            </w:r>
            <w:r w:rsidRPr="004026CD">
              <w:rPr>
                <w:rFonts w:ascii="Arial" w:hAnsi="Arial" w:cs="Arial"/>
                <w:b/>
                <w:sz w:val="22"/>
                <w:szCs w:val="22"/>
              </w:rPr>
              <w:t xml:space="preserve">: </w:t>
            </w:r>
            <w:r>
              <w:rPr>
                <w:rFonts w:ascii="Arial" w:hAnsi="Arial" w:cs="Arial"/>
                <w:b/>
                <w:sz w:val="22"/>
                <w:szCs w:val="22"/>
              </w:rPr>
              <w:t>Retenciones impositivas</w:t>
            </w:r>
          </w:p>
        </w:tc>
      </w:tr>
      <w:tr w:rsidR="00F27D34" w:rsidRPr="004026CD" w:rsidTr="00F27D34">
        <w:trPr>
          <w:trHeight w:val="1905"/>
        </w:trPr>
        <w:tc>
          <w:tcPr>
            <w:tcW w:w="9869" w:type="dxa"/>
            <w:shd w:val="clear" w:color="auto" w:fill="auto"/>
          </w:tcPr>
          <w:p w:rsidR="00F27D34" w:rsidRPr="004026CD" w:rsidRDefault="00F27D34" w:rsidP="00F27D34">
            <w:pPr>
              <w:rPr>
                <w:rFonts w:ascii="Arial" w:hAnsi="Arial" w:cs="Arial"/>
                <w:sz w:val="22"/>
                <w:szCs w:val="22"/>
                <w:u w:val="single"/>
              </w:rPr>
            </w:pPr>
            <w:r>
              <w:rPr>
                <w:noProof/>
                <w:lang w:val="es-BO" w:eastAsia="es-BO"/>
              </w:rPr>
              <w:drawing>
                <wp:inline distT="0" distB="0" distL="0" distR="0" wp14:anchorId="64258996" wp14:editId="0F1C2326">
                  <wp:extent cx="5617845" cy="885190"/>
                  <wp:effectExtent l="0" t="0" r="190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7845" cy="885190"/>
                          </a:xfrm>
                          <a:prstGeom prst="rect">
                            <a:avLst/>
                          </a:prstGeom>
                          <a:noFill/>
                          <a:ln>
                            <a:noFill/>
                          </a:ln>
                        </pic:spPr>
                      </pic:pic>
                    </a:graphicData>
                  </a:graphic>
                </wp:inline>
              </w:drawing>
            </w:r>
          </w:p>
        </w:tc>
      </w:tr>
    </w:tbl>
    <w:p w:rsidR="00F27D34" w:rsidRPr="000F165E" w:rsidRDefault="00F27D34" w:rsidP="00F27D34">
      <w:pPr>
        <w:pStyle w:val="Ttulo3"/>
        <w:shd w:val="clear" w:color="auto" w:fill="C0C0C0"/>
        <w:rPr>
          <w:rFonts w:ascii="Arial" w:hAnsi="Arial" w:cs="Arial"/>
          <w:bCs/>
          <w:sz w:val="22"/>
          <w:szCs w:val="22"/>
        </w:rPr>
      </w:pPr>
      <w:r>
        <w:br w:type="page"/>
      </w:r>
      <w:r w:rsidRPr="000F165E">
        <w:rPr>
          <w:rFonts w:ascii="Arial" w:hAnsi="Arial" w:cs="Arial"/>
          <w:bCs/>
          <w:sz w:val="22"/>
          <w:szCs w:val="22"/>
        </w:rPr>
        <w:lastRenderedPageBreak/>
        <w:t xml:space="preserve">Proceso de </w:t>
      </w:r>
      <w:r>
        <w:rPr>
          <w:rFonts w:ascii="Arial" w:hAnsi="Arial" w:cs="Arial"/>
          <w:bCs/>
          <w:sz w:val="22"/>
          <w:szCs w:val="22"/>
        </w:rPr>
        <w:t>Diferencia por tipo de cambio: aplicables a cuentas monetarias</w:t>
      </w:r>
    </w:p>
    <w:p w:rsidR="00F27D34" w:rsidRPr="000F165E" w:rsidRDefault="00F27D34" w:rsidP="00F27D34">
      <w:pPr>
        <w:tabs>
          <w:tab w:val="left" w:pos="360"/>
        </w:tabs>
        <w:spacing w:line="360" w:lineRule="auto"/>
        <w:ind w:right="96"/>
        <w:rPr>
          <w:rFonts w:ascii="Arial" w:hAnsi="Arial" w:cs="Arial"/>
          <w:sz w:val="22"/>
          <w:szCs w:val="22"/>
        </w:rPr>
      </w:pPr>
    </w:p>
    <w:p w:rsidR="00F27D34" w:rsidRPr="000F165E" w:rsidRDefault="00F27D34" w:rsidP="00F27D34">
      <w:pPr>
        <w:tabs>
          <w:tab w:val="left" w:pos="360"/>
        </w:tabs>
        <w:spacing w:line="276" w:lineRule="auto"/>
        <w:ind w:right="96"/>
        <w:jc w:val="both"/>
        <w:rPr>
          <w:rFonts w:ascii="Arial" w:hAnsi="Arial" w:cs="Arial"/>
          <w:sz w:val="22"/>
          <w:szCs w:val="22"/>
        </w:rPr>
      </w:pPr>
      <w:r w:rsidRPr="000F165E">
        <w:rPr>
          <w:rFonts w:ascii="Arial" w:hAnsi="Arial" w:cs="Arial"/>
          <w:sz w:val="22"/>
          <w:szCs w:val="22"/>
        </w:rPr>
        <w:t xml:space="preserve">El proceso de </w:t>
      </w:r>
      <w:r>
        <w:rPr>
          <w:rFonts w:ascii="Arial" w:hAnsi="Arial" w:cs="Arial"/>
          <w:sz w:val="22"/>
          <w:szCs w:val="22"/>
        </w:rPr>
        <w:t>Diferencia por tipo de cambio</w:t>
      </w:r>
      <w:r w:rsidRPr="000F165E">
        <w:rPr>
          <w:rFonts w:ascii="Arial" w:hAnsi="Arial" w:cs="Arial"/>
          <w:sz w:val="22"/>
          <w:szCs w:val="22"/>
        </w:rPr>
        <w:t>, es un proceso que se ejecuta en forma mensual y tienen como objetivo ajustar por una parte todas las cuenta definidas en dólares a su equivalente en bolivianos y por otra parte todas las cuentas definidas en Bolivianos a su equivalente en Dólares.  Este ajuste se lo realiza contra una cuenta especial denominada “</w:t>
      </w:r>
      <w:r>
        <w:rPr>
          <w:rFonts w:ascii="Arial" w:hAnsi="Arial" w:cs="Arial"/>
          <w:sz w:val="22"/>
          <w:szCs w:val="22"/>
        </w:rPr>
        <w:t>Diferencia de cambio</w:t>
      </w:r>
      <w:r w:rsidRPr="000F165E">
        <w:rPr>
          <w:rFonts w:ascii="Arial" w:hAnsi="Arial" w:cs="Arial"/>
          <w:sz w:val="22"/>
          <w:szCs w:val="22"/>
        </w:rPr>
        <w:t>”.</w:t>
      </w:r>
    </w:p>
    <w:p w:rsidR="00F27D34" w:rsidRDefault="00F27D34" w:rsidP="00F27D34">
      <w:pPr>
        <w:jc w:val="both"/>
        <w:rPr>
          <w:rFonts w:ascii="Arial" w:hAnsi="Arial" w:cs="Arial"/>
          <w:b/>
          <w:sz w:val="22"/>
          <w:szCs w:val="22"/>
        </w:rPr>
      </w:pPr>
    </w:p>
    <w:p w:rsidR="00F27D34" w:rsidRPr="003F2296" w:rsidRDefault="00F27D34" w:rsidP="00F27D34">
      <w:pPr>
        <w:jc w:val="both"/>
        <w:rPr>
          <w:rFonts w:ascii="Arial" w:hAnsi="Arial" w:cs="Arial"/>
          <w:b/>
          <w:sz w:val="22"/>
          <w:szCs w:val="22"/>
        </w:rPr>
      </w:pPr>
      <w:r w:rsidRPr="003F2296">
        <w:rPr>
          <w:rFonts w:ascii="Arial" w:hAnsi="Arial" w:cs="Arial"/>
          <w:b/>
          <w:sz w:val="22"/>
          <w:szCs w:val="22"/>
        </w:rPr>
        <w:t>Reportes y el Ajuste</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Los reportes contables típicamente se pueden obtener en </w:t>
      </w:r>
      <w:r>
        <w:rPr>
          <w:rFonts w:ascii="Arial" w:hAnsi="Arial" w:cs="Arial"/>
          <w:sz w:val="22"/>
          <w:szCs w:val="22"/>
        </w:rPr>
        <w:t xml:space="preserve">las </w:t>
      </w:r>
      <w:r w:rsidRPr="000F165E">
        <w:rPr>
          <w:rFonts w:ascii="Arial" w:hAnsi="Arial" w:cs="Arial"/>
          <w:sz w:val="22"/>
          <w:szCs w:val="22"/>
        </w:rPr>
        <w:t>monedas</w:t>
      </w:r>
      <w:r>
        <w:rPr>
          <w:rFonts w:ascii="Arial" w:hAnsi="Arial" w:cs="Arial"/>
          <w:sz w:val="22"/>
          <w:szCs w:val="22"/>
        </w:rPr>
        <w:t xml:space="preserve"> definidas por la compañía, sean estas </w:t>
      </w:r>
      <w:proofErr w:type="gramStart"/>
      <w:r w:rsidRPr="000F165E">
        <w:rPr>
          <w:rFonts w:ascii="Arial" w:hAnsi="Arial" w:cs="Arial"/>
          <w:sz w:val="22"/>
          <w:szCs w:val="22"/>
        </w:rPr>
        <w:t>Bolivianos</w:t>
      </w:r>
      <w:proofErr w:type="gramEnd"/>
      <w:r>
        <w:rPr>
          <w:rFonts w:ascii="Arial" w:hAnsi="Arial" w:cs="Arial"/>
          <w:sz w:val="22"/>
          <w:szCs w:val="22"/>
        </w:rPr>
        <w:t xml:space="preserve">, </w:t>
      </w:r>
      <w:r w:rsidRPr="000F165E">
        <w:rPr>
          <w:rFonts w:ascii="Arial" w:hAnsi="Arial" w:cs="Arial"/>
          <w:sz w:val="22"/>
          <w:szCs w:val="22"/>
        </w:rPr>
        <w:t>Dólares</w:t>
      </w:r>
      <w:r>
        <w:rPr>
          <w:rFonts w:ascii="Arial" w:hAnsi="Arial" w:cs="Arial"/>
          <w:sz w:val="22"/>
          <w:szCs w:val="22"/>
        </w:rPr>
        <w:t xml:space="preserve"> y/o UFV</w:t>
      </w:r>
      <w:r w:rsidRPr="000F165E">
        <w:rPr>
          <w:rFonts w:ascii="Arial" w:hAnsi="Arial" w:cs="Arial"/>
          <w:sz w:val="22"/>
          <w:szCs w:val="22"/>
        </w:rPr>
        <w:t>.  Estos reportes deben estar ajustados al tipo de cambio</w:t>
      </w:r>
      <w:r>
        <w:rPr>
          <w:rFonts w:ascii="Arial" w:hAnsi="Arial" w:cs="Arial"/>
          <w:sz w:val="22"/>
          <w:szCs w:val="22"/>
        </w:rPr>
        <w:t xml:space="preserve"> del cierre contable (mensual o anual)</w:t>
      </w:r>
      <w:r w:rsidRPr="000F165E">
        <w:rPr>
          <w:rFonts w:ascii="Arial" w:hAnsi="Arial" w:cs="Arial"/>
          <w:sz w:val="22"/>
          <w:szCs w:val="22"/>
        </w:rPr>
        <w:t xml:space="preserve">.  </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Pr>
          <w:rFonts w:ascii="Arial" w:hAnsi="Arial" w:cs="Arial"/>
          <w:sz w:val="22"/>
          <w:szCs w:val="22"/>
        </w:rPr>
        <w:t>En el e</w:t>
      </w:r>
      <w:r w:rsidRPr="000F165E">
        <w:rPr>
          <w:rFonts w:ascii="Arial" w:hAnsi="Arial" w:cs="Arial"/>
          <w:sz w:val="22"/>
          <w:szCs w:val="22"/>
        </w:rPr>
        <w:t xml:space="preserve">jemplo </w:t>
      </w:r>
      <w:r>
        <w:rPr>
          <w:rFonts w:ascii="Arial" w:hAnsi="Arial" w:cs="Arial"/>
          <w:sz w:val="22"/>
          <w:szCs w:val="22"/>
        </w:rPr>
        <w:t xml:space="preserve">se muestra el ajuste </w:t>
      </w:r>
      <w:r w:rsidRPr="000F165E">
        <w:rPr>
          <w:rFonts w:ascii="Arial" w:hAnsi="Arial" w:cs="Arial"/>
          <w:sz w:val="22"/>
          <w:szCs w:val="22"/>
        </w:rPr>
        <w:t>con una cuenta contable cuyo saldo es en dólares (se ajustan los bolivianos):</w:t>
      </w:r>
    </w:p>
    <w:p w:rsidR="00F27D34" w:rsidRPr="000F165E"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7"/>
        <w:gridCol w:w="1605"/>
        <w:gridCol w:w="1584"/>
        <w:gridCol w:w="2075"/>
        <w:gridCol w:w="1030"/>
      </w:tblGrid>
      <w:tr w:rsidR="00F27D34" w:rsidRPr="004026CD" w:rsidTr="00F27D34">
        <w:tc>
          <w:tcPr>
            <w:tcW w:w="2880" w:type="dxa"/>
            <w:shd w:val="clear" w:color="auto" w:fill="auto"/>
          </w:tcPr>
          <w:p w:rsidR="00F27D34" w:rsidRPr="004026CD" w:rsidRDefault="00F27D34" w:rsidP="00F27D34">
            <w:pPr>
              <w:jc w:val="center"/>
              <w:rPr>
                <w:rFonts w:ascii="Arial" w:hAnsi="Arial" w:cs="Arial"/>
                <w:b/>
                <w:sz w:val="22"/>
                <w:szCs w:val="22"/>
              </w:rPr>
            </w:pPr>
            <w:r>
              <w:rPr>
                <w:rFonts w:ascii="Arial" w:hAnsi="Arial" w:cs="Arial"/>
                <w:b/>
                <w:sz w:val="22"/>
                <w:szCs w:val="22"/>
              </w:rPr>
              <w:t>Transacción</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MON</w:t>
            </w:r>
            <w:r>
              <w:rPr>
                <w:rFonts w:ascii="Arial" w:hAnsi="Arial" w:cs="Arial"/>
                <w:b/>
                <w:sz w:val="22"/>
                <w:szCs w:val="22"/>
              </w:rPr>
              <w:t>E</w:t>
            </w:r>
            <w:r w:rsidRPr="004026CD">
              <w:rPr>
                <w:rFonts w:ascii="Arial" w:hAnsi="Arial" w:cs="Arial"/>
                <w:b/>
                <w:sz w:val="22"/>
                <w:szCs w:val="22"/>
              </w:rPr>
              <w:t xml:space="preserve">DA </w:t>
            </w:r>
            <w:r>
              <w:rPr>
                <w:rFonts w:ascii="Arial" w:hAnsi="Arial" w:cs="Arial"/>
                <w:b/>
                <w:sz w:val="22"/>
                <w:szCs w:val="22"/>
              </w:rPr>
              <w:t>de la transacción</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BS</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EN $US.</w:t>
            </w:r>
          </w:p>
        </w:tc>
        <w:tc>
          <w:tcPr>
            <w:tcW w:w="10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TC</w:t>
            </w:r>
          </w:p>
        </w:tc>
      </w:tr>
      <w:tr w:rsidR="00F27D34" w:rsidRPr="004026CD" w:rsidTr="00F27D34">
        <w:tc>
          <w:tcPr>
            <w:tcW w:w="2880"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01 - CUENTA A</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DOL</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700</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100</w:t>
            </w:r>
          </w:p>
        </w:tc>
        <w:tc>
          <w:tcPr>
            <w:tcW w:w="10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7</w:t>
            </w:r>
          </w:p>
        </w:tc>
      </w:tr>
      <w:tr w:rsidR="00F27D34" w:rsidRPr="004026CD" w:rsidTr="00F27D34">
        <w:tc>
          <w:tcPr>
            <w:tcW w:w="2880"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02 – CUENTA A</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BOL</w:t>
            </w: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375</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50</w:t>
            </w:r>
          </w:p>
        </w:tc>
        <w:tc>
          <w:tcPr>
            <w:tcW w:w="10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7.5</w:t>
            </w:r>
          </w:p>
        </w:tc>
      </w:tr>
      <w:tr w:rsidR="00F27D34" w:rsidRPr="004026CD" w:rsidTr="00F27D34">
        <w:tc>
          <w:tcPr>
            <w:tcW w:w="28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SALDO </w:t>
            </w:r>
            <w:r>
              <w:rPr>
                <w:rFonts w:ascii="Arial" w:hAnsi="Arial" w:cs="Arial"/>
                <w:b/>
                <w:sz w:val="22"/>
                <w:szCs w:val="22"/>
              </w:rPr>
              <w:t xml:space="preserve">HISTORICO </w:t>
            </w:r>
            <w:r w:rsidRPr="004026CD">
              <w:rPr>
                <w:rFonts w:ascii="Arial" w:hAnsi="Arial" w:cs="Arial"/>
                <w:b/>
                <w:sz w:val="22"/>
                <w:szCs w:val="22"/>
              </w:rPr>
              <w:t>SIN AJUSTE</w:t>
            </w:r>
          </w:p>
        </w:tc>
        <w:tc>
          <w:tcPr>
            <w:tcW w:w="1620" w:type="dxa"/>
            <w:shd w:val="clear" w:color="auto" w:fill="auto"/>
          </w:tcPr>
          <w:p w:rsidR="00F27D34" w:rsidRPr="004026CD" w:rsidRDefault="00F27D34" w:rsidP="00F27D34">
            <w:pPr>
              <w:jc w:val="center"/>
              <w:rPr>
                <w:rFonts w:ascii="Arial" w:hAnsi="Arial" w:cs="Arial"/>
                <w:b/>
                <w:sz w:val="22"/>
                <w:szCs w:val="22"/>
              </w:rPr>
            </w:pP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1075</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150</w:t>
            </w:r>
          </w:p>
        </w:tc>
        <w:tc>
          <w:tcPr>
            <w:tcW w:w="1080" w:type="dxa"/>
            <w:shd w:val="clear" w:color="auto" w:fill="auto"/>
          </w:tcPr>
          <w:p w:rsidR="00F27D34" w:rsidRPr="004026CD" w:rsidRDefault="00F27D34" w:rsidP="00F27D34">
            <w:pPr>
              <w:jc w:val="center"/>
              <w:rPr>
                <w:rFonts w:ascii="Arial" w:hAnsi="Arial" w:cs="Arial"/>
                <w:b/>
                <w:sz w:val="22"/>
                <w:szCs w:val="22"/>
              </w:rPr>
            </w:pPr>
          </w:p>
        </w:tc>
      </w:tr>
    </w:tbl>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Pr>
          <w:rFonts w:ascii="Arial" w:hAnsi="Arial" w:cs="Arial"/>
          <w:sz w:val="22"/>
          <w:szCs w:val="22"/>
        </w:rPr>
        <w:t>Al cierre contable, s</w:t>
      </w:r>
      <w:r w:rsidRPr="000F165E">
        <w:rPr>
          <w:rFonts w:ascii="Arial" w:hAnsi="Arial" w:cs="Arial"/>
          <w:sz w:val="22"/>
          <w:szCs w:val="22"/>
        </w:rPr>
        <w:t xml:space="preserve">i </w:t>
      </w:r>
      <w:r>
        <w:rPr>
          <w:rFonts w:ascii="Arial" w:hAnsi="Arial" w:cs="Arial"/>
          <w:sz w:val="22"/>
          <w:szCs w:val="22"/>
        </w:rPr>
        <w:t xml:space="preserve">el último tipo de cambio es 8 y </w:t>
      </w:r>
      <w:r w:rsidRPr="000F165E">
        <w:rPr>
          <w:rFonts w:ascii="Arial" w:hAnsi="Arial" w:cs="Arial"/>
          <w:sz w:val="22"/>
          <w:szCs w:val="22"/>
        </w:rPr>
        <w:t xml:space="preserve">la cuenta </w:t>
      </w:r>
      <w:r>
        <w:rPr>
          <w:rFonts w:ascii="Arial" w:hAnsi="Arial" w:cs="Arial"/>
          <w:sz w:val="22"/>
          <w:szCs w:val="22"/>
        </w:rPr>
        <w:t xml:space="preserve">tiene base </w:t>
      </w:r>
      <w:r w:rsidRPr="000F165E">
        <w:rPr>
          <w:rFonts w:ascii="Arial" w:hAnsi="Arial" w:cs="Arial"/>
          <w:sz w:val="22"/>
          <w:szCs w:val="22"/>
        </w:rPr>
        <w:t>en dólares, el saldo de 150 en dólares se mantiene y se debe ajustar el de bolivianos.  Donde el saldo ajustado debería ser:</w:t>
      </w:r>
    </w:p>
    <w:p w:rsidR="00F27D34" w:rsidRPr="000F165E"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4"/>
        <w:gridCol w:w="1553"/>
        <w:gridCol w:w="1576"/>
        <w:gridCol w:w="2084"/>
        <w:gridCol w:w="1044"/>
      </w:tblGrid>
      <w:tr w:rsidR="00F27D34" w:rsidRPr="004026CD" w:rsidTr="00F27D34">
        <w:tc>
          <w:tcPr>
            <w:tcW w:w="28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SALDO CON AJUSTE</w:t>
            </w:r>
          </w:p>
        </w:tc>
        <w:tc>
          <w:tcPr>
            <w:tcW w:w="1620" w:type="dxa"/>
            <w:shd w:val="clear" w:color="auto" w:fill="auto"/>
          </w:tcPr>
          <w:p w:rsidR="00F27D34" w:rsidRPr="004026CD" w:rsidRDefault="00F27D34" w:rsidP="00F27D34">
            <w:pPr>
              <w:jc w:val="center"/>
              <w:rPr>
                <w:rFonts w:ascii="Arial" w:hAnsi="Arial" w:cs="Arial"/>
                <w:b/>
                <w:sz w:val="22"/>
                <w:szCs w:val="22"/>
              </w:rPr>
            </w:pP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1200</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150</w:t>
            </w:r>
          </w:p>
        </w:tc>
        <w:tc>
          <w:tcPr>
            <w:tcW w:w="1080" w:type="dxa"/>
            <w:shd w:val="clear" w:color="auto" w:fill="auto"/>
          </w:tcPr>
          <w:p w:rsidR="00F27D34" w:rsidRPr="004026CD" w:rsidRDefault="00F27D34" w:rsidP="00F27D34">
            <w:pPr>
              <w:jc w:val="center"/>
              <w:rPr>
                <w:rFonts w:ascii="Arial" w:hAnsi="Arial" w:cs="Arial"/>
                <w:b/>
                <w:sz w:val="22"/>
                <w:szCs w:val="22"/>
              </w:rPr>
            </w:pPr>
            <w:r>
              <w:rPr>
                <w:rFonts w:ascii="Arial" w:hAnsi="Arial" w:cs="Arial"/>
                <w:b/>
                <w:sz w:val="22"/>
                <w:szCs w:val="22"/>
              </w:rPr>
              <w:t>8</w:t>
            </w:r>
          </w:p>
        </w:tc>
      </w:tr>
    </w:tbl>
    <w:p w:rsidR="00F27D34"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Para esto, en el proceso de diferencia de cambio crear una transacción por la diferencia a ajustar con tipo de cambio 0.  Como la siguiente:</w:t>
      </w:r>
    </w:p>
    <w:p w:rsidR="00F27D34" w:rsidRPr="000F165E"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1"/>
        <w:gridCol w:w="1384"/>
        <w:gridCol w:w="1573"/>
        <w:gridCol w:w="2077"/>
        <w:gridCol w:w="1046"/>
      </w:tblGrid>
      <w:tr w:rsidR="00F27D34" w:rsidRPr="004026CD" w:rsidTr="00F27D34">
        <w:tc>
          <w:tcPr>
            <w:tcW w:w="30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03 – TXN AJUSTE CUENTA A</w:t>
            </w:r>
          </w:p>
        </w:tc>
        <w:tc>
          <w:tcPr>
            <w:tcW w:w="1440" w:type="dxa"/>
            <w:shd w:val="clear" w:color="auto" w:fill="auto"/>
          </w:tcPr>
          <w:p w:rsidR="00F27D34" w:rsidRPr="004026CD" w:rsidRDefault="00F27D34" w:rsidP="00F27D34">
            <w:pPr>
              <w:jc w:val="center"/>
              <w:rPr>
                <w:rFonts w:ascii="Arial" w:hAnsi="Arial" w:cs="Arial"/>
                <w:b/>
                <w:sz w:val="22"/>
                <w:szCs w:val="22"/>
              </w:rPr>
            </w:pPr>
          </w:p>
        </w:tc>
        <w:tc>
          <w:tcPr>
            <w:tcW w:w="162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125</w:t>
            </w:r>
          </w:p>
        </w:tc>
        <w:tc>
          <w:tcPr>
            <w:tcW w:w="216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0</w:t>
            </w:r>
          </w:p>
        </w:tc>
        <w:tc>
          <w:tcPr>
            <w:tcW w:w="108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0</w:t>
            </w:r>
          </w:p>
        </w:tc>
      </w:tr>
    </w:tbl>
    <w:p w:rsidR="00F27D34" w:rsidRPr="000F165E" w:rsidRDefault="00F27D34" w:rsidP="00F27D34">
      <w:pPr>
        <w:jc w:val="both"/>
        <w:rPr>
          <w:rFonts w:ascii="Arial" w:hAnsi="Arial" w:cs="Arial"/>
          <w:sz w:val="22"/>
          <w:szCs w:val="22"/>
        </w:rPr>
      </w:pPr>
    </w:p>
    <w:p w:rsidR="00F27D34" w:rsidRDefault="00F27D34" w:rsidP="00F27D34">
      <w:pPr>
        <w:tabs>
          <w:tab w:val="left" w:pos="360"/>
        </w:tabs>
        <w:spacing w:line="360" w:lineRule="auto"/>
        <w:ind w:right="96"/>
        <w:rPr>
          <w:rFonts w:ascii="Arial" w:hAnsi="Arial" w:cs="Arial"/>
          <w:sz w:val="22"/>
          <w:szCs w:val="22"/>
        </w:rPr>
      </w:pPr>
      <w:r w:rsidRPr="000F165E">
        <w:rPr>
          <w:rFonts w:ascii="Arial" w:hAnsi="Arial" w:cs="Arial"/>
          <w:sz w:val="22"/>
          <w:szCs w:val="22"/>
        </w:rPr>
        <w:t>Y con esto el ajuste</w:t>
      </w:r>
      <w:r>
        <w:rPr>
          <w:rFonts w:ascii="Arial" w:hAnsi="Arial" w:cs="Arial"/>
          <w:sz w:val="22"/>
          <w:szCs w:val="22"/>
        </w:rPr>
        <w:t xml:space="preserve"> al cierre contable</w:t>
      </w:r>
      <w:r w:rsidRPr="000F165E">
        <w:rPr>
          <w:rFonts w:ascii="Arial" w:hAnsi="Arial" w:cs="Arial"/>
          <w:sz w:val="22"/>
          <w:szCs w:val="22"/>
        </w:rPr>
        <w:t xml:space="preserve"> queda realizado al último tipo de cambio (8)</w:t>
      </w:r>
      <w:r>
        <w:rPr>
          <w:rFonts w:ascii="Arial" w:hAnsi="Arial" w:cs="Arial"/>
          <w:sz w:val="22"/>
          <w:szCs w:val="22"/>
        </w:rPr>
        <w:t>.</w:t>
      </w:r>
    </w:p>
    <w:p w:rsidR="00F27D34" w:rsidRPr="000F165E" w:rsidRDefault="00F27D34" w:rsidP="00F27D34">
      <w:pPr>
        <w:tabs>
          <w:tab w:val="left" w:pos="360"/>
        </w:tabs>
        <w:spacing w:line="360" w:lineRule="auto"/>
        <w:ind w:right="96"/>
        <w:rPr>
          <w:rFonts w:ascii="Arial" w:hAnsi="Arial" w:cs="Arial"/>
          <w:sz w:val="22"/>
          <w:szCs w:val="22"/>
        </w:rPr>
      </w:pPr>
      <w:r>
        <w:rPr>
          <w:rFonts w:ascii="Arial" w:hAnsi="Arial" w:cs="Arial"/>
          <w:sz w:val="22"/>
          <w:szCs w:val="22"/>
        </w:rPr>
        <w:t>El mismo proceso aplica para los ajustes de cuentas de base bolivianos.</w:t>
      </w:r>
    </w:p>
    <w:p w:rsidR="00F27D34" w:rsidRDefault="00F27D34" w:rsidP="00F27D34"/>
    <w:p w:rsidR="00F27D34" w:rsidRPr="006665ED" w:rsidRDefault="00F27D34" w:rsidP="00F27D34">
      <w:r>
        <w:br w:type="page"/>
      </w:r>
    </w:p>
    <w:p w:rsidR="00F27D34" w:rsidRPr="000F165E" w:rsidRDefault="00F27D34" w:rsidP="00F27D34">
      <w:pPr>
        <w:pStyle w:val="Ttulo3"/>
        <w:shd w:val="clear" w:color="auto" w:fill="C0C0C0"/>
        <w:rPr>
          <w:rFonts w:ascii="Arial" w:hAnsi="Arial" w:cs="Arial"/>
          <w:bCs/>
          <w:sz w:val="22"/>
          <w:szCs w:val="22"/>
        </w:rPr>
      </w:pPr>
      <w:r w:rsidRPr="000F165E">
        <w:rPr>
          <w:rFonts w:ascii="Arial" w:hAnsi="Arial" w:cs="Arial"/>
          <w:bCs/>
          <w:sz w:val="22"/>
          <w:szCs w:val="22"/>
        </w:rPr>
        <w:lastRenderedPageBreak/>
        <w:t xml:space="preserve">Proceso de </w:t>
      </w:r>
      <w:r>
        <w:rPr>
          <w:rFonts w:ascii="Arial" w:hAnsi="Arial" w:cs="Arial"/>
          <w:bCs/>
          <w:sz w:val="22"/>
          <w:szCs w:val="22"/>
        </w:rPr>
        <w:t>Ajuste por inflación: aplicables a cuentas no monetarias</w:t>
      </w:r>
    </w:p>
    <w:p w:rsidR="00F27D34" w:rsidRPr="000F165E" w:rsidRDefault="00F27D34" w:rsidP="00F27D34">
      <w:pPr>
        <w:tabs>
          <w:tab w:val="left" w:pos="360"/>
        </w:tabs>
        <w:spacing w:line="360" w:lineRule="auto"/>
        <w:ind w:right="96"/>
        <w:rPr>
          <w:rFonts w:ascii="Arial" w:hAnsi="Arial" w:cs="Arial"/>
          <w:sz w:val="22"/>
          <w:szCs w:val="22"/>
        </w:rPr>
      </w:pPr>
    </w:p>
    <w:p w:rsidR="00F27D34" w:rsidRPr="000F165E" w:rsidRDefault="00F27D34" w:rsidP="00F27D34">
      <w:pPr>
        <w:tabs>
          <w:tab w:val="left" w:pos="360"/>
        </w:tabs>
        <w:spacing w:line="276" w:lineRule="auto"/>
        <w:ind w:right="96"/>
        <w:jc w:val="both"/>
        <w:rPr>
          <w:rFonts w:ascii="Arial" w:hAnsi="Arial" w:cs="Arial"/>
          <w:sz w:val="22"/>
          <w:szCs w:val="22"/>
        </w:rPr>
      </w:pPr>
      <w:r w:rsidRPr="000F165E">
        <w:rPr>
          <w:rFonts w:ascii="Arial" w:hAnsi="Arial" w:cs="Arial"/>
          <w:sz w:val="22"/>
          <w:szCs w:val="22"/>
        </w:rPr>
        <w:t xml:space="preserve">El proceso de </w:t>
      </w:r>
      <w:r>
        <w:rPr>
          <w:rFonts w:ascii="Arial" w:hAnsi="Arial" w:cs="Arial"/>
          <w:sz w:val="22"/>
          <w:szCs w:val="22"/>
        </w:rPr>
        <w:t>Ajuste por inflación</w:t>
      </w:r>
      <w:r w:rsidRPr="000F165E">
        <w:rPr>
          <w:rFonts w:ascii="Arial" w:hAnsi="Arial" w:cs="Arial"/>
          <w:sz w:val="22"/>
          <w:szCs w:val="22"/>
        </w:rPr>
        <w:t>, es un proceso que se ejecuta en forma mensual y tienen como objetivo ajustar las cuenta</w:t>
      </w:r>
      <w:r>
        <w:rPr>
          <w:rFonts w:ascii="Arial" w:hAnsi="Arial" w:cs="Arial"/>
          <w:sz w:val="22"/>
          <w:szCs w:val="22"/>
        </w:rPr>
        <w:t>s</w:t>
      </w:r>
      <w:r w:rsidRPr="000F165E">
        <w:rPr>
          <w:rFonts w:ascii="Arial" w:hAnsi="Arial" w:cs="Arial"/>
          <w:sz w:val="22"/>
          <w:szCs w:val="22"/>
        </w:rPr>
        <w:t xml:space="preserve"> </w:t>
      </w:r>
      <w:r>
        <w:rPr>
          <w:rFonts w:ascii="Arial" w:hAnsi="Arial" w:cs="Arial"/>
          <w:sz w:val="22"/>
          <w:szCs w:val="22"/>
        </w:rPr>
        <w:t>no monetarias (</w:t>
      </w:r>
      <w:proofErr w:type="spellStart"/>
      <w:r>
        <w:rPr>
          <w:rFonts w:ascii="Arial" w:hAnsi="Arial" w:cs="Arial"/>
          <w:sz w:val="22"/>
          <w:szCs w:val="22"/>
        </w:rPr>
        <w:t>Ej</w:t>
      </w:r>
      <w:proofErr w:type="spellEnd"/>
      <w:r>
        <w:rPr>
          <w:rFonts w:ascii="Arial" w:hAnsi="Arial" w:cs="Arial"/>
          <w:sz w:val="22"/>
          <w:szCs w:val="22"/>
        </w:rPr>
        <w:t>: cuentas de activos fijos, almacenes, inversiones, patrimonio)</w:t>
      </w:r>
      <w:r w:rsidRPr="000F165E">
        <w:rPr>
          <w:rFonts w:ascii="Arial" w:hAnsi="Arial" w:cs="Arial"/>
          <w:sz w:val="22"/>
          <w:szCs w:val="22"/>
        </w:rPr>
        <w:t>.  Este ajuste se lo realiza contra una cuenta especial denominada “Ajuste por inflación”.</w:t>
      </w:r>
    </w:p>
    <w:p w:rsidR="00F27D34" w:rsidRDefault="00F27D34" w:rsidP="00F27D34">
      <w:pPr>
        <w:jc w:val="both"/>
        <w:rPr>
          <w:rFonts w:ascii="Arial" w:hAnsi="Arial" w:cs="Arial"/>
          <w:b/>
          <w:sz w:val="22"/>
          <w:szCs w:val="22"/>
        </w:rPr>
      </w:pPr>
    </w:p>
    <w:p w:rsidR="00F27D34" w:rsidRPr="003F2296" w:rsidRDefault="00F27D34" w:rsidP="00F27D34">
      <w:pPr>
        <w:jc w:val="both"/>
        <w:rPr>
          <w:rFonts w:ascii="Arial" w:hAnsi="Arial" w:cs="Arial"/>
          <w:b/>
          <w:sz w:val="22"/>
          <w:szCs w:val="22"/>
        </w:rPr>
      </w:pPr>
      <w:r w:rsidRPr="003F2296">
        <w:rPr>
          <w:rFonts w:ascii="Arial" w:hAnsi="Arial" w:cs="Arial"/>
          <w:b/>
          <w:sz w:val="22"/>
          <w:szCs w:val="22"/>
        </w:rPr>
        <w:t>Reportes y el Ajuste</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Los reportes contables típicamente se </w:t>
      </w:r>
      <w:r>
        <w:rPr>
          <w:rFonts w:ascii="Arial" w:hAnsi="Arial" w:cs="Arial"/>
          <w:sz w:val="22"/>
          <w:szCs w:val="22"/>
        </w:rPr>
        <w:t>deben</w:t>
      </w:r>
      <w:r w:rsidRPr="000F165E">
        <w:rPr>
          <w:rFonts w:ascii="Arial" w:hAnsi="Arial" w:cs="Arial"/>
          <w:sz w:val="22"/>
          <w:szCs w:val="22"/>
        </w:rPr>
        <w:t xml:space="preserve"> obtener en </w:t>
      </w:r>
      <w:r>
        <w:rPr>
          <w:rFonts w:ascii="Arial" w:hAnsi="Arial" w:cs="Arial"/>
          <w:sz w:val="22"/>
          <w:szCs w:val="22"/>
        </w:rPr>
        <w:t>m</w:t>
      </w:r>
      <w:r w:rsidRPr="000F165E">
        <w:rPr>
          <w:rFonts w:ascii="Arial" w:hAnsi="Arial" w:cs="Arial"/>
          <w:sz w:val="22"/>
          <w:szCs w:val="22"/>
        </w:rPr>
        <w:t>oneda</w:t>
      </w:r>
      <w:r>
        <w:rPr>
          <w:rFonts w:ascii="Arial" w:hAnsi="Arial" w:cs="Arial"/>
          <w:sz w:val="22"/>
          <w:szCs w:val="22"/>
        </w:rPr>
        <w:t xml:space="preserve"> </w:t>
      </w:r>
      <w:proofErr w:type="gramStart"/>
      <w:r w:rsidRPr="000F165E">
        <w:rPr>
          <w:rFonts w:ascii="Arial" w:hAnsi="Arial" w:cs="Arial"/>
          <w:sz w:val="22"/>
          <w:szCs w:val="22"/>
        </w:rPr>
        <w:t>Bolivianos</w:t>
      </w:r>
      <w:proofErr w:type="gramEnd"/>
      <w:r w:rsidRPr="000F165E">
        <w:rPr>
          <w:rFonts w:ascii="Arial" w:hAnsi="Arial" w:cs="Arial"/>
          <w:sz w:val="22"/>
          <w:szCs w:val="22"/>
        </w:rPr>
        <w:t>.  Estos reportes deben estar ajustados al último tipo de cambio</w:t>
      </w:r>
      <w:r>
        <w:rPr>
          <w:rFonts w:ascii="Arial" w:hAnsi="Arial" w:cs="Arial"/>
          <w:sz w:val="22"/>
          <w:szCs w:val="22"/>
        </w:rPr>
        <w:t xml:space="preserve"> o factor de actualización</w:t>
      </w:r>
      <w:r w:rsidRPr="000F165E">
        <w:rPr>
          <w:rFonts w:ascii="Arial" w:hAnsi="Arial" w:cs="Arial"/>
          <w:sz w:val="22"/>
          <w:szCs w:val="22"/>
        </w:rPr>
        <w:t xml:space="preserve">.  </w:t>
      </w:r>
    </w:p>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Ejemplo con una cuenta contable cuyo saldo es en dólares (se ajustan los bolivianos</w:t>
      </w:r>
      <w:r>
        <w:rPr>
          <w:rFonts w:ascii="Arial" w:hAnsi="Arial" w:cs="Arial"/>
          <w:sz w:val="22"/>
          <w:szCs w:val="22"/>
        </w:rPr>
        <w:t xml:space="preserve"> re-expresados a la </w:t>
      </w:r>
      <w:proofErr w:type="gramStart"/>
      <w:r>
        <w:rPr>
          <w:rFonts w:ascii="Arial" w:hAnsi="Arial" w:cs="Arial"/>
          <w:sz w:val="22"/>
          <w:szCs w:val="22"/>
        </w:rPr>
        <w:t>tercer</w:t>
      </w:r>
      <w:proofErr w:type="gramEnd"/>
      <w:r>
        <w:rPr>
          <w:rFonts w:ascii="Arial" w:hAnsi="Arial" w:cs="Arial"/>
          <w:sz w:val="22"/>
          <w:szCs w:val="22"/>
        </w:rPr>
        <w:t xml:space="preserve"> moneda definida: UFV</w:t>
      </w:r>
      <w:r w:rsidRPr="000F165E">
        <w:rPr>
          <w:rFonts w:ascii="Arial" w:hAnsi="Arial" w:cs="Arial"/>
          <w:sz w:val="22"/>
          <w:szCs w:val="22"/>
        </w:rPr>
        <w:t>):</w:t>
      </w:r>
    </w:p>
    <w:p w:rsidR="00F27D34" w:rsidRPr="000F165E"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0"/>
        <w:gridCol w:w="1294"/>
        <w:gridCol w:w="1376"/>
        <w:gridCol w:w="1589"/>
        <w:gridCol w:w="1219"/>
        <w:gridCol w:w="741"/>
        <w:gridCol w:w="1012"/>
      </w:tblGrid>
      <w:tr w:rsidR="00F27D34" w:rsidRPr="004026CD" w:rsidTr="00F27D34">
        <w:tc>
          <w:tcPr>
            <w:tcW w:w="2267"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TXN</w:t>
            </w:r>
          </w:p>
        </w:tc>
        <w:tc>
          <w:tcPr>
            <w:tcW w:w="1359" w:type="dxa"/>
            <w:shd w:val="clear" w:color="auto" w:fill="auto"/>
          </w:tcPr>
          <w:p w:rsidR="00F27D34" w:rsidRPr="004026CD" w:rsidRDefault="00F27D34" w:rsidP="00F27D34">
            <w:pPr>
              <w:jc w:val="center"/>
              <w:rPr>
                <w:rFonts w:ascii="Arial" w:hAnsi="Arial" w:cs="Arial"/>
                <w:b/>
                <w:sz w:val="22"/>
                <w:szCs w:val="22"/>
              </w:rPr>
            </w:pPr>
            <w:r>
              <w:rPr>
                <w:rFonts w:ascii="Arial" w:hAnsi="Arial" w:cs="Arial"/>
                <w:b/>
                <w:sz w:val="22"/>
                <w:szCs w:val="22"/>
              </w:rPr>
              <w:t>MONE</w:t>
            </w:r>
            <w:r w:rsidRPr="004026CD">
              <w:rPr>
                <w:rFonts w:ascii="Arial" w:hAnsi="Arial" w:cs="Arial"/>
                <w:b/>
                <w:sz w:val="22"/>
                <w:szCs w:val="22"/>
              </w:rPr>
              <w:t>DA TXN</w:t>
            </w:r>
          </w:p>
        </w:tc>
        <w:tc>
          <w:tcPr>
            <w:tcW w:w="147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BS</w:t>
            </w:r>
          </w:p>
        </w:tc>
        <w:tc>
          <w:tcPr>
            <w:tcW w:w="183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EN $US.</w:t>
            </w:r>
          </w:p>
        </w:tc>
        <w:tc>
          <w:tcPr>
            <w:tcW w:w="817" w:type="dxa"/>
          </w:tcPr>
          <w:p w:rsidR="00F27D34" w:rsidRPr="004026CD" w:rsidRDefault="00F27D34" w:rsidP="00F27D34">
            <w:pPr>
              <w:jc w:val="center"/>
              <w:rPr>
                <w:rFonts w:ascii="Arial" w:hAnsi="Arial" w:cs="Arial"/>
                <w:b/>
                <w:sz w:val="22"/>
                <w:szCs w:val="22"/>
              </w:rPr>
            </w:pPr>
            <w:r>
              <w:rPr>
                <w:rFonts w:ascii="Arial" w:hAnsi="Arial" w:cs="Arial"/>
                <w:b/>
                <w:sz w:val="22"/>
                <w:szCs w:val="22"/>
              </w:rPr>
              <w:t>IMPORTE EN UFV</w:t>
            </w:r>
          </w:p>
        </w:tc>
        <w:tc>
          <w:tcPr>
            <w:tcW w:w="884"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TC</w:t>
            </w: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Valor UFV</w:t>
            </w:r>
          </w:p>
        </w:tc>
      </w:tr>
      <w:tr w:rsidR="00F27D34" w:rsidRPr="004026CD" w:rsidTr="00F27D34">
        <w:tc>
          <w:tcPr>
            <w:tcW w:w="2267"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01 - CUENTA A</w:t>
            </w:r>
          </w:p>
        </w:tc>
        <w:tc>
          <w:tcPr>
            <w:tcW w:w="135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DOL</w:t>
            </w:r>
          </w:p>
        </w:tc>
        <w:tc>
          <w:tcPr>
            <w:tcW w:w="147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700</w:t>
            </w:r>
          </w:p>
        </w:tc>
        <w:tc>
          <w:tcPr>
            <w:tcW w:w="183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100</w:t>
            </w:r>
          </w:p>
        </w:tc>
        <w:tc>
          <w:tcPr>
            <w:tcW w:w="817" w:type="dxa"/>
          </w:tcPr>
          <w:p w:rsidR="00F27D34" w:rsidRPr="004026CD" w:rsidRDefault="00F27D34" w:rsidP="00F27D34">
            <w:pPr>
              <w:jc w:val="center"/>
              <w:rPr>
                <w:rFonts w:ascii="Arial" w:hAnsi="Arial" w:cs="Arial"/>
                <w:b/>
                <w:sz w:val="22"/>
                <w:szCs w:val="22"/>
              </w:rPr>
            </w:pPr>
            <w:r>
              <w:rPr>
                <w:rFonts w:ascii="Arial" w:hAnsi="Arial" w:cs="Arial"/>
                <w:b/>
                <w:sz w:val="22"/>
                <w:szCs w:val="22"/>
              </w:rPr>
              <w:t>539.29</w:t>
            </w:r>
          </w:p>
        </w:tc>
        <w:tc>
          <w:tcPr>
            <w:tcW w:w="884"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7</w:t>
            </w: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1.29801</w:t>
            </w:r>
          </w:p>
        </w:tc>
      </w:tr>
      <w:tr w:rsidR="00F27D34" w:rsidRPr="004026CD" w:rsidTr="00F27D34">
        <w:tc>
          <w:tcPr>
            <w:tcW w:w="2267"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02 – CUENTA A</w:t>
            </w:r>
          </w:p>
        </w:tc>
        <w:tc>
          <w:tcPr>
            <w:tcW w:w="135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BOL</w:t>
            </w:r>
          </w:p>
        </w:tc>
        <w:tc>
          <w:tcPr>
            <w:tcW w:w="147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375</w:t>
            </w:r>
          </w:p>
        </w:tc>
        <w:tc>
          <w:tcPr>
            <w:tcW w:w="183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50</w:t>
            </w:r>
          </w:p>
        </w:tc>
        <w:tc>
          <w:tcPr>
            <w:tcW w:w="817" w:type="dxa"/>
          </w:tcPr>
          <w:p w:rsidR="00F27D34" w:rsidRPr="004026CD" w:rsidRDefault="00F27D34" w:rsidP="00F27D34">
            <w:pPr>
              <w:jc w:val="center"/>
              <w:rPr>
                <w:rFonts w:ascii="Arial" w:hAnsi="Arial" w:cs="Arial"/>
                <w:b/>
                <w:sz w:val="22"/>
                <w:szCs w:val="22"/>
              </w:rPr>
            </w:pPr>
            <w:r>
              <w:rPr>
                <w:rFonts w:ascii="Arial" w:hAnsi="Arial" w:cs="Arial"/>
                <w:b/>
                <w:sz w:val="22"/>
                <w:szCs w:val="22"/>
              </w:rPr>
              <w:t>288.46</w:t>
            </w:r>
          </w:p>
        </w:tc>
        <w:tc>
          <w:tcPr>
            <w:tcW w:w="884"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7.5</w:t>
            </w: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1.30000</w:t>
            </w:r>
          </w:p>
        </w:tc>
      </w:tr>
      <w:tr w:rsidR="00F27D34" w:rsidRPr="004026CD" w:rsidTr="00F27D34">
        <w:tc>
          <w:tcPr>
            <w:tcW w:w="2267"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SALDO SIN AJUSTE</w:t>
            </w:r>
          </w:p>
        </w:tc>
        <w:tc>
          <w:tcPr>
            <w:tcW w:w="1359" w:type="dxa"/>
            <w:shd w:val="clear" w:color="auto" w:fill="auto"/>
          </w:tcPr>
          <w:p w:rsidR="00F27D34" w:rsidRPr="004026CD" w:rsidRDefault="00F27D34" w:rsidP="00F27D34">
            <w:pPr>
              <w:jc w:val="center"/>
              <w:rPr>
                <w:rFonts w:ascii="Arial" w:hAnsi="Arial" w:cs="Arial"/>
                <w:b/>
                <w:sz w:val="22"/>
                <w:szCs w:val="22"/>
              </w:rPr>
            </w:pPr>
          </w:p>
        </w:tc>
        <w:tc>
          <w:tcPr>
            <w:tcW w:w="1479"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1075</w:t>
            </w:r>
          </w:p>
        </w:tc>
        <w:tc>
          <w:tcPr>
            <w:tcW w:w="1830"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150</w:t>
            </w:r>
          </w:p>
        </w:tc>
        <w:tc>
          <w:tcPr>
            <w:tcW w:w="817" w:type="dxa"/>
          </w:tcPr>
          <w:p w:rsidR="00F27D34" w:rsidRPr="004026CD" w:rsidRDefault="00F27D34" w:rsidP="00F27D34">
            <w:pPr>
              <w:jc w:val="center"/>
              <w:rPr>
                <w:rFonts w:ascii="Arial" w:hAnsi="Arial" w:cs="Arial"/>
                <w:b/>
                <w:sz w:val="22"/>
                <w:szCs w:val="22"/>
              </w:rPr>
            </w:pPr>
            <w:r>
              <w:rPr>
                <w:rFonts w:ascii="Arial" w:hAnsi="Arial" w:cs="Arial"/>
                <w:b/>
                <w:sz w:val="22"/>
                <w:szCs w:val="22"/>
              </w:rPr>
              <w:t>827.75</w:t>
            </w:r>
          </w:p>
        </w:tc>
        <w:tc>
          <w:tcPr>
            <w:tcW w:w="884"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Pr="004026CD" w:rsidRDefault="00F27D34" w:rsidP="00F27D34">
            <w:pPr>
              <w:jc w:val="center"/>
              <w:rPr>
                <w:rFonts w:ascii="Arial" w:hAnsi="Arial" w:cs="Arial"/>
                <w:b/>
                <w:sz w:val="22"/>
                <w:szCs w:val="22"/>
              </w:rPr>
            </w:pPr>
          </w:p>
        </w:tc>
      </w:tr>
    </w:tbl>
    <w:p w:rsidR="00F27D34" w:rsidRPr="000F165E" w:rsidRDefault="00F27D34" w:rsidP="00F27D34">
      <w:pPr>
        <w:jc w:val="both"/>
        <w:rPr>
          <w:rFonts w:ascii="Arial" w:hAnsi="Arial" w:cs="Arial"/>
          <w:sz w:val="22"/>
          <w:szCs w:val="22"/>
        </w:rPr>
      </w:pPr>
    </w:p>
    <w:p w:rsidR="00F27D34" w:rsidRPr="000F165E" w:rsidRDefault="00F27D34" w:rsidP="00F27D34">
      <w:pPr>
        <w:jc w:val="both"/>
        <w:rPr>
          <w:rFonts w:ascii="Arial" w:hAnsi="Arial" w:cs="Arial"/>
          <w:sz w:val="22"/>
          <w:szCs w:val="22"/>
        </w:rPr>
      </w:pPr>
      <w:r w:rsidRPr="000F165E">
        <w:rPr>
          <w:rFonts w:ascii="Arial" w:hAnsi="Arial" w:cs="Arial"/>
          <w:sz w:val="22"/>
          <w:szCs w:val="22"/>
        </w:rPr>
        <w:t xml:space="preserve">Si </w:t>
      </w:r>
      <w:r>
        <w:rPr>
          <w:rFonts w:ascii="Arial" w:hAnsi="Arial" w:cs="Arial"/>
          <w:sz w:val="22"/>
          <w:szCs w:val="22"/>
        </w:rPr>
        <w:t xml:space="preserve">al cierre contable </w:t>
      </w:r>
      <w:r w:rsidRPr="000F165E">
        <w:rPr>
          <w:rFonts w:ascii="Arial" w:hAnsi="Arial" w:cs="Arial"/>
          <w:sz w:val="22"/>
          <w:szCs w:val="22"/>
        </w:rPr>
        <w:t xml:space="preserve">el último </w:t>
      </w:r>
      <w:r>
        <w:rPr>
          <w:rFonts w:ascii="Arial" w:hAnsi="Arial" w:cs="Arial"/>
          <w:sz w:val="22"/>
          <w:szCs w:val="22"/>
        </w:rPr>
        <w:t>valor de la UFV es 1.40001</w:t>
      </w:r>
      <w:r w:rsidRPr="000F165E">
        <w:rPr>
          <w:rFonts w:ascii="Arial" w:hAnsi="Arial" w:cs="Arial"/>
          <w:sz w:val="22"/>
          <w:szCs w:val="22"/>
        </w:rPr>
        <w:t xml:space="preserve"> y la cuenta es en dólares, el saldo de 150 en dólares se mantiene y se debe </w:t>
      </w:r>
      <w:r>
        <w:rPr>
          <w:rFonts w:ascii="Arial" w:hAnsi="Arial" w:cs="Arial"/>
          <w:sz w:val="22"/>
          <w:szCs w:val="22"/>
        </w:rPr>
        <w:t>re-expresar</w:t>
      </w:r>
      <w:r w:rsidRPr="000F165E">
        <w:rPr>
          <w:rFonts w:ascii="Arial" w:hAnsi="Arial" w:cs="Arial"/>
          <w:sz w:val="22"/>
          <w:szCs w:val="22"/>
        </w:rPr>
        <w:t xml:space="preserve"> el de bolivianos.  Donde el saldo ajustado debería ser:</w:t>
      </w:r>
    </w:p>
    <w:p w:rsidR="00F27D34"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171"/>
        <w:gridCol w:w="1378"/>
        <w:gridCol w:w="1592"/>
        <w:gridCol w:w="1219"/>
        <w:gridCol w:w="740"/>
        <w:gridCol w:w="1012"/>
      </w:tblGrid>
      <w:tr w:rsidR="00F27D34" w:rsidRPr="004026CD" w:rsidTr="00F27D34">
        <w:tc>
          <w:tcPr>
            <w:tcW w:w="2135"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TXN</w:t>
            </w:r>
          </w:p>
        </w:tc>
        <w:tc>
          <w:tcPr>
            <w:tcW w:w="1283"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MONE DA TXN</w:t>
            </w:r>
          </w:p>
        </w:tc>
        <w:tc>
          <w:tcPr>
            <w:tcW w:w="1438"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BS</w:t>
            </w:r>
          </w:p>
        </w:tc>
        <w:tc>
          <w:tcPr>
            <w:tcW w:w="1734"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IMPORTE EN $US.</w:t>
            </w:r>
          </w:p>
        </w:tc>
        <w:tc>
          <w:tcPr>
            <w:tcW w:w="1219" w:type="dxa"/>
          </w:tcPr>
          <w:p w:rsidR="00F27D34" w:rsidRPr="004026CD" w:rsidRDefault="00F27D34" w:rsidP="00F27D34">
            <w:pPr>
              <w:jc w:val="center"/>
              <w:rPr>
                <w:rFonts w:ascii="Arial" w:hAnsi="Arial" w:cs="Arial"/>
                <w:b/>
                <w:sz w:val="22"/>
                <w:szCs w:val="22"/>
              </w:rPr>
            </w:pPr>
            <w:r>
              <w:rPr>
                <w:rFonts w:ascii="Arial" w:hAnsi="Arial" w:cs="Arial"/>
                <w:b/>
                <w:sz w:val="22"/>
                <w:szCs w:val="22"/>
              </w:rPr>
              <w:t>IMPORTE EN UFV</w:t>
            </w:r>
          </w:p>
        </w:tc>
        <w:tc>
          <w:tcPr>
            <w:tcW w:w="827"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TC</w:t>
            </w: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Valor UFV</w:t>
            </w:r>
          </w:p>
        </w:tc>
      </w:tr>
      <w:tr w:rsidR="00F27D34" w:rsidRPr="004026CD" w:rsidTr="00F27D34">
        <w:tc>
          <w:tcPr>
            <w:tcW w:w="2135"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SALDO CON AJUSTE</w:t>
            </w:r>
            <w:r>
              <w:rPr>
                <w:rFonts w:ascii="Arial" w:hAnsi="Arial" w:cs="Arial"/>
                <w:b/>
                <w:sz w:val="22"/>
                <w:szCs w:val="22"/>
              </w:rPr>
              <w:t xml:space="preserve"> PARA TXN 01</w:t>
            </w:r>
          </w:p>
        </w:tc>
        <w:tc>
          <w:tcPr>
            <w:tcW w:w="1283"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DOL</w:t>
            </w:r>
          </w:p>
        </w:tc>
        <w:tc>
          <w:tcPr>
            <w:tcW w:w="1438"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w:t>
            </w:r>
            <w:r>
              <w:rPr>
                <w:rFonts w:ascii="Arial" w:hAnsi="Arial" w:cs="Arial"/>
                <w:b/>
                <w:sz w:val="22"/>
                <w:szCs w:val="22"/>
              </w:rPr>
              <w:t>755</w:t>
            </w:r>
          </w:p>
        </w:tc>
        <w:tc>
          <w:tcPr>
            <w:tcW w:w="1734" w:type="dxa"/>
            <w:shd w:val="clear" w:color="auto" w:fill="auto"/>
          </w:tcPr>
          <w:p w:rsidR="00F27D34" w:rsidRPr="004026CD" w:rsidRDefault="00F27D34" w:rsidP="00F27D34">
            <w:pPr>
              <w:jc w:val="center"/>
              <w:rPr>
                <w:rFonts w:ascii="Arial" w:hAnsi="Arial" w:cs="Arial"/>
                <w:b/>
                <w:sz w:val="22"/>
                <w:szCs w:val="22"/>
              </w:rPr>
            </w:pPr>
          </w:p>
        </w:tc>
        <w:tc>
          <w:tcPr>
            <w:tcW w:w="1219" w:type="dxa"/>
          </w:tcPr>
          <w:p w:rsidR="00F27D34" w:rsidRPr="004026CD" w:rsidRDefault="00F27D34" w:rsidP="00F27D34">
            <w:pPr>
              <w:jc w:val="center"/>
              <w:rPr>
                <w:rFonts w:ascii="Arial" w:hAnsi="Arial" w:cs="Arial"/>
                <w:b/>
                <w:sz w:val="22"/>
                <w:szCs w:val="22"/>
              </w:rPr>
            </w:pPr>
          </w:p>
        </w:tc>
        <w:tc>
          <w:tcPr>
            <w:tcW w:w="827"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1.40001</w:t>
            </w:r>
          </w:p>
        </w:tc>
      </w:tr>
      <w:tr w:rsidR="00F27D34" w:rsidRPr="004026CD" w:rsidTr="00F27D34">
        <w:tc>
          <w:tcPr>
            <w:tcW w:w="2135"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SALDO CON AJUSTE</w:t>
            </w:r>
            <w:r>
              <w:rPr>
                <w:rFonts w:ascii="Arial" w:hAnsi="Arial" w:cs="Arial"/>
                <w:b/>
                <w:sz w:val="22"/>
                <w:szCs w:val="22"/>
              </w:rPr>
              <w:t xml:space="preserve"> PARA TXN 02</w:t>
            </w:r>
          </w:p>
        </w:tc>
        <w:tc>
          <w:tcPr>
            <w:tcW w:w="1283"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BOL</w:t>
            </w:r>
          </w:p>
        </w:tc>
        <w:tc>
          <w:tcPr>
            <w:tcW w:w="1438"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w:t>
            </w:r>
            <w:r>
              <w:rPr>
                <w:rFonts w:ascii="Arial" w:hAnsi="Arial" w:cs="Arial"/>
                <w:b/>
                <w:sz w:val="22"/>
                <w:szCs w:val="22"/>
              </w:rPr>
              <w:t>403.85</w:t>
            </w:r>
          </w:p>
        </w:tc>
        <w:tc>
          <w:tcPr>
            <w:tcW w:w="1734" w:type="dxa"/>
            <w:shd w:val="clear" w:color="auto" w:fill="auto"/>
          </w:tcPr>
          <w:p w:rsidR="00F27D34" w:rsidRPr="004026CD" w:rsidRDefault="00F27D34" w:rsidP="00F27D34">
            <w:pPr>
              <w:jc w:val="center"/>
              <w:rPr>
                <w:rFonts w:ascii="Arial" w:hAnsi="Arial" w:cs="Arial"/>
                <w:b/>
                <w:sz w:val="22"/>
                <w:szCs w:val="22"/>
              </w:rPr>
            </w:pPr>
          </w:p>
        </w:tc>
        <w:tc>
          <w:tcPr>
            <w:tcW w:w="1219" w:type="dxa"/>
          </w:tcPr>
          <w:p w:rsidR="00F27D34" w:rsidRPr="004026CD" w:rsidRDefault="00F27D34" w:rsidP="00F27D34">
            <w:pPr>
              <w:jc w:val="center"/>
              <w:rPr>
                <w:rFonts w:ascii="Arial" w:hAnsi="Arial" w:cs="Arial"/>
                <w:b/>
                <w:sz w:val="22"/>
                <w:szCs w:val="22"/>
              </w:rPr>
            </w:pPr>
          </w:p>
        </w:tc>
        <w:tc>
          <w:tcPr>
            <w:tcW w:w="827"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1.40001</w:t>
            </w:r>
          </w:p>
        </w:tc>
      </w:tr>
      <w:tr w:rsidR="00F27D34" w:rsidRPr="004026CD" w:rsidTr="00F27D34">
        <w:tc>
          <w:tcPr>
            <w:tcW w:w="2135"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SALDO </w:t>
            </w:r>
            <w:r>
              <w:rPr>
                <w:rFonts w:ascii="Arial" w:hAnsi="Arial" w:cs="Arial"/>
                <w:b/>
                <w:sz w:val="22"/>
                <w:szCs w:val="22"/>
              </w:rPr>
              <w:t>AJUSTADO</w:t>
            </w:r>
          </w:p>
        </w:tc>
        <w:tc>
          <w:tcPr>
            <w:tcW w:w="1283" w:type="dxa"/>
            <w:shd w:val="clear" w:color="auto" w:fill="auto"/>
          </w:tcPr>
          <w:p w:rsidR="00F27D34" w:rsidRPr="004026CD" w:rsidRDefault="00F27D34" w:rsidP="00F27D34">
            <w:pPr>
              <w:jc w:val="center"/>
              <w:rPr>
                <w:rFonts w:ascii="Arial" w:hAnsi="Arial" w:cs="Arial"/>
                <w:b/>
                <w:sz w:val="22"/>
                <w:szCs w:val="22"/>
              </w:rPr>
            </w:pPr>
          </w:p>
        </w:tc>
        <w:tc>
          <w:tcPr>
            <w:tcW w:w="1438" w:type="dxa"/>
            <w:shd w:val="clear" w:color="auto" w:fill="auto"/>
          </w:tcPr>
          <w:p w:rsidR="00F27D34" w:rsidRPr="004026CD" w:rsidRDefault="00F27D34" w:rsidP="00F27D34">
            <w:pPr>
              <w:jc w:val="center"/>
              <w:rPr>
                <w:rFonts w:ascii="Arial" w:hAnsi="Arial" w:cs="Arial"/>
                <w:b/>
                <w:sz w:val="22"/>
                <w:szCs w:val="22"/>
              </w:rPr>
            </w:pPr>
            <w:r>
              <w:rPr>
                <w:rFonts w:ascii="Arial" w:hAnsi="Arial" w:cs="Arial"/>
                <w:b/>
                <w:sz w:val="22"/>
                <w:szCs w:val="22"/>
              </w:rPr>
              <w:t>1158.55</w:t>
            </w:r>
          </w:p>
        </w:tc>
        <w:tc>
          <w:tcPr>
            <w:tcW w:w="1734"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150</w:t>
            </w:r>
          </w:p>
        </w:tc>
        <w:tc>
          <w:tcPr>
            <w:tcW w:w="1219" w:type="dxa"/>
          </w:tcPr>
          <w:p w:rsidR="00F27D34" w:rsidRPr="004026CD" w:rsidRDefault="00F27D34" w:rsidP="00F27D34">
            <w:pPr>
              <w:jc w:val="center"/>
              <w:rPr>
                <w:rFonts w:ascii="Arial" w:hAnsi="Arial" w:cs="Arial"/>
                <w:b/>
                <w:sz w:val="22"/>
                <w:szCs w:val="22"/>
              </w:rPr>
            </w:pPr>
            <w:r>
              <w:rPr>
                <w:rFonts w:ascii="Arial" w:hAnsi="Arial" w:cs="Arial"/>
                <w:b/>
                <w:sz w:val="22"/>
                <w:szCs w:val="22"/>
              </w:rPr>
              <w:t>827.75</w:t>
            </w:r>
          </w:p>
        </w:tc>
        <w:tc>
          <w:tcPr>
            <w:tcW w:w="827"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Pr="004026CD" w:rsidRDefault="00F27D34" w:rsidP="00F27D34">
            <w:pPr>
              <w:jc w:val="center"/>
              <w:rPr>
                <w:rFonts w:ascii="Arial" w:hAnsi="Arial" w:cs="Arial"/>
                <w:b/>
                <w:sz w:val="22"/>
                <w:szCs w:val="22"/>
              </w:rPr>
            </w:pPr>
          </w:p>
        </w:tc>
      </w:tr>
    </w:tbl>
    <w:p w:rsidR="00F27D34" w:rsidRDefault="00F27D34" w:rsidP="00F27D34">
      <w:pPr>
        <w:jc w:val="both"/>
        <w:rPr>
          <w:rFonts w:ascii="Arial" w:hAnsi="Arial" w:cs="Arial"/>
          <w:sz w:val="22"/>
          <w:szCs w:val="22"/>
        </w:rPr>
      </w:pPr>
    </w:p>
    <w:p w:rsidR="00F27D34" w:rsidRDefault="00F27D34" w:rsidP="00F27D34">
      <w:pPr>
        <w:jc w:val="both"/>
        <w:rPr>
          <w:rFonts w:ascii="Arial" w:hAnsi="Arial" w:cs="Arial"/>
          <w:sz w:val="22"/>
          <w:szCs w:val="22"/>
        </w:rPr>
      </w:pPr>
      <w:r w:rsidRPr="000F165E">
        <w:rPr>
          <w:rFonts w:ascii="Arial" w:hAnsi="Arial" w:cs="Arial"/>
          <w:sz w:val="22"/>
          <w:szCs w:val="22"/>
        </w:rPr>
        <w:t xml:space="preserve">Para esto, en el proceso de </w:t>
      </w:r>
      <w:r>
        <w:rPr>
          <w:rFonts w:ascii="Arial" w:hAnsi="Arial" w:cs="Arial"/>
          <w:sz w:val="22"/>
          <w:szCs w:val="22"/>
        </w:rPr>
        <w:t>ajuste por inflación debe</w:t>
      </w:r>
      <w:r w:rsidRPr="000F165E">
        <w:rPr>
          <w:rFonts w:ascii="Arial" w:hAnsi="Arial" w:cs="Arial"/>
          <w:sz w:val="22"/>
          <w:szCs w:val="22"/>
        </w:rPr>
        <w:t xml:space="preserve"> crear una transacción por la diferencia a ajustar con tipo de cambio 0.  Como la siguiente:</w:t>
      </w:r>
    </w:p>
    <w:p w:rsidR="00F27D34" w:rsidRDefault="00F27D34" w:rsidP="00F27D34">
      <w:pPr>
        <w:jc w:val="both"/>
        <w:rPr>
          <w:rFonts w:ascii="Arial" w:hAnsi="Arial" w:cs="Arial"/>
          <w:sz w:val="22"/>
          <w:szCs w:val="22"/>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1186"/>
        <w:gridCol w:w="1377"/>
        <w:gridCol w:w="1596"/>
        <w:gridCol w:w="1128"/>
        <w:gridCol w:w="772"/>
        <w:gridCol w:w="950"/>
      </w:tblGrid>
      <w:tr w:rsidR="00F27D34" w:rsidRPr="004026CD" w:rsidTr="00F27D34">
        <w:trPr>
          <w:trHeight w:val="405"/>
        </w:trPr>
        <w:tc>
          <w:tcPr>
            <w:tcW w:w="2135"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 xml:space="preserve">TXN </w:t>
            </w:r>
            <w:r>
              <w:rPr>
                <w:rFonts w:ascii="Arial" w:hAnsi="Arial" w:cs="Arial"/>
                <w:b/>
                <w:sz w:val="22"/>
                <w:szCs w:val="22"/>
              </w:rPr>
              <w:t xml:space="preserve">01 </w:t>
            </w:r>
            <w:r w:rsidRPr="004026CD">
              <w:rPr>
                <w:rFonts w:ascii="Arial" w:hAnsi="Arial" w:cs="Arial"/>
                <w:b/>
                <w:sz w:val="22"/>
                <w:szCs w:val="22"/>
              </w:rPr>
              <w:t>AJUSTE CUENTA A</w:t>
            </w:r>
            <w:r>
              <w:rPr>
                <w:rFonts w:ascii="Arial" w:hAnsi="Arial" w:cs="Arial"/>
                <w:b/>
                <w:sz w:val="22"/>
                <w:szCs w:val="22"/>
              </w:rPr>
              <w:t xml:space="preserve"> </w:t>
            </w:r>
          </w:p>
        </w:tc>
        <w:tc>
          <w:tcPr>
            <w:tcW w:w="1283" w:type="dxa"/>
            <w:shd w:val="clear" w:color="auto" w:fill="auto"/>
          </w:tcPr>
          <w:p w:rsidR="00F27D34" w:rsidRPr="004026CD" w:rsidRDefault="00F27D34" w:rsidP="00F27D34">
            <w:pPr>
              <w:jc w:val="center"/>
              <w:rPr>
                <w:rFonts w:ascii="Arial" w:hAnsi="Arial" w:cs="Arial"/>
                <w:b/>
                <w:sz w:val="22"/>
                <w:szCs w:val="22"/>
              </w:rPr>
            </w:pPr>
          </w:p>
        </w:tc>
        <w:tc>
          <w:tcPr>
            <w:tcW w:w="1438" w:type="dxa"/>
            <w:shd w:val="clear" w:color="auto" w:fill="auto"/>
          </w:tcPr>
          <w:p w:rsidR="00F27D34" w:rsidRPr="004026CD" w:rsidRDefault="00F27D34" w:rsidP="00F27D34">
            <w:pPr>
              <w:jc w:val="center"/>
              <w:rPr>
                <w:rFonts w:ascii="Arial" w:hAnsi="Arial" w:cs="Arial"/>
                <w:b/>
                <w:sz w:val="22"/>
                <w:szCs w:val="22"/>
              </w:rPr>
            </w:pPr>
            <w:r w:rsidRPr="004026CD">
              <w:rPr>
                <w:rFonts w:ascii="Arial" w:hAnsi="Arial" w:cs="Arial"/>
                <w:b/>
                <w:sz w:val="22"/>
                <w:szCs w:val="22"/>
              </w:rPr>
              <w:t xml:space="preserve">  </w:t>
            </w:r>
            <w:r>
              <w:rPr>
                <w:rFonts w:ascii="Arial" w:hAnsi="Arial" w:cs="Arial"/>
                <w:b/>
                <w:sz w:val="22"/>
                <w:szCs w:val="22"/>
              </w:rPr>
              <w:t>55</w:t>
            </w:r>
          </w:p>
        </w:tc>
        <w:tc>
          <w:tcPr>
            <w:tcW w:w="1734" w:type="dxa"/>
            <w:shd w:val="clear" w:color="auto" w:fill="auto"/>
          </w:tcPr>
          <w:p w:rsidR="00F27D34" w:rsidRPr="004026CD" w:rsidRDefault="00F27D34" w:rsidP="00F27D34">
            <w:pPr>
              <w:jc w:val="center"/>
              <w:rPr>
                <w:rFonts w:ascii="Arial" w:hAnsi="Arial" w:cs="Arial"/>
                <w:b/>
                <w:sz w:val="22"/>
                <w:szCs w:val="22"/>
              </w:rPr>
            </w:pPr>
          </w:p>
        </w:tc>
        <w:tc>
          <w:tcPr>
            <w:tcW w:w="1219" w:type="dxa"/>
          </w:tcPr>
          <w:p w:rsidR="00F27D34" w:rsidRPr="004026CD" w:rsidRDefault="00F27D34" w:rsidP="00F27D34">
            <w:pPr>
              <w:jc w:val="center"/>
              <w:rPr>
                <w:rFonts w:ascii="Arial" w:hAnsi="Arial" w:cs="Arial"/>
                <w:b/>
                <w:sz w:val="22"/>
                <w:szCs w:val="22"/>
              </w:rPr>
            </w:pPr>
          </w:p>
        </w:tc>
        <w:tc>
          <w:tcPr>
            <w:tcW w:w="827"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Pr="004026CD" w:rsidRDefault="00F27D34" w:rsidP="00F27D34">
            <w:pPr>
              <w:jc w:val="center"/>
              <w:rPr>
                <w:rFonts w:ascii="Arial" w:hAnsi="Arial" w:cs="Arial"/>
                <w:b/>
                <w:sz w:val="22"/>
                <w:szCs w:val="22"/>
              </w:rPr>
            </w:pPr>
            <w:r>
              <w:rPr>
                <w:rFonts w:ascii="Arial" w:hAnsi="Arial" w:cs="Arial"/>
                <w:b/>
                <w:sz w:val="22"/>
                <w:szCs w:val="22"/>
              </w:rPr>
              <w:t>0</w:t>
            </w:r>
          </w:p>
        </w:tc>
      </w:tr>
      <w:tr w:rsidR="00F27D34" w:rsidRPr="004026CD" w:rsidTr="00F27D34">
        <w:trPr>
          <w:trHeight w:val="405"/>
        </w:trPr>
        <w:tc>
          <w:tcPr>
            <w:tcW w:w="2135" w:type="dxa"/>
            <w:shd w:val="clear" w:color="auto" w:fill="auto"/>
          </w:tcPr>
          <w:p w:rsidR="00F27D34" w:rsidRPr="004026CD" w:rsidRDefault="00F27D34" w:rsidP="00F27D34">
            <w:pPr>
              <w:rPr>
                <w:rFonts w:ascii="Arial" w:hAnsi="Arial" w:cs="Arial"/>
                <w:b/>
                <w:sz w:val="22"/>
                <w:szCs w:val="22"/>
              </w:rPr>
            </w:pPr>
            <w:r w:rsidRPr="004026CD">
              <w:rPr>
                <w:rFonts w:ascii="Arial" w:hAnsi="Arial" w:cs="Arial"/>
                <w:b/>
                <w:sz w:val="22"/>
                <w:szCs w:val="22"/>
              </w:rPr>
              <w:t xml:space="preserve">TXN </w:t>
            </w:r>
            <w:r>
              <w:rPr>
                <w:rFonts w:ascii="Arial" w:hAnsi="Arial" w:cs="Arial"/>
                <w:b/>
                <w:sz w:val="22"/>
                <w:szCs w:val="22"/>
              </w:rPr>
              <w:t xml:space="preserve">02 </w:t>
            </w:r>
            <w:r w:rsidRPr="004026CD">
              <w:rPr>
                <w:rFonts w:ascii="Arial" w:hAnsi="Arial" w:cs="Arial"/>
                <w:b/>
                <w:sz w:val="22"/>
                <w:szCs w:val="22"/>
              </w:rPr>
              <w:t>AJUSTE CUENTA A</w:t>
            </w:r>
          </w:p>
        </w:tc>
        <w:tc>
          <w:tcPr>
            <w:tcW w:w="1283" w:type="dxa"/>
            <w:shd w:val="clear" w:color="auto" w:fill="auto"/>
          </w:tcPr>
          <w:p w:rsidR="00F27D34" w:rsidRPr="004026CD" w:rsidRDefault="00F27D34" w:rsidP="00F27D34">
            <w:pPr>
              <w:jc w:val="center"/>
              <w:rPr>
                <w:rFonts w:ascii="Arial" w:hAnsi="Arial" w:cs="Arial"/>
                <w:b/>
                <w:sz w:val="22"/>
                <w:szCs w:val="22"/>
              </w:rPr>
            </w:pPr>
          </w:p>
        </w:tc>
        <w:tc>
          <w:tcPr>
            <w:tcW w:w="1438" w:type="dxa"/>
            <w:shd w:val="clear" w:color="auto" w:fill="auto"/>
          </w:tcPr>
          <w:p w:rsidR="00F27D34" w:rsidRPr="004026CD" w:rsidRDefault="00F27D34" w:rsidP="00F27D34">
            <w:pPr>
              <w:jc w:val="center"/>
              <w:rPr>
                <w:rFonts w:ascii="Arial" w:hAnsi="Arial" w:cs="Arial"/>
                <w:b/>
                <w:sz w:val="22"/>
                <w:szCs w:val="22"/>
              </w:rPr>
            </w:pPr>
            <w:r>
              <w:rPr>
                <w:rFonts w:ascii="Arial" w:hAnsi="Arial" w:cs="Arial"/>
                <w:b/>
                <w:sz w:val="22"/>
                <w:szCs w:val="22"/>
              </w:rPr>
              <w:t>28.85</w:t>
            </w:r>
          </w:p>
        </w:tc>
        <w:tc>
          <w:tcPr>
            <w:tcW w:w="1734" w:type="dxa"/>
            <w:shd w:val="clear" w:color="auto" w:fill="auto"/>
          </w:tcPr>
          <w:p w:rsidR="00F27D34" w:rsidRPr="004026CD" w:rsidRDefault="00F27D34" w:rsidP="00F27D34">
            <w:pPr>
              <w:jc w:val="center"/>
              <w:rPr>
                <w:rFonts w:ascii="Arial" w:hAnsi="Arial" w:cs="Arial"/>
                <w:b/>
                <w:sz w:val="22"/>
                <w:szCs w:val="22"/>
              </w:rPr>
            </w:pPr>
          </w:p>
        </w:tc>
        <w:tc>
          <w:tcPr>
            <w:tcW w:w="1219" w:type="dxa"/>
          </w:tcPr>
          <w:p w:rsidR="00F27D34" w:rsidRPr="004026CD" w:rsidRDefault="00F27D34" w:rsidP="00F27D34">
            <w:pPr>
              <w:jc w:val="center"/>
              <w:rPr>
                <w:rFonts w:ascii="Arial" w:hAnsi="Arial" w:cs="Arial"/>
                <w:b/>
                <w:sz w:val="22"/>
                <w:szCs w:val="22"/>
              </w:rPr>
            </w:pPr>
          </w:p>
        </w:tc>
        <w:tc>
          <w:tcPr>
            <w:tcW w:w="827" w:type="dxa"/>
            <w:shd w:val="clear" w:color="auto" w:fill="auto"/>
          </w:tcPr>
          <w:p w:rsidR="00F27D34" w:rsidRPr="004026CD" w:rsidRDefault="00F27D34" w:rsidP="00F27D34">
            <w:pPr>
              <w:jc w:val="center"/>
              <w:rPr>
                <w:rFonts w:ascii="Arial" w:hAnsi="Arial" w:cs="Arial"/>
                <w:b/>
                <w:sz w:val="22"/>
                <w:szCs w:val="22"/>
              </w:rPr>
            </w:pPr>
          </w:p>
        </w:tc>
        <w:tc>
          <w:tcPr>
            <w:tcW w:w="1012" w:type="dxa"/>
          </w:tcPr>
          <w:p w:rsidR="00F27D34" w:rsidRDefault="00F27D34" w:rsidP="00F27D34">
            <w:pPr>
              <w:jc w:val="center"/>
              <w:rPr>
                <w:rFonts w:ascii="Arial" w:hAnsi="Arial" w:cs="Arial"/>
                <w:b/>
                <w:sz w:val="22"/>
                <w:szCs w:val="22"/>
              </w:rPr>
            </w:pPr>
            <w:r>
              <w:rPr>
                <w:rFonts w:ascii="Arial" w:hAnsi="Arial" w:cs="Arial"/>
                <w:b/>
                <w:sz w:val="22"/>
                <w:szCs w:val="22"/>
              </w:rPr>
              <w:t>0</w:t>
            </w:r>
          </w:p>
        </w:tc>
      </w:tr>
    </w:tbl>
    <w:p w:rsidR="00F27D34" w:rsidRPr="000F165E" w:rsidRDefault="00F27D34" w:rsidP="00F27D34">
      <w:pPr>
        <w:jc w:val="both"/>
        <w:rPr>
          <w:rFonts w:ascii="Arial" w:hAnsi="Arial" w:cs="Arial"/>
          <w:sz w:val="22"/>
          <w:szCs w:val="22"/>
        </w:rPr>
      </w:pPr>
    </w:p>
    <w:p w:rsidR="00F27D34" w:rsidRPr="000F165E" w:rsidRDefault="00F27D34" w:rsidP="00F27D34">
      <w:pPr>
        <w:tabs>
          <w:tab w:val="left" w:pos="360"/>
        </w:tabs>
        <w:spacing w:line="360" w:lineRule="auto"/>
        <w:ind w:right="96"/>
        <w:rPr>
          <w:rFonts w:ascii="Arial" w:hAnsi="Arial" w:cs="Arial"/>
          <w:sz w:val="22"/>
          <w:szCs w:val="22"/>
        </w:rPr>
      </w:pPr>
      <w:r w:rsidRPr="000F165E">
        <w:rPr>
          <w:rFonts w:ascii="Arial" w:hAnsi="Arial" w:cs="Arial"/>
          <w:sz w:val="22"/>
          <w:szCs w:val="22"/>
        </w:rPr>
        <w:t xml:space="preserve">Y con esto el ajuste queda realizado al último </w:t>
      </w:r>
      <w:r>
        <w:rPr>
          <w:rFonts w:ascii="Arial" w:hAnsi="Arial" w:cs="Arial"/>
          <w:sz w:val="22"/>
          <w:szCs w:val="22"/>
        </w:rPr>
        <w:t>valor de la UFV (1.40001).</w:t>
      </w:r>
    </w:p>
    <w:p w:rsidR="00F27D34" w:rsidRPr="006665ED" w:rsidRDefault="00F27D34" w:rsidP="00F27D34">
      <w:r w:rsidRPr="000F165E">
        <w:rPr>
          <w:rFonts w:ascii="Arial" w:hAnsi="Arial" w:cs="Arial"/>
          <w:sz w:val="22"/>
          <w:szCs w:val="22"/>
        </w:rPr>
        <w:br w:type="page"/>
      </w:r>
      <w:r w:rsidRPr="000F165E">
        <w:rPr>
          <w:rFonts w:ascii="Arial" w:hAnsi="Arial" w:cs="Arial"/>
          <w:sz w:val="22"/>
          <w:szCs w:val="22"/>
        </w:rPr>
        <w:lastRenderedPageBreak/>
        <w:t xml:space="preserve">  </w:t>
      </w:r>
    </w:p>
    <w:p w:rsidR="00F27D34" w:rsidRPr="000F165E" w:rsidRDefault="00F27D34" w:rsidP="00F27D34">
      <w:pPr>
        <w:pStyle w:val="Ttulo3"/>
        <w:shd w:val="clear" w:color="auto" w:fill="C0C0C0"/>
        <w:rPr>
          <w:rFonts w:ascii="Arial" w:hAnsi="Arial" w:cs="Arial"/>
          <w:bCs/>
          <w:sz w:val="22"/>
          <w:szCs w:val="22"/>
        </w:rPr>
      </w:pPr>
      <w:r>
        <w:rPr>
          <w:rFonts w:ascii="Arial" w:hAnsi="Arial" w:cs="Arial"/>
          <w:bCs/>
          <w:sz w:val="22"/>
          <w:szCs w:val="22"/>
        </w:rPr>
        <w:t>Aclaración</w:t>
      </w:r>
    </w:p>
    <w:p w:rsidR="00F27D34" w:rsidRPr="000F165E" w:rsidRDefault="00F27D34" w:rsidP="00F27D34">
      <w:pPr>
        <w:tabs>
          <w:tab w:val="left" w:pos="360"/>
        </w:tabs>
        <w:spacing w:line="360" w:lineRule="auto"/>
        <w:ind w:right="96"/>
        <w:rPr>
          <w:rFonts w:ascii="Arial" w:hAnsi="Arial" w:cs="Arial"/>
          <w:sz w:val="22"/>
          <w:szCs w:val="22"/>
        </w:rPr>
      </w:pPr>
    </w:p>
    <w:p w:rsidR="00F27D34" w:rsidRDefault="00F27D34" w:rsidP="00F27D34">
      <w:pPr>
        <w:tabs>
          <w:tab w:val="left" w:pos="360"/>
        </w:tabs>
        <w:spacing w:line="276" w:lineRule="auto"/>
        <w:ind w:right="96"/>
        <w:jc w:val="both"/>
        <w:rPr>
          <w:rFonts w:ascii="Arial" w:hAnsi="Arial" w:cs="Arial"/>
          <w:sz w:val="22"/>
          <w:szCs w:val="22"/>
        </w:rPr>
      </w:pPr>
      <w:r>
        <w:rPr>
          <w:rFonts w:ascii="Arial" w:hAnsi="Arial" w:cs="Arial"/>
          <w:sz w:val="22"/>
          <w:szCs w:val="22"/>
        </w:rPr>
        <w:t xml:space="preserve">El presente detalle de requerimientos de localización boliviana impositiva deberá ser revisado durante la ejecución del proyecto y NO se debe considerar limitativo para la prestación del servicio de desarrollo que logre que SAP cumpla con la localización boliviana. </w:t>
      </w:r>
    </w:p>
    <w:p w:rsidR="00F27D34" w:rsidRDefault="00F27D34" w:rsidP="00F27D34">
      <w:pPr>
        <w:tabs>
          <w:tab w:val="left" w:pos="360"/>
        </w:tabs>
        <w:spacing w:line="360" w:lineRule="auto"/>
        <w:ind w:right="96"/>
        <w:rPr>
          <w:rFonts w:ascii="Arial" w:hAnsi="Arial" w:cs="Arial"/>
          <w:sz w:val="22"/>
          <w:szCs w:val="22"/>
        </w:rPr>
      </w:pPr>
    </w:p>
    <w:p w:rsidR="00F27D34" w:rsidRDefault="00F27D34" w:rsidP="00F27D34">
      <w:pPr>
        <w:pStyle w:val="Prrafodelista"/>
        <w:spacing w:after="13" w:line="276" w:lineRule="auto"/>
        <w:ind w:left="0"/>
        <w:contextualSpacing/>
        <w:rPr>
          <w:rFonts w:cs="Calibri"/>
          <w:b/>
          <w:sz w:val="20"/>
        </w:rPr>
      </w:pPr>
    </w:p>
    <w:p w:rsidR="00F27D34" w:rsidRDefault="00F27D34" w:rsidP="00F27D34">
      <w:pPr>
        <w:pStyle w:val="Prrafodelista"/>
        <w:spacing w:after="13" w:line="276" w:lineRule="auto"/>
        <w:ind w:left="0"/>
        <w:contextualSpacing/>
        <w:rPr>
          <w:rFonts w:cs="Calibri"/>
          <w:b/>
          <w:sz w:val="20"/>
        </w:rPr>
      </w:pPr>
    </w:p>
    <w:p w:rsidR="00F27D34" w:rsidRDefault="00F27D34" w:rsidP="00F27D34">
      <w:pPr>
        <w:rPr>
          <w:rFonts w:cs="Calibri"/>
          <w:b/>
          <w:sz w:val="20"/>
        </w:rPr>
      </w:pPr>
      <w:r>
        <w:rPr>
          <w:rFonts w:cs="Calibri"/>
          <w:b/>
          <w:sz w:val="20"/>
        </w:rPr>
        <w:br w:type="page"/>
      </w: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rPr>
          <w:rFonts w:cs="Calibri"/>
          <w:b/>
          <w:sz w:val="20"/>
        </w:rPr>
      </w:pPr>
    </w:p>
    <w:p w:rsidR="00F27D34" w:rsidRDefault="00F27D34" w:rsidP="00F27D34">
      <w:pPr>
        <w:jc w:val="center"/>
        <w:rPr>
          <w:rFonts w:cs="Calibri"/>
          <w:b/>
          <w:sz w:val="20"/>
        </w:rPr>
      </w:pPr>
      <w:r w:rsidRPr="005D7B9F">
        <w:rPr>
          <w:rFonts w:cs="Calibri"/>
          <w:b/>
          <w:sz w:val="32"/>
        </w:rPr>
        <w:t>FORMULARIOS</w:t>
      </w:r>
      <w:r>
        <w:rPr>
          <w:rFonts w:cs="Calibri"/>
          <w:b/>
          <w:sz w:val="20"/>
        </w:rPr>
        <w:br w:type="page"/>
      </w:r>
    </w:p>
    <w:p w:rsidR="00F27D34" w:rsidRPr="00FB0138" w:rsidRDefault="00F27D34" w:rsidP="00F27D34">
      <w:pPr>
        <w:pStyle w:val="Prrafodelista"/>
        <w:spacing w:before="120" w:after="13" w:line="276" w:lineRule="auto"/>
        <w:ind w:left="0"/>
        <w:contextualSpacing/>
        <w:jc w:val="center"/>
        <w:rPr>
          <w:rFonts w:cs="Arial"/>
          <w:b/>
          <w:szCs w:val="18"/>
        </w:rPr>
      </w:pPr>
      <w:r w:rsidRPr="00FB0138">
        <w:rPr>
          <w:rFonts w:cs="Arial"/>
          <w:b/>
          <w:szCs w:val="18"/>
        </w:rPr>
        <w:lastRenderedPageBreak/>
        <w:t>FORMULARIO A-1</w:t>
      </w:r>
    </w:p>
    <w:p w:rsidR="00F27D34" w:rsidRPr="00FB0138" w:rsidRDefault="00F27D34" w:rsidP="00F27D34">
      <w:pPr>
        <w:spacing w:line="276" w:lineRule="auto"/>
        <w:jc w:val="center"/>
        <w:rPr>
          <w:rFonts w:cs="Arial"/>
          <w:b/>
          <w:szCs w:val="18"/>
        </w:rPr>
      </w:pPr>
      <w:r w:rsidRPr="00FB0138">
        <w:rPr>
          <w:rFonts w:cs="Arial"/>
          <w:b/>
          <w:szCs w:val="18"/>
        </w:rPr>
        <w:t xml:space="preserve">CARTA DE PRESENTACIÓN DE LA PROPUESTA </w:t>
      </w:r>
    </w:p>
    <w:p w:rsidR="00F27D34" w:rsidRPr="00FB0138" w:rsidRDefault="00F27D34" w:rsidP="00F27D34">
      <w:pPr>
        <w:spacing w:line="276" w:lineRule="auto"/>
        <w:rPr>
          <w:szCs w:val="18"/>
        </w:rPr>
      </w:pPr>
    </w:p>
    <w:p w:rsidR="00F27D34" w:rsidRPr="00FB0138" w:rsidRDefault="00F27D34" w:rsidP="00F27D34">
      <w:pPr>
        <w:spacing w:line="276" w:lineRule="auto"/>
        <w:jc w:val="both"/>
        <w:rPr>
          <w:rFonts w:cs="Arial"/>
          <w:szCs w:val="18"/>
        </w:rPr>
      </w:pPr>
      <w:r w:rsidRPr="00FB0138">
        <w:rPr>
          <w:rFonts w:cs="Arial"/>
          <w:szCs w:val="18"/>
        </w:rPr>
        <w:t xml:space="preserve">De </w:t>
      </w:r>
      <w:proofErr w:type="gramStart"/>
      <w:r w:rsidRPr="00FB0138">
        <w:rPr>
          <w:rFonts w:cs="Arial"/>
          <w:szCs w:val="18"/>
        </w:rPr>
        <w:t>mi</w:t>
      </w:r>
      <w:proofErr w:type="gramEnd"/>
      <w:r>
        <w:rPr>
          <w:rFonts w:cs="Arial"/>
          <w:szCs w:val="18"/>
        </w:rPr>
        <w:t xml:space="preserve"> (nuestra)</w:t>
      </w:r>
      <w:r w:rsidRPr="00FB0138">
        <w:rPr>
          <w:rFonts w:cs="Arial"/>
          <w:szCs w:val="18"/>
        </w:rPr>
        <w:t xml:space="preserve"> consideración:</w:t>
      </w:r>
    </w:p>
    <w:p w:rsidR="00F27D34" w:rsidRPr="00FB0138" w:rsidRDefault="00F27D34" w:rsidP="00F27D34">
      <w:pPr>
        <w:spacing w:line="276" w:lineRule="auto"/>
        <w:jc w:val="both"/>
        <w:rPr>
          <w:rFonts w:cs="Arial"/>
          <w:szCs w:val="18"/>
        </w:rPr>
      </w:pPr>
    </w:p>
    <w:p w:rsidR="00F27D34" w:rsidRPr="00FB0138" w:rsidRDefault="00F27D34" w:rsidP="00F27D34">
      <w:pPr>
        <w:spacing w:line="276" w:lineRule="auto"/>
        <w:jc w:val="both"/>
        <w:rPr>
          <w:rFonts w:cs="Arial"/>
          <w:szCs w:val="18"/>
          <w:lang w:val="es-ES_tradnl"/>
        </w:rPr>
      </w:pPr>
      <w:r w:rsidRPr="00FB0138">
        <w:rPr>
          <w:rFonts w:cs="Arial"/>
          <w:szCs w:val="18"/>
        </w:rPr>
        <w:t xml:space="preserve">A nombre de </w:t>
      </w:r>
      <w:r w:rsidRPr="00FB0138">
        <w:rPr>
          <w:rFonts w:cs="Arial"/>
          <w:b/>
          <w:szCs w:val="18"/>
        </w:rPr>
        <w:t>(</w:t>
      </w:r>
      <w:r w:rsidRPr="00FB0138">
        <w:rPr>
          <w:rFonts w:cs="Arial"/>
          <w:b/>
          <w:i/>
          <w:szCs w:val="18"/>
        </w:rPr>
        <w:t xml:space="preserve">Nombre de la Empresa o Asociación o Consorcio) </w:t>
      </w:r>
      <w:r w:rsidRPr="00FB0138">
        <w:rPr>
          <w:rFonts w:cs="Arial"/>
          <w:szCs w:val="18"/>
        </w:rPr>
        <w:t xml:space="preserve">a la cual represento, remito la presente propuesta, declarando </w:t>
      </w:r>
      <w:r w:rsidRPr="00FB0138">
        <w:rPr>
          <w:rFonts w:cs="Arial"/>
          <w:szCs w:val="18"/>
          <w:lang w:val="es-ES_tradnl"/>
        </w:rPr>
        <w:t>expresamente mi conformidad y compromiso de cumplimiento, conforme con los siguientes puntos:</w:t>
      </w:r>
    </w:p>
    <w:p w:rsidR="00F27D34" w:rsidRPr="00FB0138" w:rsidRDefault="00F27D34" w:rsidP="00F27D34">
      <w:pPr>
        <w:spacing w:line="276" w:lineRule="auto"/>
        <w:jc w:val="both"/>
        <w:rPr>
          <w:rFonts w:cs="Arial"/>
          <w:szCs w:val="18"/>
          <w:lang w:val="es-ES_tradnl"/>
        </w:rPr>
      </w:pPr>
    </w:p>
    <w:p w:rsidR="00F27D34" w:rsidRDefault="00F27D34" w:rsidP="00F27D34">
      <w:pPr>
        <w:suppressAutoHyphens/>
        <w:spacing w:line="276" w:lineRule="auto"/>
        <w:jc w:val="both"/>
        <w:rPr>
          <w:rFonts w:cs="Arial"/>
          <w:b/>
          <w:szCs w:val="18"/>
        </w:rPr>
      </w:pPr>
      <w:r w:rsidRPr="00FB0138">
        <w:rPr>
          <w:rFonts w:cs="Arial"/>
          <w:b/>
          <w:szCs w:val="18"/>
        </w:rPr>
        <w:t>I.- Declaración Jurada</w:t>
      </w:r>
    </w:p>
    <w:p w:rsidR="00F27D34" w:rsidRPr="00FB0138" w:rsidRDefault="00F27D34" w:rsidP="00F27D34">
      <w:pPr>
        <w:suppressAutoHyphens/>
        <w:spacing w:line="276" w:lineRule="auto"/>
        <w:jc w:val="both"/>
        <w:rPr>
          <w:rFonts w:cs="Arial"/>
          <w:b/>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y garantizo haber examinado el DBC (sus enmiendas, si existieran), así como los Formularios para la presentación de la propuesta, aceptando sin reservas todas las estipulaciones de dichos documentos y la adhesión al texto del modelo de contrato.</w:t>
      </w:r>
    </w:p>
    <w:p w:rsidR="00F27D34" w:rsidRPr="00FB0138" w:rsidRDefault="00F27D34" w:rsidP="00F27D34">
      <w:pPr>
        <w:spacing w:line="276" w:lineRule="auto"/>
        <w:ind w:left="360"/>
        <w:jc w:val="both"/>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cumplir estrictamente la normativa vigente en el Estado Plurinacional de Bolivia y lo establecido en el D.S. 0224 y su Reglamento.</w:t>
      </w:r>
    </w:p>
    <w:p w:rsidR="00F27D34" w:rsidRPr="00FB0138" w:rsidRDefault="00F27D34" w:rsidP="00F27D34">
      <w:pPr>
        <w:pStyle w:val="Prrafodelista"/>
        <w:spacing w:line="276" w:lineRule="auto"/>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lang w:val="es-BO"/>
        </w:rPr>
        <w:t>Que los documentos presentados en fotocopias simples, existen en originales.</w:t>
      </w:r>
    </w:p>
    <w:p w:rsidR="00F27D34" w:rsidRPr="00FB0138" w:rsidRDefault="00F27D34" w:rsidP="00F27D34">
      <w:pPr>
        <w:pStyle w:val="Prrafodelista"/>
        <w:rPr>
          <w:rFonts w:cs="Arial"/>
          <w:szCs w:val="18"/>
        </w:rPr>
      </w:pPr>
    </w:p>
    <w:p w:rsidR="00F27D34" w:rsidRPr="00FB0138" w:rsidRDefault="00F27D34" w:rsidP="00F27D34">
      <w:pPr>
        <w:numPr>
          <w:ilvl w:val="0"/>
          <w:numId w:val="2"/>
        </w:numPr>
        <w:tabs>
          <w:tab w:val="clear" w:pos="360"/>
        </w:tabs>
        <w:spacing w:line="276" w:lineRule="auto"/>
        <w:jc w:val="both"/>
        <w:rPr>
          <w:rFonts w:cs="Arial"/>
          <w:szCs w:val="18"/>
        </w:rPr>
      </w:pPr>
      <w:r w:rsidRPr="00FB0138">
        <w:rPr>
          <w:rFonts w:cs="Arial"/>
          <w:szCs w:val="18"/>
          <w:lang w:val="es-BO"/>
        </w:rPr>
        <w:t>Que los documentos que sean requeridos por YPFB serán legalizados, traducidos al idioma español</w:t>
      </w:r>
      <w:r>
        <w:rPr>
          <w:rFonts w:cs="Arial"/>
          <w:szCs w:val="18"/>
          <w:lang w:val="es-BO"/>
        </w:rPr>
        <w:t>,</w:t>
      </w:r>
      <w:r w:rsidRPr="00FB0138">
        <w:rPr>
          <w:rFonts w:cs="Arial"/>
          <w:szCs w:val="18"/>
          <w:lang w:val="es-BO"/>
        </w:rPr>
        <w:t xml:space="preserve"> y presentados a YPFB hasta la fecha que así lo señale</w:t>
      </w:r>
      <w:r>
        <w:rPr>
          <w:rFonts w:cs="Arial"/>
          <w:szCs w:val="18"/>
          <w:lang w:val="es-BO"/>
        </w:rPr>
        <w:t>.</w:t>
      </w:r>
    </w:p>
    <w:p w:rsidR="00F27D34" w:rsidRPr="00FB0138" w:rsidRDefault="00F27D34" w:rsidP="00F27D34">
      <w:pPr>
        <w:pStyle w:val="Prrafodelista"/>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w:t>
      </w:r>
    </w:p>
    <w:p w:rsidR="00F27D34" w:rsidRPr="00FB0138" w:rsidRDefault="00F27D34" w:rsidP="00F27D34">
      <w:pPr>
        <w:spacing w:line="276" w:lineRule="auto"/>
        <w:ind w:left="360"/>
        <w:jc w:val="both"/>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que mi persona y/o la empresa a la que representó no tiene ningún tipo de deuda ni proceso judicial con el Estado Plurinacional de Bolivia, tampoco ningún conflicto de interés con YPFB.</w:t>
      </w:r>
    </w:p>
    <w:p w:rsidR="00F27D34" w:rsidRPr="00FB0138" w:rsidRDefault="00F27D34" w:rsidP="00F27D34">
      <w:pPr>
        <w:spacing w:line="276" w:lineRule="auto"/>
        <w:rPr>
          <w:rFonts w:cs="Arial"/>
          <w:szCs w:val="18"/>
          <w:lang w:val="es-ES_tradnl"/>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respetar el desempeño de los servidores públicos asignados por YPFB al proceso de contratación y no incurrir en relacionamiento que no sea a través de</w:t>
      </w:r>
      <w:r>
        <w:rPr>
          <w:rFonts w:cs="Arial"/>
          <w:szCs w:val="18"/>
        </w:rPr>
        <w:t xml:space="preserve"> </w:t>
      </w:r>
      <w:r w:rsidRPr="00FB0138">
        <w:rPr>
          <w:rFonts w:cs="Arial"/>
          <w:szCs w:val="18"/>
        </w:rPr>
        <w:t>l</w:t>
      </w:r>
      <w:r>
        <w:rPr>
          <w:rFonts w:cs="Arial"/>
          <w:szCs w:val="18"/>
        </w:rPr>
        <w:t>a</w:t>
      </w:r>
      <w:r w:rsidRPr="00FB0138">
        <w:rPr>
          <w:rFonts w:cs="Arial"/>
          <w:szCs w:val="18"/>
        </w:rPr>
        <w:t xml:space="preserve"> ARPC de manera escrita, salvo en los actos de carácter público y exceptuando las consultas efectuadas al encargado de atender consultas, de manera previa a la presentación de propuestas. El incumplimiento de esta declaración es causal de descalificación de la propuesta.</w:t>
      </w:r>
    </w:p>
    <w:p w:rsidR="00F27D34" w:rsidRPr="00FB0138" w:rsidRDefault="00F27D34" w:rsidP="00F27D34">
      <w:pPr>
        <w:spacing w:line="276" w:lineRule="auto"/>
        <w:ind w:left="360"/>
        <w:jc w:val="both"/>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27D34" w:rsidRPr="00FB0138" w:rsidRDefault="00F27D34" w:rsidP="00F27D34">
      <w:pPr>
        <w:pStyle w:val="Prrafodelista"/>
        <w:rPr>
          <w:rFonts w:cs="Arial"/>
          <w:szCs w:val="18"/>
        </w:rPr>
      </w:pPr>
    </w:p>
    <w:p w:rsidR="00F27D34" w:rsidRDefault="00F27D34" w:rsidP="00F27D34">
      <w:pPr>
        <w:numPr>
          <w:ilvl w:val="0"/>
          <w:numId w:val="2"/>
        </w:numPr>
        <w:spacing w:line="276" w:lineRule="auto"/>
        <w:jc w:val="both"/>
        <w:rPr>
          <w:rFonts w:cs="Arial"/>
          <w:szCs w:val="18"/>
        </w:rPr>
      </w:pPr>
      <w:r w:rsidRPr="00FB0138">
        <w:rPr>
          <w:rFonts w:cs="Arial"/>
          <w:szCs w:val="18"/>
        </w:rPr>
        <w:t xml:space="preserve">Declaro no tener conflicto de intereses con YPFB para el presente proceso de contratación. </w:t>
      </w:r>
    </w:p>
    <w:p w:rsidR="00F27D34" w:rsidRPr="00FB0138" w:rsidRDefault="00F27D34" w:rsidP="00F27D34">
      <w:pPr>
        <w:spacing w:line="276" w:lineRule="auto"/>
        <w:jc w:val="both"/>
        <w:rPr>
          <w:rFonts w:cs="Arial"/>
          <w:szCs w:val="18"/>
        </w:rPr>
      </w:pPr>
    </w:p>
    <w:p w:rsidR="00F27D34" w:rsidRPr="00FB0138" w:rsidRDefault="00F27D34" w:rsidP="00F27D34">
      <w:pPr>
        <w:numPr>
          <w:ilvl w:val="0"/>
          <w:numId w:val="10"/>
        </w:numPr>
        <w:spacing w:line="276" w:lineRule="auto"/>
        <w:jc w:val="both"/>
        <w:rPr>
          <w:rFonts w:cs="Arial"/>
          <w:szCs w:val="18"/>
        </w:rPr>
      </w:pPr>
      <w:r w:rsidRPr="00FB0138">
        <w:rPr>
          <w:rFonts w:cs="Arial"/>
          <w:szCs w:val="18"/>
        </w:rPr>
        <w:t>En caso de verificarse que mi persona y/o la empresa a la que represento tienen algún conflicto de interés con YPFB, acepto que mi propuesta sea eliminada del proceso, sin derecho a ningún reclamo.</w:t>
      </w:r>
    </w:p>
    <w:p w:rsidR="00F27D34" w:rsidRPr="00FB0138" w:rsidRDefault="00F27D34" w:rsidP="00F27D34">
      <w:pPr>
        <w:spacing w:line="276" w:lineRule="auto"/>
        <w:ind w:left="360"/>
        <w:jc w:val="both"/>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Declaro, que como proponente, no me encuentro en las causales de impedimento, establecidas en el DBC.</w:t>
      </w:r>
    </w:p>
    <w:p w:rsidR="00F27D34" w:rsidRPr="00FB0138" w:rsidRDefault="00F27D34" w:rsidP="00F27D34">
      <w:pPr>
        <w:pStyle w:val="Prrafodelista"/>
        <w:spacing w:line="276" w:lineRule="auto"/>
        <w:rPr>
          <w:rFonts w:cs="Arial"/>
          <w:szCs w:val="18"/>
        </w:rPr>
      </w:pPr>
    </w:p>
    <w:p w:rsidR="00F27D34" w:rsidRPr="00FB0138" w:rsidRDefault="00F27D34" w:rsidP="00F27D34">
      <w:pPr>
        <w:numPr>
          <w:ilvl w:val="0"/>
          <w:numId w:val="2"/>
        </w:numPr>
        <w:spacing w:line="276" w:lineRule="auto"/>
        <w:jc w:val="both"/>
        <w:rPr>
          <w:rFonts w:cs="Arial"/>
          <w:szCs w:val="18"/>
        </w:rPr>
      </w:pPr>
      <w:r>
        <w:rPr>
          <w:rFonts w:cs="Arial"/>
          <w:szCs w:val="18"/>
        </w:rPr>
        <w:lastRenderedPageBreak/>
        <w:t xml:space="preserve">Declaro que la empresa, Asociación o Consorcio </w:t>
      </w:r>
      <w:r w:rsidRPr="00FB0138">
        <w:rPr>
          <w:rFonts w:cs="Arial"/>
          <w:szCs w:val="18"/>
        </w:rPr>
        <w:t xml:space="preserve">a la que represento </w:t>
      </w:r>
      <w:r>
        <w:rPr>
          <w:rFonts w:cs="Arial"/>
          <w:szCs w:val="18"/>
        </w:rPr>
        <w:t xml:space="preserve">no </w:t>
      </w:r>
      <w:r w:rsidRPr="00FB0138">
        <w:rPr>
          <w:rFonts w:cs="Arial"/>
          <w:szCs w:val="18"/>
        </w:rPr>
        <w:t>se encuentra en trámite ni se ha declarado la disolución o quiebra de la misma.</w:t>
      </w:r>
      <w:r>
        <w:rPr>
          <w:rFonts w:cs="Arial"/>
          <w:szCs w:val="18"/>
        </w:rPr>
        <w:t xml:space="preserve">  </w:t>
      </w:r>
    </w:p>
    <w:p w:rsidR="00F27D34" w:rsidRPr="00FB0138" w:rsidRDefault="00F27D34" w:rsidP="00F27D34">
      <w:pPr>
        <w:pStyle w:val="Prrafodelista"/>
        <w:spacing w:line="276" w:lineRule="auto"/>
        <w:rPr>
          <w:rFonts w:cs="Arial"/>
          <w:szCs w:val="18"/>
        </w:rPr>
      </w:pPr>
    </w:p>
    <w:p w:rsidR="00F27D34" w:rsidRPr="0083317A" w:rsidRDefault="00F27D34" w:rsidP="00F27D34">
      <w:pPr>
        <w:numPr>
          <w:ilvl w:val="0"/>
          <w:numId w:val="2"/>
        </w:numPr>
        <w:spacing w:line="276" w:lineRule="auto"/>
        <w:jc w:val="both"/>
        <w:rPr>
          <w:rFonts w:cs="Arial"/>
          <w:szCs w:val="18"/>
        </w:rPr>
      </w:pPr>
      <w:r w:rsidRPr="0083317A">
        <w:rPr>
          <w:rFonts w:cs="Arial"/>
          <w:szCs w:val="18"/>
        </w:rPr>
        <w:t>Declaro que la capacidad financiera de la empresa que represento está acorde con lo presentado en el Resumen de Información Financiera.</w:t>
      </w:r>
    </w:p>
    <w:p w:rsidR="00F27D34" w:rsidRPr="00FB0138" w:rsidRDefault="00F27D34" w:rsidP="00F27D34">
      <w:pPr>
        <w:pStyle w:val="Prrafodelista"/>
        <w:rPr>
          <w:rFonts w:cs="Arial"/>
          <w:szCs w:val="18"/>
        </w:rPr>
      </w:pPr>
    </w:p>
    <w:p w:rsidR="00F27D34" w:rsidRPr="00FB0138" w:rsidRDefault="00F27D34" w:rsidP="00F27D34">
      <w:pPr>
        <w:numPr>
          <w:ilvl w:val="0"/>
          <w:numId w:val="2"/>
        </w:numPr>
        <w:spacing w:line="276" w:lineRule="auto"/>
        <w:jc w:val="both"/>
        <w:rPr>
          <w:rFonts w:cs="Arial"/>
          <w:szCs w:val="18"/>
        </w:rPr>
      </w:pPr>
      <w:r w:rsidRPr="00FB0138">
        <w:rPr>
          <w:rFonts w:cs="Arial"/>
          <w:szCs w:val="18"/>
        </w:rPr>
        <w:t xml:space="preserve">Declaro que la información contenida en los formularios presentados son fidedignos. </w:t>
      </w:r>
    </w:p>
    <w:p w:rsidR="00F27D34" w:rsidRPr="00FB0138" w:rsidRDefault="00F27D34" w:rsidP="00F27D34">
      <w:pPr>
        <w:pStyle w:val="Prrafodelista"/>
        <w:rPr>
          <w:rFonts w:cs="Arial"/>
          <w:szCs w:val="18"/>
        </w:rPr>
      </w:pPr>
    </w:p>
    <w:p w:rsidR="00F27D34" w:rsidRPr="00FB0138" w:rsidRDefault="00F27D34" w:rsidP="00F27D34">
      <w:pPr>
        <w:spacing w:line="276" w:lineRule="auto"/>
        <w:jc w:val="both"/>
        <w:rPr>
          <w:rFonts w:cs="Arial"/>
          <w:szCs w:val="18"/>
        </w:rPr>
      </w:pPr>
      <w:r w:rsidRPr="00FB0138">
        <w:rPr>
          <w:rFonts w:cs="Arial"/>
          <w:szCs w:val="18"/>
        </w:rPr>
        <w:t>En caso de ser adjudicado, esta propuesta constituirá un compromiso obligatorio hasta que se elabore  y suscriba el contrato.</w:t>
      </w:r>
    </w:p>
    <w:p w:rsidR="00F27D34" w:rsidRPr="00FB0138" w:rsidRDefault="00F27D34" w:rsidP="00F27D34">
      <w:pPr>
        <w:spacing w:line="276" w:lineRule="auto"/>
        <w:rPr>
          <w:rFonts w:cs="Arial"/>
          <w:szCs w:val="18"/>
        </w:rPr>
      </w:pPr>
    </w:p>
    <w:p w:rsidR="00F27D34" w:rsidRDefault="00F27D34" w:rsidP="00F27D34">
      <w:pPr>
        <w:spacing w:line="276" w:lineRule="auto"/>
        <w:rPr>
          <w:rFonts w:cs="Arial"/>
          <w:b/>
          <w:szCs w:val="18"/>
        </w:rPr>
      </w:pPr>
      <w:r w:rsidRPr="00FB0138">
        <w:rPr>
          <w:rFonts w:cs="Arial"/>
          <w:b/>
          <w:szCs w:val="18"/>
        </w:rPr>
        <w:t>I</w:t>
      </w:r>
      <w:r>
        <w:rPr>
          <w:rFonts w:cs="Arial"/>
          <w:b/>
          <w:szCs w:val="18"/>
        </w:rPr>
        <w:t>I</w:t>
      </w:r>
      <w:r w:rsidRPr="00FB0138">
        <w:rPr>
          <w:rFonts w:cs="Arial"/>
          <w:b/>
          <w:szCs w:val="18"/>
        </w:rPr>
        <w:t xml:space="preserve">.- De la Presentación de Documentos  </w:t>
      </w:r>
    </w:p>
    <w:p w:rsidR="00F27D34" w:rsidRPr="00FB0138" w:rsidRDefault="00F27D34" w:rsidP="00F27D34">
      <w:pPr>
        <w:spacing w:line="276" w:lineRule="auto"/>
        <w:rPr>
          <w:rFonts w:cs="Arial"/>
          <w:color w:val="FF0000"/>
          <w:szCs w:val="18"/>
        </w:rPr>
      </w:pPr>
    </w:p>
    <w:p w:rsidR="00F27D34" w:rsidRPr="00FB0138" w:rsidRDefault="00F27D34" w:rsidP="00F27D34">
      <w:pPr>
        <w:spacing w:line="276" w:lineRule="auto"/>
        <w:jc w:val="both"/>
        <w:rPr>
          <w:rFonts w:cs="Arial"/>
          <w:szCs w:val="18"/>
        </w:rPr>
      </w:pPr>
      <w:r w:rsidRPr="00264A1B">
        <w:rPr>
          <w:rFonts w:cs="Arial"/>
          <w:szCs w:val="18"/>
        </w:rPr>
        <w:t xml:space="preserve">En caso de que la empresa a la que represento sea adjudicada, me comprometo a presentar la siguiente documentación en </w:t>
      </w:r>
      <w:r w:rsidRPr="00264A1B">
        <w:rPr>
          <w:rFonts w:cs="Arial"/>
          <w:b/>
          <w:szCs w:val="18"/>
        </w:rPr>
        <w:t>original o fotocopia legalizada o fotocopia simple</w:t>
      </w:r>
      <w:r w:rsidRPr="00264A1B">
        <w:rPr>
          <w:rFonts w:cs="Arial"/>
          <w:szCs w:val="18"/>
        </w:rPr>
        <w:t xml:space="preserve"> según corresponda, aceptando q</w:t>
      </w:r>
      <w:r w:rsidRPr="00FB0138">
        <w:rPr>
          <w:rFonts w:cs="Arial"/>
          <w:szCs w:val="18"/>
        </w:rPr>
        <w:t xml:space="preserve">ue el incumplimiento es causal de </w:t>
      </w:r>
      <w:r>
        <w:rPr>
          <w:rFonts w:cs="Arial"/>
          <w:szCs w:val="18"/>
        </w:rPr>
        <w:t>descalificación</w:t>
      </w:r>
      <w:r w:rsidRPr="00FB0138">
        <w:rPr>
          <w:rFonts w:cs="Arial"/>
          <w:szCs w:val="18"/>
        </w:rPr>
        <w:t xml:space="preserve">. </w:t>
      </w:r>
    </w:p>
    <w:p w:rsidR="00F27D34" w:rsidRPr="00FB0138" w:rsidRDefault="00F27D34" w:rsidP="00F27D34">
      <w:pPr>
        <w:spacing w:line="276" w:lineRule="auto"/>
        <w:jc w:val="both"/>
        <w:rPr>
          <w:rFonts w:cs="Arial"/>
          <w:szCs w:val="18"/>
        </w:rPr>
      </w:pPr>
    </w:p>
    <w:p w:rsidR="00F27D34" w:rsidRPr="00FB0138" w:rsidRDefault="00F27D34" w:rsidP="00F27D34">
      <w:pPr>
        <w:numPr>
          <w:ilvl w:val="0"/>
          <w:numId w:val="3"/>
        </w:numPr>
        <w:spacing w:line="276" w:lineRule="auto"/>
        <w:jc w:val="both"/>
        <w:rPr>
          <w:rFonts w:cs="Arial"/>
          <w:szCs w:val="18"/>
        </w:rPr>
      </w:pPr>
      <w:r w:rsidRPr="00FB0138">
        <w:rPr>
          <w:rFonts w:cs="Arial"/>
          <w:szCs w:val="18"/>
        </w:rPr>
        <w:t>Original o fotocopia legalizada d</w:t>
      </w:r>
      <w:r>
        <w:rPr>
          <w:rFonts w:cs="Arial"/>
          <w:szCs w:val="18"/>
        </w:rPr>
        <w:t xml:space="preserve">e la Constitución de la empresa, asociación </w:t>
      </w:r>
      <w:r w:rsidRPr="00FB0138">
        <w:rPr>
          <w:rFonts w:cs="Arial"/>
          <w:szCs w:val="18"/>
        </w:rPr>
        <w:t>o consorcio.</w:t>
      </w:r>
      <w:r>
        <w:rPr>
          <w:rFonts w:cs="Arial"/>
          <w:szCs w:val="18"/>
        </w:rPr>
        <w:t xml:space="preserve"> (en caso de que este documento se encuentre en otro idioma, adjuntar traducción simple al español).</w:t>
      </w:r>
    </w:p>
    <w:p w:rsidR="00F27D34" w:rsidRPr="00FB0138" w:rsidRDefault="00F27D34" w:rsidP="00F27D34">
      <w:pPr>
        <w:spacing w:line="276" w:lineRule="auto"/>
        <w:ind w:left="360"/>
        <w:jc w:val="both"/>
        <w:rPr>
          <w:rFonts w:cs="Arial"/>
          <w:szCs w:val="18"/>
        </w:rPr>
      </w:pPr>
    </w:p>
    <w:p w:rsidR="00F27D34" w:rsidRPr="00FB0138" w:rsidRDefault="00F27D34" w:rsidP="00F27D34">
      <w:pPr>
        <w:numPr>
          <w:ilvl w:val="0"/>
          <w:numId w:val="3"/>
        </w:numPr>
        <w:spacing w:line="276" w:lineRule="auto"/>
        <w:jc w:val="both"/>
        <w:rPr>
          <w:rFonts w:cs="Arial"/>
          <w:szCs w:val="18"/>
        </w:rPr>
      </w:pPr>
      <w:r w:rsidRPr="00FB0138">
        <w:rPr>
          <w:rFonts w:cs="Arial"/>
          <w:szCs w:val="18"/>
        </w:rPr>
        <w:t xml:space="preserve">Original o fotocopia legalizada del Poder </w:t>
      </w:r>
      <w:r>
        <w:rPr>
          <w:rFonts w:cs="Arial"/>
          <w:szCs w:val="18"/>
        </w:rPr>
        <w:t>del Representante (s) Legal</w:t>
      </w:r>
      <w:r w:rsidRPr="00FB0138">
        <w:rPr>
          <w:rFonts w:cs="Arial"/>
          <w:szCs w:val="18"/>
        </w:rPr>
        <w:t xml:space="preserve"> (es) del proponente </w:t>
      </w:r>
      <w:r>
        <w:rPr>
          <w:rFonts w:cs="Arial"/>
          <w:szCs w:val="18"/>
        </w:rPr>
        <w:t>de la empresa, asociación o consorcio (en caso de que este documento se encuentre en otro idioma, adjuntar traducción simple al español).</w:t>
      </w:r>
    </w:p>
    <w:p w:rsidR="00F27D34" w:rsidRPr="00FB0138" w:rsidRDefault="00F27D34" w:rsidP="00F27D34">
      <w:pPr>
        <w:pStyle w:val="Prrafodelista"/>
        <w:ind w:left="0"/>
        <w:rPr>
          <w:rFonts w:cs="Arial"/>
          <w:szCs w:val="18"/>
        </w:rPr>
      </w:pPr>
    </w:p>
    <w:p w:rsidR="00F27D34" w:rsidRPr="00FB0138" w:rsidRDefault="00F27D34" w:rsidP="00F27D34">
      <w:pPr>
        <w:numPr>
          <w:ilvl w:val="0"/>
          <w:numId w:val="3"/>
        </w:numPr>
        <w:spacing w:line="276" w:lineRule="auto"/>
        <w:jc w:val="both"/>
        <w:rPr>
          <w:rFonts w:cs="Arial"/>
          <w:szCs w:val="18"/>
        </w:rPr>
      </w:pPr>
      <w:r w:rsidRPr="00FB0138">
        <w:rPr>
          <w:rFonts w:cs="Arial"/>
          <w:szCs w:val="18"/>
        </w:rPr>
        <w:t>Fotocopia simple de documento de identificación o pasaporte del representante legal</w:t>
      </w:r>
      <w:r>
        <w:rPr>
          <w:rFonts w:cs="Arial"/>
          <w:szCs w:val="18"/>
        </w:rPr>
        <w:t xml:space="preserve"> de la empresa, asociación o consorcio</w:t>
      </w:r>
      <w:r w:rsidRPr="00FB0138">
        <w:rPr>
          <w:rFonts w:cs="Arial"/>
          <w:szCs w:val="18"/>
        </w:rPr>
        <w:t>.</w:t>
      </w:r>
    </w:p>
    <w:p w:rsidR="00F27D34" w:rsidRPr="00A84032" w:rsidRDefault="00F27D34" w:rsidP="00F27D34">
      <w:pPr>
        <w:rPr>
          <w:rFonts w:cs="Arial"/>
          <w:szCs w:val="18"/>
        </w:rPr>
      </w:pPr>
    </w:p>
    <w:p w:rsidR="00F27D34" w:rsidRPr="00FB0138" w:rsidRDefault="00F27D34" w:rsidP="00F27D34">
      <w:pPr>
        <w:numPr>
          <w:ilvl w:val="0"/>
          <w:numId w:val="3"/>
        </w:numPr>
        <w:spacing w:line="276" w:lineRule="auto"/>
        <w:jc w:val="both"/>
        <w:rPr>
          <w:rFonts w:cs="Arial"/>
          <w:szCs w:val="18"/>
        </w:rPr>
      </w:pPr>
      <w:r w:rsidRPr="00FB0138">
        <w:rPr>
          <w:rFonts w:cs="Arial"/>
          <w:szCs w:val="18"/>
        </w:rPr>
        <w:t>Original o fotocopia legalizada de los Estados Financieros de la última gestión con dictamen de auditoria externa</w:t>
      </w:r>
      <w:r>
        <w:rPr>
          <w:rFonts w:cs="Arial"/>
          <w:szCs w:val="18"/>
        </w:rPr>
        <w:t xml:space="preserve"> de la empresa </w:t>
      </w:r>
      <w:r w:rsidRPr="00387E2D">
        <w:rPr>
          <w:rFonts w:cs="Arial"/>
          <w:szCs w:val="18"/>
        </w:rPr>
        <w:t>o documento equivalente en el país de origen,</w:t>
      </w:r>
      <w:r>
        <w:rPr>
          <w:rFonts w:cs="Arial"/>
          <w:szCs w:val="18"/>
        </w:rPr>
        <w:t xml:space="preserve"> en caso de asociaciones o consorcios esta información deberá ser presentada por cada una de ellas. (en caso de que este documento se encuentre en otro idioma, adjuntar traducción simple al español).</w:t>
      </w:r>
    </w:p>
    <w:p w:rsidR="00F27D34" w:rsidRPr="00FB0138" w:rsidRDefault="00F27D34" w:rsidP="00F27D34">
      <w:pPr>
        <w:pStyle w:val="Prrafodelista"/>
        <w:rPr>
          <w:rFonts w:cs="Arial"/>
          <w:szCs w:val="18"/>
        </w:rPr>
      </w:pPr>
    </w:p>
    <w:p w:rsidR="00F27D34" w:rsidRDefault="00F27D34" w:rsidP="00F27D34">
      <w:pPr>
        <w:numPr>
          <w:ilvl w:val="0"/>
          <w:numId w:val="3"/>
        </w:numPr>
        <w:spacing w:line="276" w:lineRule="auto"/>
        <w:jc w:val="both"/>
        <w:rPr>
          <w:rFonts w:cs="Arial"/>
          <w:szCs w:val="18"/>
        </w:rPr>
      </w:pPr>
      <w:r w:rsidRPr="0083317A">
        <w:rPr>
          <w:rFonts w:cs="Arial"/>
          <w:szCs w:val="18"/>
        </w:rPr>
        <w:t>Origina</w:t>
      </w:r>
      <w:r w:rsidRPr="00003ECB">
        <w:rPr>
          <w:rFonts w:cs="Arial"/>
          <w:szCs w:val="18"/>
        </w:rPr>
        <w:t>l de la garantía de cumplimiento de contrato y las requeridas en el DBC.</w:t>
      </w:r>
    </w:p>
    <w:p w:rsidR="00F27D34" w:rsidRDefault="00F27D34" w:rsidP="00F27D34">
      <w:pPr>
        <w:pStyle w:val="Prrafodelista"/>
        <w:rPr>
          <w:rFonts w:cs="Arial"/>
          <w:szCs w:val="18"/>
        </w:rPr>
      </w:pPr>
    </w:p>
    <w:p w:rsidR="00F27D34" w:rsidRDefault="00F27D34" w:rsidP="00F27D34">
      <w:pPr>
        <w:numPr>
          <w:ilvl w:val="0"/>
          <w:numId w:val="3"/>
        </w:numPr>
        <w:spacing w:line="276" w:lineRule="auto"/>
        <w:jc w:val="both"/>
        <w:rPr>
          <w:rFonts w:cs="Arial"/>
          <w:szCs w:val="18"/>
        </w:rPr>
      </w:pPr>
      <w:r>
        <w:rPr>
          <w:rFonts w:cs="Arial"/>
          <w:szCs w:val="18"/>
        </w:rPr>
        <w:t xml:space="preserve">Original o fotocopia legalizada de los documentos que respalden la experiencia de la empresa declarada, en el formulario </w:t>
      </w:r>
      <w:r w:rsidRPr="00225E08">
        <w:rPr>
          <w:rFonts w:cs="Arial"/>
          <w:szCs w:val="18"/>
        </w:rPr>
        <w:t>A-4</w:t>
      </w:r>
      <w:r>
        <w:rPr>
          <w:rFonts w:cs="Arial"/>
          <w:szCs w:val="18"/>
        </w:rPr>
        <w:t>.</w:t>
      </w:r>
    </w:p>
    <w:p w:rsidR="00F27D34" w:rsidRDefault="00F27D34" w:rsidP="00F27D34">
      <w:pPr>
        <w:pStyle w:val="Prrafodelista"/>
        <w:rPr>
          <w:rFonts w:cs="Arial"/>
          <w:szCs w:val="18"/>
        </w:rPr>
      </w:pPr>
    </w:p>
    <w:p w:rsidR="00F27D34" w:rsidRDefault="00F27D34" w:rsidP="00F27D34">
      <w:pPr>
        <w:numPr>
          <w:ilvl w:val="0"/>
          <w:numId w:val="3"/>
        </w:numPr>
        <w:spacing w:line="276" w:lineRule="auto"/>
        <w:jc w:val="both"/>
        <w:rPr>
          <w:rFonts w:cs="Arial"/>
          <w:szCs w:val="18"/>
        </w:rPr>
      </w:pPr>
      <w:r w:rsidRPr="00521A16">
        <w:rPr>
          <w:rFonts w:cs="Arial"/>
          <w:szCs w:val="18"/>
        </w:rPr>
        <w:t>Otros documentos que YPFB considere necesarios.</w:t>
      </w:r>
    </w:p>
    <w:p w:rsidR="00F27D34" w:rsidRDefault="00F27D34" w:rsidP="00F27D34">
      <w:pPr>
        <w:pStyle w:val="Prrafodelista"/>
        <w:rPr>
          <w:rFonts w:cs="Arial"/>
          <w:szCs w:val="18"/>
        </w:rPr>
      </w:pPr>
    </w:p>
    <w:p w:rsidR="00F27D34" w:rsidRPr="00521A16" w:rsidRDefault="00F27D34" w:rsidP="00F27D34">
      <w:pPr>
        <w:spacing w:line="276" w:lineRule="auto"/>
        <w:ind w:left="360"/>
        <w:jc w:val="both"/>
        <w:rPr>
          <w:rFonts w:cs="Arial"/>
          <w:szCs w:val="18"/>
        </w:rPr>
      </w:pPr>
    </w:p>
    <w:p w:rsidR="00F27D34" w:rsidRPr="00FB0138" w:rsidRDefault="00F27D34" w:rsidP="00F27D34">
      <w:pPr>
        <w:spacing w:line="276" w:lineRule="auto"/>
        <w:jc w:val="both"/>
        <w:rPr>
          <w:rFonts w:cs="Arial"/>
          <w:szCs w:val="18"/>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Pr="00FB0138" w:rsidRDefault="00F27D34" w:rsidP="00F27D34">
      <w:pPr>
        <w:tabs>
          <w:tab w:val="right" w:pos="6663"/>
        </w:tabs>
        <w:spacing w:line="276" w:lineRule="auto"/>
        <w:jc w:val="center"/>
        <w:rPr>
          <w:rFonts w:cs="Arial"/>
          <w:b/>
          <w:bCs/>
          <w:i/>
          <w:iCs/>
          <w:szCs w:val="18"/>
        </w:rPr>
      </w:pPr>
    </w:p>
    <w:p w:rsidR="00F27D34" w:rsidRDefault="00F27D34" w:rsidP="00F27D34">
      <w:pPr>
        <w:tabs>
          <w:tab w:val="right" w:pos="6663"/>
        </w:tabs>
        <w:spacing w:line="276" w:lineRule="auto"/>
        <w:jc w:val="center"/>
        <w:rPr>
          <w:rFonts w:cs="Arial"/>
          <w:b/>
          <w:bCs/>
          <w:i/>
          <w:iCs/>
          <w:szCs w:val="18"/>
        </w:rPr>
      </w:pPr>
    </w:p>
    <w:p w:rsidR="00F27D34" w:rsidRDefault="00F27D34" w:rsidP="00F27D34">
      <w:pPr>
        <w:tabs>
          <w:tab w:val="right" w:pos="6663"/>
        </w:tabs>
        <w:spacing w:line="276" w:lineRule="auto"/>
        <w:jc w:val="center"/>
        <w:rPr>
          <w:rFonts w:cs="Arial"/>
          <w:b/>
          <w:bCs/>
          <w:i/>
          <w:iCs/>
          <w:szCs w:val="18"/>
        </w:rPr>
      </w:pPr>
    </w:p>
    <w:p w:rsidR="00F27D34" w:rsidRDefault="00F27D34" w:rsidP="00F27D34">
      <w:pPr>
        <w:tabs>
          <w:tab w:val="right" w:pos="6663"/>
        </w:tabs>
        <w:spacing w:line="276" w:lineRule="auto"/>
        <w:jc w:val="center"/>
        <w:rPr>
          <w:rFonts w:cs="Arial"/>
          <w:b/>
          <w:bCs/>
          <w:i/>
          <w:iCs/>
          <w:szCs w:val="18"/>
        </w:rPr>
      </w:pPr>
    </w:p>
    <w:p w:rsidR="00F27D34" w:rsidRDefault="00F27D34" w:rsidP="00F27D34">
      <w:pPr>
        <w:tabs>
          <w:tab w:val="right" w:pos="6663"/>
        </w:tabs>
        <w:spacing w:line="276" w:lineRule="auto"/>
        <w:jc w:val="center"/>
        <w:rPr>
          <w:rFonts w:cs="Arial"/>
          <w:b/>
          <w:bCs/>
          <w:i/>
          <w:iCs/>
          <w:szCs w:val="18"/>
        </w:rPr>
      </w:pPr>
    </w:p>
    <w:p w:rsidR="00F27D34" w:rsidRPr="00FB0138" w:rsidRDefault="00F27D34" w:rsidP="00F27D34">
      <w:pPr>
        <w:tabs>
          <w:tab w:val="right" w:pos="6663"/>
        </w:tabs>
        <w:spacing w:line="276" w:lineRule="auto"/>
        <w:jc w:val="center"/>
        <w:rPr>
          <w:rFonts w:cs="Arial"/>
          <w:b/>
          <w:bCs/>
          <w:i/>
          <w:iCs/>
          <w:szCs w:val="18"/>
        </w:rPr>
      </w:pPr>
    </w:p>
    <w:p w:rsidR="00F27D34" w:rsidRPr="00FB0138" w:rsidRDefault="00F27D34" w:rsidP="00F27D34">
      <w:pPr>
        <w:spacing w:line="276" w:lineRule="auto"/>
        <w:jc w:val="center"/>
        <w:rPr>
          <w:rFonts w:cs="Arial"/>
          <w:b/>
          <w:bCs/>
          <w:i/>
          <w:iCs/>
          <w:szCs w:val="18"/>
        </w:rPr>
      </w:pPr>
    </w:p>
    <w:p w:rsidR="00F27D34" w:rsidRPr="00532BA6" w:rsidRDefault="00F27D34" w:rsidP="00F27D34">
      <w:pPr>
        <w:jc w:val="center"/>
        <w:rPr>
          <w:rFonts w:cs="Arial"/>
          <w:b/>
          <w:szCs w:val="18"/>
        </w:rPr>
      </w:pPr>
      <w:r>
        <w:rPr>
          <w:rFonts w:cs="Arial"/>
          <w:b/>
          <w:szCs w:val="18"/>
        </w:rPr>
        <w:t>F</w:t>
      </w:r>
      <w:r w:rsidRPr="00532BA6">
        <w:rPr>
          <w:rFonts w:cs="Arial"/>
          <w:b/>
          <w:szCs w:val="18"/>
        </w:rPr>
        <w:t>ORMULARIO A-2</w:t>
      </w:r>
    </w:p>
    <w:p w:rsidR="00F27D34" w:rsidRDefault="00F27D34" w:rsidP="00F27D34">
      <w:pPr>
        <w:jc w:val="center"/>
        <w:rPr>
          <w:rFonts w:cs="Arial"/>
          <w:b/>
          <w:szCs w:val="18"/>
        </w:rPr>
      </w:pPr>
      <w:r w:rsidRPr="00532BA6">
        <w:rPr>
          <w:rFonts w:cs="Arial"/>
          <w:b/>
          <w:szCs w:val="18"/>
        </w:rPr>
        <w:lastRenderedPageBreak/>
        <w:t>IDENTIFICACIÓN DEL PROPONENTE</w:t>
      </w:r>
    </w:p>
    <w:p w:rsidR="00F27D34" w:rsidRDefault="00F27D34" w:rsidP="00F27D34">
      <w:pPr>
        <w:jc w:val="center"/>
        <w:rPr>
          <w:rFonts w:cs="Arial"/>
          <w:b/>
          <w:szCs w:val="18"/>
        </w:rPr>
      </w:pPr>
    </w:p>
    <w:p w:rsidR="00F27D34" w:rsidRDefault="00F27D34" w:rsidP="00F27D34">
      <w:pPr>
        <w:jc w:val="center"/>
        <w:rPr>
          <w:rFonts w:cs="Arial"/>
          <w:b/>
          <w:szCs w:val="18"/>
        </w:rPr>
      </w:pPr>
    </w:p>
    <w:p w:rsidR="00F27D34" w:rsidRDefault="00F27D34" w:rsidP="00F27D34">
      <w:pPr>
        <w:jc w:val="center"/>
        <w:rPr>
          <w:rFonts w:cs="Arial"/>
          <w:b/>
          <w:szCs w:val="18"/>
        </w:rPr>
      </w:pPr>
    </w:p>
    <w:p w:rsidR="00F27D34" w:rsidRPr="00645D97" w:rsidRDefault="00F27D34" w:rsidP="00F27D34">
      <w:pPr>
        <w:numPr>
          <w:ilvl w:val="0"/>
          <w:numId w:val="21"/>
        </w:numPr>
        <w:tabs>
          <w:tab w:val="right" w:pos="8364"/>
        </w:tabs>
        <w:spacing w:line="240" w:lineRule="exact"/>
        <w:rPr>
          <w:szCs w:val="18"/>
          <w:lang w:val="es-ES_tradnl"/>
        </w:rPr>
      </w:pPr>
      <w:r w:rsidRPr="00645D97">
        <w:rPr>
          <w:szCs w:val="18"/>
          <w:lang w:val="es-ES_tradnl"/>
        </w:rPr>
        <w:t>Nombre o razón social:__________________________________________</w:t>
      </w:r>
    </w:p>
    <w:p w:rsidR="00F27D34" w:rsidRDefault="00F27D34" w:rsidP="00F27D34">
      <w:pPr>
        <w:jc w:val="center"/>
        <w:rPr>
          <w:rFonts w:cs="Arial"/>
          <w:b/>
          <w:szCs w:val="18"/>
        </w:rPr>
      </w:pPr>
    </w:p>
    <w:p w:rsidR="00F27D34" w:rsidRDefault="00F27D34" w:rsidP="00F27D34">
      <w:pPr>
        <w:jc w:val="center"/>
        <w:rPr>
          <w:rFonts w:cs="Arial"/>
          <w:b/>
          <w:szCs w:val="18"/>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Dirección principal:</w:t>
      </w:r>
      <w:r w:rsidRPr="00645D97">
        <w:rPr>
          <w:szCs w:val="18"/>
          <w:lang w:val="es-ES_tradnl"/>
        </w:rPr>
        <w:tab/>
        <w:t>______________________________________________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Ciudad:</w:t>
      </w:r>
      <w:r w:rsidRPr="00645D97">
        <w:rPr>
          <w:szCs w:val="18"/>
          <w:lang w:val="es-ES_tradnl"/>
        </w:rPr>
        <w:tab/>
        <w:t>_______________________________________________________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País:</w:t>
      </w:r>
      <w:r w:rsidRPr="00645D97">
        <w:rPr>
          <w:szCs w:val="18"/>
          <w:lang w:val="es-ES_tradnl"/>
        </w:rPr>
        <w:tab/>
        <w:t>_________________________________________________________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Casilla:</w:t>
      </w:r>
      <w:r w:rsidRPr="00645D97">
        <w:rPr>
          <w:szCs w:val="18"/>
          <w:lang w:val="es-ES_tradnl"/>
        </w:rPr>
        <w:tab/>
        <w:t>______________________________________________________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Teléfonos: ______________________________________________________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Pr="00645D97"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Fax:</w:t>
      </w:r>
      <w:r w:rsidRPr="00645D97">
        <w:rPr>
          <w:szCs w:val="18"/>
          <w:lang w:val="es-ES_tradnl"/>
        </w:rPr>
        <w:tab/>
        <w:t>___________________________Dirección electrónica: ____________________</w:t>
      </w:r>
    </w:p>
    <w:p w:rsidR="00F27D34" w:rsidRDefault="00F27D34" w:rsidP="00F27D34">
      <w:pPr>
        <w:tabs>
          <w:tab w:val="right" w:pos="6663"/>
        </w:tabs>
        <w:spacing w:line="240" w:lineRule="exact"/>
        <w:rPr>
          <w:szCs w:val="18"/>
          <w:lang w:val="es-ES_tradnl"/>
        </w:rPr>
      </w:pPr>
    </w:p>
    <w:p w:rsidR="00F27D34" w:rsidRPr="00645D97" w:rsidRDefault="00F27D34" w:rsidP="00F27D34">
      <w:pPr>
        <w:tabs>
          <w:tab w:val="right" w:pos="6663"/>
        </w:tabs>
        <w:spacing w:line="240" w:lineRule="exact"/>
        <w:rPr>
          <w:szCs w:val="18"/>
          <w:lang w:val="es-ES_tradnl"/>
        </w:rPr>
      </w:pPr>
    </w:p>
    <w:p w:rsidR="00F27D34" w:rsidRDefault="00F27D34" w:rsidP="00F27D34">
      <w:pPr>
        <w:numPr>
          <w:ilvl w:val="0"/>
          <w:numId w:val="21"/>
        </w:numPr>
        <w:tabs>
          <w:tab w:val="right" w:pos="6663"/>
          <w:tab w:val="right" w:pos="8364"/>
        </w:tabs>
        <w:spacing w:line="240" w:lineRule="exact"/>
        <w:rPr>
          <w:szCs w:val="18"/>
          <w:lang w:val="es-ES_tradnl"/>
        </w:rPr>
      </w:pPr>
      <w:r w:rsidRPr="00645D97">
        <w:rPr>
          <w:szCs w:val="18"/>
          <w:lang w:val="es-ES_tradnl"/>
        </w:rPr>
        <w:t xml:space="preserve">Nombre del Representante Legal acreditado para la presentación de la propuesta:  </w:t>
      </w:r>
      <w:r w:rsidRPr="00645D97">
        <w:rPr>
          <w:szCs w:val="18"/>
          <w:lang w:val="es-ES_tradnl"/>
        </w:rPr>
        <w:tab/>
      </w:r>
    </w:p>
    <w:p w:rsidR="00F27D34" w:rsidRDefault="00F27D34" w:rsidP="00F27D34">
      <w:pPr>
        <w:tabs>
          <w:tab w:val="right" w:pos="6663"/>
          <w:tab w:val="right" w:pos="8364"/>
        </w:tabs>
        <w:spacing w:line="240" w:lineRule="exact"/>
        <w:rPr>
          <w:szCs w:val="18"/>
          <w:lang w:val="es-ES_tradnl"/>
        </w:rPr>
      </w:pPr>
    </w:p>
    <w:p w:rsidR="00F27D34" w:rsidRPr="00B413C2" w:rsidRDefault="00F27D34" w:rsidP="00F27D34">
      <w:pPr>
        <w:tabs>
          <w:tab w:val="right" w:pos="6663"/>
          <w:tab w:val="right" w:pos="8364"/>
        </w:tabs>
        <w:spacing w:line="240" w:lineRule="exact"/>
        <w:rPr>
          <w:szCs w:val="18"/>
          <w:lang w:val="es-ES_tradnl"/>
        </w:rPr>
      </w:pPr>
      <w:r w:rsidRPr="00B413C2">
        <w:rPr>
          <w:szCs w:val="18"/>
          <w:lang w:val="es-ES_tradnl"/>
        </w:rPr>
        <w:t xml:space="preserve">______________________________________________________________  </w:t>
      </w:r>
    </w:p>
    <w:p w:rsidR="00F27D34" w:rsidRDefault="00F27D34" w:rsidP="00F27D34">
      <w:pPr>
        <w:tabs>
          <w:tab w:val="right" w:pos="6663"/>
        </w:tabs>
        <w:spacing w:line="240" w:lineRule="exact"/>
        <w:rPr>
          <w:szCs w:val="18"/>
          <w:lang w:val="es-ES_tradnl"/>
        </w:rPr>
      </w:pPr>
    </w:p>
    <w:p w:rsidR="00F27D34" w:rsidRPr="00B413C2" w:rsidRDefault="00F27D34" w:rsidP="00F27D34">
      <w:pPr>
        <w:tabs>
          <w:tab w:val="right" w:pos="6663"/>
        </w:tabs>
        <w:spacing w:line="240" w:lineRule="exact"/>
        <w:rPr>
          <w:szCs w:val="18"/>
          <w:lang w:val="es-ES_tradnl"/>
        </w:rPr>
      </w:pPr>
    </w:p>
    <w:p w:rsidR="00F27D34" w:rsidRDefault="00F27D34" w:rsidP="00F27D34">
      <w:pPr>
        <w:numPr>
          <w:ilvl w:val="0"/>
          <w:numId w:val="21"/>
        </w:numPr>
        <w:tabs>
          <w:tab w:val="right" w:pos="6663"/>
        </w:tabs>
        <w:spacing w:line="240" w:lineRule="exact"/>
        <w:rPr>
          <w:szCs w:val="18"/>
          <w:lang w:val="es-ES_tradnl"/>
        </w:rPr>
      </w:pPr>
      <w:r w:rsidRPr="00B413C2">
        <w:rPr>
          <w:szCs w:val="18"/>
          <w:lang w:val="es-ES_tradnl"/>
        </w:rPr>
        <w:t>Nombre de la Persona de contacto en la empresa ______________________________</w:t>
      </w:r>
    </w:p>
    <w:p w:rsidR="00F27D34" w:rsidRDefault="00F27D34" w:rsidP="00F27D34">
      <w:pPr>
        <w:tabs>
          <w:tab w:val="right" w:pos="6663"/>
        </w:tabs>
        <w:spacing w:line="240" w:lineRule="exact"/>
        <w:ind w:left="360"/>
        <w:rPr>
          <w:szCs w:val="18"/>
          <w:lang w:val="es-ES_tradnl"/>
        </w:rPr>
      </w:pPr>
    </w:p>
    <w:p w:rsidR="00F27D34" w:rsidRDefault="00F27D34" w:rsidP="00F27D34">
      <w:pPr>
        <w:tabs>
          <w:tab w:val="right" w:pos="6663"/>
        </w:tabs>
        <w:spacing w:line="240" w:lineRule="exact"/>
        <w:ind w:left="360"/>
        <w:rPr>
          <w:szCs w:val="18"/>
          <w:lang w:val="es-ES_tradnl"/>
        </w:rPr>
      </w:pPr>
    </w:p>
    <w:p w:rsidR="00F27D34" w:rsidRPr="0097116A" w:rsidRDefault="00F27D34" w:rsidP="00F27D34">
      <w:pPr>
        <w:numPr>
          <w:ilvl w:val="0"/>
          <w:numId w:val="21"/>
        </w:numPr>
        <w:tabs>
          <w:tab w:val="clear" w:pos="360"/>
        </w:tabs>
        <w:spacing w:line="240" w:lineRule="exact"/>
        <w:rPr>
          <w:szCs w:val="18"/>
          <w:lang w:val="es-ES_tradnl"/>
        </w:rPr>
      </w:pPr>
      <w:r>
        <w:rPr>
          <w:szCs w:val="18"/>
          <w:lang w:val="es-ES_tradnl"/>
        </w:rPr>
        <w:t xml:space="preserve"> </w:t>
      </w:r>
      <w:r w:rsidRPr="0097116A">
        <w:rPr>
          <w:szCs w:val="18"/>
          <w:lang w:val="es-ES_tradnl"/>
        </w:rPr>
        <w:t>Correo electrónico de la persona de contacto _________________________________</w:t>
      </w:r>
    </w:p>
    <w:p w:rsidR="00F27D34" w:rsidRDefault="00F27D34" w:rsidP="00F27D34">
      <w:pPr>
        <w:pStyle w:val="Encabezado"/>
        <w:tabs>
          <w:tab w:val="left" w:pos="1800"/>
          <w:tab w:val="right" w:pos="2552"/>
          <w:tab w:val="left" w:pos="2977"/>
          <w:tab w:val="left" w:pos="3969"/>
          <w:tab w:val="right" w:pos="6663"/>
          <w:tab w:val="left" w:pos="7938"/>
        </w:tabs>
        <w:spacing w:line="240" w:lineRule="exact"/>
        <w:rPr>
          <w:szCs w:val="18"/>
          <w:lang w:val="es-ES_tradnl"/>
        </w:rPr>
      </w:pPr>
    </w:p>
    <w:p w:rsidR="00F27D34" w:rsidRPr="00645D97" w:rsidRDefault="00F27D34" w:rsidP="00F27D34">
      <w:pPr>
        <w:jc w:val="center"/>
        <w:rPr>
          <w:rFonts w:cs="Arial"/>
          <w:b/>
          <w:szCs w:val="18"/>
          <w:lang w:val="es-ES_tradnl"/>
        </w:rPr>
      </w:pPr>
    </w:p>
    <w:p w:rsidR="00F27D34" w:rsidRDefault="00F27D34" w:rsidP="00F27D34">
      <w:pPr>
        <w:jc w:val="center"/>
        <w:rPr>
          <w:rFonts w:cs="Arial"/>
          <w:b/>
          <w:szCs w:val="16"/>
          <w:highlight w:val="green"/>
          <w:lang w:val="es-ES_tradnl"/>
        </w:rPr>
      </w:pPr>
    </w:p>
    <w:p w:rsidR="00F27D34" w:rsidRDefault="00F27D34" w:rsidP="00F27D34">
      <w:pPr>
        <w:jc w:val="center"/>
        <w:rPr>
          <w:rFonts w:cs="Arial"/>
          <w:b/>
          <w:szCs w:val="16"/>
          <w:highlight w:val="green"/>
          <w:lang w:val="es-ES_tradnl"/>
        </w:rPr>
      </w:pPr>
    </w:p>
    <w:p w:rsidR="00F27D34" w:rsidRPr="00AD1D64" w:rsidRDefault="00F27D34" w:rsidP="00F27D34">
      <w:pPr>
        <w:jc w:val="center"/>
        <w:rPr>
          <w:rFonts w:cs="Arial"/>
          <w:b/>
          <w:szCs w:val="16"/>
          <w:highlight w:val="green"/>
          <w:lang w:val="es-ES_tradnl"/>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r>
        <w:rPr>
          <w:rFonts w:cs="Arial"/>
          <w:b/>
          <w:szCs w:val="18"/>
        </w:rPr>
        <w:br w:type="page"/>
      </w:r>
    </w:p>
    <w:p w:rsidR="00F27D34" w:rsidRPr="00F81DA6" w:rsidRDefault="00F27D34" w:rsidP="00F27D34">
      <w:pPr>
        <w:jc w:val="center"/>
        <w:rPr>
          <w:rFonts w:cs="Arial"/>
          <w:b/>
          <w:szCs w:val="18"/>
        </w:rPr>
      </w:pPr>
      <w:r w:rsidRPr="00F81DA6">
        <w:rPr>
          <w:rFonts w:cs="Arial"/>
          <w:b/>
          <w:szCs w:val="18"/>
        </w:rPr>
        <w:lastRenderedPageBreak/>
        <w:t>FORMULARIO A-3</w:t>
      </w:r>
    </w:p>
    <w:p w:rsidR="00F27D34" w:rsidRPr="00FB0138" w:rsidRDefault="00F27D34" w:rsidP="00F27D34">
      <w:pPr>
        <w:jc w:val="center"/>
        <w:rPr>
          <w:rFonts w:cs="Arial"/>
          <w:b/>
          <w:szCs w:val="18"/>
        </w:rPr>
      </w:pPr>
      <w:r w:rsidRPr="00F81DA6">
        <w:rPr>
          <w:rFonts w:cs="Arial"/>
          <w:b/>
          <w:szCs w:val="18"/>
        </w:rPr>
        <w:t>RESUMEN DE INFORMACIÓN FINANCIERA</w:t>
      </w:r>
    </w:p>
    <w:p w:rsidR="00F27D34" w:rsidRPr="00FB0138" w:rsidRDefault="00F27D34" w:rsidP="00F27D34">
      <w:pPr>
        <w:jc w:val="center"/>
        <w:rPr>
          <w:rFonts w:cs="Arial"/>
          <w:szCs w:val="18"/>
        </w:rPr>
      </w:pPr>
    </w:p>
    <w:p w:rsidR="00F27D34" w:rsidRPr="00FB0138" w:rsidRDefault="00F27D34" w:rsidP="00F27D34">
      <w:pPr>
        <w:jc w:val="both"/>
        <w:rPr>
          <w:rFonts w:cs="Arial"/>
          <w:szCs w:val="18"/>
        </w:rPr>
      </w:pPr>
      <w:r w:rsidRPr="00FB0138">
        <w:rPr>
          <w:rFonts w:cs="Arial"/>
          <w:szCs w:val="18"/>
        </w:rPr>
        <w:tab/>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08"/>
        <w:gridCol w:w="3354"/>
      </w:tblGrid>
      <w:tr w:rsidR="00F27D34" w:rsidRPr="00FB0138" w:rsidTr="00F27D34">
        <w:trPr>
          <w:trHeight w:hRule="exact" w:val="972"/>
        </w:trPr>
        <w:tc>
          <w:tcPr>
            <w:tcW w:w="3308" w:type="dxa"/>
            <w:tcBorders>
              <w:top w:val="single" w:sz="4" w:space="0" w:color="auto"/>
              <w:left w:val="single" w:sz="4" w:space="0" w:color="auto"/>
              <w:bottom w:val="single" w:sz="4" w:space="0" w:color="auto"/>
              <w:right w:val="single" w:sz="4" w:space="0" w:color="auto"/>
            </w:tcBorders>
            <w:shd w:val="clear" w:color="auto" w:fill="F2F2F2"/>
          </w:tcPr>
          <w:p w:rsidR="00F27D34" w:rsidRPr="00FB0138" w:rsidRDefault="00F27D34" w:rsidP="00F27D34">
            <w:pPr>
              <w:rPr>
                <w:rFonts w:cs="Arial"/>
                <w:b/>
                <w:szCs w:val="18"/>
                <w:lang w:val="es-BO"/>
              </w:rPr>
            </w:pPr>
          </w:p>
        </w:tc>
        <w:tc>
          <w:tcPr>
            <w:tcW w:w="3354" w:type="dxa"/>
            <w:tcBorders>
              <w:top w:val="single" w:sz="4" w:space="0" w:color="auto"/>
              <w:left w:val="single" w:sz="4" w:space="0" w:color="auto"/>
              <w:bottom w:val="single" w:sz="4" w:space="0" w:color="auto"/>
              <w:right w:val="single" w:sz="4" w:space="0" w:color="auto"/>
            </w:tcBorders>
            <w:shd w:val="clear" w:color="auto" w:fill="F2F2F2"/>
          </w:tcPr>
          <w:p w:rsidR="00F27D34" w:rsidRPr="00FB0138" w:rsidRDefault="00F27D34" w:rsidP="00F27D34">
            <w:pPr>
              <w:jc w:val="center"/>
              <w:rPr>
                <w:rFonts w:cs="Arial"/>
                <w:b/>
                <w:szCs w:val="18"/>
              </w:rPr>
            </w:pPr>
          </w:p>
          <w:p w:rsidR="00F27D34" w:rsidRPr="00FB0138" w:rsidRDefault="00F27D34" w:rsidP="00F27D34">
            <w:pPr>
              <w:jc w:val="center"/>
              <w:rPr>
                <w:rFonts w:cs="Arial"/>
                <w:b/>
                <w:szCs w:val="18"/>
              </w:rPr>
            </w:pPr>
            <w:r w:rsidRPr="00FB0138">
              <w:rPr>
                <w:rFonts w:cs="Arial"/>
                <w:b/>
                <w:szCs w:val="18"/>
              </w:rPr>
              <w:t>ULTIMA GESTION AUDITADA</w:t>
            </w:r>
          </w:p>
          <w:p w:rsidR="00F27D34" w:rsidRDefault="00F27D34" w:rsidP="00F27D34">
            <w:pPr>
              <w:jc w:val="center"/>
              <w:rPr>
                <w:rFonts w:cs="Arial"/>
                <w:b/>
                <w:szCs w:val="18"/>
              </w:rPr>
            </w:pPr>
            <w:r w:rsidRPr="00FB0138">
              <w:rPr>
                <w:rFonts w:cs="Arial"/>
                <w:b/>
                <w:szCs w:val="18"/>
              </w:rPr>
              <w:t>GESTIÓN  201</w:t>
            </w:r>
            <w:r>
              <w:rPr>
                <w:rFonts w:cs="Arial"/>
                <w:b/>
                <w:szCs w:val="18"/>
              </w:rPr>
              <w:t>_</w:t>
            </w:r>
          </w:p>
          <w:p w:rsidR="00F27D34" w:rsidRPr="00FB0138" w:rsidRDefault="00F27D34" w:rsidP="00F27D34">
            <w:pPr>
              <w:jc w:val="center"/>
              <w:rPr>
                <w:rFonts w:cs="Arial"/>
                <w:b/>
                <w:szCs w:val="18"/>
              </w:rPr>
            </w:pPr>
            <w:r>
              <w:rPr>
                <w:rFonts w:cs="Arial"/>
                <w:b/>
                <w:szCs w:val="18"/>
              </w:rPr>
              <w:t>[US$]</w:t>
            </w:r>
          </w:p>
          <w:p w:rsidR="00F27D34" w:rsidRPr="00FB0138" w:rsidRDefault="00F27D34" w:rsidP="00F27D34">
            <w:pPr>
              <w:jc w:val="center"/>
              <w:rPr>
                <w:rFonts w:cs="Arial"/>
                <w:b/>
                <w:szCs w:val="18"/>
              </w:rPr>
            </w:pPr>
          </w:p>
        </w:tc>
      </w:tr>
      <w:tr w:rsidR="00F27D34" w:rsidRPr="00FB0138" w:rsidTr="00F27D34">
        <w:trPr>
          <w:trHeight w:hRule="exact" w:val="44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ACTIVO TOTAL</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4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ACTIVO CORRIENTE</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56"/>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INVENTARIOS</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48"/>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PASIVO TOTAL</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54"/>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PASIVO CORRIENTE</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45"/>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PATRIMONIO NETO</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52"/>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FACTURACIÓN ANUAL</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459"/>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Pr="00FB0138" w:rsidRDefault="00F27D34" w:rsidP="00F27D34">
            <w:pPr>
              <w:jc w:val="center"/>
              <w:rPr>
                <w:rFonts w:cs="Arial"/>
                <w:b/>
                <w:szCs w:val="18"/>
                <w:lang w:val="es-BO"/>
              </w:rPr>
            </w:pPr>
            <w:r w:rsidRPr="00FB0138">
              <w:rPr>
                <w:rFonts w:cs="Arial"/>
                <w:b/>
                <w:szCs w:val="18"/>
              </w:rPr>
              <w:t>UTILIDAD NETA</w:t>
            </w: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r w:rsidR="00F27D34" w:rsidRPr="00FB0138" w:rsidTr="00F27D34">
        <w:trPr>
          <w:trHeight w:hRule="exact" w:val="1073"/>
        </w:trPr>
        <w:tc>
          <w:tcPr>
            <w:tcW w:w="330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F27D34" w:rsidRDefault="00F27D34" w:rsidP="00F27D34">
            <w:pPr>
              <w:jc w:val="center"/>
              <w:rPr>
                <w:rFonts w:cs="Arial"/>
                <w:b/>
                <w:szCs w:val="18"/>
                <w:shd w:val="clear" w:color="auto" w:fill="E6E6E6"/>
              </w:rPr>
            </w:pPr>
            <w:r w:rsidRPr="00FB0138">
              <w:rPr>
                <w:rFonts w:cs="Arial"/>
                <w:b/>
                <w:szCs w:val="18"/>
                <w:shd w:val="clear" w:color="auto" w:fill="E6E6E6"/>
              </w:rPr>
              <w:t>ÍNDICE DE LIQUIDEZ</w:t>
            </w:r>
          </w:p>
          <w:p w:rsidR="00F27D34" w:rsidRDefault="00F27D34" w:rsidP="00F27D34">
            <w:pPr>
              <w:jc w:val="center"/>
              <w:rPr>
                <w:rFonts w:cs="Arial"/>
                <w:b/>
                <w:szCs w:val="18"/>
                <w:shd w:val="clear" w:color="auto" w:fill="E6E6E6"/>
              </w:rPr>
            </w:pPr>
            <w:r>
              <w:rPr>
                <w:rFonts w:cs="Arial"/>
                <w:b/>
                <w:noProof/>
                <w:szCs w:val="18"/>
                <w:lang w:val="es-BO" w:eastAsia="es-BO"/>
              </w:rPr>
              <w:drawing>
                <wp:anchor distT="0" distB="0" distL="114300" distR="114300" simplePos="0" relativeHeight="251662336" behindDoc="0" locked="0" layoutInCell="1" allowOverlap="1" wp14:anchorId="457D329C" wp14:editId="6F0B6149">
                  <wp:simplePos x="0" y="0"/>
                  <wp:positionH relativeFrom="margin">
                    <wp:posOffset>198120</wp:posOffset>
                  </wp:positionH>
                  <wp:positionV relativeFrom="margin">
                    <wp:posOffset>177800</wp:posOffset>
                  </wp:positionV>
                  <wp:extent cx="1632585" cy="445770"/>
                  <wp:effectExtent l="0" t="0" r="5715" b="0"/>
                  <wp:wrapNone/>
                  <wp:docPr id="20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2585" cy="445770"/>
                          </a:xfrm>
                          <a:prstGeom prst="rect">
                            <a:avLst/>
                          </a:prstGeom>
                          <a:noFill/>
                        </pic:spPr>
                      </pic:pic>
                    </a:graphicData>
                  </a:graphic>
                  <wp14:sizeRelH relativeFrom="page">
                    <wp14:pctWidth>0</wp14:pctWidth>
                  </wp14:sizeRelH>
                  <wp14:sizeRelV relativeFrom="page">
                    <wp14:pctHeight>0</wp14:pctHeight>
                  </wp14:sizeRelV>
                </wp:anchor>
              </w:drawing>
            </w:r>
          </w:p>
          <w:p w:rsidR="00F27D34" w:rsidRDefault="00F27D34" w:rsidP="00F27D34">
            <w:pPr>
              <w:jc w:val="center"/>
              <w:rPr>
                <w:rFonts w:cs="Arial"/>
                <w:b/>
                <w:szCs w:val="18"/>
                <w:shd w:val="clear" w:color="auto" w:fill="E6E6E6"/>
              </w:rPr>
            </w:pPr>
          </w:p>
          <w:p w:rsidR="00F27D34" w:rsidRDefault="00F27D34" w:rsidP="00F27D34">
            <w:pPr>
              <w:jc w:val="center"/>
              <w:rPr>
                <w:rFonts w:cs="Arial"/>
                <w:b/>
                <w:szCs w:val="18"/>
                <w:shd w:val="clear" w:color="auto" w:fill="E6E6E6"/>
              </w:rPr>
            </w:pPr>
          </w:p>
          <w:p w:rsidR="00F27D34" w:rsidRPr="00FB0138" w:rsidRDefault="00F27D34" w:rsidP="00F27D34">
            <w:pPr>
              <w:jc w:val="center"/>
              <w:rPr>
                <w:rFonts w:cs="Arial"/>
                <w:b/>
                <w:szCs w:val="18"/>
                <w:lang w:val="es-BO"/>
              </w:rPr>
            </w:pPr>
          </w:p>
        </w:tc>
        <w:tc>
          <w:tcPr>
            <w:tcW w:w="3354" w:type="dxa"/>
            <w:tcBorders>
              <w:top w:val="single" w:sz="4" w:space="0" w:color="auto"/>
              <w:left w:val="single" w:sz="4" w:space="0" w:color="auto"/>
              <w:bottom w:val="single" w:sz="4" w:space="0" w:color="auto"/>
              <w:right w:val="single" w:sz="4" w:space="0" w:color="auto"/>
            </w:tcBorders>
          </w:tcPr>
          <w:p w:rsidR="00F27D34" w:rsidRPr="00FB0138" w:rsidRDefault="00F27D34" w:rsidP="00F27D34">
            <w:pPr>
              <w:jc w:val="center"/>
              <w:rPr>
                <w:rFonts w:cs="Arial"/>
                <w:b/>
                <w:szCs w:val="18"/>
                <w:lang w:val="es-BO"/>
              </w:rPr>
            </w:pPr>
          </w:p>
        </w:tc>
      </w:tr>
    </w:tbl>
    <w:p w:rsidR="00F27D34" w:rsidRPr="00FB0138" w:rsidRDefault="00F27D34" w:rsidP="00F27D34">
      <w:pPr>
        <w:jc w:val="both"/>
        <w:rPr>
          <w:rFonts w:cs="Arial"/>
          <w:szCs w:val="18"/>
          <w:lang w:val="es-BO"/>
        </w:rPr>
      </w:pPr>
    </w:p>
    <w:p w:rsidR="00F27D34" w:rsidRPr="00FB0138" w:rsidRDefault="00F27D34" w:rsidP="00F27D34">
      <w:pPr>
        <w:jc w:val="both"/>
        <w:rPr>
          <w:rFonts w:cs="Arial"/>
          <w:szCs w:val="18"/>
        </w:rPr>
      </w:pPr>
    </w:p>
    <w:p w:rsidR="00F27D34" w:rsidRPr="00FB0138" w:rsidRDefault="00F27D34" w:rsidP="00F27D34">
      <w:pPr>
        <w:tabs>
          <w:tab w:val="right" w:pos="6663"/>
        </w:tabs>
        <w:spacing w:line="276" w:lineRule="auto"/>
        <w:jc w:val="center"/>
        <w:rPr>
          <w:rFonts w:cs="Arial"/>
          <w:b/>
          <w:bCs/>
          <w:i/>
          <w:iCs/>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Default="00F27D34" w:rsidP="00F27D34">
      <w:pPr>
        <w:spacing w:line="276" w:lineRule="auto"/>
        <w:jc w:val="center"/>
        <w:rPr>
          <w:rFonts w:cs="Arial"/>
          <w:b/>
          <w:szCs w:val="18"/>
        </w:rPr>
      </w:pPr>
    </w:p>
    <w:p w:rsidR="00F27D34" w:rsidRDefault="00F27D34" w:rsidP="00F27D34">
      <w:pPr>
        <w:spacing w:line="276" w:lineRule="auto"/>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jc w:val="center"/>
        <w:rPr>
          <w:rFonts w:cs="Arial"/>
          <w:b/>
          <w:szCs w:val="18"/>
        </w:rPr>
      </w:pPr>
    </w:p>
    <w:p w:rsidR="00F27D34" w:rsidRDefault="00F27D34" w:rsidP="00F27D34">
      <w:pPr>
        <w:spacing w:line="276" w:lineRule="auto"/>
        <w:rPr>
          <w:rFonts w:cs="Arial"/>
          <w:b/>
          <w:szCs w:val="18"/>
        </w:rPr>
        <w:sectPr w:rsidR="00F27D34" w:rsidSect="00AF1CFD">
          <w:footerReference w:type="default" r:id="rId32"/>
          <w:pgSz w:w="12242" w:h="15842" w:code="1"/>
          <w:pgMar w:top="1418" w:right="1418" w:bottom="1134" w:left="1701" w:header="624" w:footer="851" w:gutter="0"/>
          <w:cols w:space="708"/>
          <w:docGrid w:linePitch="360"/>
        </w:sectPr>
      </w:pPr>
    </w:p>
    <w:p w:rsidR="00F27D34" w:rsidRPr="0059086B" w:rsidRDefault="00F27D34" w:rsidP="00F27D34">
      <w:pPr>
        <w:jc w:val="center"/>
        <w:rPr>
          <w:rFonts w:cs="Arial"/>
          <w:b/>
          <w:szCs w:val="16"/>
        </w:rPr>
      </w:pPr>
      <w:r w:rsidRPr="0059086B">
        <w:rPr>
          <w:rFonts w:cs="Arial"/>
          <w:b/>
          <w:szCs w:val="16"/>
        </w:rPr>
        <w:lastRenderedPageBreak/>
        <w:t>FORMULARIO A-</w:t>
      </w:r>
      <w:r>
        <w:rPr>
          <w:rFonts w:cs="Arial"/>
          <w:b/>
          <w:szCs w:val="16"/>
        </w:rPr>
        <w:t>4</w:t>
      </w:r>
    </w:p>
    <w:p w:rsidR="00F27D34" w:rsidRDefault="00F27D34" w:rsidP="00F27D34">
      <w:pPr>
        <w:jc w:val="center"/>
        <w:rPr>
          <w:rFonts w:cs="Arial"/>
          <w:b/>
          <w:szCs w:val="16"/>
        </w:rPr>
      </w:pPr>
      <w:r>
        <w:rPr>
          <w:rFonts w:cs="Arial"/>
          <w:b/>
          <w:szCs w:val="16"/>
        </w:rPr>
        <w:t>EXPERIENCIA</w:t>
      </w:r>
      <w:r w:rsidRPr="0059086B">
        <w:rPr>
          <w:rFonts w:cs="Arial"/>
          <w:b/>
          <w:szCs w:val="16"/>
        </w:rPr>
        <w:t xml:space="preserve"> </w:t>
      </w:r>
      <w:r>
        <w:rPr>
          <w:rFonts w:cs="Arial"/>
          <w:b/>
          <w:szCs w:val="16"/>
        </w:rPr>
        <w:t xml:space="preserve">GENERAL Y </w:t>
      </w:r>
      <w:r w:rsidRPr="0059086B">
        <w:rPr>
          <w:rFonts w:cs="Arial"/>
          <w:b/>
          <w:szCs w:val="16"/>
          <w:lang w:val="es-BO"/>
        </w:rPr>
        <w:t>ESPECÍFICA</w:t>
      </w:r>
      <w:r w:rsidRPr="0059086B">
        <w:rPr>
          <w:rFonts w:cs="Arial"/>
          <w:b/>
          <w:szCs w:val="16"/>
        </w:rPr>
        <w:t xml:space="preserve"> DEL PROPONENTE</w:t>
      </w:r>
      <w:r>
        <w:rPr>
          <w:rFonts w:cs="Arial"/>
          <w:b/>
          <w:szCs w:val="16"/>
        </w:rPr>
        <w:t xml:space="preserve"> (EN CASO DE ASOCIACIONES O CONSORCIOS PRESENTAR EL FORMULARIO DE MANERA INDIVIDUAL)</w:t>
      </w:r>
    </w:p>
    <w:p w:rsidR="00F27D34" w:rsidRDefault="00F27D34" w:rsidP="00F27D34">
      <w:pPr>
        <w:jc w:val="center"/>
        <w:rPr>
          <w:rFonts w:cs="Arial"/>
          <w:b/>
          <w:szCs w:val="16"/>
        </w:rPr>
      </w:pPr>
    </w:p>
    <w:p w:rsidR="00F27D34" w:rsidRDefault="00F27D34" w:rsidP="00F27D34">
      <w:pPr>
        <w:jc w:val="center"/>
        <w:rPr>
          <w:rFonts w:cs="Arial"/>
          <w:b/>
          <w:szCs w:val="16"/>
        </w:rPr>
      </w:pPr>
    </w:p>
    <w:p w:rsidR="00F27D34" w:rsidRDefault="00F27D34" w:rsidP="00F27D34">
      <w:pPr>
        <w:jc w:val="center"/>
        <w:rPr>
          <w:rFonts w:cs="Arial"/>
          <w:b/>
          <w:szCs w:val="16"/>
        </w:rPr>
      </w:pPr>
      <w:r>
        <w:rPr>
          <w:rFonts w:cs="Arial"/>
          <w:b/>
          <w:szCs w:val="16"/>
        </w:rPr>
        <w:t>Proyectos Ejecutados Durante los Últimos 7 Años</w:t>
      </w:r>
    </w:p>
    <w:p w:rsidR="00F27D34" w:rsidRDefault="00F27D34" w:rsidP="00F27D34">
      <w:pPr>
        <w:jc w:val="center"/>
        <w:rPr>
          <w:rFonts w:cs="Arial"/>
          <w:b/>
          <w:szCs w:val="16"/>
        </w:rPr>
      </w:pPr>
    </w:p>
    <w:tbl>
      <w:tblPr>
        <w:tblW w:w="9228" w:type="dxa"/>
        <w:jc w:val="center"/>
        <w:tblInd w:w="55" w:type="dxa"/>
        <w:tblCellMar>
          <w:left w:w="70" w:type="dxa"/>
          <w:right w:w="70" w:type="dxa"/>
        </w:tblCellMar>
        <w:tblLook w:val="04A0" w:firstRow="1" w:lastRow="0" w:firstColumn="1" w:lastColumn="0" w:noHBand="0" w:noVBand="1"/>
      </w:tblPr>
      <w:tblGrid>
        <w:gridCol w:w="311"/>
        <w:gridCol w:w="150"/>
        <w:gridCol w:w="1211"/>
        <w:gridCol w:w="2332"/>
        <w:gridCol w:w="1136"/>
        <w:gridCol w:w="993"/>
        <w:gridCol w:w="708"/>
        <w:gridCol w:w="672"/>
        <w:gridCol w:w="622"/>
        <w:gridCol w:w="1042"/>
        <w:gridCol w:w="24"/>
        <w:gridCol w:w="27"/>
      </w:tblGrid>
      <w:tr w:rsidR="00F27D34" w:rsidRPr="00B071BA" w:rsidTr="00F27D34">
        <w:trPr>
          <w:trHeight w:val="293"/>
          <w:jc w:val="center"/>
        </w:trPr>
        <w:tc>
          <w:tcPr>
            <w:tcW w:w="9228" w:type="dxa"/>
            <w:gridSpan w:val="12"/>
            <w:tcBorders>
              <w:top w:val="single" w:sz="8" w:space="0" w:color="auto"/>
              <w:left w:val="single" w:sz="8" w:space="0" w:color="auto"/>
              <w:bottom w:val="single" w:sz="12" w:space="0" w:color="auto"/>
              <w:right w:val="single" w:sz="8" w:space="0" w:color="000000"/>
            </w:tcBorders>
            <w:shd w:val="clear" w:color="000000" w:fill="17365D"/>
          </w:tcPr>
          <w:p w:rsidR="00F27D34" w:rsidRPr="00B071BA" w:rsidRDefault="00F27D34" w:rsidP="00F27D34">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F27D34" w:rsidRPr="00B071BA" w:rsidTr="00F27D34">
        <w:trPr>
          <w:gridAfter w:val="2"/>
          <w:wAfter w:w="51" w:type="dxa"/>
          <w:trHeight w:val="376"/>
          <w:jc w:val="center"/>
        </w:trPr>
        <w:tc>
          <w:tcPr>
            <w:tcW w:w="311"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Pr="00FB3CCD"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N°</w:t>
            </w:r>
          </w:p>
        </w:tc>
        <w:tc>
          <w:tcPr>
            <w:tcW w:w="1361"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Pr="00FB3CCD"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Entidad Contratante</w:t>
            </w:r>
          </w:p>
        </w:tc>
        <w:tc>
          <w:tcPr>
            <w:tcW w:w="233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Default="00F27D34" w:rsidP="00F27D34">
            <w:pPr>
              <w:spacing w:after="120"/>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Objeto de la Contratación</w:t>
            </w:r>
          </w:p>
          <w:p w:rsidR="00F27D34" w:rsidRPr="00FB3CCD" w:rsidRDefault="00F27D34" w:rsidP="00F27D34">
            <w:pPr>
              <w:jc w:val="center"/>
              <w:rPr>
                <w:rFonts w:ascii="Calibri" w:hAnsi="Calibri" w:cs="Arial"/>
                <w:b/>
                <w:bCs/>
                <w:color w:val="000000"/>
                <w:sz w:val="16"/>
                <w:szCs w:val="16"/>
                <w:lang w:eastAsia="es-BO"/>
              </w:rPr>
            </w:pPr>
            <w:r>
              <w:rPr>
                <w:rFonts w:ascii="Calibri" w:hAnsi="Calibri" w:cs="Arial"/>
                <w:b/>
                <w:bCs/>
                <w:color w:val="000000"/>
                <w:sz w:val="16"/>
                <w:szCs w:val="16"/>
                <w:lang w:eastAsia="es-BO"/>
              </w:rPr>
              <w:t>(detallar si fue implementación, la industria, los módulos SAP y la versión ECC)</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Lugar de Realización</w:t>
            </w:r>
          </w:p>
          <w:p w:rsidR="00F27D34" w:rsidRPr="00FB3CCD" w:rsidRDefault="00F27D34" w:rsidP="00F27D34">
            <w:pPr>
              <w:jc w:val="center"/>
              <w:rPr>
                <w:rFonts w:ascii="Calibri" w:hAnsi="Calibri" w:cs="Arial"/>
                <w:b/>
                <w:bCs/>
                <w:color w:val="000000"/>
                <w:sz w:val="16"/>
                <w:szCs w:val="16"/>
                <w:lang w:eastAsia="es-BO"/>
              </w:rPr>
            </w:pPr>
            <w:r>
              <w:rPr>
                <w:rFonts w:ascii="Calibri" w:hAnsi="Calibri" w:cs="Arial"/>
                <w:b/>
                <w:bCs/>
                <w:color w:val="000000"/>
                <w:sz w:val="16"/>
                <w:szCs w:val="16"/>
                <w:lang w:eastAsia="es-BO"/>
              </w:rPr>
              <w:t>(Ubicación geográfica)</w:t>
            </w:r>
          </w:p>
        </w:tc>
        <w:tc>
          <w:tcPr>
            <w:tcW w:w="993" w:type="dxa"/>
            <w:vMerge w:val="restart"/>
            <w:tcBorders>
              <w:top w:val="nil"/>
              <w:left w:val="single" w:sz="8" w:space="0" w:color="auto"/>
              <w:right w:val="single" w:sz="8" w:space="0" w:color="auto"/>
            </w:tcBorders>
            <w:shd w:val="clear" w:color="000000" w:fill="DBE5F1"/>
            <w:vAlign w:val="center"/>
            <w:hideMark/>
          </w:tcPr>
          <w:p w:rsidR="00F27D34"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 xml:space="preserve">Monto final del contrato en </w:t>
            </w:r>
            <w:r>
              <w:rPr>
                <w:rFonts w:ascii="Calibri" w:hAnsi="Calibri" w:cs="Arial"/>
                <w:b/>
                <w:bCs/>
                <w:color w:val="000000"/>
                <w:sz w:val="16"/>
                <w:szCs w:val="16"/>
                <w:lang w:eastAsia="es-BO"/>
              </w:rPr>
              <w:t>US$</w:t>
            </w:r>
          </w:p>
          <w:p w:rsidR="00F27D34" w:rsidRPr="00FB3CCD"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 xml:space="preserve"> (*)</w:t>
            </w:r>
          </w:p>
        </w:tc>
        <w:tc>
          <w:tcPr>
            <w:tcW w:w="1380" w:type="dxa"/>
            <w:gridSpan w:val="2"/>
            <w:tcBorders>
              <w:top w:val="single" w:sz="12" w:space="0" w:color="auto"/>
              <w:left w:val="nil"/>
              <w:bottom w:val="single" w:sz="8" w:space="0" w:color="auto"/>
              <w:right w:val="single" w:sz="8" w:space="0" w:color="000000"/>
            </w:tcBorders>
            <w:shd w:val="clear" w:color="000000" w:fill="DBE5F1"/>
            <w:vAlign w:val="center"/>
            <w:hideMark/>
          </w:tcPr>
          <w:p w:rsidR="00F27D34" w:rsidRPr="00FB3CCD"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Periodo de Ejecución</w:t>
            </w:r>
          </w:p>
        </w:tc>
        <w:tc>
          <w:tcPr>
            <w:tcW w:w="62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Pr="00FB3CCD" w:rsidRDefault="00F27D34" w:rsidP="00F27D34">
            <w:pPr>
              <w:jc w:val="center"/>
              <w:rPr>
                <w:rFonts w:ascii="Calibri" w:hAnsi="Calibri" w:cs="Arial"/>
                <w:b/>
                <w:bCs/>
                <w:color w:val="000000"/>
                <w:sz w:val="16"/>
                <w:szCs w:val="16"/>
                <w:lang w:eastAsia="es-BO"/>
              </w:rPr>
            </w:pPr>
            <w:r>
              <w:rPr>
                <w:rFonts w:ascii="Calibri" w:hAnsi="Calibri" w:cs="Arial"/>
                <w:b/>
                <w:bCs/>
                <w:color w:val="000000"/>
                <w:sz w:val="16"/>
                <w:szCs w:val="16"/>
                <w:lang w:eastAsia="es-BO"/>
              </w:rPr>
              <w:t xml:space="preserve">% </w:t>
            </w:r>
            <w:proofErr w:type="spellStart"/>
            <w:r>
              <w:rPr>
                <w:rFonts w:ascii="Calibri" w:hAnsi="Calibri" w:cs="Arial"/>
                <w:b/>
                <w:bCs/>
                <w:color w:val="000000"/>
                <w:sz w:val="16"/>
                <w:szCs w:val="16"/>
                <w:lang w:eastAsia="es-BO"/>
              </w:rPr>
              <w:t>P</w:t>
            </w:r>
            <w:r w:rsidRPr="00FB3CCD">
              <w:rPr>
                <w:rFonts w:ascii="Calibri" w:hAnsi="Calibri" w:cs="Arial"/>
                <w:b/>
                <w:bCs/>
                <w:color w:val="000000"/>
                <w:sz w:val="16"/>
                <w:szCs w:val="16"/>
                <w:lang w:eastAsia="es-BO"/>
              </w:rPr>
              <w:t>artici</w:t>
            </w:r>
            <w:proofErr w:type="spellEnd"/>
            <w:r>
              <w:rPr>
                <w:rFonts w:ascii="Calibri" w:hAnsi="Calibri" w:cs="Arial"/>
                <w:b/>
                <w:bCs/>
                <w:color w:val="000000"/>
                <w:sz w:val="16"/>
                <w:szCs w:val="16"/>
                <w:lang w:eastAsia="es-BO"/>
              </w:rPr>
              <w:t>-</w:t>
            </w:r>
            <w:r w:rsidRPr="00FB3CCD">
              <w:rPr>
                <w:rFonts w:ascii="Calibri" w:hAnsi="Calibri" w:cs="Arial"/>
                <w:b/>
                <w:bCs/>
                <w:color w:val="000000"/>
                <w:sz w:val="16"/>
                <w:szCs w:val="16"/>
                <w:lang w:eastAsia="es-BO"/>
              </w:rPr>
              <w:t>pación en</w:t>
            </w:r>
            <w:r>
              <w:rPr>
                <w:rFonts w:ascii="Calibri" w:hAnsi="Calibri" w:cs="Arial"/>
                <w:b/>
                <w:bCs/>
                <w:color w:val="000000"/>
                <w:sz w:val="16"/>
                <w:szCs w:val="16"/>
                <w:lang w:eastAsia="es-BO"/>
              </w:rPr>
              <w:t xml:space="preserve"> la</w:t>
            </w:r>
            <w:r w:rsidRPr="00FB3CCD">
              <w:rPr>
                <w:rFonts w:ascii="Calibri" w:hAnsi="Calibri" w:cs="Arial"/>
                <w:b/>
                <w:bCs/>
                <w:color w:val="000000"/>
                <w:sz w:val="16"/>
                <w:szCs w:val="16"/>
                <w:lang w:eastAsia="es-BO"/>
              </w:rPr>
              <w:t xml:space="preserve"> Asocia</w:t>
            </w:r>
            <w:r>
              <w:rPr>
                <w:rFonts w:ascii="Calibri" w:hAnsi="Calibri" w:cs="Arial"/>
                <w:b/>
                <w:bCs/>
                <w:color w:val="000000"/>
                <w:sz w:val="16"/>
                <w:szCs w:val="16"/>
                <w:lang w:eastAsia="es-BO"/>
              </w:rPr>
              <w:t>-</w:t>
            </w:r>
            <w:proofErr w:type="spellStart"/>
            <w:r w:rsidRPr="00FB3CCD">
              <w:rPr>
                <w:rFonts w:ascii="Calibri" w:hAnsi="Calibri" w:cs="Arial"/>
                <w:b/>
                <w:bCs/>
                <w:color w:val="000000"/>
                <w:sz w:val="16"/>
                <w:szCs w:val="16"/>
                <w:lang w:eastAsia="es-BO"/>
              </w:rPr>
              <w:t>ción</w:t>
            </w:r>
            <w:proofErr w:type="spellEnd"/>
            <w:r w:rsidRPr="00FB3CCD">
              <w:rPr>
                <w:rFonts w:ascii="Calibri" w:hAnsi="Calibri" w:cs="Arial"/>
                <w:b/>
                <w:bCs/>
                <w:color w:val="000000"/>
                <w:sz w:val="16"/>
                <w:szCs w:val="16"/>
                <w:lang w:eastAsia="es-BO"/>
              </w:rPr>
              <w:t xml:space="preserve"> (**)</w:t>
            </w:r>
          </w:p>
        </w:tc>
        <w:tc>
          <w:tcPr>
            <w:tcW w:w="1042"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F27D34" w:rsidRPr="00FB3CCD" w:rsidRDefault="00F27D34" w:rsidP="00F27D34">
            <w:pPr>
              <w:jc w:val="center"/>
              <w:rPr>
                <w:rFonts w:ascii="Calibri" w:hAnsi="Calibri" w:cs="Arial"/>
                <w:b/>
                <w:bCs/>
                <w:color w:val="000000"/>
                <w:sz w:val="16"/>
                <w:szCs w:val="16"/>
                <w:lang w:eastAsia="es-BO"/>
              </w:rPr>
            </w:pPr>
            <w:r w:rsidRPr="00FB3CCD">
              <w:rPr>
                <w:rFonts w:ascii="Calibri" w:hAnsi="Calibri" w:cs="Arial"/>
                <w:b/>
                <w:bCs/>
                <w:color w:val="000000"/>
                <w:sz w:val="16"/>
                <w:szCs w:val="16"/>
                <w:lang w:eastAsia="es-BO"/>
              </w:rPr>
              <w:t>Nombre del Socio(s) (***)</w:t>
            </w:r>
          </w:p>
        </w:tc>
      </w:tr>
      <w:tr w:rsidR="00F27D34" w:rsidRPr="00B071BA" w:rsidTr="00F27D34">
        <w:trPr>
          <w:gridAfter w:val="2"/>
          <w:wAfter w:w="51" w:type="dxa"/>
          <w:cantSplit/>
          <w:trHeight w:val="1327"/>
          <w:jc w:val="center"/>
        </w:trPr>
        <w:tc>
          <w:tcPr>
            <w:tcW w:w="311" w:type="dxa"/>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1361" w:type="dxa"/>
            <w:gridSpan w:val="2"/>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2332" w:type="dxa"/>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1136" w:type="dxa"/>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993" w:type="dxa"/>
            <w:vMerge/>
            <w:tcBorders>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708" w:type="dxa"/>
            <w:tcBorders>
              <w:top w:val="nil"/>
              <w:left w:val="nil"/>
              <w:bottom w:val="single" w:sz="12" w:space="0" w:color="auto"/>
              <w:right w:val="single" w:sz="8" w:space="0" w:color="auto"/>
            </w:tcBorders>
            <w:shd w:val="clear" w:color="000000" w:fill="DBE5F1"/>
            <w:vAlign w:val="center"/>
            <w:hideMark/>
          </w:tcPr>
          <w:p w:rsidR="00F27D34" w:rsidRDefault="00F27D34" w:rsidP="00F27D34">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r>
              <w:rPr>
                <w:rFonts w:ascii="Arial" w:hAnsi="Arial" w:cs="Arial"/>
                <w:b/>
                <w:bCs/>
                <w:color w:val="000000"/>
                <w:sz w:val="16"/>
                <w:szCs w:val="16"/>
                <w:lang w:eastAsia="es-BO"/>
              </w:rPr>
              <w:t xml:space="preserve"> (mes y año)</w:t>
            </w:r>
          </w:p>
          <w:p w:rsidR="00F27D34" w:rsidRPr="00B071BA" w:rsidRDefault="00F27D34" w:rsidP="00F27D34">
            <w:pPr>
              <w:jc w:val="center"/>
              <w:rPr>
                <w:rFonts w:ascii="Arial" w:hAnsi="Arial" w:cs="Arial"/>
                <w:b/>
                <w:bCs/>
                <w:color w:val="000000"/>
                <w:sz w:val="16"/>
                <w:szCs w:val="16"/>
                <w:lang w:eastAsia="es-BO"/>
              </w:rPr>
            </w:pPr>
          </w:p>
        </w:tc>
        <w:tc>
          <w:tcPr>
            <w:tcW w:w="672" w:type="dxa"/>
            <w:tcBorders>
              <w:top w:val="nil"/>
              <w:left w:val="nil"/>
              <w:bottom w:val="single" w:sz="12" w:space="0" w:color="auto"/>
              <w:right w:val="single" w:sz="8" w:space="0" w:color="auto"/>
            </w:tcBorders>
            <w:shd w:val="clear" w:color="000000" w:fill="DBE5F1"/>
            <w:vAlign w:val="center"/>
            <w:hideMark/>
          </w:tcPr>
          <w:p w:rsidR="00F27D34" w:rsidRPr="00B071BA" w:rsidRDefault="00F27D34" w:rsidP="00F27D34">
            <w:pPr>
              <w:ind w:left="-70" w:right="-112"/>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r>
              <w:rPr>
                <w:rFonts w:ascii="Arial" w:hAnsi="Arial" w:cs="Arial"/>
                <w:b/>
                <w:bCs/>
                <w:color w:val="000000"/>
                <w:sz w:val="16"/>
                <w:szCs w:val="16"/>
                <w:lang w:eastAsia="es-BO"/>
              </w:rPr>
              <w:t xml:space="preserve"> (mes y año)</w:t>
            </w:r>
          </w:p>
        </w:tc>
        <w:tc>
          <w:tcPr>
            <w:tcW w:w="622" w:type="dxa"/>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c>
          <w:tcPr>
            <w:tcW w:w="1042" w:type="dxa"/>
            <w:vMerge/>
            <w:tcBorders>
              <w:top w:val="nil"/>
              <w:left w:val="single" w:sz="8" w:space="0" w:color="auto"/>
              <w:bottom w:val="single" w:sz="12" w:space="0" w:color="000000"/>
              <w:right w:val="single" w:sz="8" w:space="0" w:color="auto"/>
            </w:tcBorders>
            <w:vAlign w:val="center"/>
            <w:hideMark/>
          </w:tcPr>
          <w:p w:rsidR="00F27D34" w:rsidRPr="00B071BA" w:rsidRDefault="00F27D34" w:rsidP="00F27D34">
            <w:pPr>
              <w:rPr>
                <w:rFonts w:ascii="Arial" w:hAnsi="Arial" w:cs="Arial"/>
                <w:b/>
                <w:bCs/>
                <w:color w:val="000000"/>
                <w:sz w:val="16"/>
                <w:szCs w:val="16"/>
                <w:lang w:eastAsia="es-BO"/>
              </w:rPr>
            </w:pPr>
          </w:p>
        </w:tc>
      </w:tr>
      <w:tr w:rsidR="00F27D34" w:rsidRPr="00B071BA" w:rsidTr="00F27D34">
        <w:trPr>
          <w:gridAfter w:val="2"/>
          <w:wAfter w:w="51" w:type="dxa"/>
          <w:trHeight w:val="225"/>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361" w:type="dxa"/>
            <w:gridSpan w:val="2"/>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8"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8"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B071BA" w:rsidTr="00F27D34">
        <w:trPr>
          <w:gridAfter w:val="2"/>
          <w:wAfter w:w="51" w:type="dxa"/>
          <w:trHeight w:val="217"/>
          <w:jc w:val="center"/>
        </w:trPr>
        <w:tc>
          <w:tcPr>
            <w:tcW w:w="311" w:type="dxa"/>
            <w:tcBorders>
              <w:top w:val="nil"/>
              <w:left w:val="single" w:sz="8" w:space="0" w:color="auto"/>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361" w:type="dxa"/>
            <w:gridSpan w:val="2"/>
            <w:tcBorders>
              <w:top w:val="nil"/>
              <w:left w:val="nil"/>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2332" w:type="dxa"/>
            <w:tcBorders>
              <w:top w:val="nil"/>
              <w:left w:val="nil"/>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993" w:type="dxa"/>
            <w:tcBorders>
              <w:top w:val="nil"/>
              <w:left w:val="single" w:sz="8" w:space="0" w:color="auto"/>
              <w:bottom w:val="nil"/>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708" w:type="dxa"/>
            <w:tcBorders>
              <w:top w:val="nil"/>
              <w:left w:val="nil"/>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72" w:type="dxa"/>
            <w:tcBorders>
              <w:top w:val="nil"/>
              <w:left w:val="nil"/>
              <w:bottom w:val="single" w:sz="12" w:space="0" w:color="auto"/>
              <w:right w:val="single" w:sz="8"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22" w:type="dxa"/>
            <w:tcBorders>
              <w:top w:val="nil"/>
              <w:left w:val="nil"/>
              <w:bottom w:val="single" w:sz="12"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042" w:type="dxa"/>
            <w:tcBorders>
              <w:top w:val="nil"/>
              <w:left w:val="nil"/>
              <w:bottom w:val="single" w:sz="12" w:space="0" w:color="auto"/>
              <w:right w:val="single" w:sz="12" w:space="0" w:color="auto"/>
            </w:tcBorders>
            <w:shd w:val="clear" w:color="000000" w:fill="FFFFFF"/>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F27D34" w:rsidRPr="008E5F11" w:rsidTr="00F27D34">
        <w:trPr>
          <w:gridAfter w:val="1"/>
          <w:wAfter w:w="27" w:type="dxa"/>
          <w:trHeight w:val="304"/>
          <w:jc w:val="center"/>
        </w:trPr>
        <w:tc>
          <w:tcPr>
            <w:tcW w:w="5140" w:type="dxa"/>
            <w:gridSpan w:val="5"/>
            <w:tcBorders>
              <w:top w:val="single" w:sz="12" w:space="0" w:color="auto"/>
              <w:left w:val="single" w:sz="8" w:space="0" w:color="auto"/>
              <w:bottom w:val="single" w:sz="8" w:space="0" w:color="auto"/>
              <w:right w:val="single" w:sz="4" w:space="0" w:color="FFFFFF"/>
            </w:tcBorders>
            <w:shd w:val="clear" w:color="000000" w:fill="244061"/>
            <w:vAlign w:val="center"/>
            <w:hideMark/>
          </w:tcPr>
          <w:p w:rsidR="00F27D34" w:rsidRPr="008E5F11" w:rsidRDefault="00F27D34" w:rsidP="00F27D34">
            <w:pPr>
              <w:jc w:val="right"/>
              <w:rPr>
                <w:rFonts w:ascii="Arial" w:hAnsi="Arial" w:cs="Arial"/>
                <w:b/>
                <w:bCs/>
                <w:color w:val="FFFFFF"/>
                <w:sz w:val="16"/>
                <w:szCs w:val="16"/>
                <w:lang w:eastAsia="es-BO"/>
              </w:rPr>
            </w:pPr>
            <w:r w:rsidRPr="008E5F11">
              <w:rPr>
                <w:rFonts w:ascii="Arial" w:hAnsi="Arial" w:cs="Arial"/>
                <w:b/>
                <w:bCs/>
                <w:color w:val="FFFFFF"/>
                <w:sz w:val="16"/>
                <w:szCs w:val="16"/>
                <w:lang w:eastAsia="es-BO"/>
              </w:rPr>
              <w:t> </w:t>
            </w:r>
            <w:r>
              <w:rPr>
                <w:rFonts w:ascii="Arial" w:hAnsi="Arial" w:cs="Arial"/>
                <w:b/>
                <w:bCs/>
                <w:color w:val="FFFFFF"/>
                <w:sz w:val="16"/>
                <w:szCs w:val="16"/>
                <w:lang w:eastAsia="es-BO"/>
              </w:rPr>
              <w:t>TOTAL US$:</w:t>
            </w:r>
          </w:p>
        </w:tc>
        <w:tc>
          <w:tcPr>
            <w:tcW w:w="993" w:type="dxa"/>
            <w:tcBorders>
              <w:top w:val="single" w:sz="12" w:space="0" w:color="auto"/>
              <w:left w:val="single" w:sz="4" w:space="0" w:color="FFFFFF"/>
              <w:bottom w:val="single" w:sz="8" w:space="0" w:color="auto"/>
              <w:right w:val="single" w:sz="4" w:space="0" w:color="FFFFFF"/>
            </w:tcBorders>
            <w:shd w:val="clear" w:color="000000" w:fill="244061"/>
            <w:vAlign w:val="center"/>
          </w:tcPr>
          <w:p w:rsidR="00F27D34" w:rsidRPr="008E5F11" w:rsidRDefault="00F27D34" w:rsidP="00F27D34">
            <w:pPr>
              <w:rPr>
                <w:rFonts w:ascii="Arial" w:hAnsi="Arial" w:cs="Arial"/>
                <w:b/>
                <w:bCs/>
                <w:color w:val="FFFFFF"/>
                <w:sz w:val="16"/>
                <w:szCs w:val="16"/>
                <w:lang w:eastAsia="es-BO"/>
              </w:rPr>
            </w:pPr>
          </w:p>
        </w:tc>
        <w:tc>
          <w:tcPr>
            <w:tcW w:w="3068" w:type="dxa"/>
            <w:gridSpan w:val="5"/>
            <w:tcBorders>
              <w:top w:val="single" w:sz="12" w:space="0" w:color="auto"/>
              <w:left w:val="single" w:sz="4" w:space="0" w:color="FFFFFF"/>
              <w:bottom w:val="single" w:sz="8" w:space="0" w:color="auto"/>
              <w:right w:val="single" w:sz="8" w:space="0" w:color="000000"/>
            </w:tcBorders>
            <w:shd w:val="clear" w:color="000000" w:fill="244061"/>
            <w:vAlign w:val="center"/>
          </w:tcPr>
          <w:p w:rsidR="00F27D34" w:rsidRPr="008E5F11" w:rsidRDefault="00F27D34" w:rsidP="00F27D34">
            <w:pPr>
              <w:rPr>
                <w:rFonts w:ascii="Arial" w:hAnsi="Arial" w:cs="Arial"/>
                <w:b/>
                <w:bCs/>
                <w:color w:val="FFFFFF"/>
                <w:sz w:val="16"/>
                <w:szCs w:val="16"/>
                <w:lang w:eastAsia="es-BO"/>
              </w:rPr>
            </w:pPr>
          </w:p>
        </w:tc>
      </w:tr>
      <w:tr w:rsidR="00F27D34" w:rsidRPr="00B071BA" w:rsidTr="00F27D34">
        <w:trPr>
          <w:trHeight w:val="529"/>
          <w:jc w:val="center"/>
        </w:trPr>
        <w:tc>
          <w:tcPr>
            <w:tcW w:w="9228" w:type="dxa"/>
            <w:gridSpan w:val="12"/>
            <w:tcBorders>
              <w:top w:val="single" w:sz="8" w:space="0" w:color="auto"/>
              <w:left w:val="single" w:sz="8" w:space="0" w:color="auto"/>
              <w:bottom w:val="single" w:sz="8" w:space="0" w:color="auto"/>
              <w:right w:val="single" w:sz="8" w:space="0" w:color="000000"/>
            </w:tcBorders>
            <w:shd w:val="clear" w:color="000000" w:fill="FFFFFF"/>
            <w:vAlign w:val="center"/>
          </w:tcPr>
          <w:p w:rsidR="00F27D34" w:rsidRPr="0059086B" w:rsidRDefault="00F27D34" w:rsidP="00F27D34">
            <w:pPr>
              <w:rPr>
                <w:rFonts w:ascii="Arial" w:hAnsi="Arial" w:cs="Arial"/>
                <w:b/>
                <w:bCs/>
                <w:color w:val="000000"/>
                <w:sz w:val="16"/>
                <w:szCs w:val="16"/>
                <w:lang w:eastAsia="es-BO"/>
              </w:rPr>
            </w:pPr>
            <w:r w:rsidRPr="0059086B">
              <w:rPr>
                <w:rFonts w:ascii="Arial" w:hAnsi="Arial" w:cs="Arial"/>
                <w:b/>
                <w:sz w:val="16"/>
                <w:szCs w:val="16"/>
                <w:lang w:val="es-BO"/>
              </w:rPr>
              <w:t xml:space="preserve">NOTA.- </w:t>
            </w:r>
            <w:r w:rsidRPr="0059086B">
              <w:rPr>
                <w:rFonts w:ascii="Arial" w:hAnsi="Arial" w:cs="Arial"/>
                <w:bCs/>
                <w:sz w:val="16"/>
                <w:szCs w:val="16"/>
                <w:lang w:val="es-BO"/>
              </w:rPr>
              <w:t xml:space="preserve">Toda la información contenida en este formulario es una declaración jurada, </w:t>
            </w:r>
            <w:r w:rsidRPr="00003ECB">
              <w:rPr>
                <w:rFonts w:ascii="Arial" w:hAnsi="Arial" w:cs="Arial"/>
                <w:bCs/>
                <w:sz w:val="16"/>
                <w:szCs w:val="16"/>
                <w:lang w:val="es-BO"/>
              </w:rPr>
              <w:t xml:space="preserve">el proponente deberá  adjuntar a la propuesta </w:t>
            </w:r>
            <w:r w:rsidRPr="00E22C41">
              <w:rPr>
                <w:rFonts w:ascii="Arial" w:hAnsi="Arial" w:cs="Arial"/>
                <w:bCs/>
                <w:sz w:val="16"/>
                <w:szCs w:val="16"/>
                <w:lang w:val="es-BO"/>
              </w:rPr>
              <w:t>fotocopia simple de certificados, contratos, facturas y/o documentos equivalentes</w:t>
            </w:r>
            <w:r w:rsidRPr="00003ECB">
              <w:rPr>
                <w:rFonts w:ascii="Arial" w:hAnsi="Arial" w:cs="Arial"/>
                <w:bCs/>
                <w:sz w:val="16"/>
                <w:szCs w:val="16"/>
                <w:lang w:val="es-BO"/>
              </w:rPr>
              <w:t xml:space="preserve"> de cada un</w:t>
            </w:r>
            <w:r>
              <w:rPr>
                <w:rFonts w:ascii="Arial" w:hAnsi="Arial" w:cs="Arial"/>
                <w:bCs/>
                <w:sz w:val="16"/>
                <w:szCs w:val="16"/>
                <w:lang w:val="es-BO"/>
              </w:rPr>
              <w:t>o</w:t>
            </w:r>
            <w:r w:rsidRPr="00003ECB">
              <w:rPr>
                <w:rFonts w:ascii="Arial" w:hAnsi="Arial" w:cs="Arial"/>
                <w:bCs/>
                <w:sz w:val="16"/>
                <w:szCs w:val="16"/>
                <w:lang w:val="es-BO"/>
              </w:rPr>
              <w:t xml:space="preserve"> de l</w:t>
            </w:r>
            <w:r>
              <w:rPr>
                <w:rFonts w:ascii="Arial" w:hAnsi="Arial" w:cs="Arial"/>
                <w:bCs/>
                <w:sz w:val="16"/>
                <w:szCs w:val="16"/>
                <w:lang w:val="es-BO"/>
              </w:rPr>
              <w:t>os proyectos</w:t>
            </w:r>
            <w:r w:rsidRPr="00003ECB">
              <w:rPr>
                <w:rFonts w:ascii="Arial" w:hAnsi="Arial" w:cs="Arial"/>
                <w:bCs/>
                <w:sz w:val="16"/>
                <w:szCs w:val="16"/>
                <w:lang w:val="es-BO"/>
              </w:rPr>
              <w:t xml:space="preserve">. </w:t>
            </w:r>
          </w:p>
        </w:tc>
      </w:tr>
      <w:tr w:rsidR="00F27D34" w:rsidRPr="00B071BA" w:rsidTr="00F27D34">
        <w:trPr>
          <w:trHeight w:val="217"/>
          <w:jc w:val="center"/>
        </w:trPr>
        <w:tc>
          <w:tcPr>
            <w:tcW w:w="461" w:type="dxa"/>
            <w:gridSpan w:val="2"/>
            <w:tcBorders>
              <w:top w:val="nil"/>
              <w:left w:val="single" w:sz="8" w:space="0" w:color="auto"/>
              <w:bottom w:val="single" w:sz="8" w:space="0" w:color="auto"/>
              <w:right w:val="single" w:sz="8" w:space="0" w:color="000000"/>
            </w:tcBorders>
            <w:shd w:val="clear" w:color="000000" w:fill="DBE5F1"/>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767" w:type="dxa"/>
            <w:gridSpan w:val="10"/>
            <w:tcBorders>
              <w:top w:val="nil"/>
              <w:left w:val="nil"/>
              <w:bottom w:val="single" w:sz="8" w:space="0" w:color="auto"/>
              <w:right w:val="single" w:sz="8" w:space="0" w:color="000000"/>
            </w:tcBorders>
            <w:shd w:val="clear" w:color="000000" w:fill="DBE5F1"/>
          </w:tcPr>
          <w:p w:rsidR="00F27D34" w:rsidRPr="0059086B" w:rsidRDefault="00F27D34" w:rsidP="00F27D34">
            <w:pPr>
              <w:jc w:val="both"/>
              <w:rPr>
                <w:rFonts w:ascii="Arial" w:hAnsi="Arial" w:cs="Arial"/>
                <w:color w:val="000000"/>
                <w:sz w:val="16"/>
                <w:szCs w:val="16"/>
                <w:lang w:eastAsia="es-BO"/>
              </w:rPr>
            </w:pPr>
            <w:r w:rsidRPr="0059086B">
              <w:rPr>
                <w:rFonts w:ascii="Arial" w:hAnsi="Arial" w:cs="Arial"/>
                <w:color w:val="000000"/>
                <w:sz w:val="16"/>
                <w:szCs w:val="16"/>
                <w:lang w:eastAsia="es-BO"/>
              </w:rPr>
              <w:t xml:space="preserve">Monto a la fecha de Recepción Final de la Consultoría. </w:t>
            </w:r>
          </w:p>
        </w:tc>
      </w:tr>
      <w:tr w:rsidR="00F27D34" w:rsidRPr="00B071BA" w:rsidTr="00F27D34">
        <w:trPr>
          <w:trHeight w:val="217"/>
          <w:jc w:val="center"/>
        </w:trPr>
        <w:tc>
          <w:tcPr>
            <w:tcW w:w="46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767" w:type="dxa"/>
            <w:gridSpan w:val="10"/>
            <w:tcBorders>
              <w:top w:val="single" w:sz="8" w:space="0" w:color="auto"/>
              <w:left w:val="nil"/>
              <w:bottom w:val="single" w:sz="8" w:space="0" w:color="auto"/>
              <w:right w:val="single" w:sz="8" w:space="0" w:color="000000"/>
            </w:tcBorders>
            <w:shd w:val="clear" w:color="000000" w:fill="DBE5F1"/>
          </w:tcPr>
          <w:p w:rsidR="00F27D34" w:rsidRPr="00B071BA" w:rsidRDefault="00F27D34" w:rsidP="00F27D34">
            <w:pPr>
              <w:jc w:val="both"/>
              <w:rPr>
                <w:rFonts w:ascii="Arial" w:hAnsi="Arial" w:cs="Arial"/>
                <w:color w:val="000000"/>
                <w:sz w:val="16"/>
                <w:szCs w:val="16"/>
                <w:lang w:eastAsia="es-BO"/>
              </w:rPr>
            </w:pPr>
            <w:r>
              <w:rPr>
                <w:rFonts w:ascii="Arial" w:hAnsi="Arial" w:cs="Arial"/>
                <w:color w:val="000000"/>
                <w:sz w:val="16"/>
                <w:szCs w:val="16"/>
                <w:lang w:eastAsia="es-BO"/>
              </w:rPr>
              <w:t xml:space="preserve">Solo si aplica. </w:t>
            </w: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F27D34" w:rsidRPr="00B071BA" w:rsidTr="00F27D34">
        <w:trPr>
          <w:trHeight w:val="217"/>
          <w:jc w:val="center"/>
        </w:trPr>
        <w:tc>
          <w:tcPr>
            <w:tcW w:w="46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F27D34" w:rsidRPr="00B071BA" w:rsidRDefault="00F27D34" w:rsidP="00F27D34">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8767" w:type="dxa"/>
            <w:gridSpan w:val="10"/>
            <w:tcBorders>
              <w:top w:val="single" w:sz="8" w:space="0" w:color="auto"/>
              <w:left w:val="nil"/>
              <w:bottom w:val="single" w:sz="8" w:space="0" w:color="auto"/>
              <w:right w:val="single" w:sz="8" w:space="0" w:color="000000"/>
            </w:tcBorders>
            <w:shd w:val="clear" w:color="000000" w:fill="DBE5F1"/>
          </w:tcPr>
          <w:p w:rsidR="00F27D34" w:rsidRPr="00B071BA" w:rsidRDefault="00F27D34" w:rsidP="00F27D34">
            <w:pPr>
              <w:jc w:val="both"/>
              <w:rPr>
                <w:rFonts w:ascii="Arial" w:hAnsi="Arial" w:cs="Arial"/>
                <w:color w:val="000000"/>
                <w:sz w:val="16"/>
                <w:szCs w:val="16"/>
                <w:lang w:eastAsia="es-BO"/>
              </w:rPr>
            </w:pPr>
            <w:r>
              <w:rPr>
                <w:rFonts w:ascii="Arial" w:hAnsi="Arial" w:cs="Arial"/>
                <w:color w:val="000000"/>
                <w:sz w:val="16"/>
                <w:szCs w:val="16"/>
                <w:lang w:eastAsia="es-BO"/>
              </w:rPr>
              <w:t xml:space="preserve">Solo si aplica. </w:t>
            </w:r>
            <w:r w:rsidRPr="00B071BA">
              <w:rPr>
                <w:rFonts w:ascii="Arial" w:hAnsi="Arial" w:cs="Arial"/>
                <w:color w:val="000000"/>
                <w:sz w:val="16"/>
                <w:szCs w:val="16"/>
                <w:lang w:eastAsia="es-BO"/>
              </w:rPr>
              <w:t>Si el contrato lo ejecutó asociado, indicar en esta casilla el nombre del o los socios.</w:t>
            </w:r>
          </w:p>
        </w:tc>
      </w:tr>
    </w:tbl>
    <w:p w:rsidR="00F27D34" w:rsidRDefault="00F27D34" w:rsidP="00F27D34">
      <w:pPr>
        <w:jc w:val="center"/>
        <w:rPr>
          <w:rFonts w:cs="Arial"/>
          <w:b/>
          <w:i/>
          <w:szCs w:val="18"/>
        </w:rPr>
      </w:pPr>
    </w:p>
    <w:p w:rsidR="00F27D34" w:rsidRDefault="00F27D34" w:rsidP="00F27D34">
      <w:pPr>
        <w:rPr>
          <w:rFonts w:cs="Arial"/>
          <w:b/>
          <w:szCs w:val="16"/>
        </w:rPr>
      </w:pPr>
    </w:p>
    <w:p w:rsidR="00F27D34" w:rsidRDefault="00F27D34" w:rsidP="00F27D34">
      <w:pPr>
        <w:rPr>
          <w:rFonts w:cs="Arial"/>
          <w:b/>
          <w:szCs w:val="16"/>
        </w:rPr>
      </w:pPr>
    </w:p>
    <w:p w:rsidR="00F27D34" w:rsidRDefault="00F27D34" w:rsidP="00F27D34">
      <w:pPr>
        <w:jc w:val="center"/>
        <w:rPr>
          <w:rFonts w:cs="Arial"/>
          <w:b/>
          <w:szCs w:val="16"/>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Pr="0059086B" w:rsidRDefault="00F27D34" w:rsidP="00F27D34">
      <w:pPr>
        <w:jc w:val="both"/>
        <w:rPr>
          <w:rFonts w:cs="Arial"/>
          <w:b/>
          <w:szCs w:val="16"/>
        </w:rPr>
      </w:pPr>
      <w:r>
        <w:rPr>
          <w:color w:val="000000"/>
          <w:szCs w:val="18"/>
        </w:rPr>
        <w:br w:type="page"/>
      </w:r>
      <w:r w:rsidRPr="0059086B">
        <w:rPr>
          <w:rFonts w:cs="Arial"/>
          <w:b/>
          <w:szCs w:val="16"/>
        </w:rPr>
        <w:lastRenderedPageBreak/>
        <w:t xml:space="preserve"> </w:t>
      </w:r>
    </w:p>
    <w:p w:rsidR="00F27D34" w:rsidRPr="0059086B" w:rsidRDefault="00F27D34" w:rsidP="00F27D34">
      <w:pPr>
        <w:jc w:val="center"/>
        <w:rPr>
          <w:rFonts w:cs="Arial"/>
          <w:b/>
          <w:szCs w:val="16"/>
        </w:rPr>
      </w:pPr>
      <w:r w:rsidRPr="0059086B">
        <w:rPr>
          <w:rFonts w:cs="Arial"/>
          <w:b/>
          <w:szCs w:val="16"/>
        </w:rPr>
        <w:t>FORMULARIO A-</w:t>
      </w:r>
      <w:r>
        <w:rPr>
          <w:rFonts w:cs="Arial"/>
          <w:b/>
          <w:szCs w:val="16"/>
        </w:rPr>
        <w:t>5</w:t>
      </w:r>
    </w:p>
    <w:p w:rsidR="00F27D34" w:rsidRPr="0059086B" w:rsidRDefault="00F27D34" w:rsidP="00F27D34">
      <w:pPr>
        <w:jc w:val="center"/>
        <w:rPr>
          <w:rFonts w:cs="Arial"/>
          <w:b/>
          <w:szCs w:val="16"/>
        </w:rPr>
      </w:pPr>
      <w:r>
        <w:rPr>
          <w:rFonts w:cs="Arial"/>
          <w:b/>
          <w:szCs w:val="16"/>
        </w:rPr>
        <w:t xml:space="preserve">FORMACION Y </w:t>
      </w:r>
      <w:r w:rsidRPr="0059086B">
        <w:rPr>
          <w:rFonts w:cs="Arial"/>
          <w:b/>
          <w:szCs w:val="16"/>
        </w:rPr>
        <w:t>EXPERIENCIA</w:t>
      </w:r>
    </w:p>
    <w:p w:rsidR="00F27D34" w:rsidRDefault="00F27D34" w:rsidP="00F27D34">
      <w:pPr>
        <w:jc w:val="center"/>
        <w:rPr>
          <w:rFonts w:cs="Arial"/>
          <w:b/>
          <w:szCs w:val="16"/>
        </w:rPr>
      </w:pPr>
      <w:r w:rsidRPr="0059086B">
        <w:rPr>
          <w:rFonts w:cs="Arial"/>
          <w:b/>
          <w:szCs w:val="16"/>
        </w:rPr>
        <w:t xml:space="preserve">DEL PERSONAL </w:t>
      </w:r>
      <w:r>
        <w:rPr>
          <w:rFonts w:cs="Arial"/>
          <w:b/>
          <w:szCs w:val="16"/>
        </w:rPr>
        <w:t>PRINCIPAL</w:t>
      </w:r>
    </w:p>
    <w:p w:rsidR="00F27D34" w:rsidRDefault="00F27D34" w:rsidP="00F27D34">
      <w:pPr>
        <w:rPr>
          <w:rFonts w:cs="Arial"/>
          <w:b/>
          <w:szCs w:val="16"/>
        </w:rPr>
      </w:pPr>
    </w:p>
    <w:p w:rsidR="00F27D34" w:rsidRDefault="00F27D34" w:rsidP="00F27D34">
      <w:pPr>
        <w:rPr>
          <w:rFonts w:cs="Arial"/>
          <w:szCs w:val="16"/>
        </w:rPr>
      </w:pPr>
      <w:r w:rsidRPr="009E5BBB">
        <w:rPr>
          <w:rFonts w:cs="Arial"/>
          <w:szCs w:val="16"/>
        </w:rPr>
        <w:t>El proponente deberá presentar este formulario para</w:t>
      </w:r>
      <w:r>
        <w:rPr>
          <w:rFonts w:cs="Arial"/>
          <w:szCs w:val="16"/>
        </w:rPr>
        <w:t xml:space="preserve"> los siguientes consultores</w:t>
      </w:r>
      <w:r w:rsidRPr="009E5BBB">
        <w:rPr>
          <w:rFonts w:cs="Arial"/>
          <w:szCs w:val="16"/>
        </w:rPr>
        <w:t>:</w:t>
      </w:r>
    </w:p>
    <w:p w:rsidR="00F27D34" w:rsidRPr="009E5BBB" w:rsidRDefault="00F27D34" w:rsidP="00F27D34">
      <w:pPr>
        <w:rPr>
          <w:rFonts w:cs="Arial"/>
          <w:szCs w:val="16"/>
        </w:rPr>
      </w:pPr>
    </w:p>
    <w:p w:rsidR="00F27D34" w:rsidRPr="009E5BBB" w:rsidRDefault="00F27D34" w:rsidP="00F27D34">
      <w:pPr>
        <w:pStyle w:val="Prrafodelista"/>
        <w:numPr>
          <w:ilvl w:val="0"/>
          <w:numId w:val="114"/>
        </w:numPr>
        <w:rPr>
          <w:rFonts w:cs="Arial"/>
          <w:b/>
          <w:szCs w:val="16"/>
          <w:highlight w:val="yellow"/>
        </w:rPr>
      </w:pPr>
      <w:r w:rsidRPr="009E5BBB">
        <w:rPr>
          <w:rFonts w:cs="Arial"/>
          <w:b/>
          <w:szCs w:val="16"/>
          <w:highlight w:val="yellow"/>
        </w:rPr>
        <w:t>Gerente del Proyecto</w:t>
      </w:r>
    </w:p>
    <w:p w:rsidR="00F27D34" w:rsidRPr="009E5BBB" w:rsidRDefault="00F27D34" w:rsidP="00F27D34">
      <w:pPr>
        <w:pStyle w:val="Prrafodelista"/>
        <w:numPr>
          <w:ilvl w:val="0"/>
          <w:numId w:val="114"/>
        </w:numPr>
        <w:rPr>
          <w:rFonts w:cs="Arial"/>
          <w:b/>
          <w:szCs w:val="16"/>
          <w:highlight w:val="yellow"/>
        </w:rPr>
      </w:pPr>
      <w:r w:rsidRPr="009E5BBB">
        <w:rPr>
          <w:rFonts w:cs="Arial"/>
          <w:b/>
          <w:szCs w:val="16"/>
          <w:highlight w:val="yellow"/>
        </w:rPr>
        <w:t>Líder Frente FI</w:t>
      </w:r>
    </w:p>
    <w:p w:rsidR="00F27D34" w:rsidRPr="009E5BBB" w:rsidRDefault="00F27D34" w:rsidP="00F27D34">
      <w:pPr>
        <w:pStyle w:val="Prrafodelista"/>
        <w:numPr>
          <w:ilvl w:val="0"/>
          <w:numId w:val="114"/>
        </w:numPr>
        <w:rPr>
          <w:rFonts w:cs="Arial"/>
          <w:b/>
          <w:szCs w:val="16"/>
          <w:highlight w:val="yellow"/>
        </w:rPr>
      </w:pPr>
      <w:r w:rsidRPr="009E5BBB">
        <w:rPr>
          <w:rFonts w:cs="Arial"/>
          <w:b/>
          <w:szCs w:val="16"/>
          <w:highlight w:val="yellow"/>
        </w:rPr>
        <w:t>Líder Frente CO</w:t>
      </w:r>
    </w:p>
    <w:p w:rsidR="00F27D34" w:rsidRPr="009E5BBB" w:rsidRDefault="00F27D34" w:rsidP="00F27D34">
      <w:pPr>
        <w:pStyle w:val="Prrafodelista"/>
        <w:numPr>
          <w:ilvl w:val="0"/>
          <w:numId w:val="114"/>
        </w:numPr>
        <w:rPr>
          <w:rFonts w:cs="Arial"/>
          <w:b/>
          <w:szCs w:val="16"/>
          <w:highlight w:val="yellow"/>
        </w:rPr>
      </w:pPr>
      <w:r w:rsidRPr="009E5BBB">
        <w:rPr>
          <w:rFonts w:cs="Arial"/>
          <w:b/>
          <w:szCs w:val="16"/>
          <w:highlight w:val="yellow"/>
        </w:rPr>
        <w:t>Líder Frente MM</w:t>
      </w:r>
    </w:p>
    <w:p w:rsidR="00F27D34" w:rsidRPr="009E5BBB" w:rsidRDefault="00F27D34" w:rsidP="00F27D34">
      <w:pPr>
        <w:pStyle w:val="Prrafodelista"/>
        <w:numPr>
          <w:ilvl w:val="0"/>
          <w:numId w:val="114"/>
        </w:numPr>
        <w:rPr>
          <w:rFonts w:cs="Arial"/>
          <w:b/>
          <w:szCs w:val="16"/>
          <w:highlight w:val="yellow"/>
        </w:rPr>
      </w:pPr>
      <w:r w:rsidRPr="009E5BBB">
        <w:rPr>
          <w:rFonts w:cs="Arial"/>
          <w:b/>
          <w:szCs w:val="16"/>
          <w:highlight w:val="yellow"/>
        </w:rPr>
        <w:t>Líder Frente TI</w:t>
      </w:r>
    </w:p>
    <w:p w:rsidR="00F27D34" w:rsidRPr="0090599A" w:rsidRDefault="00F27D34" w:rsidP="00F27D34">
      <w:pPr>
        <w:jc w:val="center"/>
        <w:rPr>
          <w:rFonts w:cs="Arial"/>
          <w:szCs w:val="16"/>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45"/>
        <w:gridCol w:w="96"/>
      </w:tblGrid>
      <w:tr w:rsidR="00F27D34" w:rsidRPr="001A47B7" w:rsidTr="00F27D34">
        <w:trPr>
          <w:jc w:val="center"/>
        </w:trPr>
        <w:tc>
          <w:tcPr>
            <w:tcW w:w="9781" w:type="dxa"/>
            <w:gridSpan w:val="11"/>
            <w:tcBorders>
              <w:top w:val="single" w:sz="12" w:space="0" w:color="auto"/>
            </w:tcBorders>
            <w:shd w:val="clear" w:color="auto" w:fill="17365D"/>
            <w:vAlign w:val="center"/>
          </w:tcPr>
          <w:p w:rsidR="00F27D34" w:rsidRPr="001A47B7" w:rsidRDefault="00F27D34" w:rsidP="00F27D34">
            <w:pPr>
              <w:rPr>
                <w:rFonts w:ascii="Arial" w:hAnsi="Arial" w:cs="Arial"/>
                <w:b/>
                <w:color w:val="FFFFFF"/>
                <w:sz w:val="16"/>
                <w:szCs w:val="16"/>
              </w:rPr>
            </w:pPr>
            <w:r w:rsidRPr="001A47B7">
              <w:rPr>
                <w:rFonts w:ascii="Arial" w:hAnsi="Arial" w:cs="Arial"/>
                <w:b/>
                <w:color w:val="FFFFFF"/>
                <w:sz w:val="16"/>
                <w:szCs w:val="16"/>
              </w:rPr>
              <w:t>1. DATOS GENERALES</w:t>
            </w:r>
          </w:p>
        </w:tc>
      </w:tr>
      <w:tr w:rsidR="00F27D34" w:rsidRPr="0090599A" w:rsidTr="00F27D34">
        <w:trPr>
          <w:jc w:val="center"/>
        </w:trPr>
        <w:tc>
          <w:tcPr>
            <w:tcW w:w="3593" w:type="dxa"/>
            <w:tcBorders>
              <w:top w:val="single" w:sz="4" w:space="0" w:color="auto"/>
              <w:left w:val="single" w:sz="12" w:space="0" w:color="auto"/>
              <w:bottom w:val="single" w:sz="4" w:space="0" w:color="auto"/>
              <w:right w:val="nil"/>
            </w:tcBorders>
            <w:shd w:val="clear" w:color="auto" w:fill="auto"/>
            <w:tcMar>
              <w:left w:w="0" w:type="dxa"/>
              <w:right w:w="0" w:type="dxa"/>
            </w:tcMar>
            <w:vAlign w:val="center"/>
          </w:tcPr>
          <w:p w:rsidR="00F27D34" w:rsidRPr="0090599A" w:rsidRDefault="00F27D34" w:rsidP="00F27D34">
            <w:pPr>
              <w:jc w:val="right"/>
              <w:rPr>
                <w:rFonts w:ascii="Arial" w:hAnsi="Arial" w:cs="Arial"/>
                <w:sz w:val="2"/>
                <w:szCs w:val="2"/>
              </w:rPr>
            </w:pPr>
          </w:p>
        </w:tc>
        <w:tc>
          <w:tcPr>
            <w:tcW w:w="180" w:type="dxa"/>
            <w:tcBorders>
              <w:top w:val="single" w:sz="4" w:space="0" w:color="auto"/>
              <w:left w:val="nil"/>
              <w:bottom w:val="single" w:sz="4" w:space="0" w:color="auto"/>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single" w:sz="4" w:space="0" w:color="auto"/>
              <w:left w:val="nil"/>
              <w:bottom w:val="single" w:sz="4" w:space="0" w:color="auto"/>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5828" w:type="dxa"/>
            <w:gridSpan w:val="8"/>
            <w:tcBorders>
              <w:top w:val="single" w:sz="4" w:space="0" w:color="auto"/>
              <w:left w:val="nil"/>
              <w:bottom w:val="single" w:sz="4" w:space="0" w:color="auto"/>
            </w:tcBorders>
            <w:shd w:val="clear" w:color="auto" w:fill="auto"/>
            <w:vAlign w:val="center"/>
          </w:tcPr>
          <w:p w:rsidR="00F27D34" w:rsidRPr="0090599A" w:rsidRDefault="00F27D34" w:rsidP="00F27D34">
            <w:pPr>
              <w:jc w:val="center"/>
              <w:rPr>
                <w:rFonts w:ascii="Arial" w:hAnsi="Arial" w:cs="Arial"/>
                <w:b/>
                <w:sz w:val="2"/>
                <w:szCs w:val="2"/>
              </w:rPr>
            </w:pPr>
          </w:p>
        </w:tc>
      </w:tr>
      <w:tr w:rsidR="00F27D34" w:rsidRPr="0090599A" w:rsidTr="00F27D34">
        <w:trPr>
          <w:jc w:val="center"/>
        </w:trPr>
        <w:tc>
          <w:tcPr>
            <w:tcW w:w="3593" w:type="dxa"/>
            <w:tcBorders>
              <w:top w:val="single" w:sz="4" w:space="0" w:color="auto"/>
              <w:left w:val="single" w:sz="4" w:space="0" w:color="auto"/>
              <w:bottom w:val="nil"/>
              <w:right w:val="nil"/>
            </w:tcBorders>
            <w:shd w:val="clear" w:color="auto" w:fill="auto"/>
            <w:tcMar>
              <w:left w:w="0" w:type="dxa"/>
              <w:right w:w="0" w:type="dxa"/>
            </w:tcMar>
            <w:vAlign w:val="center"/>
          </w:tcPr>
          <w:p w:rsidR="00F27D34" w:rsidRPr="0090599A" w:rsidRDefault="00F27D34" w:rsidP="00F27D34">
            <w:pPr>
              <w:jc w:val="right"/>
              <w:rPr>
                <w:rFonts w:ascii="Arial" w:hAnsi="Arial" w:cs="Arial"/>
                <w:b/>
                <w:sz w:val="14"/>
                <w:szCs w:val="16"/>
              </w:rPr>
            </w:pPr>
          </w:p>
        </w:tc>
        <w:tc>
          <w:tcPr>
            <w:tcW w:w="180" w:type="dxa"/>
            <w:tcBorders>
              <w:top w:val="single" w:sz="4" w:space="0" w:color="auto"/>
              <w:left w:val="nil"/>
              <w:bottom w:val="nil"/>
              <w:right w:val="nil"/>
            </w:tcBorders>
            <w:shd w:val="clear" w:color="auto" w:fill="auto"/>
            <w:vAlign w:val="center"/>
          </w:tcPr>
          <w:p w:rsidR="00F27D34" w:rsidRPr="0090599A" w:rsidRDefault="00F27D34" w:rsidP="00F27D34">
            <w:pPr>
              <w:jc w:val="center"/>
              <w:rPr>
                <w:rFonts w:ascii="Arial" w:hAnsi="Arial" w:cs="Arial"/>
                <w:b/>
                <w:sz w:val="14"/>
                <w:szCs w:val="16"/>
              </w:rPr>
            </w:pPr>
          </w:p>
        </w:tc>
        <w:tc>
          <w:tcPr>
            <w:tcW w:w="180" w:type="dxa"/>
            <w:tcBorders>
              <w:top w:val="single" w:sz="4" w:space="0" w:color="auto"/>
              <w:left w:val="nil"/>
              <w:bottom w:val="nil"/>
              <w:right w:val="nil"/>
            </w:tcBorders>
            <w:shd w:val="clear" w:color="auto" w:fill="auto"/>
            <w:vAlign w:val="center"/>
          </w:tcPr>
          <w:p w:rsidR="00F27D34" w:rsidRPr="0090599A" w:rsidRDefault="00F27D34" w:rsidP="00F27D34">
            <w:pPr>
              <w:rPr>
                <w:rFonts w:ascii="Arial" w:hAnsi="Arial" w:cs="Arial"/>
                <w:sz w:val="14"/>
                <w:szCs w:val="16"/>
              </w:rPr>
            </w:pPr>
          </w:p>
        </w:tc>
        <w:tc>
          <w:tcPr>
            <w:tcW w:w="1617" w:type="dxa"/>
            <w:tcBorders>
              <w:top w:val="single" w:sz="4" w:space="0" w:color="auto"/>
              <w:left w:val="nil"/>
              <w:right w:val="nil"/>
            </w:tcBorders>
            <w:shd w:val="clear" w:color="auto" w:fill="auto"/>
            <w:vAlign w:val="center"/>
          </w:tcPr>
          <w:p w:rsidR="00F27D34" w:rsidRPr="0090599A" w:rsidRDefault="00F27D34" w:rsidP="00F27D34">
            <w:pPr>
              <w:jc w:val="center"/>
              <w:rPr>
                <w:rFonts w:ascii="Arial" w:hAnsi="Arial" w:cs="Arial"/>
                <w:i/>
                <w:sz w:val="14"/>
                <w:szCs w:val="16"/>
              </w:rPr>
            </w:pPr>
            <w:r w:rsidRPr="0090599A">
              <w:rPr>
                <w:rFonts w:ascii="Arial" w:hAnsi="Arial" w:cs="Arial"/>
                <w:i/>
                <w:sz w:val="14"/>
                <w:szCs w:val="16"/>
              </w:rPr>
              <w:t>Paterno</w:t>
            </w:r>
          </w:p>
        </w:tc>
        <w:tc>
          <w:tcPr>
            <w:tcW w:w="76" w:type="dxa"/>
            <w:tcBorders>
              <w:top w:val="single" w:sz="4" w:space="0" w:color="auto"/>
              <w:left w:val="nil"/>
              <w:bottom w:val="nil"/>
              <w:right w:val="nil"/>
            </w:tcBorders>
            <w:shd w:val="clear" w:color="auto" w:fill="auto"/>
            <w:vAlign w:val="center"/>
          </w:tcPr>
          <w:p w:rsidR="00F27D34" w:rsidRPr="0090599A" w:rsidRDefault="00F27D34" w:rsidP="00F27D34">
            <w:pPr>
              <w:jc w:val="center"/>
              <w:rPr>
                <w:rFonts w:ascii="Arial" w:hAnsi="Arial" w:cs="Arial"/>
                <w:i/>
                <w:sz w:val="14"/>
                <w:szCs w:val="16"/>
              </w:rPr>
            </w:pPr>
          </w:p>
        </w:tc>
        <w:tc>
          <w:tcPr>
            <w:tcW w:w="1726" w:type="dxa"/>
            <w:tcBorders>
              <w:top w:val="single" w:sz="4" w:space="0" w:color="auto"/>
              <w:left w:val="nil"/>
              <w:right w:val="nil"/>
            </w:tcBorders>
            <w:shd w:val="clear" w:color="auto" w:fill="auto"/>
            <w:vAlign w:val="center"/>
          </w:tcPr>
          <w:p w:rsidR="00F27D34" w:rsidRPr="0090599A" w:rsidRDefault="00F27D34" w:rsidP="00F27D34">
            <w:pPr>
              <w:jc w:val="center"/>
              <w:rPr>
                <w:rFonts w:ascii="Arial" w:hAnsi="Arial" w:cs="Arial"/>
                <w:i/>
                <w:sz w:val="14"/>
                <w:szCs w:val="16"/>
              </w:rPr>
            </w:pPr>
            <w:r w:rsidRPr="0090599A">
              <w:rPr>
                <w:rFonts w:ascii="Arial" w:hAnsi="Arial" w:cs="Arial"/>
                <w:i/>
                <w:sz w:val="14"/>
                <w:szCs w:val="16"/>
              </w:rPr>
              <w:t>Materno</w:t>
            </w:r>
          </w:p>
        </w:tc>
        <w:tc>
          <w:tcPr>
            <w:tcW w:w="76" w:type="dxa"/>
            <w:tcBorders>
              <w:top w:val="single" w:sz="4" w:space="0" w:color="auto"/>
              <w:left w:val="nil"/>
              <w:bottom w:val="nil"/>
              <w:right w:val="nil"/>
            </w:tcBorders>
            <w:shd w:val="clear" w:color="auto" w:fill="auto"/>
            <w:vAlign w:val="center"/>
          </w:tcPr>
          <w:p w:rsidR="00F27D34" w:rsidRPr="0090599A" w:rsidRDefault="00F27D34" w:rsidP="00F27D34">
            <w:pPr>
              <w:jc w:val="center"/>
              <w:rPr>
                <w:rFonts w:ascii="Arial" w:hAnsi="Arial" w:cs="Arial"/>
                <w:i/>
                <w:sz w:val="14"/>
                <w:szCs w:val="16"/>
              </w:rPr>
            </w:pPr>
          </w:p>
        </w:tc>
        <w:tc>
          <w:tcPr>
            <w:tcW w:w="2192" w:type="dxa"/>
            <w:gridSpan w:val="2"/>
            <w:tcBorders>
              <w:top w:val="single" w:sz="4" w:space="0" w:color="auto"/>
              <w:left w:val="nil"/>
              <w:right w:val="nil"/>
            </w:tcBorders>
            <w:shd w:val="clear" w:color="auto" w:fill="auto"/>
            <w:vAlign w:val="center"/>
          </w:tcPr>
          <w:p w:rsidR="00F27D34" w:rsidRPr="0090599A" w:rsidRDefault="00F27D34" w:rsidP="00F27D34">
            <w:pPr>
              <w:jc w:val="center"/>
              <w:rPr>
                <w:rFonts w:ascii="Arial" w:hAnsi="Arial" w:cs="Arial"/>
                <w:i/>
                <w:sz w:val="14"/>
                <w:szCs w:val="16"/>
              </w:rPr>
            </w:pPr>
            <w:r w:rsidRPr="0090599A">
              <w:rPr>
                <w:rFonts w:ascii="Arial" w:hAnsi="Arial" w:cs="Arial"/>
                <w:i/>
                <w:sz w:val="14"/>
                <w:szCs w:val="16"/>
              </w:rPr>
              <w:t>Nombre(s)</w:t>
            </w:r>
          </w:p>
        </w:tc>
        <w:tc>
          <w:tcPr>
            <w:tcW w:w="141" w:type="dxa"/>
            <w:gridSpan w:val="2"/>
            <w:tcBorders>
              <w:top w:val="single" w:sz="4" w:space="0" w:color="auto"/>
              <w:left w:val="nil"/>
              <w:bottom w:val="nil"/>
              <w:right w:val="single" w:sz="4" w:space="0" w:color="auto"/>
            </w:tcBorders>
            <w:shd w:val="clear" w:color="auto" w:fill="auto"/>
            <w:vAlign w:val="center"/>
          </w:tcPr>
          <w:p w:rsidR="00F27D34" w:rsidRPr="0090599A" w:rsidRDefault="00F27D34" w:rsidP="00F27D34">
            <w:pPr>
              <w:rPr>
                <w:rFonts w:ascii="Arial" w:hAnsi="Arial" w:cs="Arial"/>
                <w:sz w:val="14"/>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1617" w:type="dxa"/>
            <w:tcBorders>
              <w:left w:val="single" w:sz="4" w:space="0" w:color="auto"/>
              <w:bottom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27D34" w:rsidRPr="0090599A" w:rsidRDefault="00F27D34" w:rsidP="00F27D34">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F27D34" w:rsidRPr="0090599A" w:rsidRDefault="00F27D34" w:rsidP="00F27D34">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141" w:type="dxa"/>
            <w:gridSpan w:val="2"/>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F27D34" w:rsidRPr="0090599A" w:rsidRDefault="00F27D34" w:rsidP="00F27D34">
            <w:pP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rPr>
                <w:rFonts w:ascii="Arial" w:hAnsi="Arial" w:cs="Arial"/>
                <w:sz w:val="2"/>
                <w:szCs w:val="2"/>
              </w:rPr>
            </w:pPr>
          </w:p>
        </w:tc>
        <w:tc>
          <w:tcPr>
            <w:tcW w:w="5828" w:type="dxa"/>
            <w:gridSpan w:val="8"/>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2"/>
                <w:szCs w:val="2"/>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0" w:type="dxa"/>
            </w:tcMar>
            <w:vAlign w:val="center"/>
          </w:tcPr>
          <w:p w:rsidR="00F27D34" w:rsidRPr="0090599A" w:rsidRDefault="00F27D34" w:rsidP="00F27D34">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F27D34" w:rsidRPr="0090599A" w:rsidRDefault="00F27D34" w:rsidP="00F27D34">
            <w:pPr>
              <w:rPr>
                <w:rFonts w:ascii="Arial" w:hAnsi="Arial" w:cs="Arial"/>
                <w:sz w:val="14"/>
                <w:szCs w:val="16"/>
              </w:rPr>
            </w:pPr>
          </w:p>
        </w:tc>
        <w:tc>
          <w:tcPr>
            <w:tcW w:w="1617" w:type="dxa"/>
            <w:tcBorders>
              <w:top w:val="nil"/>
              <w:left w:val="nil"/>
              <w:bottom w:val="single" w:sz="4" w:space="0" w:color="auto"/>
              <w:right w:val="nil"/>
            </w:tcBorders>
            <w:shd w:val="clear" w:color="auto" w:fill="auto"/>
            <w:vAlign w:val="center"/>
          </w:tcPr>
          <w:p w:rsidR="00F27D34" w:rsidRPr="0090599A" w:rsidRDefault="00F27D34" w:rsidP="00F27D34">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i/>
                <w:sz w:val="14"/>
                <w:szCs w:val="16"/>
              </w:rPr>
            </w:pPr>
          </w:p>
        </w:tc>
        <w:tc>
          <w:tcPr>
            <w:tcW w:w="1726" w:type="dxa"/>
            <w:tcBorders>
              <w:top w:val="nil"/>
              <w:left w:val="nil"/>
              <w:bottom w:val="nil"/>
              <w:right w:val="nil"/>
            </w:tcBorders>
            <w:shd w:val="clear" w:color="auto" w:fill="auto"/>
            <w:vAlign w:val="center"/>
          </w:tcPr>
          <w:p w:rsidR="00F27D34" w:rsidRPr="001F26F4" w:rsidRDefault="00F27D34" w:rsidP="00F27D34">
            <w:pPr>
              <w:jc w:val="center"/>
              <w:rPr>
                <w:rFonts w:ascii="Arial" w:hAnsi="Arial" w:cs="Arial"/>
                <w:i/>
                <w:sz w:val="14"/>
                <w:szCs w:val="16"/>
              </w:rPr>
            </w:pPr>
          </w:p>
        </w:tc>
        <w:tc>
          <w:tcPr>
            <w:tcW w:w="2160" w:type="dxa"/>
            <w:gridSpan w:val="2"/>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i/>
                <w:sz w:val="14"/>
                <w:szCs w:val="16"/>
              </w:rPr>
            </w:pPr>
          </w:p>
        </w:tc>
        <w:tc>
          <w:tcPr>
            <w:tcW w:w="249" w:type="dxa"/>
            <w:gridSpan w:val="3"/>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4"/>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Cédula de Identidad</w:t>
            </w:r>
            <w:r>
              <w:rPr>
                <w:rFonts w:ascii="Arial" w:hAnsi="Arial" w:cs="Arial"/>
                <w:b/>
                <w:sz w:val="16"/>
                <w:szCs w:val="16"/>
              </w:rPr>
              <w:t xml:space="preserve"> o su equivalente</w:t>
            </w: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1617" w:type="dxa"/>
            <w:tcBorders>
              <w:top w:val="single" w:sz="4" w:space="0" w:color="auto"/>
              <w:left w:val="single" w:sz="4" w:space="0" w:color="auto"/>
              <w:bottom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76" w:type="dxa"/>
            <w:tcBorders>
              <w:top w:val="nil"/>
              <w:left w:val="nil"/>
              <w:bottom w:val="nil"/>
              <w:right w:val="nil"/>
            </w:tcBorders>
            <w:shd w:val="clear" w:color="auto" w:fill="auto"/>
            <w:vAlign w:val="center"/>
          </w:tcPr>
          <w:p w:rsidR="00F27D34" w:rsidRPr="0090599A" w:rsidRDefault="00F27D34" w:rsidP="00F27D34">
            <w:pPr>
              <w:rPr>
                <w:rFonts w:ascii="Arial" w:hAnsi="Arial" w:cs="Arial"/>
                <w:sz w:val="16"/>
                <w:szCs w:val="16"/>
              </w:rPr>
            </w:pPr>
          </w:p>
        </w:tc>
        <w:tc>
          <w:tcPr>
            <w:tcW w:w="1726" w:type="dxa"/>
            <w:tcBorders>
              <w:top w:val="nil"/>
              <w:left w:val="nil"/>
              <w:bottom w:val="nil"/>
              <w:right w:val="nil"/>
            </w:tcBorders>
            <w:shd w:val="clear" w:color="auto" w:fill="auto"/>
            <w:vAlign w:val="center"/>
          </w:tcPr>
          <w:p w:rsidR="00F27D34" w:rsidRPr="001F26F4" w:rsidRDefault="00F27D34" w:rsidP="00F27D34">
            <w:pPr>
              <w:rPr>
                <w:rFonts w:ascii="Arial" w:hAnsi="Arial" w:cs="Arial"/>
                <w:sz w:val="16"/>
                <w:szCs w:val="16"/>
              </w:rPr>
            </w:pPr>
          </w:p>
        </w:tc>
        <w:tc>
          <w:tcPr>
            <w:tcW w:w="2409" w:type="dxa"/>
            <w:gridSpan w:val="5"/>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5828" w:type="dxa"/>
            <w:gridSpan w:val="8"/>
            <w:tcBorders>
              <w:top w:val="nil"/>
              <w:left w:val="nil"/>
              <w:bottom w:val="nil"/>
              <w:right w:val="single" w:sz="4" w:space="0" w:color="auto"/>
            </w:tcBorders>
            <w:shd w:val="clear" w:color="auto" w:fill="auto"/>
            <w:vAlign w:val="center"/>
          </w:tcPr>
          <w:p w:rsidR="00F27D34" w:rsidRPr="0090599A" w:rsidRDefault="00F27D34" w:rsidP="00F27D34">
            <w:pPr>
              <w:jc w:val="center"/>
              <w:rPr>
                <w:rFonts w:ascii="Arial" w:hAnsi="Arial" w:cs="Arial"/>
                <w:b/>
                <w:sz w:val="2"/>
                <w:szCs w:val="2"/>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4211" w:type="dxa"/>
            <w:gridSpan w:val="7"/>
            <w:tcBorders>
              <w:top w:val="nil"/>
              <w:left w:val="single" w:sz="4" w:space="0" w:color="auto"/>
              <w:bottom w:val="nil"/>
              <w:right w:val="single" w:sz="4" w:space="0" w:color="auto"/>
            </w:tcBorders>
            <w:shd w:val="clear" w:color="auto" w:fill="FFFFFF"/>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5828" w:type="dxa"/>
            <w:gridSpan w:val="8"/>
            <w:tcBorders>
              <w:top w:val="nil"/>
              <w:left w:val="nil"/>
              <w:bottom w:val="nil"/>
              <w:right w:val="single" w:sz="4" w:space="0" w:color="auto"/>
            </w:tcBorders>
            <w:shd w:val="clear" w:color="auto" w:fill="auto"/>
            <w:vAlign w:val="center"/>
          </w:tcPr>
          <w:p w:rsidR="00F27D34" w:rsidRPr="0090599A" w:rsidRDefault="00F27D34" w:rsidP="00F27D34">
            <w:pPr>
              <w:jc w:val="center"/>
              <w:rPr>
                <w:rFonts w:ascii="Arial" w:hAnsi="Arial" w:cs="Arial"/>
                <w:b/>
                <w:sz w:val="2"/>
                <w:szCs w:val="2"/>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1617" w:type="dxa"/>
            <w:tcBorders>
              <w:left w:val="single" w:sz="4" w:space="0" w:color="auto"/>
              <w:bottom w:val="single" w:sz="4" w:space="0" w:color="auto"/>
              <w:right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4211" w:type="dxa"/>
            <w:gridSpan w:val="7"/>
            <w:tcBorders>
              <w:top w:val="nil"/>
              <w:left w:val="single" w:sz="4" w:space="0" w:color="auto"/>
              <w:bottom w:val="nil"/>
              <w:right w:val="single" w:sz="4" w:space="0" w:color="auto"/>
            </w:tcBorders>
            <w:shd w:val="clear" w:color="auto" w:fill="FFFFFF"/>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5828" w:type="dxa"/>
            <w:gridSpan w:val="8"/>
            <w:tcBorders>
              <w:top w:val="nil"/>
              <w:left w:val="nil"/>
              <w:bottom w:val="nil"/>
              <w:right w:val="single" w:sz="4" w:space="0" w:color="auto"/>
            </w:tcBorders>
            <w:shd w:val="clear" w:color="auto" w:fill="auto"/>
            <w:vAlign w:val="center"/>
          </w:tcPr>
          <w:p w:rsidR="00F27D34" w:rsidRPr="0090599A" w:rsidRDefault="00F27D34" w:rsidP="00F27D34">
            <w:pPr>
              <w:jc w:val="center"/>
              <w:rPr>
                <w:rFonts w:ascii="Arial" w:hAnsi="Arial" w:cs="Arial"/>
                <w:b/>
                <w:sz w:val="2"/>
                <w:szCs w:val="2"/>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Profesión</w:t>
            </w:r>
            <w:r>
              <w:rPr>
                <w:rFonts w:ascii="Arial" w:hAnsi="Arial" w:cs="Arial"/>
                <w:b/>
                <w:sz w:val="16"/>
                <w:szCs w:val="16"/>
              </w:rPr>
              <w:t xml:space="preserve"> o equivalente</w:t>
            </w: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141" w:type="dxa"/>
            <w:gridSpan w:val="2"/>
            <w:tcBorders>
              <w:top w:val="nil"/>
              <w:left w:val="single" w:sz="4" w:space="0" w:color="auto"/>
              <w:bottom w:val="nil"/>
              <w:right w:val="single" w:sz="4" w:space="0" w:color="auto"/>
            </w:tcBorders>
            <w:shd w:val="clear" w:color="auto" w:fill="FFFFFF"/>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nil"/>
              <w:left w:val="single" w:sz="4" w:space="0" w:color="auto"/>
              <w:bottom w:val="nil"/>
              <w:right w:val="nil"/>
            </w:tcBorders>
            <w:shd w:val="clear" w:color="auto" w:fill="auto"/>
            <w:tcMar>
              <w:left w:w="0" w:type="dxa"/>
              <w:right w:w="85" w:type="dxa"/>
            </w:tcMar>
            <w:vAlign w:val="center"/>
          </w:tcPr>
          <w:p w:rsidR="00F27D34" w:rsidRPr="0090599A" w:rsidRDefault="00F27D34" w:rsidP="00F27D34">
            <w:pPr>
              <w:rPr>
                <w:rFonts w:ascii="Arial" w:hAnsi="Arial" w:cs="Arial"/>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5828" w:type="dxa"/>
            <w:gridSpan w:val="8"/>
            <w:tcBorders>
              <w:top w:val="nil"/>
              <w:left w:val="nil"/>
              <w:bottom w:val="nil"/>
              <w:right w:val="single" w:sz="4" w:space="0" w:color="auto"/>
            </w:tcBorders>
            <w:shd w:val="clear" w:color="auto" w:fill="auto"/>
            <w:vAlign w:val="center"/>
          </w:tcPr>
          <w:p w:rsidR="00F27D34" w:rsidRPr="0090599A" w:rsidRDefault="00F27D34" w:rsidP="00F27D34">
            <w:pPr>
              <w:jc w:val="center"/>
              <w:rPr>
                <w:rFonts w:ascii="Arial" w:hAnsi="Arial" w:cs="Arial"/>
                <w:b/>
                <w:sz w:val="2"/>
                <w:szCs w:val="2"/>
              </w:rPr>
            </w:pPr>
          </w:p>
        </w:tc>
      </w:tr>
      <w:tr w:rsidR="00F27D34" w:rsidRPr="0090599A" w:rsidTr="00F27D34">
        <w:trPr>
          <w:jc w:val="center"/>
        </w:trPr>
        <w:tc>
          <w:tcPr>
            <w:tcW w:w="3593" w:type="dxa"/>
            <w:tcBorders>
              <w:top w:val="nil"/>
              <w:left w:val="single" w:sz="4" w:space="0" w:color="auto"/>
              <w:bottom w:val="single" w:sz="4" w:space="0" w:color="auto"/>
              <w:right w:val="nil"/>
            </w:tcBorders>
            <w:shd w:val="clear" w:color="auto" w:fill="auto"/>
            <w:tcMar>
              <w:left w:w="0" w:type="dxa"/>
              <w:right w:w="85" w:type="dxa"/>
            </w:tcMar>
            <w:vAlign w:val="center"/>
          </w:tcPr>
          <w:p w:rsidR="00F27D34" w:rsidRPr="0090599A" w:rsidRDefault="00F27D34" w:rsidP="00F27D34">
            <w:pPr>
              <w:jc w:val="right"/>
              <w:rPr>
                <w:rFonts w:ascii="Arial" w:hAnsi="Arial" w:cs="Arial"/>
                <w:b/>
                <w:sz w:val="16"/>
                <w:szCs w:val="16"/>
              </w:rPr>
            </w:pPr>
            <w:r>
              <w:rPr>
                <w:rFonts w:ascii="Arial" w:hAnsi="Arial" w:cs="Arial"/>
                <w:b/>
                <w:sz w:val="16"/>
                <w:szCs w:val="16"/>
              </w:rPr>
              <w:t>Función asignada en el Proyecto YPFB-SAP</w:t>
            </w:r>
          </w:p>
        </w:tc>
        <w:tc>
          <w:tcPr>
            <w:tcW w:w="180" w:type="dxa"/>
            <w:tcBorders>
              <w:top w:val="nil"/>
              <w:left w:val="nil"/>
              <w:bottom w:val="single" w:sz="4" w:space="0" w:color="auto"/>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single" w:sz="4" w:space="0" w:color="auto"/>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5732"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F27D34" w:rsidRPr="0090599A" w:rsidRDefault="00F27D34" w:rsidP="00F27D34">
            <w:pPr>
              <w:ind w:right="114"/>
              <w:rPr>
                <w:rFonts w:ascii="Arial" w:hAnsi="Arial" w:cs="Arial"/>
                <w:sz w:val="16"/>
                <w:szCs w:val="16"/>
              </w:rPr>
            </w:pPr>
          </w:p>
        </w:tc>
        <w:tc>
          <w:tcPr>
            <w:tcW w:w="96" w:type="dxa"/>
            <w:tcBorders>
              <w:top w:val="nil"/>
              <w:left w:val="single" w:sz="4" w:space="0" w:color="auto"/>
              <w:bottom w:val="single" w:sz="4" w:space="0" w:color="auto"/>
              <w:right w:val="single" w:sz="4" w:space="0" w:color="auto"/>
            </w:tcBorders>
            <w:shd w:val="clear" w:color="auto" w:fill="FFFFFF"/>
            <w:vAlign w:val="center"/>
          </w:tcPr>
          <w:p w:rsidR="00F27D34" w:rsidRPr="0090599A" w:rsidRDefault="00F27D34" w:rsidP="00F27D34">
            <w:pPr>
              <w:rPr>
                <w:rFonts w:ascii="Arial" w:hAnsi="Arial" w:cs="Arial"/>
                <w:sz w:val="16"/>
                <w:szCs w:val="16"/>
              </w:rPr>
            </w:pPr>
          </w:p>
        </w:tc>
      </w:tr>
      <w:tr w:rsidR="00F27D34" w:rsidRPr="0090599A" w:rsidTr="00F27D34">
        <w:trPr>
          <w:jc w:val="center"/>
        </w:trPr>
        <w:tc>
          <w:tcPr>
            <w:tcW w:w="3593" w:type="dxa"/>
            <w:tcBorders>
              <w:top w:val="single" w:sz="4" w:space="0" w:color="auto"/>
              <w:left w:val="single" w:sz="12" w:space="0" w:color="auto"/>
              <w:bottom w:val="single" w:sz="12" w:space="0" w:color="auto"/>
              <w:right w:val="nil"/>
            </w:tcBorders>
            <w:shd w:val="clear" w:color="auto" w:fill="auto"/>
            <w:tcMar>
              <w:left w:w="0" w:type="dxa"/>
              <w:right w:w="0" w:type="dxa"/>
            </w:tcMar>
            <w:vAlign w:val="center"/>
          </w:tcPr>
          <w:p w:rsidR="00F27D34" w:rsidRPr="0090599A" w:rsidRDefault="00F27D34" w:rsidP="00F27D34">
            <w:pPr>
              <w:jc w:val="right"/>
              <w:rPr>
                <w:rFonts w:ascii="Arial" w:hAnsi="Arial" w:cs="Arial"/>
                <w:b/>
                <w:sz w:val="2"/>
                <w:szCs w:val="2"/>
              </w:rPr>
            </w:pPr>
          </w:p>
        </w:tc>
        <w:tc>
          <w:tcPr>
            <w:tcW w:w="180" w:type="dxa"/>
            <w:tcBorders>
              <w:top w:val="single" w:sz="4" w:space="0" w:color="auto"/>
              <w:left w:val="nil"/>
              <w:bottom w:val="single" w:sz="12" w:space="0" w:color="auto"/>
              <w:right w:val="nil"/>
            </w:tcBorders>
            <w:shd w:val="clear" w:color="auto" w:fill="auto"/>
            <w:vAlign w:val="center"/>
          </w:tcPr>
          <w:p w:rsidR="00F27D34" w:rsidRPr="0090599A" w:rsidRDefault="00F27D34" w:rsidP="00F27D34">
            <w:pPr>
              <w:jc w:val="center"/>
              <w:rPr>
                <w:rFonts w:ascii="Arial" w:hAnsi="Arial" w:cs="Arial"/>
                <w:b/>
                <w:sz w:val="2"/>
                <w:szCs w:val="2"/>
              </w:rPr>
            </w:pPr>
          </w:p>
        </w:tc>
        <w:tc>
          <w:tcPr>
            <w:tcW w:w="180" w:type="dxa"/>
            <w:tcBorders>
              <w:top w:val="single" w:sz="4" w:space="0" w:color="auto"/>
              <w:left w:val="nil"/>
              <w:bottom w:val="single" w:sz="12" w:space="0" w:color="auto"/>
              <w:right w:val="nil"/>
            </w:tcBorders>
            <w:shd w:val="clear" w:color="auto" w:fill="auto"/>
            <w:vAlign w:val="center"/>
          </w:tcPr>
          <w:p w:rsidR="00F27D34" w:rsidRPr="0090599A" w:rsidRDefault="00F27D34" w:rsidP="00F27D34">
            <w:pPr>
              <w:rPr>
                <w:rFonts w:ascii="Arial" w:hAnsi="Arial" w:cs="Arial"/>
                <w:sz w:val="2"/>
                <w:szCs w:val="2"/>
              </w:rPr>
            </w:pPr>
          </w:p>
        </w:tc>
        <w:tc>
          <w:tcPr>
            <w:tcW w:w="5828" w:type="dxa"/>
            <w:gridSpan w:val="8"/>
            <w:tcBorders>
              <w:top w:val="single" w:sz="4" w:space="0" w:color="auto"/>
              <w:left w:val="nil"/>
              <w:bottom w:val="single" w:sz="12" w:space="0" w:color="auto"/>
            </w:tcBorders>
            <w:shd w:val="clear" w:color="auto" w:fill="auto"/>
            <w:vAlign w:val="center"/>
          </w:tcPr>
          <w:p w:rsidR="00F27D34" w:rsidRPr="0090599A" w:rsidRDefault="00F27D34" w:rsidP="00F27D34">
            <w:pPr>
              <w:rPr>
                <w:rFonts w:ascii="Arial" w:hAnsi="Arial" w:cs="Arial"/>
                <w:sz w:val="2"/>
                <w:szCs w:val="2"/>
              </w:rPr>
            </w:pPr>
          </w:p>
        </w:tc>
      </w:tr>
    </w:tbl>
    <w:p w:rsidR="00F27D34" w:rsidRPr="0090599A" w:rsidRDefault="00F27D34" w:rsidP="00F27D34">
      <w:pPr>
        <w:jc w:val="center"/>
        <w:rPr>
          <w:rFonts w:cs="Arial"/>
          <w:b/>
          <w:sz w:val="2"/>
          <w:szCs w:val="2"/>
        </w:rPr>
      </w:pPr>
    </w:p>
    <w:p w:rsidR="00F27D34" w:rsidRPr="00917BD2" w:rsidRDefault="00F27D34" w:rsidP="00F27D34">
      <w:pPr>
        <w:jc w:val="center"/>
        <w:rPr>
          <w:rFonts w:cs="Arial"/>
          <w:b/>
          <w:strike/>
          <w:sz w:val="2"/>
          <w:szCs w:val="2"/>
          <w:highlight w:val="yellow"/>
        </w:rPr>
      </w:pPr>
    </w:p>
    <w:p w:rsidR="00F27D34" w:rsidRPr="0090599A" w:rsidRDefault="00F27D34" w:rsidP="00F27D34">
      <w:pPr>
        <w:jc w:val="center"/>
        <w:rPr>
          <w:rFonts w:cs="Arial"/>
          <w:b/>
          <w:sz w:val="2"/>
          <w:szCs w:val="2"/>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F27D34" w:rsidRPr="001A47B7" w:rsidTr="00F27D34">
        <w:trPr>
          <w:jc w:val="center"/>
        </w:trPr>
        <w:tc>
          <w:tcPr>
            <w:tcW w:w="9781" w:type="dxa"/>
            <w:gridSpan w:val="6"/>
            <w:tcBorders>
              <w:top w:val="single" w:sz="12" w:space="0" w:color="auto"/>
              <w:bottom w:val="single" w:sz="12" w:space="0" w:color="auto"/>
            </w:tcBorders>
            <w:shd w:val="clear" w:color="auto" w:fill="17365D"/>
            <w:vAlign w:val="center"/>
          </w:tcPr>
          <w:p w:rsidR="00F27D34" w:rsidRPr="001A47B7" w:rsidRDefault="00F27D34" w:rsidP="00F27D34">
            <w:pPr>
              <w:rPr>
                <w:rFonts w:ascii="Arial" w:hAnsi="Arial" w:cs="Arial"/>
                <w:b/>
                <w:color w:val="FFFFFF"/>
                <w:sz w:val="16"/>
                <w:szCs w:val="16"/>
              </w:rPr>
            </w:pPr>
            <w:r>
              <w:rPr>
                <w:rFonts w:ascii="Arial" w:hAnsi="Arial" w:cs="Arial"/>
                <w:b/>
                <w:color w:val="FFFFFF"/>
                <w:sz w:val="16"/>
                <w:szCs w:val="16"/>
              </w:rPr>
              <w:t>2</w:t>
            </w:r>
            <w:r w:rsidRPr="001A47B7">
              <w:rPr>
                <w:rFonts w:ascii="Arial" w:hAnsi="Arial" w:cs="Arial"/>
                <w:b/>
                <w:color w:val="FFFFFF"/>
                <w:sz w:val="16"/>
                <w:szCs w:val="16"/>
              </w:rPr>
              <w:t xml:space="preserve">. </w:t>
            </w:r>
            <w:r>
              <w:rPr>
                <w:rFonts w:ascii="Arial" w:hAnsi="Arial" w:cs="Arial"/>
                <w:b/>
                <w:color w:val="FFFFFF"/>
                <w:sz w:val="16"/>
                <w:szCs w:val="16"/>
              </w:rPr>
              <w:t>PERFIL DESCRIPTIVO DEL CONSULTOR RELACIONADO CON PROYECTOS DE IMPLEMENTACIÓN ERP-</w:t>
            </w:r>
            <w:r w:rsidRPr="002F24CF">
              <w:rPr>
                <w:rFonts w:ascii="Arial" w:hAnsi="Arial" w:cs="Arial"/>
                <w:b/>
                <w:color w:val="FFFFFF"/>
                <w:sz w:val="16"/>
                <w:szCs w:val="16"/>
              </w:rPr>
              <w:t xml:space="preserve">SAP </w:t>
            </w:r>
          </w:p>
        </w:tc>
      </w:tr>
      <w:tr w:rsidR="00F27D34" w:rsidRPr="0090599A" w:rsidTr="00F27D3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Objeto de la Consultoría</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Fecha (mes / año)</w:t>
            </w:r>
          </w:p>
        </w:tc>
      </w:tr>
      <w:tr w:rsidR="00F27D34" w:rsidRPr="0090599A" w:rsidTr="00F27D3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27D34" w:rsidRPr="0090599A" w:rsidRDefault="00F27D34" w:rsidP="00F27D34">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27D34" w:rsidRPr="0090599A" w:rsidRDefault="00F27D34" w:rsidP="00F27D34">
            <w:pPr>
              <w:jc w:val="center"/>
              <w:rPr>
                <w:rFonts w:ascii="Arial" w:hAnsi="Arial" w:cs="Arial"/>
                <w:sz w:val="16"/>
                <w:szCs w:val="16"/>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F27D34" w:rsidRPr="0090599A" w:rsidRDefault="00F27D34" w:rsidP="00F27D34">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Hasta</w:t>
            </w:r>
          </w:p>
        </w:tc>
      </w:tr>
      <w:tr w:rsidR="00F27D34" w:rsidRPr="0090599A" w:rsidTr="00F27D3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Pr>
                <w:rFonts w:ascii="Arial" w:hAnsi="Arial" w:cs="Arial"/>
                <w:sz w:val="16"/>
                <w:szCs w:val="16"/>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Pr>
                <w:rFonts w:ascii="Arial" w:hAnsi="Arial" w:cs="Arial"/>
                <w:sz w:val="16"/>
                <w:szCs w:val="16"/>
              </w:rPr>
              <w:t>4</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Pr>
                <w:rFonts w:ascii="Arial" w:hAnsi="Arial" w:cs="Arial"/>
                <w:sz w:val="16"/>
                <w:szCs w:val="16"/>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Pr>
                <w:rFonts w:ascii="Arial" w:hAnsi="Arial" w:cs="Arial"/>
                <w:sz w:val="16"/>
                <w:szCs w:val="16"/>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27D34" w:rsidRPr="0090599A" w:rsidRDefault="00F27D34" w:rsidP="00F27D34">
            <w:pPr>
              <w:jc w:val="center"/>
              <w:rPr>
                <w:rFonts w:ascii="Arial" w:hAnsi="Arial" w:cs="Arial"/>
                <w:sz w:val="16"/>
                <w:szCs w:val="16"/>
              </w:rPr>
            </w:pPr>
          </w:p>
        </w:tc>
      </w:tr>
      <w:tr w:rsidR="00F27D34" w:rsidRPr="0090599A" w:rsidTr="00F27D3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4252"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27D34" w:rsidRPr="0090599A" w:rsidRDefault="00F27D34" w:rsidP="00F27D34">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F27D34" w:rsidRPr="0090599A" w:rsidRDefault="00F27D34" w:rsidP="00F27D34">
            <w:pPr>
              <w:jc w:val="center"/>
              <w:rPr>
                <w:rFonts w:ascii="Arial" w:hAnsi="Arial" w:cs="Arial"/>
                <w:sz w:val="16"/>
                <w:szCs w:val="16"/>
              </w:rPr>
            </w:pPr>
          </w:p>
        </w:tc>
      </w:tr>
    </w:tbl>
    <w:p w:rsidR="00F27D34" w:rsidRPr="0090599A" w:rsidRDefault="00F27D34" w:rsidP="00F27D34">
      <w:pPr>
        <w:jc w:val="center"/>
        <w:rPr>
          <w:rFonts w:cs="Arial"/>
          <w:b/>
          <w:sz w:val="2"/>
          <w:szCs w:val="2"/>
        </w:rPr>
      </w:pPr>
    </w:p>
    <w:p w:rsidR="00F27D34" w:rsidRPr="0090599A" w:rsidRDefault="00F27D34" w:rsidP="00F27D34">
      <w:pPr>
        <w:jc w:val="center"/>
        <w:rPr>
          <w:rFonts w:cs="Arial"/>
          <w:b/>
          <w:sz w:val="2"/>
          <w:szCs w:val="2"/>
        </w:rPr>
      </w:pPr>
    </w:p>
    <w:tbl>
      <w:tblPr>
        <w:tblW w:w="9781"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F27D34" w:rsidRPr="001A47B7" w:rsidTr="00F27D34">
        <w:trPr>
          <w:jc w:val="center"/>
        </w:trPr>
        <w:tc>
          <w:tcPr>
            <w:tcW w:w="9781" w:type="dxa"/>
            <w:tcBorders>
              <w:top w:val="single" w:sz="12" w:space="0" w:color="auto"/>
              <w:bottom w:val="single" w:sz="12" w:space="0" w:color="auto"/>
            </w:tcBorders>
            <w:shd w:val="clear" w:color="auto" w:fill="17365D"/>
            <w:vAlign w:val="center"/>
          </w:tcPr>
          <w:p w:rsidR="00F27D34" w:rsidRPr="001A47B7" w:rsidRDefault="00F27D34" w:rsidP="00F27D34">
            <w:pPr>
              <w:rPr>
                <w:rFonts w:ascii="Arial" w:hAnsi="Arial" w:cs="Arial"/>
                <w:b/>
                <w:color w:val="FFFFFF"/>
                <w:sz w:val="16"/>
                <w:szCs w:val="16"/>
              </w:rPr>
            </w:pPr>
            <w:r>
              <w:rPr>
                <w:rFonts w:ascii="Arial" w:hAnsi="Arial" w:cs="Arial"/>
                <w:b/>
                <w:color w:val="FFFFFF"/>
                <w:sz w:val="16"/>
                <w:szCs w:val="16"/>
              </w:rPr>
              <w:t>3</w:t>
            </w:r>
            <w:r w:rsidRPr="001A47B7">
              <w:rPr>
                <w:rFonts w:ascii="Arial" w:hAnsi="Arial" w:cs="Arial"/>
                <w:b/>
                <w:color w:val="FFFFFF"/>
                <w:sz w:val="16"/>
                <w:szCs w:val="16"/>
              </w:rPr>
              <w:t xml:space="preserve">. </w:t>
            </w:r>
            <w:r>
              <w:rPr>
                <w:rFonts w:ascii="Arial" w:hAnsi="Arial" w:cs="Arial"/>
                <w:b/>
                <w:color w:val="FFFFFF"/>
                <w:sz w:val="16"/>
                <w:szCs w:val="16"/>
              </w:rPr>
              <w:t>COMPROMISO</w:t>
            </w:r>
          </w:p>
        </w:tc>
      </w:tr>
      <w:tr w:rsidR="00F27D34" w:rsidRPr="001600EA" w:rsidTr="00F27D34">
        <w:trPr>
          <w:trHeight w:val="1643"/>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F27D34" w:rsidRPr="001600EA" w:rsidRDefault="00F27D34" w:rsidP="00F27D34">
            <w:pPr>
              <w:jc w:val="both"/>
              <w:rPr>
                <w:rFonts w:ascii="Arial" w:hAnsi="Arial" w:cs="Arial"/>
                <w:sz w:val="20"/>
              </w:rPr>
            </w:pPr>
          </w:p>
          <w:p w:rsidR="00F27D34" w:rsidRPr="001600EA" w:rsidRDefault="00F27D34" w:rsidP="00F27D34">
            <w:pPr>
              <w:ind w:left="46" w:right="95"/>
              <w:rPr>
                <w:rFonts w:ascii="Arial" w:hAnsi="Arial" w:cs="Arial"/>
                <w:sz w:val="20"/>
              </w:rPr>
            </w:pPr>
            <w:r w:rsidRPr="001600EA">
              <w:rPr>
                <w:rFonts w:ascii="Arial" w:hAnsi="Arial" w:cs="Arial"/>
                <w:sz w:val="20"/>
              </w:rPr>
              <w:t xml:space="preserve">Yo, </w:t>
            </w:r>
            <w:r w:rsidRPr="001600EA">
              <w:rPr>
                <w:rFonts w:ascii="Arial" w:hAnsi="Arial" w:cs="Arial"/>
                <w:b/>
                <w:i/>
                <w:sz w:val="20"/>
              </w:rPr>
              <w:t>[Nombre completo del Representante Legal]</w:t>
            </w:r>
            <w:r w:rsidRPr="001600EA">
              <w:rPr>
                <w:rFonts w:ascii="Arial" w:hAnsi="Arial" w:cs="Arial"/>
                <w:sz w:val="20"/>
              </w:rPr>
              <w:t xml:space="preserve"> con  </w:t>
            </w:r>
            <w:r w:rsidRPr="001600EA">
              <w:rPr>
                <w:rFonts w:ascii="Arial" w:hAnsi="Arial" w:cs="Arial"/>
                <w:b/>
                <w:i/>
                <w:sz w:val="20"/>
              </w:rPr>
              <w:t>[Tipo y número de documento de identificación (Documento personal, pasaporte],</w:t>
            </w:r>
            <w:r w:rsidRPr="001600EA">
              <w:rPr>
                <w:rFonts w:ascii="Arial" w:hAnsi="Arial" w:cs="Arial"/>
                <w:sz w:val="20"/>
              </w:rPr>
              <w:t xml:space="preserve"> de nacionalidad </w:t>
            </w:r>
            <w:r w:rsidRPr="001600EA">
              <w:rPr>
                <w:rFonts w:ascii="Arial" w:hAnsi="Arial" w:cs="Arial"/>
                <w:b/>
                <w:i/>
                <w:sz w:val="20"/>
              </w:rPr>
              <w:t>[Nacionalidad]</w:t>
            </w:r>
            <w:r w:rsidRPr="001600EA">
              <w:rPr>
                <w:rFonts w:ascii="Arial" w:hAnsi="Arial" w:cs="Arial"/>
                <w:sz w:val="20"/>
              </w:rPr>
              <w:t xml:space="preserve"> me comprometo a incorporar al proyecto al profesional arriba mencionado  para desempeñar la función de </w:t>
            </w:r>
            <w:r w:rsidRPr="001600EA">
              <w:rPr>
                <w:rFonts w:ascii="Arial" w:hAnsi="Arial" w:cs="Arial"/>
                <w:b/>
                <w:i/>
                <w:sz w:val="20"/>
              </w:rPr>
              <w:t>[Función que desempeñará en el Proyecto]</w:t>
            </w:r>
            <w:r w:rsidRPr="001600EA">
              <w:rPr>
                <w:rFonts w:ascii="Arial" w:hAnsi="Arial" w:cs="Arial"/>
                <w:sz w:val="20"/>
              </w:rPr>
              <w:t>, en caso que se suscriba el contrato para la Implementación SAP Fase 1 con YPFB.</w:t>
            </w:r>
          </w:p>
          <w:p w:rsidR="00F27D34" w:rsidRDefault="00F27D34" w:rsidP="00F27D34">
            <w:pPr>
              <w:pStyle w:val="Ttulo5"/>
              <w:numPr>
                <w:ilvl w:val="0"/>
                <w:numId w:val="0"/>
              </w:numPr>
              <w:ind w:left="46" w:right="95"/>
              <w:jc w:val="left"/>
              <w:rPr>
                <w:rFonts w:ascii="Arial" w:hAnsi="Arial" w:cs="Arial"/>
                <w:b w:val="0"/>
                <w:snapToGrid/>
                <w:sz w:val="20"/>
                <w:lang w:val="es-ES"/>
              </w:rPr>
            </w:pPr>
            <w:r w:rsidRPr="001600EA">
              <w:rPr>
                <w:rFonts w:ascii="Arial" w:hAnsi="Arial" w:cs="Arial"/>
                <w:b w:val="0"/>
                <w:snapToGrid/>
                <w:sz w:val="20"/>
                <w:lang w:val="es-ES"/>
              </w:rPr>
              <w:t>Así mismo me comprometo a que si por motivos de caso fortuito o fuerza mayor, fuera necesario el cambio del profesional, éste será reemplazado por otro del mismo nivel o superior a conformidad de YPFB.</w:t>
            </w:r>
          </w:p>
          <w:p w:rsidR="00F27D34" w:rsidRPr="001600EA" w:rsidRDefault="00F27D34" w:rsidP="00F27D34"/>
        </w:tc>
      </w:tr>
      <w:tr w:rsidR="00F27D34" w:rsidRPr="0090599A" w:rsidTr="00F27D34">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rsidR="00F27D34" w:rsidRPr="002D1600" w:rsidRDefault="00F27D34" w:rsidP="00F27D34">
            <w:pPr>
              <w:spacing w:before="120"/>
              <w:ind w:left="46" w:right="95"/>
              <w:jc w:val="both"/>
              <w:rPr>
                <w:rFonts w:ascii="Arial" w:hAnsi="Arial" w:cs="Arial"/>
                <w:i/>
                <w:sz w:val="20"/>
              </w:rPr>
            </w:pPr>
            <w:r w:rsidRPr="00DC64AA">
              <w:rPr>
                <w:rFonts w:ascii="Arial" w:hAnsi="Arial" w:cs="Arial"/>
                <w:sz w:val="20"/>
                <w:lang w:val="es-BO"/>
              </w:rPr>
              <w:t xml:space="preserve">Yo, </w:t>
            </w:r>
            <w:r w:rsidRPr="00DC64AA">
              <w:rPr>
                <w:rFonts w:ascii="Arial" w:hAnsi="Arial" w:cs="Arial"/>
                <w:b/>
                <w:i/>
                <w:sz w:val="20"/>
              </w:rPr>
              <w:t>[Nombre completo del profesional propuesto]</w:t>
            </w:r>
            <w:r>
              <w:rPr>
                <w:rFonts w:ascii="Arial" w:hAnsi="Arial" w:cs="Arial"/>
                <w:i/>
                <w:sz w:val="20"/>
              </w:rPr>
              <w:t xml:space="preserve"> declaro que toda la información que contiene el presente Formulario con referencia a mis datos personales y experiencia en proyectos relacionados al proceso de contratación, es información real y fidedigna, </w:t>
            </w:r>
            <w:r w:rsidRPr="002D1600">
              <w:rPr>
                <w:rFonts w:ascii="Arial" w:hAnsi="Arial" w:cs="Arial"/>
                <w:i/>
                <w:sz w:val="20"/>
              </w:rPr>
              <w:t>y me comprometo a que en caso de que YPFB considere necesario en cualquier instancia del proceso de contratación o en su caso más adelante, a presentar los documentos que me sean solicitados.</w:t>
            </w:r>
          </w:p>
          <w:p w:rsidR="00F27D34" w:rsidRPr="00DC64AA" w:rsidRDefault="00F27D34" w:rsidP="00F27D34">
            <w:pPr>
              <w:jc w:val="both"/>
              <w:rPr>
                <w:rFonts w:ascii="Arial" w:hAnsi="Arial" w:cs="Arial"/>
                <w:sz w:val="20"/>
                <w:lang w:val="es-BO"/>
              </w:rPr>
            </w:pPr>
          </w:p>
        </w:tc>
      </w:tr>
      <w:tr w:rsidR="00F27D34" w:rsidRPr="0090599A" w:rsidTr="00F27D34">
        <w:trPr>
          <w:trHeight w:val="759"/>
          <w:jc w:val="center"/>
        </w:trPr>
        <w:tc>
          <w:tcPr>
            <w:tcW w:w="9781" w:type="dxa"/>
            <w:tcBorders>
              <w:top w:val="nil"/>
              <w:left w:val="nil"/>
              <w:bottom w:val="nil"/>
              <w:right w:val="nil"/>
            </w:tcBorders>
            <w:shd w:val="clear" w:color="auto" w:fill="FFFFFF"/>
            <w:tcMar>
              <w:left w:w="0" w:type="dxa"/>
              <w:right w:w="0" w:type="dxa"/>
            </w:tcMar>
            <w:vAlign w:val="center"/>
          </w:tcPr>
          <w:p w:rsidR="00F27D34" w:rsidRDefault="00F27D34" w:rsidP="00F27D34">
            <w:pPr>
              <w:jc w:val="center"/>
              <w:rPr>
                <w:rFonts w:cs="Arial"/>
                <w:b/>
                <w:bCs/>
                <w:i/>
                <w:iCs/>
                <w:sz w:val="16"/>
                <w:szCs w:val="16"/>
              </w:rPr>
            </w:pPr>
          </w:p>
          <w:p w:rsidR="00F27D34" w:rsidRPr="001600EA" w:rsidRDefault="00F27D34" w:rsidP="00F27D34">
            <w:pPr>
              <w:jc w:val="center"/>
              <w:rPr>
                <w:rFonts w:cs="Arial"/>
                <w:b/>
                <w:bCs/>
                <w:iCs/>
                <w:sz w:val="16"/>
                <w:szCs w:val="16"/>
              </w:rPr>
            </w:pPr>
            <w:r w:rsidRPr="0012478E">
              <w:rPr>
                <w:rFonts w:ascii="Arial" w:hAnsi="Arial" w:cs="Arial"/>
                <w:b/>
                <w:bCs/>
                <w:iCs/>
                <w:sz w:val="20"/>
                <w:lang w:val="es-BO"/>
              </w:rPr>
              <w:t>Lugar y fecha: [</w:t>
            </w:r>
            <w:r w:rsidRPr="001600EA">
              <w:rPr>
                <w:rFonts w:ascii="Arial" w:hAnsi="Arial" w:cs="Arial"/>
                <w:b/>
                <w:bCs/>
                <w:iCs/>
                <w:sz w:val="20"/>
                <w:lang w:val="es-BO"/>
              </w:rPr>
              <w:t>Indicar el lugar y la fecha]</w:t>
            </w:r>
          </w:p>
          <w:p w:rsidR="00F27D34" w:rsidRDefault="00F27D34" w:rsidP="00F27D34">
            <w:pPr>
              <w:jc w:val="center"/>
              <w:rPr>
                <w:rFonts w:cs="Arial"/>
                <w:b/>
                <w:bCs/>
                <w:i/>
                <w:iCs/>
                <w:sz w:val="16"/>
                <w:szCs w:val="16"/>
              </w:rPr>
            </w:pPr>
          </w:p>
          <w:p w:rsidR="00F27D34" w:rsidRDefault="00F27D34" w:rsidP="00F27D34">
            <w:pPr>
              <w:jc w:val="center"/>
              <w:rPr>
                <w:rFonts w:cs="Arial"/>
                <w:b/>
                <w:bCs/>
                <w:i/>
                <w:iCs/>
                <w:sz w:val="16"/>
                <w:szCs w:val="16"/>
              </w:rPr>
            </w:pPr>
          </w:p>
          <w:p w:rsidR="00F27D34" w:rsidRDefault="00F27D34" w:rsidP="00F27D34">
            <w:pPr>
              <w:jc w:val="center"/>
              <w:rPr>
                <w:rFonts w:cs="Arial"/>
                <w:b/>
                <w:bCs/>
                <w:i/>
                <w:iCs/>
                <w:sz w:val="16"/>
                <w:szCs w:val="16"/>
              </w:rPr>
            </w:pPr>
          </w:p>
          <w:p w:rsidR="00F27D34" w:rsidRDefault="00F27D34" w:rsidP="00F27D34">
            <w:pPr>
              <w:jc w:val="center"/>
              <w:rPr>
                <w:rFonts w:cs="Arial"/>
                <w:b/>
                <w:bCs/>
                <w:i/>
                <w:iCs/>
                <w:sz w:val="16"/>
                <w:szCs w:val="16"/>
              </w:rPr>
            </w:pPr>
          </w:p>
          <w:p w:rsidR="00F27D34" w:rsidRDefault="00F27D34" w:rsidP="00F27D34">
            <w:pPr>
              <w:rPr>
                <w:rFonts w:cs="Arial"/>
                <w:b/>
                <w:sz w:val="16"/>
                <w:szCs w:val="16"/>
              </w:rPr>
            </w:pPr>
            <w:r w:rsidRPr="00645D97">
              <w:rPr>
                <w:rFonts w:cs="Arial"/>
                <w:b/>
                <w:sz w:val="16"/>
                <w:szCs w:val="16"/>
              </w:rPr>
              <w:t>Firma del Representante Legal del Proponente</w:t>
            </w:r>
            <w:r>
              <w:rPr>
                <w:rFonts w:cs="Arial"/>
                <w:b/>
                <w:sz w:val="16"/>
                <w:szCs w:val="16"/>
              </w:rPr>
              <w:t xml:space="preserve">                                    </w:t>
            </w:r>
            <w:r w:rsidRPr="00645D97">
              <w:rPr>
                <w:rFonts w:cs="Arial"/>
                <w:b/>
                <w:sz w:val="16"/>
                <w:szCs w:val="16"/>
              </w:rPr>
              <w:t xml:space="preserve">Firma del </w:t>
            </w:r>
            <w:r>
              <w:rPr>
                <w:rFonts w:cs="Arial"/>
                <w:b/>
                <w:sz w:val="16"/>
                <w:szCs w:val="16"/>
              </w:rPr>
              <w:t>Profesional Propuesto</w:t>
            </w:r>
          </w:p>
          <w:p w:rsidR="00F27D34" w:rsidRPr="0090599A" w:rsidRDefault="00F27D34" w:rsidP="00F27D34">
            <w:pPr>
              <w:rPr>
                <w:rFonts w:cs="Arial"/>
                <w:bCs/>
                <w:iCs/>
                <w:sz w:val="16"/>
                <w:szCs w:val="16"/>
              </w:rPr>
            </w:pPr>
            <w:r>
              <w:rPr>
                <w:rFonts w:cs="Arial"/>
                <w:b/>
                <w:sz w:val="16"/>
                <w:szCs w:val="16"/>
              </w:rPr>
              <w:t xml:space="preserve"> [</w:t>
            </w:r>
            <w:r w:rsidRPr="00645D97">
              <w:rPr>
                <w:rFonts w:cs="Arial"/>
                <w:b/>
                <w:sz w:val="16"/>
                <w:szCs w:val="16"/>
              </w:rPr>
              <w:t>Nombre  completo del Representante Legal</w:t>
            </w:r>
            <w:r>
              <w:rPr>
                <w:rFonts w:cs="Arial"/>
                <w:b/>
                <w:sz w:val="16"/>
                <w:szCs w:val="16"/>
              </w:rPr>
              <w:t>]                       [</w:t>
            </w:r>
            <w:r w:rsidRPr="00645D97">
              <w:rPr>
                <w:rFonts w:cs="Arial"/>
                <w:b/>
                <w:sz w:val="16"/>
                <w:szCs w:val="16"/>
              </w:rPr>
              <w:t xml:space="preserve">Nombre  completo del </w:t>
            </w:r>
            <w:r>
              <w:rPr>
                <w:rFonts w:cs="Arial"/>
                <w:b/>
                <w:sz w:val="16"/>
                <w:szCs w:val="16"/>
              </w:rPr>
              <w:t>Profesional Propuesto]</w:t>
            </w:r>
          </w:p>
        </w:tc>
      </w:tr>
    </w:tbl>
    <w:p w:rsidR="00F27D34" w:rsidRDefault="00F27D34" w:rsidP="00F27D34">
      <w:pPr>
        <w:jc w:val="center"/>
        <w:rPr>
          <w:color w:val="000000"/>
          <w:szCs w:val="18"/>
        </w:rPr>
      </w:pPr>
      <w:r>
        <w:rPr>
          <w:color w:val="000000"/>
          <w:szCs w:val="18"/>
        </w:rPr>
        <w:br w:type="page"/>
      </w:r>
      <w:r>
        <w:rPr>
          <w:color w:val="000000"/>
          <w:szCs w:val="18"/>
        </w:rPr>
        <w:lastRenderedPageBreak/>
        <w:t xml:space="preserve"> </w:t>
      </w:r>
    </w:p>
    <w:p w:rsidR="00F27D34" w:rsidRPr="0090599A" w:rsidRDefault="00F27D34" w:rsidP="00F27D34">
      <w:pPr>
        <w:jc w:val="both"/>
        <w:rPr>
          <w:rFonts w:cs="Arial"/>
          <w:sz w:val="16"/>
          <w:szCs w:val="16"/>
        </w:rPr>
      </w:pPr>
    </w:p>
    <w:p w:rsidR="00F27D34" w:rsidRPr="0090599A" w:rsidRDefault="00F27D34" w:rsidP="00F27D34">
      <w:pPr>
        <w:spacing w:line="180" w:lineRule="exact"/>
        <w:jc w:val="center"/>
        <w:rPr>
          <w:b/>
          <w:szCs w:val="18"/>
        </w:rPr>
      </w:pPr>
      <w:r w:rsidRPr="0090599A">
        <w:rPr>
          <w:b/>
          <w:szCs w:val="18"/>
        </w:rPr>
        <w:t>FORMULARIO Nº B-1</w:t>
      </w:r>
    </w:p>
    <w:p w:rsidR="00F27D34" w:rsidRPr="0090599A" w:rsidRDefault="00F27D34" w:rsidP="00F27D34">
      <w:pPr>
        <w:jc w:val="center"/>
        <w:rPr>
          <w:b/>
          <w:szCs w:val="18"/>
        </w:rPr>
      </w:pPr>
      <w:r w:rsidRPr="0090599A">
        <w:rPr>
          <w:b/>
          <w:szCs w:val="18"/>
        </w:rPr>
        <w:t>PROPUESTA ECONOMICA</w:t>
      </w:r>
    </w:p>
    <w:p w:rsidR="00F27D34" w:rsidRPr="0090599A" w:rsidRDefault="00F27D34" w:rsidP="00F27D34">
      <w:pPr>
        <w:jc w:val="center"/>
        <w:rPr>
          <w:b/>
          <w:szCs w:val="18"/>
        </w:rPr>
      </w:pPr>
    </w:p>
    <w:tbl>
      <w:tblPr>
        <w:tblW w:w="0" w:type="auto"/>
        <w:jc w:val="center"/>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31"/>
        <w:gridCol w:w="142"/>
        <w:gridCol w:w="141"/>
        <w:gridCol w:w="4960"/>
        <w:gridCol w:w="1498"/>
      </w:tblGrid>
      <w:tr w:rsidR="00F27D34" w:rsidRPr="0090599A" w:rsidTr="00F27D34">
        <w:trPr>
          <w:trHeight w:val="382"/>
          <w:jc w:val="center"/>
        </w:trPr>
        <w:tc>
          <w:tcPr>
            <w:tcW w:w="9072" w:type="dxa"/>
            <w:gridSpan w:val="5"/>
            <w:shd w:val="clear" w:color="auto" w:fill="17365D"/>
            <w:vAlign w:val="center"/>
          </w:tcPr>
          <w:p w:rsidR="00F27D34" w:rsidRPr="0090599A" w:rsidRDefault="00F27D34" w:rsidP="00F27D34">
            <w:pPr>
              <w:jc w:val="center"/>
              <w:rPr>
                <w:rFonts w:ascii="Arial" w:eastAsia="Calibri" w:hAnsi="Arial" w:cs="Arial"/>
                <w:b/>
                <w:i/>
                <w:sz w:val="16"/>
                <w:szCs w:val="16"/>
              </w:rPr>
            </w:pPr>
            <w:r w:rsidRPr="00B071BA">
              <w:rPr>
                <w:rFonts w:ascii="Arial" w:hAnsi="Arial" w:cs="Arial"/>
                <w:b/>
                <w:bCs/>
                <w:i/>
                <w:iCs/>
                <w:color w:val="FFFFFF"/>
                <w:sz w:val="16"/>
                <w:szCs w:val="16"/>
                <w:lang w:eastAsia="es-BO"/>
              </w:rPr>
              <w:t>[NOMBRE DEL PROPONENTE]</w:t>
            </w:r>
          </w:p>
        </w:tc>
      </w:tr>
      <w:tr w:rsidR="00F27D34" w:rsidRPr="0090599A" w:rsidTr="00F27D3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jc w:val="center"/>
        </w:trPr>
        <w:tc>
          <w:tcPr>
            <w:tcW w:w="2331" w:type="dxa"/>
            <w:tcBorders>
              <w:top w:val="nil"/>
              <w:left w:val="single" w:sz="12" w:space="0" w:color="auto"/>
              <w:bottom w:val="nil"/>
              <w:right w:val="nil"/>
            </w:tcBorders>
            <w:shd w:val="clear" w:color="auto" w:fill="auto"/>
            <w:tcMar>
              <w:left w:w="0" w:type="dxa"/>
              <w:right w:w="0" w:type="dxa"/>
            </w:tcMar>
            <w:vAlign w:val="center"/>
          </w:tcPr>
          <w:p w:rsidR="00F27D34" w:rsidRPr="0090599A" w:rsidRDefault="00F27D34" w:rsidP="00F27D34">
            <w:pPr>
              <w:jc w:val="right"/>
              <w:rPr>
                <w:rFonts w:ascii="Arial" w:hAnsi="Arial" w:cs="Arial"/>
                <w:sz w:val="16"/>
                <w:szCs w:val="16"/>
              </w:rPr>
            </w:pPr>
          </w:p>
        </w:tc>
        <w:tc>
          <w:tcPr>
            <w:tcW w:w="142"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p>
        </w:tc>
        <w:tc>
          <w:tcPr>
            <w:tcW w:w="141"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p>
        </w:tc>
        <w:tc>
          <w:tcPr>
            <w:tcW w:w="6458" w:type="dxa"/>
            <w:gridSpan w:val="2"/>
            <w:tcBorders>
              <w:top w:val="nil"/>
              <w:left w:val="nil"/>
              <w:bottom w:val="nil"/>
            </w:tcBorders>
            <w:shd w:val="clear" w:color="auto" w:fill="auto"/>
            <w:vAlign w:val="center"/>
          </w:tcPr>
          <w:p w:rsidR="00F27D34" w:rsidRPr="0090599A" w:rsidRDefault="00F27D34" w:rsidP="00F27D34">
            <w:pPr>
              <w:jc w:val="center"/>
              <w:rPr>
                <w:rFonts w:ascii="Arial" w:hAnsi="Arial" w:cs="Arial"/>
                <w:b/>
                <w:sz w:val="16"/>
                <w:szCs w:val="16"/>
              </w:rPr>
            </w:pPr>
          </w:p>
        </w:tc>
      </w:tr>
      <w:tr w:rsidR="00F27D34" w:rsidRPr="0090599A" w:rsidTr="00F27D3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jc w:val="center"/>
        </w:trPr>
        <w:tc>
          <w:tcPr>
            <w:tcW w:w="2331" w:type="dxa"/>
            <w:tcBorders>
              <w:top w:val="nil"/>
              <w:left w:val="single" w:sz="12" w:space="0" w:color="auto"/>
              <w:bottom w:val="nil"/>
              <w:right w:val="nil"/>
            </w:tcBorders>
            <w:shd w:val="clear" w:color="auto" w:fill="auto"/>
            <w:tcMar>
              <w:left w:w="0" w:type="dxa"/>
              <w:right w:w="0" w:type="dxa"/>
            </w:tcMar>
            <w:vAlign w:val="center"/>
          </w:tcPr>
          <w:p w:rsidR="00F27D34" w:rsidRPr="0090599A" w:rsidRDefault="00F27D34" w:rsidP="00F27D34">
            <w:pPr>
              <w:jc w:val="right"/>
              <w:rPr>
                <w:rFonts w:ascii="Arial" w:hAnsi="Arial" w:cs="Arial"/>
                <w:b/>
                <w:sz w:val="16"/>
                <w:szCs w:val="16"/>
              </w:rPr>
            </w:pPr>
            <w:r w:rsidRPr="0090599A">
              <w:rPr>
                <w:rFonts w:ascii="Arial" w:hAnsi="Arial" w:cs="Arial"/>
                <w:b/>
                <w:sz w:val="16"/>
                <w:szCs w:val="16"/>
              </w:rPr>
              <w:t>Lugar y Fecha</w:t>
            </w:r>
          </w:p>
        </w:tc>
        <w:tc>
          <w:tcPr>
            <w:tcW w:w="142" w:type="dxa"/>
            <w:tcBorders>
              <w:top w:val="nil"/>
              <w:left w:val="nil"/>
              <w:bottom w:val="nil"/>
              <w:right w:val="nil"/>
            </w:tcBorders>
            <w:shd w:val="clear" w:color="auto" w:fill="auto"/>
            <w:vAlign w:val="center"/>
          </w:tcPr>
          <w:p w:rsidR="00F27D34" w:rsidRPr="0090599A" w:rsidRDefault="00F27D34" w:rsidP="00F27D34">
            <w:pPr>
              <w:jc w:val="center"/>
              <w:rPr>
                <w:rFonts w:ascii="Arial" w:hAnsi="Arial" w:cs="Arial"/>
                <w:b/>
                <w:sz w:val="16"/>
                <w:szCs w:val="16"/>
              </w:rPr>
            </w:pPr>
            <w:r w:rsidRPr="0090599A">
              <w:rPr>
                <w:rFonts w:ascii="Arial" w:hAnsi="Arial" w:cs="Arial"/>
                <w:b/>
                <w:sz w:val="16"/>
                <w:szCs w:val="16"/>
              </w:rPr>
              <w:t>:</w:t>
            </w:r>
          </w:p>
        </w:tc>
        <w:tc>
          <w:tcPr>
            <w:tcW w:w="141" w:type="dxa"/>
            <w:tcBorders>
              <w:top w:val="nil"/>
              <w:left w:val="nil"/>
              <w:bottom w:val="nil"/>
              <w:right w:val="single" w:sz="4" w:space="0" w:color="auto"/>
            </w:tcBorders>
            <w:shd w:val="clear" w:color="auto" w:fill="auto"/>
            <w:vAlign w:val="center"/>
          </w:tcPr>
          <w:p w:rsidR="00F27D34" w:rsidRPr="0090599A" w:rsidRDefault="00F27D34" w:rsidP="00F27D34">
            <w:pPr>
              <w:rPr>
                <w:rFonts w:ascii="Arial" w:hAnsi="Arial" w:cs="Arial"/>
                <w:sz w:val="16"/>
                <w:szCs w:val="16"/>
              </w:rPr>
            </w:pPr>
          </w:p>
        </w:tc>
        <w:tc>
          <w:tcPr>
            <w:tcW w:w="4960" w:type="dxa"/>
            <w:tcBorders>
              <w:top w:val="single" w:sz="4" w:space="0" w:color="auto"/>
              <w:left w:val="single" w:sz="4" w:space="0" w:color="auto"/>
              <w:bottom w:val="single" w:sz="4" w:space="0" w:color="auto"/>
            </w:tcBorders>
            <w:shd w:val="clear" w:color="auto" w:fill="F2F2F2"/>
            <w:vAlign w:val="center"/>
          </w:tcPr>
          <w:p w:rsidR="00F27D34" w:rsidRPr="0090599A" w:rsidRDefault="00F27D34" w:rsidP="00F27D34">
            <w:pPr>
              <w:rPr>
                <w:rFonts w:ascii="Arial" w:hAnsi="Arial" w:cs="Arial"/>
                <w:sz w:val="16"/>
                <w:szCs w:val="16"/>
              </w:rPr>
            </w:pPr>
          </w:p>
        </w:tc>
        <w:tc>
          <w:tcPr>
            <w:tcW w:w="1498" w:type="dxa"/>
            <w:tcBorders>
              <w:top w:val="nil"/>
              <w:left w:val="nil"/>
              <w:bottom w:val="nil"/>
            </w:tcBorders>
            <w:shd w:val="clear" w:color="auto" w:fill="auto"/>
            <w:vAlign w:val="center"/>
          </w:tcPr>
          <w:p w:rsidR="00F27D34" w:rsidRPr="0090599A" w:rsidRDefault="00F27D34" w:rsidP="00F27D34">
            <w:pPr>
              <w:rPr>
                <w:rFonts w:ascii="Arial" w:hAnsi="Arial" w:cs="Arial"/>
                <w:sz w:val="16"/>
                <w:szCs w:val="16"/>
              </w:rPr>
            </w:pPr>
          </w:p>
        </w:tc>
      </w:tr>
      <w:tr w:rsidR="00F27D34" w:rsidRPr="0090599A" w:rsidTr="00F27D34">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Ex>
        <w:trPr>
          <w:trHeight w:val="77"/>
          <w:jc w:val="center"/>
        </w:trPr>
        <w:tc>
          <w:tcPr>
            <w:tcW w:w="2331" w:type="dxa"/>
            <w:tcBorders>
              <w:top w:val="nil"/>
              <w:left w:val="single" w:sz="12" w:space="0" w:color="auto"/>
              <w:bottom w:val="single" w:sz="12" w:space="0" w:color="auto"/>
              <w:right w:val="nil"/>
            </w:tcBorders>
            <w:shd w:val="clear" w:color="auto" w:fill="auto"/>
            <w:tcMar>
              <w:left w:w="0" w:type="dxa"/>
              <w:right w:w="0" w:type="dxa"/>
            </w:tcMar>
            <w:vAlign w:val="center"/>
          </w:tcPr>
          <w:p w:rsidR="00F27D34" w:rsidRPr="0090599A" w:rsidRDefault="00F27D34" w:rsidP="00F27D34">
            <w:pPr>
              <w:jc w:val="right"/>
              <w:rPr>
                <w:rFonts w:ascii="Arial" w:hAnsi="Arial" w:cs="Arial"/>
                <w:b/>
                <w:sz w:val="16"/>
                <w:szCs w:val="16"/>
              </w:rPr>
            </w:pPr>
          </w:p>
        </w:tc>
        <w:tc>
          <w:tcPr>
            <w:tcW w:w="142" w:type="dxa"/>
            <w:tcBorders>
              <w:top w:val="nil"/>
              <w:left w:val="nil"/>
              <w:bottom w:val="single" w:sz="12" w:space="0" w:color="auto"/>
              <w:right w:val="nil"/>
            </w:tcBorders>
            <w:shd w:val="clear" w:color="auto" w:fill="auto"/>
            <w:vAlign w:val="center"/>
          </w:tcPr>
          <w:p w:rsidR="00F27D34" w:rsidRPr="0090599A" w:rsidRDefault="00F27D34" w:rsidP="00F27D34">
            <w:pPr>
              <w:jc w:val="center"/>
              <w:rPr>
                <w:rFonts w:ascii="Arial" w:hAnsi="Arial" w:cs="Arial"/>
                <w:b/>
                <w:sz w:val="16"/>
                <w:szCs w:val="16"/>
              </w:rPr>
            </w:pPr>
          </w:p>
        </w:tc>
        <w:tc>
          <w:tcPr>
            <w:tcW w:w="141" w:type="dxa"/>
            <w:tcBorders>
              <w:top w:val="nil"/>
              <w:left w:val="nil"/>
              <w:bottom w:val="single" w:sz="12" w:space="0" w:color="auto"/>
              <w:right w:val="nil"/>
            </w:tcBorders>
            <w:shd w:val="clear" w:color="auto" w:fill="auto"/>
            <w:vAlign w:val="center"/>
          </w:tcPr>
          <w:p w:rsidR="00F27D34" w:rsidRPr="0090599A" w:rsidRDefault="00F27D34" w:rsidP="00F27D34">
            <w:pPr>
              <w:rPr>
                <w:rFonts w:ascii="Arial" w:hAnsi="Arial" w:cs="Arial"/>
                <w:sz w:val="16"/>
                <w:szCs w:val="16"/>
              </w:rPr>
            </w:pPr>
          </w:p>
        </w:tc>
        <w:tc>
          <w:tcPr>
            <w:tcW w:w="6458" w:type="dxa"/>
            <w:gridSpan w:val="2"/>
            <w:tcBorders>
              <w:top w:val="nil"/>
              <w:left w:val="nil"/>
              <w:bottom w:val="single" w:sz="12" w:space="0" w:color="auto"/>
            </w:tcBorders>
            <w:shd w:val="clear" w:color="auto" w:fill="auto"/>
            <w:vAlign w:val="center"/>
          </w:tcPr>
          <w:p w:rsidR="00F27D34" w:rsidRPr="0090599A" w:rsidRDefault="00F27D34" w:rsidP="00F27D34">
            <w:pPr>
              <w:rPr>
                <w:rFonts w:ascii="Arial" w:hAnsi="Arial" w:cs="Arial"/>
                <w:sz w:val="16"/>
                <w:szCs w:val="16"/>
              </w:rPr>
            </w:pPr>
          </w:p>
        </w:tc>
      </w:tr>
    </w:tbl>
    <w:p w:rsidR="00F27D34" w:rsidRPr="0090599A" w:rsidRDefault="00F27D34" w:rsidP="00F27D34">
      <w:pPr>
        <w:rPr>
          <w:rFonts w:ascii="Arial" w:hAnsi="Arial" w:cs="Arial"/>
          <w:sz w:val="16"/>
          <w:szCs w:val="16"/>
        </w:rPr>
      </w:pPr>
    </w:p>
    <w:tbl>
      <w:tblPr>
        <w:tblW w:w="9072" w:type="dxa"/>
        <w:jc w:val="center"/>
        <w:tblInd w:w="-4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6"/>
        <w:gridCol w:w="3285"/>
        <w:gridCol w:w="2551"/>
      </w:tblGrid>
      <w:tr w:rsidR="00F27D34" w:rsidRPr="0090599A" w:rsidTr="00F27D34">
        <w:trPr>
          <w:jc w:val="center"/>
        </w:trPr>
        <w:tc>
          <w:tcPr>
            <w:tcW w:w="3236" w:type="dxa"/>
            <w:shd w:val="clear" w:color="auto" w:fill="1F497D"/>
            <w:vAlign w:val="center"/>
          </w:tcPr>
          <w:p w:rsidR="00F27D34" w:rsidRPr="0021085F" w:rsidRDefault="00F27D34" w:rsidP="00F27D34">
            <w:pPr>
              <w:spacing w:line="200" w:lineRule="exact"/>
              <w:jc w:val="center"/>
              <w:rPr>
                <w:rFonts w:ascii="Arial" w:hAnsi="Arial" w:cs="Arial"/>
                <w:b/>
                <w:color w:val="FFFFFF"/>
                <w:sz w:val="16"/>
                <w:szCs w:val="16"/>
                <w:lang w:val="es-ES_tradnl"/>
              </w:rPr>
            </w:pPr>
            <w:r w:rsidRPr="0021085F">
              <w:rPr>
                <w:rFonts w:ascii="Arial" w:hAnsi="Arial" w:cs="Arial"/>
                <w:b/>
                <w:color w:val="FFFFFF"/>
                <w:sz w:val="16"/>
                <w:szCs w:val="16"/>
                <w:lang w:val="es-ES_tradnl"/>
              </w:rPr>
              <w:t>DETALLE DEL SERVICIO DE CONSULTORIA</w:t>
            </w:r>
          </w:p>
        </w:tc>
        <w:tc>
          <w:tcPr>
            <w:tcW w:w="3285" w:type="dxa"/>
            <w:shd w:val="clear" w:color="auto" w:fill="1F497D"/>
            <w:vAlign w:val="center"/>
          </w:tcPr>
          <w:p w:rsidR="00F27D34" w:rsidRPr="0021085F" w:rsidRDefault="00F27D34" w:rsidP="00F27D34">
            <w:pPr>
              <w:spacing w:line="200" w:lineRule="exact"/>
              <w:jc w:val="center"/>
              <w:rPr>
                <w:rFonts w:ascii="Arial" w:hAnsi="Arial" w:cs="Arial"/>
                <w:b/>
                <w:color w:val="FFFFFF"/>
                <w:sz w:val="16"/>
                <w:szCs w:val="16"/>
                <w:lang w:val="es-ES_tradnl"/>
              </w:rPr>
            </w:pPr>
            <w:r w:rsidRPr="0021085F">
              <w:rPr>
                <w:rFonts w:ascii="Arial" w:hAnsi="Arial" w:cs="Arial"/>
                <w:b/>
                <w:color w:val="FFFFFF"/>
                <w:sz w:val="16"/>
                <w:szCs w:val="16"/>
                <w:lang w:val="es-ES_tradnl"/>
              </w:rPr>
              <w:t xml:space="preserve">MONTO TOTAL </w:t>
            </w:r>
            <w:r>
              <w:rPr>
                <w:rFonts w:ascii="Arial" w:hAnsi="Arial" w:cs="Arial"/>
                <w:b/>
                <w:color w:val="FFFFFF"/>
                <w:sz w:val="16"/>
                <w:szCs w:val="16"/>
                <w:lang w:val="es-ES_tradnl"/>
              </w:rPr>
              <w:t xml:space="preserve"> US$ </w:t>
            </w:r>
            <w:r w:rsidRPr="0021085F">
              <w:rPr>
                <w:rFonts w:ascii="Arial" w:hAnsi="Arial" w:cs="Arial"/>
                <w:b/>
                <w:color w:val="FFFFFF"/>
                <w:sz w:val="16"/>
                <w:szCs w:val="16"/>
                <w:lang w:val="es-ES_tradnl"/>
              </w:rPr>
              <w:t>(Literal)</w:t>
            </w:r>
          </w:p>
        </w:tc>
        <w:tc>
          <w:tcPr>
            <w:tcW w:w="2551" w:type="dxa"/>
            <w:shd w:val="clear" w:color="auto" w:fill="1F497D"/>
          </w:tcPr>
          <w:p w:rsidR="00F27D34" w:rsidRPr="0021085F" w:rsidRDefault="00F27D34" w:rsidP="00F27D34">
            <w:pPr>
              <w:spacing w:line="200" w:lineRule="exact"/>
              <w:jc w:val="center"/>
              <w:rPr>
                <w:rFonts w:ascii="Arial" w:hAnsi="Arial" w:cs="Arial"/>
                <w:b/>
                <w:color w:val="FFFFFF"/>
                <w:sz w:val="16"/>
                <w:szCs w:val="16"/>
                <w:lang w:val="es-ES_tradnl"/>
              </w:rPr>
            </w:pPr>
            <w:r w:rsidRPr="0021085F">
              <w:rPr>
                <w:rFonts w:ascii="Arial" w:hAnsi="Arial" w:cs="Arial"/>
                <w:b/>
                <w:color w:val="FFFFFF"/>
                <w:sz w:val="16"/>
                <w:szCs w:val="16"/>
                <w:lang w:val="es-ES_tradnl"/>
              </w:rPr>
              <w:t xml:space="preserve">MONTO TOTAL </w:t>
            </w:r>
            <w:r>
              <w:rPr>
                <w:rFonts w:ascii="Arial" w:hAnsi="Arial" w:cs="Arial"/>
                <w:b/>
                <w:color w:val="FFFFFF"/>
                <w:sz w:val="16"/>
                <w:szCs w:val="16"/>
                <w:lang w:val="es-ES_tradnl"/>
              </w:rPr>
              <w:t>US$</w:t>
            </w:r>
            <w:r w:rsidRPr="0021085F">
              <w:rPr>
                <w:rFonts w:ascii="Arial" w:hAnsi="Arial" w:cs="Arial"/>
                <w:b/>
                <w:color w:val="FFFFFF"/>
                <w:sz w:val="16"/>
                <w:szCs w:val="16"/>
                <w:lang w:val="es-ES_tradnl"/>
              </w:rPr>
              <w:t xml:space="preserve"> (Numeral)</w:t>
            </w:r>
          </w:p>
        </w:tc>
      </w:tr>
      <w:tr w:rsidR="00F27D34" w:rsidRPr="0090599A" w:rsidTr="00F27D34">
        <w:trPr>
          <w:trHeight w:hRule="exact" w:val="1951"/>
          <w:jc w:val="center"/>
        </w:trPr>
        <w:tc>
          <w:tcPr>
            <w:tcW w:w="3236" w:type="dxa"/>
            <w:vAlign w:val="center"/>
          </w:tcPr>
          <w:p w:rsidR="00F27D34" w:rsidRPr="0090599A" w:rsidRDefault="00F27D34" w:rsidP="00F27D34">
            <w:pPr>
              <w:spacing w:line="200" w:lineRule="exact"/>
              <w:jc w:val="center"/>
              <w:rPr>
                <w:rFonts w:ascii="Arial" w:hAnsi="Arial" w:cs="Arial"/>
                <w:sz w:val="16"/>
                <w:szCs w:val="16"/>
                <w:lang w:val="es-ES_tradnl"/>
              </w:rPr>
            </w:pPr>
            <w:r w:rsidRPr="00D61FCB">
              <w:rPr>
                <w:rFonts w:ascii="Arial" w:hAnsi="Arial" w:cs="Arial"/>
                <w:sz w:val="16"/>
                <w:szCs w:val="16"/>
                <w:lang w:val="es-ES_tradnl"/>
              </w:rPr>
              <w:t>CONSULTORIA PARA LA IMPLEMENTACION DEL</w:t>
            </w:r>
            <w:r>
              <w:rPr>
                <w:rFonts w:ascii="Arial" w:hAnsi="Arial" w:cs="Arial"/>
                <w:sz w:val="16"/>
                <w:szCs w:val="16"/>
                <w:lang w:val="es-ES_tradnl"/>
              </w:rPr>
              <w:t xml:space="preserve"> </w:t>
            </w:r>
            <w:r w:rsidRPr="00D61FCB">
              <w:rPr>
                <w:rFonts w:ascii="Arial" w:hAnsi="Arial" w:cs="Arial"/>
                <w:sz w:val="16"/>
                <w:szCs w:val="16"/>
                <w:lang w:val="es-ES_tradnl"/>
              </w:rPr>
              <w:t>SAP – FASE 1</w:t>
            </w:r>
          </w:p>
        </w:tc>
        <w:tc>
          <w:tcPr>
            <w:tcW w:w="3285" w:type="dxa"/>
          </w:tcPr>
          <w:p w:rsidR="00F27D34" w:rsidRPr="0090599A" w:rsidRDefault="00F27D34" w:rsidP="00F27D34">
            <w:pPr>
              <w:spacing w:line="200" w:lineRule="exact"/>
              <w:jc w:val="both"/>
              <w:rPr>
                <w:rFonts w:ascii="Arial" w:hAnsi="Arial" w:cs="Arial"/>
                <w:sz w:val="16"/>
                <w:szCs w:val="16"/>
                <w:lang w:val="es-ES_tradnl"/>
              </w:rPr>
            </w:pPr>
          </w:p>
        </w:tc>
        <w:tc>
          <w:tcPr>
            <w:tcW w:w="2551" w:type="dxa"/>
          </w:tcPr>
          <w:p w:rsidR="00F27D34" w:rsidRPr="0090599A" w:rsidRDefault="00F27D34" w:rsidP="00F27D34">
            <w:pPr>
              <w:spacing w:line="200" w:lineRule="exact"/>
              <w:jc w:val="both"/>
              <w:rPr>
                <w:rFonts w:ascii="Arial" w:hAnsi="Arial" w:cs="Arial"/>
                <w:sz w:val="16"/>
                <w:szCs w:val="16"/>
                <w:lang w:val="es-ES_tradnl"/>
              </w:rPr>
            </w:pPr>
          </w:p>
        </w:tc>
      </w:tr>
    </w:tbl>
    <w:p w:rsidR="00F27D34" w:rsidRDefault="00F27D34" w:rsidP="00F27D34">
      <w:pPr>
        <w:spacing w:line="200" w:lineRule="exact"/>
        <w:jc w:val="both"/>
        <w:rPr>
          <w:szCs w:val="18"/>
          <w:lang w:val="es-ES_tradnl"/>
        </w:rPr>
      </w:pPr>
    </w:p>
    <w:p w:rsidR="00F27D34" w:rsidRDefault="00F27D34" w:rsidP="00F27D34">
      <w:pPr>
        <w:spacing w:line="200" w:lineRule="exact"/>
        <w:jc w:val="both"/>
        <w:rPr>
          <w:rFonts w:cs="Arial"/>
          <w:b/>
          <w:szCs w:val="18"/>
          <w:lang w:val="es-ES_tradnl"/>
        </w:rPr>
      </w:pPr>
      <w:r>
        <w:rPr>
          <w:szCs w:val="18"/>
          <w:lang w:val="es-ES_tradnl"/>
        </w:rPr>
        <w:t xml:space="preserve">Nota: La propuesta económica deberá considerar todos los gastos que represente la ejecución de la misma, incluyendo los impuestos locales, utilidades, gastos de movilización y otros. </w:t>
      </w:r>
      <w:r w:rsidRPr="000B3CE1">
        <w:rPr>
          <w:rFonts w:cs="Arial"/>
          <w:szCs w:val="18"/>
          <w:lang w:val="es-ES_tradnl"/>
        </w:rPr>
        <w:t>La propuesta solamente podrá contener dos (2) decimales.</w:t>
      </w:r>
    </w:p>
    <w:p w:rsidR="00F27D34" w:rsidRPr="0090599A" w:rsidRDefault="00F27D34" w:rsidP="00F27D34">
      <w:pPr>
        <w:spacing w:line="200" w:lineRule="exact"/>
        <w:jc w:val="both"/>
        <w:rPr>
          <w:szCs w:val="18"/>
          <w:lang w:val="es-ES_tradnl"/>
        </w:rPr>
      </w:pPr>
    </w:p>
    <w:p w:rsidR="00F27D34" w:rsidRDefault="00F27D34" w:rsidP="00F27D34">
      <w:pPr>
        <w:jc w:val="center"/>
        <w:rPr>
          <w:rFonts w:cs="Arial"/>
          <w:b/>
          <w:szCs w:val="18"/>
          <w:lang w:val="es-ES_tradnl"/>
        </w:rPr>
      </w:pPr>
    </w:p>
    <w:p w:rsidR="00F27D34" w:rsidRDefault="00F27D34" w:rsidP="00F27D34">
      <w:pPr>
        <w:jc w:val="center"/>
        <w:rPr>
          <w:rFonts w:cs="Arial"/>
          <w:b/>
          <w:szCs w:val="18"/>
          <w:lang w:val="es-ES_tradnl"/>
        </w:rPr>
      </w:pPr>
    </w:p>
    <w:p w:rsidR="00F27D34" w:rsidRPr="0090599A" w:rsidRDefault="00F27D34" w:rsidP="00F27D34">
      <w:pPr>
        <w:jc w:val="center"/>
        <w:rPr>
          <w:rFonts w:cs="Arial"/>
          <w:b/>
          <w:szCs w:val="18"/>
          <w:lang w:val="es-ES_tradnl"/>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Pr="0090599A" w:rsidRDefault="00F27D34" w:rsidP="00F27D34">
      <w:pPr>
        <w:jc w:val="center"/>
        <w:rPr>
          <w:rFonts w:cs="Arial"/>
          <w:b/>
          <w:szCs w:val="18"/>
          <w:lang w:val="es-ES_tradnl"/>
        </w:rPr>
      </w:pPr>
    </w:p>
    <w:p w:rsidR="00F27D34" w:rsidRPr="0090599A" w:rsidRDefault="00F27D34" w:rsidP="00F27D34">
      <w:pPr>
        <w:jc w:val="center"/>
        <w:rPr>
          <w:rFonts w:cs="Arial"/>
          <w:b/>
          <w:szCs w:val="18"/>
          <w:lang w:val="es-ES_tradnl"/>
        </w:rPr>
      </w:pPr>
    </w:p>
    <w:p w:rsidR="00F27D34" w:rsidRPr="0090599A" w:rsidRDefault="00F27D34" w:rsidP="00F27D34">
      <w:pPr>
        <w:jc w:val="center"/>
        <w:rPr>
          <w:rFonts w:cs="Arial"/>
          <w:b/>
          <w:szCs w:val="18"/>
          <w:lang w:val="es-ES_tradnl"/>
        </w:rPr>
      </w:pPr>
    </w:p>
    <w:p w:rsidR="00F27D34" w:rsidRPr="0090599A" w:rsidRDefault="00F27D34" w:rsidP="00F27D34">
      <w:pPr>
        <w:jc w:val="center"/>
        <w:rPr>
          <w:rFonts w:cs="Arial"/>
          <w:b/>
          <w:szCs w:val="18"/>
        </w:rPr>
      </w:pPr>
    </w:p>
    <w:p w:rsidR="00F27D34" w:rsidRPr="0059086B" w:rsidRDefault="00F27D34" w:rsidP="00F27D34">
      <w:pPr>
        <w:jc w:val="center"/>
        <w:rPr>
          <w:rFonts w:cs="Arial"/>
          <w:b/>
          <w:szCs w:val="16"/>
        </w:rPr>
      </w:pPr>
      <w:r w:rsidRPr="0090599A">
        <w:rPr>
          <w:rFonts w:cs="Arial"/>
          <w:sz w:val="16"/>
          <w:szCs w:val="16"/>
        </w:rPr>
        <w:br w:type="page"/>
      </w:r>
      <w:r w:rsidRPr="0059086B">
        <w:rPr>
          <w:rFonts w:cs="Arial"/>
          <w:b/>
          <w:szCs w:val="16"/>
        </w:rPr>
        <w:lastRenderedPageBreak/>
        <w:t>FORMULARIO B-2</w:t>
      </w:r>
    </w:p>
    <w:p w:rsidR="00F27D34" w:rsidRPr="0059086B" w:rsidRDefault="00F27D34" w:rsidP="00F27D34">
      <w:pPr>
        <w:jc w:val="center"/>
        <w:rPr>
          <w:rFonts w:cs="Arial"/>
          <w:b/>
          <w:szCs w:val="16"/>
        </w:rPr>
      </w:pPr>
      <w:r w:rsidRPr="0059086B">
        <w:rPr>
          <w:rFonts w:cs="Arial"/>
          <w:b/>
          <w:szCs w:val="16"/>
        </w:rPr>
        <w:t>PRESUPUESTO TOTAL DEL COSTO</w:t>
      </w:r>
    </w:p>
    <w:p w:rsidR="00F27D34" w:rsidRPr="0059086B" w:rsidRDefault="00F27D34" w:rsidP="00F27D34">
      <w:pPr>
        <w:jc w:val="center"/>
        <w:rPr>
          <w:rFonts w:cs="Arial"/>
          <w:szCs w:val="16"/>
        </w:rPr>
      </w:pPr>
      <w:r w:rsidRPr="0059086B">
        <w:rPr>
          <w:rFonts w:cs="Arial"/>
          <w:b/>
          <w:szCs w:val="16"/>
        </w:rPr>
        <w:t>DE LOS SERVICIOS DE CONSULTORÍA</w:t>
      </w:r>
    </w:p>
    <w:p w:rsidR="00F27D34" w:rsidRPr="0059086B" w:rsidRDefault="00F27D34" w:rsidP="00F27D34">
      <w:pPr>
        <w:jc w:val="both"/>
        <w:rPr>
          <w:rFonts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F27D34" w:rsidRPr="0059086B" w:rsidTr="00F27D34">
        <w:trPr>
          <w:trHeight w:val="240"/>
        </w:trPr>
        <w:tc>
          <w:tcPr>
            <w:tcW w:w="7589" w:type="dxa"/>
            <w:gridSpan w:val="3"/>
            <w:shd w:val="clear" w:color="auto" w:fill="17365D"/>
            <w:noWrap/>
            <w:vAlign w:val="bottom"/>
          </w:tcPr>
          <w:p w:rsidR="00F27D34" w:rsidRPr="0059086B"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rsidR="00F27D34" w:rsidRPr="0059086B"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Monto (</w:t>
            </w:r>
            <w:r>
              <w:rPr>
                <w:rFonts w:ascii="Arial" w:hAnsi="Arial" w:cs="Arial"/>
                <w:b/>
                <w:bCs/>
                <w:color w:val="FFFFFF"/>
                <w:sz w:val="16"/>
                <w:szCs w:val="16"/>
              </w:rPr>
              <w:t>USD</w:t>
            </w:r>
            <w:r w:rsidRPr="0059086B">
              <w:rPr>
                <w:rFonts w:ascii="Arial" w:hAnsi="Arial" w:cs="Arial"/>
                <w:b/>
                <w:bCs/>
                <w:color w:val="FFFFFF"/>
                <w:sz w:val="16"/>
                <w:szCs w:val="16"/>
              </w:rPr>
              <w:t>)</w:t>
            </w:r>
          </w:p>
        </w:tc>
      </w:tr>
      <w:tr w:rsidR="00F27D34" w:rsidRPr="0090599A" w:rsidTr="00F27D34">
        <w:trPr>
          <w:trHeight w:val="240"/>
        </w:trPr>
        <w:tc>
          <w:tcPr>
            <w:tcW w:w="291" w:type="dxa"/>
            <w:vMerge w:val="restart"/>
            <w:shd w:val="clear" w:color="auto" w:fill="F2F2F2"/>
            <w:noWrap/>
            <w:vAlign w:val="center"/>
          </w:tcPr>
          <w:p w:rsidR="00F27D34" w:rsidRPr="0059086B" w:rsidRDefault="00F27D34" w:rsidP="00F27D34">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rsidR="00F27D34" w:rsidRPr="0090599A" w:rsidRDefault="00F27D34" w:rsidP="00F27D34">
            <w:pPr>
              <w:rPr>
                <w:rFonts w:ascii="Arial" w:hAnsi="Arial" w:cs="Arial"/>
                <w:b/>
                <w:bCs/>
                <w:sz w:val="16"/>
                <w:szCs w:val="16"/>
              </w:rPr>
            </w:pPr>
            <w:r w:rsidRPr="0059086B">
              <w:rPr>
                <w:rFonts w:ascii="Arial" w:hAnsi="Arial" w:cs="Arial"/>
                <w:b/>
                <w:bCs/>
                <w:sz w:val="16"/>
                <w:szCs w:val="16"/>
              </w:rPr>
              <w:t>COSTOS DIRECTOS</w:t>
            </w:r>
          </w:p>
        </w:tc>
      </w:tr>
      <w:tr w:rsidR="00F27D34" w:rsidRPr="0090599A" w:rsidTr="00F27D34">
        <w:trPr>
          <w:trHeight w:val="240"/>
        </w:trPr>
        <w:tc>
          <w:tcPr>
            <w:tcW w:w="291" w:type="dxa"/>
            <w:vMerge/>
            <w:shd w:val="clear" w:color="auto" w:fill="auto"/>
            <w:noWrap/>
            <w:vAlign w:val="center"/>
          </w:tcPr>
          <w:p w:rsidR="00F27D34" w:rsidRPr="0090599A" w:rsidRDefault="00F27D34" w:rsidP="00F27D34">
            <w:pPr>
              <w:jc w:val="center"/>
              <w:rPr>
                <w:rFonts w:ascii="Arial" w:hAnsi="Arial" w:cs="Arial"/>
                <w:sz w:val="16"/>
                <w:szCs w:val="16"/>
              </w:rPr>
            </w:pPr>
          </w:p>
        </w:tc>
        <w:tc>
          <w:tcPr>
            <w:tcW w:w="28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rsidR="00F27D34" w:rsidRPr="0090599A" w:rsidRDefault="00F27D34" w:rsidP="00F27D34">
            <w:pPr>
              <w:jc w:val="right"/>
              <w:rPr>
                <w:rFonts w:ascii="Arial" w:hAnsi="Arial" w:cs="Arial"/>
                <w:sz w:val="16"/>
                <w:szCs w:val="16"/>
              </w:rPr>
            </w:pPr>
          </w:p>
        </w:tc>
      </w:tr>
      <w:tr w:rsidR="00F27D34" w:rsidRPr="0090599A" w:rsidTr="00F27D34">
        <w:trPr>
          <w:trHeight w:val="240"/>
        </w:trPr>
        <w:tc>
          <w:tcPr>
            <w:tcW w:w="291" w:type="dxa"/>
            <w:vMerge/>
            <w:shd w:val="clear" w:color="auto" w:fill="auto"/>
            <w:noWrap/>
            <w:vAlign w:val="center"/>
          </w:tcPr>
          <w:p w:rsidR="00F27D34" w:rsidRPr="0090599A" w:rsidRDefault="00F27D34" w:rsidP="00F27D34">
            <w:pPr>
              <w:jc w:val="center"/>
              <w:rPr>
                <w:rFonts w:ascii="Arial" w:hAnsi="Arial" w:cs="Arial"/>
                <w:b/>
                <w:bCs/>
                <w:sz w:val="16"/>
                <w:szCs w:val="16"/>
              </w:rPr>
            </w:pPr>
          </w:p>
        </w:tc>
        <w:tc>
          <w:tcPr>
            <w:tcW w:w="284" w:type="dxa"/>
            <w:shd w:val="clear" w:color="auto" w:fill="auto"/>
            <w:noWrap/>
            <w:vAlign w:val="bottom"/>
          </w:tcPr>
          <w:p w:rsidR="00F27D34" w:rsidRPr="0090599A" w:rsidRDefault="00F27D34" w:rsidP="00F27D34">
            <w:pPr>
              <w:rPr>
                <w:rFonts w:ascii="Arial" w:hAnsi="Arial" w:cs="Arial"/>
                <w:b/>
                <w:bCs/>
                <w:sz w:val="16"/>
                <w:szCs w:val="16"/>
              </w:rPr>
            </w:pPr>
          </w:p>
        </w:tc>
        <w:tc>
          <w:tcPr>
            <w:tcW w:w="7014" w:type="dxa"/>
            <w:shd w:val="clear" w:color="auto" w:fill="auto"/>
            <w:noWrap/>
            <w:vAlign w:val="bottom"/>
          </w:tcPr>
          <w:p w:rsidR="00F27D34" w:rsidRPr="0090599A" w:rsidRDefault="00F27D34" w:rsidP="00F27D34">
            <w:pPr>
              <w:rPr>
                <w:rFonts w:ascii="Arial" w:hAnsi="Arial" w:cs="Arial"/>
                <w:b/>
                <w:bCs/>
                <w:sz w:val="16"/>
                <w:szCs w:val="16"/>
              </w:rPr>
            </w:pPr>
            <w:r w:rsidRPr="0090599A">
              <w:rPr>
                <w:rFonts w:ascii="Arial" w:hAnsi="Arial" w:cs="Arial"/>
                <w:b/>
                <w:bCs/>
                <w:sz w:val="16"/>
                <w:szCs w:val="16"/>
              </w:rPr>
              <w:t>SUB TOTAL COSTOS DIRECTOS (A)</w:t>
            </w:r>
          </w:p>
        </w:tc>
        <w:tc>
          <w:tcPr>
            <w:tcW w:w="1491" w:type="dxa"/>
            <w:shd w:val="clear" w:color="auto" w:fill="auto"/>
            <w:noWrap/>
            <w:vAlign w:val="bottom"/>
          </w:tcPr>
          <w:p w:rsidR="00F27D34" w:rsidRPr="0090599A" w:rsidRDefault="00F27D34" w:rsidP="00F27D34">
            <w:pPr>
              <w:jc w:val="right"/>
              <w:rPr>
                <w:rFonts w:ascii="Arial" w:hAnsi="Arial" w:cs="Arial"/>
                <w:b/>
                <w:bCs/>
                <w:sz w:val="16"/>
                <w:szCs w:val="16"/>
              </w:rPr>
            </w:pPr>
          </w:p>
        </w:tc>
      </w:tr>
      <w:tr w:rsidR="00F27D34" w:rsidRPr="0090599A" w:rsidTr="00F27D34">
        <w:trPr>
          <w:trHeight w:val="240"/>
        </w:trPr>
        <w:tc>
          <w:tcPr>
            <w:tcW w:w="291" w:type="dxa"/>
            <w:vMerge w:val="restart"/>
            <w:shd w:val="clear" w:color="auto" w:fill="F2F2F2"/>
            <w:noWrap/>
            <w:vAlign w:val="center"/>
          </w:tcPr>
          <w:p w:rsidR="00F27D34" w:rsidRPr="0090599A" w:rsidRDefault="00F27D34" w:rsidP="00F27D34">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rsidR="00F27D34" w:rsidRPr="0090599A" w:rsidRDefault="00F27D34" w:rsidP="00F27D34">
            <w:pPr>
              <w:jc w:val="both"/>
              <w:rPr>
                <w:rFonts w:ascii="Arial" w:hAnsi="Arial" w:cs="Arial"/>
                <w:b/>
                <w:bCs/>
                <w:sz w:val="16"/>
                <w:szCs w:val="16"/>
              </w:rPr>
            </w:pPr>
            <w:r w:rsidRPr="0090599A">
              <w:rPr>
                <w:rFonts w:ascii="Arial" w:hAnsi="Arial" w:cs="Arial"/>
                <w:b/>
                <w:bCs/>
                <w:sz w:val="16"/>
                <w:szCs w:val="16"/>
              </w:rPr>
              <w:t>COSTOS INDIRECTOS </w:t>
            </w:r>
          </w:p>
        </w:tc>
      </w:tr>
      <w:tr w:rsidR="00F27D34" w:rsidRPr="0090599A" w:rsidTr="00F27D34">
        <w:trPr>
          <w:trHeight w:val="240"/>
        </w:trPr>
        <w:tc>
          <w:tcPr>
            <w:tcW w:w="291" w:type="dxa"/>
            <w:vMerge/>
            <w:shd w:val="clear" w:color="auto" w:fill="F2F2F2"/>
            <w:noWrap/>
            <w:vAlign w:val="bottom"/>
          </w:tcPr>
          <w:p w:rsidR="00F27D34" w:rsidRPr="0090599A" w:rsidRDefault="00F27D34" w:rsidP="00F27D34">
            <w:pPr>
              <w:rPr>
                <w:rFonts w:ascii="Arial" w:hAnsi="Arial" w:cs="Arial"/>
                <w:sz w:val="16"/>
                <w:szCs w:val="16"/>
              </w:rPr>
            </w:pPr>
          </w:p>
        </w:tc>
        <w:tc>
          <w:tcPr>
            <w:tcW w:w="28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rsidR="00F27D34" w:rsidRPr="0090599A" w:rsidRDefault="00F27D34" w:rsidP="00F27D34">
            <w:pPr>
              <w:jc w:val="right"/>
              <w:rPr>
                <w:rFonts w:ascii="Arial" w:hAnsi="Arial" w:cs="Arial"/>
                <w:sz w:val="16"/>
                <w:szCs w:val="16"/>
              </w:rPr>
            </w:pPr>
          </w:p>
        </w:tc>
      </w:tr>
      <w:tr w:rsidR="00F27D34" w:rsidRPr="0090599A" w:rsidTr="00F27D34">
        <w:trPr>
          <w:trHeight w:val="240"/>
        </w:trPr>
        <w:tc>
          <w:tcPr>
            <w:tcW w:w="291" w:type="dxa"/>
            <w:vMerge/>
            <w:shd w:val="clear" w:color="auto" w:fill="F2F2F2"/>
            <w:noWrap/>
            <w:vAlign w:val="bottom"/>
          </w:tcPr>
          <w:p w:rsidR="00F27D34" w:rsidRPr="0090599A" w:rsidRDefault="00F27D34" w:rsidP="00F27D34">
            <w:pPr>
              <w:rPr>
                <w:rFonts w:ascii="Arial" w:hAnsi="Arial" w:cs="Arial"/>
                <w:sz w:val="16"/>
                <w:szCs w:val="16"/>
              </w:rPr>
            </w:pPr>
          </w:p>
        </w:tc>
        <w:tc>
          <w:tcPr>
            <w:tcW w:w="28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Impuestos</w:t>
            </w:r>
            <w:r w:rsidRPr="00574320">
              <w:rPr>
                <w:rFonts w:ascii="Arial" w:hAnsi="Arial" w:cs="Arial"/>
                <w:sz w:val="16"/>
                <w:szCs w:val="16"/>
              </w:rPr>
              <w:t>.</w:t>
            </w:r>
          </w:p>
        </w:tc>
        <w:tc>
          <w:tcPr>
            <w:tcW w:w="1491" w:type="dxa"/>
            <w:shd w:val="clear" w:color="auto" w:fill="auto"/>
            <w:noWrap/>
            <w:vAlign w:val="bottom"/>
          </w:tcPr>
          <w:p w:rsidR="00F27D34" w:rsidRPr="0090599A" w:rsidRDefault="00F27D34" w:rsidP="00F27D34">
            <w:pPr>
              <w:jc w:val="right"/>
              <w:rPr>
                <w:rFonts w:ascii="Arial" w:hAnsi="Arial" w:cs="Arial"/>
                <w:sz w:val="16"/>
                <w:szCs w:val="16"/>
              </w:rPr>
            </w:pPr>
          </w:p>
        </w:tc>
      </w:tr>
      <w:tr w:rsidR="00F27D34" w:rsidRPr="0090599A" w:rsidTr="00F27D34">
        <w:trPr>
          <w:trHeight w:val="240"/>
        </w:trPr>
        <w:tc>
          <w:tcPr>
            <w:tcW w:w="291" w:type="dxa"/>
            <w:vMerge/>
            <w:shd w:val="clear" w:color="auto" w:fill="F2F2F2"/>
            <w:noWrap/>
            <w:vAlign w:val="bottom"/>
          </w:tcPr>
          <w:p w:rsidR="00F27D34" w:rsidRPr="0090599A" w:rsidRDefault="00F27D34" w:rsidP="00F27D34">
            <w:pPr>
              <w:rPr>
                <w:rFonts w:ascii="Arial" w:hAnsi="Arial" w:cs="Arial"/>
                <w:b/>
                <w:bCs/>
                <w:sz w:val="16"/>
                <w:szCs w:val="16"/>
              </w:rPr>
            </w:pPr>
          </w:p>
        </w:tc>
        <w:tc>
          <w:tcPr>
            <w:tcW w:w="284" w:type="dxa"/>
            <w:shd w:val="clear" w:color="auto" w:fill="auto"/>
            <w:noWrap/>
            <w:vAlign w:val="bottom"/>
          </w:tcPr>
          <w:p w:rsidR="00F27D34" w:rsidRPr="0090599A" w:rsidRDefault="00F27D34" w:rsidP="00F27D34">
            <w:pPr>
              <w:rPr>
                <w:rFonts w:ascii="Arial" w:hAnsi="Arial" w:cs="Arial"/>
                <w:b/>
                <w:bCs/>
                <w:sz w:val="16"/>
                <w:szCs w:val="16"/>
              </w:rPr>
            </w:pPr>
          </w:p>
        </w:tc>
        <w:tc>
          <w:tcPr>
            <w:tcW w:w="7014" w:type="dxa"/>
            <w:shd w:val="clear" w:color="auto" w:fill="auto"/>
            <w:noWrap/>
            <w:vAlign w:val="bottom"/>
          </w:tcPr>
          <w:p w:rsidR="00F27D34" w:rsidRPr="0090599A" w:rsidRDefault="00F27D34" w:rsidP="00F27D34">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rsidR="00F27D34" w:rsidRPr="0090599A" w:rsidRDefault="00F27D34" w:rsidP="00F27D34">
            <w:pPr>
              <w:jc w:val="right"/>
              <w:rPr>
                <w:rFonts w:ascii="Arial" w:hAnsi="Arial" w:cs="Arial"/>
                <w:b/>
                <w:bCs/>
                <w:sz w:val="16"/>
                <w:szCs w:val="16"/>
              </w:rPr>
            </w:pPr>
          </w:p>
        </w:tc>
      </w:tr>
      <w:tr w:rsidR="00F27D34" w:rsidRPr="0090599A" w:rsidTr="00F27D34">
        <w:trPr>
          <w:trHeight w:val="240"/>
        </w:trPr>
        <w:tc>
          <w:tcPr>
            <w:tcW w:w="291" w:type="dxa"/>
            <w:shd w:val="clear" w:color="auto" w:fill="F2F2F2"/>
            <w:noWrap/>
            <w:vAlign w:val="bottom"/>
          </w:tcPr>
          <w:p w:rsidR="00F27D34" w:rsidRPr="0090599A" w:rsidRDefault="00F27D34" w:rsidP="00F27D34">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rsidR="00F27D34" w:rsidRPr="0090599A" w:rsidRDefault="00F27D34" w:rsidP="00F27D34">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rsidR="00F27D34" w:rsidRPr="0090599A" w:rsidRDefault="00F27D34" w:rsidP="00F27D34">
            <w:pPr>
              <w:jc w:val="right"/>
              <w:rPr>
                <w:rFonts w:ascii="Arial" w:hAnsi="Arial" w:cs="Arial"/>
                <w:b/>
                <w:bCs/>
                <w:sz w:val="16"/>
                <w:szCs w:val="16"/>
              </w:rPr>
            </w:pPr>
          </w:p>
        </w:tc>
      </w:tr>
      <w:tr w:rsidR="00F27D34" w:rsidRPr="0090599A" w:rsidTr="00F27D34">
        <w:trPr>
          <w:trHeight w:val="240"/>
        </w:trPr>
        <w:tc>
          <w:tcPr>
            <w:tcW w:w="7589" w:type="dxa"/>
            <w:gridSpan w:val="3"/>
            <w:tcBorders>
              <w:bottom w:val="single" w:sz="12" w:space="0" w:color="auto"/>
            </w:tcBorders>
            <w:shd w:val="clear" w:color="auto" w:fill="auto"/>
            <w:noWrap/>
            <w:vAlign w:val="bottom"/>
          </w:tcPr>
          <w:p w:rsidR="00F27D34" w:rsidRPr="0090599A" w:rsidRDefault="00F27D34" w:rsidP="00F27D34">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rsidR="00F27D34" w:rsidRPr="0090599A" w:rsidRDefault="00F27D34" w:rsidP="00F27D34">
            <w:pPr>
              <w:jc w:val="right"/>
              <w:rPr>
                <w:rFonts w:ascii="Arial" w:hAnsi="Arial" w:cs="Arial"/>
                <w:b/>
                <w:bCs/>
                <w:sz w:val="16"/>
                <w:szCs w:val="16"/>
              </w:rPr>
            </w:pPr>
          </w:p>
        </w:tc>
      </w:tr>
    </w:tbl>
    <w:p w:rsidR="00F27D34" w:rsidRDefault="00F27D34" w:rsidP="00F27D34">
      <w:pPr>
        <w:jc w:val="both"/>
        <w:rPr>
          <w:rFonts w:cs="Arial"/>
          <w:sz w:val="16"/>
          <w:szCs w:val="16"/>
        </w:rPr>
      </w:pPr>
    </w:p>
    <w:p w:rsidR="00F27D34" w:rsidRDefault="00F27D34" w:rsidP="00F27D34">
      <w:pPr>
        <w:jc w:val="both"/>
        <w:rPr>
          <w:rFonts w:cs="Arial"/>
          <w:sz w:val="16"/>
          <w:szCs w:val="16"/>
        </w:rPr>
      </w:pPr>
    </w:p>
    <w:p w:rsidR="00F27D34"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tabs>
          <w:tab w:val="center" w:pos="4631"/>
          <w:tab w:val="left" w:pos="6030"/>
        </w:tabs>
        <w:rPr>
          <w:rFonts w:cs="Arial"/>
          <w:szCs w:val="18"/>
        </w:rPr>
      </w:pPr>
    </w:p>
    <w:p w:rsidR="00F27D34" w:rsidRPr="0090599A" w:rsidRDefault="00F27D34" w:rsidP="00F27D34">
      <w:pPr>
        <w:tabs>
          <w:tab w:val="center" w:pos="4631"/>
          <w:tab w:val="left" w:pos="6030"/>
        </w:tabs>
        <w:rPr>
          <w:rFonts w:cs="Arial"/>
          <w:szCs w:val="18"/>
        </w:rPr>
      </w:pPr>
    </w:p>
    <w:p w:rsidR="00F27D34" w:rsidRDefault="00F27D34" w:rsidP="00F27D34">
      <w:pPr>
        <w:jc w:val="center"/>
        <w:rPr>
          <w:rFonts w:cs="Arial"/>
          <w:b/>
          <w:szCs w:val="18"/>
        </w:rPr>
      </w:pPr>
    </w:p>
    <w:p w:rsidR="00F27D34" w:rsidRDefault="00F27D34" w:rsidP="00F27D34">
      <w:pPr>
        <w:jc w:val="center"/>
        <w:rPr>
          <w:rFonts w:cs="Arial"/>
          <w:b/>
          <w:szCs w:val="18"/>
        </w:rPr>
      </w:pPr>
    </w:p>
    <w:p w:rsidR="00F27D34" w:rsidRPr="0059086B" w:rsidRDefault="00F27D34" w:rsidP="00F27D34">
      <w:pPr>
        <w:jc w:val="center"/>
        <w:rPr>
          <w:rFonts w:cs="Arial"/>
          <w:b/>
          <w:szCs w:val="18"/>
        </w:rPr>
      </w:pPr>
      <w:r w:rsidRPr="0059086B">
        <w:rPr>
          <w:rFonts w:cs="Arial"/>
          <w:b/>
          <w:szCs w:val="18"/>
        </w:rPr>
        <w:t>FORMULARIO B-3</w:t>
      </w:r>
    </w:p>
    <w:p w:rsidR="00F27D34" w:rsidRPr="0059086B" w:rsidRDefault="00F27D34" w:rsidP="00F27D34">
      <w:pPr>
        <w:jc w:val="center"/>
        <w:rPr>
          <w:rFonts w:cs="Arial"/>
          <w:b/>
          <w:szCs w:val="18"/>
        </w:rPr>
      </w:pPr>
      <w:r w:rsidRPr="0059086B">
        <w:rPr>
          <w:rFonts w:cs="Arial"/>
          <w:b/>
          <w:szCs w:val="18"/>
        </w:rPr>
        <w:t>HONORARIOS MENSUALES DEL PERSONAL ASIGNADO</w:t>
      </w:r>
    </w:p>
    <w:p w:rsidR="00F27D34" w:rsidRPr="0059086B" w:rsidRDefault="00F27D34" w:rsidP="00F27D34">
      <w:pPr>
        <w:jc w:val="center"/>
        <w:rPr>
          <w:rFonts w:cs="Arial"/>
          <w:szCs w:val="18"/>
        </w:rPr>
      </w:pPr>
      <w:r w:rsidRPr="0059086B">
        <w:rPr>
          <w:rFonts w:cs="Arial"/>
          <w:b/>
          <w:szCs w:val="18"/>
        </w:rPr>
        <w:t>(</w:t>
      </w:r>
      <w:r>
        <w:rPr>
          <w:rFonts w:cs="Arial"/>
          <w:b/>
          <w:szCs w:val="18"/>
        </w:rPr>
        <w:t>En Dólares estadounidenses</w:t>
      </w:r>
      <w:r w:rsidRPr="0059086B">
        <w:rPr>
          <w:rFonts w:cs="Arial"/>
          <w:b/>
          <w:szCs w:val="18"/>
        </w:rPr>
        <w:t>)</w:t>
      </w:r>
    </w:p>
    <w:p w:rsidR="00F27D34" w:rsidRPr="0059086B" w:rsidRDefault="00F27D34" w:rsidP="00F27D34">
      <w:pPr>
        <w:jc w:val="both"/>
        <w:rPr>
          <w:rFonts w:cs="Arial"/>
          <w:sz w:val="16"/>
          <w:szCs w:val="16"/>
        </w:rPr>
      </w:pPr>
    </w:p>
    <w:tbl>
      <w:tblPr>
        <w:tblW w:w="8343" w:type="dxa"/>
        <w:jc w:val="center"/>
        <w:tblInd w:w="-9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0"/>
        <w:gridCol w:w="1772"/>
        <w:gridCol w:w="2085"/>
        <w:gridCol w:w="745"/>
        <w:gridCol w:w="730"/>
        <w:gridCol w:w="683"/>
        <w:gridCol w:w="905"/>
        <w:gridCol w:w="1123"/>
      </w:tblGrid>
      <w:tr w:rsidR="00F27D34" w:rsidRPr="001A47B7" w:rsidTr="00F27D34">
        <w:trPr>
          <w:trHeight w:val="218"/>
          <w:jc w:val="center"/>
        </w:trPr>
        <w:tc>
          <w:tcPr>
            <w:tcW w:w="300" w:type="dxa"/>
            <w:vMerge w:val="restart"/>
            <w:shd w:val="clear" w:color="auto" w:fill="17365D"/>
          </w:tcPr>
          <w:p w:rsidR="00F27D34" w:rsidRPr="0059086B" w:rsidRDefault="00F27D34" w:rsidP="00F27D34">
            <w:pPr>
              <w:jc w:val="center"/>
              <w:rPr>
                <w:rFonts w:ascii="Arial" w:hAnsi="Arial" w:cs="Arial"/>
                <w:b/>
                <w:bCs/>
                <w:color w:val="FFFFFF"/>
                <w:sz w:val="16"/>
                <w:szCs w:val="16"/>
              </w:rPr>
            </w:pPr>
          </w:p>
        </w:tc>
        <w:tc>
          <w:tcPr>
            <w:tcW w:w="1772" w:type="dxa"/>
            <w:vMerge w:val="restart"/>
            <w:shd w:val="clear" w:color="auto" w:fill="17365D"/>
            <w:vAlign w:val="center"/>
          </w:tcPr>
          <w:p w:rsidR="00F27D34" w:rsidRPr="0059086B"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085" w:type="dxa"/>
            <w:vMerge w:val="restart"/>
            <w:shd w:val="clear" w:color="auto" w:fill="17365D"/>
            <w:vAlign w:val="center"/>
          </w:tcPr>
          <w:p w:rsidR="00F27D34"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Especialidad</w:t>
            </w:r>
          </w:p>
          <w:p w:rsidR="00F27D34" w:rsidRPr="0059086B" w:rsidRDefault="00F27D34" w:rsidP="00F27D34">
            <w:pPr>
              <w:jc w:val="center"/>
              <w:rPr>
                <w:rFonts w:ascii="Arial" w:hAnsi="Arial" w:cs="Arial"/>
                <w:b/>
                <w:bCs/>
                <w:color w:val="FFFFFF"/>
                <w:sz w:val="16"/>
                <w:szCs w:val="16"/>
              </w:rPr>
            </w:pPr>
            <w:r>
              <w:rPr>
                <w:rFonts w:ascii="Arial" w:hAnsi="Arial" w:cs="Arial"/>
                <w:b/>
                <w:bCs/>
                <w:color w:val="FFFFFF"/>
                <w:sz w:val="16"/>
                <w:szCs w:val="16"/>
              </w:rPr>
              <w:t>(de acuerdo a los roles asignados en el Proyecto)</w:t>
            </w:r>
          </w:p>
        </w:tc>
        <w:tc>
          <w:tcPr>
            <w:tcW w:w="745" w:type="dxa"/>
            <w:vMerge w:val="restart"/>
            <w:shd w:val="clear" w:color="auto" w:fill="17365D"/>
            <w:vAlign w:val="center"/>
          </w:tcPr>
          <w:p w:rsidR="00F27D34" w:rsidRPr="0059086B"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Periodo</w:t>
            </w:r>
            <w:r>
              <w:rPr>
                <w:rFonts w:ascii="Arial" w:hAnsi="Arial" w:cs="Arial"/>
                <w:b/>
                <w:bCs/>
                <w:color w:val="FFFFFF"/>
                <w:sz w:val="16"/>
                <w:szCs w:val="16"/>
              </w:rPr>
              <w:t xml:space="preserve"> (meses)</w:t>
            </w:r>
          </w:p>
        </w:tc>
        <w:tc>
          <w:tcPr>
            <w:tcW w:w="1413" w:type="dxa"/>
            <w:gridSpan w:val="2"/>
            <w:tcBorders>
              <w:bottom w:val="single" w:sz="4" w:space="0" w:color="auto"/>
            </w:tcBorders>
            <w:shd w:val="clear" w:color="auto" w:fill="17365D"/>
          </w:tcPr>
          <w:p w:rsidR="00F27D34" w:rsidRPr="0059086B" w:rsidRDefault="00F27D34" w:rsidP="00F27D34">
            <w:pPr>
              <w:jc w:val="center"/>
              <w:rPr>
                <w:rFonts w:ascii="Arial" w:hAnsi="Arial" w:cs="Arial"/>
                <w:b/>
                <w:bCs/>
                <w:color w:val="FFFFFF"/>
                <w:sz w:val="16"/>
                <w:szCs w:val="16"/>
              </w:rPr>
            </w:pPr>
            <w:r>
              <w:rPr>
                <w:rFonts w:ascii="Arial" w:hAnsi="Arial" w:cs="Arial"/>
                <w:b/>
                <w:bCs/>
                <w:color w:val="FFFFFF"/>
                <w:sz w:val="16"/>
                <w:szCs w:val="16"/>
              </w:rPr>
              <w:t>Modalidad (meses)</w:t>
            </w:r>
          </w:p>
        </w:tc>
        <w:tc>
          <w:tcPr>
            <w:tcW w:w="905" w:type="dxa"/>
            <w:vMerge w:val="restart"/>
            <w:shd w:val="clear" w:color="auto" w:fill="17365D"/>
            <w:vAlign w:val="center"/>
          </w:tcPr>
          <w:p w:rsidR="00F27D34" w:rsidRPr="0059086B"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23" w:type="dxa"/>
            <w:vMerge w:val="restart"/>
            <w:shd w:val="clear" w:color="auto" w:fill="17365D"/>
            <w:vAlign w:val="center"/>
          </w:tcPr>
          <w:p w:rsidR="00F27D34" w:rsidRPr="001A47B7" w:rsidRDefault="00F27D34" w:rsidP="00F27D34">
            <w:pPr>
              <w:jc w:val="center"/>
              <w:rPr>
                <w:rFonts w:ascii="Arial" w:hAnsi="Arial" w:cs="Arial"/>
                <w:b/>
                <w:bCs/>
                <w:color w:val="FFFFFF"/>
                <w:sz w:val="16"/>
                <w:szCs w:val="16"/>
              </w:rPr>
            </w:pPr>
            <w:r w:rsidRPr="0059086B">
              <w:rPr>
                <w:rFonts w:ascii="Arial" w:hAnsi="Arial" w:cs="Arial"/>
                <w:b/>
                <w:bCs/>
                <w:color w:val="FFFFFF"/>
                <w:sz w:val="16"/>
                <w:szCs w:val="16"/>
              </w:rPr>
              <w:t xml:space="preserve">Costo </w:t>
            </w:r>
            <w:r>
              <w:rPr>
                <w:rFonts w:ascii="Arial" w:hAnsi="Arial" w:cs="Arial"/>
                <w:b/>
                <w:bCs/>
                <w:color w:val="FFFFFF"/>
                <w:sz w:val="16"/>
                <w:szCs w:val="16"/>
              </w:rPr>
              <w:t xml:space="preserve">Total </w:t>
            </w:r>
            <w:r w:rsidRPr="0059086B">
              <w:rPr>
                <w:rFonts w:ascii="Arial" w:hAnsi="Arial" w:cs="Arial"/>
                <w:b/>
                <w:bCs/>
                <w:color w:val="FFFFFF"/>
                <w:sz w:val="16"/>
                <w:szCs w:val="16"/>
              </w:rPr>
              <w:t>honorarios</w:t>
            </w:r>
          </w:p>
        </w:tc>
      </w:tr>
      <w:tr w:rsidR="00F27D34" w:rsidRPr="001A47B7" w:rsidTr="00F27D34">
        <w:trPr>
          <w:trHeight w:val="441"/>
          <w:jc w:val="center"/>
        </w:trPr>
        <w:tc>
          <w:tcPr>
            <w:tcW w:w="300" w:type="dxa"/>
            <w:vMerge/>
            <w:tcBorders>
              <w:bottom w:val="single" w:sz="12" w:space="0" w:color="auto"/>
            </w:tcBorders>
            <w:shd w:val="clear" w:color="auto" w:fill="17365D"/>
          </w:tcPr>
          <w:p w:rsidR="00F27D34" w:rsidRPr="0059086B" w:rsidRDefault="00F27D34" w:rsidP="00F27D34">
            <w:pPr>
              <w:jc w:val="center"/>
              <w:rPr>
                <w:rFonts w:ascii="Arial" w:hAnsi="Arial" w:cs="Arial"/>
                <w:b/>
                <w:bCs/>
                <w:color w:val="FFFFFF"/>
                <w:sz w:val="16"/>
                <w:szCs w:val="16"/>
              </w:rPr>
            </w:pPr>
          </w:p>
        </w:tc>
        <w:tc>
          <w:tcPr>
            <w:tcW w:w="1772" w:type="dxa"/>
            <w:vMerge/>
            <w:tcBorders>
              <w:bottom w:val="single" w:sz="12" w:space="0" w:color="auto"/>
            </w:tcBorders>
            <w:shd w:val="clear" w:color="auto" w:fill="17365D"/>
            <w:vAlign w:val="center"/>
          </w:tcPr>
          <w:p w:rsidR="00F27D34" w:rsidRPr="0059086B" w:rsidRDefault="00F27D34" w:rsidP="00F27D34">
            <w:pPr>
              <w:jc w:val="center"/>
              <w:rPr>
                <w:rFonts w:ascii="Arial" w:hAnsi="Arial" w:cs="Arial"/>
                <w:b/>
                <w:bCs/>
                <w:color w:val="FFFFFF"/>
                <w:sz w:val="16"/>
                <w:szCs w:val="16"/>
              </w:rPr>
            </w:pPr>
          </w:p>
        </w:tc>
        <w:tc>
          <w:tcPr>
            <w:tcW w:w="2085" w:type="dxa"/>
            <w:vMerge/>
            <w:tcBorders>
              <w:bottom w:val="single" w:sz="12" w:space="0" w:color="auto"/>
            </w:tcBorders>
            <w:shd w:val="clear" w:color="auto" w:fill="17365D"/>
            <w:vAlign w:val="center"/>
          </w:tcPr>
          <w:p w:rsidR="00F27D34" w:rsidRPr="0059086B" w:rsidRDefault="00F27D34" w:rsidP="00F27D34">
            <w:pPr>
              <w:jc w:val="center"/>
              <w:rPr>
                <w:rFonts w:ascii="Arial" w:hAnsi="Arial" w:cs="Arial"/>
                <w:b/>
                <w:bCs/>
                <w:color w:val="FFFFFF"/>
                <w:sz w:val="16"/>
                <w:szCs w:val="16"/>
              </w:rPr>
            </w:pPr>
          </w:p>
        </w:tc>
        <w:tc>
          <w:tcPr>
            <w:tcW w:w="745" w:type="dxa"/>
            <w:vMerge/>
            <w:tcBorders>
              <w:bottom w:val="single" w:sz="12" w:space="0" w:color="auto"/>
            </w:tcBorders>
            <w:shd w:val="clear" w:color="auto" w:fill="17365D"/>
            <w:vAlign w:val="center"/>
          </w:tcPr>
          <w:p w:rsidR="00F27D34" w:rsidRPr="0059086B" w:rsidRDefault="00F27D34" w:rsidP="00F27D34">
            <w:pPr>
              <w:jc w:val="center"/>
              <w:rPr>
                <w:rFonts w:ascii="Arial" w:hAnsi="Arial" w:cs="Arial"/>
                <w:b/>
                <w:bCs/>
                <w:color w:val="FFFFFF"/>
                <w:sz w:val="16"/>
                <w:szCs w:val="16"/>
              </w:rPr>
            </w:pPr>
          </w:p>
        </w:tc>
        <w:tc>
          <w:tcPr>
            <w:tcW w:w="730" w:type="dxa"/>
            <w:tcBorders>
              <w:bottom w:val="single" w:sz="12" w:space="0" w:color="auto"/>
            </w:tcBorders>
            <w:shd w:val="clear" w:color="auto" w:fill="17365D"/>
          </w:tcPr>
          <w:p w:rsidR="00F27D34" w:rsidRDefault="00F27D34" w:rsidP="00F27D34">
            <w:pPr>
              <w:jc w:val="center"/>
              <w:rPr>
                <w:rFonts w:ascii="Arial" w:hAnsi="Arial" w:cs="Arial"/>
                <w:b/>
                <w:bCs/>
                <w:color w:val="FFFFFF"/>
                <w:sz w:val="16"/>
                <w:szCs w:val="16"/>
              </w:rPr>
            </w:pPr>
            <w:r>
              <w:rPr>
                <w:rFonts w:ascii="Arial" w:hAnsi="Arial" w:cs="Arial"/>
                <w:b/>
                <w:bCs/>
                <w:color w:val="FFFFFF"/>
                <w:sz w:val="16"/>
                <w:szCs w:val="16"/>
              </w:rPr>
              <w:t>In situ</w:t>
            </w:r>
          </w:p>
        </w:tc>
        <w:tc>
          <w:tcPr>
            <w:tcW w:w="683" w:type="dxa"/>
            <w:tcBorders>
              <w:bottom w:val="single" w:sz="12" w:space="0" w:color="auto"/>
            </w:tcBorders>
            <w:shd w:val="clear" w:color="auto" w:fill="17365D"/>
          </w:tcPr>
          <w:p w:rsidR="00F27D34" w:rsidRDefault="00F27D34" w:rsidP="00F27D34">
            <w:pPr>
              <w:jc w:val="center"/>
              <w:rPr>
                <w:rFonts w:ascii="Arial" w:hAnsi="Arial" w:cs="Arial"/>
                <w:b/>
                <w:bCs/>
                <w:color w:val="FFFFFF"/>
                <w:sz w:val="16"/>
                <w:szCs w:val="16"/>
              </w:rPr>
            </w:pPr>
            <w:r>
              <w:rPr>
                <w:rFonts w:ascii="Arial" w:hAnsi="Arial" w:cs="Arial"/>
                <w:b/>
                <w:bCs/>
                <w:color w:val="FFFFFF"/>
                <w:sz w:val="16"/>
                <w:szCs w:val="16"/>
              </w:rPr>
              <w:t>remoto</w:t>
            </w:r>
          </w:p>
        </w:tc>
        <w:tc>
          <w:tcPr>
            <w:tcW w:w="905" w:type="dxa"/>
            <w:vMerge/>
            <w:tcBorders>
              <w:bottom w:val="single" w:sz="12" w:space="0" w:color="auto"/>
            </w:tcBorders>
            <w:shd w:val="clear" w:color="auto" w:fill="17365D"/>
            <w:vAlign w:val="center"/>
          </w:tcPr>
          <w:p w:rsidR="00F27D34" w:rsidRPr="0059086B" w:rsidRDefault="00F27D34" w:rsidP="00F27D34">
            <w:pPr>
              <w:jc w:val="center"/>
              <w:rPr>
                <w:rFonts w:ascii="Arial" w:hAnsi="Arial" w:cs="Arial"/>
                <w:b/>
                <w:bCs/>
                <w:color w:val="FFFFFF"/>
                <w:sz w:val="16"/>
                <w:szCs w:val="16"/>
              </w:rPr>
            </w:pPr>
          </w:p>
        </w:tc>
        <w:tc>
          <w:tcPr>
            <w:tcW w:w="1123" w:type="dxa"/>
            <w:vMerge/>
            <w:tcBorders>
              <w:bottom w:val="single" w:sz="12" w:space="0" w:color="auto"/>
            </w:tcBorders>
            <w:shd w:val="clear" w:color="auto" w:fill="17365D"/>
            <w:vAlign w:val="center"/>
          </w:tcPr>
          <w:p w:rsidR="00F27D34" w:rsidRPr="0059086B" w:rsidRDefault="00F27D34" w:rsidP="00F27D34">
            <w:pPr>
              <w:jc w:val="center"/>
              <w:rPr>
                <w:rFonts w:ascii="Arial" w:hAnsi="Arial" w:cs="Arial"/>
                <w:b/>
                <w:bCs/>
                <w:color w:val="FFFFFF"/>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1</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2</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3</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4</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5</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6</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7</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Pr>
                <w:rFonts w:ascii="Arial" w:hAnsi="Arial" w:cs="Arial"/>
                <w:sz w:val="16"/>
                <w:szCs w:val="16"/>
              </w:rPr>
              <w:t>…</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r>
      <w:tr w:rsidR="00F27D34" w:rsidRPr="0090599A" w:rsidTr="00F27D34">
        <w:trPr>
          <w:trHeight w:val="255"/>
          <w:jc w:val="center"/>
        </w:trPr>
        <w:tc>
          <w:tcPr>
            <w:tcW w:w="300" w:type="dxa"/>
            <w:tcBorders>
              <w:top w:val="single" w:sz="4" w:space="0" w:color="auto"/>
              <w:bottom w:val="single" w:sz="4" w:space="0" w:color="auto"/>
            </w:tcBorders>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w:t>
            </w:r>
          </w:p>
        </w:tc>
        <w:tc>
          <w:tcPr>
            <w:tcW w:w="1772"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p>
        </w:tc>
        <w:tc>
          <w:tcPr>
            <w:tcW w:w="208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4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30"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4"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1123" w:type="dxa"/>
            <w:tcBorders>
              <w:top w:val="single" w:sz="4" w:space="0" w:color="auto"/>
              <w:bottom w:val="single" w:sz="4"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r>
      <w:tr w:rsidR="00F27D34" w:rsidRPr="0090599A" w:rsidTr="00F27D34">
        <w:trPr>
          <w:trHeight w:val="255"/>
          <w:jc w:val="center"/>
        </w:trPr>
        <w:tc>
          <w:tcPr>
            <w:tcW w:w="300" w:type="dxa"/>
            <w:tcBorders>
              <w:top w:val="single" w:sz="4" w:space="0" w:color="auto"/>
              <w:bottom w:val="single" w:sz="12" w:space="0" w:color="auto"/>
            </w:tcBorders>
            <w:vAlign w:val="center"/>
          </w:tcPr>
          <w:p w:rsidR="00F27D34" w:rsidRPr="0090599A" w:rsidRDefault="00F27D34" w:rsidP="00F27D34">
            <w:pPr>
              <w:jc w:val="center"/>
              <w:rPr>
                <w:rFonts w:ascii="Arial" w:hAnsi="Arial" w:cs="Arial"/>
                <w:sz w:val="16"/>
                <w:szCs w:val="16"/>
              </w:rPr>
            </w:pPr>
            <w:r w:rsidRPr="0090599A">
              <w:rPr>
                <w:rFonts w:ascii="Arial" w:hAnsi="Arial" w:cs="Arial"/>
                <w:sz w:val="16"/>
                <w:szCs w:val="16"/>
              </w:rPr>
              <w:t>N</w:t>
            </w:r>
          </w:p>
        </w:tc>
        <w:tc>
          <w:tcPr>
            <w:tcW w:w="1772" w:type="dxa"/>
            <w:tcBorders>
              <w:top w:val="single" w:sz="4" w:space="0" w:color="auto"/>
              <w:bottom w:val="single" w:sz="12"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2085" w:type="dxa"/>
            <w:tcBorders>
              <w:top w:val="single" w:sz="4" w:space="0" w:color="auto"/>
              <w:bottom w:val="single" w:sz="12"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45" w:type="dxa"/>
            <w:tcBorders>
              <w:top w:val="single" w:sz="4" w:space="0" w:color="auto"/>
              <w:bottom w:val="single" w:sz="12"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730" w:type="dxa"/>
            <w:tcBorders>
              <w:top w:val="single" w:sz="4" w:space="0" w:color="auto"/>
              <w:bottom w:val="single" w:sz="12" w:space="0" w:color="auto"/>
            </w:tcBorders>
          </w:tcPr>
          <w:p w:rsidR="00F27D34" w:rsidRPr="0090599A" w:rsidRDefault="00F27D34" w:rsidP="00F27D34">
            <w:pPr>
              <w:rPr>
                <w:rFonts w:ascii="Arial" w:hAnsi="Arial" w:cs="Arial"/>
                <w:sz w:val="16"/>
                <w:szCs w:val="16"/>
              </w:rPr>
            </w:pPr>
          </w:p>
        </w:tc>
        <w:tc>
          <w:tcPr>
            <w:tcW w:w="683" w:type="dxa"/>
            <w:tcBorders>
              <w:top w:val="single" w:sz="4" w:space="0" w:color="auto"/>
              <w:bottom w:val="single" w:sz="12" w:space="0" w:color="auto"/>
            </w:tcBorders>
          </w:tcPr>
          <w:p w:rsidR="00F27D34" w:rsidRPr="0090599A" w:rsidRDefault="00F27D34" w:rsidP="00F27D34">
            <w:pPr>
              <w:rPr>
                <w:rFonts w:ascii="Arial" w:hAnsi="Arial" w:cs="Arial"/>
                <w:sz w:val="16"/>
                <w:szCs w:val="16"/>
              </w:rPr>
            </w:pPr>
          </w:p>
        </w:tc>
        <w:tc>
          <w:tcPr>
            <w:tcW w:w="905" w:type="dxa"/>
            <w:tcBorders>
              <w:top w:val="single" w:sz="4" w:space="0" w:color="auto"/>
              <w:bottom w:val="single" w:sz="12"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c>
          <w:tcPr>
            <w:tcW w:w="1123" w:type="dxa"/>
            <w:tcBorders>
              <w:top w:val="single" w:sz="4" w:space="0" w:color="auto"/>
              <w:bottom w:val="single" w:sz="12" w:space="0" w:color="auto"/>
            </w:tcBorders>
            <w:shd w:val="clear" w:color="auto" w:fill="auto"/>
            <w:noWrap/>
            <w:vAlign w:val="bottom"/>
          </w:tcPr>
          <w:p w:rsidR="00F27D34" w:rsidRPr="0090599A" w:rsidRDefault="00F27D34" w:rsidP="00F27D34">
            <w:pPr>
              <w:rPr>
                <w:rFonts w:ascii="Arial" w:hAnsi="Arial" w:cs="Arial"/>
                <w:sz w:val="16"/>
                <w:szCs w:val="16"/>
              </w:rPr>
            </w:pPr>
            <w:r w:rsidRPr="0090599A">
              <w:rPr>
                <w:rFonts w:ascii="Arial" w:hAnsi="Arial" w:cs="Arial"/>
                <w:sz w:val="16"/>
                <w:szCs w:val="16"/>
              </w:rPr>
              <w:t> </w:t>
            </w:r>
          </w:p>
        </w:tc>
      </w:tr>
    </w:tbl>
    <w:p w:rsidR="00F27D34" w:rsidRPr="0090599A" w:rsidRDefault="00F27D34" w:rsidP="00F27D34">
      <w:pPr>
        <w:jc w:val="both"/>
        <w:rPr>
          <w:rFonts w:cs="Arial"/>
          <w:sz w:val="16"/>
          <w:szCs w:val="16"/>
        </w:rPr>
      </w:pPr>
    </w:p>
    <w:p w:rsidR="00F27D34" w:rsidRDefault="00F27D34" w:rsidP="00F27D34">
      <w:pPr>
        <w:jc w:val="both"/>
        <w:rPr>
          <w:rFonts w:cs="Arial"/>
          <w:sz w:val="16"/>
          <w:szCs w:val="16"/>
        </w:rPr>
      </w:pPr>
    </w:p>
    <w:p w:rsidR="00F27D34" w:rsidRDefault="00F27D34" w:rsidP="00F27D34">
      <w:pPr>
        <w:jc w:val="both"/>
        <w:rPr>
          <w:rFonts w:cs="Arial"/>
          <w:sz w:val="16"/>
          <w:szCs w:val="16"/>
        </w:rPr>
      </w:pPr>
    </w:p>
    <w:p w:rsidR="00F27D34"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645D97" w:rsidRDefault="00F27D34" w:rsidP="00F27D34">
      <w:pPr>
        <w:jc w:val="center"/>
        <w:rPr>
          <w:rFonts w:cs="Arial"/>
          <w:b/>
          <w:szCs w:val="16"/>
        </w:rPr>
      </w:pPr>
      <w:r w:rsidRPr="00645D97">
        <w:rPr>
          <w:rFonts w:cs="Arial"/>
          <w:b/>
          <w:szCs w:val="16"/>
        </w:rPr>
        <w:t>---------------------------------------------------</w:t>
      </w:r>
    </w:p>
    <w:p w:rsidR="00F27D34" w:rsidRPr="00645D97" w:rsidRDefault="00F27D34" w:rsidP="00F27D34">
      <w:pPr>
        <w:jc w:val="center"/>
        <w:rPr>
          <w:rFonts w:cs="Arial"/>
          <w:b/>
          <w:sz w:val="16"/>
          <w:szCs w:val="16"/>
        </w:rPr>
      </w:pPr>
      <w:r w:rsidRPr="00645D97">
        <w:rPr>
          <w:rFonts w:cs="Arial"/>
          <w:b/>
          <w:sz w:val="16"/>
          <w:szCs w:val="16"/>
        </w:rPr>
        <w:t>Firma del Representante Legal del Proponente</w:t>
      </w:r>
    </w:p>
    <w:p w:rsidR="00F27D34" w:rsidRPr="004E1644" w:rsidRDefault="00F27D34" w:rsidP="00F27D34">
      <w:pPr>
        <w:jc w:val="center"/>
        <w:rPr>
          <w:rFonts w:cs="Arial"/>
          <w:b/>
          <w:sz w:val="16"/>
          <w:szCs w:val="16"/>
        </w:rPr>
      </w:pPr>
      <w:r w:rsidRPr="00645D97">
        <w:rPr>
          <w:rFonts w:cs="Arial"/>
          <w:b/>
          <w:sz w:val="16"/>
          <w:szCs w:val="16"/>
        </w:rPr>
        <w:t>Nombre  completo del Representante Legal</w:t>
      </w: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Cs w:val="18"/>
        </w:rPr>
      </w:pPr>
    </w:p>
    <w:p w:rsidR="00F27D34" w:rsidRPr="0090599A" w:rsidRDefault="00F27D34" w:rsidP="00F27D34">
      <w:pPr>
        <w:jc w:val="both"/>
        <w:rPr>
          <w:rFonts w:cs="Arial"/>
          <w:szCs w:val="18"/>
        </w:rPr>
      </w:pPr>
    </w:p>
    <w:p w:rsidR="00F27D34" w:rsidRPr="0090599A" w:rsidRDefault="00F27D34" w:rsidP="00F27D34">
      <w:pPr>
        <w:jc w:val="both"/>
        <w:rPr>
          <w:rFonts w:cs="Arial"/>
          <w:szCs w:val="18"/>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90599A" w:rsidRDefault="00F27D34" w:rsidP="00F27D34">
      <w:pPr>
        <w:jc w:val="both"/>
        <w:rPr>
          <w:rFonts w:cs="Arial"/>
          <w:sz w:val="16"/>
          <w:szCs w:val="16"/>
        </w:rPr>
      </w:pPr>
    </w:p>
    <w:p w:rsidR="00F27D34" w:rsidRPr="00221663" w:rsidRDefault="00F27D34" w:rsidP="00F27D34">
      <w:pPr>
        <w:jc w:val="center"/>
        <w:rPr>
          <w:rFonts w:ascii="Calibri" w:hAnsi="Calibri"/>
          <w:b/>
          <w:bCs/>
          <w:color w:val="000000"/>
          <w:sz w:val="22"/>
          <w:szCs w:val="22"/>
          <w:lang w:val="es-BO" w:eastAsia="es-BO"/>
        </w:rPr>
      </w:pPr>
      <w:r w:rsidRPr="0090599A">
        <w:rPr>
          <w:rFonts w:cs="Arial"/>
          <w:sz w:val="16"/>
          <w:szCs w:val="16"/>
        </w:rPr>
        <w:br w:type="page"/>
      </w:r>
      <w:r w:rsidRPr="00221663">
        <w:rPr>
          <w:rFonts w:ascii="Calibri" w:hAnsi="Calibri"/>
          <w:b/>
          <w:bCs/>
          <w:color w:val="000000"/>
          <w:sz w:val="22"/>
          <w:szCs w:val="22"/>
          <w:lang w:val="es-BO" w:eastAsia="es-BO"/>
        </w:rPr>
        <w:lastRenderedPageBreak/>
        <w:t xml:space="preserve"> </w:t>
      </w:r>
    </w:p>
    <w:p w:rsidR="00F27D34" w:rsidRPr="00221663" w:rsidRDefault="00F27D34" w:rsidP="00F27D34">
      <w:pPr>
        <w:jc w:val="center"/>
        <w:rPr>
          <w:rFonts w:ascii="Calibri" w:hAnsi="Calibri"/>
          <w:b/>
          <w:bCs/>
          <w:color w:val="000000"/>
          <w:sz w:val="22"/>
          <w:szCs w:val="22"/>
          <w:lang w:val="es-BO" w:eastAsia="es-BO"/>
        </w:rPr>
      </w:pPr>
      <w:r w:rsidRPr="00221663">
        <w:rPr>
          <w:rFonts w:ascii="Calibri" w:hAnsi="Calibri"/>
          <w:b/>
          <w:bCs/>
          <w:color w:val="000000"/>
          <w:sz w:val="22"/>
          <w:szCs w:val="22"/>
          <w:lang w:val="es-BO" w:eastAsia="es-BO"/>
        </w:rPr>
        <w:t xml:space="preserve">FORMULARIO </w:t>
      </w:r>
      <w:r>
        <w:rPr>
          <w:rFonts w:ascii="Calibri" w:hAnsi="Calibri"/>
          <w:b/>
          <w:bCs/>
          <w:color w:val="000000"/>
          <w:sz w:val="22"/>
          <w:szCs w:val="22"/>
          <w:lang w:val="es-BO" w:eastAsia="es-BO"/>
        </w:rPr>
        <w:t>C</w:t>
      </w:r>
      <w:r w:rsidRPr="00221663">
        <w:rPr>
          <w:rFonts w:ascii="Calibri" w:hAnsi="Calibri"/>
          <w:b/>
          <w:bCs/>
          <w:color w:val="000000"/>
          <w:sz w:val="22"/>
          <w:szCs w:val="22"/>
          <w:lang w:val="es-BO" w:eastAsia="es-BO"/>
        </w:rPr>
        <w:t xml:space="preserve"> – </w:t>
      </w:r>
      <w:r>
        <w:rPr>
          <w:rFonts w:ascii="Calibri" w:hAnsi="Calibri"/>
          <w:b/>
          <w:bCs/>
          <w:color w:val="000000"/>
          <w:sz w:val="22"/>
          <w:szCs w:val="22"/>
          <w:lang w:val="es-BO" w:eastAsia="es-BO"/>
        </w:rPr>
        <w:t>1</w:t>
      </w:r>
    </w:p>
    <w:p w:rsidR="00F27D34" w:rsidRPr="00221663" w:rsidRDefault="00F27D34" w:rsidP="00F27D34">
      <w:pPr>
        <w:jc w:val="center"/>
        <w:rPr>
          <w:rFonts w:ascii="Calibri" w:hAnsi="Calibri"/>
          <w:b/>
          <w:bCs/>
          <w:color w:val="000000"/>
          <w:sz w:val="22"/>
          <w:szCs w:val="22"/>
          <w:lang w:val="es-BO" w:eastAsia="es-BO"/>
        </w:rPr>
      </w:pPr>
    </w:p>
    <w:p w:rsidR="00F27D34" w:rsidRDefault="00F27D34" w:rsidP="00F27D34">
      <w:pPr>
        <w:jc w:val="center"/>
        <w:rPr>
          <w:rFonts w:ascii="Arial" w:hAnsi="Arial" w:cs="Arial"/>
          <w:b/>
          <w:bCs/>
          <w:color w:val="000000"/>
          <w:szCs w:val="18"/>
          <w:lang w:val="es-BO" w:eastAsia="es-BO"/>
        </w:rPr>
      </w:pPr>
      <w:r w:rsidRPr="009743A3">
        <w:rPr>
          <w:rFonts w:ascii="Arial" w:hAnsi="Arial" w:cs="Arial"/>
          <w:b/>
          <w:bCs/>
          <w:color w:val="000000"/>
          <w:szCs w:val="18"/>
          <w:lang w:val="es-BO" w:eastAsia="es-BO"/>
        </w:rPr>
        <w:t>ASIGNACIÓN DE TIEMPOS DEL PERSONAL PRINCIPAL PROPUESTO</w:t>
      </w: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tbl>
      <w:tblPr>
        <w:tblW w:w="9529" w:type="dxa"/>
        <w:tblInd w:w="55" w:type="dxa"/>
        <w:tblLayout w:type="fixed"/>
        <w:tblCellMar>
          <w:left w:w="70" w:type="dxa"/>
          <w:right w:w="70" w:type="dxa"/>
        </w:tblCellMar>
        <w:tblLook w:val="04A0" w:firstRow="1" w:lastRow="0" w:firstColumn="1" w:lastColumn="0" w:noHBand="0" w:noVBand="1"/>
      </w:tblPr>
      <w:tblGrid>
        <w:gridCol w:w="3134"/>
        <w:gridCol w:w="3402"/>
        <w:gridCol w:w="1276"/>
        <w:gridCol w:w="850"/>
        <w:gridCol w:w="867"/>
      </w:tblGrid>
      <w:tr w:rsidR="00F27D34" w:rsidRPr="00C97F71" w:rsidTr="00F27D34">
        <w:trPr>
          <w:trHeight w:val="750"/>
          <w:tblHeader/>
        </w:trPr>
        <w:tc>
          <w:tcPr>
            <w:tcW w:w="3134" w:type="dxa"/>
            <w:vMerge w:val="restart"/>
            <w:tcBorders>
              <w:top w:val="single" w:sz="4" w:space="0" w:color="auto"/>
              <w:left w:val="single" w:sz="4" w:space="0" w:color="auto"/>
              <w:right w:val="single" w:sz="4" w:space="0" w:color="FFFFFF"/>
            </w:tcBorders>
            <w:shd w:val="clear" w:color="000000"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Posición en el equipo de trabajo</w:t>
            </w:r>
          </w:p>
        </w:tc>
        <w:tc>
          <w:tcPr>
            <w:tcW w:w="3402" w:type="dxa"/>
            <w:vMerge w:val="restart"/>
            <w:tcBorders>
              <w:top w:val="single" w:sz="4" w:space="0" w:color="auto"/>
              <w:left w:val="single" w:sz="4" w:space="0" w:color="FFFFFF"/>
              <w:right w:val="single" w:sz="4" w:space="0" w:color="FFFFFF"/>
            </w:tcBorders>
            <w:shd w:val="clear" w:color="000000" w:fill="31849B"/>
            <w:vAlign w:val="center"/>
            <w:hideMark/>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Nombre</w:t>
            </w:r>
          </w:p>
        </w:tc>
        <w:tc>
          <w:tcPr>
            <w:tcW w:w="1276" w:type="dxa"/>
            <w:vMerge w:val="restart"/>
            <w:tcBorders>
              <w:top w:val="single" w:sz="4" w:space="0" w:color="auto"/>
              <w:left w:val="single" w:sz="4" w:space="0" w:color="FFFFFF"/>
              <w:right w:val="single" w:sz="4" w:space="0" w:color="FFFFFF"/>
            </w:tcBorders>
            <w:shd w:val="clear" w:color="000000" w:fill="31849B"/>
            <w:vAlign w:val="center"/>
            <w:hideMark/>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Tiempo Asignado al  proyecto</w:t>
            </w:r>
          </w:p>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[meses]</w:t>
            </w:r>
          </w:p>
        </w:tc>
        <w:tc>
          <w:tcPr>
            <w:tcW w:w="1717" w:type="dxa"/>
            <w:gridSpan w:val="2"/>
            <w:tcBorders>
              <w:top w:val="single" w:sz="4" w:space="0" w:color="auto"/>
              <w:left w:val="single" w:sz="4" w:space="0" w:color="FFFFFF"/>
              <w:bottom w:val="single" w:sz="4" w:space="0" w:color="FFFFFF"/>
              <w:right w:val="single" w:sz="4" w:space="0" w:color="auto"/>
            </w:tcBorders>
            <w:shd w:val="clear" w:color="000000" w:fill="31849B"/>
            <w:vAlign w:val="center"/>
            <w:hideMark/>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Asignación</w:t>
            </w:r>
          </w:p>
        </w:tc>
      </w:tr>
      <w:tr w:rsidR="00F27D34" w:rsidRPr="00C97F71" w:rsidTr="00F27D34">
        <w:trPr>
          <w:trHeight w:val="290"/>
          <w:tblHeader/>
        </w:trPr>
        <w:tc>
          <w:tcPr>
            <w:tcW w:w="3134" w:type="dxa"/>
            <w:vMerge/>
            <w:tcBorders>
              <w:left w:val="single" w:sz="4" w:space="0" w:color="auto"/>
              <w:bottom w:val="single" w:sz="4" w:space="0" w:color="auto"/>
              <w:right w:val="single" w:sz="4" w:space="0" w:color="FFFFFF"/>
            </w:tcBorders>
            <w:shd w:val="clear" w:color="000000" w:fill="31849B"/>
            <w:vAlign w:val="center"/>
          </w:tcPr>
          <w:p w:rsidR="00F27D34" w:rsidRPr="00C97F71" w:rsidRDefault="00F27D34" w:rsidP="00F27D34">
            <w:pPr>
              <w:rPr>
                <w:rFonts w:ascii="Calibri" w:hAnsi="Calibri"/>
                <w:b/>
                <w:bCs/>
                <w:color w:val="FFFFFF"/>
                <w:lang w:eastAsia="es-BO"/>
              </w:rPr>
            </w:pPr>
          </w:p>
        </w:tc>
        <w:tc>
          <w:tcPr>
            <w:tcW w:w="3402" w:type="dxa"/>
            <w:vMerge/>
            <w:tcBorders>
              <w:left w:val="single" w:sz="4" w:space="0" w:color="FFFFFF"/>
              <w:bottom w:val="single" w:sz="4" w:space="0" w:color="auto"/>
              <w:right w:val="single" w:sz="4" w:space="0" w:color="FFFFFF"/>
            </w:tcBorders>
            <w:shd w:val="clear" w:color="000000" w:fill="31849B"/>
            <w:vAlign w:val="center"/>
          </w:tcPr>
          <w:p w:rsidR="00F27D34" w:rsidRPr="00C97F71" w:rsidRDefault="00F27D34" w:rsidP="00F27D34">
            <w:pPr>
              <w:jc w:val="center"/>
              <w:rPr>
                <w:rFonts w:ascii="Calibri" w:hAnsi="Calibri"/>
                <w:b/>
                <w:bCs/>
                <w:color w:val="FFFFFF"/>
                <w:lang w:eastAsia="es-BO"/>
              </w:rPr>
            </w:pPr>
          </w:p>
        </w:tc>
        <w:tc>
          <w:tcPr>
            <w:tcW w:w="1276" w:type="dxa"/>
            <w:vMerge/>
            <w:tcBorders>
              <w:left w:val="single" w:sz="4" w:space="0" w:color="FFFFFF"/>
              <w:bottom w:val="single" w:sz="4" w:space="0" w:color="auto"/>
              <w:right w:val="single" w:sz="4" w:space="0" w:color="FFFFFF"/>
            </w:tcBorders>
            <w:shd w:val="clear" w:color="000000" w:fill="31849B"/>
            <w:vAlign w:val="center"/>
          </w:tcPr>
          <w:p w:rsidR="00F27D34" w:rsidRPr="00C97F71" w:rsidRDefault="00F27D34" w:rsidP="00F27D34">
            <w:pPr>
              <w:jc w:val="center"/>
              <w:rPr>
                <w:rFonts w:ascii="Calibri" w:hAnsi="Calibri"/>
                <w:b/>
                <w:bCs/>
                <w:color w:val="FFFFFF"/>
                <w:lang w:eastAsia="es-BO"/>
              </w:rPr>
            </w:pPr>
          </w:p>
        </w:tc>
        <w:tc>
          <w:tcPr>
            <w:tcW w:w="850" w:type="dxa"/>
            <w:tcBorders>
              <w:top w:val="single" w:sz="4" w:space="0" w:color="FFFFFF"/>
              <w:left w:val="single" w:sz="4" w:space="0" w:color="FFFFFF"/>
              <w:bottom w:val="single" w:sz="4" w:space="0" w:color="auto"/>
              <w:right w:val="single" w:sz="4" w:space="0" w:color="FFFFFF"/>
            </w:tcBorders>
            <w:shd w:val="clear" w:color="000000"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local</w:t>
            </w:r>
          </w:p>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w:t>
            </w:r>
          </w:p>
        </w:tc>
        <w:tc>
          <w:tcPr>
            <w:tcW w:w="867" w:type="dxa"/>
            <w:tcBorders>
              <w:top w:val="single" w:sz="4" w:space="0" w:color="FFFFFF"/>
              <w:left w:val="single" w:sz="4" w:space="0" w:color="FFFFFF"/>
              <w:bottom w:val="single" w:sz="4" w:space="0" w:color="auto"/>
              <w:right w:val="single" w:sz="4" w:space="0" w:color="auto"/>
            </w:tcBorders>
            <w:shd w:val="clear" w:color="000000"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remota [%]</w:t>
            </w:r>
          </w:p>
        </w:tc>
      </w:tr>
      <w:tr w:rsidR="00F27D34" w:rsidRPr="00B83546" w:rsidTr="00F27D34">
        <w:trPr>
          <w:trHeight w:val="472"/>
        </w:trPr>
        <w:tc>
          <w:tcPr>
            <w:tcW w:w="3134" w:type="dxa"/>
            <w:tcBorders>
              <w:top w:val="single" w:sz="4" w:space="0" w:color="auto"/>
              <w:left w:val="single" w:sz="4" w:space="0" w:color="auto"/>
              <w:bottom w:val="single" w:sz="4" w:space="0" w:color="auto"/>
              <w:right w:val="single" w:sz="4" w:space="0" w:color="auto"/>
            </w:tcBorders>
          </w:tcPr>
          <w:p w:rsidR="00F27D34" w:rsidRPr="00B83546" w:rsidRDefault="00F27D34" w:rsidP="00F27D34">
            <w:pPr>
              <w:rPr>
                <w:color w:val="000000"/>
                <w:szCs w:val="18"/>
                <w:lang w:eastAsia="es-BO"/>
              </w:rPr>
            </w:pPr>
            <w:r w:rsidRPr="00B83546">
              <w:rPr>
                <w:rFonts w:cs="Arial"/>
                <w:color w:val="000000"/>
                <w:szCs w:val="18"/>
                <w:lang w:eastAsia="es-BO"/>
              </w:rPr>
              <w:t>Gerente de Proyecto</w:t>
            </w: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67" w:type="dxa"/>
            <w:tcBorders>
              <w:top w:val="single" w:sz="4" w:space="0" w:color="auto"/>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r>
      <w:tr w:rsidR="00F27D34" w:rsidRPr="00B83546" w:rsidTr="00F27D34">
        <w:trPr>
          <w:trHeight w:val="422"/>
        </w:trPr>
        <w:tc>
          <w:tcPr>
            <w:tcW w:w="3134" w:type="dxa"/>
            <w:tcBorders>
              <w:top w:val="nil"/>
              <w:left w:val="single" w:sz="4" w:space="0" w:color="auto"/>
              <w:bottom w:val="single" w:sz="4" w:space="0" w:color="auto"/>
              <w:right w:val="single" w:sz="4" w:space="0" w:color="auto"/>
            </w:tcBorders>
          </w:tcPr>
          <w:p w:rsidR="00F27D34" w:rsidRPr="00B83546" w:rsidRDefault="00F27D34" w:rsidP="00F27D34">
            <w:pPr>
              <w:rPr>
                <w:color w:val="000000"/>
                <w:szCs w:val="18"/>
                <w:lang w:eastAsia="es-BO"/>
              </w:rPr>
            </w:pPr>
            <w:r w:rsidRPr="00B83546">
              <w:rPr>
                <w:rFonts w:cs="Arial"/>
                <w:color w:val="000000"/>
                <w:szCs w:val="18"/>
                <w:lang w:eastAsia="es-BO"/>
              </w:rPr>
              <w:t>Consultor líder frente FI</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67"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r>
      <w:tr w:rsidR="00F27D34" w:rsidRPr="00B83546" w:rsidTr="00F27D34">
        <w:trPr>
          <w:trHeight w:val="414"/>
        </w:trPr>
        <w:tc>
          <w:tcPr>
            <w:tcW w:w="3134" w:type="dxa"/>
            <w:tcBorders>
              <w:top w:val="nil"/>
              <w:left w:val="single" w:sz="4" w:space="0" w:color="auto"/>
              <w:bottom w:val="single" w:sz="4" w:space="0" w:color="auto"/>
              <w:right w:val="single" w:sz="4" w:space="0" w:color="auto"/>
            </w:tcBorders>
          </w:tcPr>
          <w:p w:rsidR="00F27D34" w:rsidRPr="00B83546" w:rsidRDefault="00F27D34" w:rsidP="00F27D34">
            <w:pPr>
              <w:rPr>
                <w:color w:val="000000"/>
                <w:szCs w:val="18"/>
                <w:lang w:eastAsia="es-BO"/>
              </w:rPr>
            </w:pPr>
            <w:r w:rsidRPr="00B83546">
              <w:rPr>
                <w:rFonts w:cs="Arial"/>
                <w:color w:val="000000"/>
                <w:szCs w:val="18"/>
                <w:lang w:eastAsia="es-BO"/>
              </w:rPr>
              <w:t>Consultor líder frente CO</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67"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r>
      <w:tr w:rsidR="00F27D34" w:rsidRPr="00B83546" w:rsidTr="00F27D34">
        <w:trPr>
          <w:trHeight w:val="418"/>
        </w:trPr>
        <w:tc>
          <w:tcPr>
            <w:tcW w:w="3134" w:type="dxa"/>
            <w:tcBorders>
              <w:top w:val="nil"/>
              <w:left w:val="single" w:sz="4" w:space="0" w:color="auto"/>
              <w:bottom w:val="single" w:sz="4" w:space="0" w:color="auto"/>
              <w:right w:val="single" w:sz="4" w:space="0" w:color="auto"/>
            </w:tcBorders>
          </w:tcPr>
          <w:p w:rsidR="00F27D34" w:rsidRPr="00B83546" w:rsidRDefault="00F27D34" w:rsidP="00F27D34">
            <w:pPr>
              <w:rPr>
                <w:color w:val="000000"/>
                <w:szCs w:val="18"/>
                <w:lang w:eastAsia="es-BO"/>
              </w:rPr>
            </w:pPr>
            <w:r w:rsidRPr="00B83546">
              <w:rPr>
                <w:rFonts w:cs="Arial"/>
                <w:color w:val="000000"/>
                <w:szCs w:val="18"/>
                <w:lang w:eastAsia="es-BO"/>
              </w:rPr>
              <w:t>Consultor líder frente MM</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67"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r>
      <w:tr w:rsidR="00F27D34" w:rsidRPr="00B83546" w:rsidTr="00F27D34">
        <w:trPr>
          <w:trHeight w:val="408"/>
        </w:trPr>
        <w:tc>
          <w:tcPr>
            <w:tcW w:w="3134" w:type="dxa"/>
            <w:tcBorders>
              <w:top w:val="nil"/>
              <w:left w:val="single" w:sz="4" w:space="0" w:color="auto"/>
              <w:bottom w:val="single" w:sz="4" w:space="0" w:color="auto"/>
              <w:right w:val="single" w:sz="4" w:space="0" w:color="auto"/>
            </w:tcBorders>
          </w:tcPr>
          <w:p w:rsidR="00F27D34" w:rsidRPr="00B83546" w:rsidRDefault="00F27D34" w:rsidP="00F27D34">
            <w:pPr>
              <w:rPr>
                <w:color w:val="000000"/>
                <w:szCs w:val="18"/>
                <w:lang w:eastAsia="es-BO"/>
              </w:rPr>
            </w:pPr>
            <w:r w:rsidRPr="00B83546">
              <w:rPr>
                <w:rFonts w:cs="Arial"/>
                <w:color w:val="000000"/>
                <w:szCs w:val="18"/>
                <w:lang w:eastAsia="es-BO"/>
              </w:rPr>
              <w:t>Consultor líder TI</w:t>
            </w: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1276"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50"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c>
          <w:tcPr>
            <w:tcW w:w="867" w:type="dxa"/>
            <w:tcBorders>
              <w:top w:val="nil"/>
              <w:left w:val="nil"/>
              <w:bottom w:val="single" w:sz="4" w:space="0" w:color="auto"/>
              <w:right w:val="single" w:sz="4" w:space="0" w:color="auto"/>
            </w:tcBorders>
            <w:shd w:val="clear" w:color="auto" w:fill="auto"/>
            <w:noWrap/>
            <w:vAlign w:val="bottom"/>
            <w:hideMark/>
          </w:tcPr>
          <w:p w:rsidR="00F27D34" w:rsidRPr="00B83546" w:rsidRDefault="00F27D34" w:rsidP="00F27D34">
            <w:pPr>
              <w:rPr>
                <w:rFonts w:ascii="Calibri" w:hAnsi="Calibri"/>
                <w:color w:val="000000"/>
                <w:lang w:eastAsia="es-BO"/>
              </w:rPr>
            </w:pPr>
            <w:r w:rsidRPr="00B83546">
              <w:rPr>
                <w:rFonts w:ascii="Calibri" w:hAnsi="Calibri"/>
                <w:color w:val="000000"/>
                <w:lang w:eastAsia="es-BO"/>
              </w:rPr>
              <w:t> </w:t>
            </w:r>
          </w:p>
        </w:tc>
      </w:tr>
    </w:tbl>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Pr="00221663" w:rsidRDefault="00F27D34" w:rsidP="00F27D34">
      <w:pPr>
        <w:jc w:val="center"/>
        <w:rPr>
          <w:rFonts w:ascii="Calibri" w:hAnsi="Calibri"/>
          <w:b/>
          <w:bCs/>
          <w:color w:val="000000"/>
          <w:sz w:val="22"/>
          <w:szCs w:val="22"/>
          <w:lang w:val="es-BO" w:eastAsia="es-BO"/>
        </w:rPr>
      </w:pPr>
      <w:r>
        <w:rPr>
          <w:rFonts w:ascii="Arial" w:hAnsi="Arial" w:cs="Arial"/>
          <w:b/>
          <w:bCs/>
          <w:color w:val="000000"/>
          <w:szCs w:val="18"/>
          <w:lang w:val="es-BO" w:eastAsia="es-BO"/>
        </w:rPr>
        <w:br w:type="page"/>
      </w:r>
      <w:r w:rsidRPr="00221663">
        <w:rPr>
          <w:rFonts w:ascii="Calibri" w:hAnsi="Calibri"/>
          <w:b/>
          <w:bCs/>
          <w:color w:val="000000"/>
          <w:sz w:val="22"/>
          <w:szCs w:val="22"/>
          <w:lang w:val="es-BO" w:eastAsia="es-BO"/>
        </w:rPr>
        <w:lastRenderedPageBreak/>
        <w:t xml:space="preserve">FORMULARIO </w:t>
      </w:r>
      <w:r>
        <w:rPr>
          <w:rFonts w:ascii="Calibri" w:hAnsi="Calibri"/>
          <w:b/>
          <w:bCs/>
          <w:color w:val="000000"/>
          <w:sz w:val="22"/>
          <w:szCs w:val="22"/>
          <w:lang w:val="es-BO" w:eastAsia="es-BO"/>
        </w:rPr>
        <w:t>C</w:t>
      </w:r>
      <w:r w:rsidRPr="00221663">
        <w:rPr>
          <w:rFonts w:ascii="Calibri" w:hAnsi="Calibri"/>
          <w:b/>
          <w:bCs/>
          <w:color w:val="000000"/>
          <w:sz w:val="22"/>
          <w:szCs w:val="22"/>
          <w:lang w:val="es-BO" w:eastAsia="es-BO"/>
        </w:rPr>
        <w:t xml:space="preserve"> – </w:t>
      </w:r>
      <w:r>
        <w:rPr>
          <w:rFonts w:ascii="Calibri" w:hAnsi="Calibri"/>
          <w:b/>
          <w:bCs/>
          <w:color w:val="000000"/>
          <w:sz w:val="22"/>
          <w:szCs w:val="22"/>
          <w:lang w:val="es-BO" w:eastAsia="es-BO"/>
        </w:rPr>
        <w:t>2</w:t>
      </w:r>
    </w:p>
    <w:p w:rsidR="00F27D34" w:rsidRPr="00221663" w:rsidRDefault="00F27D34" w:rsidP="00F27D34">
      <w:pPr>
        <w:jc w:val="center"/>
        <w:rPr>
          <w:rFonts w:ascii="Calibri" w:hAnsi="Calibri"/>
          <w:b/>
          <w:bCs/>
          <w:color w:val="000000"/>
          <w:sz w:val="22"/>
          <w:szCs w:val="22"/>
          <w:lang w:val="es-BO" w:eastAsia="es-BO"/>
        </w:rPr>
      </w:pPr>
    </w:p>
    <w:p w:rsidR="00F27D34" w:rsidRDefault="00F27D34" w:rsidP="00F27D34">
      <w:pPr>
        <w:jc w:val="center"/>
        <w:rPr>
          <w:rFonts w:ascii="Arial" w:hAnsi="Arial" w:cs="Arial"/>
          <w:b/>
          <w:bCs/>
          <w:color w:val="000000"/>
          <w:szCs w:val="18"/>
          <w:lang w:val="es-BO" w:eastAsia="es-BO"/>
        </w:rPr>
      </w:pPr>
      <w:r w:rsidRPr="009743A3">
        <w:rPr>
          <w:rFonts w:ascii="Arial" w:hAnsi="Arial" w:cs="Arial"/>
          <w:b/>
          <w:bCs/>
          <w:color w:val="000000"/>
          <w:szCs w:val="18"/>
          <w:lang w:val="es-BO" w:eastAsia="es-BO"/>
        </w:rPr>
        <w:t>ORGANIGRAMA</w:t>
      </w: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pPr>
        <w:ind w:left="708"/>
        <w:jc w:val="both"/>
      </w:pPr>
      <w:r>
        <w:t>La empresa proponente deberá presentar el organigrama de equipo de trabajo con el cual considera que cubrirá el alcance requerido, tomando en cuenta los cargos clave identificados:</w:t>
      </w:r>
    </w:p>
    <w:p w:rsidR="00F27D34" w:rsidRDefault="00F27D34" w:rsidP="00F27D34">
      <w:pPr>
        <w:ind w:left="708"/>
        <w:jc w:val="both"/>
      </w:pPr>
    </w:p>
    <w:p w:rsidR="00F27D34" w:rsidRDefault="00F27D34" w:rsidP="00F27D34">
      <w:pPr>
        <w:ind w:left="708"/>
        <w:jc w:val="both"/>
      </w:pPr>
      <w:r>
        <w:rPr>
          <w:noProof/>
          <w:lang w:val="es-BO" w:eastAsia="es-BO"/>
        </w:rPr>
        <w:drawing>
          <wp:inline distT="0" distB="0" distL="0" distR="0" wp14:anchorId="6A056FCD" wp14:editId="6D9EF45F">
            <wp:extent cx="5504815" cy="5314315"/>
            <wp:effectExtent l="0" t="0" r="635" b="635"/>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04815" cy="5314315"/>
                    </a:xfrm>
                    <a:prstGeom prst="rect">
                      <a:avLst/>
                    </a:prstGeom>
                    <a:noFill/>
                  </pic:spPr>
                </pic:pic>
              </a:graphicData>
            </a:graphic>
          </wp:inline>
        </w:drawing>
      </w:r>
    </w:p>
    <w:p w:rsidR="00F27D34" w:rsidRDefault="00F27D34" w:rsidP="00F27D34">
      <w:pPr>
        <w:ind w:left="708"/>
        <w:jc w:val="both"/>
      </w:pPr>
    </w:p>
    <w:p w:rsidR="00F27D34" w:rsidRDefault="00F27D34" w:rsidP="00F27D34">
      <w:pPr>
        <w:ind w:left="708"/>
        <w:jc w:val="both"/>
      </w:pPr>
    </w:p>
    <w:p w:rsidR="00F27D34" w:rsidRDefault="00F27D34" w:rsidP="00F27D34">
      <w:pPr>
        <w:ind w:left="708"/>
        <w:jc w:val="both"/>
      </w:pPr>
    </w:p>
    <w:p w:rsidR="00F27D34" w:rsidRPr="00973F09" w:rsidRDefault="00F27D34" w:rsidP="00F27D34">
      <w:pPr>
        <w:ind w:left="1416"/>
        <w:jc w:val="center"/>
        <w:rPr>
          <w:rFonts w:cs="Arial"/>
          <w:b/>
          <w:szCs w:val="16"/>
        </w:rPr>
      </w:pPr>
      <w:r w:rsidRPr="00973F09">
        <w:rPr>
          <w:rFonts w:cs="Arial"/>
          <w:b/>
          <w:szCs w:val="16"/>
        </w:rPr>
        <w:t>---------------------------------------------------</w:t>
      </w:r>
    </w:p>
    <w:p w:rsidR="00F27D34" w:rsidRPr="00973F09" w:rsidRDefault="00F27D34" w:rsidP="00F27D34">
      <w:pPr>
        <w:ind w:left="1416"/>
        <w:jc w:val="center"/>
        <w:rPr>
          <w:rFonts w:cs="Arial"/>
          <w:b/>
          <w:sz w:val="16"/>
          <w:szCs w:val="16"/>
        </w:rPr>
      </w:pPr>
      <w:r w:rsidRPr="00973F09">
        <w:rPr>
          <w:rFonts w:cs="Arial"/>
          <w:b/>
          <w:sz w:val="16"/>
          <w:szCs w:val="16"/>
        </w:rPr>
        <w:t>Firma del Representante Legal del Proponente</w:t>
      </w:r>
    </w:p>
    <w:p w:rsidR="00F27D34" w:rsidRPr="004E1644" w:rsidRDefault="00F27D34" w:rsidP="00F27D34">
      <w:pPr>
        <w:ind w:left="1416"/>
        <w:jc w:val="center"/>
        <w:rPr>
          <w:rFonts w:cs="Arial"/>
          <w:b/>
          <w:sz w:val="16"/>
          <w:szCs w:val="16"/>
        </w:rPr>
      </w:pPr>
      <w:r w:rsidRPr="00973F09">
        <w:rPr>
          <w:rFonts w:cs="Arial"/>
          <w:b/>
          <w:sz w:val="16"/>
          <w:szCs w:val="16"/>
        </w:rPr>
        <w:t>Nombre  completo del Representante Legal</w:t>
      </w:r>
    </w:p>
    <w:p w:rsidR="00F27D34" w:rsidRDefault="00F27D34" w:rsidP="00F27D34">
      <w:pPr>
        <w:ind w:left="708"/>
        <w:jc w:val="both"/>
      </w:pPr>
    </w:p>
    <w:p w:rsidR="00F27D34" w:rsidRDefault="00F27D34" w:rsidP="00F27D34">
      <w:pPr>
        <w:ind w:left="708"/>
        <w:jc w:val="both"/>
      </w:pPr>
    </w:p>
    <w:p w:rsidR="00F27D34" w:rsidRDefault="00F27D34" w:rsidP="00F27D34">
      <w:pPr>
        <w:jc w:val="both"/>
      </w:pPr>
    </w:p>
    <w:p w:rsidR="00F27D34" w:rsidRDefault="00F27D34" w:rsidP="00F27D34">
      <w:pPr>
        <w:jc w:val="center"/>
        <w:rPr>
          <w:rFonts w:ascii="Calibri" w:hAnsi="Calibri"/>
          <w:b/>
          <w:bCs/>
          <w:color w:val="000000"/>
          <w:sz w:val="22"/>
          <w:szCs w:val="22"/>
          <w:lang w:val="es-BO" w:eastAsia="es-BO"/>
        </w:rPr>
      </w:pPr>
      <w:r>
        <w:rPr>
          <w:rFonts w:ascii="Arial" w:hAnsi="Arial" w:cs="Arial"/>
          <w:b/>
          <w:bCs/>
          <w:color w:val="000000"/>
          <w:szCs w:val="18"/>
          <w:lang w:val="es-BO" w:eastAsia="es-BO"/>
        </w:rPr>
        <w:br w:type="page"/>
      </w:r>
      <w:r w:rsidRPr="00221663">
        <w:rPr>
          <w:rFonts w:ascii="Calibri" w:hAnsi="Calibri"/>
          <w:b/>
          <w:bCs/>
          <w:color w:val="000000"/>
          <w:sz w:val="22"/>
          <w:szCs w:val="22"/>
          <w:lang w:val="es-BO" w:eastAsia="es-BO"/>
        </w:rPr>
        <w:lastRenderedPageBreak/>
        <w:t xml:space="preserve">FORMULARIO </w:t>
      </w:r>
      <w:r>
        <w:rPr>
          <w:rFonts w:ascii="Calibri" w:hAnsi="Calibri"/>
          <w:b/>
          <w:bCs/>
          <w:color w:val="000000"/>
          <w:sz w:val="22"/>
          <w:szCs w:val="22"/>
          <w:lang w:val="es-BO" w:eastAsia="es-BO"/>
        </w:rPr>
        <w:t>C</w:t>
      </w:r>
      <w:r w:rsidRPr="00221663">
        <w:rPr>
          <w:rFonts w:ascii="Calibri" w:hAnsi="Calibri"/>
          <w:b/>
          <w:bCs/>
          <w:color w:val="000000"/>
          <w:sz w:val="22"/>
          <w:szCs w:val="22"/>
          <w:lang w:val="es-BO" w:eastAsia="es-BO"/>
        </w:rPr>
        <w:t xml:space="preserve"> – </w:t>
      </w:r>
      <w:r>
        <w:rPr>
          <w:rFonts w:ascii="Calibri" w:hAnsi="Calibri"/>
          <w:b/>
          <w:bCs/>
          <w:color w:val="000000"/>
          <w:sz w:val="22"/>
          <w:szCs w:val="22"/>
          <w:lang w:val="es-BO" w:eastAsia="es-BO"/>
        </w:rPr>
        <w:t>3</w:t>
      </w: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r w:rsidRPr="009743A3">
        <w:rPr>
          <w:rFonts w:ascii="Arial" w:hAnsi="Arial" w:cs="Arial"/>
          <w:b/>
          <w:bCs/>
          <w:color w:val="000000"/>
          <w:szCs w:val="18"/>
          <w:lang w:val="es-BO" w:eastAsia="es-BO"/>
        </w:rPr>
        <w:t>ROLES Y RESPONSABILIDADES</w:t>
      </w: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p w:rsidR="00F27D34" w:rsidRDefault="00F27D34" w:rsidP="00F27D34">
      <w:r>
        <w:t>En la tabla siguiente, el proponente deberá detallar la totalidad del equipo humano propuesto (tanto el personal principal propuesto como el resto del equipo), indicando la descripción de los cargos, las responsabilidades asignadas y relacionados a los módulos o sub módulos de SAP de los cuales estarán  a cargo, así como los tiempos y perfil de los cargos</w:t>
      </w:r>
      <w:r>
        <w:rPr>
          <w:rStyle w:val="Refdenotaalpie"/>
        </w:rPr>
        <w:footnoteReference w:id="7"/>
      </w:r>
      <w:r>
        <w:t>:</w:t>
      </w:r>
    </w:p>
    <w:p w:rsidR="00F27D34" w:rsidRDefault="00F27D34" w:rsidP="00F27D34">
      <w:pP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84"/>
        <w:gridCol w:w="1106"/>
        <w:gridCol w:w="737"/>
        <w:gridCol w:w="851"/>
        <w:gridCol w:w="2850"/>
      </w:tblGrid>
      <w:tr w:rsidR="00F27D34" w:rsidTr="00F27D34">
        <w:trPr>
          <w:trHeight w:val="673"/>
        </w:trPr>
        <w:tc>
          <w:tcPr>
            <w:tcW w:w="1526" w:type="dxa"/>
            <w:vMerge w:val="restart"/>
            <w:tcBorders>
              <w:top w:val="single" w:sz="4" w:space="0" w:color="FFFFFF"/>
              <w:left w:val="single" w:sz="4" w:space="0" w:color="FFFFFF"/>
              <w:bottom w:val="single" w:sz="4" w:space="0" w:color="FFFFFF"/>
              <w:right w:val="single" w:sz="4" w:space="0" w:color="FFFFFF"/>
            </w:tcBorders>
            <w:shd w:val="clear" w:color="auto" w:fill="31849B"/>
            <w:vAlign w:val="center"/>
          </w:tcPr>
          <w:p w:rsidR="00F27D34" w:rsidRPr="00C97F71" w:rsidRDefault="00F27D34" w:rsidP="00F27D34">
            <w:pPr>
              <w:jc w:val="center"/>
              <w:rPr>
                <w:rFonts w:ascii="Calibri" w:hAnsi="Calibri"/>
                <w:b/>
                <w:bCs/>
                <w:color w:val="FFFFFF"/>
                <w:lang w:eastAsia="es-BO"/>
              </w:rPr>
            </w:pPr>
            <w:r>
              <w:rPr>
                <w:rFonts w:ascii="Calibri" w:hAnsi="Calibri"/>
                <w:b/>
                <w:bCs/>
                <w:color w:val="FFFFFF"/>
                <w:lang w:eastAsia="es-BO"/>
              </w:rPr>
              <w:t>C</w:t>
            </w:r>
            <w:r w:rsidRPr="00C97F71">
              <w:rPr>
                <w:rFonts w:ascii="Calibri" w:hAnsi="Calibri"/>
                <w:b/>
                <w:bCs/>
                <w:color w:val="FFFFFF"/>
                <w:lang w:eastAsia="es-BO"/>
              </w:rPr>
              <w:t>argo</w:t>
            </w:r>
          </w:p>
        </w:tc>
        <w:tc>
          <w:tcPr>
            <w:tcW w:w="1984" w:type="dxa"/>
            <w:vMerge w:val="restart"/>
            <w:tcBorders>
              <w:top w:val="single" w:sz="4" w:space="0" w:color="FFFFFF"/>
              <w:left w:val="single" w:sz="4" w:space="0" w:color="FFFFFF"/>
              <w:bottom w:val="single" w:sz="4" w:space="0" w:color="FFFFFF"/>
              <w:right w:val="single" w:sz="4" w:space="0" w:color="FFFFFF"/>
            </w:tcBorders>
            <w:shd w:val="clear" w:color="auto"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Responsabilidades</w:t>
            </w:r>
          </w:p>
        </w:tc>
        <w:tc>
          <w:tcPr>
            <w:tcW w:w="1106" w:type="dxa"/>
            <w:vMerge w:val="restart"/>
            <w:tcBorders>
              <w:top w:val="single" w:sz="4" w:space="0" w:color="FFFFFF"/>
              <w:left w:val="single" w:sz="4" w:space="0" w:color="FFFFFF"/>
              <w:bottom w:val="single" w:sz="4" w:space="0" w:color="FFFFFF"/>
              <w:right w:val="single" w:sz="4" w:space="0" w:color="FFFFFF"/>
            </w:tcBorders>
            <w:shd w:val="clear" w:color="auto" w:fill="31849B"/>
            <w:vAlign w:val="center"/>
          </w:tcPr>
          <w:p w:rsidR="00F27D34" w:rsidRPr="00C97F71" w:rsidRDefault="00F27D34" w:rsidP="00F27D34">
            <w:pPr>
              <w:ind w:left="-108" w:right="-136"/>
              <w:jc w:val="center"/>
              <w:rPr>
                <w:rFonts w:ascii="Calibri" w:hAnsi="Calibri"/>
                <w:b/>
                <w:bCs/>
                <w:color w:val="FFFFFF"/>
                <w:lang w:eastAsia="es-BO"/>
              </w:rPr>
            </w:pPr>
            <w:r w:rsidRPr="00C97F71">
              <w:rPr>
                <w:rFonts w:ascii="Calibri" w:hAnsi="Calibri"/>
                <w:b/>
                <w:bCs/>
                <w:color w:val="FFFFFF"/>
                <w:lang w:eastAsia="es-BO"/>
              </w:rPr>
              <w:t>Tiempo asignado al proyecto</w:t>
            </w:r>
          </w:p>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[meses]</w:t>
            </w:r>
          </w:p>
        </w:tc>
        <w:tc>
          <w:tcPr>
            <w:tcW w:w="1588" w:type="dxa"/>
            <w:gridSpan w:val="2"/>
            <w:tcBorders>
              <w:top w:val="single" w:sz="4" w:space="0" w:color="FFFFFF"/>
              <w:left w:val="single" w:sz="4" w:space="0" w:color="FFFFFF"/>
              <w:bottom w:val="single" w:sz="4" w:space="0" w:color="FFFFFF"/>
              <w:right w:val="single" w:sz="4" w:space="0" w:color="FFFFFF"/>
            </w:tcBorders>
            <w:shd w:val="clear" w:color="auto"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Asignación</w:t>
            </w:r>
          </w:p>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w:t>
            </w:r>
          </w:p>
        </w:tc>
        <w:tc>
          <w:tcPr>
            <w:tcW w:w="2850" w:type="dxa"/>
            <w:vMerge w:val="restart"/>
            <w:tcBorders>
              <w:top w:val="single" w:sz="4" w:space="0" w:color="FFFFFF"/>
              <w:left w:val="single" w:sz="4" w:space="0" w:color="FFFFFF"/>
              <w:bottom w:val="single" w:sz="4" w:space="0" w:color="FFFFFF"/>
              <w:right w:val="single" w:sz="4" w:space="0" w:color="FFFFFF"/>
            </w:tcBorders>
            <w:shd w:val="clear" w:color="auto"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Perfil del consultor</w:t>
            </w:r>
          </w:p>
          <w:p w:rsidR="00F27D34" w:rsidRPr="00C97F71" w:rsidRDefault="00F27D34" w:rsidP="00F27D34">
            <w:pPr>
              <w:ind w:left="-108" w:right="-93"/>
              <w:jc w:val="center"/>
              <w:rPr>
                <w:rFonts w:ascii="Calibri" w:hAnsi="Calibri"/>
                <w:bCs/>
                <w:color w:val="FFFFFF"/>
                <w:lang w:eastAsia="es-BO"/>
              </w:rPr>
            </w:pPr>
            <w:r w:rsidRPr="00C97F71">
              <w:rPr>
                <w:rFonts w:ascii="Calibri" w:hAnsi="Calibri"/>
                <w:bCs/>
                <w:color w:val="FFFFFF"/>
                <w:lang w:eastAsia="es-BO"/>
              </w:rPr>
              <w:t>(indicar la formación, experiencia con referencia al</w:t>
            </w:r>
            <w:r>
              <w:rPr>
                <w:rFonts w:ascii="Calibri" w:hAnsi="Calibri"/>
                <w:bCs/>
                <w:color w:val="FFFFFF"/>
                <w:lang w:eastAsia="es-BO"/>
              </w:rPr>
              <w:t xml:space="preserve"> cargo</w:t>
            </w:r>
            <w:r w:rsidRPr="00C97F71">
              <w:rPr>
                <w:rFonts w:ascii="Calibri" w:hAnsi="Calibri"/>
                <w:bCs/>
                <w:color w:val="FFFFFF"/>
                <w:lang w:eastAsia="es-BO"/>
              </w:rPr>
              <w:t xml:space="preserve"> asignad</w:t>
            </w:r>
            <w:r>
              <w:rPr>
                <w:rFonts w:ascii="Calibri" w:hAnsi="Calibri"/>
                <w:bCs/>
                <w:color w:val="FFFFFF"/>
                <w:lang w:eastAsia="es-BO"/>
              </w:rPr>
              <w:t>o</w:t>
            </w:r>
            <w:r w:rsidRPr="00C97F71">
              <w:rPr>
                <w:rFonts w:ascii="Calibri" w:hAnsi="Calibri"/>
                <w:bCs/>
                <w:color w:val="FFFFFF"/>
                <w:lang w:eastAsia="es-BO"/>
              </w:rPr>
              <w:t xml:space="preserve"> en el proyecto)</w:t>
            </w:r>
          </w:p>
        </w:tc>
      </w:tr>
      <w:tr w:rsidR="00F27D34" w:rsidTr="00F27D34">
        <w:trPr>
          <w:trHeight w:val="150"/>
        </w:trPr>
        <w:tc>
          <w:tcPr>
            <w:tcW w:w="1526" w:type="dxa"/>
            <w:vMerge/>
            <w:tcBorders>
              <w:top w:val="single" w:sz="4" w:space="0" w:color="FFFFFF"/>
            </w:tcBorders>
            <w:shd w:val="clear" w:color="auto" w:fill="DAEEF3"/>
            <w:vAlign w:val="center"/>
          </w:tcPr>
          <w:p w:rsidR="00F27D34" w:rsidRPr="00C97F71" w:rsidRDefault="00F27D34" w:rsidP="00F27D34">
            <w:pPr>
              <w:jc w:val="center"/>
              <w:rPr>
                <w:rFonts w:ascii="Calibri" w:hAnsi="Calibri"/>
                <w:b/>
                <w:bCs/>
                <w:color w:val="000000"/>
                <w:lang w:eastAsia="es-BO"/>
              </w:rPr>
            </w:pPr>
          </w:p>
        </w:tc>
        <w:tc>
          <w:tcPr>
            <w:tcW w:w="1984" w:type="dxa"/>
            <w:vMerge/>
            <w:tcBorders>
              <w:top w:val="single" w:sz="4" w:space="0" w:color="FFFFFF"/>
            </w:tcBorders>
            <w:shd w:val="clear" w:color="auto" w:fill="DAEEF3"/>
            <w:vAlign w:val="center"/>
          </w:tcPr>
          <w:p w:rsidR="00F27D34" w:rsidRPr="00C97F71" w:rsidRDefault="00F27D34" w:rsidP="00F27D34">
            <w:pPr>
              <w:jc w:val="center"/>
              <w:rPr>
                <w:rFonts w:ascii="Calibri" w:hAnsi="Calibri"/>
                <w:b/>
                <w:bCs/>
                <w:color w:val="000000"/>
                <w:lang w:eastAsia="es-BO"/>
              </w:rPr>
            </w:pPr>
          </w:p>
        </w:tc>
        <w:tc>
          <w:tcPr>
            <w:tcW w:w="1106" w:type="dxa"/>
            <w:vMerge/>
            <w:tcBorders>
              <w:top w:val="single" w:sz="4" w:space="0" w:color="FFFFFF"/>
            </w:tcBorders>
            <w:shd w:val="clear" w:color="auto" w:fill="DAEEF3"/>
            <w:vAlign w:val="center"/>
          </w:tcPr>
          <w:p w:rsidR="00F27D34" w:rsidRPr="00C97F71" w:rsidRDefault="00F27D34" w:rsidP="00F27D34">
            <w:pPr>
              <w:jc w:val="center"/>
              <w:rPr>
                <w:rFonts w:ascii="Calibri" w:hAnsi="Calibri"/>
                <w:b/>
                <w:bCs/>
                <w:color w:val="000000"/>
                <w:lang w:eastAsia="es-BO"/>
              </w:rPr>
            </w:pPr>
          </w:p>
        </w:tc>
        <w:tc>
          <w:tcPr>
            <w:tcW w:w="737" w:type="dxa"/>
            <w:tcBorders>
              <w:top w:val="single" w:sz="4" w:space="0" w:color="FFFFFF"/>
            </w:tcBorders>
            <w:shd w:val="clear" w:color="auto" w:fill="31849B"/>
            <w:vAlign w:val="center"/>
          </w:tcPr>
          <w:p w:rsidR="00F27D34" w:rsidRPr="00C97F71" w:rsidRDefault="00F27D34" w:rsidP="00F27D34">
            <w:pPr>
              <w:jc w:val="center"/>
              <w:rPr>
                <w:rFonts w:ascii="Calibri" w:hAnsi="Calibri"/>
                <w:b/>
                <w:bCs/>
                <w:color w:val="FFFFFF"/>
                <w:lang w:eastAsia="es-BO"/>
              </w:rPr>
            </w:pPr>
            <w:r w:rsidRPr="00C97F71">
              <w:rPr>
                <w:rFonts w:ascii="Calibri" w:hAnsi="Calibri"/>
                <w:b/>
                <w:bCs/>
                <w:color w:val="FFFFFF"/>
                <w:lang w:eastAsia="es-BO"/>
              </w:rPr>
              <w:t>Local</w:t>
            </w:r>
          </w:p>
        </w:tc>
        <w:tc>
          <w:tcPr>
            <w:tcW w:w="851" w:type="dxa"/>
            <w:tcBorders>
              <w:top w:val="single" w:sz="4" w:space="0" w:color="FFFFFF"/>
            </w:tcBorders>
            <w:shd w:val="clear" w:color="auto" w:fill="31849B"/>
            <w:vAlign w:val="center"/>
          </w:tcPr>
          <w:p w:rsidR="00F27D34" w:rsidRPr="00C97F71" w:rsidRDefault="00F27D34" w:rsidP="00F27D34">
            <w:pPr>
              <w:ind w:left="-108" w:right="-179"/>
              <w:jc w:val="center"/>
              <w:rPr>
                <w:rFonts w:ascii="Calibri" w:hAnsi="Calibri"/>
                <w:b/>
                <w:bCs/>
                <w:color w:val="FFFFFF"/>
                <w:lang w:eastAsia="es-BO"/>
              </w:rPr>
            </w:pPr>
            <w:r w:rsidRPr="00C97F71">
              <w:rPr>
                <w:rFonts w:ascii="Calibri" w:hAnsi="Calibri"/>
                <w:b/>
                <w:bCs/>
                <w:color w:val="FFFFFF"/>
                <w:lang w:eastAsia="es-BO"/>
              </w:rPr>
              <w:t>Remota</w:t>
            </w:r>
          </w:p>
        </w:tc>
        <w:tc>
          <w:tcPr>
            <w:tcW w:w="2850" w:type="dxa"/>
            <w:vMerge/>
            <w:tcBorders>
              <w:top w:val="single" w:sz="4" w:space="0" w:color="FFFFFF"/>
            </w:tcBorders>
            <w:shd w:val="clear" w:color="auto" w:fill="DAEEF3"/>
            <w:vAlign w:val="center"/>
          </w:tcPr>
          <w:p w:rsidR="00F27D34" w:rsidRPr="00C97F71" w:rsidRDefault="00F27D34" w:rsidP="00F27D34">
            <w:pPr>
              <w:jc w:val="center"/>
              <w:rPr>
                <w:rFonts w:ascii="Calibri" w:hAnsi="Calibri"/>
                <w:b/>
                <w:bCs/>
                <w:color w:val="000000"/>
                <w:lang w:eastAsia="es-BO"/>
              </w:rPr>
            </w:pPr>
          </w:p>
        </w:tc>
      </w:tr>
      <w:tr w:rsidR="00F27D34" w:rsidTr="00F27D34">
        <w:trPr>
          <w:trHeight w:val="801"/>
        </w:trPr>
        <w:tc>
          <w:tcPr>
            <w:tcW w:w="1526" w:type="dxa"/>
            <w:shd w:val="clear" w:color="auto" w:fill="auto"/>
            <w:vAlign w:val="center"/>
          </w:tcPr>
          <w:p w:rsidR="00F27D34" w:rsidRDefault="00F27D34" w:rsidP="00F27D34">
            <w:pPr>
              <w:ind w:right="-108"/>
            </w:pPr>
          </w:p>
        </w:tc>
        <w:tc>
          <w:tcPr>
            <w:tcW w:w="1984" w:type="dxa"/>
            <w:shd w:val="clear" w:color="auto" w:fill="auto"/>
            <w:vAlign w:val="center"/>
          </w:tcPr>
          <w:p w:rsidR="00F27D34" w:rsidRDefault="00F27D34" w:rsidP="00F27D34">
            <w:pPr>
              <w:jc w:val="center"/>
            </w:pPr>
          </w:p>
        </w:tc>
        <w:tc>
          <w:tcPr>
            <w:tcW w:w="1106" w:type="dxa"/>
            <w:shd w:val="clear" w:color="auto" w:fill="auto"/>
            <w:vAlign w:val="center"/>
          </w:tcPr>
          <w:p w:rsidR="00F27D34" w:rsidRDefault="00F27D34" w:rsidP="00F27D34">
            <w:pPr>
              <w:jc w:val="center"/>
            </w:pPr>
          </w:p>
        </w:tc>
        <w:tc>
          <w:tcPr>
            <w:tcW w:w="737" w:type="dxa"/>
            <w:shd w:val="clear" w:color="auto" w:fill="auto"/>
            <w:vAlign w:val="center"/>
          </w:tcPr>
          <w:p w:rsidR="00F27D34" w:rsidRDefault="00F27D34" w:rsidP="00F27D34">
            <w:pPr>
              <w:jc w:val="center"/>
            </w:pPr>
          </w:p>
        </w:tc>
        <w:tc>
          <w:tcPr>
            <w:tcW w:w="851" w:type="dxa"/>
            <w:shd w:val="clear" w:color="auto" w:fill="auto"/>
            <w:vAlign w:val="center"/>
          </w:tcPr>
          <w:p w:rsidR="00F27D34" w:rsidRDefault="00F27D34" w:rsidP="00F27D34">
            <w:pPr>
              <w:jc w:val="center"/>
            </w:pPr>
          </w:p>
        </w:tc>
        <w:tc>
          <w:tcPr>
            <w:tcW w:w="2850" w:type="dxa"/>
            <w:shd w:val="clear" w:color="auto" w:fill="auto"/>
            <w:vAlign w:val="center"/>
          </w:tcPr>
          <w:p w:rsidR="00F27D34" w:rsidRDefault="00F27D34" w:rsidP="00F27D34">
            <w:pPr>
              <w:jc w:val="center"/>
            </w:pPr>
          </w:p>
        </w:tc>
      </w:tr>
      <w:tr w:rsidR="00F27D34" w:rsidTr="00F27D34">
        <w:trPr>
          <w:trHeight w:val="983"/>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r w:rsidR="00F27D34" w:rsidTr="00F27D34">
        <w:trPr>
          <w:trHeight w:val="841"/>
        </w:trPr>
        <w:tc>
          <w:tcPr>
            <w:tcW w:w="1526" w:type="dxa"/>
            <w:shd w:val="clear" w:color="auto" w:fill="auto"/>
          </w:tcPr>
          <w:p w:rsidR="00F27D34" w:rsidRDefault="00F27D34" w:rsidP="00F27D34">
            <w:pPr>
              <w:ind w:right="-108"/>
            </w:pPr>
            <w:r>
              <w:t>. . . . . .  .  .   .   .</w:t>
            </w:r>
          </w:p>
          <w:p w:rsidR="00F27D34" w:rsidRDefault="00F27D34" w:rsidP="00F27D34">
            <w:pPr>
              <w:ind w:right="-108"/>
            </w:pPr>
            <w:r>
              <w:t>Adicionar las filas necesarias</w:t>
            </w:r>
          </w:p>
        </w:tc>
        <w:tc>
          <w:tcPr>
            <w:tcW w:w="1984" w:type="dxa"/>
            <w:shd w:val="clear" w:color="auto" w:fill="auto"/>
          </w:tcPr>
          <w:p w:rsidR="00F27D34" w:rsidRDefault="00F27D34" w:rsidP="00F27D34">
            <w:pPr>
              <w:jc w:val="both"/>
            </w:pPr>
          </w:p>
        </w:tc>
        <w:tc>
          <w:tcPr>
            <w:tcW w:w="1106" w:type="dxa"/>
            <w:shd w:val="clear" w:color="auto" w:fill="auto"/>
          </w:tcPr>
          <w:p w:rsidR="00F27D34" w:rsidRDefault="00F27D34" w:rsidP="00F27D34">
            <w:pPr>
              <w:jc w:val="both"/>
            </w:pPr>
          </w:p>
        </w:tc>
        <w:tc>
          <w:tcPr>
            <w:tcW w:w="737" w:type="dxa"/>
            <w:shd w:val="clear" w:color="auto" w:fill="auto"/>
          </w:tcPr>
          <w:p w:rsidR="00F27D34" w:rsidRDefault="00F27D34" w:rsidP="00F27D34">
            <w:pPr>
              <w:jc w:val="both"/>
            </w:pPr>
          </w:p>
        </w:tc>
        <w:tc>
          <w:tcPr>
            <w:tcW w:w="851" w:type="dxa"/>
            <w:shd w:val="clear" w:color="auto" w:fill="auto"/>
          </w:tcPr>
          <w:p w:rsidR="00F27D34" w:rsidRDefault="00F27D34" w:rsidP="00F27D34">
            <w:pPr>
              <w:jc w:val="both"/>
            </w:pPr>
          </w:p>
        </w:tc>
        <w:tc>
          <w:tcPr>
            <w:tcW w:w="2850" w:type="dxa"/>
            <w:shd w:val="clear" w:color="auto" w:fill="auto"/>
          </w:tcPr>
          <w:p w:rsidR="00F27D34" w:rsidRDefault="00F27D34" w:rsidP="00F27D34">
            <w:pPr>
              <w:jc w:val="both"/>
            </w:pPr>
          </w:p>
        </w:tc>
      </w:tr>
    </w:tbl>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cs="Arial"/>
          <w:szCs w:val="18"/>
        </w:rPr>
      </w:pPr>
    </w:p>
    <w:p w:rsidR="00F27D34" w:rsidRPr="00973F09" w:rsidRDefault="00F27D34" w:rsidP="00F27D34">
      <w:pPr>
        <w:jc w:val="center"/>
        <w:rPr>
          <w:rFonts w:cs="Arial"/>
          <w:b/>
          <w:szCs w:val="16"/>
        </w:rPr>
      </w:pPr>
      <w:r w:rsidRPr="00973F09">
        <w:rPr>
          <w:rFonts w:cs="Arial"/>
          <w:b/>
          <w:szCs w:val="16"/>
        </w:rPr>
        <w:t>---------------------------------------------------</w:t>
      </w:r>
    </w:p>
    <w:p w:rsidR="00F27D34" w:rsidRPr="00973F09" w:rsidRDefault="00F27D34" w:rsidP="00F27D34">
      <w:pPr>
        <w:jc w:val="center"/>
        <w:rPr>
          <w:rFonts w:cs="Arial"/>
          <w:b/>
          <w:sz w:val="16"/>
          <w:szCs w:val="16"/>
        </w:rPr>
      </w:pPr>
      <w:r w:rsidRPr="00973F09">
        <w:rPr>
          <w:rFonts w:cs="Arial"/>
          <w:b/>
          <w:sz w:val="16"/>
          <w:szCs w:val="16"/>
        </w:rPr>
        <w:t>Firma del Representante Legal del Proponente</w:t>
      </w:r>
    </w:p>
    <w:p w:rsidR="00F27D34" w:rsidRPr="00973F09" w:rsidRDefault="00F27D34" w:rsidP="00F27D34">
      <w:pPr>
        <w:jc w:val="center"/>
        <w:rPr>
          <w:rFonts w:cs="Arial"/>
          <w:b/>
          <w:sz w:val="16"/>
          <w:szCs w:val="16"/>
        </w:rPr>
      </w:pPr>
      <w:r w:rsidRPr="00973F09">
        <w:rPr>
          <w:rFonts w:cs="Arial"/>
          <w:b/>
          <w:sz w:val="16"/>
          <w:szCs w:val="16"/>
        </w:rPr>
        <w:t>Nombre  completo del Representante Legal</w:t>
      </w:r>
    </w:p>
    <w:p w:rsidR="00F27D34" w:rsidRDefault="00F27D34" w:rsidP="00F27D34">
      <w:pPr>
        <w:jc w:val="center"/>
        <w:rPr>
          <w:rFonts w:cs="Arial"/>
          <w:b/>
          <w:szCs w:val="18"/>
        </w:rPr>
      </w:pPr>
      <w:r>
        <w:rPr>
          <w:rFonts w:cs="Arial"/>
          <w:b/>
          <w:sz w:val="16"/>
          <w:szCs w:val="16"/>
          <w:highlight w:val="yellow"/>
        </w:rPr>
        <w:br w:type="page"/>
      </w:r>
      <w:r w:rsidRPr="006B6AB7">
        <w:rPr>
          <w:rFonts w:cs="Arial"/>
          <w:b/>
          <w:szCs w:val="18"/>
        </w:rPr>
        <w:lastRenderedPageBreak/>
        <w:t>FORMULARIO C-4</w:t>
      </w:r>
    </w:p>
    <w:p w:rsidR="00F27D34" w:rsidRPr="006B6AB7" w:rsidRDefault="00F27D34" w:rsidP="00F27D34">
      <w:pPr>
        <w:jc w:val="center"/>
        <w:rPr>
          <w:rFonts w:cs="Arial"/>
          <w:b/>
          <w:sz w:val="16"/>
          <w:szCs w:val="16"/>
        </w:rPr>
      </w:pPr>
      <w:r w:rsidRPr="006B6AB7">
        <w:rPr>
          <w:rFonts w:cs="Arial"/>
          <w:b/>
          <w:szCs w:val="18"/>
        </w:rPr>
        <w:t>DETALLE DE LA PROPUESTA TÉCNICA</w:t>
      </w:r>
    </w:p>
    <w:p w:rsidR="00F27D34" w:rsidRDefault="00F27D34" w:rsidP="00F27D34">
      <w:pPr>
        <w:jc w:val="center"/>
        <w:rPr>
          <w:rFonts w:cs="Arial"/>
          <w:b/>
          <w:sz w:val="16"/>
          <w:szCs w:val="16"/>
        </w:rPr>
      </w:pPr>
    </w:p>
    <w:p w:rsidR="00F27D34" w:rsidRDefault="00F27D34" w:rsidP="00F27D34">
      <w:pPr>
        <w:jc w:val="center"/>
        <w:rPr>
          <w:rFonts w:cs="Arial"/>
          <w:b/>
          <w:sz w:val="16"/>
          <w:szCs w:val="16"/>
        </w:rPr>
      </w:pPr>
    </w:p>
    <w:p w:rsidR="00F27D34" w:rsidRDefault="00F27D34" w:rsidP="00F27D34">
      <w:pPr>
        <w:jc w:val="center"/>
        <w:rPr>
          <w:rFonts w:cs="Arial"/>
          <w:b/>
          <w:sz w:val="16"/>
          <w:szCs w:val="16"/>
          <w:highlight w:val="yellow"/>
        </w:rPr>
      </w:pPr>
    </w:p>
    <w:p w:rsidR="00F27D34" w:rsidRPr="00AB4C93" w:rsidRDefault="00F27D34" w:rsidP="00F27D34">
      <w:pPr>
        <w:rPr>
          <w:rFonts w:cs="Arial"/>
          <w:sz w:val="22"/>
          <w:szCs w:val="16"/>
        </w:rPr>
      </w:pPr>
      <w:r w:rsidRPr="00AB4C93">
        <w:rPr>
          <w:rFonts w:cs="Arial"/>
          <w:sz w:val="22"/>
          <w:szCs w:val="16"/>
        </w:rPr>
        <w:t>En esta sección el proponente deberá exponer detalladamente su propuesta técnica, con la claridad suficiente que le permita acceder a los puntos establecidos en la metodología de calificación (sugerimos revisar el  FORMULARIO V – 2 - parte 1 y parte 2 y los requisitos de los anexos).</w:t>
      </w:r>
    </w:p>
    <w:p w:rsidR="00F27D34" w:rsidRDefault="00F27D34" w:rsidP="00F27D34">
      <w:pPr>
        <w:rPr>
          <w:rFonts w:cs="Arial"/>
          <w:sz w:val="16"/>
          <w:szCs w:val="16"/>
        </w:rPr>
      </w:pPr>
    </w:p>
    <w:p w:rsidR="00F27D34" w:rsidRPr="00AB4C93" w:rsidRDefault="00F27D34" w:rsidP="00F27D34">
      <w:pPr>
        <w:rPr>
          <w:rFonts w:cs="Arial"/>
          <w:sz w:val="22"/>
          <w:szCs w:val="16"/>
        </w:rPr>
      </w:pPr>
      <w:r w:rsidRPr="00AB4C93">
        <w:rPr>
          <w:rFonts w:cs="Arial"/>
          <w:sz w:val="22"/>
          <w:szCs w:val="16"/>
        </w:rPr>
        <w:t xml:space="preserve">Para la presentación de cobertura de los requerimientos funcionales y técnicos, deberán usarse los </w:t>
      </w:r>
      <w:r w:rsidRPr="00264A1B">
        <w:rPr>
          <w:rFonts w:cs="Arial"/>
          <w:sz w:val="22"/>
          <w:szCs w:val="16"/>
        </w:rPr>
        <w:t>anexos 1, 2, 3 y 5, llenando</w:t>
      </w:r>
      <w:r>
        <w:rPr>
          <w:rFonts w:cs="Arial"/>
          <w:sz w:val="22"/>
          <w:szCs w:val="16"/>
        </w:rPr>
        <w:t xml:space="preserve"> la columna “Cumplimiento Si/No”.</w:t>
      </w: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rPr>
          <w:rFonts w:cs="Arial"/>
          <w:sz w:val="16"/>
          <w:szCs w:val="16"/>
        </w:rPr>
      </w:pPr>
    </w:p>
    <w:p w:rsidR="00F27D34" w:rsidRDefault="00F27D34" w:rsidP="00F27D34">
      <w:pPr>
        <w:jc w:val="center"/>
        <w:rPr>
          <w:rFonts w:cs="Arial"/>
          <w:b/>
          <w:szCs w:val="18"/>
        </w:rPr>
      </w:pPr>
      <w:r w:rsidRPr="006B6AB7">
        <w:rPr>
          <w:rFonts w:cs="Arial"/>
          <w:sz w:val="16"/>
          <w:szCs w:val="16"/>
          <w:highlight w:val="yellow"/>
        </w:rPr>
        <w:br w:type="page"/>
      </w:r>
      <w:r>
        <w:rPr>
          <w:rFonts w:cs="Arial"/>
          <w:b/>
          <w:szCs w:val="18"/>
        </w:rPr>
        <w:lastRenderedPageBreak/>
        <w:t>FORMULARIO V-1</w:t>
      </w:r>
    </w:p>
    <w:p w:rsidR="00F27D34" w:rsidRDefault="00F27D34" w:rsidP="00F27D34">
      <w:pPr>
        <w:spacing w:line="276" w:lineRule="auto"/>
        <w:jc w:val="center"/>
        <w:rPr>
          <w:rFonts w:cs="Arial"/>
          <w:b/>
          <w:szCs w:val="18"/>
        </w:rPr>
      </w:pPr>
      <w:r>
        <w:rPr>
          <w:rFonts w:cs="Arial"/>
          <w:b/>
          <w:szCs w:val="18"/>
        </w:rPr>
        <w:t>PRESENTACIÓN/VERIFICACIÓN DE LOS DOCUMENTOS NECESARIOS EN LA PROPUESTA</w:t>
      </w:r>
    </w:p>
    <w:p w:rsidR="00F27D34" w:rsidRDefault="00F27D34" w:rsidP="00F27D34">
      <w:pPr>
        <w:spacing w:line="276" w:lineRule="auto"/>
        <w:jc w:val="center"/>
        <w:rPr>
          <w:rFonts w:cs="Arial"/>
          <w:b/>
          <w:szCs w:val="18"/>
        </w:rPr>
      </w:pPr>
      <w:r>
        <w:rPr>
          <w:rFonts w:cs="Arial"/>
          <w:b/>
          <w:szCs w:val="18"/>
        </w:rPr>
        <w:t>(</w:t>
      </w:r>
      <w:proofErr w:type="gramStart"/>
      <w:r>
        <w:rPr>
          <w:rFonts w:cs="Arial"/>
          <w:b/>
          <w:szCs w:val="18"/>
        </w:rPr>
        <w:t>para</w:t>
      </w:r>
      <w:proofErr w:type="gramEnd"/>
      <w:r>
        <w:rPr>
          <w:rFonts w:cs="Arial"/>
          <w:b/>
          <w:szCs w:val="18"/>
        </w:rPr>
        <w:t xml:space="preserve"> uso exclusivo de YPFB)</w:t>
      </w:r>
    </w:p>
    <w:p w:rsidR="00F27D34" w:rsidRDefault="00F27D34" w:rsidP="00F27D34">
      <w:pPr>
        <w:spacing w:line="276" w:lineRule="auto"/>
        <w:rPr>
          <w:rFonts w:ascii="Calibri" w:hAnsi="Calibri" w:cs="Arial"/>
          <w:sz w:val="16"/>
          <w:szCs w:val="16"/>
        </w:rPr>
      </w:pPr>
    </w:p>
    <w:tbl>
      <w:tblPr>
        <w:tblW w:w="9780" w:type="dxa"/>
        <w:jc w:val="center"/>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03"/>
        <w:gridCol w:w="588"/>
        <w:gridCol w:w="546"/>
        <w:gridCol w:w="850"/>
        <w:gridCol w:w="496"/>
        <w:gridCol w:w="496"/>
        <w:gridCol w:w="1701"/>
      </w:tblGrid>
      <w:tr w:rsidR="00F27D34" w:rsidTr="00F27D34">
        <w:trPr>
          <w:cantSplit/>
          <w:jc w:val="center"/>
        </w:trPr>
        <w:tc>
          <w:tcPr>
            <w:tcW w:w="5103" w:type="dxa"/>
            <w:vMerge w:val="restart"/>
            <w:tcBorders>
              <w:top w:val="single" w:sz="12" w:space="0" w:color="auto"/>
              <w:left w:val="single" w:sz="12" w:space="0" w:color="auto"/>
              <w:bottom w:val="single" w:sz="4" w:space="0" w:color="auto"/>
              <w:right w:val="single" w:sz="12"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Atributos Evaluados</w:t>
            </w:r>
          </w:p>
        </w:tc>
        <w:tc>
          <w:tcPr>
            <w:tcW w:w="1984" w:type="dxa"/>
            <w:gridSpan w:val="3"/>
            <w:tcBorders>
              <w:top w:val="single" w:sz="12" w:space="0" w:color="auto"/>
              <w:left w:val="single" w:sz="12" w:space="0" w:color="auto"/>
              <w:bottom w:val="single" w:sz="4" w:space="0" w:color="auto"/>
              <w:right w:val="single" w:sz="12" w:space="0" w:color="auto"/>
            </w:tcBorders>
            <w:shd w:val="clear" w:color="auto" w:fill="D9D9D9"/>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Presentación</w:t>
            </w:r>
          </w:p>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(Acto de Apertura)</w:t>
            </w:r>
          </w:p>
        </w:tc>
        <w:tc>
          <w:tcPr>
            <w:tcW w:w="2693" w:type="dxa"/>
            <w:gridSpan w:val="3"/>
            <w:tcBorders>
              <w:top w:val="single" w:sz="12" w:space="0" w:color="auto"/>
              <w:left w:val="single" w:sz="12" w:space="0" w:color="auto"/>
              <w:bottom w:val="single" w:sz="4" w:space="0" w:color="auto"/>
              <w:right w:val="single" w:sz="12" w:space="0" w:color="auto"/>
            </w:tcBorders>
            <w:shd w:val="clear" w:color="auto" w:fill="D9D9D9"/>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Verificación</w:t>
            </w:r>
          </w:p>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(Sesión Reservada)</w:t>
            </w:r>
          </w:p>
        </w:tc>
      </w:tr>
      <w:tr w:rsidR="00F27D34" w:rsidTr="00F27D34">
        <w:trPr>
          <w:cantSplit/>
          <w:trHeight w:val="173"/>
          <w:jc w:val="center"/>
        </w:trPr>
        <w:tc>
          <w:tcPr>
            <w:tcW w:w="5103" w:type="dxa"/>
            <w:vMerge/>
            <w:tcBorders>
              <w:top w:val="single" w:sz="12" w:space="0" w:color="auto"/>
              <w:left w:val="single" w:sz="12" w:space="0" w:color="auto"/>
              <w:bottom w:val="single" w:sz="4" w:space="0" w:color="auto"/>
              <w:right w:val="single" w:sz="12" w:space="0" w:color="auto"/>
            </w:tcBorders>
            <w:vAlign w:val="center"/>
            <w:hideMark/>
          </w:tcPr>
          <w:p w:rsidR="00F27D34" w:rsidRDefault="00F27D34" w:rsidP="00F27D34">
            <w:pPr>
              <w:rPr>
                <w:rFonts w:ascii="Calibri" w:hAnsi="Calibri" w:cs="Arial"/>
                <w:b/>
                <w:sz w:val="16"/>
                <w:szCs w:val="16"/>
              </w:rPr>
            </w:pPr>
          </w:p>
        </w:tc>
        <w:tc>
          <w:tcPr>
            <w:tcW w:w="1134" w:type="dxa"/>
            <w:gridSpan w:val="2"/>
            <w:tcBorders>
              <w:top w:val="single" w:sz="4" w:space="0" w:color="auto"/>
              <w:left w:val="single" w:sz="12"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PRESENTÓ</w:t>
            </w:r>
          </w:p>
        </w:tc>
        <w:tc>
          <w:tcPr>
            <w:tcW w:w="850" w:type="dxa"/>
            <w:vMerge w:val="restart"/>
            <w:tcBorders>
              <w:top w:val="single" w:sz="4" w:space="0" w:color="auto"/>
              <w:left w:val="single" w:sz="4" w:space="0" w:color="auto"/>
              <w:bottom w:val="single" w:sz="4" w:space="0" w:color="auto"/>
              <w:right w:val="single" w:sz="12"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Página N°</w:t>
            </w:r>
          </w:p>
        </w:tc>
        <w:tc>
          <w:tcPr>
            <w:tcW w:w="992" w:type="dxa"/>
            <w:gridSpan w:val="2"/>
            <w:tcBorders>
              <w:top w:val="single" w:sz="4" w:space="0" w:color="auto"/>
              <w:left w:val="single" w:sz="12"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CUMPLE</w:t>
            </w:r>
          </w:p>
        </w:tc>
        <w:tc>
          <w:tcPr>
            <w:tcW w:w="1701" w:type="dxa"/>
            <w:vMerge w:val="restart"/>
            <w:tcBorders>
              <w:top w:val="single" w:sz="4" w:space="0" w:color="auto"/>
              <w:left w:val="single" w:sz="4" w:space="0" w:color="auto"/>
              <w:bottom w:val="single" w:sz="4" w:space="0" w:color="auto"/>
              <w:right w:val="single" w:sz="12"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Observaciones</w:t>
            </w:r>
          </w:p>
        </w:tc>
      </w:tr>
      <w:tr w:rsidR="00F27D34" w:rsidTr="00F27D34">
        <w:trPr>
          <w:cantSplit/>
          <w:trHeight w:val="172"/>
          <w:jc w:val="center"/>
        </w:trPr>
        <w:tc>
          <w:tcPr>
            <w:tcW w:w="5103" w:type="dxa"/>
            <w:vMerge/>
            <w:tcBorders>
              <w:top w:val="single" w:sz="12" w:space="0" w:color="auto"/>
              <w:left w:val="single" w:sz="12" w:space="0" w:color="auto"/>
              <w:bottom w:val="single" w:sz="4" w:space="0" w:color="auto"/>
              <w:right w:val="single" w:sz="12" w:space="0" w:color="auto"/>
            </w:tcBorders>
            <w:vAlign w:val="center"/>
            <w:hideMark/>
          </w:tcPr>
          <w:p w:rsidR="00F27D34" w:rsidRDefault="00F27D34" w:rsidP="00F27D34">
            <w:pPr>
              <w:rPr>
                <w:rFonts w:ascii="Calibri" w:hAnsi="Calibri" w:cs="Arial"/>
                <w:b/>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SI</w:t>
            </w:r>
          </w:p>
        </w:tc>
        <w:tc>
          <w:tcPr>
            <w:tcW w:w="54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NO</w:t>
            </w:r>
          </w:p>
        </w:tc>
        <w:tc>
          <w:tcPr>
            <w:tcW w:w="850" w:type="dxa"/>
            <w:vMerge/>
            <w:tcBorders>
              <w:top w:val="single" w:sz="4" w:space="0" w:color="auto"/>
              <w:left w:val="single" w:sz="4" w:space="0" w:color="auto"/>
              <w:bottom w:val="single" w:sz="4" w:space="0" w:color="auto"/>
              <w:right w:val="single" w:sz="12" w:space="0" w:color="auto"/>
            </w:tcBorders>
            <w:vAlign w:val="center"/>
            <w:hideMark/>
          </w:tcPr>
          <w:p w:rsidR="00F27D34" w:rsidRDefault="00F27D34" w:rsidP="00F27D34">
            <w:pPr>
              <w:rPr>
                <w:rFonts w:ascii="Calibri" w:hAnsi="Calibri" w:cs="Arial"/>
                <w:b/>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SI</w:t>
            </w:r>
          </w:p>
        </w:tc>
        <w:tc>
          <w:tcPr>
            <w:tcW w:w="49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NO</w:t>
            </w:r>
          </w:p>
        </w:tc>
        <w:tc>
          <w:tcPr>
            <w:tcW w:w="1701" w:type="dxa"/>
            <w:vMerge/>
            <w:tcBorders>
              <w:top w:val="single" w:sz="4" w:space="0" w:color="auto"/>
              <w:left w:val="single" w:sz="4" w:space="0" w:color="auto"/>
              <w:bottom w:val="single" w:sz="4" w:space="0" w:color="auto"/>
              <w:right w:val="single" w:sz="12" w:space="0" w:color="auto"/>
            </w:tcBorders>
            <w:vAlign w:val="center"/>
            <w:hideMark/>
          </w:tcPr>
          <w:p w:rsidR="00F27D34" w:rsidRDefault="00F27D34" w:rsidP="00F27D34">
            <w:pPr>
              <w:rPr>
                <w:rFonts w:ascii="Calibri" w:hAnsi="Calibri" w:cs="Arial"/>
                <w:b/>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b/>
                <w:sz w:val="16"/>
                <w:szCs w:val="16"/>
              </w:rPr>
            </w:pPr>
            <w:r>
              <w:rPr>
                <w:rFonts w:ascii="Calibri" w:hAnsi="Calibri" w:cs="Arial"/>
                <w:b/>
                <w:sz w:val="16"/>
                <w:szCs w:val="16"/>
              </w:rPr>
              <w:t xml:space="preserve">Formulario A-1. </w:t>
            </w:r>
            <w:r>
              <w:rPr>
                <w:rFonts w:ascii="Calibri" w:hAnsi="Calibri" w:cs="Arial"/>
                <w:sz w:val="16"/>
                <w:szCs w:val="16"/>
              </w:rPr>
              <w:t>Carta de presentación de la propuesta y declaración jurada para proponentes.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b/>
                <w:sz w:val="16"/>
                <w:szCs w:val="16"/>
              </w:rPr>
            </w:pPr>
            <w:r>
              <w:rPr>
                <w:rFonts w:ascii="Calibri" w:hAnsi="Calibri" w:cs="Arial"/>
                <w:b/>
                <w:sz w:val="16"/>
                <w:szCs w:val="16"/>
              </w:rPr>
              <w:t xml:space="preserve">Formulario A-2. </w:t>
            </w:r>
            <w:r>
              <w:rPr>
                <w:rFonts w:ascii="Calibri" w:hAnsi="Calibri" w:cs="Arial"/>
                <w:sz w:val="16"/>
                <w:szCs w:val="16"/>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b/>
                <w:sz w:val="16"/>
                <w:szCs w:val="16"/>
              </w:rPr>
            </w:pPr>
            <w:r>
              <w:rPr>
                <w:rFonts w:ascii="Calibri" w:hAnsi="Calibri" w:cs="Arial"/>
                <w:b/>
                <w:sz w:val="16"/>
                <w:szCs w:val="16"/>
              </w:rPr>
              <w:t xml:space="preserve">Formulario A-3. </w:t>
            </w:r>
            <w:r>
              <w:rPr>
                <w:rFonts w:ascii="Calibri" w:hAnsi="Calibri" w:cs="Arial"/>
                <w:sz w:val="16"/>
                <w:szCs w:val="16"/>
              </w:rPr>
              <w:t>Resumen de Información Financiera</w:t>
            </w:r>
            <w:r>
              <w:rPr>
                <w:rFonts w:ascii="Calibri" w:hAnsi="Calibri" w:cs="Arial"/>
                <w:b/>
                <w:sz w:val="16"/>
                <w:szCs w:val="16"/>
              </w:rPr>
              <w:t xml:space="preserve">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b/>
                <w:sz w:val="16"/>
                <w:szCs w:val="16"/>
              </w:rPr>
            </w:pPr>
            <w:r>
              <w:rPr>
                <w:rFonts w:ascii="Calibri" w:hAnsi="Calibri" w:cs="Arial"/>
                <w:b/>
                <w:sz w:val="16"/>
                <w:szCs w:val="16"/>
              </w:rPr>
              <w:t xml:space="preserve">Formulario A-4. </w:t>
            </w:r>
            <w:r>
              <w:rPr>
                <w:rFonts w:ascii="Calibri" w:hAnsi="Calibri" w:cs="Arial"/>
                <w:sz w:val="16"/>
                <w:szCs w:val="16"/>
              </w:rPr>
              <w:t>Experiencia General y Específica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b/>
                <w:sz w:val="16"/>
                <w:szCs w:val="16"/>
              </w:rPr>
            </w:pPr>
            <w:r>
              <w:rPr>
                <w:rFonts w:ascii="Calibri" w:hAnsi="Calibri" w:cs="Arial"/>
                <w:b/>
                <w:sz w:val="16"/>
                <w:szCs w:val="16"/>
              </w:rPr>
              <w:t xml:space="preserve">Formulario A-5. </w:t>
            </w:r>
            <w:r>
              <w:rPr>
                <w:rFonts w:ascii="Calibri" w:hAnsi="Calibri" w:cs="Arial"/>
                <w:sz w:val="16"/>
                <w:szCs w:val="16"/>
              </w:rPr>
              <w:t>Formación Profesional y Experiencia Personal Principal Propuesto (Uno por cada persona)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sz w:val="16"/>
                <w:szCs w:val="16"/>
              </w:rPr>
            </w:pPr>
            <w:r>
              <w:rPr>
                <w:rFonts w:ascii="Calibri" w:hAnsi="Calibri" w:cs="Arial"/>
                <w:sz w:val="16"/>
                <w:szCs w:val="16"/>
              </w:rPr>
              <w:t>Fotocopia Simple de Documento de Constitución o su equivalente en el país de origen (cuando corresponda, adjuntar una traducción simple al idioma español firmada por 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sz w:val="16"/>
                <w:szCs w:val="16"/>
              </w:rPr>
            </w:pPr>
            <w:r>
              <w:rPr>
                <w:rFonts w:ascii="Calibri" w:hAnsi="Calibri" w:cs="Arial"/>
                <w:sz w:val="16"/>
                <w:szCs w:val="16"/>
              </w:rPr>
              <w:t>Fotocopia Simple del documento que acredite el Poder del Representante Legal o documento que acredite la representación legal (cuando corresponda, adjuntar una traducción simple al idioma español firmada por 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sz w:val="16"/>
                <w:szCs w:val="16"/>
              </w:rPr>
            </w:pPr>
            <w:r>
              <w:rPr>
                <w:rFonts w:ascii="Calibri" w:hAnsi="Calibri" w:cs="Arial"/>
                <w:sz w:val="16"/>
                <w:szCs w:val="16"/>
              </w:rPr>
              <w:t>Fotocopia simple del documento de identificación personal y/o del Pasaporte del Representante Legal o de los representantes legales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rPr>
                <w:rFonts w:ascii="Calibri" w:hAnsi="Calibri" w:cs="Arial"/>
                <w:sz w:val="16"/>
                <w:szCs w:val="16"/>
              </w:rPr>
            </w:pPr>
            <w:r>
              <w:rPr>
                <w:rFonts w:ascii="Calibri" w:hAnsi="Calibri" w:cs="Arial"/>
                <w:sz w:val="16"/>
                <w:szCs w:val="16"/>
              </w:rPr>
              <w:t>Fotocopia simple de los Estados Financieros con el respectivo Dictamen de Auditoría Externa Independiente o documento equivalente en el país de origen</w:t>
            </w:r>
            <w:r w:rsidRPr="00916F53">
              <w:rPr>
                <w:rFonts w:ascii="Calibri" w:hAnsi="Calibri" w:cs="Arial"/>
                <w:sz w:val="16"/>
                <w:szCs w:val="16"/>
              </w:rPr>
              <w:t>, (caso contrario las empresas deberán adjuntar a su propuesta el documento legal vigente que acredite que no se encuentran obligados por la legislación de su país a tener estados financieros auditados por externos), Notas a los Estados Financieros y sus Anexos correspondiente a la Gestión 2013. (cuando</w:t>
            </w:r>
            <w:r>
              <w:rPr>
                <w:rFonts w:ascii="Calibri" w:hAnsi="Calibri" w:cs="Arial"/>
                <w:sz w:val="16"/>
                <w:szCs w:val="16"/>
              </w:rPr>
              <w:t xml:space="preserve"> corresponda, adjuntar una traducción simple al idioma español firmada por el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shd w:val="clear" w:color="auto" w:fill="D9D9D9"/>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spacing w:line="276" w:lineRule="auto"/>
              <w:jc w:val="both"/>
              <w:rPr>
                <w:rFonts w:ascii="Calibri" w:hAnsi="Calibri" w:cs="Arial"/>
                <w:sz w:val="16"/>
                <w:szCs w:val="16"/>
              </w:rPr>
            </w:pPr>
            <w:r>
              <w:rPr>
                <w:rFonts w:ascii="Calibri" w:hAnsi="Calibri" w:cs="Arial"/>
                <w:sz w:val="16"/>
                <w:szCs w:val="16"/>
              </w:rPr>
              <w:t>La propuesta técnica según lo solicitado en los Términos de Referencia:</w:t>
            </w:r>
          </w:p>
          <w:p w:rsidR="00F27D34" w:rsidRPr="00EF02CB" w:rsidRDefault="00F27D34" w:rsidP="00F27D34">
            <w:pPr>
              <w:numPr>
                <w:ilvl w:val="1"/>
                <w:numId w:val="10"/>
              </w:numPr>
              <w:spacing w:line="276" w:lineRule="auto"/>
              <w:ind w:left="727" w:hanging="218"/>
              <w:jc w:val="both"/>
              <w:rPr>
                <w:rFonts w:ascii="Calibri" w:hAnsi="Calibri"/>
                <w:sz w:val="16"/>
                <w:szCs w:val="16"/>
              </w:rPr>
            </w:pPr>
            <w:r w:rsidRPr="00EF02CB">
              <w:rPr>
                <w:rFonts w:ascii="Calibri" w:hAnsi="Calibri"/>
                <w:sz w:val="16"/>
                <w:szCs w:val="16"/>
              </w:rPr>
              <w:t>Formulario C-1 Asignación de tiempos del Personal Principal Propuesto.</w:t>
            </w:r>
          </w:p>
          <w:p w:rsidR="00F27D34" w:rsidRPr="00EF02CB" w:rsidRDefault="00F27D34" w:rsidP="00F27D34">
            <w:pPr>
              <w:numPr>
                <w:ilvl w:val="1"/>
                <w:numId w:val="10"/>
              </w:numPr>
              <w:spacing w:line="276" w:lineRule="auto"/>
              <w:ind w:left="727" w:hanging="218"/>
              <w:jc w:val="both"/>
              <w:rPr>
                <w:rFonts w:ascii="Calibri" w:hAnsi="Calibri"/>
                <w:sz w:val="16"/>
                <w:szCs w:val="16"/>
              </w:rPr>
            </w:pPr>
            <w:r w:rsidRPr="00EF02CB">
              <w:rPr>
                <w:rFonts w:ascii="Calibri" w:hAnsi="Calibri"/>
                <w:sz w:val="16"/>
                <w:szCs w:val="16"/>
              </w:rPr>
              <w:t>Formulario C-2 Organigrama del equipo de trabajo propuesto.</w:t>
            </w:r>
          </w:p>
          <w:p w:rsidR="00F27D34" w:rsidRDefault="00F27D34" w:rsidP="00F27D34">
            <w:pPr>
              <w:numPr>
                <w:ilvl w:val="1"/>
                <w:numId w:val="10"/>
              </w:numPr>
              <w:spacing w:line="276" w:lineRule="auto"/>
              <w:ind w:left="727" w:hanging="218"/>
              <w:jc w:val="both"/>
              <w:rPr>
                <w:rFonts w:ascii="Calibri" w:hAnsi="Calibri"/>
                <w:sz w:val="16"/>
                <w:szCs w:val="16"/>
              </w:rPr>
            </w:pPr>
            <w:r w:rsidRPr="00EF02CB">
              <w:rPr>
                <w:rFonts w:ascii="Calibri" w:hAnsi="Calibri"/>
                <w:sz w:val="16"/>
                <w:szCs w:val="16"/>
              </w:rPr>
              <w:t>Formulario C-3 Roles y Responsabilidades</w:t>
            </w:r>
            <w:r w:rsidRPr="00CE0CC6">
              <w:rPr>
                <w:rFonts w:ascii="Calibri" w:hAnsi="Calibri"/>
                <w:sz w:val="16"/>
                <w:szCs w:val="16"/>
              </w:rPr>
              <w:t xml:space="preserve"> asignadas al personal propuesto, especificando cada perfil genérico del tipo de consultores propuestos (</w:t>
            </w:r>
            <w:r>
              <w:rPr>
                <w:rFonts w:ascii="Calibri" w:hAnsi="Calibri"/>
                <w:sz w:val="16"/>
                <w:szCs w:val="16"/>
              </w:rPr>
              <w:t>incluir a todo el personal</w:t>
            </w:r>
            <w:r w:rsidRPr="00CE0CC6">
              <w:rPr>
                <w:rFonts w:ascii="Calibri" w:hAnsi="Calibri"/>
                <w:sz w:val="16"/>
                <w:szCs w:val="16"/>
              </w:rPr>
              <w:t>)</w:t>
            </w:r>
          </w:p>
          <w:p w:rsidR="00F27D34" w:rsidRPr="00252D48" w:rsidRDefault="00F27D34" w:rsidP="00F27D34">
            <w:pPr>
              <w:numPr>
                <w:ilvl w:val="0"/>
                <w:numId w:val="105"/>
              </w:numPr>
              <w:spacing w:line="276" w:lineRule="auto"/>
              <w:ind w:left="727" w:hanging="218"/>
              <w:jc w:val="both"/>
              <w:rPr>
                <w:rFonts w:ascii="Calibri" w:hAnsi="Calibri" w:cs="Arial"/>
                <w:sz w:val="16"/>
                <w:szCs w:val="16"/>
              </w:rPr>
            </w:pPr>
            <w:r w:rsidRPr="00252D48">
              <w:rPr>
                <w:rFonts w:ascii="Calibri" w:hAnsi="Calibri"/>
                <w:sz w:val="16"/>
                <w:szCs w:val="16"/>
              </w:rPr>
              <w:t xml:space="preserve">Formulario C-4 </w:t>
            </w:r>
            <w:r>
              <w:rPr>
                <w:rFonts w:ascii="Calibri" w:hAnsi="Calibri"/>
                <w:sz w:val="16"/>
                <w:szCs w:val="16"/>
              </w:rPr>
              <w:t>Detalle de la Propuesta Té</w:t>
            </w:r>
            <w:r w:rsidRPr="00252D48">
              <w:rPr>
                <w:rFonts w:ascii="Calibri" w:hAnsi="Calibri"/>
                <w:sz w:val="16"/>
                <w:szCs w:val="16"/>
              </w:rPr>
              <w:t xml:space="preserve">cnica según los requisitos establecidos en los Términos de Referencia. </w:t>
            </w:r>
          </w:p>
          <w:p w:rsidR="00F27D34" w:rsidRPr="000A1D77" w:rsidRDefault="00F27D34" w:rsidP="00F27D34">
            <w:pPr>
              <w:spacing w:line="276" w:lineRule="auto"/>
              <w:ind w:left="727"/>
              <w:jc w:val="both"/>
              <w:rPr>
                <w:rFonts w:ascii="Calibri" w:hAnsi="Calibri" w:cs="Arial"/>
                <w:sz w:val="16"/>
                <w:szCs w:val="16"/>
              </w:rPr>
            </w:pP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shd w:val="clear" w:color="auto" w:fill="D9D9D9"/>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spacing w:line="276" w:lineRule="auto"/>
              <w:jc w:val="both"/>
              <w:rPr>
                <w:rFonts w:ascii="Calibri" w:hAnsi="Calibri" w:cs="Arial"/>
                <w:sz w:val="16"/>
                <w:szCs w:val="16"/>
              </w:rPr>
            </w:pPr>
            <w:r>
              <w:rPr>
                <w:rFonts w:ascii="Calibri" w:hAnsi="Calibri" w:cs="Arial"/>
                <w:b/>
                <w:sz w:val="16"/>
                <w:szCs w:val="16"/>
              </w:rPr>
              <w:t xml:space="preserve">Formulario B-1. </w:t>
            </w:r>
            <w:r>
              <w:rPr>
                <w:rFonts w:ascii="Calibri" w:hAnsi="Calibri" w:cs="Arial"/>
                <w:sz w:val="16"/>
                <w:szCs w:val="16"/>
              </w:rPr>
              <w:t>Propuesta económica expresada en dólares Estadounidenses.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spacing w:line="276" w:lineRule="auto"/>
              <w:jc w:val="both"/>
              <w:rPr>
                <w:rFonts w:ascii="Calibri" w:hAnsi="Calibri" w:cs="Arial"/>
                <w:b/>
                <w:sz w:val="16"/>
                <w:szCs w:val="16"/>
              </w:rPr>
            </w:pPr>
            <w:r>
              <w:rPr>
                <w:rFonts w:ascii="Calibri" w:hAnsi="Calibri" w:cs="Arial"/>
                <w:b/>
                <w:sz w:val="16"/>
                <w:szCs w:val="16"/>
              </w:rPr>
              <w:t xml:space="preserve">Formulario B-2. </w:t>
            </w:r>
            <w:r>
              <w:rPr>
                <w:rFonts w:ascii="Calibri" w:hAnsi="Calibri" w:cs="Arial"/>
                <w:sz w:val="16"/>
                <w:szCs w:val="16"/>
              </w:rPr>
              <w:t>Presupuesto Total del Costo de los Servicios de Consultoría.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93"/>
              </w:numPr>
              <w:spacing w:line="276" w:lineRule="auto"/>
              <w:jc w:val="both"/>
              <w:rPr>
                <w:rFonts w:ascii="Calibri" w:hAnsi="Calibri" w:cs="Arial"/>
                <w:b/>
                <w:sz w:val="16"/>
                <w:szCs w:val="16"/>
              </w:rPr>
            </w:pPr>
            <w:r>
              <w:rPr>
                <w:rFonts w:ascii="Calibri" w:hAnsi="Calibri" w:cs="Arial"/>
                <w:b/>
                <w:sz w:val="16"/>
                <w:szCs w:val="16"/>
              </w:rPr>
              <w:t xml:space="preserve">Formulario B-3. </w:t>
            </w:r>
            <w:r>
              <w:rPr>
                <w:rFonts w:ascii="Calibri" w:hAnsi="Calibri" w:cs="Arial"/>
                <w:sz w:val="16"/>
                <w:szCs w:val="16"/>
              </w:rPr>
              <w:t>Honorarios mensuales del personal asignado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shd w:val="pct15" w:color="auto" w:fill="auto"/>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CUANDO SEA UNA ASOCIACION O CONSORCIO</w:t>
            </w:r>
          </w:p>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(esta debe presentar los siguientes documentos)</w:t>
            </w:r>
          </w:p>
        </w:tc>
        <w:tc>
          <w:tcPr>
            <w:tcW w:w="588" w:type="dxa"/>
            <w:tcBorders>
              <w:top w:val="single" w:sz="4" w:space="0" w:color="auto"/>
              <w:left w:val="single" w:sz="12" w:space="0" w:color="auto"/>
              <w:bottom w:val="single" w:sz="4" w:space="0" w:color="auto"/>
              <w:right w:val="single" w:sz="4" w:space="0" w:color="auto"/>
            </w:tcBorders>
            <w:shd w:val="pct15" w:color="auto" w:fill="auto"/>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pct15" w:color="auto" w:fill="auto"/>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pct15" w:color="auto" w:fill="auto"/>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pct15" w:color="auto" w:fill="auto"/>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pct15" w:color="auto" w:fill="auto"/>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pct15" w:color="auto" w:fill="auto"/>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301" w:hanging="284"/>
              <w:jc w:val="both"/>
              <w:rPr>
                <w:rFonts w:ascii="Calibri" w:hAnsi="Calibri" w:cs="Arial"/>
                <w:sz w:val="16"/>
                <w:szCs w:val="16"/>
              </w:rPr>
            </w:pPr>
            <w:r>
              <w:rPr>
                <w:rFonts w:ascii="Calibri" w:hAnsi="Calibri" w:cs="Arial"/>
                <w:sz w:val="16"/>
                <w:szCs w:val="16"/>
              </w:rPr>
              <w:t xml:space="preserve">1. </w:t>
            </w:r>
            <w:r>
              <w:rPr>
                <w:rFonts w:ascii="Calibri" w:hAnsi="Calibri" w:cs="Arial"/>
                <w:b/>
                <w:sz w:val="16"/>
                <w:szCs w:val="16"/>
              </w:rPr>
              <w:t>Formulario A-1.</w:t>
            </w:r>
            <w:r>
              <w:rPr>
                <w:rFonts w:ascii="Calibri" w:hAnsi="Calibri" w:cs="Arial"/>
                <w:sz w:val="16"/>
                <w:szCs w:val="16"/>
              </w:rPr>
              <w:t xml:space="preserve"> Carta de presentación de la propuesta y declaración jurada para proponentes.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301" w:hanging="284"/>
              <w:jc w:val="both"/>
              <w:rPr>
                <w:rFonts w:ascii="Calibri" w:hAnsi="Calibri" w:cs="Arial"/>
                <w:sz w:val="16"/>
                <w:szCs w:val="16"/>
              </w:rPr>
            </w:pPr>
            <w:r>
              <w:rPr>
                <w:rFonts w:ascii="Calibri" w:hAnsi="Calibri" w:cs="Arial"/>
                <w:sz w:val="16"/>
                <w:szCs w:val="16"/>
              </w:rPr>
              <w:t xml:space="preserve">2. </w:t>
            </w:r>
            <w:r>
              <w:rPr>
                <w:rFonts w:ascii="Calibri" w:hAnsi="Calibri" w:cs="Arial"/>
                <w:b/>
                <w:sz w:val="16"/>
                <w:szCs w:val="16"/>
              </w:rPr>
              <w:t>Formulario A-2.</w:t>
            </w:r>
            <w:r>
              <w:rPr>
                <w:rFonts w:ascii="Calibri" w:hAnsi="Calibri" w:cs="Arial"/>
                <w:sz w:val="16"/>
                <w:szCs w:val="16"/>
              </w:rPr>
              <w:t xml:space="preserv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301" w:hanging="284"/>
              <w:jc w:val="both"/>
              <w:rPr>
                <w:rFonts w:ascii="Calibri" w:hAnsi="Calibri" w:cs="Arial"/>
                <w:sz w:val="16"/>
                <w:szCs w:val="16"/>
              </w:rPr>
            </w:pPr>
            <w:r>
              <w:rPr>
                <w:rFonts w:ascii="Calibri" w:hAnsi="Calibri" w:cs="Arial"/>
                <w:sz w:val="16"/>
                <w:szCs w:val="16"/>
              </w:rPr>
              <w:t>3</w:t>
            </w:r>
            <w:r>
              <w:t xml:space="preserve">. </w:t>
            </w:r>
            <w:r>
              <w:rPr>
                <w:rFonts w:ascii="Calibri" w:hAnsi="Calibri" w:cs="Arial"/>
                <w:b/>
                <w:sz w:val="16"/>
                <w:szCs w:val="16"/>
              </w:rPr>
              <w:t xml:space="preserve">Formulario A-3. </w:t>
            </w:r>
            <w:r>
              <w:rPr>
                <w:rFonts w:ascii="Calibri" w:hAnsi="Calibri" w:cs="Arial"/>
                <w:sz w:val="16"/>
                <w:szCs w:val="16"/>
              </w:rPr>
              <w:t>Resumen de Información Financiera,  esta información deberá ser presentada por cada una de las Empresas integrantes que conforman la misma.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301" w:hanging="284"/>
              <w:jc w:val="both"/>
              <w:rPr>
                <w:rFonts w:ascii="Calibri" w:hAnsi="Calibri" w:cs="Arial"/>
                <w:b/>
                <w:sz w:val="16"/>
                <w:szCs w:val="16"/>
              </w:rPr>
            </w:pPr>
            <w:r>
              <w:rPr>
                <w:rFonts w:ascii="Calibri" w:hAnsi="Calibri" w:cs="Arial"/>
                <w:sz w:val="16"/>
                <w:szCs w:val="16"/>
              </w:rPr>
              <w:t xml:space="preserve">4. </w:t>
            </w:r>
            <w:r>
              <w:rPr>
                <w:rFonts w:ascii="Calibri" w:hAnsi="Calibri" w:cs="Arial"/>
                <w:b/>
                <w:sz w:val="16"/>
                <w:szCs w:val="16"/>
              </w:rPr>
              <w:t>Formulario A-4.</w:t>
            </w:r>
            <w:r>
              <w:rPr>
                <w:rFonts w:ascii="Calibri" w:hAnsi="Calibri" w:cs="Arial"/>
                <w:sz w:val="16"/>
                <w:szCs w:val="16"/>
              </w:rPr>
              <w:t xml:space="preserve"> Experiencia General y Específica del Proponente, esta </w:t>
            </w:r>
            <w:r>
              <w:rPr>
                <w:rFonts w:ascii="Calibri" w:hAnsi="Calibri" w:cs="Arial"/>
                <w:sz w:val="16"/>
                <w:szCs w:val="16"/>
              </w:rPr>
              <w:lastRenderedPageBreak/>
              <w:t xml:space="preserve">información deberá ser presentada por cada una de las Empresas integrantes que conforman la misma.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rPr>
                <w:rFonts w:ascii="Calibri" w:hAnsi="Calibri" w:cs="Arial"/>
                <w:sz w:val="16"/>
                <w:szCs w:val="16"/>
              </w:rPr>
            </w:pPr>
            <w:r>
              <w:rPr>
                <w:rFonts w:ascii="Calibri" w:hAnsi="Calibri" w:cs="Arial"/>
                <w:sz w:val="16"/>
                <w:szCs w:val="16"/>
              </w:rPr>
              <w:lastRenderedPageBreak/>
              <w:t xml:space="preserve">5. </w:t>
            </w:r>
            <w:r>
              <w:rPr>
                <w:rFonts w:ascii="Calibri" w:hAnsi="Calibri" w:cs="Arial"/>
                <w:b/>
                <w:sz w:val="16"/>
                <w:szCs w:val="16"/>
              </w:rPr>
              <w:t>Formulario A-5.</w:t>
            </w:r>
            <w:r>
              <w:rPr>
                <w:rFonts w:ascii="Calibri" w:hAnsi="Calibri" w:cs="Arial"/>
                <w:sz w:val="16"/>
                <w:szCs w:val="16"/>
              </w:rPr>
              <w:t xml:space="preserve"> Formación Profesional y Experiencia Personal Principal Propuesto (Uno por cada persona)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spacing w:line="276" w:lineRule="auto"/>
              <w:jc w:val="both"/>
              <w:rPr>
                <w:rFonts w:ascii="Calibri" w:hAnsi="Calibri" w:cs="Arial"/>
                <w:sz w:val="16"/>
                <w:szCs w:val="16"/>
              </w:rPr>
            </w:pPr>
            <w:r>
              <w:rPr>
                <w:rFonts w:ascii="Calibri" w:hAnsi="Calibri" w:cs="Arial"/>
                <w:sz w:val="16"/>
                <w:szCs w:val="16"/>
              </w:rPr>
              <w:t>6.  La propuesta técnica según lo solicitado en los Términos de Referencia:</w:t>
            </w:r>
          </w:p>
          <w:p w:rsidR="00F27D34" w:rsidRPr="00EF02CB" w:rsidRDefault="00F27D34" w:rsidP="00F27D34">
            <w:pPr>
              <w:numPr>
                <w:ilvl w:val="0"/>
                <w:numId w:val="104"/>
              </w:numPr>
              <w:spacing w:line="276" w:lineRule="auto"/>
              <w:jc w:val="both"/>
              <w:rPr>
                <w:rFonts w:ascii="Calibri" w:hAnsi="Calibri"/>
                <w:sz w:val="16"/>
                <w:szCs w:val="16"/>
              </w:rPr>
            </w:pPr>
            <w:r w:rsidRPr="00EF02CB">
              <w:rPr>
                <w:rFonts w:ascii="Calibri" w:hAnsi="Calibri"/>
                <w:sz w:val="16"/>
                <w:szCs w:val="16"/>
              </w:rPr>
              <w:t>Formulario C-1 Asignación de tiempos del Personal Principal Propuesto.</w:t>
            </w:r>
          </w:p>
          <w:p w:rsidR="00F27D34" w:rsidRPr="00EF02CB" w:rsidRDefault="00F27D34" w:rsidP="00F27D34">
            <w:pPr>
              <w:numPr>
                <w:ilvl w:val="0"/>
                <w:numId w:val="104"/>
              </w:numPr>
              <w:spacing w:line="276" w:lineRule="auto"/>
              <w:jc w:val="both"/>
              <w:rPr>
                <w:rFonts w:ascii="Calibri" w:hAnsi="Calibri"/>
                <w:sz w:val="16"/>
                <w:szCs w:val="16"/>
              </w:rPr>
            </w:pPr>
            <w:r w:rsidRPr="00EF02CB">
              <w:rPr>
                <w:rFonts w:ascii="Calibri" w:hAnsi="Calibri"/>
                <w:sz w:val="16"/>
                <w:szCs w:val="16"/>
              </w:rPr>
              <w:t>Formulario C-2 Organigrama del equipo de trabajo propuesto.</w:t>
            </w:r>
          </w:p>
          <w:p w:rsidR="00F27D34" w:rsidRPr="00CE0CC6" w:rsidRDefault="00F27D34" w:rsidP="00F27D34">
            <w:pPr>
              <w:numPr>
                <w:ilvl w:val="0"/>
                <w:numId w:val="104"/>
              </w:numPr>
              <w:spacing w:line="276" w:lineRule="auto"/>
              <w:jc w:val="both"/>
              <w:rPr>
                <w:rFonts w:ascii="Calibri" w:hAnsi="Calibri"/>
                <w:sz w:val="16"/>
                <w:szCs w:val="16"/>
              </w:rPr>
            </w:pPr>
            <w:r w:rsidRPr="00EF02CB">
              <w:rPr>
                <w:rFonts w:ascii="Calibri" w:hAnsi="Calibri"/>
                <w:sz w:val="16"/>
                <w:szCs w:val="16"/>
              </w:rPr>
              <w:t>Formulario C-3 Roles y Responsabilidades</w:t>
            </w:r>
            <w:r w:rsidRPr="00CE0CC6">
              <w:rPr>
                <w:rFonts w:ascii="Calibri" w:hAnsi="Calibri"/>
                <w:sz w:val="16"/>
                <w:szCs w:val="16"/>
              </w:rPr>
              <w:t xml:space="preserve"> asignadas al personal propuesto, especificando cada perfil genérico del tipo de consultores propuestos (</w:t>
            </w:r>
            <w:r>
              <w:rPr>
                <w:rFonts w:ascii="Calibri" w:hAnsi="Calibri"/>
                <w:sz w:val="16"/>
                <w:szCs w:val="16"/>
              </w:rPr>
              <w:t>incluir a todo el personal propuesto</w:t>
            </w:r>
            <w:r w:rsidRPr="00CE0CC6">
              <w:rPr>
                <w:rFonts w:ascii="Calibri" w:hAnsi="Calibri"/>
                <w:sz w:val="16"/>
                <w:szCs w:val="16"/>
              </w:rPr>
              <w:t>)</w:t>
            </w:r>
          </w:p>
          <w:p w:rsidR="00F27D34" w:rsidRPr="00CE0CC6" w:rsidRDefault="00F27D34" w:rsidP="00F27D34">
            <w:pPr>
              <w:numPr>
                <w:ilvl w:val="0"/>
                <w:numId w:val="104"/>
              </w:numPr>
              <w:spacing w:line="276" w:lineRule="auto"/>
              <w:jc w:val="both"/>
              <w:rPr>
                <w:rFonts w:ascii="Calibri" w:hAnsi="Calibri" w:cs="Arial"/>
                <w:sz w:val="16"/>
                <w:szCs w:val="16"/>
              </w:rPr>
            </w:pPr>
            <w:r w:rsidRPr="00252D48">
              <w:rPr>
                <w:rFonts w:ascii="Calibri" w:hAnsi="Calibri"/>
                <w:sz w:val="16"/>
                <w:szCs w:val="16"/>
              </w:rPr>
              <w:t xml:space="preserve">Formulario C-4 </w:t>
            </w:r>
            <w:r>
              <w:rPr>
                <w:rFonts w:ascii="Calibri" w:hAnsi="Calibri"/>
                <w:sz w:val="16"/>
                <w:szCs w:val="16"/>
              </w:rPr>
              <w:t>Detalle de la Propuesta Té</w:t>
            </w:r>
            <w:r w:rsidRPr="00252D48">
              <w:rPr>
                <w:rFonts w:ascii="Calibri" w:hAnsi="Calibri"/>
                <w:sz w:val="16"/>
                <w:szCs w:val="16"/>
              </w:rPr>
              <w:t>cnica según los requisitos establecidos en los Términos de Referencia</w:t>
            </w:r>
            <w:r w:rsidRPr="00CE0CC6">
              <w:rPr>
                <w:rFonts w:ascii="Calibri" w:hAnsi="Calibri" w:cs="Arial"/>
                <w:sz w:val="16"/>
                <w:szCs w:val="16"/>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vAlign w:val="center"/>
            <w:hideMark/>
          </w:tcPr>
          <w:p w:rsidR="00F27D34" w:rsidRDefault="00F27D34" w:rsidP="00F27D34">
            <w:pPr>
              <w:spacing w:line="276" w:lineRule="auto"/>
              <w:jc w:val="center"/>
              <w:rPr>
                <w:rFonts w:ascii="Calibri" w:hAnsi="Calibri" w:cs="Arial"/>
                <w:b/>
                <w:sz w:val="16"/>
                <w:szCs w:val="16"/>
              </w:rPr>
            </w:pPr>
            <w:r>
              <w:rPr>
                <w:rFonts w:ascii="Calibri" w:hAnsi="Calibri" w:cs="Arial"/>
                <w:b/>
                <w:sz w:val="16"/>
                <w:szCs w:val="16"/>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vAlign w:val="center"/>
          </w:tcPr>
          <w:p w:rsidR="00F27D34" w:rsidRDefault="00F27D34" w:rsidP="00F27D34">
            <w:pPr>
              <w:spacing w:line="276" w:lineRule="auto"/>
              <w:jc w:val="center"/>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rPr>
                <w:rFonts w:ascii="Calibri" w:hAnsi="Calibri" w:cs="Arial"/>
                <w:sz w:val="16"/>
                <w:szCs w:val="16"/>
              </w:rPr>
            </w:pPr>
            <w:r>
              <w:rPr>
                <w:rFonts w:ascii="Calibri" w:hAnsi="Calibri" w:cs="Arial"/>
                <w:b/>
                <w:sz w:val="16"/>
                <w:szCs w:val="16"/>
              </w:rPr>
              <w:t>7. Formulario B-1.</w:t>
            </w:r>
            <w:r>
              <w:rPr>
                <w:rFonts w:ascii="Calibri" w:hAnsi="Calibri" w:cs="Arial"/>
                <w:sz w:val="16"/>
                <w:szCs w:val="16"/>
              </w:rPr>
              <w:t xml:space="preserve"> Propuesta económica expresada en dólares Estadounidenses.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0"/>
              <w:jc w:val="both"/>
              <w:rPr>
                <w:rFonts w:ascii="Calibri" w:hAnsi="Calibri" w:cs="Arial"/>
                <w:b/>
                <w:sz w:val="16"/>
                <w:szCs w:val="16"/>
              </w:rPr>
            </w:pPr>
            <w:r>
              <w:rPr>
                <w:rFonts w:ascii="Calibri" w:hAnsi="Calibri" w:cs="Arial"/>
                <w:b/>
                <w:sz w:val="16"/>
                <w:szCs w:val="16"/>
              </w:rPr>
              <w:t xml:space="preserve">8. Formulario B-2. </w:t>
            </w:r>
            <w:r>
              <w:rPr>
                <w:rFonts w:ascii="Calibri" w:hAnsi="Calibri" w:cs="Arial"/>
                <w:sz w:val="16"/>
                <w:szCs w:val="16"/>
              </w:rPr>
              <w:t>Presupuesto Total del Costo de los Servicios de Consultoría.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spacing w:line="276" w:lineRule="auto"/>
              <w:ind w:left="0"/>
              <w:jc w:val="both"/>
              <w:rPr>
                <w:rFonts w:ascii="Calibri" w:hAnsi="Calibri" w:cs="Arial"/>
                <w:b/>
                <w:sz w:val="16"/>
                <w:szCs w:val="16"/>
              </w:rPr>
            </w:pPr>
            <w:r>
              <w:rPr>
                <w:rFonts w:ascii="Calibri" w:hAnsi="Calibri" w:cs="Arial"/>
                <w:b/>
                <w:sz w:val="16"/>
                <w:szCs w:val="16"/>
              </w:rPr>
              <w:t xml:space="preserve">9. Formulario B-3. </w:t>
            </w:r>
            <w:r>
              <w:rPr>
                <w:rFonts w:ascii="Calibri" w:hAnsi="Calibri" w:cs="Arial"/>
                <w:sz w:val="16"/>
                <w:szCs w:val="16"/>
              </w:rPr>
              <w:t>Honorarios mensuales del personal asignado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Pr="00593F15" w:rsidRDefault="00F27D34" w:rsidP="00F27D34">
            <w:pPr>
              <w:numPr>
                <w:ilvl w:val="0"/>
                <w:numId w:val="112"/>
              </w:numPr>
              <w:rPr>
                <w:rFonts w:ascii="Calibri" w:hAnsi="Calibri" w:cs="Arial"/>
                <w:sz w:val="16"/>
                <w:szCs w:val="16"/>
              </w:rPr>
            </w:pPr>
            <w:r w:rsidRPr="00593F15">
              <w:rPr>
                <w:rFonts w:ascii="Calibri" w:hAnsi="Calibri" w:cs="Arial"/>
                <w:sz w:val="16"/>
                <w:szCs w:val="16"/>
              </w:rPr>
              <w:t>Fotocopia Simple de Documento de Constitución de la Asociación o Consorcio o su equivalente en el país de origen (adjuntar una traducción simple al idioma español firmada por el Representante Legal de la Asociación</w:t>
            </w:r>
            <w:r>
              <w:rPr>
                <w:rFonts w:ascii="Calibri" w:hAnsi="Calibri" w:cs="Arial"/>
                <w:sz w:val="16"/>
                <w:szCs w:val="16"/>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Pr="00593F15" w:rsidRDefault="00F27D34" w:rsidP="00F27D34">
            <w:pPr>
              <w:numPr>
                <w:ilvl w:val="0"/>
                <w:numId w:val="21"/>
              </w:numPr>
              <w:rPr>
                <w:rFonts w:ascii="Calibri" w:hAnsi="Calibri" w:cs="Arial"/>
                <w:sz w:val="16"/>
                <w:szCs w:val="16"/>
              </w:rPr>
            </w:pPr>
            <w:r w:rsidRPr="00593F15">
              <w:rPr>
                <w:rFonts w:ascii="Calibri" w:hAnsi="Calibri" w:cs="Arial"/>
                <w:sz w:val="16"/>
                <w:szCs w:val="16"/>
              </w:rPr>
              <w:t>Fotocopia Simple del documento que acredite el Poder del Representante Legal o Representantes Legales de la Asociación o Consorcio o su equivalente en el país de origen  (adjuntar una traducción simple al idioma español firmada por el Representante Legal de la Asociación</w:t>
            </w:r>
            <w:r>
              <w:rPr>
                <w:rFonts w:ascii="Calibri" w:hAnsi="Calibri" w:cs="Arial"/>
                <w:sz w:val="16"/>
                <w:szCs w:val="16"/>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pStyle w:val="Prrafodelista"/>
              <w:numPr>
                <w:ilvl w:val="0"/>
                <w:numId w:val="21"/>
              </w:numPr>
              <w:spacing w:line="276" w:lineRule="auto"/>
              <w:ind w:left="301" w:hanging="284"/>
              <w:jc w:val="both"/>
              <w:rPr>
                <w:rFonts w:ascii="Calibri" w:hAnsi="Calibri" w:cs="Arial"/>
                <w:sz w:val="16"/>
                <w:szCs w:val="16"/>
              </w:rPr>
            </w:pPr>
            <w:r>
              <w:rPr>
                <w:rFonts w:ascii="Calibri" w:hAnsi="Calibri" w:cs="Arial"/>
                <w:sz w:val="16"/>
                <w:szCs w:val="16"/>
              </w:rPr>
              <w:t>Fotocopia simple del documento de identificación personal y/o del Pasaporte del Representante Legal o de los representantes legales de la Asociación o Consorcio o su equivalente en el país de origen.</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spacing w:line="276" w:lineRule="auto"/>
              <w:jc w:val="both"/>
              <w:rPr>
                <w:rFonts w:ascii="Calibri" w:hAnsi="Calibri" w:cs="Arial"/>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spacing w:line="276" w:lineRule="auto"/>
              <w:jc w:val="both"/>
              <w:rPr>
                <w:rFonts w:ascii="Calibri" w:hAnsi="Calibri" w:cs="Arial"/>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shd w:val="clear" w:color="auto" w:fill="D9D9D9"/>
            <w:hideMark/>
          </w:tcPr>
          <w:p w:rsidR="00F27D34" w:rsidRDefault="00F27D34" w:rsidP="00F27D34">
            <w:pPr>
              <w:jc w:val="both"/>
              <w:rPr>
                <w:rFonts w:ascii="Calibri" w:hAnsi="Calibri" w:cs="Calibri"/>
                <w:b/>
                <w:szCs w:val="18"/>
              </w:rPr>
            </w:pPr>
            <w:r>
              <w:rPr>
                <w:rFonts w:ascii="Calibri" w:hAnsi="Calibri" w:cs="Calibri"/>
                <w:b/>
                <w:szCs w:val="18"/>
              </w:rPr>
              <w:t>Además cada Asociado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D9D9D9"/>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D9D9D9"/>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D9D9D9"/>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jc w:val="both"/>
              <w:rPr>
                <w:rFonts w:ascii="Calibri" w:hAnsi="Calibri" w:cs="Calibri"/>
                <w:sz w:val="16"/>
                <w:szCs w:val="16"/>
              </w:rPr>
            </w:pPr>
            <w:r>
              <w:rPr>
                <w:rFonts w:ascii="Calibri" w:hAnsi="Calibri" w:cs="Arial"/>
                <w:b/>
                <w:sz w:val="16"/>
                <w:szCs w:val="16"/>
              </w:rPr>
              <w:t>Formulario A-1</w:t>
            </w:r>
            <w:r>
              <w:rPr>
                <w:rFonts w:ascii="Calibri" w:hAnsi="Calibri" w:cs="Arial"/>
                <w:sz w:val="16"/>
                <w:szCs w:val="16"/>
              </w:rPr>
              <w:t>; Carta de Presentación de la Propuesta y Declaración Jurada.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rPr>
                <w:rFonts w:ascii="Calibri" w:hAnsi="Calibri" w:cs="Arial"/>
                <w:b/>
                <w:sz w:val="16"/>
                <w:szCs w:val="16"/>
              </w:rPr>
            </w:pPr>
            <w:r>
              <w:rPr>
                <w:rFonts w:ascii="Calibri" w:hAnsi="Calibri" w:cs="Arial"/>
                <w:b/>
                <w:sz w:val="16"/>
                <w:szCs w:val="16"/>
              </w:rPr>
              <w:t xml:space="preserve">Formulario A-2. </w:t>
            </w:r>
            <w:r>
              <w:rPr>
                <w:rFonts w:ascii="Calibri" w:hAnsi="Calibri" w:cs="Arial"/>
                <w:sz w:val="16"/>
                <w:szCs w:val="16"/>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rPr>
                <w:rFonts w:ascii="Calibri" w:hAnsi="Calibri" w:cs="Calibri"/>
                <w:sz w:val="16"/>
                <w:szCs w:val="16"/>
              </w:rPr>
            </w:pPr>
            <w:r>
              <w:rPr>
                <w:rFonts w:ascii="Calibri" w:hAnsi="Calibri" w:cs="Calibri"/>
                <w:sz w:val="16"/>
                <w:szCs w:val="16"/>
              </w:rPr>
              <w:t>Fotocopia simple del Documento de Constitución del Asociado o su equivalente en el país de origen (adjuntar una traducción simple al idioma español firmada por su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rPr>
                <w:rFonts w:ascii="Calibri" w:hAnsi="Calibri" w:cs="Calibri"/>
                <w:sz w:val="16"/>
                <w:szCs w:val="16"/>
              </w:rPr>
            </w:pPr>
            <w:r>
              <w:rPr>
                <w:rFonts w:ascii="Calibri" w:hAnsi="Calibri" w:cs="Calibri"/>
                <w:sz w:val="16"/>
                <w:szCs w:val="16"/>
              </w:rPr>
              <w:t>Fotocopia simple del Poder del Representante Legal del Asociado o su equivalente en el país de origen (adjuntar una traducción simple al idioma español firmada por su Representante Legal).</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rPr>
                <w:rFonts w:ascii="Calibri" w:hAnsi="Calibri" w:cs="Calibri"/>
                <w:sz w:val="16"/>
                <w:szCs w:val="16"/>
              </w:rPr>
            </w:pPr>
            <w:r>
              <w:rPr>
                <w:rFonts w:ascii="Calibri" w:hAnsi="Calibri" w:cs="Calibri"/>
                <w:sz w:val="16"/>
                <w:szCs w:val="16"/>
              </w:rPr>
              <w:t>Fotocopia simple de la Cedula de Identidad o Pasaporte del Representante Legal del Asociado.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jc w:val="center"/>
        </w:trPr>
        <w:tc>
          <w:tcPr>
            <w:tcW w:w="5103" w:type="dxa"/>
            <w:tcBorders>
              <w:top w:val="single" w:sz="4" w:space="0" w:color="auto"/>
              <w:left w:val="single" w:sz="12" w:space="0" w:color="auto"/>
              <w:bottom w:val="single" w:sz="4" w:space="0" w:color="auto"/>
              <w:right w:val="single" w:sz="12" w:space="0" w:color="auto"/>
            </w:tcBorders>
            <w:hideMark/>
          </w:tcPr>
          <w:p w:rsidR="00F27D34" w:rsidRDefault="00F27D34" w:rsidP="00F27D34">
            <w:pPr>
              <w:numPr>
                <w:ilvl w:val="0"/>
                <w:numId w:val="21"/>
              </w:numPr>
              <w:rPr>
                <w:rFonts w:ascii="Calibri" w:hAnsi="Calibri" w:cs="Arial"/>
                <w:sz w:val="16"/>
                <w:szCs w:val="16"/>
              </w:rPr>
            </w:pPr>
            <w:r>
              <w:rPr>
                <w:rFonts w:ascii="Calibri" w:hAnsi="Calibri" w:cs="Arial"/>
                <w:sz w:val="16"/>
                <w:szCs w:val="16"/>
              </w:rPr>
              <w:t>Fotocopia simple de los Estados Financieros con el respectivo Dictamen de Auditoría Externa Independiente o su equivalente en el país de origen</w:t>
            </w:r>
            <w:r w:rsidRPr="00916F53">
              <w:rPr>
                <w:rFonts w:ascii="Calibri" w:hAnsi="Calibri" w:cs="Arial"/>
                <w:sz w:val="16"/>
                <w:szCs w:val="16"/>
              </w:rPr>
              <w:t>, (caso contrario las empresas deberán adjuntar a su propuesta el documento legal vigente que acredite que no se encuentran obligados por la legislación de su país a tener estados financieros auditados por externos), Notas</w:t>
            </w:r>
            <w:r>
              <w:rPr>
                <w:rFonts w:ascii="Calibri" w:hAnsi="Calibri" w:cs="Arial"/>
                <w:sz w:val="16"/>
                <w:szCs w:val="16"/>
              </w:rPr>
              <w:t xml:space="preserve"> a los Estados Financieros y sus Anexos correspondiente a la Gestión 2013.  En caso de Asociaciones o Consorcios, esta información deberá ser presentada por cada una de las Empresas integrantes que conforman la misma.  (adjuntar una traducción simple al idioma español firmada por el Representante).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12"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496" w:type="dxa"/>
            <w:tcBorders>
              <w:top w:val="single" w:sz="4" w:space="0" w:color="auto"/>
              <w:left w:val="single" w:sz="4" w:space="0" w:color="auto"/>
              <w:bottom w:val="single" w:sz="4" w:space="0" w:color="auto"/>
              <w:right w:val="single" w:sz="4" w:space="0" w:color="auto"/>
            </w:tcBorders>
            <w:shd w:val="clear" w:color="auto" w:fill="FFFFFF"/>
          </w:tcPr>
          <w:p w:rsidR="00F27D34" w:rsidRDefault="00F27D34" w:rsidP="00F27D34">
            <w:pPr>
              <w:jc w:val="both"/>
              <w:rPr>
                <w:rFonts w:ascii="Calibri" w:hAnsi="Calibri" w:cs="Calibri"/>
                <w:sz w:val="16"/>
                <w:szCs w:val="16"/>
              </w:rPr>
            </w:pPr>
          </w:p>
        </w:tc>
        <w:tc>
          <w:tcPr>
            <w:tcW w:w="1701" w:type="dxa"/>
            <w:tcBorders>
              <w:top w:val="single" w:sz="4" w:space="0" w:color="auto"/>
              <w:left w:val="single" w:sz="4" w:space="0" w:color="auto"/>
              <w:bottom w:val="single" w:sz="4" w:space="0" w:color="auto"/>
              <w:right w:val="single" w:sz="12" w:space="0" w:color="auto"/>
            </w:tcBorders>
            <w:shd w:val="clear" w:color="auto" w:fill="FFFFFF"/>
          </w:tcPr>
          <w:p w:rsidR="00F27D34" w:rsidRDefault="00F27D34" w:rsidP="00F27D34">
            <w:pPr>
              <w:rPr>
                <w:rFonts w:ascii="Calibri" w:hAnsi="Calibri" w:cs="Calibri"/>
                <w:sz w:val="16"/>
                <w:szCs w:val="16"/>
              </w:rPr>
            </w:pPr>
          </w:p>
        </w:tc>
      </w:tr>
      <w:tr w:rsidR="00F27D34" w:rsidTr="00F27D34">
        <w:trPr>
          <w:trHeight w:val="152"/>
          <w:jc w:val="center"/>
        </w:trPr>
        <w:tc>
          <w:tcPr>
            <w:tcW w:w="5103" w:type="dxa"/>
            <w:tcBorders>
              <w:top w:val="single" w:sz="12" w:space="0" w:color="auto"/>
              <w:left w:val="single" w:sz="12" w:space="0" w:color="auto"/>
              <w:bottom w:val="single" w:sz="12" w:space="0" w:color="auto"/>
              <w:right w:val="single" w:sz="4" w:space="0" w:color="auto"/>
            </w:tcBorders>
            <w:hideMark/>
          </w:tcPr>
          <w:p w:rsidR="00F27D34" w:rsidRDefault="00F27D34" w:rsidP="00F27D34">
            <w:pPr>
              <w:jc w:val="center"/>
              <w:rPr>
                <w:rFonts w:ascii="Calibri" w:hAnsi="Calibri" w:cs="Calibri"/>
                <w:sz w:val="16"/>
                <w:szCs w:val="16"/>
              </w:rPr>
            </w:pPr>
            <w:r>
              <w:rPr>
                <w:rFonts w:ascii="Calibri" w:hAnsi="Calibri" w:cs="Calibri"/>
                <w:b/>
                <w:sz w:val="16"/>
                <w:szCs w:val="16"/>
              </w:rPr>
              <w:t>PRESENTO/ NO PRESENTO:</w:t>
            </w:r>
            <w:r>
              <w:rPr>
                <w:rFonts w:ascii="Calibri" w:hAnsi="Calibri" w:cs="Calibri"/>
                <w:sz w:val="16"/>
                <w:szCs w:val="16"/>
              </w:rPr>
              <w:t xml:space="preserve"> Sin emitir juicio evaluativo</w:t>
            </w:r>
          </w:p>
        </w:tc>
        <w:tc>
          <w:tcPr>
            <w:tcW w:w="4677" w:type="dxa"/>
            <w:gridSpan w:val="6"/>
            <w:tcBorders>
              <w:top w:val="single" w:sz="12" w:space="0" w:color="auto"/>
              <w:left w:val="single" w:sz="4" w:space="0" w:color="auto"/>
              <w:bottom w:val="single" w:sz="12" w:space="0" w:color="auto"/>
              <w:right w:val="single" w:sz="12" w:space="0" w:color="auto"/>
            </w:tcBorders>
            <w:hideMark/>
          </w:tcPr>
          <w:p w:rsidR="00F27D34" w:rsidRDefault="00F27D34" w:rsidP="00F27D34">
            <w:pPr>
              <w:jc w:val="center"/>
              <w:rPr>
                <w:rFonts w:ascii="Calibri" w:hAnsi="Calibri" w:cs="Calibri"/>
                <w:sz w:val="16"/>
                <w:szCs w:val="16"/>
              </w:rPr>
            </w:pPr>
            <w:r>
              <w:rPr>
                <w:rFonts w:ascii="Calibri" w:hAnsi="Calibri" w:cs="Calibri"/>
                <w:b/>
                <w:sz w:val="16"/>
                <w:szCs w:val="16"/>
              </w:rPr>
              <w:t>CUMPLE/ NO CUMPLE</w:t>
            </w:r>
            <w:r>
              <w:rPr>
                <w:rFonts w:ascii="Calibri" w:hAnsi="Calibri" w:cs="Calibri"/>
                <w:sz w:val="16"/>
                <w:szCs w:val="16"/>
              </w:rPr>
              <w:t xml:space="preserve"> con lo solicitado</w:t>
            </w:r>
          </w:p>
        </w:tc>
      </w:tr>
    </w:tbl>
    <w:p w:rsidR="00F27D34" w:rsidRDefault="00F27D34" w:rsidP="00F27D34">
      <w:pPr>
        <w:jc w:val="center"/>
        <w:rPr>
          <w:rFonts w:cs="Arial"/>
          <w:b/>
          <w:szCs w:val="18"/>
        </w:rPr>
      </w:pPr>
    </w:p>
    <w:p w:rsidR="00F27D34" w:rsidRDefault="00F27D34" w:rsidP="00F27D34">
      <w:pPr>
        <w:jc w:val="center"/>
        <w:rPr>
          <w:rFonts w:cs="Arial"/>
          <w:b/>
          <w:szCs w:val="18"/>
        </w:rPr>
      </w:pPr>
    </w:p>
    <w:p w:rsidR="00F27D34" w:rsidRPr="008C4AEB" w:rsidRDefault="00F27D34" w:rsidP="00F27D34">
      <w:pPr>
        <w:jc w:val="center"/>
        <w:rPr>
          <w:rFonts w:ascii="Calibri" w:hAnsi="Calibri"/>
          <w:b/>
          <w:bCs/>
          <w:color w:val="000000"/>
          <w:sz w:val="22"/>
          <w:szCs w:val="22"/>
          <w:lang w:val="es-BO" w:eastAsia="es-BO"/>
        </w:rPr>
      </w:pPr>
      <w:r>
        <w:rPr>
          <w:rFonts w:cs="Arial"/>
          <w:b/>
          <w:szCs w:val="18"/>
        </w:rPr>
        <w:br w:type="page"/>
      </w:r>
      <w:r w:rsidRPr="008C4AEB">
        <w:rPr>
          <w:rFonts w:ascii="Calibri" w:hAnsi="Calibri"/>
          <w:b/>
          <w:bCs/>
          <w:color w:val="000000"/>
          <w:sz w:val="22"/>
          <w:szCs w:val="22"/>
          <w:lang w:val="es-BO" w:eastAsia="es-BO"/>
        </w:rPr>
        <w:lastRenderedPageBreak/>
        <w:t>FORMULARIO V – 2</w:t>
      </w:r>
    </w:p>
    <w:p w:rsidR="00F27D34" w:rsidRPr="008C4AEB" w:rsidRDefault="00F27D34" w:rsidP="00F27D34">
      <w:pPr>
        <w:jc w:val="center"/>
        <w:rPr>
          <w:rFonts w:ascii="Calibri" w:hAnsi="Calibri"/>
          <w:b/>
          <w:bCs/>
          <w:color w:val="000000"/>
          <w:sz w:val="22"/>
          <w:szCs w:val="22"/>
          <w:lang w:val="es-BO" w:eastAsia="es-BO"/>
        </w:rPr>
      </w:pPr>
      <w:r w:rsidRPr="008C4AEB">
        <w:rPr>
          <w:rFonts w:ascii="Calibri" w:hAnsi="Calibri"/>
          <w:b/>
          <w:bCs/>
          <w:color w:val="000000"/>
          <w:sz w:val="22"/>
          <w:szCs w:val="22"/>
          <w:lang w:val="es-BO" w:eastAsia="es-BO"/>
        </w:rPr>
        <w:t>(</w:t>
      </w:r>
      <w:proofErr w:type="gramStart"/>
      <w:r w:rsidRPr="008C4AEB">
        <w:rPr>
          <w:rFonts w:ascii="Calibri" w:hAnsi="Calibri"/>
          <w:b/>
          <w:bCs/>
          <w:color w:val="000000"/>
          <w:sz w:val="22"/>
          <w:szCs w:val="22"/>
          <w:lang w:val="es-BO" w:eastAsia="es-BO"/>
        </w:rPr>
        <w:t>parte</w:t>
      </w:r>
      <w:proofErr w:type="gramEnd"/>
      <w:r w:rsidRPr="008C4AEB">
        <w:rPr>
          <w:rFonts w:ascii="Calibri" w:hAnsi="Calibri"/>
          <w:b/>
          <w:bCs/>
          <w:color w:val="000000"/>
          <w:sz w:val="22"/>
          <w:szCs w:val="22"/>
          <w:lang w:val="es-BO" w:eastAsia="es-BO"/>
        </w:rPr>
        <w:t xml:space="preserve"> 1)</w:t>
      </w:r>
    </w:p>
    <w:p w:rsidR="00F27D34" w:rsidRDefault="00F27D34" w:rsidP="00F27D34">
      <w:pPr>
        <w:jc w:val="center"/>
        <w:rPr>
          <w:rFonts w:ascii="Arial" w:hAnsi="Arial" w:cs="Arial"/>
          <w:b/>
          <w:bCs/>
          <w:color w:val="000000"/>
          <w:szCs w:val="18"/>
          <w:lang w:val="es-BO" w:eastAsia="es-BO"/>
        </w:rPr>
      </w:pPr>
      <w:r w:rsidRPr="008C4AEB">
        <w:rPr>
          <w:rFonts w:ascii="Arial" w:hAnsi="Arial" w:cs="Arial"/>
          <w:b/>
          <w:bCs/>
          <w:color w:val="000000"/>
          <w:szCs w:val="18"/>
          <w:lang w:val="es-BO" w:eastAsia="es-BO"/>
        </w:rPr>
        <w:t>EVALUACIÓN DE CALIDAD, PROPUESTA TÉCNICA Y COSTO</w:t>
      </w:r>
    </w:p>
    <w:p w:rsidR="00F27D34" w:rsidRDefault="00F27D34" w:rsidP="00F27D34">
      <w:pPr>
        <w:jc w:val="center"/>
        <w:rPr>
          <w:rFonts w:ascii="Arial" w:hAnsi="Arial" w:cs="Arial"/>
          <w:b/>
          <w:bCs/>
          <w:color w:val="000000"/>
          <w:szCs w:val="18"/>
          <w:lang w:val="es-BO" w:eastAsia="es-BO"/>
        </w:rPr>
      </w:pPr>
    </w:p>
    <w:p w:rsidR="00F27D34" w:rsidRDefault="00F27D34" w:rsidP="00F27D34">
      <w:pPr>
        <w:rPr>
          <w:rFonts w:cs="Arial"/>
          <w:b/>
          <w:szCs w:val="18"/>
        </w:rPr>
      </w:pPr>
    </w:p>
    <w:p w:rsidR="00F27D34" w:rsidRDefault="00F27D34" w:rsidP="00F27D34">
      <w:pPr>
        <w:rPr>
          <w:rFonts w:cs="Arial"/>
          <w:b/>
          <w:szCs w:val="18"/>
        </w:rPr>
      </w:pPr>
    </w:p>
    <w:p w:rsidR="00F27D34" w:rsidRDefault="00F27D34" w:rsidP="00F27D34">
      <w:pPr>
        <w:rPr>
          <w:rFonts w:cs="Arial"/>
          <w:b/>
          <w:szCs w:val="18"/>
        </w:rPr>
      </w:pPr>
    </w:p>
    <w:p w:rsidR="00F27D34" w:rsidRPr="008C4AEB" w:rsidRDefault="00F27D34" w:rsidP="00F27D34">
      <w:pPr>
        <w:rPr>
          <w:rFonts w:cs="Arial"/>
          <w:szCs w:val="18"/>
        </w:rPr>
      </w:pPr>
      <w:r w:rsidRPr="008C4AEB">
        <w:rPr>
          <w:rFonts w:cs="Arial"/>
          <w:b/>
          <w:szCs w:val="18"/>
        </w:rPr>
        <w:t>Verificación Requerimientos Cumple / No Cumple</w:t>
      </w:r>
    </w:p>
    <w:p w:rsidR="00F27D34" w:rsidRPr="008C4AEB" w:rsidRDefault="00F27D34" w:rsidP="00F27D34">
      <w:pPr>
        <w:rPr>
          <w:rFonts w:cs="Arial"/>
          <w:szCs w:val="18"/>
        </w:rPr>
      </w:pPr>
    </w:p>
    <w:tbl>
      <w:tblPr>
        <w:tblW w:w="7929" w:type="dxa"/>
        <w:tblInd w:w="55" w:type="dxa"/>
        <w:tblLayout w:type="fixed"/>
        <w:tblCellMar>
          <w:left w:w="70" w:type="dxa"/>
          <w:right w:w="70" w:type="dxa"/>
        </w:tblCellMar>
        <w:tblLook w:val="04A0" w:firstRow="1" w:lastRow="0" w:firstColumn="1" w:lastColumn="0" w:noHBand="0" w:noVBand="1"/>
      </w:tblPr>
      <w:tblGrid>
        <w:gridCol w:w="5544"/>
        <w:gridCol w:w="1275"/>
        <w:gridCol w:w="1110"/>
      </w:tblGrid>
      <w:tr w:rsidR="00F27D34" w:rsidRPr="008C4AEB" w:rsidTr="00F27D34">
        <w:trPr>
          <w:trHeight w:val="300"/>
        </w:trPr>
        <w:tc>
          <w:tcPr>
            <w:tcW w:w="5544" w:type="dxa"/>
            <w:tcBorders>
              <w:top w:val="single" w:sz="4" w:space="0" w:color="FFFFFF"/>
              <w:left w:val="single" w:sz="4" w:space="0" w:color="FFFFFF"/>
              <w:bottom w:val="single" w:sz="4" w:space="0" w:color="FFFFFF"/>
              <w:right w:val="single" w:sz="4" w:space="0" w:color="FFFFFF"/>
            </w:tcBorders>
            <w:shd w:val="clear" w:color="auto" w:fill="365F91"/>
            <w:noWrap/>
            <w:vAlign w:val="center"/>
          </w:tcPr>
          <w:p w:rsidR="00F27D34" w:rsidRPr="008C4AEB" w:rsidRDefault="00F27D34" w:rsidP="00F27D34">
            <w:pPr>
              <w:jc w:val="center"/>
              <w:rPr>
                <w:rFonts w:ascii="Calibri" w:hAnsi="Calibri"/>
                <w:b/>
                <w:color w:val="FFFFFF"/>
                <w:sz w:val="22"/>
                <w:szCs w:val="14"/>
                <w:lang w:val="es-BO" w:eastAsia="es-BO"/>
              </w:rPr>
            </w:pPr>
            <w:r w:rsidRPr="008C4AEB">
              <w:rPr>
                <w:rFonts w:ascii="Calibri" w:hAnsi="Calibri"/>
                <w:b/>
                <w:color w:val="FFFFFF"/>
                <w:sz w:val="22"/>
                <w:szCs w:val="14"/>
                <w:lang w:val="es-BO" w:eastAsia="es-BO"/>
              </w:rPr>
              <w:t>AREA DE REQUERIMIETOS FUNCIONALES</w:t>
            </w:r>
          </w:p>
        </w:tc>
        <w:tc>
          <w:tcPr>
            <w:tcW w:w="1275" w:type="dxa"/>
            <w:tcBorders>
              <w:top w:val="single" w:sz="4" w:space="0" w:color="FFFFFF"/>
              <w:left w:val="single" w:sz="4" w:space="0" w:color="FFFFFF"/>
              <w:bottom w:val="single" w:sz="4" w:space="0" w:color="FFFFFF"/>
              <w:right w:val="single" w:sz="4" w:space="0" w:color="FFFFFF"/>
            </w:tcBorders>
            <w:shd w:val="clear" w:color="auto" w:fill="365F91"/>
            <w:noWrap/>
            <w:vAlign w:val="center"/>
          </w:tcPr>
          <w:p w:rsidR="00F27D34" w:rsidRPr="008C4AEB" w:rsidRDefault="00F27D34" w:rsidP="00F27D34">
            <w:pPr>
              <w:jc w:val="center"/>
              <w:rPr>
                <w:rFonts w:ascii="Calibri" w:hAnsi="Calibri"/>
                <w:b/>
                <w:color w:val="FFFFFF"/>
                <w:sz w:val="22"/>
                <w:szCs w:val="14"/>
                <w:lang w:val="es-BO" w:eastAsia="es-BO"/>
              </w:rPr>
            </w:pPr>
            <w:r w:rsidRPr="008C4AEB">
              <w:rPr>
                <w:rFonts w:ascii="Calibri" w:hAnsi="Calibri"/>
                <w:b/>
                <w:color w:val="FFFFFF"/>
                <w:sz w:val="22"/>
                <w:szCs w:val="14"/>
                <w:lang w:val="es-BO" w:eastAsia="es-BO"/>
              </w:rPr>
              <w:t>Cumple</w:t>
            </w:r>
          </w:p>
        </w:tc>
        <w:tc>
          <w:tcPr>
            <w:tcW w:w="1110" w:type="dxa"/>
            <w:tcBorders>
              <w:top w:val="single" w:sz="4" w:space="0" w:color="FFFFFF"/>
              <w:left w:val="single" w:sz="4" w:space="0" w:color="FFFFFF"/>
              <w:bottom w:val="single" w:sz="4" w:space="0" w:color="FFFFFF"/>
              <w:right w:val="single" w:sz="4" w:space="0" w:color="FFFFFF"/>
            </w:tcBorders>
            <w:shd w:val="clear" w:color="auto" w:fill="365F91"/>
            <w:noWrap/>
            <w:vAlign w:val="center"/>
          </w:tcPr>
          <w:p w:rsidR="00F27D34" w:rsidRPr="008C4AEB" w:rsidRDefault="00F27D34" w:rsidP="00F27D34">
            <w:pPr>
              <w:jc w:val="center"/>
              <w:rPr>
                <w:rFonts w:ascii="Calibri" w:hAnsi="Calibri"/>
                <w:b/>
                <w:color w:val="FFFFFF"/>
                <w:sz w:val="22"/>
                <w:szCs w:val="14"/>
                <w:lang w:val="es-BO" w:eastAsia="es-BO"/>
              </w:rPr>
            </w:pPr>
            <w:r w:rsidRPr="008C4AEB">
              <w:rPr>
                <w:rFonts w:ascii="Calibri" w:hAnsi="Calibri"/>
                <w:b/>
                <w:color w:val="FFFFFF"/>
                <w:sz w:val="22"/>
                <w:szCs w:val="14"/>
                <w:lang w:val="es-BO" w:eastAsia="es-BO"/>
              </w:rPr>
              <w:t>No Cumple</w:t>
            </w:r>
          </w:p>
        </w:tc>
      </w:tr>
      <w:tr w:rsidR="00F27D34" w:rsidRPr="008C4AEB" w:rsidTr="00F27D34">
        <w:trPr>
          <w:trHeight w:val="300"/>
        </w:trPr>
        <w:tc>
          <w:tcPr>
            <w:tcW w:w="5544" w:type="dxa"/>
            <w:tcBorders>
              <w:top w:val="single" w:sz="4" w:space="0" w:color="FFFFFF"/>
              <w:left w:val="single" w:sz="4" w:space="0" w:color="auto"/>
              <w:bottom w:val="single" w:sz="4" w:space="0" w:color="auto"/>
              <w:right w:val="single" w:sz="4" w:space="0" w:color="auto"/>
            </w:tcBorders>
            <w:shd w:val="clear" w:color="auto" w:fill="auto"/>
            <w:noWrap/>
            <w:vAlign w:val="center"/>
            <w:hideMark/>
          </w:tcPr>
          <w:p w:rsidR="00F27D34" w:rsidRPr="008C4AEB" w:rsidRDefault="00F27D34" w:rsidP="00F27D34">
            <w:pPr>
              <w:numPr>
                <w:ilvl w:val="0"/>
                <w:numId w:val="10"/>
              </w:numPr>
              <w:ind w:left="512"/>
              <w:rPr>
                <w:rFonts w:ascii="Calibri" w:hAnsi="Calibri"/>
                <w:color w:val="000000"/>
                <w:sz w:val="22"/>
                <w:szCs w:val="14"/>
                <w:lang w:val="es-BO" w:eastAsia="es-BO"/>
              </w:rPr>
            </w:pPr>
            <w:r w:rsidRPr="008C4AEB">
              <w:rPr>
                <w:rFonts w:ascii="Calibri" w:hAnsi="Calibri"/>
                <w:color w:val="000000"/>
                <w:sz w:val="22"/>
                <w:szCs w:val="14"/>
                <w:lang w:val="es-BO" w:eastAsia="es-BO"/>
              </w:rPr>
              <w:t>Gestión de presupuestos</w:t>
            </w:r>
          </w:p>
        </w:tc>
        <w:tc>
          <w:tcPr>
            <w:tcW w:w="1275" w:type="dxa"/>
            <w:tcBorders>
              <w:top w:val="single" w:sz="4" w:space="0" w:color="FFFFFF"/>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c>
          <w:tcPr>
            <w:tcW w:w="1110" w:type="dxa"/>
            <w:tcBorders>
              <w:top w:val="single" w:sz="4" w:space="0" w:color="FFFFFF"/>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r>
      <w:tr w:rsidR="00F27D34" w:rsidRPr="008C4AEB" w:rsidTr="00F27D34">
        <w:trPr>
          <w:trHeight w:val="30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D34" w:rsidRPr="008C4AEB" w:rsidRDefault="00F27D34" w:rsidP="00F27D34">
            <w:pPr>
              <w:numPr>
                <w:ilvl w:val="0"/>
                <w:numId w:val="10"/>
              </w:numPr>
              <w:ind w:left="512"/>
              <w:rPr>
                <w:rFonts w:ascii="Calibri" w:hAnsi="Calibri"/>
                <w:color w:val="000000"/>
                <w:sz w:val="22"/>
                <w:szCs w:val="14"/>
                <w:lang w:val="es-BO" w:eastAsia="es-BO"/>
              </w:rPr>
            </w:pPr>
            <w:r w:rsidRPr="008C4AEB">
              <w:rPr>
                <w:rFonts w:ascii="Calibri" w:hAnsi="Calibri"/>
                <w:color w:val="000000"/>
                <w:sz w:val="22"/>
                <w:szCs w:val="14"/>
                <w:lang w:val="es-BO" w:eastAsia="es-BO"/>
              </w:rPr>
              <w:t>Gestión financiera y contable</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r>
      <w:tr w:rsidR="00F27D34" w:rsidRPr="008C4AEB" w:rsidTr="00F27D34">
        <w:trPr>
          <w:trHeight w:val="30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D34" w:rsidRPr="008C4AEB" w:rsidRDefault="00F27D34" w:rsidP="00F27D34">
            <w:pPr>
              <w:numPr>
                <w:ilvl w:val="0"/>
                <w:numId w:val="10"/>
              </w:numPr>
              <w:ind w:left="512"/>
              <w:rPr>
                <w:rFonts w:ascii="Calibri" w:hAnsi="Calibri"/>
                <w:color w:val="000000"/>
                <w:sz w:val="22"/>
                <w:szCs w:val="14"/>
                <w:lang w:val="es-BO" w:eastAsia="es-BO"/>
              </w:rPr>
            </w:pPr>
            <w:r w:rsidRPr="008C4AEB">
              <w:rPr>
                <w:rFonts w:ascii="Calibri" w:hAnsi="Calibri"/>
                <w:color w:val="000000"/>
                <w:sz w:val="22"/>
                <w:szCs w:val="14"/>
                <w:lang w:val="es-BO" w:eastAsia="es-BO"/>
              </w:rPr>
              <w:t>Gestión de contrataciones, activos fijos y almacenes</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r>
      <w:tr w:rsidR="00F27D34" w:rsidRPr="008C4AEB" w:rsidTr="00F27D34">
        <w:trPr>
          <w:trHeight w:val="30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D34" w:rsidRPr="008C4AEB" w:rsidRDefault="00F27D34" w:rsidP="00F27D34">
            <w:pPr>
              <w:numPr>
                <w:ilvl w:val="0"/>
                <w:numId w:val="10"/>
              </w:numPr>
              <w:ind w:left="512"/>
              <w:rPr>
                <w:rFonts w:ascii="Calibri" w:hAnsi="Calibri"/>
                <w:color w:val="000000"/>
                <w:sz w:val="22"/>
                <w:szCs w:val="14"/>
                <w:lang w:val="es-BO" w:eastAsia="es-BO"/>
              </w:rPr>
            </w:pPr>
            <w:r w:rsidRPr="008C4AEB">
              <w:rPr>
                <w:rFonts w:ascii="Calibri" w:hAnsi="Calibri"/>
                <w:color w:val="000000"/>
                <w:sz w:val="22"/>
                <w:szCs w:val="14"/>
                <w:lang w:val="es-BO" w:eastAsia="es-BO"/>
              </w:rPr>
              <w:t>Requerimientos Técnicos (Alcance de la tecnología de información)</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c>
          <w:tcPr>
            <w:tcW w:w="1110" w:type="dxa"/>
            <w:tcBorders>
              <w:top w:val="single" w:sz="4" w:space="0" w:color="auto"/>
              <w:left w:val="nil"/>
              <w:bottom w:val="single" w:sz="4" w:space="0" w:color="auto"/>
              <w:right w:val="single" w:sz="4" w:space="0" w:color="auto"/>
            </w:tcBorders>
            <w:shd w:val="clear" w:color="auto" w:fill="auto"/>
            <w:noWrap/>
            <w:vAlign w:val="center"/>
            <w:hideMark/>
          </w:tcPr>
          <w:p w:rsidR="00F27D34" w:rsidRPr="008C4AEB" w:rsidRDefault="00F27D34" w:rsidP="00F27D34">
            <w:pPr>
              <w:jc w:val="center"/>
              <w:rPr>
                <w:rFonts w:ascii="Calibri" w:hAnsi="Calibri"/>
                <w:color w:val="000000"/>
                <w:sz w:val="22"/>
                <w:szCs w:val="14"/>
                <w:lang w:val="es-BO" w:eastAsia="es-BO"/>
              </w:rPr>
            </w:pPr>
            <w:r w:rsidRPr="008C4AEB">
              <w:rPr>
                <w:rFonts w:ascii="Calibri" w:hAnsi="Calibri"/>
                <w:color w:val="000000"/>
                <w:sz w:val="22"/>
                <w:szCs w:val="14"/>
                <w:lang w:val="es-BO" w:eastAsia="es-BO"/>
              </w:rPr>
              <w:t> </w:t>
            </w:r>
          </w:p>
        </w:tc>
      </w:tr>
      <w:tr w:rsidR="00F27D34" w:rsidRPr="00E2256F" w:rsidTr="00F27D34">
        <w:trPr>
          <w:trHeight w:val="300"/>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27D34" w:rsidRPr="008C4AEB" w:rsidRDefault="00F27D34" w:rsidP="00F27D34">
            <w:pPr>
              <w:numPr>
                <w:ilvl w:val="0"/>
                <w:numId w:val="10"/>
              </w:numPr>
              <w:ind w:left="512"/>
              <w:rPr>
                <w:rFonts w:ascii="Calibri" w:hAnsi="Calibri"/>
                <w:color w:val="000000"/>
                <w:sz w:val="22"/>
                <w:szCs w:val="14"/>
                <w:lang w:val="es-BO" w:eastAsia="es-BO"/>
              </w:rPr>
            </w:pPr>
            <w:r w:rsidRPr="008C4AEB">
              <w:rPr>
                <w:rFonts w:ascii="Calibri" w:hAnsi="Calibri"/>
                <w:color w:val="000000"/>
                <w:sz w:val="22"/>
                <w:szCs w:val="14"/>
                <w:lang w:val="es-BO" w:eastAsia="es-BO"/>
              </w:rPr>
              <w:t>Localización</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F27D34" w:rsidRPr="00252D48" w:rsidRDefault="00F27D34" w:rsidP="00F27D34">
            <w:pPr>
              <w:jc w:val="center"/>
              <w:rPr>
                <w:rFonts w:ascii="Calibri" w:hAnsi="Calibri"/>
                <w:color w:val="000000"/>
                <w:sz w:val="22"/>
                <w:szCs w:val="14"/>
                <w:lang w:val="es-BO" w:eastAsia="es-BO"/>
              </w:rPr>
            </w:pPr>
          </w:p>
        </w:tc>
        <w:tc>
          <w:tcPr>
            <w:tcW w:w="1110" w:type="dxa"/>
            <w:tcBorders>
              <w:top w:val="single" w:sz="4" w:space="0" w:color="auto"/>
              <w:left w:val="nil"/>
              <w:bottom w:val="single" w:sz="4" w:space="0" w:color="auto"/>
              <w:right w:val="single" w:sz="4" w:space="0" w:color="auto"/>
            </w:tcBorders>
            <w:shd w:val="clear" w:color="auto" w:fill="auto"/>
            <w:noWrap/>
            <w:vAlign w:val="center"/>
          </w:tcPr>
          <w:p w:rsidR="00F27D34" w:rsidRPr="00252D48" w:rsidRDefault="00F27D34" w:rsidP="00F27D34">
            <w:pPr>
              <w:jc w:val="center"/>
              <w:rPr>
                <w:rFonts w:ascii="Calibri" w:hAnsi="Calibri"/>
                <w:color w:val="000000"/>
                <w:sz w:val="22"/>
                <w:szCs w:val="14"/>
                <w:lang w:val="es-BO" w:eastAsia="es-BO"/>
              </w:rPr>
            </w:pPr>
          </w:p>
        </w:tc>
      </w:tr>
    </w:tbl>
    <w:p w:rsidR="00F27D34" w:rsidRDefault="00F27D34" w:rsidP="00F27D34">
      <w:pPr>
        <w:rPr>
          <w:rFonts w:cs="Arial"/>
          <w:szCs w:val="18"/>
        </w:rPr>
      </w:pPr>
    </w:p>
    <w:p w:rsidR="00F27D34" w:rsidRDefault="00F27D34" w:rsidP="00F27D34">
      <w:pPr>
        <w:jc w:val="center"/>
        <w:rPr>
          <w:rFonts w:cs="Arial"/>
          <w:szCs w:val="18"/>
        </w:rPr>
      </w:pPr>
    </w:p>
    <w:p w:rsidR="00F27D34" w:rsidRPr="00221663" w:rsidRDefault="00F27D34" w:rsidP="00F27D34">
      <w:pPr>
        <w:jc w:val="center"/>
        <w:rPr>
          <w:rFonts w:ascii="Calibri" w:hAnsi="Calibri"/>
          <w:b/>
          <w:bCs/>
          <w:color w:val="000000"/>
          <w:sz w:val="22"/>
          <w:szCs w:val="22"/>
          <w:lang w:val="es-BO" w:eastAsia="es-BO"/>
        </w:rPr>
      </w:pPr>
      <w:r>
        <w:rPr>
          <w:rFonts w:cs="Arial"/>
          <w:szCs w:val="18"/>
        </w:rPr>
        <w:br w:type="page"/>
      </w:r>
      <w:r w:rsidRPr="00221663">
        <w:rPr>
          <w:rFonts w:ascii="Calibri" w:hAnsi="Calibri"/>
          <w:b/>
          <w:bCs/>
          <w:color w:val="000000"/>
          <w:sz w:val="22"/>
          <w:szCs w:val="22"/>
          <w:lang w:val="es-BO" w:eastAsia="es-BO"/>
        </w:rPr>
        <w:lastRenderedPageBreak/>
        <w:t>FORMULARIO V – 2</w:t>
      </w:r>
    </w:p>
    <w:p w:rsidR="00F27D34" w:rsidRPr="008C4AEB" w:rsidRDefault="00F27D34" w:rsidP="00F27D34">
      <w:pPr>
        <w:jc w:val="center"/>
        <w:rPr>
          <w:rFonts w:ascii="Calibri" w:hAnsi="Calibri"/>
          <w:b/>
          <w:bCs/>
          <w:color w:val="000000"/>
          <w:sz w:val="22"/>
          <w:szCs w:val="22"/>
          <w:lang w:val="es-BO" w:eastAsia="es-BO"/>
        </w:rPr>
      </w:pPr>
      <w:r w:rsidRPr="008C4AEB">
        <w:rPr>
          <w:rFonts w:ascii="Calibri" w:hAnsi="Calibri"/>
          <w:b/>
          <w:bCs/>
          <w:color w:val="000000"/>
          <w:sz w:val="22"/>
          <w:szCs w:val="22"/>
          <w:lang w:val="es-BO" w:eastAsia="es-BO"/>
        </w:rPr>
        <w:t>(</w:t>
      </w:r>
      <w:proofErr w:type="gramStart"/>
      <w:r w:rsidRPr="008C4AEB">
        <w:rPr>
          <w:rFonts w:ascii="Calibri" w:hAnsi="Calibri"/>
          <w:b/>
          <w:bCs/>
          <w:color w:val="000000"/>
          <w:sz w:val="22"/>
          <w:szCs w:val="22"/>
          <w:lang w:val="es-BO" w:eastAsia="es-BO"/>
        </w:rPr>
        <w:t>parte</w:t>
      </w:r>
      <w:proofErr w:type="gramEnd"/>
      <w:r w:rsidRPr="008C4AEB">
        <w:rPr>
          <w:rFonts w:ascii="Calibri" w:hAnsi="Calibri"/>
          <w:b/>
          <w:bCs/>
          <w:color w:val="000000"/>
          <w:sz w:val="22"/>
          <w:szCs w:val="22"/>
          <w:lang w:val="es-BO" w:eastAsia="es-BO"/>
        </w:rPr>
        <w:t xml:space="preserve"> 2)</w:t>
      </w:r>
    </w:p>
    <w:p w:rsidR="00F27D34" w:rsidRDefault="00F27D34" w:rsidP="00F27D34">
      <w:pPr>
        <w:jc w:val="center"/>
        <w:rPr>
          <w:rFonts w:ascii="Arial" w:hAnsi="Arial" w:cs="Arial"/>
          <w:b/>
          <w:bCs/>
          <w:color w:val="000000"/>
          <w:szCs w:val="18"/>
          <w:lang w:val="es-BO" w:eastAsia="es-BO"/>
        </w:rPr>
      </w:pPr>
      <w:r w:rsidRPr="00557A6D">
        <w:rPr>
          <w:rFonts w:ascii="Arial" w:hAnsi="Arial" w:cs="Arial"/>
          <w:b/>
          <w:bCs/>
          <w:color w:val="000000"/>
          <w:szCs w:val="18"/>
          <w:lang w:val="es-BO" w:eastAsia="es-BO"/>
        </w:rPr>
        <w:t>EVALUACIÓN DE CALIDAD, PROPUESTA TÉCNICA Y COSTO</w:t>
      </w:r>
    </w:p>
    <w:p w:rsidR="00F27D34" w:rsidRDefault="00F27D34" w:rsidP="00F27D34">
      <w:pPr>
        <w:jc w:val="center"/>
        <w:rPr>
          <w:rFonts w:ascii="Arial" w:hAnsi="Arial" w:cs="Arial"/>
          <w:b/>
          <w:bCs/>
          <w:color w:val="000000"/>
          <w:szCs w:val="18"/>
          <w:lang w:val="es-BO" w:eastAsia="es-BO"/>
        </w:rPr>
      </w:pPr>
    </w:p>
    <w:p w:rsidR="00F27D34" w:rsidRDefault="00F27D34" w:rsidP="00F27D34">
      <w:pPr>
        <w:jc w:val="center"/>
        <w:rPr>
          <w:rFonts w:ascii="Arial" w:hAnsi="Arial" w:cs="Arial"/>
          <w:b/>
          <w:bCs/>
          <w:color w:val="000000"/>
          <w:szCs w:val="18"/>
          <w:lang w:val="es-BO" w:eastAsia="es-BO"/>
        </w:rPr>
      </w:pPr>
      <w:r w:rsidRPr="00A02EA7">
        <w:rPr>
          <w:noProof/>
          <w:lang w:val="es-BO" w:eastAsia="es-BO"/>
        </w:rPr>
        <w:drawing>
          <wp:inline distT="0" distB="0" distL="0" distR="0" wp14:anchorId="48DC07E5" wp14:editId="3C27C1F2">
            <wp:extent cx="5793105" cy="5675033"/>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93105" cy="5675033"/>
                    </a:xfrm>
                    <a:prstGeom prst="rect">
                      <a:avLst/>
                    </a:prstGeom>
                    <a:noFill/>
                    <a:ln>
                      <a:noFill/>
                    </a:ln>
                  </pic:spPr>
                </pic:pic>
              </a:graphicData>
            </a:graphic>
          </wp:inline>
        </w:drawing>
      </w:r>
    </w:p>
    <w:p w:rsidR="00F27D34" w:rsidRDefault="00F27D34" w:rsidP="00F27D34"/>
    <w:p w:rsidR="00F27D34" w:rsidRDefault="00F27D34" w:rsidP="00F27D34">
      <w:r>
        <w:br w:type="page"/>
      </w:r>
    </w:p>
    <w:p w:rsidR="00F27D34" w:rsidRDefault="00F27D34" w:rsidP="00F27D34">
      <w:r>
        <w:rPr>
          <w:rFonts w:ascii="Calibri" w:hAnsi="Calibri"/>
          <w:b/>
          <w:bCs/>
          <w:noProof/>
          <w:color w:val="000000"/>
          <w:sz w:val="22"/>
          <w:szCs w:val="22"/>
          <w:lang w:val="es-BO" w:eastAsia="es-BO"/>
        </w:rPr>
        <w:lastRenderedPageBreak/>
        <mc:AlternateContent>
          <mc:Choice Requires="wps">
            <w:drawing>
              <wp:anchor distT="0" distB="0" distL="114300" distR="114300" simplePos="0" relativeHeight="251665408" behindDoc="0" locked="0" layoutInCell="1" allowOverlap="1" wp14:anchorId="5C482E04" wp14:editId="581A25C5">
                <wp:simplePos x="0" y="0"/>
                <wp:positionH relativeFrom="column">
                  <wp:posOffset>1779905</wp:posOffset>
                </wp:positionH>
                <wp:positionV relativeFrom="paragraph">
                  <wp:posOffset>3150870</wp:posOffset>
                </wp:positionV>
                <wp:extent cx="466090" cy="631825"/>
                <wp:effectExtent l="0" t="0" r="1905" b="0"/>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D34" w:rsidRPr="003B442D" w:rsidRDefault="00F27D34" w:rsidP="00F27D34">
                            <w:pPr>
                              <w:rPr>
                                <w:sz w:val="14"/>
                                <w:lang w:val="es-BO"/>
                              </w:rPr>
                            </w:pPr>
                            <w:r>
                              <w:rPr>
                                <w:sz w:val="14"/>
                                <w:lang w:val="es-BO"/>
                              </w:rPr>
                              <w:t>100%</w:t>
                            </w:r>
                          </w:p>
                          <w:p w:rsidR="00F27D34" w:rsidRPr="003B442D" w:rsidRDefault="00F27D34" w:rsidP="00F27D34">
                            <w:pPr>
                              <w:rPr>
                                <w:sz w:val="14"/>
                                <w:lang w:val="es-BO"/>
                              </w:rPr>
                            </w:pPr>
                            <w:r>
                              <w:rPr>
                                <w:sz w:val="14"/>
                                <w:lang w:val="es-BO"/>
                              </w:rPr>
                              <w:t xml:space="preserve">  88%</w:t>
                            </w:r>
                          </w:p>
                          <w:p w:rsidR="00F27D34" w:rsidRDefault="00F27D34" w:rsidP="00F27D34">
                            <w:pPr>
                              <w:rPr>
                                <w:sz w:val="14"/>
                                <w:lang w:val="es-BO"/>
                              </w:rPr>
                            </w:pPr>
                            <w:r>
                              <w:rPr>
                                <w:sz w:val="14"/>
                                <w:lang w:val="es-BO"/>
                              </w:rPr>
                              <w:t xml:space="preserve">  88%</w:t>
                            </w:r>
                          </w:p>
                          <w:p w:rsidR="00F27D34" w:rsidRPr="003B442D" w:rsidRDefault="00F27D34" w:rsidP="00F27D34">
                            <w:pPr>
                              <w:rPr>
                                <w:sz w:val="14"/>
                                <w:lang w:val="es-BO"/>
                              </w:rPr>
                            </w:pPr>
                            <w:r>
                              <w:rPr>
                                <w:sz w:val="14"/>
                                <w:lang w:val="es-BO"/>
                              </w:rPr>
                              <w:t xml:space="preserve">  88%</w:t>
                            </w:r>
                          </w:p>
                          <w:p w:rsidR="00F27D34" w:rsidRPr="003B442D" w:rsidRDefault="00F27D34" w:rsidP="00F27D34">
                            <w:pPr>
                              <w:rPr>
                                <w:sz w:val="14"/>
                                <w:lang w:val="es-BO"/>
                              </w:rPr>
                            </w:pPr>
                            <w:r>
                              <w:rPr>
                                <w:sz w:val="14"/>
                                <w:lang w:val="es-BO"/>
                              </w:rPr>
                              <w:t xml:space="preserve">  88%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margin-left:140.15pt;margin-top:248.1pt;width:36.7pt;height:49.7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" filled="f" stroked="f">
                <v:textbox style="mso-fit-shape-to-text:t">
                  <w:txbxContent>
                    <w:p w:rsidR="00F27D34" w:rsidRPr="003B442D" w:rsidRDefault="00F27D34" w:rsidP="00F27D34">
                      <w:pPr>
                        <w:rPr>
                          <w:sz w:val="14"/>
                          <w:lang w:val="es-BO"/>
                        </w:rPr>
                      </w:pPr>
                      <w:r>
                        <w:rPr>
                          <w:sz w:val="14"/>
                          <w:lang w:val="es-BO"/>
                        </w:rPr>
                        <w:t>100%</w:t>
                      </w:r>
                    </w:p>
                    <w:p w:rsidR="00F27D34" w:rsidRPr="003B442D" w:rsidRDefault="00F27D34" w:rsidP="00F27D34">
                      <w:pPr>
                        <w:rPr>
                          <w:sz w:val="14"/>
                          <w:lang w:val="es-BO"/>
                        </w:rPr>
                      </w:pPr>
                      <w:r>
                        <w:rPr>
                          <w:sz w:val="14"/>
                          <w:lang w:val="es-BO"/>
                        </w:rPr>
                        <w:t xml:space="preserve">  88%</w:t>
                      </w:r>
                    </w:p>
                    <w:p w:rsidR="00F27D34" w:rsidRDefault="00F27D34" w:rsidP="00F27D34">
                      <w:pPr>
                        <w:rPr>
                          <w:sz w:val="14"/>
                          <w:lang w:val="es-BO"/>
                        </w:rPr>
                      </w:pPr>
                      <w:r>
                        <w:rPr>
                          <w:sz w:val="14"/>
                          <w:lang w:val="es-BO"/>
                        </w:rPr>
                        <w:t xml:space="preserve">  88%</w:t>
                      </w:r>
                    </w:p>
                    <w:p w:rsidR="00F27D34" w:rsidRPr="003B442D" w:rsidRDefault="00F27D34" w:rsidP="00F27D34">
                      <w:pPr>
                        <w:rPr>
                          <w:sz w:val="14"/>
                          <w:lang w:val="es-BO"/>
                        </w:rPr>
                      </w:pPr>
                      <w:r>
                        <w:rPr>
                          <w:sz w:val="14"/>
                          <w:lang w:val="es-BO"/>
                        </w:rPr>
                        <w:t xml:space="preserve">  88%</w:t>
                      </w:r>
                    </w:p>
                    <w:p w:rsidR="00F27D34" w:rsidRPr="003B442D" w:rsidRDefault="00F27D34" w:rsidP="00F27D34">
                      <w:pPr>
                        <w:rPr>
                          <w:sz w:val="14"/>
                          <w:lang w:val="es-BO"/>
                        </w:rPr>
                      </w:pPr>
                      <w:r>
                        <w:rPr>
                          <w:sz w:val="14"/>
                          <w:lang w:val="es-BO"/>
                        </w:rPr>
                        <w:t xml:space="preserve">  88%</w:t>
                      </w:r>
                    </w:p>
                  </w:txbxContent>
                </v:textbox>
              </v:shape>
            </w:pict>
          </mc:Fallback>
        </mc:AlternateContent>
      </w:r>
      <w:r>
        <w:rPr>
          <w:rFonts w:ascii="Calibri" w:hAnsi="Calibri"/>
          <w:b/>
          <w:bCs/>
          <w:noProof/>
          <w:color w:val="000000"/>
          <w:sz w:val="22"/>
          <w:szCs w:val="22"/>
          <w:lang w:val="es-BO" w:eastAsia="es-BO"/>
        </w:rPr>
        <mc:AlternateContent>
          <mc:Choice Requires="wps">
            <w:drawing>
              <wp:anchor distT="0" distB="0" distL="114300" distR="114300" simplePos="0" relativeHeight="251667456" behindDoc="0" locked="0" layoutInCell="1" allowOverlap="1" wp14:anchorId="7E27D9FE" wp14:editId="59E2E6E6">
                <wp:simplePos x="0" y="0"/>
                <wp:positionH relativeFrom="column">
                  <wp:posOffset>2658110</wp:posOffset>
                </wp:positionH>
                <wp:positionV relativeFrom="paragraph">
                  <wp:posOffset>3150870</wp:posOffset>
                </wp:positionV>
                <wp:extent cx="340995" cy="631825"/>
                <wp:effectExtent l="635" t="0" r="1270" b="0"/>
                <wp:wrapNone/>
                <wp:docPr id="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margin-left:209.3pt;margin-top:248.1pt;width:26.85pt;height:49.7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" filled="f" stroked="f">
                <v:textbox style="mso-fit-shape-to-text:t" inset="0,,0">
                  <w:txbxContent>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p w:rsidR="00F27D34" w:rsidRPr="003B442D" w:rsidRDefault="00F27D34" w:rsidP="00F27D34">
                      <w:pPr>
                        <w:rPr>
                          <w:sz w:val="14"/>
                          <w:lang w:val="es-BO"/>
                        </w:rPr>
                      </w:pPr>
                      <w:r>
                        <w:rPr>
                          <w:sz w:val="14"/>
                          <w:lang w:val="es-BO"/>
                        </w:rPr>
                        <w:t xml:space="preserve">  30%</w:t>
                      </w:r>
                    </w:p>
                  </w:txbxContent>
                </v:textbox>
              </v:shape>
            </w:pict>
          </mc:Fallback>
        </mc:AlternateContent>
      </w:r>
      <w:r>
        <w:rPr>
          <w:rFonts w:ascii="Calibri" w:hAnsi="Calibri"/>
          <w:b/>
          <w:bCs/>
          <w:noProof/>
          <w:color w:val="000000"/>
          <w:sz w:val="22"/>
          <w:szCs w:val="22"/>
          <w:lang w:val="es-BO" w:eastAsia="es-BO"/>
        </w:rPr>
        <mc:AlternateContent>
          <mc:Choice Requires="wps">
            <w:drawing>
              <wp:anchor distT="0" distB="0" distL="114300" distR="114300" simplePos="0" relativeHeight="251666432" behindDoc="0" locked="0" layoutInCell="1" allowOverlap="1" wp14:anchorId="70C0E8AF" wp14:editId="33AB6754">
                <wp:simplePos x="0" y="0"/>
                <wp:positionH relativeFrom="column">
                  <wp:posOffset>2250440</wp:posOffset>
                </wp:positionH>
                <wp:positionV relativeFrom="paragraph">
                  <wp:posOffset>3150870</wp:posOffset>
                </wp:positionV>
                <wp:extent cx="340995" cy="631825"/>
                <wp:effectExtent l="2540" t="0" r="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D34" w:rsidRPr="003B442D" w:rsidRDefault="00F27D34" w:rsidP="00F27D34">
                            <w:pPr>
                              <w:rPr>
                                <w:sz w:val="14"/>
                                <w:lang w:val="es-BO"/>
                              </w:rPr>
                            </w:pPr>
                            <w:r>
                              <w:rPr>
                                <w:sz w:val="14"/>
                                <w:lang w:val="es-BO"/>
                              </w:rPr>
                              <w:t>100%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txbxContent>
                      </wps:txbx>
                      <wps:bodyPr rot="0" vert="horz" wrap="square" lIns="0" tIns="45720" rIns="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177.2pt;margin-top:248.1pt;width:26.85pt;height:49.7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" filled="f" stroked="f">
                <v:textbox style="mso-fit-shape-to-text:t" inset="0,,0">
                  <w:txbxContent>
                    <w:p w:rsidR="00F27D34" w:rsidRPr="003B442D" w:rsidRDefault="00F27D34" w:rsidP="00F27D34">
                      <w:pPr>
                        <w:rPr>
                          <w:sz w:val="14"/>
                          <w:lang w:val="es-BO"/>
                        </w:rPr>
                      </w:pPr>
                      <w:r>
                        <w:rPr>
                          <w:sz w:val="14"/>
                          <w:lang w:val="es-BO"/>
                        </w:rPr>
                        <w:t>100%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p w:rsidR="00F27D34" w:rsidRPr="003B442D" w:rsidRDefault="00F27D34" w:rsidP="00F27D34">
                      <w:pPr>
                        <w:rPr>
                          <w:sz w:val="14"/>
                          <w:lang w:val="es-BO"/>
                        </w:rPr>
                      </w:pPr>
                      <w:r>
                        <w:rPr>
                          <w:sz w:val="14"/>
                          <w:lang w:val="es-BO"/>
                        </w:rPr>
                        <w:t xml:space="preserve">  70%</w:t>
                      </w:r>
                    </w:p>
                  </w:txbxContent>
                </v:textbox>
              </v:shape>
            </w:pict>
          </mc:Fallback>
        </mc:AlternateContent>
      </w:r>
      <w:r>
        <w:rPr>
          <w:rFonts w:ascii="Calibri" w:hAnsi="Calibri"/>
          <w:b/>
          <w:bCs/>
          <w:noProof/>
          <w:color w:val="000000"/>
          <w:sz w:val="22"/>
          <w:szCs w:val="22"/>
          <w:lang w:val="es-BO" w:eastAsia="es-BO"/>
        </w:rPr>
        <mc:AlternateContent>
          <mc:Choice Requires="wps">
            <w:drawing>
              <wp:anchor distT="0" distB="0" distL="114300" distR="114300" simplePos="0" relativeHeight="251664384" behindDoc="0" locked="0" layoutInCell="1" allowOverlap="1" wp14:anchorId="51A7CEC4" wp14:editId="2DB41975">
                <wp:simplePos x="0" y="0"/>
                <wp:positionH relativeFrom="column">
                  <wp:posOffset>1077595</wp:posOffset>
                </wp:positionH>
                <wp:positionV relativeFrom="paragraph">
                  <wp:posOffset>3150870</wp:posOffset>
                </wp:positionV>
                <wp:extent cx="340995" cy="631825"/>
                <wp:effectExtent l="1270" t="0" r="635" b="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631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D34" w:rsidRPr="003B442D" w:rsidRDefault="00F27D34" w:rsidP="00F27D34">
                            <w:pPr>
                              <w:rPr>
                                <w:sz w:val="14"/>
                                <w:lang w:val="es-BO"/>
                              </w:rPr>
                            </w:pPr>
                            <w:r w:rsidRPr="003B442D">
                              <w:rPr>
                                <w:sz w:val="14"/>
                                <w:lang w:val="es-BO"/>
                              </w:rPr>
                              <w:t>28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84.85pt;margin-top:248.1pt;width:26.85pt;height:49.7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" filled="f" stroked="f">
                <v:textbox style="mso-fit-shape-to-text:t">
                  <w:txbxContent>
                    <w:p w:rsidR="00F27D34" w:rsidRPr="003B442D" w:rsidRDefault="00F27D34" w:rsidP="00F27D34">
                      <w:pPr>
                        <w:rPr>
                          <w:sz w:val="14"/>
                          <w:lang w:val="es-BO"/>
                        </w:rPr>
                      </w:pPr>
                      <w:r w:rsidRPr="003B442D">
                        <w:rPr>
                          <w:sz w:val="14"/>
                          <w:lang w:val="es-BO"/>
                        </w:rPr>
                        <w:t>28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p w:rsidR="00F27D34" w:rsidRPr="003B442D" w:rsidRDefault="00F27D34" w:rsidP="00F27D34">
                      <w:pPr>
                        <w:rPr>
                          <w:sz w:val="14"/>
                          <w:lang w:val="es-BO"/>
                        </w:rPr>
                      </w:pPr>
                      <w:r w:rsidRPr="003B442D">
                        <w:rPr>
                          <w:sz w:val="14"/>
                          <w:lang w:val="es-BO"/>
                        </w:rPr>
                        <w:t>18</w:t>
                      </w:r>
                    </w:p>
                  </w:txbxContent>
                </v:textbox>
              </v:shape>
            </w:pict>
          </mc:Fallback>
        </mc:AlternateContent>
      </w:r>
    </w:p>
    <w:p w:rsidR="00F27D34" w:rsidRDefault="00F27D34" w:rsidP="00F27D34"/>
    <w:p w:rsidR="00F27D34" w:rsidRPr="00C3159E" w:rsidRDefault="00F27D34" w:rsidP="00F27D34">
      <w:pPr>
        <w:jc w:val="right"/>
        <w:rPr>
          <w:rFonts w:ascii="Bookman Old Style" w:hAnsi="Bookman Old Style" w:cs="Arial"/>
          <w:b/>
          <w:szCs w:val="18"/>
        </w:rPr>
      </w:pPr>
      <w:r>
        <w:rPr>
          <w:rFonts w:ascii="Bookman Old Style" w:hAnsi="Bookman Old Style" w:cs="Arial"/>
          <w:b/>
          <w:szCs w:val="18"/>
        </w:rPr>
        <w:t>CONTRATO Nº YPFB/………/2014</w:t>
      </w:r>
    </w:p>
    <w:p w:rsidR="00F27D34" w:rsidRPr="00C3159E" w:rsidRDefault="00F27D34" w:rsidP="00F27D34">
      <w:pPr>
        <w:jc w:val="right"/>
        <w:rPr>
          <w:rFonts w:ascii="Bookman Old Style" w:hAnsi="Bookman Old Style" w:cs="Arial"/>
          <w:b/>
          <w:szCs w:val="18"/>
        </w:rPr>
      </w:pPr>
      <w:r w:rsidRPr="00C3159E">
        <w:rPr>
          <w:rFonts w:ascii="Bookman Old Style" w:hAnsi="Bookman Old Style" w:cs="Arial"/>
          <w:b/>
          <w:szCs w:val="18"/>
        </w:rPr>
        <w:t>(Señalar Lugar y Fecha)</w:t>
      </w:r>
    </w:p>
    <w:p w:rsidR="00F27D34" w:rsidRPr="00C3159E" w:rsidRDefault="00F27D34" w:rsidP="00F27D34">
      <w:pPr>
        <w:jc w:val="both"/>
        <w:rPr>
          <w:rFonts w:ascii="Bookman Old Style" w:hAnsi="Bookman Old Style" w:cs="Arial"/>
          <w:szCs w:val="18"/>
          <w:lang w:val="es-ES_tradnl"/>
        </w:rPr>
      </w:pPr>
    </w:p>
    <w:p w:rsidR="00F27D34" w:rsidRPr="00C3159E" w:rsidRDefault="00F27D34" w:rsidP="00F27D34">
      <w:pPr>
        <w:jc w:val="both"/>
        <w:rPr>
          <w:rFonts w:ascii="Bookman Old Style" w:hAnsi="Bookman Old Style" w:cs="Arial"/>
          <w:b/>
          <w:szCs w:val="18"/>
        </w:rPr>
      </w:pPr>
    </w:p>
    <w:p w:rsidR="00F27D34" w:rsidRPr="00C3159E" w:rsidRDefault="00F27D34" w:rsidP="00F27D34">
      <w:pPr>
        <w:tabs>
          <w:tab w:val="left" w:pos="3394"/>
          <w:tab w:val="center" w:pos="4560"/>
        </w:tabs>
        <w:jc w:val="center"/>
        <w:rPr>
          <w:rFonts w:ascii="Bookman Old Style" w:hAnsi="Bookman Old Style" w:cs="Arial"/>
          <w:szCs w:val="18"/>
          <w:lang w:val="es-BO"/>
        </w:rPr>
      </w:pPr>
      <w:r w:rsidRPr="00C3159E">
        <w:rPr>
          <w:rFonts w:ascii="Bookman Old Style" w:hAnsi="Bookman Old Style" w:cs="Arial"/>
          <w:b/>
          <w:szCs w:val="18"/>
          <w:lang w:val="es-BO"/>
        </w:rPr>
        <w:t>MINUTA DE CONTRATO</w:t>
      </w:r>
    </w:p>
    <w:p w:rsidR="00F27D34" w:rsidRPr="00C3159E" w:rsidRDefault="00F27D34" w:rsidP="00F27D34">
      <w:pPr>
        <w:jc w:val="both"/>
        <w:rPr>
          <w:rFonts w:ascii="Bookman Old Style" w:hAnsi="Bookman Old Style" w:cs="Arial"/>
          <w:szCs w:val="18"/>
          <w:lang w:val="es-BO"/>
        </w:rPr>
      </w:pPr>
      <w:r w:rsidRPr="00C3159E">
        <w:rPr>
          <w:rFonts w:ascii="Bookman Old Style" w:hAnsi="Bookman Old Style" w:cs="Arial"/>
          <w:szCs w:val="18"/>
          <w:lang w:val="es-BO"/>
        </w:rPr>
        <w:t> </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SEÑOR NOTARIO DE GOBIERNO DEL DISTRITO ADMINISTRATIVO DE</w:t>
      </w:r>
      <w:r w:rsidRPr="00C3159E">
        <w:rPr>
          <w:rFonts w:ascii="Bookman Old Style" w:hAnsi="Bookman Old Style"/>
          <w:szCs w:val="18"/>
          <w:lang w:val="es-ES_tradnl"/>
        </w:rPr>
        <w:t xml:space="preserve"> ___________ </w:t>
      </w:r>
      <w:r w:rsidRPr="00C3159E">
        <w:rPr>
          <w:rFonts w:ascii="Bookman Old Style" w:hAnsi="Bookman Old Style"/>
          <w:b/>
          <w:i/>
          <w:szCs w:val="18"/>
          <w:lang w:val="es-ES_tradnl"/>
        </w:rPr>
        <w:t>(registrar el lugar donde será protocolizado el Contrato)</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el registro de Escrituras Públicas que corren a su cargo sírvase usted insertar el presente contrato de Servicios de Consultoría, para _____________________ </w:t>
      </w:r>
      <w:r w:rsidRPr="00C3159E">
        <w:rPr>
          <w:rFonts w:ascii="Bookman Old Style" w:hAnsi="Bookman Old Style"/>
          <w:b/>
          <w:i/>
          <w:szCs w:val="18"/>
          <w:lang w:val="es-ES_tradnl"/>
        </w:rPr>
        <w:t>(registrar el servicio de  consultoría a ser realizado)</w:t>
      </w:r>
      <w:r w:rsidRPr="00C3159E">
        <w:rPr>
          <w:rFonts w:ascii="Bookman Old Style" w:hAnsi="Bookman Old Style"/>
          <w:szCs w:val="18"/>
          <w:lang w:val="es-ES_tradnl"/>
        </w:rPr>
        <w:t xml:space="preserve"> sujeto a los siguientes términos y condiciones: </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numPr>
          <w:ilvl w:val="0"/>
          <w:numId w:val="81"/>
        </w:numPr>
        <w:spacing w:line="200" w:lineRule="exact"/>
        <w:jc w:val="center"/>
        <w:rPr>
          <w:rFonts w:ascii="Bookman Old Style" w:hAnsi="Bookman Old Style"/>
          <w:b/>
          <w:szCs w:val="18"/>
          <w:lang w:val="es-ES_tradnl"/>
        </w:rPr>
      </w:pPr>
      <w:r w:rsidRPr="00C3159E">
        <w:rPr>
          <w:rFonts w:ascii="Bookman Old Style" w:hAnsi="Bookman Old Style"/>
          <w:b/>
          <w:szCs w:val="18"/>
          <w:lang w:val="es-ES_tradnl"/>
        </w:rPr>
        <w:t>CONDICIONES GENERALES DEL CONTRATO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jc w:val="both"/>
        <w:rPr>
          <w:rFonts w:ascii="Bookman Old Style" w:hAnsi="Bookman Old Style" w:cs="Arial"/>
          <w:szCs w:val="18"/>
          <w:lang w:val="es-BO"/>
        </w:rPr>
      </w:pPr>
      <w:r w:rsidRPr="00C3159E">
        <w:rPr>
          <w:rFonts w:ascii="Bookman Old Style" w:hAnsi="Bookman Old Style" w:cs="Arial"/>
          <w:b/>
          <w:szCs w:val="18"/>
          <w:lang w:val="es-BO"/>
        </w:rPr>
        <w:t xml:space="preserve">PRIMERA.- (PARTES </w:t>
      </w:r>
      <w:r w:rsidRPr="00C3159E">
        <w:rPr>
          <w:rFonts w:ascii="Bookman Old Style" w:hAnsi="Bookman Old Style" w:cs="Arial"/>
          <w:b/>
          <w:bCs/>
          <w:szCs w:val="18"/>
          <w:lang w:val="es-BO"/>
        </w:rPr>
        <w:t>CONTRATANTES</w:t>
      </w:r>
      <w:r w:rsidRPr="00C3159E">
        <w:rPr>
          <w:rFonts w:ascii="Bookman Old Style" w:hAnsi="Bookman Old Style" w:cs="Arial"/>
          <w:b/>
          <w:szCs w:val="18"/>
          <w:lang w:val="es-BO"/>
        </w:rPr>
        <w:t xml:space="preserve">). </w:t>
      </w:r>
      <w:r w:rsidRPr="00C3159E">
        <w:rPr>
          <w:rFonts w:ascii="Bookman Old Style" w:hAnsi="Bookman Old Style" w:cs="Arial"/>
          <w:szCs w:val="18"/>
          <w:lang w:val="es-BO"/>
        </w:rPr>
        <w:t xml:space="preserve">Dirá usted que las partes </w:t>
      </w:r>
      <w:r w:rsidRPr="00C3159E">
        <w:rPr>
          <w:rFonts w:ascii="Bookman Old Style" w:hAnsi="Bookman Old Style" w:cs="Arial"/>
          <w:b/>
          <w:bCs/>
          <w:szCs w:val="18"/>
          <w:lang w:val="es-BO"/>
        </w:rPr>
        <w:t>CONTRATANTES</w:t>
      </w:r>
      <w:r w:rsidRPr="00C3159E">
        <w:rPr>
          <w:rFonts w:ascii="Bookman Old Style" w:hAnsi="Bookman Old Style" w:cs="Arial"/>
          <w:szCs w:val="18"/>
          <w:lang w:val="es-BO"/>
        </w:rPr>
        <w:t xml:space="preserve"> son:</w:t>
      </w:r>
    </w:p>
    <w:p w:rsidR="00F27D34" w:rsidRPr="00C3159E" w:rsidRDefault="00F27D34" w:rsidP="00F27D34">
      <w:pPr>
        <w:jc w:val="both"/>
        <w:rPr>
          <w:rFonts w:ascii="Bookman Old Style" w:hAnsi="Bookman Old Style" w:cs="Arial"/>
          <w:szCs w:val="18"/>
          <w:lang w:val="es-BO"/>
        </w:rPr>
      </w:pPr>
    </w:p>
    <w:p w:rsidR="00F27D34" w:rsidRPr="00C3159E" w:rsidRDefault="00F27D34" w:rsidP="00F27D34">
      <w:pPr>
        <w:pStyle w:val="Prrafodelista"/>
        <w:numPr>
          <w:ilvl w:val="0"/>
          <w:numId w:val="89"/>
        </w:numPr>
        <w:contextualSpacing/>
        <w:jc w:val="both"/>
        <w:rPr>
          <w:rFonts w:ascii="Bookman Old Style" w:hAnsi="Bookman Old Style" w:cs="Arial"/>
          <w:szCs w:val="18"/>
        </w:rPr>
      </w:pPr>
      <w:r w:rsidRPr="00C3159E">
        <w:rPr>
          <w:rFonts w:ascii="Bookman Old Style" w:hAnsi="Bookman Old Style" w:cs="Arial"/>
          <w:b/>
          <w:szCs w:val="18"/>
        </w:rPr>
        <w:t>YACIMIENTOS PETROLÍFEROS FISCALES BOLIVIANOS</w:t>
      </w:r>
      <w:r w:rsidRPr="00C3159E">
        <w:rPr>
          <w:rFonts w:ascii="Bookman Old Style" w:hAnsi="Bookman Old Style" w:cs="Arial"/>
          <w:szCs w:val="18"/>
        </w:rPr>
        <w:t xml:space="preserve">, con NIT Nº _______________ </w:t>
      </w:r>
      <w:r w:rsidRPr="00C3159E">
        <w:rPr>
          <w:rFonts w:ascii="Bookman Old Style" w:hAnsi="Bookman Old Style" w:cs="Arial"/>
          <w:b/>
          <w:i/>
          <w:szCs w:val="18"/>
        </w:rPr>
        <w:t>(señalar el Número de Identificación Tributaria)</w:t>
      </w:r>
      <w:r w:rsidRPr="00C3159E">
        <w:rPr>
          <w:rFonts w:ascii="Bookman Old Style" w:hAnsi="Bookman Old Style" w:cs="Arial"/>
          <w:szCs w:val="18"/>
        </w:rPr>
        <w:t xml:space="preserve">, con domicilio en _______________ </w:t>
      </w:r>
      <w:r w:rsidRPr="00C3159E">
        <w:rPr>
          <w:rFonts w:ascii="Bookman Old Style" w:hAnsi="Bookman Old Style" w:cs="Arial"/>
          <w:b/>
          <w:i/>
          <w:szCs w:val="18"/>
        </w:rPr>
        <w:t>(señalar de forma clara el domicilio de la entidad)</w:t>
      </w:r>
      <w:r w:rsidRPr="00C3159E">
        <w:rPr>
          <w:rFonts w:ascii="Bookman Old Style" w:hAnsi="Bookman Old Style" w:cs="Arial"/>
          <w:szCs w:val="18"/>
        </w:rPr>
        <w:t xml:space="preserve">, en _______________ </w:t>
      </w:r>
      <w:r w:rsidRPr="00C3159E">
        <w:rPr>
          <w:rFonts w:ascii="Bookman Old Style" w:hAnsi="Bookman Old Style" w:cs="Arial"/>
          <w:b/>
          <w:i/>
          <w:szCs w:val="18"/>
        </w:rPr>
        <w:t>(señalar el Distrito, Provincia y Departamento)</w:t>
      </w:r>
      <w:r w:rsidRPr="00C3159E">
        <w:rPr>
          <w:rFonts w:ascii="Bookman Old Style" w:hAnsi="Bookman Old Style" w:cs="Arial"/>
          <w:szCs w:val="18"/>
        </w:rPr>
        <w:t xml:space="preserve">, representada legalmente por _______________ </w:t>
      </w:r>
      <w:r w:rsidRPr="00C3159E">
        <w:rPr>
          <w:rFonts w:ascii="Bookman Old Style" w:hAnsi="Bookman Old Style" w:cs="Arial"/>
          <w:b/>
          <w:szCs w:val="18"/>
        </w:rPr>
        <w:t>(</w:t>
      </w:r>
      <w:r w:rsidRPr="00C3159E">
        <w:rPr>
          <w:rFonts w:ascii="Bookman Old Style" w:hAnsi="Bookman Old Style" w:cs="Arial"/>
          <w:b/>
          <w:i/>
          <w:szCs w:val="18"/>
        </w:rPr>
        <w:t>registrar el nombre  y cargo de la MAE o del servidor público a quien se delega la competencia para la suscripción del Contrato, y la Resolución correspondiente de delegación)</w:t>
      </w:r>
      <w:r w:rsidRPr="00C3159E">
        <w:rPr>
          <w:rFonts w:ascii="Bookman Old Style" w:hAnsi="Bookman Old Style" w:cs="Arial"/>
          <w:szCs w:val="18"/>
        </w:rPr>
        <w:t>,</w:t>
      </w:r>
      <w:r>
        <w:rPr>
          <w:rFonts w:ascii="Bookman Old Style" w:hAnsi="Bookman Old Style" w:cs="Arial"/>
          <w:szCs w:val="18"/>
        </w:rPr>
        <w:t xml:space="preserve"> en calidad de ___________ </w:t>
      </w:r>
      <w:r>
        <w:rPr>
          <w:rFonts w:ascii="Bookman Old Style" w:hAnsi="Bookman Old Style" w:cs="Arial"/>
          <w:b/>
          <w:i/>
          <w:szCs w:val="18"/>
        </w:rPr>
        <w:t>(Describir el cargo de la autoridad)</w:t>
      </w:r>
      <w:r w:rsidRPr="00C3159E">
        <w:rPr>
          <w:rFonts w:ascii="Bookman Old Style" w:hAnsi="Bookman Old Style" w:cs="Arial"/>
          <w:szCs w:val="18"/>
        </w:rPr>
        <w:t xml:space="preserve">,  con Cedula de Identidad Nº _______________ </w:t>
      </w:r>
      <w:r w:rsidRPr="00C3159E">
        <w:rPr>
          <w:rFonts w:ascii="Bookman Old Style" w:hAnsi="Bookman Old Style" w:cs="Arial"/>
          <w:b/>
          <w:i/>
          <w:szCs w:val="18"/>
        </w:rPr>
        <w:t>(señalar el número de Cedula de identidad)</w:t>
      </w:r>
      <w:r w:rsidRPr="00C3159E">
        <w:rPr>
          <w:rFonts w:ascii="Bookman Old Style" w:hAnsi="Bookman Old Style" w:cs="Arial"/>
          <w:szCs w:val="18"/>
        </w:rPr>
        <w:t xml:space="preserve">, que en adelante se denominará la </w:t>
      </w:r>
      <w:r w:rsidRPr="00C3159E">
        <w:rPr>
          <w:rFonts w:ascii="Bookman Old Style" w:hAnsi="Bookman Old Style" w:cs="Arial"/>
          <w:b/>
          <w:szCs w:val="18"/>
        </w:rPr>
        <w:t>ENTIDAD</w:t>
      </w:r>
      <w:r w:rsidRPr="00C3159E">
        <w:rPr>
          <w:rFonts w:ascii="Bookman Old Style" w:hAnsi="Bookman Old Style" w:cs="Arial"/>
          <w:szCs w:val="18"/>
        </w:rPr>
        <w:t xml:space="preserve">; </w:t>
      </w:r>
    </w:p>
    <w:p w:rsidR="00F27D34" w:rsidRPr="00C3159E" w:rsidRDefault="00F27D34" w:rsidP="00F27D34">
      <w:pPr>
        <w:pStyle w:val="Prrafodelista"/>
        <w:numPr>
          <w:ilvl w:val="0"/>
          <w:numId w:val="89"/>
        </w:numPr>
        <w:contextualSpacing/>
        <w:jc w:val="both"/>
        <w:rPr>
          <w:rFonts w:ascii="Bookman Old Style" w:hAnsi="Bookman Old Style" w:cs="Arial"/>
          <w:szCs w:val="18"/>
        </w:rPr>
      </w:pPr>
      <w:r w:rsidRPr="00C3159E">
        <w:rPr>
          <w:rFonts w:ascii="Bookman Old Style" w:hAnsi="Bookman Old Style" w:cs="Arial"/>
          <w:szCs w:val="18"/>
          <w:lang w:val="es-ES_tradnl"/>
        </w:rPr>
        <w:t>__________</w:t>
      </w:r>
      <w:r w:rsidRPr="00C3159E">
        <w:rPr>
          <w:rFonts w:ascii="Bookman Old Style" w:hAnsi="Bookman Old Style" w:cs="Arial"/>
          <w:b/>
          <w:i/>
          <w:szCs w:val="18"/>
          <w:lang w:val="es-ES_tradnl"/>
        </w:rPr>
        <w:t>(registrar la Razón Social de la empresa adjudicada)</w:t>
      </w:r>
      <w:r w:rsidRPr="00C3159E">
        <w:rPr>
          <w:rFonts w:ascii="Bookman Old Style" w:hAnsi="Bookman Old Style" w:cs="Arial"/>
          <w:szCs w:val="18"/>
          <w:lang w:val="es-ES_tradnl"/>
        </w:rPr>
        <w:t xml:space="preserve">, legalmente constituida conforme a la legislación </w:t>
      </w:r>
      <w:r>
        <w:rPr>
          <w:rFonts w:ascii="Bookman Old Style" w:hAnsi="Bookman Old Style" w:cs="Arial"/>
          <w:szCs w:val="18"/>
          <w:lang w:val="es-ES_tradnl"/>
        </w:rPr>
        <w:t>___________</w:t>
      </w:r>
      <w:r w:rsidRPr="00C3159E">
        <w:rPr>
          <w:rFonts w:ascii="Bookman Old Style" w:hAnsi="Bookman Old Style" w:cs="Arial"/>
          <w:szCs w:val="18"/>
          <w:lang w:val="es-ES_tradnl"/>
        </w:rPr>
        <w:t>, inscrita en el Registro de Comercio Nº ______</w:t>
      </w:r>
      <w:r w:rsidRPr="00C3159E">
        <w:rPr>
          <w:rFonts w:ascii="Bookman Old Style" w:hAnsi="Bookman Old Style" w:cs="Arial"/>
          <w:b/>
          <w:i/>
          <w:szCs w:val="18"/>
          <w:lang w:val="es-ES_tradnl"/>
        </w:rPr>
        <w:t>(registrar el número si corresponde)</w:t>
      </w:r>
      <w:r w:rsidRPr="00C3159E">
        <w:rPr>
          <w:rFonts w:ascii="Bookman Old Style" w:hAnsi="Bookman Old Style" w:cs="Arial"/>
          <w:szCs w:val="18"/>
        </w:rPr>
        <w:t xml:space="preserve"> </w:t>
      </w:r>
      <w:r w:rsidRPr="00C3159E">
        <w:rPr>
          <w:rFonts w:ascii="Bookman Old Style" w:hAnsi="Bookman Old Style" w:cs="Arial"/>
          <w:i/>
          <w:szCs w:val="18"/>
        </w:rPr>
        <w:t>(</w:t>
      </w:r>
      <w:r w:rsidRPr="00C3159E">
        <w:rPr>
          <w:rFonts w:ascii="Bookman Old Style" w:hAnsi="Bookman Old Style" w:cs="Arial"/>
          <w:b/>
          <w:i/>
          <w:szCs w:val="18"/>
        </w:rPr>
        <w:t>La inscripción en el Registro de comercio podrá exceptuarse para proponentes cuya normativa legal inherente a su constitución así lo prevea)</w:t>
      </w:r>
      <w:r w:rsidRPr="00C3159E">
        <w:rPr>
          <w:rFonts w:ascii="Bookman Old Style" w:hAnsi="Bookman Old Style" w:cs="Arial"/>
          <w:b/>
          <w:i/>
          <w:szCs w:val="18"/>
          <w:lang w:val="es-ES_tradnl"/>
        </w:rPr>
        <w:t xml:space="preserve"> </w:t>
      </w:r>
      <w:r w:rsidRPr="00C3159E">
        <w:rPr>
          <w:rFonts w:ascii="Bookman Old Style" w:hAnsi="Bookman Old Style" w:cs="Arial"/>
          <w:szCs w:val="18"/>
          <w:lang w:val="es-ES_tradnl"/>
        </w:rPr>
        <w:t xml:space="preserve">representada legalmente por ____________ </w:t>
      </w:r>
      <w:r w:rsidRPr="00C3159E">
        <w:rPr>
          <w:rFonts w:ascii="Bookman Old Style" w:hAnsi="Bookman Old Style" w:cs="Arial"/>
          <w:b/>
          <w:i/>
          <w:szCs w:val="18"/>
          <w:lang w:val="es-ES_tradnl"/>
        </w:rPr>
        <w:t>(registrar el nombre completo  y número  de la cédula de identidad  del propietario o representante legal habilitado  para la suscripción  del contrato  en representación  de  la empresa)</w:t>
      </w:r>
      <w:r w:rsidRPr="00C3159E">
        <w:rPr>
          <w:rFonts w:ascii="Bookman Old Style" w:hAnsi="Bookman Old Style" w:cs="Arial"/>
          <w:szCs w:val="18"/>
        </w:rPr>
        <w:t xml:space="preserve"> </w:t>
      </w:r>
      <w:r w:rsidRPr="00C3159E">
        <w:rPr>
          <w:rFonts w:ascii="Bookman Old Style" w:hAnsi="Bookman Old Style" w:cs="Arial"/>
          <w:szCs w:val="18"/>
          <w:lang w:val="es-ES_tradnl"/>
        </w:rPr>
        <w:t>en virtud  del testimonio de poder Nº____</w:t>
      </w:r>
      <w:r>
        <w:rPr>
          <w:rFonts w:ascii="Bookman Old Style" w:hAnsi="Bookman Old Style" w:cs="Arial"/>
          <w:b/>
          <w:i/>
          <w:szCs w:val="18"/>
          <w:lang w:val="es-ES_tradnl"/>
        </w:rPr>
        <w:t>(registrar número),</w:t>
      </w:r>
      <w:r w:rsidRPr="00C3159E">
        <w:rPr>
          <w:rFonts w:ascii="Bookman Old Style" w:hAnsi="Bookman Old Style" w:cs="Arial"/>
          <w:b/>
          <w:szCs w:val="18"/>
        </w:rPr>
        <w:t xml:space="preserve"> </w:t>
      </w:r>
      <w:r w:rsidRPr="00C3159E">
        <w:rPr>
          <w:rFonts w:ascii="Bookman Old Style" w:hAnsi="Bookman Old Style" w:cs="Arial"/>
          <w:szCs w:val="18"/>
        </w:rPr>
        <w:t xml:space="preserve">que en adelante se denominará el </w:t>
      </w:r>
      <w:r>
        <w:rPr>
          <w:rFonts w:ascii="Bookman Old Style" w:hAnsi="Bookman Old Style" w:cs="Arial"/>
          <w:b/>
          <w:bCs/>
          <w:szCs w:val="18"/>
          <w:lang w:val="es-BO"/>
        </w:rPr>
        <w:t>CONSULTOR</w:t>
      </w:r>
      <w:r w:rsidRPr="00C3159E">
        <w:rPr>
          <w:rFonts w:ascii="Bookman Old Style" w:hAnsi="Bookman Old Style" w:cs="Arial"/>
          <w:szCs w:val="18"/>
          <w:lang w:val="es-BO"/>
        </w:rPr>
        <w:t xml:space="preserve">, quienes celebran y  suscriben el presente Contrato de </w:t>
      </w:r>
      <w:proofErr w:type="spellStart"/>
      <w:r>
        <w:rPr>
          <w:rFonts w:ascii="Bookman Old Style" w:hAnsi="Bookman Old Style" w:cs="Arial"/>
          <w:szCs w:val="18"/>
          <w:lang w:val="es-BO"/>
        </w:rPr>
        <w:t>Consultoria</w:t>
      </w:r>
      <w:proofErr w:type="spellEnd"/>
      <w:r w:rsidRPr="00C3159E">
        <w:rPr>
          <w:rFonts w:ascii="Bookman Old Style" w:hAnsi="Bookman Old Style" w:cs="Arial"/>
          <w:szCs w:val="18"/>
          <w:lang w:val="es-BO"/>
        </w:rPr>
        <w:t xml:space="preserve"> de acuerdo al tenor de las siguientes cláusulas.</w:t>
      </w:r>
    </w:p>
    <w:p w:rsidR="00F27D34" w:rsidRPr="00C74371" w:rsidRDefault="00F27D34" w:rsidP="00F27D34">
      <w:pPr>
        <w:spacing w:line="200" w:lineRule="exact"/>
        <w:jc w:val="both"/>
        <w:rPr>
          <w:rFonts w:ascii="Bookman Old Style" w:hAnsi="Bookman Old Style"/>
          <w:b/>
          <w:szCs w:val="18"/>
        </w:rPr>
      </w:pPr>
    </w:p>
    <w:p w:rsidR="00F27D34" w:rsidRDefault="00F27D34" w:rsidP="00F27D34">
      <w:pPr>
        <w:jc w:val="both"/>
        <w:rPr>
          <w:rFonts w:ascii="Bookman Old Style" w:hAnsi="Bookman Old Style"/>
          <w:szCs w:val="18"/>
          <w:lang w:val="es-ES_tradnl"/>
        </w:rPr>
      </w:pPr>
      <w:r w:rsidRPr="00724BEA">
        <w:rPr>
          <w:rFonts w:ascii="Bookman Old Style" w:hAnsi="Bookman Old Style"/>
          <w:b/>
          <w:szCs w:val="18"/>
          <w:lang w:val="es-ES_tradnl"/>
        </w:rPr>
        <w:t>SEGUNDA.- (ANTECEDENTES LEGALES DEL CONTRATO)</w:t>
      </w:r>
      <w:r w:rsidRPr="00724BEA">
        <w:rPr>
          <w:rFonts w:ascii="Bookman Old Style" w:hAnsi="Bookman Old Style"/>
          <w:szCs w:val="18"/>
          <w:lang w:val="es-ES_tradnl"/>
        </w:rPr>
        <w:t xml:space="preserve"> </w:t>
      </w:r>
    </w:p>
    <w:p w:rsidR="00F27D34" w:rsidRPr="00724BEA" w:rsidRDefault="00F27D34" w:rsidP="00F27D34">
      <w:pPr>
        <w:jc w:val="both"/>
        <w:rPr>
          <w:rFonts w:ascii="Bookman Old Style" w:hAnsi="Bookman Old Style"/>
          <w:szCs w:val="18"/>
          <w:lang w:val="es-MX"/>
        </w:rPr>
      </w:pPr>
      <w:r>
        <w:rPr>
          <w:rFonts w:ascii="Bookman Old Style" w:hAnsi="Bookman Old Style"/>
          <w:szCs w:val="18"/>
          <w:lang w:val="es-ES_tradnl"/>
        </w:rPr>
        <w:t>Mediante</w:t>
      </w:r>
      <w:r w:rsidRPr="00724BEA">
        <w:rPr>
          <w:rFonts w:ascii="Bookman Old Style" w:hAnsi="Bookman Old Style"/>
          <w:szCs w:val="18"/>
          <w:lang w:val="es-MX"/>
        </w:rPr>
        <w:t xml:space="preserve"> </w:t>
      </w:r>
      <w:proofErr w:type="gramStart"/>
      <w:r w:rsidRPr="00724BEA">
        <w:rPr>
          <w:rFonts w:ascii="Bookman Old Style" w:hAnsi="Bookman Old Style"/>
          <w:szCs w:val="18"/>
          <w:lang w:val="es-MX"/>
        </w:rPr>
        <w:t xml:space="preserve">Memorándum </w:t>
      </w:r>
      <w:r>
        <w:rPr>
          <w:rFonts w:ascii="Bookman Old Style" w:hAnsi="Bookman Old Style"/>
          <w:szCs w:val="18"/>
          <w:lang w:val="es-MX"/>
        </w:rPr>
        <w:t>….</w:t>
      </w:r>
      <w:proofErr w:type="gramEnd"/>
      <w:r w:rsidRPr="00724BEA">
        <w:rPr>
          <w:rFonts w:ascii="Bookman Old Style" w:hAnsi="Bookman Old Style"/>
          <w:szCs w:val="18"/>
          <w:lang w:val="es-MX"/>
        </w:rPr>
        <w:t xml:space="preserve"> </w:t>
      </w:r>
      <w:proofErr w:type="gramStart"/>
      <w:r w:rsidRPr="00724BEA">
        <w:rPr>
          <w:rFonts w:ascii="Bookman Old Style" w:hAnsi="Bookman Old Style"/>
          <w:szCs w:val="18"/>
          <w:lang w:val="es-MX"/>
        </w:rPr>
        <w:t>de</w:t>
      </w:r>
      <w:proofErr w:type="gramEnd"/>
      <w:r w:rsidRPr="00724BEA">
        <w:rPr>
          <w:rFonts w:ascii="Bookman Old Style" w:hAnsi="Bookman Old Style"/>
          <w:szCs w:val="18"/>
          <w:lang w:val="es-MX"/>
        </w:rPr>
        <w:t xml:space="preserve"> </w:t>
      </w:r>
      <w:r>
        <w:rPr>
          <w:rFonts w:ascii="Bookman Old Style" w:hAnsi="Bookman Old Style"/>
          <w:szCs w:val="18"/>
          <w:lang w:val="es-MX"/>
        </w:rPr>
        <w:t>……..</w:t>
      </w:r>
      <w:r w:rsidRPr="00724BEA">
        <w:rPr>
          <w:rFonts w:ascii="Bookman Old Style" w:hAnsi="Bookman Old Style"/>
          <w:szCs w:val="18"/>
          <w:lang w:val="es-MX"/>
        </w:rPr>
        <w:t xml:space="preserve">, la ARPC designa el Comité de Habilitación y el Comité de Evaluación para contratación Nº </w:t>
      </w:r>
      <w:r>
        <w:rPr>
          <w:rFonts w:ascii="Bookman Old Style" w:hAnsi="Bookman Old Style"/>
          <w:szCs w:val="18"/>
          <w:lang w:val="es-MX"/>
        </w:rPr>
        <w:t>…….</w:t>
      </w:r>
      <w:r w:rsidRPr="00724BEA">
        <w:rPr>
          <w:rFonts w:ascii="Bookman Old Style" w:hAnsi="Bookman Old Style"/>
          <w:szCs w:val="18"/>
          <w:lang w:val="es-MX"/>
        </w:rPr>
        <w:t xml:space="preserve"> referido a la </w:t>
      </w:r>
      <w:proofErr w:type="spellStart"/>
      <w:r>
        <w:rPr>
          <w:rFonts w:ascii="Bookman Old Style" w:hAnsi="Bookman Old Style"/>
          <w:szCs w:val="18"/>
          <w:lang w:val="es-MX"/>
        </w:rPr>
        <w:t>Consultoria</w:t>
      </w:r>
      <w:proofErr w:type="spellEnd"/>
      <w:r>
        <w:rPr>
          <w:rFonts w:ascii="Bookman Old Style" w:hAnsi="Bookman Old Style"/>
          <w:szCs w:val="18"/>
          <w:lang w:val="es-MX"/>
        </w:rPr>
        <w:t>….</w:t>
      </w:r>
    </w:p>
    <w:p w:rsidR="00F27D34" w:rsidRPr="00724BEA" w:rsidRDefault="00F27D34" w:rsidP="00F27D34">
      <w:pPr>
        <w:jc w:val="both"/>
        <w:rPr>
          <w:rFonts w:ascii="Bookman Old Style" w:hAnsi="Bookman Old Style"/>
          <w:szCs w:val="18"/>
          <w:highlight w:val="yellow"/>
          <w:lang w:val="es-MX"/>
        </w:rPr>
      </w:pPr>
    </w:p>
    <w:p w:rsidR="00F27D34" w:rsidRPr="00724BEA" w:rsidRDefault="00F27D34" w:rsidP="00F27D34">
      <w:pPr>
        <w:jc w:val="both"/>
        <w:rPr>
          <w:rFonts w:ascii="Bookman Old Style" w:hAnsi="Bookman Old Style"/>
          <w:szCs w:val="18"/>
          <w:lang w:val="es-MX"/>
        </w:rPr>
      </w:pPr>
      <w:r>
        <w:rPr>
          <w:rFonts w:ascii="Bookman Old Style" w:hAnsi="Bookman Old Style"/>
          <w:szCs w:val="18"/>
          <w:lang w:val="es-MX"/>
        </w:rPr>
        <w:t>A</w:t>
      </w:r>
      <w:r w:rsidRPr="00724BEA">
        <w:rPr>
          <w:rFonts w:ascii="Bookman Old Style" w:hAnsi="Bookman Old Style"/>
          <w:szCs w:val="18"/>
          <w:lang w:val="es-MX"/>
        </w:rPr>
        <w:t xml:space="preserve"> través de la Nota Expresa de aprobación del Documento Base de Contratación (DBC), Cronograma de Plazos y Autorización inicio de proceso de Contratación en el </w:t>
      </w:r>
      <w:proofErr w:type="gramStart"/>
      <w:r w:rsidRPr="00724BEA">
        <w:rPr>
          <w:rFonts w:ascii="Bookman Old Style" w:hAnsi="Bookman Old Style"/>
          <w:szCs w:val="18"/>
          <w:lang w:val="es-MX"/>
        </w:rPr>
        <w:t xml:space="preserve">extranjero </w:t>
      </w:r>
      <w:r>
        <w:rPr>
          <w:rFonts w:ascii="Bookman Old Style" w:hAnsi="Bookman Old Style"/>
          <w:szCs w:val="18"/>
          <w:lang w:val="es-MX"/>
        </w:rPr>
        <w:t>….</w:t>
      </w:r>
      <w:proofErr w:type="gramEnd"/>
      <w:r w:rsidRPr="00724BEA">
        <w:rPr>
          <w:rFonts w:ascii="Bookman Old Style" w:hAnsi="Bookman Old Style"/>
          <w:szCs w:val="18"/>
          <w:lang w:val="es-MX"/>
        </w:rPr>
        <w:t xml:space="preserve"> </w:t>
      </w:r>
      <w:proofErr w:type="gramStart"/>
      <w:r w:rsidRPr="00724BEA">
        <w:rPr>
          <w:rFonts w:ascii="Bookman Old Style" w:hAnsi="Bookman Old Style"/>
          <w:szCs w:val="18"/>
          <w:lang w:val="es-MX"/>
        </w:rPr>
        <w:t>de</w:t>
      </w:r>
      <w:proofErr w:type="gramEnd"/>
      <w:r w:rsidRPr="00724BEA">
        <w:rPr>
          <w:rFonts w:ascii="Bookman Old Style" w:hAnsi="Bookman Old Style"/>
          <w:szCs w:val="18"/>
          <w:lang w:val="es-MX"/>
        </w:rPr>
        <w:t xml:space="preserve"> fecha </w:t>
      </w:r>
      <w:r>
        <w:rPr>
          <w:rFonts w:ascii="Bookman Old Style" w:hAnsi="Bookman Old Style"/>
          <w:szCs w:val="18"/>
          <w:lang w:val="es-MX"/>
        </w:rPr>
        <w:t>….</w:t>
      </w:r>
      <w:r w:rsidRPr="00724BEA">
        <w:rPr>
          <w:rFonts w:ascii="Bookman Old Style" w:hAnsi="Bookman Old Style"/>
          <w:szCs w:val="18"/>
          <w:lang w:val="es-MX"/>
        </w:rPr>
        <w:t xml:space="preserve">, la ARPC aprobó el DBC y el Cronograma de Plazos, asimismo autorizo el inicio del proceso de contratación </w:t>
      </w:r>
      <w:r>
        <w:rPr>
          <w:rFonts w:ascii="Bookman Old Style" w:hAnsi="Bookman Old Style"/>
          <w:szCs w:val="18"/>
          <w:lang w:val="es-MX"/>
        </w:rPr>
        <w:t xml:space="preserve">por comparación de ofertas </w:t>
      </w:r>
      <w:r w:rsidRPr="00724BEA">
        <w:rPr>
          <w:rFonts w:ascii="Bookman Old Style" w:hAnsi="Bookman Old Style"/>
          <w:szCs w:val="18"/>
          <w:lang w:val="es-MX"/>
        </w:rPr>
        <w:t xml:space="preserve">en el Extranjero, Código </w:t>
      </w:r>
      <w:r>
        <w:rPr>
          <w:rFonts w:ascii="Bookman Old Style" w:hAnsi="Bookman Old Style"/>
          <w:szCs w:val="18"/>
          <w:lang w:val="es-MX"/>
        </w:rPr>
        <w:t>….</w:t>
      </w:r>
      <w:r w:rsidRPr="00724BEA">
        <w:rPr>
          <w:rFonts w:ascii="Bookman Old Style" w:hAnsi="Bookman Old Style"/>
          <w:szCs w:val="18"/>
          <w:lang w:val="es-MX"/>
        </w:rPr>
        <w:t xml:space="preserve"> </w:t>
      </w:r>
      <w:proofErr w:type="gramStart"/>
      <w:r w:rsidRPr="00724BEA">
        <w:rPr>
          <w:rFonts w:ascii="Bookman Old Style" w:hAnsi="Bookman Old Style"/>
          <w:szCs w:val="18"/>
          <w:lang w:val="es-MX"/>
        </w:rPr>
        <w:t>destinado</w:t>
      </w:r>
      <w:proofErr w:type="gramEnd"/>
      <w:r w:rsidRPr="00724BEA">
        <w:rPr>
          <w:rFonts w:ascii="Bookman Old Style" w:hAnsi="Bookman Old Style"/>
          <w:szCs w:val="18"/>
          <w:lang w:val="es-MX"/>
        </w:rPr>
        <w:t xml:space="preserve"> a la “</w:t>
      </w:r>
      <w:r>
        <w:rPr>
          <w:rFonts w:ascii="Bookman Old Style" w:hAnsi="Bookman Old Style"/>
          <w:szCs w:val="18"/>
          <w:lang w:val="es-MX"/>
        </w:rPr>
        <w:t>…</w:t>
      </w:r>
      <w:r w:rsidRPr="00724BEA">
        <w:rPr>
          <w:rFonts w:ascii="Bookman Old Style" w:hAnsi="Bookman Old Style"/>
          <w:szCs w:val="18"/>
          <w:lang w:val="es-MX"/>
        </w:rPr>
        <w:t>.</w:t>
      </w:r>
    </w:p>
    <w:p w:rsidR="00F27D34" w:rsidRPr="00724BEA" w:rsidRDefault="00F27D34" w:rsidP="00F27D34">
      <w:pPr>
        <w:jc w:val="both"/>
        <w:rPr>
          <w:rFonts w:ascii="Bookman Old Style" w:hAnsi="Bookman Old Style"/>
          <w:szCs w:val="18"/>
          <w:highlight w:val="yellow"/>
        </w:rPr>
      </w:pPr>
    </w:p>
    <w:p w:rsidR="00F27D34" w:rsidRPr="00724BEA" w:rsidRDefault="00F27D34" w:rsidP="00F27D34">
      <w:pPr>
        <w:jc w:val="both"/>
        <w:rPr>
          <w:rFonts w:ascii="Bookman Old Style" w:hAnsi="Bookman Old Style"/>
          <w:szCs w:val="18"/>
        </w:rPr>
      </w:pPr>
      <w:r>
        <w:rPr>
          <w:rFonts w:ascii="Bookman Old Style" w:hAnsi="Bookman Old Style"/>
          <w:szCs w:val="18"/>
        </w:rPr>
        <w:t>El</w:t>
      </w:r>
      <w:r w:rsidRPr="00724BEA">
        <w:rPr>
          <w:rFonts w:ascii="Bookman Old Style" w:hAnsi="Bookman Old Style"/>
          <w:szCs w:val="18"/>
        </w:rPr>
        <w:t xml:space="preserve"> Informe de Habilitación N</w:t>
      </w:r>
      <w:proofErr w:type="gramStart"/>
      <w:r w:rsidRPr="00724BEA">
        <w:rPr>
          <w:rFonts w:ascii="Bookman Old Style" w:hAnsi="Bookman Old Style"/>
          <w:szCs w:val="18"/>
        </w:rPr>
        <w:t xml:space="preserve">º </w:t>
      </w:r>
      <w:r>
        <w:rPr>
          <w:rFonts w:ascii="Bookman Old Style" w:hAnsi="Bookman Old Style"/>
          <w:szCs w:val="18"/>
        </w:rPr>
        <w:t>….</w:t>
      </w:r>
      <w:proofErr w:type="gramEnd"/>
      <w:r w:rsidRPr="00724BEA">
        <w:rPr>
          <w:rFonts w:ascii="Bookman Old Style" w:hAnsi="Bookman Old Style"/>
          <w:szCs w:val="18"/>
        </w:rPr>
        <w:t xml:space="preserve"> de </w:t>
      </w:r>
      <w:r>
        <w:rPr>
          <w:rFonts w:ascii="Bookman Old Style" w:hAnsi="Bookman Old Style"/>
          <w:szCs w:val="18"/>
        </w:rPr>
        <w:t>………</w:t>
      </w:r>
      <w:r w:rsidRPr="00724BEA">
        <w:rPr>
          <w:rFonts w:ascii="Bookman Old Style" w:hAnsi="Bookman Old Style"/>
          <w:szCs w:val="18"/>
        </w:rPr>
        <w:t xml:space="preserve">, señala que el Comité de Habilitación en aplicación del Artículo 13 inciso a) punto 5 del Reglamento para la Contratación de Bienes, Obras y Servicios Especializados en el Extranjero de YPFB, remite los antecedentes del proceso de Contratación al Comité de Evaluación a efectos de proseguir con el proceso de contratación, habiéndose habilitado a las empresas </w:t>
      </w:r>
      <w:r>
        <w:rPr>
          <w:rFonts w:ascii="Bookman Old Style" w:hAnsi="Bookman Old Style"/>
          <w:szCs w:val="18"/>
        </w:rPr>
        <w:t>…..</w:t>
      </w:r>
      <w:r w:rsidRPr="00724BEA">
        <w:rPr>
          <w:rFonts w:ascii="Bookman Old Style" w:hAnsi="Bookman Old Style"/>
          <w:szCs w:val="18"/>
        </w:rPr>
        <w:t>.</w:t>
      </w:r>
    </w:p>
    <w:p w:rsidR="00F27D34" w:rsidRPr="00724BEA" w:rsidRDefault="00F27D34" w:rsidP="00F27D34">
      <w:pPr>
        <w:jc w:val="both"/>
        <w:rPr>
          <w:rFonts w:ascii="Bookman Old Style" w:hAnsi="Bookman Old Style"/>
          <w:szCs w:val="18"/>
        </w:rPr>
      </w:pPr>
    </w:p>
    <w:p w:rsidR="00F27D34" w:rsidRPr="00724BEA" w:rsidRDefault="00F27D34" w:rsidP="00F27D34">
      <w:pPr>
        <w:jc w:val="both"/>
        <w:rPr>
          <w:rFonts w:ascii="Bookman Old Style" w:hAnsi="Bookman Old Style"/>
          <w:szCs w:val="18"/>
        </w:rPr>
      </w:pPr>
      <w:r>
        <w:rPr>
          <w:rFonts w:ascii="Bookman Old Style" w:hAnsi="Bookman Old Style"/>
          <w:szCs w:val="18"/>
        </w:rPr>
        <w:t>A</w:t>
      </w:r>
      <w:r w:rsidRPr="00724BEA">
        <w:rPr>
          <w:rFonts w:ascii="Bookman Old Style" w:hAnsi="Bookman Old Style"/>
          <w:szCs w:val="18"/>
        </w:rPr>
        <w:t>simismo, se emite un Informe de Evaluación y Recomendación N</w:t>
      </w:r>
      <w:proofErr w:type="gramStart"/>
      <w:r w:rsidRPr="00724BEA">
        <w:rPr>
          <w:rFonts w:ascii="Bookman Old Style" w:hAnsi="Bookman Old Style"/>
          <w:szCs w:val="18"/>
        </w:rPr>
        <w:t xml:space="preserve">º </w:t>
      </w:r>
      <w:r>
        <w:rPr>
          <w:rFonts w:ascii="Bookman Old Style" w:hAnsi="Bookman Old Style"/>
          <w:szCs w:val="18"/>
        </w:rPr>
        <w:t>….</w:t>
      </w:r>
      <w:proofErr w:type="gramEnd"/>
      <w:r w:rsidRPr="00724BEA">
        <w:rPr>
          <w:rFonts w:ascii="Bookman Old Style" w:hAnsi="Bookman Old Style"/>
          <w:szCs w:val="18"/>
        </w:rPr>
        <w:t xml:space="preserve"> </w:t>
      </w:r>
      <w:proofErr w:type="gramStart"/>
      <w:r w:rsidRPr="00724BEA">
        <w:rPr>
          <w:rFonts w:ascii="Bookman Old Style" w:hAnsi="Bookman Old Style"/>
          <w:szCs w:val="18"/>
        </w:rPr>
        <w:t>de</w:t>
      </w:r>
      <w:proofErr w:type="gramEnd"/>
      <w:r w:rsidRPr="00724BEA">
        <w:rPr>
          <w:rFonts w:ascii="Bookman Old Style" w:hAnsi="Bookman Old Style"/>
          <w:szCs w:val="18"/>
        </w:rPr>
        <w:t xml:space="preserve"> fecha </w:t>
      </w:r>
      <w:r>
        <w:rPr>
          <w:rFonts w:ascii="Bookman Old Style" w:hAnsi="Bookman Old Style"/>
          <w:szCs w:val="18"/>
        </w:rPr>
        <w:t>…..</w:t>
      </w:r>
      <w:r w:rsidRPr="00724BEA">
        <w:rPr>
          <w:rFonts w:ascii="Bookman Old Style" w:hAnsi="Bookman Old Style"/>
          <w:szCs w:val="18"/>
        </w:rPr>
        <w:t xml:space="preserve">, mediante el cual se recomienda a la ARPC efectuar la etapa de concertación con la empresa </w:t>
      </w:r>
      <w:r>
        <w:rPr>
          <w:rFonts w:ascii="Bookman Old Style" w:hAnsi="Bookman Old Style"/>
          <w:szCs w:val="18"/>
        </w:rPr>
        <w:t>…..</w:t>
      </w:r>
      <w:r w:rsidRPr="00724BEA">
        <w:rPr>
          <w:rFonts w:ascii="Bookman Old Style" w:hAnsi="Bookman Old Style"/>
          <w:szCs w:val="18"/>
        </w:rPr>
        <w:t>. para obtener mejores condiciones técnicas y/o económicas en beneficio de YPFB.</w:t>
      </w:r>
    </w:p>
    <w:p w:rsidR="00F27D34" w:rsidRPr="00724BEA" w:rsidRDefault="00F27D34" w:rsidP="00F27D34">
      <w:pPr>
        <w:jc w:val="both"/>
        <w:rPr>
          <w:rFonts w:ascii="Bookman Old Style" w:hAnsi="Bookman Old Style"/>
          <w:szCs w:val="18"/>
        </w:rPr>
      </w:pPr>
      <w:r w:rsidRPr="00724BEA">
        <w:rPr>
          <w:rFonts w:ascii="Bookman Old Style" w:hAnsi="Bookman Old Style"/>
          <w:szCs w:val="18"/>
        </w:rPr>
        <w:t xml:space="preserve"> </w:t>
      </w:r>
    </w:p>
    <w:p w:rsidR="00F27D34" w:rsidRDefault="00F27D34" w:rsidP="00F27D34">
      <w:pPr>
        <w:jc w:val="both"/>
        <w:rPr>
          <w:rFonts w:ascii="Bookman Old Style" w:hAnsi="Bookman Old Style"/>
          <w:szCs w:val="18"/>
          <w:lang w:val="es-MX"/>
        </w:rPr>
      </w:pPr>
      <w:r>
        <w:rPr>
          <w:rFonts w:ascii="Bookman Old Style" w:hAnsi="Bookman Old Style"/>
          <w:szCs w:val="18"/>
        </w:rPr>
        <w:t>M</w:t>
      </w:r>
      <w:r w:rsidRPr="00724BEA">
        <w:rPr>
          <w:rFonts w:ascii="Bookman Old Style" w:hAnsi="Bookman Old Style"/>
          <w:szCs w:val="18"/>
        </w:rPr>
        <w:t xml:space="preserve">ediante Informe de Concertación y Recomendación Nº </w:t>
      </w:r>
      <w:r>
        <w:rPr>
          <w:rFonts w:ascii="Bookman Old Style" w:hAnsi="Bookman Old Style"/>
          <w:szCs w:val="18"/>
        </w:rPr>
        <w:t>………</w:t>
      </w:r>
      <w:r w:rsidRPr="00724BEA">
        <w:rPr>
          <w:rFonts w:ascii="Bookman Old Style" w:hAnsi="Bookman Old Style"/>
          <w:szCs w:val="18"/>
        </w:rPr>
        <w:t xml:space="preserve"> de fecha </w:t>
      </w:r>
      <w:r>
        <w:rPr>
          <w:rFonts w:ascii="Bookman Old Style" w:hAnsi="Bookman Old Style"/>
          <w:szCs w:val="18"/>
        </w:rPr>
        <w:t>…..</w:t>
      </w:r>
      <w:r w:rsidRPr="00724BEA">
        <w:rPr>
          <w:rFonts w:ascii="Bookman Old Style" w:hAnsi="Bookman Old Style"/>
          <w:szCs w:val="18"/>
        </w:rPr>
        <w:t>, se recomienda a la ARPC adjudicar el proceso de contratación</w:t>
      </w:r>
      <w:r w:rsidRPr="00724BEA">
        <w:rPr>
          <w:rFonts w:ascii="Bookman Old Style" w:hAnsi="Bookman Old Style"/>
          <w:szCs w:val="18"/>
          <w:lang w:val="es-MX"/>
        </w:rPr>
        <w:t xml:space="preserve"> </w:t>
      </w:r>
      <w:r>
        <w:rPr>
          <w:rFonts w:ascii="Bookman Old Style" w:hAnsi="Bookman Old Style"/>
          <w:szCs w:val="18"/>
          <w:lang w:val="es-MX"/>
        </w:rPr>
        <w:t>…….</w:t>
      </w:r>
      <w:r w:rsidRPr="00724BEA">
        <w:rPr>
          <w:rFonts w:ascii="Bookman Old Style" w:hAnsi="Bookman Old Style"/>
          <w:szCs w:val="18"/>
          <w:lang w:val="es-MX"/>
        </w:rPr>
        <w:t xml:space="preserve"> referido a la inspección en </w:t>
      </w:r>
      <w:r>
        <w:rPr>
          <w:rFonts w:ascii="Bookman Old Style" w:hAnsi="Bookman Old Style"/>
          <w:szCs w:val="18"/>
          <w:lang w:val="es-MX"/>
        </w:rPr>
        <w:t>…….</w:t>
      </w:r>
      <w:r w:rsidRPr="00724BEA">
        <w:rPr>
          <w:rFonts w:ascii="Bookman Old Style" w:hAnsi="Bookman Old Style"/>
          <w:szCs w:val="18"/>
          <w:lang w:val="es-MX"/>
        </w:rPr>
        <w:t xml:space="preserve">, a la empresa </w:t>
      </w:r>
      <w:r>
        <w:rPr>
          <w:rFonts w:ascii="Bookman Old Style" w:hAnsi="Bookman Old Style"/>
          <w:szCs w:val="18"/>
          <w:lang w:val="es-MX"/>
        </w:rPr>
        <w:t>…..</w:t>
      </w:r>
    </w:p>
    <w:p w:rsidR="00F27D34" w:rsidRDefault="00F27D34" w:rsidP="00F27D34">
      <w:pPr>
        <w:jc w:val="both"/>
        <w:rPr>
          <w:rFonts w:ascii="Bookman Old Style" w:hAnsi="Bookman Old Style"/>
          <w:szCs w:val="18"/>
          <w:lang w:val="es-MX"/>
        </w:rPr>
      </w:pPr>
    </w:p>
    <w:p w:rsidR="00F27D34" w:rsidRPr="00724BEA" w:rsidRDefault="00F27D34" w:rsidP="00F27D34">
      <w:pPr>
        <w:jc w:val="both"/>
        <w:rPr>
          <w:rFonts w:ascii="Bookman Old Style" w:hAnsi="Bookman Old Style"/>
          <w:szCs w:val="18"/>
          <w:lang w:val="es-MX"/>
        </w:rPr>
      </w:pPr>
      <w:r>
        <w:rPr>
          <w:rFonts w:ascii="Bookman Old Style" w:hAnsi="Bookman Old Style"/>
          <w:szCs w:val="18"/>
          <w:lang w:val="es-MX"/>
        </w:rPr>
        <w:lastRenderedPageBreak/>
        <w:t xml:space="preserve">La ARPC, emite la </w:t>
      </w:r>
      <w:proofErr w:type="spellStart"/>
      <w:r>
        <w:rPr>
          <w:rFonts w:ascii="Bookman Old Style" w:hAnsi="Bookman Old Style"/>
          <w:szCs w:val="18"/>
          <w:lang w:val="es-MX"/>
        </w:rPr>
        <w:t>Resolucion</w:t>
      </w:r>
      <w:proofErr w:type="spellEnd"/>
      <w:r>
        <w:rPr>
          <w:rFonts w:ascii="Bookman Old Style" w:hAnsi="Bookman Old Style"/>
          <w:szCs w:val="18"/>
          <w:lang w:val="es-MX"/>
        </w:rPr>
        <w:t xml:space="preserve"> de </w:t>
      </w:r>
      <w:proofErr w:type="spellStart"/>
      <w:r>
        <w:rPr>
          <w:rFonts w:ascii="Bookman Old Style" w:hAnsi="Bookman Old Style"/>
          <w:szCs w:val="18"/>
          <w:lang w:val="es-MX"/>
        </w:rPr>
        <w:t>Adjudicacion</w:t>
      </w:r>
      <w:proofErr w:type="spellEnd"/>
      <w:r>
        <w:rPr>
          <w:rFonts w:ascii="Bookman Old Style" w:hAnsi="Bookman Old Style"/>
          <w:szCs w:val="18"/>
          <w:lang w:val="es-MX"/>
        </w:rPr>
        <w:t xml:space="preserve"> Nº…… con fecha…</w:t>
      </w:r>
      <w:proofErr w:type="gramStart"/>
      <w:r>
        <w:rPr>
          <w:rFonts w:ascii="Bookman Old Style" w:hAnsi="Bookman Old Style"/>
          <w:szCs w:val="18"/>
          <w:lang w:val="es-MX"/>
        </w:rPr>
        <w:t>..</w:t>
      </w:r>
      <w:proofErr w:type="gramEnd"/>
      <w:r>
        <w:rPr>
          <w:rFonts w:ascii="Bookman Old Style" w:hAnsi="Bookman Old Style"/>
          <w:szCs w:val="18"/>
          <w:lang w:val="es-MX"/>
        </w:rPr>
        <w:t xml:space="preserve"> </w:t>
      </w:r>
      <w:proofErr w:type="gramStart"/>
      <w:r>
        <w:rPr>
          <w:rFonts w:ascii="Bookman Old Style" w:hAnsi="Bookman Old Style"/>
          <w:szCs w:val="18"/>
          <w:lang w:val="es-MX"/>
        </w:rPr>
        <w:t>mediante</w:t>
      </w:r>
      <w:proofErr w:type="gramEnd"/>
      <w:r>
        <w:rPr>
          <w:rFonts w:ascii="Bookman Old Style" w:hAnsi="Bookman Old Style"/>
          <w:szCs w:val="18"/>
          <w:lang w:val="es-MX"/>
        </w:rPr>
        <w:t xml:space="preserve"> la cual resuelve adjudicar a la empresa………….</w:t>
      </w:r>
    </w:p>
    <w:p w:rsidR="00F27D34" w:rsidRPr="00724BEA" w:rsidRDefault="00F27D34" w:rsidP="00F27D34">
      <w:pPr>
        <w:jc w:val="both"/>
        <w:rPr>
          <w:rFonts w:ascii="Bookman Old Style" w:hAnsi="Bookman Old Style"/>
          <w:b/>
          <w:szCs w:val="18"/>
          <w:lang w:val="es-MX"/>
        </w:rPr>
      </w:pPr>
    </w:p>
    <w:p w:rsidR="00F27D34" w:rsidRPr="00724BEA" w:rsidRDefault="00F27D34" w:rsidP="00F27D34">
      <w:pPr>
        <w:spacing w:line="200" w:lineRule="exact"/>
        <w:jc w:val="both"/>
        <w:rPr>
          <w:rFonts w:ascii="Bookman Old Style" w:hAnsi="Bookman Old Style"/>
          <w:szCs w:val="18"/>
          <w:lang w:val="es-ES_tradnl"/>
        </w:rPr>
      </w:pPr>
      <w:r w:rsidRPr="00724BEA">
        <w:rPr>
          <w:rFonts w:ascii="Bookman Old Style" w:hAnsi="Bookman Old Style"/>
          <w:b/>
          <w:szCs w:val="18"/>
          <w:lang w:val="es-ES_tradnl"/>
        </w:rPr>
        <w:t>TERCERA.- (OBJETO Y CAUSA DEL CONTRATO)</w:t>
      </w:r>
      <w:r w:rsidRPr="00724BEA">
        <w:rPr>
          <w:rFonts w:ascii="Bookman Old Style" w:hAnsi="Bookman Old Style"/>
          <w:szCs w:val="18"/>
          <w:lang w:val="es-ES_tradnl"/>
        </w:rPr>
        <w:t xml:space="preserve"> El </w:t>
      </w:r>
      <w:r w:rsidRPr="00724BEA">
        <w:rPr>
          <w:rFonts w:ascii="Bookman Old Style" w:hAnsi="Bookman Old Style"/>
          <w:b/>
          <w:szCs w:val="18"/>
          <w:lang w:val="es-ES_tradnl"/>
        </w:rPr>
        <w:t>CONSULTOR</w:t>
      </w:r>
      <w:r w:rsidRPr="00724BEA">
        <w:rPr>
          <w:rFonts w:ascii="Bookman Old Style" w:hAnsi="Bookman Old Style"/>
          <w:b/>
          <w:bCs/>
          <w:szCs w:val="18"/>
          <w:lang w:val="es-ES_tradnl"/>
        </w:rPr>
        <w:t xml:space="preserve"> </w:t>
      </w:r>
      <w:r w:rsidRPr="00724BEA">
        <w:rPr>
          <w:rFonts w:ascii="Bookman Old Style" w:hAnsi="Bookman Old Style"/>
          <w:szCs w:val="18"/>
          <w:lang w:val="es-ES_tradnl"/>
        </w:rPr>
        <w:t>se compromete y obliga por el presente Contrato, a prestar todos los servicios necesarios para ______________</w:t>
      </w:r>
      <w:r w:rsidRPr="00724BEA">
        <w:rPr>
          <w:rFonts w:ascii="Bookman Old Style" w:hAnsi="Bookman Old Style"/>
          <w:b/>
          <w:i/>
          <w:szCs w:val="18"/>
          <w:lang w:val="es-ES_tradnl"/>
        </w:rPr>
        <w:t>(Describir de forma detallada la CONSULTORÍA que será ejecutada)</w:t>
      </w:r>
      <w:r w:rsidRPr="00724BEA">
        <w:rPr>
          <w:rFonts w:ascii="Bookman Old Style" w:hAnsi="Bookman Old Style"/>
          <w:szCs w:val="18"/>
          <w:lang w:val="es-ES_tradnl"/>
        </w:rPr>
        <w:t xml:space="preserve">, hasta su conclusión, que en adelante se denominara </w:t>
      </w:r>
      <w:r>
        <w:rPr>
          <w:rFonts w:ascii="Bookman Old Style" w:hAnsi="Bookman Old Style"/>
          <w:szCs w:val="18"/>
          <w:lang w:val="es-ES_tradnl"/>
        </w:rPr>
        <w:t xml:space="preserve">la </w:t>
      </w:r>
      <w:r w:rsidRPr="004F2635">
        <w:rPr>
          <w:rFonts w:ascii="Bookman Old Style" w:hAnsi="Bookman Old Style"/>
          <w:b/>
          <w:szCs w:val="18"/>
          <w:lang w:val="es-ES_tradnl"/>
        </w:rPr>
        <w:t>CONSULTORIA</w:t>
      </w:r>
      <w:r w:rsidRPr="00724BEA">
        <w:rPr>
          <w:rFonts w:ascii="Bookman Old Style" w:hAnsi="Bookman Old Style"/>
          <w:szCs w:val="18"/>
          <w:lang w:val="es-ES_tradnl"/>
        </w:rPr>
        <w:t xml:space="preserve">, con estricta y absoluta sujeción a este Contrato, a los documentos que forman parte de </w:t>
      </w:r>
      <w:proofErr w:type="spellStart"/>
      <w:r w:rsidRPr="00724BEA">
        <w:rPr>
          <w:rFonts w:ascii="Bookman Old Style" w:hAnsi="Bookman Old Style"/>
          <w:szCs w:val="18"/>
          <w:lang w:val="es-ES_tradnl"/>
        </w:rPr>
        <w:t>el</w:t>
      </w:r>
      <w:proofErr w:type="spellEnd"/>
      <w:r w:rsidRPr="00724BEA">
        <w:rPr>
          <w:rFonts w:ascii="Bookman Old Style" w:hAnsi="Bookman Old Style"/>
          <w:szCs w:val="18"/>
          <w:lang w:val="es-ES_tradnl"/>
        </w:rPr>
        <w:t xml:space="preserve"> y dando cumplimiento a las normas, condiciones, precio, regulaciones, obligaciones, especificaciones, tiempo de prestación del servicio y características técnicas establecidas en los documentos del Contrato. </w:t>
      </w:r>
    </w:p>
    <w:p w:rsidR="00F27D34" w:rsidRPr="00724BEA"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CUARTA.- (PLAZO DE PRESTACIÓN DEL SERVICIO)</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 xml:space="preserve">desarrollará sus actividades de forma satisfactoria, en estricto acuerdo con el alcance del servicio, la propuesta adjudicada, los Términos de Referencia y el cronograma de servicios en el plazo de ___________________ </w:t>
      </w:r>
      <w:r w:rsidRPr="00C3159E">
        <w:rPr>
          <w:rFonts w:ascii="Bookman Old Style" w:hAnsi="Bookman Old Style"/>
          <w:b/>
          <w:i/>
          <w:szCs w:val="18"/>
          <w:lang w:val="es-ES_tradnl"/>
        </w:rPr>
        <w:t xml:space="preserve">(Registrar en forma literal y numeral el plazo de prestación del servicio) </w:t>
      </w:r>
      <w:r w:rsidRPr="00C3159E">
        <w:rPr>
          <w:rFonts w:ascii="Bookman Old Style" w:hAnsi="Bookman Old Style"/>
          <w:szCs w:val="18"/>
          <w:lang w:val="es-ES_tradnl"/>
        </w:rPr>
        <w:t>días calendario, que serán computados a partir, de la fecha de la Orden de Proceder</w:t>
      </w:r>
      <w:r w:rsidRPr="00C3159E">
        <w:rPr>
          <w:rFonts w:ascii="Bookman Old Style" w:hAnsi="Bookman Old Style"/>
          <w:b/>
          <w:szCs w:val="18"/>
          <w:lang w:val="es-ES_tradnl"/>
        </w:rPr>
        <w:t xml:space="preserve">. </w:t>
      </w:r>
      <w:r w:rsidRPr="00C3159E">
        <w:rPr>
          <w:rFonts w:ascii="Bookman Old Style" w:hAnsi="Bookman Old Style"/>
          <w:szCs w:val="18"/>
          <w:lang w:val="es-ES_tradnl"/>
        </w:rPr>
        <w:t xml:space="preserve">En caso de otorgarse anticipo la Orden de Proceder no podrá ser emitida antes de que se haga efectivo el desembolso total del anticipo.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El plazo establecido precedentemente se distribuye de acuerdo al siguiente detalle:</w:t>
      </w:r>
    </w:p>
    <w:p w:rsidR="00F27D34" w:rsidRPr="00C3159E" w:rsidRDefault="00F27D34" w:rsidP="00F27D34">
      <w:pPr>
        <w:numPr>
          <w:ilvl w:val="0"/>
          <w:numId w:val="74"/>
        </w:numPr>
        <w:tabs>
          <w:tab w:val="clear" w:pos="720"/>
          <w:tab w:val="num" w:pos="360"/>
        </w:tabs>
        <w:spacing w:line="200" w:lineRule="exact"/>
        <w:ind w:left="360"/>
        <w:jc w:val="both"/>
        <w:rPr>
          <w:rFonts w:ascii="Bookman Old Style" w:hAnsi="Bookman Old Style"/>
          <w:szCs w:val="18"/>
          <w:lang w:val="es-ES_tradnl"/>
        </w:rPr>
      </w:pPr>
      <w:r w:rsidRPr="00C3159E">
        <w:rPr>
          <w:rFonts w:ascii="Bookman Old Style" w:hAnsi="Bookman Old Style"/>
          <w:szCs w:val="18"/>
          <w:lang w:val="es-ES_tradnl"/>
        </w:rPr>
        <w:t xml:space="preserve">Movilización ___________ </w:t>
      </w:r>
      <w:r w:rsidRPr="00C3159E">
        <w:rPr>
          <w:rFonts w:ascii="Bookman Old Style" w:hAnsi="Bookman Old Style"/>
          <w:b/>
          <w:i/>
          <w:szCs w:val="18"/>
          <w:lang w:val="es-ES_tradnl"/>
        </w:rPr>
        <w:t xml:space="preserve">(Registrar el número de días de forma literal y numeral) </w:t>
      </w:r>
      <w:r w:rsidRPr="00C3159E">
        <w:rPr>
          <w:rFonts w:ascii="Bookman Old Style" w:hAnsi="Bookman Old Style"/>
          <w:szCs w:val="18"/>
          <w:lang w:val="es-ES_tradnl"/>
        </w:rPr>
        <w:t>días calendario.</w:t>
      </w:r>
    </w:p>
    <w:p w:rsidR="00F27D34" w:rsidRPr="00C3159E" w:rsidRDefault="00F27D34" w:rsidP="00F27D34">
      <w:pPr>
        <w:numPr>
          <w:ilvl w:val="0"/>
          <w:numId w:val="74"/>
        </w:numPr>
        <w:tabs>
          <w:tab w:val="clear" w:pos="720"/>
          <w:tab w:val="num" w:pos="360"/>
        </w:tabs>
        <w:spacing w:line="200" w:lineRule="exact"/>
        <w:ind w:left="360"/>
        <w:jc w:val="both"/>
        <w:rPr>
          <w:rFonts w:ascii="Bookman Old Style" w:hAnsi="Bookman Old Style"/>
          <w:szCs w:val="18"/>
          <w:lang w:val="es-ES_tradnl"/>
        </w:rPr>
      </w:pPr>
      <w:r w:rsidRPr="00C3159E">
        <w:rPr>
          <w:rFonts w:ascii="Bookman Old Style" w:hAnsi="Bookman Old Style"/>
          <w:szCs w:val="18"/>
          <w:lang w:val="es-ES_tradnl"/>
        </w:rPr>
        <w:t xml:space="preserve">Periodo de realización de la Consultoría incluida la entrega final del producto contratado ___________ </w:t>
      </w:r>
      <w:r w:rsidRPr="00C3159E">
        <w:rPr>
          <w:rFonts w:ascii="Bookman Old Style" w:hAnsi="Bookman Old Style"/>
          <w:b/>
          <w:i/>
          <w:szCs w:val="18"/>
          <w:lang w:val="es-ES_tradnl"/>
        </w:rPr>
        <w:t xml:space="preserve">(registrar el número de días de forma numeral) </w:t>
      </w:r>
      <w:r w:rsidRPr="00C3159E">
        <w:rPr>
          <w:rFonts w:ascii="Bookman Old Style" w:hAnsi="Bookman Old Style"/>
          <w:szCs w:val="18"/>
          <w:lang w:val="es-ES_tradnl"/>
        </w:rPr>
        <w:t>días calendario.</w:t>
      </w:r>
    </w:p>
    <w:p w:rsidR="00F27D34" w:rsidRPr="00C3159E" w:rsidRDefault="00F27D34" w:rsidP="00F27D34">
      <w:pPr>
        <w:numPr>
          <w:ilvl w:val="0"/>
          <w:numId w:val="74"/>
        </w:numPr>
        <w:tabs>
          <w:tab w:val="clear" w:pos="720"/>
          <w:tab w:val="num" w:pos="360"/>
        </w:tabs>
        <w:spacing w:line="200" w:lineRule="exact"/>
        <w:ind w:left="360"/>
        <w:jc w:val="both"/>
        <w:rPr>
          <w:rFonts w:ascii="Bookman Old Style" w:hAnsi="Bookman Old Style"/>
          <w:szCs w:val="18"/>
          <w:lang w:val="es-ES_tradnl"/>
        </w:rPr>
      </w:pPr>
      <w:r w:rsidRPr="00C3159E">
        <w:rPr>
          <w:rFonts w:ascii="Bookman Old Style" w:hAnsi="Bookman Old Style"/>
          <w:szCs w:val="18"/>
          <w:lang w:val="es-ES_tradnl"/>
        </w:rPr>
        <w:t xml:space="preserve">Período de aprobación del Informe Final por parte de </w:t>
      </w:r>
      <w:r w:rsidRPr="00C3159E">
        <w:rPr>
          <w:rFonts w:ascii="Bookman Old Style" w:hAnsi="Bookman Old Style"/>
          <w:szCs w:val="18"/>
        </w:rPr>
        <w:t>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_____________ </w:t>
      </w:r>
      <w:r w:rsidRPr="00C3159E">
        <w:rPr>
          <w:rFonts w:ascii="Bookman Old Style" w:hAnsi="Bookman Old Style"/>
          <w:b/>
          <w:i/>
          <w:szCs w:val="18"/>
          <w:lang w:val="es-ES_tradnl"/>
        </w:rPr>
        <w:t xml:space="preserve">(Registrar el número de días de forma numeral y literal) </w:t>
      </w:r>
      <w:r w:rsidRPr="00C3159E">
        <w:rPr>
          <w:rFonts w:ascii="Bookman Old Style" w:hAnsi="Bookman Old Style"/>
          <w:szCs w:val="18"/>
          <w:lang w:val="es-ES_tradnl"/>
        </w:rPr>
        <w:t>días calendario.</w:t>
      </w:r>
    </w:p>
    <w:p w:rsidR="00F27D34" w:rsidRPr="00C3159E" w:rsidRDefault="00F27D34" w:rsidP="00F27D34">
      <w:pPr>
        <w:spacing w:line="200" w:lineRule="exact"/>
        <w:ind w:left="360"/>
        <w:jc w:val="both"/>
        <w:rPr>
          <w:rFonts w:ascii="Bookman Old Style" w:hAnsi="Bookman Old Style"/>
          <w:szCs w:val="18"/>
          <w:lang w:val="es-ES_tradnl"/>
        </w:rPr>
      </w:pPr>
    </w:p>
    <w:p w:rsidR="00F27D34" w:rsidRDefault="00F27D34" w:rsidP="00F27D34">
      <w:pPr>
        <w:jc w:val="both"/>
        <w:rPr>
          <w:rFonts w:ascii="Bookman Old Style" w:hAnsi="Bookman Old Style"/>
          <w:szCs w:val="18"/>
        </w:rPr>
      </w:pPr>
      <w:r w:rsidRPr="00C3159E">
        <w:rPr>
          <w:rFonts w:ascii="Bookman Old Style" w:hAnsi="Bookman Old Style"/>
          <w:szCs w:val="18"/>
          <w:lang w:val="es-ES_tradnl"/>
        </w:rPr>
        <w:t xml:space="preserve">Emitida, por escrito, la Orden de Proceder comenzará a correr el plazo de prestación del servicio, mismo que </w:t>
      </w:r>
      <w:r w:rsidRPr="00C3159E">
        <w:rPr>
          <w:rFonts w:ascii="Bookman Old Style" w:hAnsi="Bookman Old Style"/>
          <w:szCs w:val="18"/>
        </w:rPr>
        <w:t>podrá ser ampliado en los casos siguientes:</w:t>
      </w:r>
    </w:p>
    <w:p w:rsidR="00F27D34" w:rsidRPr="00C3159E" w:rsidRDefault="00F27D34" w:rsidP="00F27D34">
      <w:pPr>
        <w:jc w:val="both"/>
        <w:rPr>
          <w:rFonts w:ascii="Bookman Old Style" w:hAnsi="Bookman Old Style"/>
          <w:szCs w:val="18"/>
        </w:rPr>
      </w:pPr>
    </w:p>
    <w:p w:rsidR="00F27D34" w:rsidRPr="00C3159E" w:rsidRDefault="00F27D34" w:rsidP="00F27D34">
      <w:pPr>
        <w:numPr>
          <w:ilvl w:val="0"/>
          <w:numId w:val="80"/>
        </w:numPr>
        <w:jc w:val="both"/>
        <w:rPr>
          <w:rFonts w:ascii="Bookman Old Style" w:hAnsi="Bookman Old Style"/>
          <w:szCs w:val="18"/>
        </w:rPr>
      </w:pPr>
      <w:r w:rsidRPr="00C3159E">
        <w:rPr>
          <w:rFonts w:ascii="Bookman Old Style" w:hAnsi="Bookman Old Style"/>
          <w:szCs w:val="18"/>
        </w:rPr>
        <w:t>Por modificación del servicio, por parte de la</w:t>
      </w:r>
      <w:r w:rsidRPr="00C3159E">
        <w:rPr>
          <w:rFonts w:ascii="Bookman Old Style" w:hAnsi="Bookman Old Style"/>
          <w:b/>
          <w:szCs w:val="18"/>
        </w:rPr>
        <w:t xml:space="preserve"> ENTIDAD</w:t>
      </w:r>
      <w:r w:rsidRPr="00C3159E">
        <w:rPr>
          <w:rFonts w:ascii="Bookman Old Style" w:hAnsi="Bookman Old Style"/>
          <w:szCs w:val="18"/>
        </w:rPr>
        <w:t>, mediante el procedimiento establecido en la cláusula Trigésima Primera, incrementando o instruyendo la realización de otros servicios de consultoría relacionados al objeto del presente contrato, lo que será consignado en el  Contrato Modificatorio.</w:t>
      </w:r>
    </w:p>
    <w:p w:rsidR="00F27D34" w:rsidRPr="00C3159E" w:rsidRDefault="00F27D34" w:rsidP="00F27D34">
      <w:pPr>
        <w:numPr>
          <w:ilvl w:val="0"/>
          <w:numId w:val="80"/>
        </w:numPr>
        <w:jc w:val="both"/>
        <w:rPr>
          <w:rFonts w:ascii="Bookman Old Style" w:hAnsi="Bookman Old Style"/>
          <w:szCs w:val="18"/>
        </w:rPr>
      </w:pPr>
      <w:r w:rsidRPr="00C3159E">
        <w:rPr>
          <w:rFonts w:ascii="Bookman Old Style" w:hAnsi="Bookman Old Style"/>
          <w:szCs w:val="18"/>
        </w:rPr>
        <w:t>Por demora en el pago de certificados de prestación del servicio,</w:t>
      </w:r>
    </w:p>
    <w:p w:rsidR="00F27D34" w:rsidRPr="00C3159E" w:rsidRDefault="00F27D34" w:rsidP="00F27D34">
      <w:pPr>
        <w:numPr>
          <w:ilvl w:val="0"/>
          <w:numId w:val="80"/>
        </w:numPr>
        <w:jc w:val="both"/>
        <w:rPr>
          <w:rFonts w:ascii="Bookman Old Style" w:hAnsi="Bookman Old Style"/>
          <w:szCs w:val="18"/>
        </w:rPr>
      </w:pPr>
      <w:r w:rsidRPr="00C3159E">
        <w:rPr>
          <w:rFonts w:ascii="Bookman Old Style" w:hAnsi="Bookman Old Style"/>
          <w:szCs w:val="18"/>
        </w:rPr>
        <w:t xml:space="preserve">Por otras causales previstas en este Contrato y documentos que forman parte del mismo.  </w:t>
      </w:r>
    </w:p>
    <w:p w:rsidR="00F27D34" w:rsidRPr="00C3159E" w:rsidRDefault="00F27D34" w:rsidP="00F27D34">
      <w:pPr>
        <w:jc w:val="both"/>
        <w:rPr>
          <w:rFonts w:ascii="Bookman Old Style" w:hAnsi="Bookman Old Style"/>
          <w:szCs w:val="18"/>
        </w:rPr>
      </w:pPr>
    </w:p>
    <w:p w:rsidR="00F27D34" w:rsidRPr="00C3159E" w:rsidRDefault="00F27D34" w:rsidP="00F27D34">
      <w:pPr>
        <w:jc w:val="both"/>
        <w:rPr>
          <w:rFonts w:ascii="Bookman Old Style" w:hAnsi="Bookman Old Style"/>
          <w:szCs w:val="18"/>
          <w:lang w:val="es-ES_tradnl"/>
        </w:rPr>
      </w:pPr>
      <w:r w:rsidRPr="00C3159E">
        <w:rPr>
          <w:rFonts w:ascii="Bookman Old Style" w:hAnsi="Bookman Old Style"/>
          <w:b/>
          <w:szCs w:val="18"/>
          <w:lang w:val="es-ES_tradnl"/>
        </w:rPr>
        <w:t>QUINTA.- (MONTO DEL CONTRATO)</w:t>
      </w:r>
      <w:r w:rsidRPr="00C3159E">
        <w:rPr>
          <w:rFonts w:ascii="Bookman Old Style" w:hAnsi="Bookman Old Style"/>
          <w:szCs w:val="18"/>
          <w:lang w:val="es-ES_tradnl"/>
        </w:rPr>
        <w:t xml:space="preserve"> El monto total propuesto y aceptado por ambas partes para la ejecución del objeto del presente Contrato es de ______________</w:t>
      </w:r>
      <w:r w:rsidRPr="00C3159E">
        <w:rPr>
          <w:rFonts w:ascii="Bookman Old Style" w:hAnsi="Bookman Old Style"/>
          <w:b/>
          <w:i/>
          <w:szCs w:val="18"/>
          <w:lang w:val="es-ES_tradnl"/>
        </w:rPr>
        <w:t xml:space="preserve"> (Registrar en forma numeral y literal el monto del Contrato, en bolivianos, establecido en la Resolución de Adjudicación). </w:t>
      </w:r>
      <w:r w:rsidRPr="00C3159E">
        <w:rPr>
          <w:rFonts w:ascii="Bookman Old Style" w:hAnsi="Bookman Old Style"/>
          <w:szCs w:val="18"/>
          <w:lang w:val="es-ES_tradnl"/>
        </w:rPr>
        <w:t xml:space="preserve">Este precio corresponde a la propuesta adjudicada establecida en la propuesta económica que forma parte de este Contrato.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Queda establecido que el monto consignado en la propuesta adjudicada incluye todos los elementos sin excepción alguna, que sean necesarios para la realización y cumplimiento del servicio de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Es de exclusiva responsabilidad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prestar los servicios contratados dentro del monto establecido como costo del servicio, ya que no se reconocerán ni procederán pagos por servicios que excedan dicho monto. </w:t>
      </w:r>
    </w:p>
    <w:p w:rsidR="00F27D34" w:rsidRPr="00C3159E" w:rsidRDefault="00F27D34" w:rsidP="00F27D34">
      <w:pPr>
        <w:spacing w:line="200" w:lineRule="exact"/>
        <w:jc w:val="both"/>
        <w:rPr>
          <w:rFonts w:ascii="Bookman Old Style" w:hAnsi="Bookman Old Style" w:cs="Arial"/>
          <w:b/>
          <w:i/>
          <w:szCs w:val="18"/>
        </w:rPr>
      </w:pPr>
    </w:p>
    <w:p w:rsidR="00F27D34" w:rsidRPr="00C3159E" w:rsidRDefault="00F27D34" w:rsidP="00F27D34">
      <w:pPr>
        <w:spacing w:line="200" w:lineRule="exact"/>
        <w:jc w:val="both"/>
        <w:rPr>
          <w:rFonts w:ascii="Bookman Old Style" w:hAnsi="Bookman Old Style"/>
          <w:i/>
          <w:szCs w:val="18"/>
          <w:lang w:val="es-ES_tradnl"/>
        </w:rPr>
      </w:pPr>
      <w:r w:rsidRPr="00C3159E">
        <w:rPr>
          <w:rFonts w:ascii="Bookman Old Style" w:hAnsi="Bookman Old Style" w:cs="Arial"/>
          <w:b/>
          <w:i/>
          <w:szCs w:val="18"/>
        </w:rPr>
        <w:t>(En caso de no existir anticipo, la entidad deberá eliminar la presente cláusula del contrato)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SEXTA.- (ANTICIPO)</w:t>
      </w:r>
      <w:r w:rsidRPr="00C3159E">
        <w:rPr>
          <w:rFonts w:ascii="Bookman Old Style" w:hAnsi="Bookman Old Style"/>
          <w:szCs w:val="18"/>
          <w:lang w:val="es-ES_tradnl"/>
        </w:rPr>
        <w:t xml:space="preserve"> Después de ser suscrito legalmente el Contrato, con objeto de cubrir gastos de movilización,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entregará al </w:t>
      </w:r>
      <w:r w:rsidRPr="00C3159E">
        <w:rPr>
          <w:rFonts w:ascii="Bookman Old Style" w:hAnsi="Bookman Old Style"/>
          <w:b/>
          <w:szCs w:val="18"/>
          <w:lang w:val="es-ES_tradnl"/>
        </w:rPr>
        <w:t>CONSULTOR</w:t>
      </w:r>
      <w:r w:rsidRPr="00C3159E">
        <w:rPr>
          <w:rFonts w:ascii="Bookman Old Style" w:hAnsi="Bookman Old Style"/>
          <w:szCs w:val="18"/>
          <w:lang w:val="es-ES_tradnl"/>
        </w:rPr>
        <w:t>, a solicitud expresa de éste, un anticipo de hasta el veinte por ciento (20%) del monto del contrato, contra entrega de una Garantía de Correcta Inversión de Anticipo y la factura por el cien por ciento (100%) del monto entregado. El importe del anticipo será descontado en ____</w:t>
      </w:r>
      <w:r w:rsidRPr="00C3159E">
        <w:rPr>
          <w:rFonts w:ascii="Bookman Old Style" w:hAnsi="Bookman Old Style"/>
          <w:b/>
          <w:i/>
          <w:szCs w:val="18"/>
          <w:lang w:val="es-ES_tradnl"/>
        </w:rPr>
        <w:t xml:space="preserve"> (indicar el </w:t>
      </w:r>
      <w:proofErr w:type="spellStart"/>
      <w:r w:rsidRPr="00C3159E">
        <w:rPr>
          <w:rFonts w:ascii="Bookman Old Style" w:hAnsi="Bookman Old Style"/>
          <w:b/>
          <w:i/>
          <w:szCs w:val="18"/>
          <w:lang w:val="es-ES_tradnl"/>
        </w:rPr>
        <w:t>numero</w:t>
      </w:r>
      <w:proofErr w:type="spellEnd"/>
      <w:r w:rsidRPr="00C3159E">
        <w:rPr>
          <w:rFonts w:ascii="Bookman Old Style" w:hAnsi="Bookman Old Style"/>
          <w:b/>
          <w:i/>
          <w:szCs w:val="18"/>
          <w:lang w:val="es-ES_tradnl"/>
        </w:rPr>
        <w:t xml:space="preserve"> de certificados de pago acordados entre ambas partes contratantes)</w:t>
      </w:r>
      <w:r w:rsidRPr="00C3159E">
        <w:rPr>
          <w:rFonts w:ascii="Bookman Old Style" w:hAnsi="Bookman Old Style"/>
          <w:b/>
          <w:szCs w:val="18"/>
          <w:lang w:val="es-ES_tradnl"/>
        </w:rPr>
        <w:t xml:space="preserve"> </w:t>
      </w:r>
      <w:r w:rsidRPr="00C3159E">
        <w:rPr>
          <w:rFonts w:ascii="Bookman Old Style" w:hAnsi="Bookman Old Style"/>
          <w:szCs w:val="18"/>
          <w:lang w:val="es-ES_tradnl"/>
        </w:rPr>
        <w:t>certificados de pago, hasta</w:t>
      </w:r>
      <w:r w:rsidRPr="00C3159E">
        <w:rPr>
          <w:rFonts w:ascii="Bookman Old Style" w:hAnsi="Bookman Old Style"/>
          <w:b/>
          <w:szCs w:val="18"/>
          <w:lang w:val="es-ES_tradnl"/>
        </w:rPr>
        <w:t xml:space="preserve"> </w:t>
      </w:r>
      <w:r w:rsidRPr="00C3159E">
        <w:rPr>
          <w:rFonts w:ascii="Bookman Old Style" w:hAnsi="Bookman Old Style"/>
          <w:szCs w:val="18"/>
          <w:lang w:val="es-ES_tradnl"/>
        </w:rPr>
        <w:t>cubrir el monto total del anticipo.</w:t>
      </w:r>
    </w:p>
    <w:p w:rsidR="00F27D34" w:rsidRPr="00C3159E" w:rsidRDefault="00F27D34" w:rsidP="00F27D34">
      <w:pPr>
        <w:jc w:val="both"/>
        <w:rPr>
          <w:rFonts w:ascii="Bookman Old Style" w:hAnsi="Bookman Old Style"/>
          <w:szCs w:val="18"/>
          <w:lang w:val="es-ES_tradnl"/>
        </w:rPr>
      </w:pPr>
    </w:p>
    <w:p w:rsidR="00F27D34" w:rsidRPr="00C3159E" w:rsidRDefault="00F27D34" w:rsidP="00F27D34">
      <w:pPr>
        <w:jc w:val="both"/>
        <w:rPr>
          <w:rFonts w:ascii="Bookman Old Style" w:hAnsi="Bookman Old Style"/>
          <w:szCs w:val="18"/>
          <w:lang w:val="es-ES_tradnl"/>
        </w:rPr>
      </w:pPr>
      <w:r w:rsidRPr="00C3159E">
        <w:rPr>
          <w:rFonts w:ascii="Bookman Old Style" w:hAnsi="Bookman Old Style"/>
          <w:szCs w:val="18"/>
          <w:lang w:val="es-ES_tradnl"/>
        </w:rPr>
        <w:t xml:space="preserve">El importe de la garantía podrá ser cobrado por la </w:t>
      </w:r>
      <w:r w:rsidRPr="00C3159E">
        <w:rPr>
          <w:rFonts w:ascii="Bookman Old Style" w:hAnsi="Bookman Old Style"/>
          <w:b/>
          <w:szCs w:val="18"/>
          <w:lang w:val="es-ES_tradnl"/>
        </w:rPr>
        <w:t>ENTIDAD</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 xml:space="preserve">en caso de que el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 xml:space="preserve">no haya iniciado la prestación del servicio dentro de los __________ </w:t>
      </w:r>
      <w:r w:rsidRPr="00C3159E">
        <w:rPr>
          <w:rFonts w:ascii="Bookman Old Style" w:hAnsi="Bookman Old Style"/>
          <w:b/>
          <w:i/>
          <w:szCs w:val="18"/>
          <w:lang w:val="es-ES_tradnl"/>
        </w:rPr>
        <w:t xml:space="preserve">(Registrar en forma literal y numérica, el plazo previsto al efecto) </w:t>
      </w:r>
      <w:r w:rsidRPr="00C3159E">
        <w:rPr>
          <w:rFonts w:ascii="Bookman Old Style" w:hAnsi="Bookman Old Style"/>
          <w:szCs w:val="18"/>
          <w:lang w:val="es-ES_tradnl"/>
        </w:rPr>
        <w:t>días calendario establecidos al efecto, o en caso de que no cuente con el personal y equipos necesarios para la realización del servicio estipulado en el contrato, una vez iniciado éste.</w:t>
      </w:r>
    </w:p>
    <w:p w:rsidR="00F27D34" w:rsidRPr="00C3159E" w:rsidRDefault="00F27D34" w:rsidP="00F27D34">
      <w:pPr>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realizará las acciones correspondientes a este fin oportunamente.</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bCs/>
          <w:szCs w:val="18"/>
          <w:lang w:val="es-ES_tradnl"/>
        </w:rPr>
        <w:t>LA CONTRAPARTE</w:t>
      </w:r>
      <w:r w:rsidRPr="00C3159E">
        <w:rPr>
          <w:rFonts w:ascii="Bookman Old Style" w:hAnsi="Bookman Old Style"/>
          <w:szCs w:val="18"/>
          <w:lang w:val="es-ES_tradnl"/>
        </w:rPr>
        <w:t xml:space="preserve"> llevará el control directo de la vigencia y validez de la garantía, en cuanto al monto y plazo, a efectos de requerir su ampliación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o solicitar a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su ejecución.</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SÉPTIMA.- (GARANTÍA)</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garantiza el correcto cumplimiento y fiel ejecución del presente Contrato en todas sus partes con la _____ </w:t>
      </w:r>
      <w:r w:rsidRPr="00C3159E">
        <w:rPr>
          <w:rFonts w:ascii="Bookman Old Style" w:hAnsi="Bookman Old Style"/>
          <w:b/>
          <w:szCs w:val="18"/>
          <w:lang w:val="es-ES_tradnl"/>
        </w:rPr>
        <w:t>(</w:t>
      </w:r>
      <w:r w:rsidRPr="00C3159E">
        <w:rPr>
          <w:rFonts w:ascii="Bookman Old Style" w:hAnsi="Bookman Old Style"/>
          <w:b/>
          <w:i/>
          <w:szCs w:val="18"/>
          <w:lang w:val="es-ES_tradnl"/>
        </w:rPr>
        <w:t xml:space="preserve">registrar el tipo de garantía establecido en el </w:t>
      </w:r>
      <w:r>
        <w:rPr>
          <w:rFonts w:ascii="Bookman Old Style" w:hAnsi="Bookman Old Style"/>
          <w:b/>
          <w:i/>
          <w:szCs w:val="18"/>
          <w:lang w:val="es-ES_tradnl"/>
        </w:rPr>
        <w:t>DBC</w:t>
      </w:r>
      <w:r w:rsidRPr="00C3159E">
        <w:rPr>
          <w:rFonts w:ascii="Bookman Old Style" w:hAnsi="Bookman Old Style"/>
          <w:b/>
          <w:i/>
          <w:szCs w:val="18"/>
          <w:lang w:val="es-ES_tradnl"/>
        </w:rPr>
        <w:t>)</w:t>
      </w:r>
      <w:r w:rsidRPr="00C3159E">
        <w:rPr>
          <w:rFonts w:ascii="Bookman Old Style" w:hAnsi="Bookman Old Style"/>
          <w:szCs w:val="18"/>
          <w:lang w:val="es-ES_tradnl"/>
        </w:rPr>
        <w:t xml:space="preserve"> Nº _______emitida por ______ </w:t>
      </w:r>
      <w:r w:rsidRPr="00C3159E">
        <w:rPr>
          <w:rFonts w:ascii="Bookman Old Style" w:hAnsi="Bookman Old Style"/>
          <w:b/>
          <w:i/>
          <w:szCs w:val="18"/>
          <w:lang w:val="es-ES_tradnl"/>
        </w:rPr>
        <w:t xml:space="preserve">(registrar el nombre del ente emisor de la garantía), </w:t>
      </w:r>
      <w:r w:rsidRPr="00C3159E">
        <w:rPr>
          <w:rFonts w:ascii="Bookman Old Style" w:hAnsi="Bookman Old Style"/>
          <w:szCs w:val="18"/>
          <w:lang w:val="es-ES_tradnl"/>
        </w:rPr>
        <w:t xml:space="preserve">con vigencia hasta el __________ </w:t>
      </w:r>
      <w:r w:rsidRPr="00C3159E">
        <w:rPr>
          <w:rFonts w:ascii="Bookman Old Style" w:hAnsi="Bookman Old Style"/>
          <w:b/>
          <w:szCs w:val="18"/>
          <w:lang w:val="es-ES_tradnl"/>
        </w:rPr>
        <w:t>(</w:t>
      </w:r>
      <w:r w:rsidRPr="00C3159E">
        <w:rPr>
          <w:rFonts w:ascii="Bookman Old Style" w:hAnsi="Bookman Old Style"/>
          <w:b/>
          <w:i/>
          <w:szCs w:val="18"/>
          <w:lang w:val="es-ES_tradnl"/>
        </w:rPr>
        <w:t>registrar, día, mes y año de la vigencia de la garantía)</w:t>
      </w:r>
      <w:r w:rsidRPr="00C3159E">
        <w:rPr>
          <w:rFonts w:ascii="Bookman Old Style" w:hAnsi="Bookman Old Style"/>
          <w:szCs w:val="18"/>
          <w:lang w:val="es-ES_tradnl"/>
        </w:rPr>
        <w:t>, a la orden de ______</w:t>
      </w:r>
      <w:r w:rsidRPr="00C3159E">
        <w:rPr>
          <w:rFonts w:ascii="Bookman Old Style" w:hAnsi="Bookman Old Style"/>
          <w:b/>
          <w:i/>
          <w:szCs w:val="18"/>
          <w:lang w:val="es-ES_tradnl"/>
        </w:rPr>
        <w:t>(registrar el nombre o razón social de la Entidad)</w:t>
      </w:r>
      <w:r w:rsidRPr="00C3159E">
        <w:rPr>
          <w:rFonts w:ascii="Bookman Old Style" w:hAnsi="Bookman Old Style"/>
          <w:szCs w:val="18"/>
          <w:lang w:val="es-ES_tradnl"/>
        </w:rPr>
        <w:t xml:space="preserve">, por _________________ </w:t>
      </w:r>
      <w:r w:rsidRPr="00C3159E">
        <w:rPr>
          <w:rFonts w:ascii="Bookman Old Style" w:hAnsi="Bookman Old Style"/>
          <w:b/>
          <w:i/>
          <w:szCs w:val="18"/>
          <w:lang w:val="es-ES_tradnl"/>
        </w:rPr>
        <w:t xml:space="preserve">(registrar el monto de la garantía en forma numeral y literal), </w:t>
      </w:r>
      <w:r w:rsidRPr="00C3159E">
        <w:rPr>
          <w:rFonts w:ascii="Bookman Old Style" w:hAnsi="Bookman Old Style"/>
          <w:szCs w:val="18"/>
          <w:lang w:val="es-ES_tradnl"/>
        </w:rPr>
        <w:t>equivalente</w:t>
      </w:r>
      <w:r w:rsidRPr="00C3159E">
        <w:rPr>
          <w:rFonts w:ascii="Bookman Old Style" w:hAnsi="Bookman Old Style"/>
          <w:b/>
          <w:i/>
          <w:szCs w:val="18"/>
          <w:lang w:val="es-ES_tradnl"/>
        </w:rPr>
        <w:t xml:space="preserve"> </w:t>
      </w:r>
      <w:r w:rsidRPr="00C3159E">
        <w:rPr>
          <w:rFonts w:ascii="Bookman Old Style" w:hAnsi="Bookman Old Style"/>
          <w:szCs w:val="18"/>
          <w:lang w:val="es-ES_tradnl"/>
        </w:rPr>
        <w:t>el siete por ciento (7 %) del monto total del Contrato.</w:t>
      </w:r>
    </w:p>
    <w:p w:rsidR="00F27D34" w:rsidRPr="00C3159E" w:rsidRDefault="00F27D34" w:rsidP="00F27D34">
      <w:pPr>
        <w:spacing w:line="190" w:lineRule="exact"/>
        <w:jc w:val="both"/>
        <w:rPr>
          <w:rFonts w:ascii="Bookman Old Style" w:hAnsi="Bookman Old Style"/>
          <w:szCs w:val="18"/>
          <w:lang w:val="es-ES_tradnl"/>
        </w:rPr>
      </w:pPr>
    </w:p>
    <w:p w:rsidR="00F27D34" w:rsidRPr="00C3159E" w:rsidRDefault="00F27D34" w:rsidP="00F27D34">
      <w:pPr>
        <w:jc w:val="both"/>
        <w:rPr>
          <w:rFonts w:ascii="Bookman Old Style" w:hAnsi="Bookman Old Style" w:cs="Arial"/>
          <w:szCs w:val="18"/>
          <w:lang w:val="es-ES_tradnl"/>
        </w:rPr>
      </w:pPr>
      <w:r w:rsidRPr="00C3159E">
        <w:rPr>
          <w:rFonts w:ascii="Bookman Old Style" w:hAnsi="Bookman Old Style"/>
          <w:szCs w:val="18"/>
          <w:lang w:val="es-ES_tradnl"/>
        </w:rPr>
        <w:t xml:space="preserve">El importe de dicha garantía en caso de cualquier incumplimiento contractual incurrido por el </w:t>
      </w:r>
      <w:r w:rsidRPr="00C3159E">
        <w:rPr>
          <w:rFonts w:ascii="Bookman Old Style" w:hAnsi="Bookman Old Style"/>
          <w:b/>
          <w:szCs w:val="18"/>
          <w:lang w:val="es-ES_tradnl"/>
        </w:rPr>
        <w:t>CONSULTOR</w:t>
      </w:r>
      <w:r w:rsidRPr="00C3159E">
        <w:rPr>
          <w:rFonts w:ascii="Bookman Old Style" w:hAnsi="Bookman Old Style"/>
          <w:szCs w:val="18"/>
          <w:lang w:val="es-ES_tradnl"/>
        </w:rPr>
        <w:t>, será pagado a favor de 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w:t>
      </w:r>
      <w:r w:rsidRPr="00C3159E">
        <w:rPr>
          <w:rFonts w:ascii="Bookman Old Style" w:hAnsi="Bookman Old Style" w:cs="Arial"/>
          <w:szCs w:val="18"/>
          <w:lang w:val="es-ES_tradnl"/>
        </w:rPr>
        <w:t>sin necesidad de ningún trámite o acción judicial, a su sólo requerimiento.</w:t>
      </w:r>
    </w:p>
    <w:p w:rsidR="00F27D34" w:rsidRPr="00C3159E" w:rsidRDefault="00F27D34" w:rsidP="00F27D34">
      <w:pPr>
        <w:spacing w:line="190" w:lineRule="exact"/>
        <w:jc w:val="both"/>
        <w:rPr>
          <w:rFonts w:ascii="Bookman Old Style" w:hAnsi="Bookman Old Style"/>
          <w:szCs w:val="18"/>
          <w:lang w:val="es-ES_tradnl"/>
        </w:rPr>
      </w:pPr>
    </w:p>
    <w:p w:rsidR="00F27D34" w:rsidRPr="00C3159E" w:rsidRDefault="00F27D34" w:rsidP="00F27D34">
      <w:pPr>
        <w:spacing w:line="190" w:lineRule="exact"/>
        <w:jc w:val="both"/>
        <w:rPr>
          <w:rFonts w:ascii="Bookman Old Style" w:hAnsi="Bookman Old Style"/>
          <w:szCs w:val="18"/>
          <w:lang w:val="es-ES_tradnl"/>
        </w:rPr>
      </w:pPr>
      <w:r w:rsidRPr="00C3159E">
        <w:rPr>
          <w:rFonts w:ascii="Bookman Old Style" w:hAnsi="Bookman Old Style"/>
          <w:szCs w:val="18"/>
          <w:lang w:val="es-ES_tradnl"/>
        </w:rPr>
        <w:t xml:space="preserve">Si se procediera a la recepción definitiva del producto </w:t>
      </w:r>
      <w:r w:rsidRPr="00C3159E">
        <w:rPr>
          <w:rFonts w:ascii="Bookman Old Style" w:hAnsi="Bookman Old Style" w:cs="Arial"/>
          <w:szCs w:val="18"/>
          <w:lang w:val="es-ES_tradnl"/>
        </w:rPr>
        <w:t xml:space="preserve">objeto de la consultoría </w:t>
      </w:r>
      <w:r w:rsidRPr="00C3159E">
        <w:rPr>
          <w:rFonts w:ascii="Bookman Old Style" w:hAnsi="Bookman Old Style"/>
          <w:szCs w:val="18"/>
          <w:lang w:val="es-ES_tradnl"/>
        </w:rPr>
        <w:t>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F27D34" w:rsidRPr="00C3159E" w:rsidRDefault="00F27D34" w:rsidP="00F27D34">
      <w:pPr>
        <w:spacing w:line="190" w:lineRule="exact"/>
        <w:jc w:val="both"/>
        <w:rPr>
          <w:rFonts w:ascii="Bookman Old Style" w:hAnsi="Bookman Old Style"/>
          <w:szCs w:val="18"/>
          <w:lang w:val="es-ES_tradnl"/>
        </w:rPr>
      </w:pPr>
    </w:p>
    <w:p w:rsidR="00F27D34" w:rsidRPr="00C3159E" w:rsidRDefault="00F27D34" w:rsidP="00F27D34">
      <w:pPr>
        <w:jc w:val="both"/>
        <w:rPr>
          <w:rFonts w:ascii="Bookman Old Style" w:hAnsi="Bookman Old Style"/>
          <w:szCs w:val="18"/>
          <w:lang w:val="es-ES_tradnl"/>
        </w:rPr>
      </w:pPr>
      <w:r w:rsidRPr="00C3159E">
        <w:rPr>
          <w:rFonts w:ascii="Bookman Old Style" w:hAnsi="Bookman Old Style"/>
          <w:b/>
          <w:szCs w:val="18"/>
          <w:lang w:val="es-ES_tradnl"/>
        </w:rPr>
        <w:t>EL CONSULTOR</w:t>
      </w:r>
      <w:r w:rsidRPr="00C3159E">
        <w:rPr>
          <w:rFonts w:ascii="Bookman Old Style" w:hAnsi="Bookman Old Style"/>
          <w:szCs w:val="18"/>
          <w:lang w:val="es-ES_tradnl"/>
        </w:rPr>
        <w:t xml:space="preserve">, tiene la obligación de mantener actualizada la Garantía de Cumplimiento de Contrato durante la vigencia de éste. </w:t>
      </w:r>
      <w:r w:rsidRPr="00C3159E">
        <w:rPr>
          <w:rFonts w:ascii="Bookman Old Style" w:hAnsi="Bookman Old Style"/>
          <w:bCs/>
          <w:szCs w:val="18"/>
          <w:lang w:val="es-ES_tradnl"/>
        </w:rPr>
        <w:t>La</w:t>
      </w:r>
      <w:r w:rsidRPr="00C3159E">
        <w:rPr>
          <w:rFonts w:ascii="Bookman Old Style" w:hAnsi="Bookman Old Style"/>
          <w:b/>
          <w:bCs/>
          <w:szCs w:val="18"/>
          <w:lang w:val="es-ES_tradnl"/>
        </w:rPr>
        <w:t xml:space="preserve"> CONTRAPARTE </w:t>
      </w:r>
      <w:r w:rsidRPr="00C3159E">
        <w:rPr>
          <w:rFonts w:ascii="Bookman Old Style" w:hAnsi="Bookman Old Style"/>
          <w:szCs w:val="18"/>
          <w:lang w:val="es-ES_tradnl"/>
        </w:rPr>
        <w:t xml:space="preserve">llevará el control directo de la vigencia de la garantía en cuanto al monto y plazo, a efectos de requerir su ampliación al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o solicitar a la </w:t>
      </w:r>
      <w:r w:rsidRPr="00C3159E">
        <w:rPr>
          <w:rFonts w:ascii="Bookman Old Style" w:hAnsi="Bookman Old Style"/>
          <w:b/>
          <w:szCs w:val="18"/>
          <w:lang w:val="es-ES_tradnl"/>
        </w:rPr>
        <w:t>ENTIDAD</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su ejecución.</w:t>
      </w:r>
    </w:p>
    <w:p w:rsidR="00F27D34" w:rsidRPr="00C3159E" w:rsidRDefault="00F27D34" w:rsidP="00F27D34">
      <w:pPr>
        <w:jc w:val="both"/>
        <w:rPr>
          <w:rFonts w:ascii="Bookman Old Style" w:hAnsi="Bookman Old Style"/>
          <w:szCs w:val="18"/>
          <w:lang w:val="es-ES_tradnl"/>
        </w:rPr>
      </w:pPr>
    </w:p>
    <w:p w:rsidR="00F27D34" w:rsidRPr="00C3159E" w:rsidRDefault="00F27D34" w:rsidP="00F27D34">
      <w:pPr>
        <w:spacing w:line="190" w:lineRule="exact"/>
        <w:jc w:val="both"/>
        <w:rPr>
          <w:rFonts w:ascii="Bookman Old Style" w:hAnsi="Bookman Old Style"/>
          <w:b/>
          <w:bCs/>
          <w:szCs w:val="18"/>
          <w:lang w:val="es-ES_tradnl"/>
        </w:rPr>
      </w:pPr>
      <w:r w:rsidRPr="00C3159E">
        <w:rPr>
          <w:rFonts w:ascii="Bookman Old Style" w:hAnsi="Bookman Old Style"/>
          <w:szCs w:val="18"/>
          <w:lang w:val="es-ES_tradnl"/>
        </w:rPr>
        <w:t xml:space="preserve">La Garantía de Cumplimiento de Contrato, estará bajo custodia de la Unidad Administrativa, lo que no eximirá la responsabilidad de </w:t>
      </w:r>
      <w:r w:rsidRPr="00C3159E">
        <w:rPr>
          <w:rFonts w:ascii="Bookman Old Style" w:hAnsi="Bookman Old Style"/>
          <w:bCs/>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CONTRAPARTE.</w:t>
      </w:r>
    </w:p>
    <w:p w:rsidR="00F27D34" w:rsidRPr="00C3159E" w:rsidRDefault="00F27D34" w:rsidP="00F27D34">
      <w:pPr>
        <w:spacing w:line="19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OCTAVA.- (DOMICILIO A EFECTOS DE NOTIFICACIÓN)</w:t>
      </w:r>
      <w:r w:rsidRPr="00C3159E">
        <w:rPr>
          <w:rFonts w:ascii="Bookman Old Style" w:hAnsi="Bookman Old Style"/>
          <w:szCs w:val="18"/>
          <w:lang w:val="es-ES_tradnl"/>
        </w:rPr>
        <w:t xml:space="preserve"> Cualquier aviso o notificación entre las partes contratantes será enviada:</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Al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b/>
          <w:i/>
          <w:szCs w:val="18"/>
          <w:lang w:val="es-ES_tradnl"/>
        </w:rPr>
        <w:t>__________ (registrar el domicilio que señale el Consultor, especificando zona, calle y número del inmueble y ciudad donde funcionan sus oficinas).</w:t>
      </w:r>
    </w:p>
    <w:p w:rsidR="00F27D34" w:rsidRPr="00C3159E" w:rsidRDefault="00F27D34" w:rsidP="00F27D34">
      <w:pPr>
        <w:spacing w:line="200" w:lineRule="exact"/>
        <w:jc w:val="both"/>
        <w:rPr>
          <w:rFonts w:ascii="Bookman Old Style" w:hAnsi="Bookman Old Style"/>
          <w:b/>
          <w:i/>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A LA ENTIDAD</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b/>
          <w:i/>
          <w:szCs w:val="18"/>
          <w:lang w:val="es-ES_tradnl"/>
        </w:rPr>
        <w:t>_______ (registrar el domicilio de la Entidad, especificando zona, calle y número del inmueble y ciudad donde funcionan sus oficinas)</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jc w:val="both"/>
        <w:rPr>
          <w:rFonts w:ascii="Bookman Old Style" w:hAnsi="Bookman Old Style" w:cs="Arial"/>
          <w:szCs w:val="18"/>
          <w:lang w:val="es-ES_tradnl"/>
        </w:rPr>
      </w:pPr>
      <w:r w:rsidRPr="00C3159E">
        <w:rPr>
          <w:rFonts w:ascii="Bookman Old Style" w:hAnsi="Bookman Old Style" w:cs="Arial"/>
          <w:b/>
          <w:szCs w:val="18"/>
          <w:lang w:val="es-ES_tradnl"/>
        </w:rPr>
        <w:t>NOVENA.- (VIGENCIA DEL CONTRATO).</w:t>
      </w:r>
      <w:r w:rsidRPr="00C3159E">
        <w:rPr>
          <w:rFonts w:ascii="Bookman Old Style" w:hAnsi="Bookman Old Style" w:cs="Arial"/>
          <w:szCs w:val="18"/>
          <w:lang w:val="es-ES_tradnl"/>
        </w:rPr>
        <w:t xml:space="preserve"> El presente Contrato, entrará en vigencia desde el día siguiente hábil de su suscripción, por ambas partes, hasta la terminación del contrato.</w:t>
      </w:r>
    </w:p>
    <w:p w:rsidR="00F27D34" w:rsidRPr="00C3159E" w:rsidRDefault="00F27D34" w:rsidP="00F27D34">
      <w:pPr>
        <w:jc w:val="both"/>
        <w:rPr>
          <w:rFonts w:ascii="Bookman Old Style" w:hAnsi="Bookman Old Style"/>
          <w:szCs w:val="18"/>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(DOCUMENTOS DE CONTRATO)</w:t>
      </w:r>
      <w:r w:rsidRPr="00C3159E">
        <w:rPr>
          <w:rFonts w:ascii="Bookman Old Style" w:hAnsi="Bookman Old Style"/>
          <w:szCs w:val="18"/>
          <w:lang w:val="es-ES_tradnl"/>
        </w:rPr>
        <w:t xml:space="preserve"> Para cumplimiento de lo preceptuado en el presente contrato, forman parte del mismo los siguientes documentos: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68"/>
        </w:numPr>
        <w:tabs>
          <w:tab w:val="num" w:pos="1134"/>
        </w:tabs>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Documento </w:t>
      </w:r>
      <w:r>
        <w:rPr>
          <w:rFonts w:ascii="Bookman Old Style" w:hAnsi="Bookman Old Style"/>
          <w:szCs w:val="18"/>
          <w:lang w:val="es-ES_tradnl"/>
        </w:rPr>
        <w:t xml:space="preserve">Base de </w:t>
      </w:r>
      <w:proofErr w:type="spellStart"/>
      <w:r>
        <w:rPr>
          <w:rFonts w:ascii="Bookman Old Style" w:hAnsi="Bookman Old Style"/>
          <w:szCs w:val="18"/>
          <w:lang w:val="es-ES_tradnl"/>
        </w:rPr>
        <w:t>Contratacion</w:t>
      </w:r>
      <w:proofErr w:type="spellEnd"/>
    </w:p>
    <w:p w:rsidR="00F27D34" w:rsidRPr="00C3159E" w:rsidRDefault="00F27D34" w:rsidP="00F27D34">
      <w:pPr>
        <w:numPr>
          <w:ilvl w:val="1"/>
          <w:numId w:val="68"/>
        </w:numPr>
        <w:tabs>
          <w:tab w:val="num" w:pos="1134"/>
        </w:tabs>
        <w:spacing w:line="200" w:lineRule="exact"/>
        <w:jc w:val="both"/>
        <w:rPr>
          <w:rFonts w:ascii="Bookman Old Style" w:hAnsi="Bookman Old Style"/>
          <w:szCs w:val="18"/>
          <w:lang w:val="es-ES_tradnl"/>
        </w:rPr>
      </w:pPr>
      <w:r w:rsidRPr="00C3159E">
        <w:rPr>
          <w:rFonts w:ascii="Bookman Old Style" w:hAnsi="Bookman Old Style"/>
          <w:szCs w:val="18"/>
          <w:lang w:val="es-ES_tradnl"/>
        </w:rPr>
        <w:t>Propuesta adjudicada.</w:t>
      </w:r>
    </w:p>
    <w:p w:rsidR="00F27D34" w:rsidRPr="003743E7" w:rsidRDefault="00F27D34" w:rsidP="00F27D34">
      <w:pPr>
        <w:numPr>
          <w:ilvl w:val="1"/>
          <w:numId w:val="68"/>
        </w:numPr>
        <w:tabs>
          <w:tab w:val="num" w:pos="1134"/>
        </w:tabs>
        <w:spacing w:line="200" w:lineRule="exact"/>
        <w:jc w:val="both"/>
        <w:rPr>
          <w:rFonts w:ascii="Bookman Old Style" w:hAnsi="Bookman Old Style"/>
          <w:szCs w:val="18"/>
          <w:lang w:val="es-ES_tradnl"/>
        </w:rPr>
      </w:pPr>
      <w:proofErr w:type="spellStart"/>
      <w:r w:rsidRPr="003743E7">
        <w:rPr>
          <w:rFonts w:ascii="Bookman Old Style" w:hAnsi="Bookman Old Style"/>
          <w:szCs w:val="18"/>
          <w:lang w:val="es-ES_tradnl"/>
        </w:rPr>
        <w:t>Resolucion</w:t>
      </w:r>
      <w:proofErr w:type="spellEnd"/>
      <w:r w:rsidRPr="003743E7">
        <w:rPr>
          <w:rFonts w:ascii="Bookman Old Style" w:hAnsi="Bookman Old Style"/>
          <w:szCs w:val="18"/>
          <w:lang w:val="es-ES_tradnl"/>
        </w:rPr>
        <w:t xml:space="preserve"> de Adjudicación.</w:t>
      </w:r>
    </w:p>
    <w:p w:rsidR="00F27D34" w:rsidRPr="00C3159E" w:rsidRDefault="00F27D34" w:rsidP="00F27D34">
      <w:pPr>
        <w:numPr>
          <w:ilvl w:val="1"/>
          <w:numId w:val="68"/>
        </w:numPr>
        <w:tabs>
          <w:tab w:val="num" w:pos="1134"/>
        </w:tabs>
        <w:spacing w:line="200" w:lineRule="exact"/>
        <w:jc w:val="both"/>
        <w:rPr>
          <w:rFonts w:ascii="Bookman Old Style" w:hAnsi="Bookman Old Style"/>
          <w:szCs w:val="18"/>
          <w:lang w:val="es-ES_tradnl"/>
        </w:rPr>
      </w:pPr>
      <w:r w:rsidRPr="00C3159E">
        <w:rPr>
          <w:rFonts w:ascii="Bookman Old Style" w:hAnsi="Bookman Old Style"/>
          <w:szCs w:val="18"/>
          <w:lang w:val="es-ES_tradnl"/>
        </w:rPr>
        <w:t>Acta de Concertación de Mejores Condiciones Técnicas, cuando corresponda.</w:t>
      </w:r>
    </w:p>
    <w:p w:rsidR="00F27D34" w:rsidRPr="00C3159E" w:rsidRDefault="00F27D34" w:rsidP="00F27D34">
      <w:pPr>
        <w:numPr>
          <w:ilvl w:val="1"/>
          <w:numId w:val="68"/>
        </w:numPr>
        <w:tabs>
          <w:tab w:val="num" w:pos="1134"/>
        </w:tabs>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Otros documentos específicos de acuerdo a la contratación </w:t>
      </w:r>
      <w:r w:rsidRPr="00C3159E">
        <w:rPr>
          <w:rFonts w:ascii="Bookman Old Style" w:hAnsi="Bookman Old Style"/>
          <w:b/>
          <w:i/>
          <w:szCs w:val="18"/>
          <w:lang w:val="es-ES_tradnl"/>
        </w:rPr>
        <w:t>(Señalar los que correspondan)</w:t>
      </w:r>
      <w:r w:rsidRPr="00C3159E">
        <w:rPr>
          <w:rFonts w:ascii="Bookman Old Style" w:hAnsi="Bookman Old Style"/>
          <w:szCs w:val="18"/>
          <w:lang w:val="es-ES_tradnl"/>
        </w:rPr>
        <w:t>.</w:t>
      </w:r>
    </w:p>
    <w:p w:rsidR="00F27D34" w:rsidRPr="00C3159E" w:rsidRDefault="00F27D34" w:rsidP="00F27D34">
      <w:pPr>
        <w:tabs>
          <w:tab w:val="num" w:pos="1701"/>
        </w:tabs>
        <w:spacing w:line="200" w:lineRule="exact"/>
        <w:ind w:left="1300"/>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DÉCIMA PRIMERA.- (IDIOMA)</w:t>
      </w:r>
      <w:r w:rsidRPr="00C3159E">
        <w:rPr>
          <w:rFonts w:ascii="Bookman Old Style" w:hAnsi="Bookman Old Style"/>
          <w:szCs w:val="18"/>
          <w:lang w:val="es-ES_tradnl"/>
        </w:rPr>
        <w:t xml:space="preserve"> El presente Contrato, toda la documentación aplicable al mismo y la que emerja de la prestación del servicio de consultoría, deben ser elaborados en idioma castellano.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SEGUNDA.- (LEGISLACIÓN APLICABLE AL CONTRATO)</w:t>
      </w:r>
      <w:r w:rsidRPr="00C3159E">
        <w:rPr>
          <w:rFonts w:ascii="Bookman Old Style" w:hAnsi="Bookman Old Style"/>
          <w:szCs w:val="18"/>
          <w:lang w:val="es-ES_tradnl"/>
        </w:rPr>
        <w:t xml:space="preserve"> El presente contrato, al ser de naturaleza administrativa, se celebra exclusivamente al amparo de las siguientes disposiciones: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66"/>
        </w:numPr>
        <w:jc w:val="both"/>
        <w:rPr>
          <w:rFonts w:ascii="Bookman Old Style" w:hAnsi="Bookman Old Style" w:cs="Arial"/>
          <w:szCs w:val="18"/>
          <w:lang w:val="es-ES_tradnl"/>
        </w:rPr>
      </w:pPr>
      <w:r w:rsidRPr="00C3159E">
        <w:rPr>
          <w:rFonts w:ascii="Bookman Old Style" w:hAnsi="Bookman Old Style" w:cs="Arial"/>
          <w:szCs w:val="18"/>
          <w:lang w:val="es-ES_tradnl"/>
        </w:rPr>
        <w:t>Constitución Política del Estado.</w:t>
      </w:r>
    </w:p>
    <w:p w:rsidR="00F27D34" w:rsidRPr="00C3159E" w:rsidRDefault="00F27D34" w:rsidP="00F27D34">
      <w:pPr>
        <w:numPr>
          <w:ilvl w:val="1"/>
          <w:numId w:val="66"/>
        </w:numPr>
        <w:jc w:val="both"/>
        <w:rPr>
          <w:rFonts w:ascii="Bookman Old Style" w:hAnsi="Bookman Old Style" w:cs="Arial"/>
          <w:szCs w:val="18"/>
          <w:lang w:val="es-ES_tradnl"/>
        </w:rPr>
      </w:pPr>
      <w:r w:rsidRPr="00C3159E">
        <w:rPr>
          <w:rFonts w:ascii="Bookman Old Style" w:hAnsi="Bookman Old Style" w:cs="Arial"/>
          <w:szCs w:val="18"/>
          <w:lang w:val="es-ES_tradnl"/>
        </w:rPr>
        <w:t>Ley Nº 1178, de 20 de julio de 1990, de Administración y Control Gubernamentales.</w:t>
      </w:r>
    </w:p>
    <w:p w:rsidR="00F27D34" w:rsidRPr="00C3159E" w:rsidRDefault="00F27D34" w:rsidP="00F27D34">
      <w:pPr>
        <w:numPr>
          <w:ilvl w:val="1"/>
          <w:numId w:val="66"/>
        </w:numPr>
        <w:jc w:val="both"/>
        <w:rPr>
          <w:rFonts w:ascii="Bookman Old Style" w:hAnsi="Bookman Old Style" w:cs="Arial"/>
          <w:szCs w:val="18"/>
          <w:lang w:val="es-ES_tradnl"/>
        </w:rPr>
      </w:pPr>
      <w:r w:rsidRPr="00C3159E">
        <w:rPr>
          <w:rFonts w:ascii="Bookman Old Style" w:hAnsi="Bookman Old Style" w:cs="Arial"/>
          <w:szCs w:val="18"/>
          <w:lang w:val="es-ES_tradnl"/>
        </w:rPr>
        <w:t>Ley del Presupuesto General del Estado aprobado para la gestión y su reglamentación.</w:t>
      </w:r>
    </w:p>
    <w:p w:rsidR="00F27D34" w:rsidRPr="003743E7" w:rsidRDefault="00F27D34" w:rsidP="00F27D34">
      <w:pPr>
        <w:numPr>
          <w:ilvl w:val="1"/>
          <w:numId w:val="66"/>
        </w:numPr>
        <w:jc w:val="both"/>
        <w:rPr>
          <w:rFonts w:ascii="Bookman Old Style" w:hAnsi="Bookman Old Style" w:cs="Arial"/>
          <w:szCs w:val="18"/>
          <w:lang w:val="es-ES_tradnl"/>
        </w:rPr>
      </w:pPr>
      <w:r w:rsidRPr="003743E7">
        <w:rPr>
          <w:rFonts w:ascii="Bookman Old Style" w:hAnsi="Bookman Old Style" w:cs="Arial"/>
          <w:szCs w:val="18"/>
          <w:lang w:val="es-ES_tradnl"/>
        </w:rPr>
        <w:t>Decreto Supremo Nº 224 de 24 de julio de 2009 que amplia , complementa y modifica el Decreto Supremo Nº 26688 de 05 de julio de 2002</w:t>
      </w:r>
    </w:p>
    <w:p w:rsidR="00F27D34" w:rsidRPr="003743E7" w:rsidRDefault="00F27D34" w:rsidP="00F27D34">
      <w:pPr>
        <w:numPr>
          <w:ilvl w:val="1"/>
          <w:numId w:val="66"/>
        </w:numPr>
        <w:jc w:val="both"/>
        <w:rPr>
          <w:rFonts w:ascii="Bookman Old Style" w:hAnsi="Bookman Old Style" w:cs="Arial"/>
          <w:szCs w:val="18"/>
          <w:lang w:val="es-ES_tradnl"/>
        </w:rPr>
      </w:pPr>
      <w:r>
        <w:rPr>
          <w:rFonts w:ascii="Bookman Old Style" w:hAnsi="Bookman Old Style" w:cs="Arial"/>
          <w:szCs w:val="18"/>
          <w:lang w:val="es-ES_tradnl"/>
        </w:rPr>
        <w:t xml:space="preserve">Reglamento para la </w:t>
      </w:r>
      <w:proofErr w:type="spellStart"/>
      <w:r>
        <w:rPr>
          <w:rFonts w:ascii="Bookman Old Style" w:hAnsi="Bookman Old Style" w:cs="Arial"/>
          <w:szCs w:val="18"/>
          <w:lang w:val="es-ES_tradnl"/>
        </w:rPr>
        <w:t>Contratacion</w:t>
      </w:r>
      <w:proofErr w:type="spellEnd"/>
      <w:r>
        <w:rPr>
          <w:rFonts w:ascii="Bookman Old Style" w:hAnsi="Bookman Old Style" w:cs="Arial"/>
          <w:szCs w:val="18"/>
          <w:lang w:val="es-ES_tradnl"/>
        </w:rPr>
        <w:t xml:space="preserve"> de Bienes, Obras y Servicios Especializados en el Extranjero de YPFB, en el marco del Decreto Supremo Nº 224, aprobado mediante </w:t>
      </w:r>
      <w:proofErr w:type="spellStart"/>
      <w:r>
        <w:rPr>
          <w:rFonts w:ascii="Bookman Old Style" w:hAnsi="Bookman Old Style" w:cs="Arial"/>
          <w:szCs w:val="18"/>
          <w:lang w:val="es-ES_tradnl"/>
        </w:rPr>
        <w:t>Resolucion</w:t>
      </w:r>
      <w:proofErr w:type="spellEnd"/>
      <w:r>
        <w:rPr>
          <w:rFonts w:ascii="Bookman Old Style" w:hAnsi="Bookman Old Style" w:cs="Arial"/>
          <w:szCs w:val="18"/>
          <w:lang w:val="es-ES_tradnl"/>
        </w:rPr>
        <w:t xml:space="preserve"> de Directorio Nº 91/2013 de 20 de noviembre de 2013.</w:t>
      </w:r>
    </w:p>
    <w:p w:rsidR="00F27D34" w:rsidRPr="00C3159E" w:rsidRDefault="00F27D34" w:rsidP="00F27D34">
      <w:pPr>
        <w:numPr>
          <w:ilvl w:val="1"/>
          <w:numId w:val="66"/>
        </w:numPr>
        <w:jc w:val="both"/>
        <w:rPr>
          <w:rFonts w:ascii="Bookman Old Style" w:hAnsi="Bookman Old Style" w:cs="Arial"/>
          <w:szCs w:val="18"/>
          <w:lang w:val="es-ES_tradnl"/>
        </w:rPr>
      </w:pPr>
      <w:r w:rsidRPr="00C3159E">
        <w:rPr>
          <w:rFonts w:ascii="Bookman Old Style" w:hAnsi="Bookman Old Style" w:cs="Arial"/>
          <w:szCs w:val="18"/>
          <w:lang w:val="es-ES_tradnl"/>
        </w:rPr>
        <w:t>Otras disposiciones relacionadas.</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 xml:space="preserve">DÉCIMA TERCERA.- (DERECHOS DEL CONSULTOR) </w:t>
      </w: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tiene derecho a plantear los reclamos que considere correctos, por cualquier omisión de 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por falta de pago del servicio prestado, o por cualquier otro aspecto consignado en el presente Contrato.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Tales reclamos deberán ser planteados por escrito y de forma documentada, a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hasta treinta (30) días hábiles posteriores al suceso.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dentro del lapso impostergable de cinco (5) días hábiles de recibido el reclamo, analizará el mismo, debiendo emitir su informe - recomendación a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C3159E">
        <w:rPr>
          <w:rFonts w:ascii="Bookman Old Style" w:hAnsi="Bookman Old Style"/>
          <w:b/>
          <w:szCs w:val="18"/>
          <w:lang w:val="es-ES_tradnl"/>
        </w:rPr>
        <w:t>CONSULTOR.</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los casos que así corresponda por la complejidad del reclamo,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podrá solicitar el análisis del reclamo a las dependencias técnica, financiera o legal según corresponda, a objeto de procesar la respuesta al </w:t>
      </w:r>
      <w:r w:rsidRPr="00C3159E">
        <w:rPr>
          <w:rFonts w:ascii="Bookman Old Style" w:hAnsi="Bookman Old Style"/>
          <w:b/>
          <w:bCs/>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szCs w:val="18"/>
          <w:lang w:val="es-ES_tradnl"/>
        </w:rPr>
        <w:t xml:space="preserve">Todo proceso de respuesta a reclamos, no deberá exceder los diez (10) días hábiles, computables desde la recepción del reclamo documentado por la contraparte. </w:t>
      </w:r>
      <w:r w:rsidRPr="00C3159E">
        <w:rPr>
          <w:rFonts w:ascii="Bookman Old Style" w:hAnsi="Bookman Old Style"/>
          <w:b/>
          <w:i/>
          <w:szCs w:val="18"/>
          <w:lang w:val="es-ES_tradnl"/>
        </w:rPr>
        <w:t>(Si el plazo de prestación del servicio es corto, el plazo previsto puede ser reducido en concordancia con el plazo del contrato).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 xml:space="preserve">CONTRAPARTE </w:t>
      </w:r>
      <w:r w:rsidRPr="00C3159E">
        <w:rPr>
          <w:rFonts w:ascii="Bookman Old Style" w:hAnsi="Bookman Old Style"/>
          <w:szCs w:val="18"/>
          <w:lang w:val="es-ES_tradnl"/>
        </w:rPr>
        <w:t xml:space="preserve">y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ENTIDAD</w:t>
      </w:r>
      <w:r w:rsidRPr="00C3159E">
        <w:rPr>
          <w:rFonts w:ascii="Bookman Old Style" w:hAnsi="Bookman Old Style"/>
          <w:szCs w:val="18"/>
          <w:lang w:val="es-ES_tradnl"/>
        </w:rPr>
        <w:t>, no atenderán reclamos presentados fuera del plazo establecido en esta cláusula.</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CUARTA.- (ESTIPULACIONES SOBRE IMPUESTOS)</w:t>
      </w:r>
      <w:r w:rsidRPr="00C3159E">
        <w:rPr>
          <w:rFonts w:ascii="Bookman Old Style" w:hAnsi="Bookman Old Style"/>
          <w:szCs w:val="18"/>
          <w:lang w:val="es-ES_tradnl"/>
        </w:rPr>
        <w:t xml:space="preserve"> Correrá por cuenta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el pago de todos los impuestos vigentes en el país, a la fecha de presentación de la propuesta.</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caso de que posteriormente, el Estado Plurinacional de Bolivia implantara impuestos adicionales, disminuyera o incrementara los vigentes, mediante disposición legal expresa, el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deberá acogerse a su cumplimiento desde la fecha de vigencia de dicha normativa.</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QUINTA.- (CUMPLIMIENTO DE LEYES LABORALES)</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deberá dar estricto cumplimiento a la legislación laboral y social vigente en el Estado Plurinacional de Bolivia, respecto a su personal.</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 xml:space="preserve">EL CONSULTOR </w:t>
      </w:r>
      <w:r w:rsidRPr="00C3159E">
        <w:rPr>
          <w:rFonts w:ascii="Bookman Old Style" w:hAnsi="Bookman Old Style"/>
          <w:szCs w:val="18"/>
          <w:lang w:val="es-ES_tradnl"/>
        </w:rPr>
        <w:t xml:space="preserve">será responsable y deberá mantener a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exonerada contra cualquier multa o penalidad de cualquier tipo o naturaleza que fuera impuesta por causa de incumplimiento o infracción de dicha legislación laboral o social.</w:t>
      </w:r>
    </w:p>
    <w:p w:rsidR="00F27D34" w:rsidRPr="00C3159E" w:rsidRDefault="00F27D34" w:rsidP="00F27D34">
      <w:pPr>
        <w:jc w:val="both"/>
        <w:rPr>
          <w:rFonts w:ascii="Bookman Old Style" w:hAnsi="Bookman Old Style"/>
          <w:b/>
          <w:bCs/>
          <w:i/>
          <w:iCs/>
          <w:szCs w:val="18"/>
          <w:lang w:val="es-BO"/>
        </w:rPr>
      </w:pPr>
    </w:p>
    <w:p w:rsidR="00F27D34" w:rsidRPr="00C3159E" w:rsidRDefault="00F27D34" w:rsidP="00F27D34">
      <w:pPr>
        <w:jc w:val="both"/>
        <w:rPr>
          <w:rFonts w:ascii="Bookman Old Style" w:hAnsi="Bookman Old Style" w:cs="Arial"/>
          <w:szCs w:val="18"/>
          <w:lang w:val="es-ES_tradnl"/>
        </w:rPr>
      </w:pPr>
      <w:r w:rsidRPr="00C3159E">
        <w:rPr>
          <w:rFonts w:ascii="Bookman Old Style" w:hAnsi="Bookman Old Style"/>
          <w:b/>
          <w:szCs w:val="18"/>
          <w:lang w:val="es-ES_tradnl"/>
        </w:rPr>
        <w:t xml:space="preserve">DÉCIMA SEXTA.- (PROTOCOLIZACIÓN DEL CONTRATO) </w:t>
      </w:r>
      <w:r w:rsidRPr="00C3159E">
        <w:rPr>
          <w:rFonts w:ascii="Bookman Old Style" w:hAnsi="Bookman Old Style"/>
          <w:szCs w:val="18"/>
          <w:lang w:val="es-ES_tradnl"/>
        </w:rPr>
        <w:t>El presente contrato, será protocolizado con todas las formalidades de Ley por la</w:t>
      </w:r>
      <w:r w:rsidRPr="00C3159E">
        <w:rPr>
          <w:rFonts w:ascii="Bookman Old Style" w:hAnsi="Bookman Old Style"/>
          <w:b/>
          <w:szCs w:val="18"/>
          <w:lang w:val="es-ES_tradnl"/>
        </w:rPr>
        <w:t xml:space="preserve"> ENTIDAD. </w:t>
      </w:r>
      <w:r w:rsidRPr="00C3159E">
        <w:rPr>
          <w:rFonts w:ascii="Bookman Old Style" w:hAnsi="Bookman Old Style"/>
          <w:bCs/>
          <w:szCs w:val="18"/>
          <w:lang w:val="es-ES_tradnl"/>
        </w:rPr>
        <w:t>El importe por concepto de protocolización debe ser pagado directamente por el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 xml:space="preserve">CONSULTOR, </w:t>
      </w:r>
      <w:r w:rsidRPr="00C3159E">
        <w:rPr>
          <w:rFonts w:ascii="Bookman Old Style" w:hAnsi="Bookman Old Style" w:cs="Arial"/>
          <w:bCs/>
          <w:szCs w:val="18"/>
          <w:lang w:val="es-ES_tradnl"/>
        </w:rPr>
        <w:t>en caso que este monto no sea cancelado por el</w:t>
      </w:r>
      <w:r w:rsidRPr="00C3159E">
        <w:rPr>
          <w:rFonts w:ascii="Bookman Old Style" w:hAnsi="Bookman Old Style" w:cs="Arial"/>
          <w:b/>
          <w:bCs/>
          <w:szCs w:val="18"/>
          <w:lang w:val="es-ES_tradnl"/>
        </w:rPr>
        <w:t xml:space="preserve"> CONSULTOR</w:t>
      </w:r>
      <w:r w:rsidRPr="00C3159E">
        <w:rPr>
          <w:rFonts w:ascii="Bookman Old Style" w:hAnsi="Bookman Old Style" w:cs="Arial"/>
          <w:szCs w:val="18"/>
          <w:lang w:val="es-ES_tradnl"/>
        </w:rPr>
        <w:t xml:space="preserve">, podrá ser descontado por la </w:t>
      </w:r>
      <w:r w:rsidRPr="00C3159E">
        <w:rPr>
          <w:rFonts w:ascii="Bookman Old Style" w:hAnsi="Bookman Old Style" w:cs="Arial"/>
          <w:b/>
          <w:szCs w:val="18"/>
          <w:lang w:val="es-ES_tradnl"/>
        </w:rPr>
        <w:t xml:space="preserve">ENTIDAD </w:t>
      </w:r>
      <w:r w:rsidRPr="00C3159E">
        <w:rPr>
          <w:rFonts w:ascii="Bookman Old Style" w:hAnsi="Bookman Old Style" w:cs="Arial"/>
          <w:szCs w:val="18"/>
          <w:lang w:val="es-ES_tradnl"/>
        </w:rPr>
        <w:t>a tiempo de hacer efectivo el pago correspondiente.</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lastRenderedPageBreak/>
        <w:t>Originales o Fotocopias Legalizadas de:</w:t>
      </w:r>
    </w:p>
    <w:p w:rsidR="00F27D34" w:rsidRPr="00C3159E" w:rsidRDefault="00F27D34" w:rsidP="00F27D34">
      <w:pPr>
        <w:numPr>
          <w:ilvl w:val="0"/>
          <w:numId w:val="67"/>
        </w:numPr>
        <w:spacing w:before="100" w:beforeAutospacing="1" w:after="100" w:afterAutospacing="1"/>
        <w:ind w:left="1428"/>
        <w:jc w:val="both"/>
        <w:rPr>
          <w:rFonts w:ascii="Bookman Old Style" w:hAnsi="Bookman Old Style" w:cs="Calibri"/>
          <w:szCs w:val="18"/>
        </w:rPr>
      </w:pPr>
      <w:r w:rsidRPr="00C3159E">
        <w:rPr>
          <w:rFonts w:ascii="Bookman Old Style" w:hAnsi="Bookman Old Style" w:cs="Arial"/>
          <w:szCs w:val="18"/>
        </w:rPr>
        <w:t xml:space="preserve">Testimonio del Poder del Representante Legal referido en el contrato </w:t>
      </w:r>
    </w:p>
    <w:p w:rsidR="00F27D34" w:rsidRPr="00C3159E" w:rsidRDefault="00F27D34" w:rsidP="00F27D34">
      <w:pPr>
        <w:numPr>
          <w:ilvl w:val="0"/>
          <w:numId w:val="67"/>
        </w:numPr>
        <w:spacing w:before="100" w:beforeAutospacing="1" w:after="100" w:afterAutospacing="1"/>
        <w:ind w:left="1428"/>
        <w:jc w:val="both"/>
        <w:rPr>
          <w:rFonts w:ascii="Bookman Old Style" w:hAnsi="Bookman Old Style" w:cs="Calibri"/>
          <w:szCs w:val="18"/>
        </w:rPr>
      </w:pPr>
      <w:r w:rsidRPr="00C3159E">
        <w:rPr>
          <w:rFonts w:ascii="Bookman Old Style" w:hAnsi="Bookman Old Style" w:cs="Arial"/>
          <w:szCs w:val="18"/>
        </w:rPr>
        <w:t xml:space="preserve">Certificado de  Matrícula de Inscripción en FUNDEMPRESA </w:t>
      </w:r>
      <w:r w:rsidRPr="00C3159E">
        <w:rPr>
          <w:rFonts w:ascii="Bookman Old Style" w:hAnsi="Bookman Old Style" w:cs="Arial"/>
          <w:b/>
          <w:i/>
          <w:szCs w:val="18"/>
        </w:rPr>
        <w:t>(Si corresponde)</w:t>
      </w:r>
    </w:p>
    <w:p w:rsidR="00F27D34" w:rsidRPr="00C3159E" w:rsidRDefault="00F27D34" w:rsidP="00F27D34">
      <w:pPr>
        <w:numPr>
          <w:ilvl w:val="0"/>
          <w:numId w:val="67"/>
        </w:numPr>
        <w:spacing w:before="100" w:beforeAutospacing="1" w:after="100" w:afterAutospacing="1"/>
        <w:ind w:left="1428"/>
        <w:jc w:val="both"/>
        <w:rPr>
          <w:rFonts w:ascii="Bookman Old Style" w:hAnsi="Bookman Old Style" w:cs="Calibri"/>
          <w:szCs w:val="18"/>
        </w:rPr>
      </w:pPr>
      <w:r w:rsidRPr="00C3159E">
        <w:rPr>
          <w:rFonts w:ascii="Bookman Old Style" w:hAnsi="Bookman Old Style" w:cs="Arial"/>
          <w:szCs w:val="18"/>
        </w:rPr>
        <w:t>Minuta del Contrato</w:t>
      </w:r>
    </w:p>
    <w:p w:rsidR="00F27D34" w:rsidRPr="00C3159E" w:rsidRDefault="00F27D34" w:rsidP="00F27D34">
      <w:pPr>
        <w:spacing w:before="100" w:beforeAutospacing="1" w:after="100" w:afterAutospacing="1"/>
        <w:jc w:val="both"/>
        <w:rPr>
          <w:rFonts w:ascii="Bookman Old Style" w:hAnsi="Bookman Old Style" w:cs="Calibri"/>
          <w:szCs w:val="18"/>
        </w:rPr>
      </w:pPr>
      <w:r w:rsidRPr="00C3159E">
        <w:rPr>
          <w:rFonts w:ascii="Bookman Old Style" w:hAnsi="Bookman Old Style" w:cs="Arial"/>
          <w:szCs w:val="18"/>
        </w:rPr>
        <w:t>Fotocopias Simples de:</w:t>
      </w:r>
    </w:p>
    <w:p w:rsidR="00F27D34" w:rsidRPr="00C3159E" w:rsidRDefault="00F27D34" w:rsidP="00F27D34">
      <w:pPr>
        <w:pStyle w:val="Prrafodelista"/>
        <w:numPr>
          <w:ilvl w:val="0"/>
          <w:numId w:val="67"/>
        </w:numPr>
        <w:ind w:left="1428"/>
        <w:rPr>
          <w:rFonts w:ascii="Bookman Old Style" w:hAnsi="Bookman Old Style" w:cs="Calibri"/>
          <w:szCs w:val="18"/>
          <w:lang w:eastAsia="es-BO"/>
        </w:rPr>
      </w:pPr>
      <w:r w:rsidRPr="00C3159E">
        <w:rPr>
          <w:rFonts w:ascii="Bookman Old Style" w:hAnsi="Bookman Old Style" w:cs="Arial"/>
          <w:szCs w:val="18"/>
          <w:lang w:eastAsia="es-BO"/>
        </w:rPr>
        <w:t>Cedula de Identidad del Representante Legal  </w:t>
      </w:r>
    </w:p>
    <w:p w:rsidR="00F27D34" w:rsidRPr="00C3159E" w:rsidRDefault="00F27D34" w:rsidP="00F27D34">
      <w:pPr>
        <w:pStyle w:val="Prrafodelista"/>
        <w:numPr>
          <w:ilvl w:val="0"/>
          <w:numId w:val="67"/>
        </w:numPr>
        <w:spacing w:before="100" w:beforeAutospacing="1" w:after="100" w:afterAutospacing="1"/>
        <w:ind w:left="1428"/>
        <w:jc w:val="both"/>
        <w:rPr>
          <w:rFonts w:ascii="Bookman Old Style" w:hAnsi="Bookman Old Style" w:cs="Arial"/>
          <w:szCs w:val="18"/>
        </w:rPr>
      </w:pPr>
      <w:r w:rsidRPr="00C3159E">
        <w:rPr>
          <w:rFonts w:ascii="Bookman Old Style" w:hAnsi="Bookman Old Style" w:cs="Arial"/>
          <w:szCs w:val="18"/>
        </w:rPr>
        <w:t xml:space="preserve">Escritura  de Constitución de La Empresa </w:t>
      </w:r>
      <w:r w:rsidRPr="00C3159E">
        <w:rPr>
          <w:rFonts w:ascii="Bookman Old Style" w:hAnsi="Bookman Old Style" w:cs="Arial"/>
          <w:b/>
          <w:i/>
          <w:szCs w:val="18"/>
          <w:lang w:eastAsia="es-BO"/>
        </w:rPr>
        <w:t>(Cuando corresponda)</w:t>
      </w:r>
      <w:r w:rsidRPr="00C3159E">
        <w:rPr>
          <w:rFonts w:ascii="Bookman Old Style" w:hAnsi="Bookman Old Style" w:cs="Arial"/>
          <w:b/>
          <w:i/>
          <w:szCs w:val="18"/>
        </w:rPr>
        <w:t>.</w:t>
      </w:r>
    </w:p>
    <w:p w:rsidR="00F27D34" w:rsidRPr="00C3159E" w:rsidRDefault="00F27D34" w:rsidP="00F27D34">
      <w:pPr>
        <w:pStyle w:val="Prrafodelista"/>
        <w:numPr>
          <w:ilvl w:val="0"/>
          <w:numId w:val="67"/>
        </w:numPr>
        <w:spacing w:before="100" w:beforeAutospacing="1" w:after="100" w:afterAutospacing="1"/>
        <w:ind w:left="1428"/>
        <w:jc w:val="both"/>
        <w:rPr>
          <w:rFonts w:ascii="Bookman Old Style" w:hAnsi="Bookman Old Style" w:cs="Arial"/>
          <w:szCs w:val="18"/>
        </w:rPr>
      </w:pPr>
      <w:r w:rsidRPr="00C3159E">
        <w:rPr>
          <w:rFonts w:ascii="Bookman Old Style" w:hAnsi="Bookman Old Style" w:cs="Arial"/>
          <w:szCs w:val="18"/>
          <w:lang w:eastAsia="es-BO"/>
        </w:rPr>
        <w:t xml:space="preserve">Garantía de Cumplimiento de Contrato </w:t>
      </w:r>
    </w:p>
    <w:p w:rsidR="00F27D34" w:rsidRPr="00C3159E" w:rsidRDefault="00F27D34" w:rsidP="00F27D34">
      <w:pPr>
        <w:jc w:val="both"/>
        <w:rPr>
          <w:rFonts w:ascii="Bookman Old Style" w:hAnsi="Bookman Old Style"/>
          <w:szCs w:val="18"/>
          <w:lang w:val="es-ES_tradnl"/>
        </w:rPr>
      </w:pPr>
      <w:r w:rsidRPr="00C3159E">
        <w:rPr>
          <w:rFonts w:ascii="Bookman Old Style" w:hAnsi="Bookman Old Style"/>
          <w:szCs w:val="18"/>
          <w:lang w:val="es-ES_tradnl"/>
        </w:rPr>
        <w:t>En caso de que por cualquier circunstancia, el presente documento no fuese protocolizado, servirá a los efectos de Ley y de su cumplimiento, como documento suficiente entre las partes.</w:t>
      </w:r>
    </w:p>
    <w:p w:rsidR="00F27D34" w:rsidRPr="00C3159E" w:rsidRDefault="00F27D34" w:rsidP="00F27D34">
      <w:pPr>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SÉPTIMA.- (SUBCONTRATOS)</w:t>
      </w:r>
      <w:r w:rsidRPr="00C3159E">
        <w:rPr>
          <w:rFonts w:ascii="Bookman Old Style" w:hAnsi="Bookman Old Style"/>
          <w:szCs w:val="18"/>
          <w:lang w:val="es-ES_tradnl"/>
        </w:rPr>
        <w:t xml:space="preserve"> Cuando esta previsión de subcontrato estuviese autorizada,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podrá efectuar subcontrataciones, que acumuladas no deberán exceder el veinticinco por ciento (25%) del valor total de este Contrato, siendo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directo y exclusivo responsable por los trabajos, su calidad y la perfección de ellos, así como también por los actos y omisiones de los subcontratistas y de todas las personas empleadas en el servicio.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ningún caso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podrá pretender autorización para subcontratos que no hubiesen sido expresamente previstos en su propuesta.</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Ningún subcontrato o intervención de terceras personas relevará al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del cumplimiento de todas sus obligaciones y responsabilidades emergentes del presente Contrato.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DÉCIMA OCTAVA.- (INTRANSFERIBILIDAD DEL CONTRATO)</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bajo ningún título podrá ceder, transferir, subrogar, total o parcialmente este Contrato.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szCs w:val="18"/>
          <w:lang w:val="es-ES_tradnl"/>
        </w:rPr>
        <w:t>En caso excepcional, emergente de causa de fuerza mayor, caso fortuito o necesidad pública, procederá la cesión o la subrogación del contrato, total o parcialmente, previa aprobación de la MAE, bajo los mismos términos y condiciones del presente contrato.</w:t>
      </w:r>
      <w:r w:rsidRPr="00C3159E">
        <w:rPr>
          <w:rFonts w:ascii="Bookman Old Style" w:hAnsi="Bookman Old Style"/>
          <w:b/>
          <w:szCs w:val="18"/>
          <w:lang w:val="es-ES_tradnl"/>
        </w:rPr>
        <w:t xml:space="preserve"> </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 </w:t>
      </w:r>
    </w:p>
    <w:p w:rsidR="00F27D34" w:rsidRPr="00C3159E" w:rsidRDefault="00F27D34" w:rsidP="00F27D34">
      <w:pPr>
        <w:jc w:val="both"/>
        <w:rPr>
          <w:rFonts w:ascii="Bookman Old Style" w:hAnsi="Bookman Old Style" w:cs="Arial"/>
          <w:szCs w:val="18"/>
          <w:lang w:val="es-ES_tradnl"/>
        </w:rPr>
      </w:pPr>
      <w:r w:rsidRPr="00C3159E">
        <w:rPr>
          <w:rFonts w:ascii="Bookman Old Style" w:hAnsi="Bookman Old Style"/>
          <w:b/>
          <w:szCs w:val="18"/>
          <w:lang w:val="es-ES_tradnl"/>
        </w:rPr>
        <w:t>DÉCIMA NOVENA.- (CAUSAS DE FUERZA MAYOR Y/O CASO FORTUITO).</w:t>
      </w:r>
      <w:r w:rsidRPr="00C3159E">
        <w:rPr>
          <w:rFonts w:ascii="Bookman Old Style" w:hAnsi="Bookman Old Style"/>
          <w:szCs w:val="18"/>
          <w:lang w:val="es-ES_tradnl"/>
        </w:rPr>
        <w:t xml:space="preserve"> Con el fin de exceptuar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 determinadas responsabilidades por mora durante la vigencia del presente contrato, la</w:t>
      </w:r>
      <w:r w:rsidRPr="00C3159E">
        <w:rPr>
          <w:rFonts w:ascii="Bookman Old Style" w:hAnsi="Bookman Old Style"/>
          <w:b/>
          <w:bCs/>
          <w:szCs w:val="18"/>
          <w:lang w:val="es-ES_tradnl"/>
        </w:rPr>
        <w:t xml:space="preserve"> CONTRAPARTE</w:t>
      </w:r>
      <w:r w:rsidRPr="00C3159E">
        <w:rPr>
          <w:rFonts w:ascii="Bookman Old Style" w:hAnsi="Bookman Old Style"/>
          <w:szCs w:val="18"/>
          <w:lang w:val="es-ES_tradnl"/>
        </w:rPr>
        <w:t xml:space="preserve"> tendrá la facultad de calificar las causas de fuerza mayor y/o caso fortuito, que pudieran tener efectiva consecuencia </w:t>
      </w:r>
      <w:r w:rsidRPr="00C3159E">
        <w:rPr>
          <w:rFonts w:ascii="Bookman Old Style" w:hAnsi="Bookman Old Style" w:cs="Arial"/>
          <w:szCs w:val="18"/>
          <w:lang w:val="es-ES_tradnl"/>
        </w:rPr>
        <w:t>sobre el cumplimiento del presente Contrato.</w:t>
      </w:r>
    </w:p>
    <w:p w:rsidR="00F27D34" w:rsidRPr="00C3159E" w:rsidRDefault="00F27D34" w:rsidP="00F27D34">
      <w:pPr>
        <w:jc w:val="both"/>
        <w:rPr>
          <w:rFonts w:ascii="Bookman Old Style" w:hAnsi="Bookman Old Style" w:cs="Arial"/>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Para que cualquiera de estos hechos puedan constituir justificación de impedimento en la  prestación del servicio o demora en el cumplimiento del Cronograma de Trabajo, dando lugar a retrasos en el avance, de modo inexcusable e imprescindible en cada caso, el</w:t>
      </w:r>
      <w:r w:rsidRPr="00C3159E">
        <w:rPr>
          <w:rFonts w:ascii="Bookman Old Style" w:hAnsi="Bookman Old Style"/>
          <w:b/>
          <w:szCs w:val="18"/>
          <w:lang w:val="es-ES_tradnl"/>
        </w:rPr>
        <w:t xml:space="preserve"> CONSULTOR, </w:t>
      </w:r>
      <w:r w:rsidRPr="00C3159E">
        <w:rPr>
          <w:rFonts w:ascii="Bookman Old Style" w:hAnsi="Bookman Old Style"/>
          <w:szCs w:val="18"/>
          <w:lang w:val="es-ES_tradnl"/>
        </w:rPr>
        <w:t>de manera justificada,</w:t>
      </w:r>
      <w:r w:rsidRPr="00C3159E">
        <w:rPr>
          <w:rFonts w:ascii="Bookman Old Style" w:hAnsi="Bookman Old Style"/>
          <w:b/>
          <w:szCs w:val="18"/>
          <w:lang w:val="es-ES_tradnl"/>
        </w:rPr>
        <w:t xml:space="preserve"> </w:t>
      </w:r>
      <w:r w:rsidRPr="00C3159E">
        <w:rPr>
          <w:rFonts w:ascii="Bookman Old Style" w:hAnsi="Bookman Old Style"/>
          <w:szCs w:val="18"/>
          <w:lang w:val="es-ES_tradnl"/>
        </w:rPr>
        <w:t>deberá recabar de 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un certificado de constancia de la existencia del impedimento, dentro de los cinco (5) días hábiles de ocurrido el hecho, sin el cual, de ninguna manera y por ningún motivo podrá solicitar luego a 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por escrito dentro del plazo previsto para los reclamos, la ampliación del plazo del Contrato (contrato modificatorio) o la exención del pago de penalidades o la intención de la resolución del contrato.</w:t>
      </w:r>
    </w:p>
    <w:p w:rsidR="00F27D34" w:rsidRPr="00C3159E" w:rsidRDefault="00F27D34" w:rsidP="00F27D34">
      <w:pPr>
        <w:spacing w:line="200" w:lineRule="exact"/>
        <w:jc w:val="both"/>
        <w:rPr>
          <w:rFonts w:ascii="Bookman Old Style" w:hAnsi="Bookman Old Style"/>
          <w:szCs w:val="18"/>
          <w:lang w:val="es-ES_tradnl"/>
        </w:rPr>
      </w:pPr>
    </w:p>
    <w:p w:rsidR="00F27D34" w:rsidRPr="00CF5947" w:rsidRDefault="00F27D34" w:rsidP="00F27D34">
      <w:pPr>
        <w:spacing w:line="200" w:lineRule="exact"/>
        <w:jc w:val="both"/>
        <w:rPr>
          <w:rFonts w:ascii="Bookman Old Style" w:hAnsi="Bookman Old Style"/>
          <w:b/>
          <w:color w:val="000000"/>
          <w:szCs w:val="18"/>
          <w:lang w:val="es-ES_tradnl"/>
        </w:rPr>
      </w:pPr>
      <w:r w:rsidRPr="00CF5947">
        <w:rPr>
          <w:rFonts w:ascii="Bookman Old Style" w:hAnsi="Bookman Old Style"/>
          <w:b/>
          <w:color w:val="000000"/>
          <w:szCs w:val="18"/>
          <w:lang w:val="es-ES_tradnl"/>
        </w:rPr>
        <w:t>VIGÉSIMA.- (TERMINACIÓN DEL CONTRATO)</w:t>
      </w:r>
      <w:r w:rsidRPr="00CF5947">
        <w:rPr>
          <w:rFonts w:ascii="Bookman Old Style" w:hAnsi="Bookman Old Style"/>
          <w:color w:val="000000"/>
          <w:szCs w:val="18"/>
          <w:lang w:val="es-ES_tradnl"/>
        </w:rPr>
        <w:t xml:space="preserve"> El presente contrato concluirá por una de las  siguientes causas: </w:t>
      </w:r>
    </w:p>
    <w:p w:rsidR="00F27D34" w:rsidRPr="00CF5947" w:rsidRDefault="00F27D34" w:rsidP="00F27D34">
      <w:pPr>
        <w:spacing w:line="200" w:lineRule="exact"/>
        <w:ind w:left="425"/>
        <w:jc w:val="both"/>
        <w:rPr>
          <w:rFonts w:ascii="Bookman Old Style" w:hAnsi="Bookman Old Style"/>
          <w:b/>
          <w:color w:val="000000"/>
          <w:szCs w:val="18"/>
          <w:lang w:val="es-ES_tradnl"/>
        </w:rPr>
      </w:pPr>
    </w:p>
    <w:p w:rsidR="00F27D34" w:rsidRPr="00CF5947" w:rsidRDefault="00F27D34" w:rsidP="00F27D34">
      <w:pPr>
        <w:numPr>
          <w:ilvl w:val="1"/>
          <w:numId w:val="82"/>
        </w:numPr>
        <w:tabs>
          <w:tab w:val="clear" w:pos="465"/>
        </w:tabs>
        <w:spacing w:line="200" w:lineRule="exact"/>
        <w:ind w:left="567" w:hanging="567"/>
        <w:jc w:val="both"/>
        <w:rPr>
          <w:rFonts w:ascii="Bookman Old Style" w:hAnsi="Bookman Old Style"/>
          <w:b/>
          <w:color w:val="000000"/>
          <w:szCs w:val="18"/>
          <w:lang w:val="es-ES_tradnl"/>
        </w:rPr>
      </w:pPr>
      <w:r w:rsidRPr="00CF5947">
        <w:rPr>
          <w:rFonts w:ascii="Bookman Old Style" w:hAnsi="Bookman Old Style"/>
          <w:b/>
          <w:color w:val="000000"/>
          <w:szCs w:val="18"/>
          <w:lang w:val="es-ES_tradnl"/>
        </w:rPr>
        <w:t xml:space="preserve">Por Cumplimiento del Contrato </w:t>
      </w:r>
      <w:r w:rsidRPr="00CF5947">
        <w:rPr>
          <w:rFonts w:ascii="Bookman Old Style" w:hAnsi="Bookman Old Style"/>
          <w:color w:val="000000"/>
          <w:szCs w:val="18"/>
          <w:lang w:val="es-ES_tradnl"/>
        </w:rPr>
        <w:t>De forma normal, tanto la</w:t>
      </w:r>
      <w:r w:rsidRPr="00CF5947">
        <w:rPr>
          <w:rFonts w:ascii="Bookman Old Style" w:hAnsi="Bookman Old Style"/>
          <w:b/>
          <w:color w:val="000000"/>
          <w:szCs w:val="18"/>
          <w:lang w:val="es-ES_tradnl"/>
        </w:rPr>
        <w:t xml:space="preserve"> ENTIDAD</w:t>
      </w:r>
      <w:r w:rsidRPr="00CF5947">
        <w:rPr>
          <w:rFonts w:ascii="Bookman Old Style" w:hAnsi="Bookman Old Style"/>
          <w:color w:val="000000"/>
          <w:szCs w:val="18"/>
          <w:lang w:val="es-ES_tradnl"/>
        </w:rPr>
        <w:t xml:space="preserve"> como el</w:t>
      </w:r>
      <w:r w:rsidRPr="00CF5947">
        <w:rPr>
          <w:rFonts w:ascii="Bookman Old Style" w:hAnsi="Bookman Old Style"/>
          <w:b/>
          <w:color w:val="000000"/>
          <w:szCs w:val="18"/>
          <w:lang w:val="es-ES_tradnl"/>
        </w:rPr>
        <w:t xml:space="preserve"> CONSULTOR</w:t>
      </w:r>
      <w:r w:rsidRPr="00CF5947">
        <w:rPr>
          <w:rFonts w:ascii="Bookman Old Style" w:hAnsi="Bookman Old Style"/>
          <w:color w:val="000000"/>
          <w:szCs w:val="18"/>
          <w:lang w:val="es-ES_tradnl"/>
        </w:rPr>
        <w:t xml:space="preserve"> darán por terminado el presente contrato, una vez que ambas partes hayan dado </w:t>
      </w:r>
      <w:r w:rsidRPr="00CF5947">
        <w:rPr>
          <w:rFonts w:ascii="Bookman Old Style" w:hAnsi="Bookman Old Style"/>
          <w:color w:val="000000"/>
          <w:szCs w:val="18"/>
          <w:lang w:val="es-ES_tradnl"/>
        </w:rPr>
        <w:lastRenderedPageBreak/>
        <w:t xml:space="preserve">cumplimiento a todas las condiciones y estipulaciones contenidas en el mismo, lo cual se hará constar en el Certificado de Cumplimiento de Contrato, emitido por la </w:t>
      </w:r>
      <w:r w:rsidRPr="00CF5947">
        <w:rPr>
          <w:rFonts w:ascii="Bookman Old Style" w:hAnsi="Bookman Old Style"/>
          <w:b/>
          <w:color w:val="000000"/>
          <w:szCs w:val="18"/>
          <w:lang w:val="es-ES_tradnl"/>
        </w:rPr>
        <w:t>ENTIDAD.</w:t>
      </w:r>
    </w:p>
    <w:p w:rsidR="00F27D34" w:rsidRPr="00CF5947" w:rsidRDefault="00F27D34" w:rsidP="00F27D34">
      <w:pPr>
        <w:numPr>
          <w:ilvl w:val="1"/>
          <w:numId w:val="82"/>
        </w:numPr>
        <w:tabs>
          <w:tab w:val="clear" w:pos="465"/>
        </w:tabs>
        <w:spacing w:line="200" w:lineRule="exact"/>
        <w:ind w:left="567" w:hanging="567"/>
        <w:jc w:val="both"/>
        <w:rPr>
          <w:rFonts w:ascii="Bookman Old Style" w:hAnsi="Bookman Old Style"/>
          <w:color w:val="000000"/>
          <w:szCs w:val="18"/>
          <w:lang w:val="es-ES_tradnl"/>
        </w:rPr>
      </w:pPr>
      <w:r w:rsidRPr="00CF5947">
        <w:rPr>
          <w:rFonts w:ascii="Bookman Old Style" w:hAnsi="Bookman Old Style"/>
          <w:b/>
          <w:color w:val="000000"/>
          <w:szCs w:val="18"/>
          <w:lang w:val="es-ES_tradnl"/>
        </w:rPr>
        <w:t xml:space="preserve">Por Resolución del Contrato </w:t>
      </w:r>
      <w:r w:rsidRPr="00CF5947">
        <w:rPr>
          <w:rFonts w:ascii="Bookman Old Style" w:hAnsi="Bookman Old Style"/>
          <w:color w:val="000000"/>
          <w:szCs w:val="18"/>
          <w:lang w:val="es-ES_tradnl"/>
        </w:rPr>
        <w:t xml:space="preserve">Si se diera el caso y como una forma excepcional de terminar el contrato, a los efectos legales correspondientes, la </w:t>
      </w:r>
      <w:r w:rsidRPr="00CF5947">
        <w:rPr>
          <w:rFonts w:ascii="Bookman Old Style" w:hAnsi="Bookman Old Style"/>
          <w:b/>
          <w:color w:val="000000"/>
          <w:szCs w:val="18"/>
          <w:lang w:val="es-ES_tradnl"/>
        </w:rPr>
        <w:t>ENTIDAD</w:t>
      </w:r>
      <w:r w:rsidRPr="00CF5947">
        <w:rPr>
          <w:rFonts w:ascii="Bookman Old Style" w:hAnsi="Bookman Old Style"/>
          <w:color w:val="000000"/>
          <w:szCs w:val="18"/>
          <w:lang w:val="es-ES_tradnl"/>
        </w:rPr>
        <w:t xml:space="preserve"> y el </w:t>
      </w:r>
      <w:r w:rsidRPr="00CF5947">
        <w:rPr>
          <w:rFonts w:ascii="Bookman Old Style" w:hAnsi="Bookman Old Style"/>
          <w:b/>
          <w:color w:val="000000"/>
          <w:szCs w:val="18"/>
          <w:lang w:val="es-ES_tradnl"/>
        </w:rPr>
        <w:t>CONSULTOR</w:t>
      </w:r>
      <w:r w:rsidRPr="00CF5947">
        <w:rPr>
          <w:rFonts w:ascii="Bookman Old Style" w:hAnsi="Bookman Old Style"/>
          <w:color w:val="000000"/>
          <w:szCs w:val="18"/>
          <w:lang w:val="es-ES_tradnl"/>
        </w:rPr>
        <w:t>, acuerdan las siguientes causales para procesar la resolución del Contrato:</w:t>
      </w:r>
    </w:p>
    <w:p w:rsidR="00F27D34" w:rsidRPr="00CF5947" w:rsidRDefault="00F27D34" w:rsidP="00F27D34">
      <w:pPr>
        <w:spacing w:line="200" w:lineRule="exact"/>
        <w:jc w:val="both"/>
        <w:rPr>
          <w:rFonts w:ascii="Bookman Old Style" w:hAnsi="Bookman Old Style"/>
          <w:color w:val="000000"/>
          <w:szCs w:val="18"/>
          <w:lang w:val="es-ES_tradnl"/>
        </w:rPr>
      </w:pPr>
    </w:p>
    <w:p w:rsidR="00F27D34" w:rsidRPr="00CF5947" w:rsidRDefault="00F27D34" w:rsidP="00F27D34">
      <w:pPr>
        <w:numPr>
          <w:ilvl w:val="2"/>
          <w:numId w:val="82"/>
        </w:numPr>
        <w:spacing w:line="200" w:lineRule="exact"/>
        <w:ind w:hanging="813"/>
        <w:jc w:val="both"/>
        <w:rPr>
          <w:rFonts w:ascii="Bookman Old Style" w:hAnsi="Bookman Old Style"/>
          <w:b/>
          <w:color w:val="000000"/>
          <w:szCs w:val="18"/>
          <w:lang w:val="es-ES_tradnl"/>
        </w:rPr>
      </w:pPr>
      <w:r w:rsidRPr="00CF5947">
        <w:rPr>
          <w:rFonts w:ascii="Bookman Old Style" w:hAnsi="Bookman Old Style"/>
          <w:b/>
          <w:color w:val="000000"/>
          <w:szCs w:val="18"/>
          <w:lang w:val="es-ES_tradnl"/>
        </w:rPr>
        <w:t xml:space="preserve"> Resolución a requerimiento de la ENTIDAD, por causales atribuibles al </w:t>
      </w:r>
    </w:p>
    <w:p w:rsidR="00F27D34" w:rsidRPr="00CF5947" w:rsidRDefault="00F27D34" w:rsidP="00F27D34">
      <w:pPr>
        <w:spacing w:line="200" w:lineRule="exact"/>
        <w:ind w:left="1430"/>
        <w:jc w:val="both"/>
        <w:rPr>
          <w:rFonts w:ascii="Bookman Old Style" w:hAnsi="Bookman Old Style"/>
          <w:color w:val="000000"/>
          <w:szCs w:val="18"/>
          <w:lang w:val="es-ES_tradnl"/>
        </w:rPr>
      </w:pPr>
      <w:r w:rsidRPr="00CF5947">
        <w:rPr>
          <w:rFonts w:ascii="Bookman Old Style" w:hAnsi="Bookman Old Style"/>
          <w:b/>
          <w:color w:val="000000"/>
          <w:szCs w:val="18"/>
          <w:lang w:val="es-ES_tradnl"/>
        </w:rPr>
        <w:t>CONSULTOR.</w:t>
      </w:r>
      <w:r w:rsidRPr="00CF5947">
        <w:rPr>
          <w:rFonts w:ascii="Bookman Old Style" w:hAnsi="Bookman Old Style"/>
          <w:color w:val="000000"/>
          <w:szCs w:val="18"/>
          <w:lang w:val="es-ES_tradnl"/>
        </w:rPr>
        <w:t xml:space="preserve"> La</w:t>
      </w:r>
      <w:r w:rsidRPr="00CF5947">
        <w:rPr>
          <w:rFonts w:ascii="Bookman Old Style" w:hAnsi="Bookman Old Style"/>
          <w:b/>
          <w:color w:val="000000"/>
          <w:szCs w:val="18"/>
          <w:lang w:val="es-ES_tradnl"/>
        </w:rPr>
        <w:t xml:space="preserve"> ENTIDAD</w:t>
      </w:r>
      <w:r w:rsidRPr="00CF5947">
        <w:rPr>
          <w:rFonts w:ascii="Bookman Old Style" w:hAnsi="Bookman Old Style"/>
          <w:color w:val="000000"/>
          <w:szCs w:val="18"/>
          <w:lang w:val="es-ES_tradnl"/>
        </w:rPr>
        <w:t>, podrá proceder al trámite de resolución del    Contrato, en los siguientes casos:</w:t>
      </w:r>
    </w:p>
    <w:p w:rsidR="00F27D34" w:rsidRPr="00CF5947" w:rsidRDefault="00F27D34" w:rsidP="00F27D34">
      <w:pPr>
        <w:numPr>
          <w:ilvl w:val="0"/>
          <w:numId w:val="69"/>
        </w:numPr>
        <w:tabs>
          <w:tab w:val="clear" w:pos="2126"/>
          <w:tab w:val="num" w:pos="1620"/>
        </w:tabs>
        <w:spacing w:line="200" w:lineRule="exact"/>
        <w:ind w:left="1620" w:hanging="360"/>
        <w:jc w:val="both"/>
        <w:rPr>
          <w:rFonts w:ascii="Bookman Old Style" w:hAnsi="Bookman Old Style"/>
          <w:color w:val="000000"/>
          <w:szCs w:val="18"/>
          <w:lang w:val="es-ES_tradnl"/>
        </w:rPr>
      </w:pPr>
      <w:r w:rsidRPr="00CF5947">
        <w:rPr>
          <w:rFonts w:ascii="Bookman Old Style" w:hAnsi="Bookman Old Style"/>
          <w:color w:val="000000"/>
          <w:szCs w:val="18"/>
          <w:lang w:val="es-ES_tradnl"/>
        </w:rPr>
        <w:t xml:space="preserve">Por disolución del </w:t>
      </w:r>
      <w:r w:rsidRPr="00CF5947">
        <w:rPr>
          <w:rFonts w:ascii="Bookman Old Style" w:hAnsi="Bookman Old Style"/>
          <w:b/>
          <w:color w:val="000000"/>
          <w:szCs w:val="18"/>
          <w:lang w:val="es-ES_tradnl"/>
        </w:rPr>
        <w:t>CONSULTOR</w:t>
      </w:r>
      <w:r w:rsidRPr="00CF5947">
        <w:rPr>
          <w:rFonts w:ascii="Bookman Old Style" w:hAnsi="Bookman Old Style"/>
          <w:color w:val="000000"/>
          <w:szCs w:val="18"/>
          <w:lang w:val="es-ES_tradnl"/>
        </w:rPr>
        <w:t xml:space="preserve"> (sea Empresa Consultora o Asociación Accidental de Empresas Consultoras).</w:t>
      </w:r>
    </w:p>
    <w:p w:rsidR="00F27D34" w:rsidRPr="00CF5947" w:rsidRDefault="00F27D34" w:rsidP="00F27D34">
      <w:pPr>
        <w:numPr>
          <w:ilvl w:val="0"/>
          <w:numId w:val="69"/>
        </w:numPr>
        <w:tabs>
          <w:tab w:val="clear" w:pos="2126"/>
          <w:tab w:val="num" w:pos="1620"/>
        </w:tabs>
        <w:spacing w:line="200" w:lineRule="exact"/>
        <w:ind w:left="1620" w:hanging="360"/>
        <w:jc w:val="both"/>
        <w:rPr>
          <w:rFonts w:ascii="Bookman Old Style" w:hAnsi="Bookman Old Style"/>
          <w:color w:val="000000"/>
          <w:szCs w:val="18"/>
          <w:lang w:val="es-ES_tradnl"/>
        </w:rPr>
      </w:pPr>
      <w:r w:rsidRPr="00CF5947">
        <w:rPr>
          <w:rFonts w:ascii="Bookman Old Style" w:hAnsi="Bookman Old Style"/>
          <w:color w:val="000000"/>
          <w:szCs w:val="18"/>
          <w:lang w:val="es-ES_tradnl"/>
        </w:rPr>
        <w:t xml:space="preserve">Por quiebra declarada del </w:t>
      </w:r>
      <w:r w:rsidRPr="00CF5947">
        <w:rPr>
          <w:rFonts w:ascii="Bookman Old Style" w:hAnsi="Bookman Old Style"/>
          <w:b/>
          <w:color w:val="000000"/>
          <w:szCs w:val="18"/>
          <w:lang w:val="es-ES_tradnl"/>
        </w:rPr>
        <w:t>CONSULTOR.</w:t>
      </w:r>
      <w:r w:rsidRPr="00CF5947">
        <w:rPr>
          <w:rFonts w:ascii="Bookman Old Style" w:hAnsi="Bookman Old Style"/>
          <w:color w:val="000000"/>
          <w:szCs w:val="18"/>
          <w:lang w:val="es-ES_tradnl"/>
        </w:rPr>
        <w:t xml:space="preserve"> </w:t>
      </w:r>
    </w:p>
    <w:p w:rsidR="00F27D34" w:rsidRPr="00CF5947" w:rsidRDefault="00F27D34" w:rsidP="00F27D34">
      <w:pPr>
        <w:numPr>
          <w:ilvl w:val="0"/>
          <w:numId w:val="69"/>
        </w:numPr>
        <w:tabs>
          <w:tab w:val="clear" w:pos="2126"/>
          <w:tab w:val="num" w:pos="1620"/>
        </w:tabs>
        <w:spacing w:line="200" w:lineRule="exact"/>
        <w:ind w:left="1620" w:hanging="360"/>
        <w:jc w:val="both"/>
        <w:rPr>
          <w:rFonts w:ascii="Bookman Old Style" w:hAnsi="Bookman Old Style"/>
          <w:b/>
          <w:color w:val="000000"/>
          <w:szCs w:val="18"/>
          <w:lang w:val="es-ES_tradnl"/>
        </w:rPr>
      </w:pPr>
      <w:r w:rsidRPr="00CF5947">
        <w:rPr>
          <w:rFonts w:ascii="Bookman Old Style" w:hAnsi="Bookman Old Style"/>
          <w:color w:val="000000"/>
          <w:szCs w:val="18"/>
          <w:lang w:val="es-ES_tradnl"/>
        </w:rPr>
        <w:t xml:space="preserve">Por suspensión del servicio sin justificación, por el lapso de __________ </w:t>
      </w:r>
      <w:r w:rsidRPr="00CF5947">
        <w:rPr>
          <w:rFonts w:ascii="Bookman Old Style" w:hAnsi="Bookman Old Style"/>
          <w:b/>
          <w:i/>
          <w:color w:val="000000"/>
          <w:szCs w:val="18"/>
          <w:lang w:val="es-ES_tradnl"/>
        </w:rPr>
        <w:t>(registrar el número de días en función del plazo total del servicio que se presta)</w:t>
      </w:r>
      <w:r w:rsidRPr="00CF5947">
        <w:rPr>
          <w:rFonts w:ascii="Bookman Old Style" w:hAnsi="Bookman Old Style"/>
          <w:color w:val="000000"/>
          <w:szCs w:val="18"/>
          <w:lang w:val="es-ES_tradnl"/>
        </w:rPr>
        <w:t xml:space="preserve"> días calendario continuos, sin autorización escrita de la</w:t>
      </w:r>
      <w:r w:rsidRPr="00CF5947">
        <w:rPr>
          <w:rFonts w:ascii="Bookman Old Style" w:hAnsi="Bookman Old Style"/>
          <w:b/>
          <w:color w:val="000000"/>
          <w:szCs w:val="18"/>
          <w:lang w:val="es-ES_tradnl"/>
        </w:rPr>
        <w:t xml:space="preserve"> CONTRAPARTE.</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incumplimiento en la iniciación del servicio, si emitida la Orden de Proceder demora más de quince (15) días calendario en movilizarse. </w:t>
      </w:r>
      <w:r w:rsidRPr="00C3159E">
        <w:rPr>
          <w:rFonts w:ascii="Bookman Old Style" w:hAnsi="Bookman Old Style"/>
          <w:b/>
          <w:i/>
          <w:szCs w:val="18"/>
          <w:lang w:val="es-ES_tradnl"/>
        </w:rPr>
        <w:t>(en caso de servicio de corta duración, este plazo puede ser reducido).</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incumplimiento en la movilización al servicio, del personal y equipo ofertados, de acuerdo </w:t>
      </w:r>
      <w:proofErr w:type="spellStart"/>
      <w:r w:rsidRPr="00C3159E">
        <w:rPr>
          <w:rFonts w:ascii="Bookman Old Style" w:hAnsi="Bookman Old Style"/>
          <w:szCs w:val="18"/>
          <w:lang w:val="es-ES_tradnl"/>
        </w:rPr>
        <w:t>a</w:t>
      </w:r>
      <w:proofErr w:type="spellEnd"/>
      <w:r w:rsidRPr="00C3159E">
        <w:rPr>
          <w:rFonts w:ascii="Bookman Old Style" w:hAnsi="Bookman Old Style"/>
          <w:szCs w:val="18"/>
          <w:lang w:val="es-ES_tradnl"/>
        </w:rPr>
        <w:t xml:space="preserve"> Cronograma.</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Por incumplimiento injustificado del programa de prestación de servicios sin que el</w:t>
      </w:r>
      <w:r w:rsidRPr="00C3159E">
        <w:rPr>
          <w:rFonts w:ascii="Bookman Old Style" w:hAnsi="Bookman Old Style"/>
          <w:b/>
          <w:szCs w:val="18"/>
          <w:lang w:val="es-ES_tradnl"/>
        </w:rPr>
        <w:t xml:space="preserve"> CONSULTOR</w:t>
      </w:r>
      <w:r w:rsidRPr="00C3159E">
        <w:rPr>
          <w:rFonts w:ascii="Bookman Old Style" w:hAnsi="Bookman Old Style"/>
          <w:szCs w:val="18"/>
          <w:lang w:val="es-ES_tradnl"/>
        </w:rPr>
        <w:t xml:space="preserve"> adopte medidas necesarias y oportunas para recuperar su demora y asegurar la conclusión del servicio dentro del plazo vigente.</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negligencia reiterada (3 veces) en el cumplimiento de los Términos de Referencia, u otras especificaciones, o instrucciones escritas de la </w:t>
      </w:r>
      <w:r w:rsidRPr="00C3159E">
        <w:rPr>
          <w:rFonts w:ascii="Bookman Old Style" w:hAnsi="Bookman Old Style"/>
          <w:b/>
          <w:szCs w:val="18"/>
          <w:lang w:val="es-ES_tradnl"/>
        </w:rPr>
        <w:t>CONTRAPARTE.</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Por falta de pago de salarios a su personal y otras obligaciones contractuales que afecten al servicio.</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subcontratación de una parte del servicio sin que ésta haya sido prevista en la propuesta y/o sin contar con la autorización escrita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Cuando el monto de la multa por atraso en la prestación del servicio alcance el diez por ciento (10%) del monto total del contrato, decisión optativa, o el  quince por ciento (15%), de forma obligatoria.</w:t>
      </w:r>
    </w:p>
    <w:p w:rsidR="00F27D34" w:rsidRPr="00C3159E" w:rsidRDefault="00F27D34" w:rsidP="00F27D34">
      <w:pPr>
        <w:numPr>
          <w:ilvl w:val="0"/>
          <w:numId w:val="69"/>
        </w:numPr>
        <w:tabs>
          <w:tab w:val="clear" w:pos="2126"/>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Por incumplimiento a la cláusula de anticorrupción.</w:t>
      </w:r>
    </w:p>
    <w:p w:rsidR="00F27D34" w:rsidRPr="00C3159E" w:rsidRDefault="00F27D34" w:rsidP="00F27D34">
      <w:pPr>
        <w:spacing w:line="200" w:lineRule="exact"/>
        <w:ind w:left="1260"/>
        <w:jc w:val="both"/>
        <w:rPr>
          <w:rFonts w:ascii="Bookman Old Style" w:hAnsi="Bookman Old Style"/>
          <w:szCs w:val="18"/>
          <w:lang w:val="es-ES_tradnl"/>
        </w:rPr>
      </w:pPr>
    </w:p>
    <w:p w:rsidR="00F27D34" w:rsidRPr="00C3159E" w:rsidRDefault="00F27D34" w:rsidP="00F27D34">
      <w:pPr>
        <w:numPr>
          <w:ilvl w:val="2"/>
          <w:numId w:val="82"/>
        </w:numPr>
        <w:spacing w:line="200" w:lineRule="exact"/>
        <w:ind w:hanging="813"/>
        <w:jc w:val="both"/>
        <w:rPr>
          <w:rFonts w:ascii="Bookman Old Style" w:hAnsi="Bookman Old Style"/>
          <w:szCs w:val="18"/>
          <w:lang w:val="es-ES_tradnl"/>
        </w:rPr>
      </w:pPr>
      <w:r w:rsidRPr="00C3159E">
        <w:rPr>
          <w:rFonts w:ascii="Bookman Old Style" w:hAnsi="Bookman Old Style"/>
          <w:b/>
          <w:szCs w:val="18"/>
          <w:lang w:val="es-ES_tradnl"/>
        </w:rPr>
        <w:t xml:space="preserve">Resolución a requerimiento del CONSULTOR por causales atribuibles a </w:t>
      </w:r>
      <w:r w:rsidRPr="00C3159E">
        <w:rPr>
          <w:rFonts w:ascii="Bookman Old Style" w:hAnsi="Bookman Old Style"/>
          <w:szCs w:val="18"/>
          <w:lang w:val="es-ES_tradnl"/>
        </w:rPr>
        <w:t xml:space="preserve">la </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EL</w:t>
      </w:r>
      <w:r w:rsidRPr="00C3159E">
        <w:rPr>
          <w:rFonts w:ascii="Bookman Old Style" w:hAnsi="Bookman Old Style"/>
          <w:b/>
          <w:szCs w:val="18"/>
          <w:lang w:val="es-ES_tradnl"/>
        </w:rPr>
        <w:t xml:space="preserve"> CONSULTOR</w:t>
      </w:r>
      <w:r w:rsidRPr="00C3159E">
        <w:rPr>
          <w:rFonts w:ascii="Bookman Old Style" w:hAnsi="Bookman Old Style"/>
          <w:szCs w:val="18"/>
          <w:lang w:val="es-ES_tradnl"/>
        </w:rPr>
        <w:t>, podrá proceder al trámite de resolución del Contrato, en los siguientes casos:</w:t>
      </w:r>
    </w:p>
    <w:p w:rsidR="00F27D34" w:rsidRPr="00C3159E" w:rsidRDefault="00F27D34" w:rsidP="00F27D34">
      <w:pPr>
        <w:spacing w:line="200" w:lineRule="exact"/>
        <w:ind w:left="567"/>
        <w:jc w:val="both"/>
        <w:rPr>
          <w:rFonts w:ascii="Bookman Old Style" w:hAnsi="Bookman Old Style"/>
          <w:szCs w:val="18"/>
          <w:lang w:val="es-ES_tradnl"/>
        </w:rPr>
      </w:pPr>
    </w:p>
    <w:p w:rsidR="00F27D34" w:rsidRPr="00C3159E" w:rsidRDefault="00F27D34" w:rsidP="00F27D34">
      <w:pPr>
        <w:numPr>
          <w:ilvl w:val="0"/>
          <w:numId w:val="70"/>
        </w:numPr>
        <w:tabs>
          <w:tab w:val="clear" w:pos="1587"/>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instrucciones injustificadas emanadas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o emanadas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con conocimiento de la </w:t>
      </w:r>
      <w:r w:rsidRPr="00C3159E">
        <w:rPr>
          <w:rFonts w:ascii="Bookman Old Style" w:hAnsi="Bookman Old Style"/>
          <w:b/>
          <w:szCs w:val="18"/>
          <w:lang w:val="es-ES_tradnl"/>
        </w:rPr>
        <w:t>ENTIDAD</w:t>
      </w:r>
      <w:r w:rsidRPr="00C3159E">
        <w:rPr>
          <w:rFonts w:ascii="Bookman Old Style" w:hAnsi="Bookman Old Style"/>
          <w:szCs w:val="18"/>
          <w:lang w:val="es-ES_tradnl"/>
        </w:rPr>
        <w:t>, para la suspensión de la prestación del servicio por más de treinta (30) días calendario.</w:t>
      </w:r>
    </w:p>
    <w:p w:rsidR="00F27D34" w:rsidRPr="00C3159E" w:rsidRDefault="00F27D34" w:rsidP="00F27D34">
      <w:pPr>
        <w:numPr>
          <w:ilvl w:val="0"/>
          <w:numId w:val="70"/>
        </w:numPr>
        <w:tabs>
          <w:tab w:val="clear" w:pos="1587"/>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Si apartándose de los términos del contrato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a través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pretende efectuar aumento o disminución en el servicio sin emisión del necesario Contrato Modificatorio.</w:t>
      </w:r>
    </w:p>
    <w:p w:rsidR="00F27D34" w:rsidRPr="00C3159E" w:rsidRDefault="00F27D34" w:rsidP="00F27D34">
      <w:pPr>
        <w:numPr>
          <w:ilvl w:val="0"/>
          <w:numId w:val="70"/>
        </w:numPr>
        <w:tabs>
          <w:tab w:val="clear" w:pos="1587"/>
          <w:tab w:val="num" w:pos="1620"/>
        </w:tabs>
        <w:spacing w:line="200" w:lineRule="exact"/>
        <w:ind w:left="1620" w:hanging="360"/>
        <w:jc w:val="both"/>
        <w:rPr>
          <w:rFonts w:ascii="Bookman Old Style" w:hAnsi="Bookman Old Style"/>
          <w:szCs w:val="18"/>
          <w:lang w:val="es-ES_tradnl"/>
        </w:rPr>
      </w:pPr>
      <w:r w:rsidRPr="00C3159E">
        <w:rPr>
          <w:rFonts w:ascii="Bookman Old Style" w:hAnsi="Bookman Old Style"/>
          <w:szCs w:val="18"/>
          <w:lang w:val="es-ES_tradnl"/>
        </w:rPr>
        <w:t xml:space="preserve">Por incumplimiento injustificado en el pago de un certificado de prestación de servicios aprobado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por más de cuarenta y cinco (45) días calendario computados a partir de la fecha de remisión del Informe de Conformidad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a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w:t>
      </w:r>
    </w:p>
    <w:p w:rsidR="00F27D34" w:rsidRPr="00C3159E" w:rsidRDefault="00F27D34" w:rsidP="00F27D34">
      <w:pPr>
        <w:spacing w:line="200" w:lineRule="exact"/>
        <w:ind w:left="567"/>
        <w:jc w:val="both"/>
        <w:rPr>
          <w:rFonts w:ascii="Bookman Old Style" w:hAnsi="Bookman Old Style"/>
          <w:szCs w:val="18"/>
          <w:lang w:val="es-ES_tradnl"/>
        </w:rPr>
      </w:pPr>
    </w:p>
    <w:p w:rsidR="00F27D34" w:rsidRPr="00C3159E" w:rsidRDefault="00F27D34" w:rsidP="00F27D34">
      <w:pPr>
        <w:numPr>
          <w:ilvl w:val="2"/>
          <w:numId w:val="82"/>
        </w:numPr>
        <w:spacing w:line="200" w:lineRule="exact"/>
        <w:ind w:hanging="813"/>
        <w:jc w:val="both"/>
        <w:rPr>
          <w:rFonts w:ascii="Bookman Old Style" w:hAnsi="Bookman Old Style"/>
          <w:szCs w:val="18"/>
          <w:lang w:val="es-ES_tradnl"/>
        </w:rPr>
      </w:pPr>
      <w:r w:rsidRPr="00C3159E">
        <w:rPr>
          <w:rFonts w:ascii="Bookman Old Style" w:hAnsi="Bookman Old Style"/>
          <w:b/>
          <w:szCs w:val="18"/>
          <w:lang w:val="es-ES_tradnl"/>
        </w:rPr>
        <w:t>Reglas aplicables a la Resolución:</w:t>
      </w:r>
      <w:r w:rsidRPr="00C3159E">
        <w:rPr>
          <w:rFonts w:ascii="Bookman Old Style" w:hAnsi="Bookman Old Style"/>
          <w:szCs w:val="18"/>
          <w:lang w:val="es-ES_tradnl"/>
        </w:rPr>
        <w:t xml:space="preserve"> Para procesar la Resolución del Contrato por cualquiera de las causales señaladas,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dará aviso escrito mediante carta notariada, a la otra parte, de su intención de resolver el Contrato, estableciendo claramente la causal que se aduce.</w:t>
      </w:r>
    </w:p>
    <w:p w:rsidR="00F27D34" w:rsidRPr="00C3159E" w:rsidRDefault="00F27D34" w:rsidP="00F27D34">
      <w:pPr>
        <w:spacing w:line="200" w:lineRule="exact"/>
        <w:ind w:left="540"/>
        <w:jc w:val="both"/>
        <w:rPr>
          <w:rFonts w:ascii="Bookman Old Style" w:hAnsi="Bookman Old Style"/>
          <w:szCs w:val="18"/>
          <w:lang w:val="es-ES_tradnl"/>
        </w:rPr>
      </w:pPr>
    </w:p>
    <w:p w:rsidR="00F27D34" w:rsidRPr="00C3159E" w:rsidRDefault="00F27D34" w:rsidP="00F27D34">
      <w:pPr>
        <w:pStyle w:val="Sangradetextonormal"/>
        <w:ind w:left="1400"/>
        <w:jc w:val="both"/>
        <w:rPr>
          <w:rFonts w:ascii="Bookman Old Style" w:hAnsi="Bookman Old Style"/>
          <w:szCs w:val="18"/>
          <w:lang w:val="es-ES_tradnl"/>
        </w:rPr>
      </w:pPr>
      <w:r w:rsidRPr="00C3159E">
        <w:rPr>
          <w:rFonts w:ascii="Bookman Old Style" w:hAnsi="Bookman Old Style"/>
          <w:szCs w:val="18"/>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F27D34" w:rsidRPr="00C3159E" w:rsidRDefault="00F27D34" w:rsidP="00F27D34">
      <w:pPr>
        <w:spacing w:line="200" w:lineRule="exact"/>
        <w:ind w:left="1400"/>
        <w:jc w:val="both"/>
        <w:rPr>
          <w:rFonts w:ascii="Bookman Old Style" w:hAnsi="Bookman Old Style"/>
          <w:szCs w:val="18"/>
          <w:lang w:val="es-ES_tradnl"/>
        </w:rPr>
      </w:pPr>
      <w:r w:rsidRPr="00C3159E">
        <w:rPr>
          <w:rFonts w:ascii="Bookman Old Style" w:hAnsi="Bookman Old Style"/>
          <w:szCs w:val="18"/>
          <w:lang w:val="es-ES_tradnl"/>
        </w:rPr>
        <w:t xml:space="preserve">Caso contrario, si al vencimiento del término de los diez (10) días hábiles no existiese ninguna respuesta, el proceso de resolución continuará, a cuyo fin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según quien haya requerido la resolución del contrato, </w:t>
      </w:r>
      <w:r w:rsidRPr="00C3159E">
        <w:rPr>
          <w:rFonts w:ascii="Bookman Old Style" w:hAnsi="Bookman Old Style"/>
          <w:szCs w:val="18"/>
          <w:lang w:val="es-ES_tradnl"/>
        </w:rPr>
        <w:lastRenderedPageBreak/>
        <w:t>notificará mediante carta notariada a la otra parte, que la resolución del contrato se ha hecho efectiva.</w:t>
      </w:r>
    </w:p>
    <w:p w:rsidR="00F27D34" w:rsidRPr="00C3159E" w:rsidRDefault="00F27D34" w:rsidP="00F27D34">
      <w:pPr>
        <w:spacing w:line="200" w:lineRule="exact"/>
        <w:ind w:left="1400"/>
        <w:jc w:val="both"/>
        <w:rPr>
          <w:rFonts w:ascii="Bookman Old Style" w:hAnsi="Bookman Old Style"/>
          <w:szCs w:val="18"/>
          <w:lang w:val="es-ES_tradnl"/>
        </w:rPr>
      </w:pPr>
    </w:p>
    <w:p w:rsidR="00F27D34" w:rsidRPr="00C3159E" w:rsidRDefault="00F27D34" w:rsidP="00F27D34">
      <w:pPr>
        <w:ind w:left="1400" w:firstLine="16"/>
        <w:jc w:val="both"/>
        <w:rPr>
          <w:rFonts w:ascii="Bookman Old Style" w:hAnsi="Bookman Old Style" w:cs="Arial"/>
          <w:szCs w:val="18"/>
          <w:lang w:val="es-ES_tradnl"/>
        </w:rPr>
      </w:pPr>
      <w:r w:rsidRPr="00C3159E">
        <w:rPr>
          <w:rFonts w:ascii="Bookman Old Style" w:hAnsi="Bookman Old Style" w:cs="Arial"/>
          <w:szCs w:val="18"/>
          <w:lang w:val="es-ES_tradnl"/>
        </w:rPr>
        <w:t xml:space="preserve">Cuando el monto de la multa por atraso en la entrega definitiva, alcance al quince por ciento (15%) del monto total del contrato, la </w:t>
      </w:r>
      <w:r w:rsidRPr="00C3159E">
        <w:rPr>
          <w:rFonts w:ascii="Bookman Old Style" w:hAnsi="Bookman Old Style" w:cs="Arial"/>
          <w:b/>
          <w:szCs w:val="18"/>
          <w:lang w:val="es-ES_tradnl"/>
        </w:rPr>
        <w:t>ENTIDAD</w:t>
      </w:r>
      <w:r w:rsidRPr="00C3159E">
        <w:rPr>
          <w:rFonts w:ascii="Bookman Old Style" w:hAnsi="Bookman Old Style" w:cs="Arial"/>
          <w:szCs w:val="18"/>
          <w:lang w:val="es-ES_tradnl"/>
        </w:rPr>
        <w:t xml:space="preserve"> deberá notificar mediante carta notariada que la resolución de contrato se ha hecho efectiva. </w:t>
      </w:r>
    </w:p>
    <w:p w:rsidR="00F27D34" w:rsidRPr="00C3159E" w:rsidRDefault="00F27D34" w:rsidP="00F27D34">
      <w:pPr>
        <w:spacing w:line="200" w:lineRule="exact"/>
        <w:ind w:left="1400"/>
        <w:jc w:val="both"/>
        <w:rPr>
          <w:rFonts w:ascii="Bookman Old Style" w:hAnsi="Bookman Old Style"/>
          <w:szCs w:val="18"/>
          <w:lang w:val="es-ES_tradnl"/>
        </w:rPr>
      </w:pPr>
    </w:p>
    <w:p w:rsidR="00F27D34" w:rsidRPr="00C3159E" w:rsidRDefault="00F27D34" w:rsidP="00F27D34">
      <w:pPr>
        <w:spacing w:line="200" w:lineRule="exact"/>
        <w:ind w:left="1400"/>
        <w:jc w:val="both"/>
        <w:rPr>
          <w:rFonts w:ascii="Bookman Old Style" w:hAnsi="Bookman Old Style"/>
          <w:szCs w:val="18"/>
          <w:lang w:val="es-ES_tradnl"/>
        </w:rPr>
      </w:pPr>
      <w:r w:rsidRPr="00C3159E">
        <w:rPr>
          <w:rFonts w:ascii="Bookman Old Style" w:hAnsi="Bookman Old Style"/>
          <w:szCs w:val="18"/>
          <w:lang w:val="es-ES_tradnl"/>
        </w:rPr>
        <w:t xml:space="preserve">Esta carta notariada dará lugar a que: cuando la resolución sea por causales atribuibles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se consolide a favor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a solicitud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procederá a establecer y certificar los montos reembolsables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 xml:space="preserve">por concepto de servicios satisfactoriamente prestados. En este caso no se reconocerá al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 xml:space="preserve">gastos de desmovilización de ninguna naturaleza. Con base en el certificado de cómputo final de servicios prestados, emitido por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preparará el Certificado de Liquidación Final, estableciendo saldos en favor o en contra para su respectivo pago o cobro de las garantías pertinentes. </w:t>
      </w:r>
    </w:p>
    <w:p w:rsidR="00F27D34" w:rsidRPr="00C3159E" w:rsidRDefault="00F27D34" w:rsidP="00F27D34">
      <w:pPr>
        <w:spacing w:line="200" w:lineRule="exact"/>
        <w:ind w:left="540"/>
        <w:jc w:val="both"/>
        <w:rPr>
          <w:rFonts w:ascii="Bookman Old Style" w:hAnsi="Bookman Old Style"/>
          <w:szCs w:val="18"/>
          <w:lang w:val="es-ES_tradnl"/>
        </w:rPr>
      </w:pPr>
    </w:p>
    <w:p w:rsidR="00F27D34" w:rsidRPr="00C3159E" w:rsidRDefault="00F27D34" w:rsidP="00F27D34">
      <w:pPr>
        <w:spacing w:line="200" w:lineRule="exact"/>
        <w:ind w:left="1400"/>
        <w:jc w:val="both"/>
        <w:rPr>
          <w:rFonts w:ascii="Bookman Old Style" w:hAnsi="Bookman Old Style"/>
          <w:szCs w:val="18"/>
          <w:lang w:val="es-ES_tradnl"/>
        </w:rPr>
      </w:pPr>
      <w:r w:rsidRPr="00C3159E">
        <w:rPr>
          <w:rFonts w:ascii="Bookman Old Style" w:hAnsi="Bookman Old Style"/>
          <w:szCs w:val="18"/>
          <w:lang w:val="es-ES_tradnl"/>
        </w:rPr>
        <w:t xml:space="preserve">Sólo en caso que la resolución no sea originada por negligencia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éste tendrá derecho a una evaluación de los gastos proporcionales que demande la desmovilización y los compromisos adquiridos por el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 xml:space="preserve">para la prestación del servicio, contra la presentación de documentos probatorios y certificados. </w:t>
      </w:r>
    </w:p>
    <w:p w:rsidR="00F27D34" w:rsidRPr="00C3159E" w:rsidRDefault="00F27D34" w:rsidP="00F27D34">
      <w:pPr>
        <w:spacing w:line="200" w:lineRule="exact"/>
        <w:ind w:left="1400"/>
        <w:jc w:val="both"/>
        <w:rPr>
          <w:rFonts w:ascii="Bookman Old Style" w:hAnsi="Bookman Old Style"/>
          <w:szCs w:val="18"/>
          <w:lang w:val="es-ES_tradnl"/>
        </w:rPr>
      </w:pPr>
    </w:p>
    <w:p w:rsidR="00F27D34" w:rsidRPr="00C3159E" w:rsidRDefault="00F27D34" w:rsidP="00F27D34">
      <w:pPr>
        <w:numPr>
          <w:ilvl w:val="2"/>
          <w:numId w:val="82"/>
        </w:numPr>
        <w:spacing w:line="200" w:lineRule="exact"/>
        <w:ind w:hanging="813"/>
        <w:jc w:val="both"/>
        <w:rPr>
          <w:rFonts w:ascii="Bookman Old Style" w:hAnsi="Bookman Old Style"/>
          <w:szCs w:val="18"/>
          <w:lang w:val="es-ES_tradnl"/>
        </w:rPr>
      </w:pPr>
      <w:r w:rsidRPr="00C3159E">
        <w:rPr>
          <w:rFonts w:ascii="Bookman Old Style" w:hAnsi="Bookman Old Style"/>
          <w:b/>
          <w:szCs w:val="18"/>
          <w:lang w:val="es-ES_tradnl"/>
        </w:rPr>
        <w:t>Resolución por causas de fuerza mayor o caso fortuito que afecten a la ENTIDAD o al CONSULTOR:</w:t>
      </w:r>
      <w:r w:rsidRPr="00C3159E">
        <w:rPr>
          <w:rFonts w:ascii="Bookman Old Style" w:hAnsi="Bookman Old Style"/>
          <w:szCs w:val="18"/>
          <w:lang w:val="es-ES_tradnl"/>
        </w:rPr>
        <w:t xml:space="preserve"> Si en cualquier momento, antes de la terminación de la prestación del servicio objeto del Contrato, la </w:t>
      </w:r>
      <w:r w:rsidRPr="00C3159E">
        <w:rPr>
          <w:rFonts w:ascii="Bookman Old Style" w:hAnsi="Bookman Old Style"/>
          <w:b/>
          <w:szCs w:val="18"/>
          <w:lang w:val="es-ES_tradnl"/>
        </w:rPr>
        <w:t xml:space="preserve">ENTIDAD o </w:t>
      </w:r>
      <w:r w:rsidRPr="00C3159E">
        <w:rPr>
          <w:rFonts w:ascii="Bookman Old Style" w:hAnsi="Bookman Old Style"/>
          <w:szCs w:val="18"/>
          <w:lang w:val="es-ES_tradnl"/>
        </w:rPr>
        <w:t>el</w:t>
      </w:r>
      <w:r w:rsidRPr="00C3159E">
        <w:rPr>
          <w:rFonts w:ascii="Bookman Old Style" w:hAnsi="Bookman Old Style"/>
          <w:b/>
          <w:szCs w:val="18"/>
          <w:lang w:val="es-ES_tradnl"/>
        </w:rPr>
        <w:t xml:space="preserve"> CONSULTOR </w:t>
      </w:r>
      <w:r w:rsidRPr="00C3159E">
        <w:rPr>
          <w:rFonts w:ascii="Bookman Old Style" w:hAnsi="Bookman Old Style"/>
          <w:szCs w:val="18"/>
          <w:lang w:val="es-ES_tradnl"/>
        </w:rPr>
        <w:t xml:space="preserve"> se encontrase con situaciones no atribuibles a su voluntad, por causas de fuerza mayor o caso fortuito, que imposibilite la prestación del servicio o vayan contra los intereses del Estado, la parte afectada comunicará por escrito su intención de resolver el contrato, justificando la causa.</w:t>
      </w:r>
    </w:p>
    <w:p w:rsidR="00F27D34" w:rsidRPr="00C3159E" w:rsidRDefault="00F27D34" w:rsidP="00F27D34">
      <w:pPr>
        <w:spacing w:line="200" w:lineRule="exact"/>
        <w:ind w:left="567"/>
        <w:jc w:val="both"/>
        <w:rPr>
          <w:rFonts w:ascii="Bookman Old Style" w:hAnsi="Bookman Old Style"/>
          <w:b/>
          <w:szCs w:val="18"/>
          <w:lang w:val="es-ES_tradnl"/>
        </w:rPr>
      </w:pPr>
    </w:p>
    <w:p w:rsidR="00F27D34" w:rsidRPr="00C3159E" w:rsidRDefault="00F27D34" w:rsidP="00F27D34">
      <w:pPr>
        <w:spacing w:line="200" w:lineRule="exact"/>
        <w:ind w:left="1380"/>
        <w:jc w:val="both"/>
        <w:rPr>
          <w:rFonts w:ascii="Bookman Old Style" w:hAnsi="Bookman Old Style"/>
          <w:szCs w:val="18"/>
          <w:lang w:val="es-ES_tradnl"/>
        </w:rPr>
      </w:pPr>
      <w:r w:rsidRPr="00C3159E">
        <w:rPr>
          <w:rFonts w:ascii="Bookman Old Style" w:hAnsi="Bookman Old Style"/>
          <w:szCs w:val="18"/>
          <w:lang w:val="es-ES_tradnl"/>
        </w:rPr>
        <w:t>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en cualquier momento, mediante carta notariada dirigida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suspenderá la prestación del servicio y resolverá el Contrato total o parcialmente. A la entrega de dicha comunicación oficial de resolución, </w:t>
      </w:r>
      <w:r w:rsidRPr="00C3159E">
        <w:rPr>
          <w:rFonts w:ascii="Bookman Old Style" w:hAnsi="Bookman Old Style"/>
          <w:b/>
          <w:szCs w:val="18"/>
          <w:lang w:val="es-ES_tradnl"/>
        </w:rPr>
        <w:t>EL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 xml:space="preserve">suspenderá la prestación del servicio de acuerdo a las instrucciones escritas que al efecto emita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CONTRAPARTE.</w:t>
      </w:r>
    </w:p>
    <w:p w:rsidR="00F27D34" w:rsidRPr="00C3159E" w:rsidRDefault="00F27D34" w:rsidP="00F27D34">
      <w:pPr>
        <w:spacing w:line="200" w:lineRule="exact"/>
        <w:ind w:left="540"/>
        <w:jc w:val="both"/>
        <w:rPr>
          <w:rFonts w:ascii="Bookman Old Style" w:hAnsi="Bookman Old Style"/>
          <w:szCs w:val="18"/>
          <w:lang w:val="es-ES_tradnl"/>
        </w:rPr>
      </w:pPr>
    </w:p>
    <w:p w:rsidR="00F27D34" w:rsidRPr="00C3159E" w:rsidRDefault="00F27D34" w:rsidP="00F27D34">
      <w:pPr>
        <w:spacing w:line="200" w:lineRule="exact"/>
        <w:ind w:left="1400"/>
        <w:jc w:val="both"/>
        <w:rPr>
          <w:rFonts w:ascii="Bookman Old Style" w:hAnsi="Bookman Old Style"/>
          <w:szCs w:val="18"/>
          <w:lang w:val="es-ES_tradnl"/>
        </w:rPr>
      </w:pPr>
      <w:r w:rsidRPr="00C3159E">
        <w:rPr>
          <w:rFonts w:ascii="Bookman Old Style" w:hAnsi="Bookman Old Style"/>
          <w:b/>
          <w:szCs w:val="18"/>
          <w:lang w:val="es-ES_tradnl"/>
        </w:rPr>
        <w:t>EL CONSULTOR</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conjuntamente con 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procederán a la verificación del servicio prestado hasta la fecha de suspensión, la evaluación de los compromisos que el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tuviera pendientes por subcontratos u otros relativos al servicio, debidamente documentados. Asimismo, 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liquidará los costos proporcionales que demanden la desmovilización de personal y equipo y algunos otros gastos que a juicio de la</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fueran considerados sujetos a reembolso. Con estos datos la</w:t>
      </w:r>
      <w:r w:rsidRPr="00C3159E">
        <w:rPr>
          <w:rFonts w:ascii="Bookman Old Style" w:hAnsi="Bookman Old Style"/>
          <w:b/>
          <w:szCs w:val="18"/>
          <w:lang w:val="es-ES_tradnl"/>
        </w:rPr>
        <w:t xml:space="preserve"> CONTRAPARTE</w:t>
      </w:r>
      <w:r w:rsidRPr="00C3159E">
        <w:rPr>
          <w:rFonts w:ascii="Bookman Old Style" w:hAnsi="Bookman Old Style"/>
          <w:szCs w:val="18"/>
          <w:lang w:val="es-ES_tradnl"/>
        </w:rPr>
        <w:t xml:space="preserve"> elaborará el Certificado de Liquidación Final y el trámite de pago será el previsto en la cláusula Vigésima Novena.</w:t>
      </w:r>
    </w:p>
    <w:p w:rsidR="00F27D34" w:rsidRPr="00C3159E" w:rsidRDefault="00F27D34" w:rsidP="00F27D34">
      <w:pPr>
        <w:ind w:left="708" w:firstLine="12"/>
        <w:jc w:val="both"/>
        <w:rPr>
          <w:rFonts w:ascii="Bookman Old Style" w:hAnsi="Bookman Old Style"/>
          <w:szCs w:val="18"/>
          <w:lang w:val="es-ES_tradnl"/>
        </w:rPr>
      </w:pPr>
    </w:p>
    <w:p w:rsidR="00F27D34" w:rsidRDefault="00F27D34" w:rsidP="00F27D34">
      <w:pPr>
        <w:keepNext/>
        <w:jc w:val="both"/>
        <w:outlineLvl w:val="1"/>
        <w:rPr>
          <w:rFonts w:ascii="Bookman Old Style" w:eastAsia="Calibri" w:hAnsi="Bookman Old Style"/>
          <w:b/>
          <w:bCs/>
          <w:szCs w:val="18"/>
          <w:lang w:val="es-BO" w:eastAsia="x-none"/>
        </w:rPr>
      </w:pPr>
      <w:r w:rsidRPr="00C3159E">
        <w:rPr>
          <w:rFonts w:ascii="Bookman Old Style" w:hAnsi="Bookman Old Style"/>
          <w:b/>
          <w:szCs w:val="18"/>
          <w:lang w:val="es-ES_tradnl"/>
        </w:rPr>
        <w:t xml:space="preserve">VIGÉSIMA PRIMERA.- </w:t>
      </w:r>
      <w:r w:rsidRPr="0068561F">
        <w:rPr>
          <w:rFonts w:ascii="Bookman Old Style" w:eastAsia="Calibri" w:hAnsi="Bookman Old Style"/>
          <w:b/>
          <w:bCs/>
          <w:szCs w:val="18"/>
          <w:lang w:val="es-BO" w:eastAsia="x-none"/>
        </w:rPr>
        <w:t>(SOLUCIÓN DE CONTROVERSIAS)</w:t>
      </w:r>
    </w:p>
    <w:p w:rsidR="00F27D34" w:rsidRPr="00254124" w:rsidRDefault="00F27D34" w:rsidP="00F27D34">
      <w:pPr>
        <w:keepNext/>
        <w:jc w:val="both"/>
        <w:outlineLvl w:val="1"/>
        <w:rPr>
          <w:rFonts w:ascii="Bookman Old Style" w:eastAsia="Calibri" w:hAnsi="Bookman Old Style"/>
          <w:b/>
          <w:bCs/>
          <w:szCs w:val="18"/>
          <w:lang w:val="es-BO" w:eastAsia="x-none"/>
        </w:rPr>
      </w:pPr>
    </w:p>
    <w:p w:rsidR="00F27D34" w:rsidRPr="00D86101" w:rsidRDefault="00F27D34" w:rsidP="00F27D34">
      <w:pPr>
        <w:pStyle w:val="Prrafodelista"/>
        <w:numPr>
          <w:ilvl w:val="0"/>
          <w:numId w:val="90"/>
        </w:numPr>
        <w:contextualSpacing/>
        <w:jc w:val="both"/>
        <w:rPr>
          <w:rFonts w:ascii="Bookman Old Style" w:eastAsia="Calibri" w:hAnsi="Bookman Old Style"/>
          <w:b/>
          <w:bCs/>
          <w:vanish/>
          <w:color w:val="000000"/>
          <w:szCs w:val="18"/>
          <w:u w:val="single"/>
          <w:lang w:val="es-BO"/>
        </w:rPr>
      </w:pPr>
    </w:p>
    <w:p w:rsidR="00F27D34" w:rsidRPr="00D86101" w:rsidRDefault="00F27D34" w:rsidP="00F27D34">
      <w:pPr>
        <w:pStyle w:val="Prrafodelista"/>
        <w:numPr>
          <w:ilvl w:val="0"/>
          <w:numId w:val="90"/>
        </w:numPr>
        <w:contextualSpacing/>
        <w:jc w:val="both"/>
        <w:rPr>
          <w:rFonts w:ascii="Bookman Old Style" w:eastAsia="Calibri" w:hAnsi="Bookman Old Style"/>
          <w:b/>
          <w:bCs/>
          <w:vanish/>
          <w:color w:val="000000"/>
          <w:szCs w:val="18"/>
          <w:u w:val="single"/>
          <w:lang w:val="es-BO"/>
        </w:rPr>
      </w:pPr>
    </w:p>
    <w:p w:rsidR="00F27D34" w:rsidRPr="0068561F" w:rsidRDefault="00F27D34" w:rsidP="00F27D34">
      <w:pPr>
        <w:numPr>
          <w:ilvl w:val="1"/>
          <w:numId w:val="90"/>
        </w:numPr>
        <w:contextualSpacing/>
        <w:jc w:val="both"/>
        <w:rPr>
          <w:rFonts w:ascii="Bookman Old Style" w:eastAsia="Calibri" w:hAnsi="Bookman Old Style"/>
          <w:b/>
          <w:bCs/>
          <w:color w:val="000000"/>
          <w:szCs w:val="18"/>
          <w:u w:val="single"/>
          <w:lang w:val="es-BO"/>
        </w:rPr>
      </w:pPr>
      <w:r w:rsidRPr="0068561F">
        <w:rPr>
          <w:rFonts w:ascii="Bookman Old Style" w:eastAsia="Calibri" w:hAnsi="Bookman Old Style"/>
          <w:b/>
          <w:bCs/>
          <w:color w:val="000000"/>
          <w:szCs w:val="18"/>
          <w:u w:val="single"/>
          <w:lang w:val="es-BO"/>
        </w:rPr>
        <w:t xml:space="preserve">Negociaciones.    </w:t>
      </w:r>
    </w:p>
    <w:p w:rsidR="00F27D34" w:rsidRPr="0068561F" w:rsidRDefault="00F27D34" w:rsidP="00F27D34">
      <w:pPr>
        <w:widowControl w:val="0"/>
        <w:autoSpaceDE w:val="0"/>
        <w:autoSpaceDN w:val="0"/>
        <w:adjustRightInd w:val="0"/>
        <w:jc w:val="both"/>
        <w:rPr>
          <w:rFonts w:ascii="Bookman Old Style" w:hAnsi="Bookman Old Style" w:cs="Verdana"/>
          <w:color w:val="000000"/>
          <w:szCs w:val="18"/>
        </w:rPr>
      </w:pPr>
    </w:p>
    <w:p w:rsidR="00F27D34" w:rsidRPr="0068561F" w:rsidRDefault="00F27D34" w:rsidP="00F27D34">
      <w:pPr>
        <w:widowControl w:val="0"/>
        <w:autoSpaceDE w:val="0"/>
        <w:autoSpaceDN w:val="0"/>
        <w:adjustRightInd w:val="0"/>
        <w:jc w:val="both"/>
        <w:rPr>
          <w:rFonts w:ascii="Bookman Old Style" w:hAnsi="Bookman Old Style" w:cs="Verdana"/>
          <w:color w:val="000000"/>
          <w:szCs w:val="18"/>
        </w:rPr>
      </w:pPr>
      <w:r w:rsidRPr="0068561F">
        <w:rPr>
          <w:rFonts w:ascii="Bookman Old Style" w:hAnsi="Bookman Old Style" w:cs="Verdana"/>
          <w:color w:val="000000"/>
          <w:szCs w:val="18"/>
        </w:rPr>
        <w:t>En la eventualidad de que surja cualquier controversia o conflicto en relación con la ejecución y/o contenido del presente Contrato (en adelante una “</w:t>
      </w:r>
      <w:r w:rsidRPr="0068561F">
        <w:rPr>
          <w:rFonts w:ascii="Bookman Old Style" w:hAnsi="Bookman Old Style" w:cs="Verdana"/>
          <w:b/>
          <w:bCs/>
          <w:color w:val="000000"/>
          <w:szCs w:val="18"/>
        </w:rPr>
        <w:t>Controversia</w:t>
      </w:r>
      <w:r w:rsidRPr="0068561F">
        <w:rPr>
          <w:rFonts w:ascii="Bookman Old Style" w:hAnsi="Bookman Old Style" w:cs="Verdana"/>
          <w:color w:val="000000"/>
          <w:szCs w:val="18"/>
        </w:rPr>
        <w:t>”), las Partes de este Contrato primero intentarán resolver cualquier Controversia de la siguiente manera: Las Partes intentarán resolver en un plazo máximo de treinta (30) Días, cualquier Controversia mediante negociaciones entre los directivos que tengan la autoridad para resolver la controversia. Cuando una parte entienda que hay una Controversia relacionada al Contrato, la Parte le enviará un aviso por escrito a la otra con prontitud sobre la Controversia (en adelante un “</w:t>
      </w:r>
      <w:r w:rsidRPr="0068561F">
        <w:rPr>
          <w:rFonts w:ascii="Bookman Old Style" w:hAnsi="Bookman Old Style" w:cs="Verdana"/>
          <w:b/>
          <w:bCs/>
          <w:color w:val="000000"/>
          <w:szCs w:val="18"/>
        </w:rPr>
        <w:t>Aviso de Controversia</w:t>
      </w:r>
      <w:r w:rsidRPr="0068561F">
        <w:rPr>
          <w:rFonts w:ascii="Bookman Old Style" w:hAnsi="Bookman Old Style" w:cs="Verdana"/>
          <w:color w:val="000000"/>
          <w:szCs w:val="18"/>
        </w:rPr>
        <w:t xml:space="preserve">”). </w:t>
      </w:r>
    </w:p>
    <w:p w:rsidR="00F27D34" w:rsidRPr="0068561F" w:rsidRDefault="00F27D34" w:rsidP="00F27D34">
      <w:pPr>
        <w:widowControl w:val="0"/>
        <w:autoSpaceDE w:val="0"/>
        <w:autoSpaceDN w:val="0"/>
        <w:adjustRightInd w:val="0"/>
        <w:jc w:val="both"/>
        <w:rPr>
          <w:rFonts w:ascii="Bookman Old Style" w:hAnsi="Bookman Old Style" w:cs="Verdana"/>
          <w:color w:val="000000"/>
          <w:szCs w:val="18"/>
        </w:rPr>
      </w:pPr>
      <w:r w:rsidRPr="0068561F">
        <w:rPr>
          <w:rFonts w:ascii="Bookman Old Style" w:hAnsi="Bookman Old Style" w:cs="Verdana"/>
          <w:color w:val="000000"/>
          <w:szCs w:val="18"/>
        </w:rPr>
        <w:t xml:space="preserve"> </w:t>
      </w:r>
    </w:p>
    <w:p w:rsidR="00F27D34" w:rsidRPr="00254124" w:rsidRDefault="00F27D34" w:rsidP="00F27D34">
      <w:pPr>
        <w:numPr>
          <w:ilvl w:val="1"/>
          <w:numId w:val="90"/>
        </w:numPr>
        <w:contextualSpacing/>
        <w:jc w:val="both"/>
        <w:rPr>
          <w:rFonts w:ascii="Bookman Old Style" w:eastAsia="Calibri" w:hAnsi="Bookman Old Style"/>
          <w:b/>
          <w:bCs/>
          <w:color w:val="000000"/>
          <w:szCs w:val="18"/>
          <w:u w:val="single"/>
          <w:lang w:val="es-BO"/>
        </w:rPr>
      </w:pPr>
      <w:r w:rsidRPr="0068561F">
        <w:rPr>
          <w:rFonts w:ascii="Bookman Old Style" w:eastAsia="Calibri" w:hAnsi="Bookman Old Style"/>
          <w:b/>
          <w:bCs/>
          <w:color w:val="000000"/>
          <w:szCs w:val="18"/>
          <w:u w:val="single"/>
          <w:lang w:val="es-BO"/>
        </w:rPr>
        <w:t xml:space="preserve">Resolución de Controversias. </w:t>
      </w:r>
    </w:p>
    <w:p w:rsidR="00F27D34" w:rsidRPr="0068561F" w:rsidRDefault="00F27D34" w:rsidP="00F27D34">
      <w:pPr>
        <w:shd w:val="clear" w:color="auto" w:fill="FFFFFF"/>
        <w:jc w:val="both"/>
        <w:rPr>
          <w:rFonts w:ascii="Bookman Old Style" w:eastAsia="Calibri" w:hAnsi="Bookman Old Style"/>
          <w:color w:val="000000"/>
          <w:szCs w:val="18"/>
        </w:rPr>
      </w:pPr>
      <w:r w:rsidRPr="0068561F">
        <w:rPr>
          <w:rFonts w:ascii="Bookman Old Style" w:eastAsia="Calibri" w:hAnsi="Bookman Old Style"/>
          <w:color w:val="000000"/>
          <w:szCs w:val="18"/>
        </w:rPr>
        <w:lastRenderedPageBreak/>
        <w:t>En el marco de la Constitución Política del Estado</w:t>
      </w:r>
      <w:r>
        <w:rPr>
          <w:rFonts w:ascii="Bookman Old Style" w:eastAsia="Calibri" w:hAnsi="Bookman Old Style"/>
          <w:color w:val="000000"/>
          <w:szCs w:val="18"/>
        </w:rPr>
        <w:t xml:space="preserve"> Plurinacional de Bolivia</w:t>
      </w:r>
      <w:r w:rsidRPr="0068561F">
        <w:rPr>
          <w:rFonts w:ascii="Bookman Old Style" w:eastAsia="Calibri" w:hAnsi="Bookman Old Style"/>
          <w:color w:val="000000"/>
          <w:szCs w:val="18"/>
        </w:rPr>
        <w:t xml:space="preserve">, cualquier controversia, divergencia o disputa respecto a o en relación con este Contrato, su validez, ejecución o cumplimiento, incluyendo la presente </w:t>
      </w:r>
      <w:r w:rsidRPr="0068561F">
        <w:rPr>
          <w:rFonts w:ascii="Bookman Old Style" w:eastAsia="Calibri" w:hAnsi="Bookman Old Style"/>
          <w:b/>
          <w:color w:val="000000"/>
          <w:szCs w:val="18"/>
        </w:rPr>
        <w:t>Sub Cláusula</w:t>
      </w:r>
      <w:r w:rsidRPr="0068561F">
        <w:rPr>
          <w:rFonts w:ascii="Bookman Old Style" w:eastAsia="Calibri" w:hAnsi="Bookman Old Style"/>
          <w:color w:val="000000"/>
          <w:szCs w:val="18"/>
        </w:rPr>
        <w:t>, </w:t>
      </w:r>
      <w:r w:rsidRPr="00E90904">
        <w:rPr>
          <w:rFonts w:ascii="Bookman Old Style" w:eastAsia="Calibri" w:hAnsi="Bookman Old Style"/>
          <w:color w:val="000000"/>
          <w:szCs w:val="18"/>
        </w:rPr>
        <w:t> </w:t>
      </w:r>
      <w:r w:rsidRPr="0068561F">
        <w:rPr>
          <w:rFonts w:ascii="Bookman Old Style" w:eastAsia="Calibri" w:hAnsi="Bookman Old Style"/>
          <w:color w:val="000000"/>
          <w:szCs w:val="18"/>
        </w:rPr>
        <w:t xml:space="preserve">será resuelta mediante arbitraje nacional en derecho, de conformidad con las </w:t>
      </w:r>
      <w:r w:rsidRPr="0068561F">
        <w:rPr>
          <w:rFonts w:ascii="Bookman Old Style" w:eastAsia="Calibri" w:hAnsi="Bookman Old Style"/>
          <w:spacing w:val="-1"/>
          <w:szCs w:val="18"/>
          <w:lang w:val="es-ES_tradnl"/>
        </w:rPr>
        <w:t xml:space="preserve">Normas de Arbitraje de la Cámara Nacional de Comercio de Bolivia (CNC) con sede en la ciudad de La Paz, Bolivia, de </w:t>
      </w:r>
      <w:r w:rsidRPr="0068561F">
        <w:rPr>
          <w:rFonts w:ascii="Bookman Old Style" w:eastAsia="Calibri" w:hAnsi="Bookman Old Style"/>
          <w:szCs w:val="18"/>
          <w:lang w:val="es-ES_tradnl"/>
        </w:rPr>
        <w:t xml:space="preserve">conformidad con el Reglamento de Conciliación y Arbitraje de la CNC. </w:t>
      </w:r>
      <w:r w:rsidRPr="0068561F">
        <w:rPr>
          <w:rFonts w:ascii="Bookman Old Style" w:eastAsia="Calibri" w:hAnsi="Bookman Old Style"/>
          <w:color w:val="000000"/>
          <w:szCs w:val="18"/>
        </w:rPr>
        <w:t>El número de árbitros será tr</w:t>
      </w:r>
      <w:r>
        <w:rPr>
          <w:rFonts w:ascii="Bookman Old Style" w:eastAsia="Calibri" w:hAnsi="Bookman Old Style"/>
          <w:color w:val="000000"/>
          <w:szCs w:val="18"/>
        </w:rPr>
        <w:t>es (3), uno (1) nombrado por la ENTIDAD</w:t>
      </w:r>
      <w:r w:rsidRPr="0068561F">
        <w:rPr>
          <w:rFonts w:ascii="Bookman Old Style" w:eastAsia="Calibri" w:hAnsi="Bookman Old Style"/>
          <w:color w:val="000000"/>
          <w:szCs w:val="18"/>
        </w:rPr>
        <w:t xml:space="preserve">, uno (1) nombrado por el </w:t>
      </w:r>
      <w:r>
        <w:rPr>
          <w:rFonts w:ascii="Bookman Old Style" w:eastAsia="Calibri" w:hAnsi="Bookman Old Style"/>
          <w:color w:val="000000"/>
          <w:szCs w:val="18"/>
        </w:rPr>
        <w:t>CONSULTOR</w:t>
      </w:r>
      <w:r w:rsidRPr="0068561F">
        <w:rPr>
          <w:rFonts w:ascii="Bookman Old Style" w:eastAsia="Calibri" w:hAnsi="Bookman Old Style"/>
          <w:color w:val="000000"/>
          <w:szCs w:val="18"/>
        </w:rPr>
        <w:t xml:space="preserve">, y el tercero por los dos (2) árbitros nombrados anteriormente. Si el tercer árbitro no es nombrado dentro de un período de sesenta (60) Días contados a partir del nombramiento del segundo árbitro, o si alguna de las Partes no nombra un árbitro en el plazo establecido en el Reglamento CNC, entonces dicho árbitro será nombrado de acuerdo con lo dispuesto en el Reglamento CNC. Los Árbitros a ser designados conforme esta Cláusula </w:t>
      </w:r>
      <w:proofErr w:type="gramStart"/>
      <w:r w:rsidRPr="0068561F">
        <w:rPr>
          <w:rFonts w:ascii="Bookman Old Style" w:eastAsia="Calibri" w:hAnsi="Bookman Old Style"/>
          <w:color w:val="000000"/>
          <w:szCs w:val="18"/>
        </w:rPr>
        <w:t>deberán</w:t>
      </w:r>
      <w:proofErr w:type="gramEnd"/>
      <w:r w:rsidRPr="0068561F">
        <w:rPr>
          <w:rFonts w:ascii="Bookman Old Style" w:eastAsia="Calibri" w:hAnsi="Bookman Old Style"/>
          <w:color w:val="000000"/>
          <w:szCs w:val="18"/>
        </w:rPr>
        <w:t xml:space="preserve"> contar con experiencia acreditada en el tema objeto de la controversia. La sede del arbitraje será la ciudad de La Paz, del Estado Plurinacional de Bolivia. Las leyes aplicables serán las leyes del Estado Plurinacional de Bolivia. El arbitraje se conducirá en idioma castellano. </w:t>
      </w:r>
    </w:p>
    <w:p w:rsidR="00F27D34" w:rsidRPr="0068561F" w:rsidRDefault="00F27D34" w:rsidP="00F27D34">
      <w:pPr>
        <w:jc w:val="both"/>
        <w:rPr>
          <w:rFonts w:ascii="Bookman Old Style" w:eastAsia="Calibri" w:hAnsi="Bookman Old Style"/>
          <w:szCs w:val="18"/>
        </w:rPr>
      </w:pPr>
    </w:p>
    <w:p w:rsidR="00F27D34" w:rsidRPr="00254124" w:rsidRDefault="00F27D34" w:rsidP="00F27D34">
      <w:pPr>
        <w:numPr>
          <w:ilvl w:val="1"/>
          <w:numId w:val="90"/>
        </w:numPr>
        <w:contextualSpacing/>
        <w:jc w:val="both"/>
        <w:rPr>
          <w:rFonts w:ascii="Bookman Old Style" w:eastAsia="Calibri" w:hAnsi="Bookman Old Style"/>
          <w:b/>
          <w:bCs/>
          <w:color w:val="000000"/>
          <w:szCs w:val="18"/>
          <w:u w:val="single"/>
          <w:lang w:val="es-BO"/>
        </w:rPr>
      </w:pPr>
      <w:r w:rsidRPr="0068561F">
        <w:rPr>
          <w:rFonts w:ascii="Bookman Old Style" w:eastAsia="Calibri" w:hAnsi="Bookman Old Style"/>
          <w:b/>
          <w:bCs/>
          <w:color w:val="000000"/>
          <w:szCs w:val="18"/>
          <w:u w:val="single"/>
          <w:lang w:val="es-BO"/>
        </w:rPr>
        <w:t xml:space="preserve">Continuación del Contrato. </w:t>
      </w:r>
    </w:p>
    <w:p w:rsidR="00F27D34" w:rsidRPr="0068561F" w:rsidRDefault="00F27D34" w:rsidP="00F27D34">
      <w:pPr>
        <w:widowControl w:val="0"/>
        <w:autoSpaceDE w:val="0"/>
        <w:autoSpaceDN w:val="0"/>
        <w:adjustRightInd w:val="0"/>
        <w:jc w:val="both"/>
        <w:rPr>
          <w:rFonts w:ascii="Bookman Old Style" w:hAnsi="Bookman Old Style" w:cs="Verdana"/>
          <w:b/>
          <w:bCs/>
          <w:color w:val="000000"/>
          <w:szCs w:val="18"/>
        </w:rPr>
      </w:pPr>
      <w:r w:rsidRPr="0068561F">
        <w:rPr>
          <w:rFonts w:ascii="Bookman Old Style" w:hAnsi="Bookman Old Style" w:cs="Verdana"/>
          <w:color w:val="000000"/>
          <w:szCs w:val="18"/>
        </w:rPr>
        <w:t>La realización del Contrato continuará durante cualquier procedimiento relacionado con cualquier Controversia, a menos que cualquiera de las Partes ordene la suspensión del mismo.</w:t>
      </w:r>
    </w:p>
    <w:p w:rsidR="00F27D34" w:rsidRPr="00C3159E" w:rsidRDefault="00F27D34" w:rsidP="00F27D34">
      <w:pPr>
        <w:spacing w:line="210" w:lineRule="exact"/>
        <w:jc w:val="both"/>
        <w:rPr>
          <w:rFonts w:ascii="Bookman Old Style" w:hAnsi="Bookman Old Style"/>
          <w:szCs w:val="18"/>
          <w:lang w:val="es-ES_tradnl"/>
        </w:rPr>
      </w:pPr>
    </w:p>
    <w:p w:rsidR="00F27D34" w:rsidRPr="003743E7" w:rsidRDefault="00F27D34" w:rsidP="00F27D34">
      <w:pPr>
        <w:jc w:val="both"/>
        <w:rPr>
          <w:rFonts w:ascii="Bookman Old Style" w:hAnsi="Bookman Old Style" w:cs="Arial"/>
          <w:szCs w:val="18"/>
          <w:lang w:val="es-ES_tradnl"/>
        </w:rPr>
      </w:pPr>
      <w:r w:rsidRPr="00C3159E">
        <w:rPr>
          <w:rFonts w:ascii="Bookman Old Style" w:hAnsi="Bookman Old Style"/>
          <w:b/>
          <w:szCs w:val="18"/>
          <w:lang w:val="es-ES_tradnl"/>
        </w:rPr>
        <w:t>VIGÉSIMA SEGUNDA.- (MODIFICACIONES AL CONTRATO)</w:t>
      </w:r>
      <w:r w:rsidRPr="00C3159E">
        <w:rPr>
          <w:rFonts w:ascii="Bookman Old Style" w:hAnsi="Bookman Old Style"/>
          <w:szCs w:val="18"/>
          <w:lang w:val="es-ES_tradnl"/>
        </w:rPr>
        <w:t xml:space="preserve"> </w:t>
      </w:r>
      <w:r>
        <w:rPr>
          <w:rFonts w:ascii="Bookman Old Style" w:hAnsi="Bookman Old Style"/>
          <w:szCs w:val="18"/>
          <w:lang w:val="es-ES_tradnl"/>
        </w:rPr>
        <w:t xml:space="preserve">Las modificaciones al presente Contrato deberán estar destinadas al cumplimiento del objeto de la contratación y ser sustentadas por Informe </w:t>
      </w:r>
      <w:proofErr w:type="spellStart"/>
      <w:r>
        <w:rPr>
          <w:rFonts w:ascii="Bookman Old Style" w:hAnsi="Bookman Old Style"/>
          <w:szCs w:val="18"/>
          <w:lang w:val="es-ES_tradnl"/>
        </w:rPr>
        <w:t>Tecnico</w:t>
      </w:r>
      <w:proofErr w:type="spellEnd"/>
      <w:r>
        <w:rPr>
          <w:rFonts w:ascii="Bookman Old Style" w:hAnsi="Bookman Old Style"/>
          <w:szCs w:val="18"/>
          <w:lang w:val="es-ES_tradnl"/>
        </w:rPr>
        <w:t xml:space="preserve"> que establezca la viabilidad técnica y de financiamiento, e Informe Legal que contemple los aspectos normativos. Dichas modificaciones deberán estar enmarcadas en lo establecido en el Articulo 24 del </w:t>
      </w:r>
      <w:r>
        <w:rPr>
          <w:rFonts w:ascii="Bookman Old Style" w:hAnsi="Bookman Old Style" w:cs="Arial"/>
          <w:szCs w:val="18"/>
          <w:lang w:val="es-ES_tradnl"/>
        </w:rPr>
        <w:t xml:space="preserve">Reglamento para la </w:t>
      </w:r>
      <w:proofErr w:type="spellStart"/>
      <w:r>
        <w:rPr>
          <w:rFonts w:ascii="Bookman Old Style" w:hAnsi="Bookman Old Style" w:cs="Arial"/>
          <w:szCs w:val="18"/>
          <w:lang w:val="es-ES_tradnl"/>
        </w:rPr>
        <w:t>Contratacion</w:t>
      </w:r>
      <w:proofErr w:type="spellEnd"/>
      <w:r>
        <w:rPr>
          <w:rFonts w:ascii="Bookman Old Style" w:hAnsi="Bookman Old Style" w:cs="Arial"/>
          <w:szCs w:val="18"/>
          <w:lang w:val="es-ES_tradnl"/>
        </w:rPr>
        <w:t xml:space="preserve"> de Bienes, Obras y Servicios Especializados en el Extranjero de YPFB, en el marco del Decreto Supremo Nº 224, aprobado mediante </w:t>
      </w:r>
      <w:proofErr w:type="spellStart"/>
      <w:r>
        <w:rPr>
          <w:rFonts w:ascii="Bookman Old Style" w:hAnsi="Bookman Old Style" w:cs="Arial"/>
          <w:szCs w:val="18"/>
          <w:lang w:val="es-ES_tradnl"/>
        </w:rPr>
        <w:t>Resolucion</w:t>
      </w:r>
      <w:proofErr w:type="spellEnd"/>
      <w:r>
        <w:rPr>
          <w:rFonts w:ascii="Bookman Old Style" w:hAnsi="Bookman Old Style" w:cs="Arial"/>
          <w:szCs w:val="18"/>
          <w:lang w:val="es-ES_tradnl"/>
        </w:rPr>
        <w:t xml:space="preserve"> de Directorio Nº 91/2013 de 20 de noviembre de 2013.</w:t>
      </w:r>
    </w:p>
    <w:p w:rsidR="00F27D34" w:rsidRPr="00C3159E" w:rsidRDefault="00F27D34" w:rsidP="00F27D34">
      <w:pPr>
        <w:spacing w:line="210" w:lineRule="exact"/>
        <w:jc w:val="both"/>
        <w:rPr>
          <w:rFonts w:ascii="Bookman Old Style" w:hAnsi="Bookman Old Style"/>
          <w:szCs w:val="18"/>
          <w:lang w:val="es-ES_tradnl"/>
        </w:rPr>
      </w:pPr>
    </w:p>
    <w:p w:rsidR="00F27D34" w:rsidRPr="00C3159E" w:rsidRDefault="00F27D34" w:rsidP="00F27D34">
      <w:pPr>
        <w:spacing w:line="210" w:lineRule="exact"/>
        <w:jc w:val="both"/>
        <w:rPr>
          <w:rFonts w:ascii="Bookman Old Style" w:hAnsi="Bookman Old Style"/>
          <w:szCs w:val="18"/>
          <w:lang w:val="es-ES_tradnl"/>
        </w:rPr>
      </w:pPr>
    </w:p>
    <w:p w:rsidR="00F27D34" w:rsidRPr="00C3159E" w:rsidRDefault="00F27D34" w:rsidP="00F27D34">
      <w:pPr>
        <w:numPr>
          <w:ilvl w:val="0"/>
          <w:numId w:val="71"/>
        </w:numPr>
        <w:spacing w:line="200" w:lineRule="exact"/>
        <w:jc w:val="center"/>
        <w:rPr>
          <w:rFonts w:ascii="Bookman Old Style" w:hAnsi="Bookman Old Style"/>
          <w:b/>
          <w:szCs w:val="18"/>
          <w:lang w:val="es-ES_tradnl"/>
        </w:rPr>
      </w:pPr>
      <w:r w:rsidRPr="00C3159E">
        <w:rPr>
          <w:rFonts w:ascii="Bookman Old Style" w:hAnsi="Bookman Old Style"/>
          <w:b/>
          <w:szCs w:val="18"/>
          <w:lang w:val="es-ES_tradnl"/>
        </w:rPr>
        <w:t>CONDICIONES PARTICULARES DEL CONTRATO</w:t>
      </w:r>
    </w:p>
    <w:p w:rsidR="00F27D34" w:rsidRPr="00C3159E" w:rsidRDefault="00F27D34" w:rsidP="00F27D34">
      <w:pPr>
        <w:spacing w:line="200" w:lineRule="exact"/>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VIGÉSIMA TERCERA- (INICIO DE LA PRESTACIÓN DEL SERVICIO)</w:t>
      </w:r>
      <w:r w:rsidRPr="00C3159E">
        <w:rPr>
          <w:rFonts w:ascii="Bookman Old Style" w:hAnsi="Bookman Old Style"/>
          <w:szCs w:val="18"/>
          <w:lang w:val="es-ES_tradnl"/>
        </w:rPr>
        <w:t xml:space="preserve"> La prestación del servicio se hará efectiva, a partir de la fecha en la que el</w:t>
      </w:r>
      <w:r w:rsidRPr="00C3159E">
        <w:rPr>
          <w:rFonts w:ascii="Bookman Old Style" w:hAnsi="Bookman Old Style"/>
          <w:b/>
          <w:szCs w:val="18"/>
          <w:lang w:val="es-ES_tradnl"/>
        </w:rPr>
        <w:t xml:space="preserve"> CONSULTOR</w:t>
      </w:r>
      <w:r w:rsidRPr="00C3159E">
        <w:rPr>
          <w:rFonts w:ascii="Bookman Old Style" w:hAnsi="Bookman Old Style"/>
          <w:szCs w:val="18"/>
          <w:lang w:val="es-ES_tradnl"/>
        </w:rPr>
        <w:t xml:space="preserve"> reciba de forma escrita la Orden de Proceder, la cual coincidirá con la fecha en que se haga efectivo el desembolso total del anticipo.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VIGÉSIMA CUARTA.- (SUPERVISIÓN DEL SERVICIO)</w:t>
      </w:r>
      <w:r w:rsidRPr="00C3159E">
        <w:rPr>
          <w:rFonts w:ascii="Bookman Old Style" w:hAnsi="Bookman Old Style"/>
          <w:szCs w:val="18"/>
          <w:lang w:val="es-ES_tradnl"/>
        </w:rPr>
        <w:t xml:space="preserve"> Con el objeto de realizar el seguimiento y control del servicio a ser prestado por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desarrollará las funciones de</w:t>
      </w:r>
      <w:r w:rsidRPr="00C3159E">
        <w:rPr>
          <w:rFonts w:ascii="Bookman Old Style" w:hAnsi="Bookman Old Style"/>
          <w:b/>
          <w:bCs/>
          <w:szCs w:val="18"/>
          <w:lang w:val="es-ES_tradnl"/>
        </w:rPr>
        <w:t xml:space="preserve"> CONTRAPARTE</w:t>
      </w:r>
      <w:r w:rsidRPr="00C3159E">
        <w:rPr>
          <w:rFonts w:ascii="Bookman Old Style" w:hAnsi="Bookman Old Style"/>
          <w:szCs w:val="18"/>
          <w:lang w:val="es-ES_tradnl"/>
        </w:rPr>
        <w:t xml:space="preserve">, a cuyo fin designará, mediante notificación escrita, como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a un Profesional Técnico especializado en ________</w:t>
      </w:r>
      <w:r w:rsidRPr="00C3159E">
        <w:rPr>
          <w:rFonts w:ascii="Bookman Old Style" w:hAnsi="Bookman Old Style"/>
          <w:b/>
          <w:bCs/>
          <w:i/>
          <w:iCs/>
          <w:szCs w:val="18"/>
          <w:lang w:val="es-ES_tradnl"/>
        </w:rPr>
        <w:t>(Especificar la profesión) (o un equipo multidisciplinario bajo la dirección de un Profesional Técnico especializado en  _______- especificar la profesión – que ejercerá la Jefatura del equipo)</w:t>
      </w:r>
      <w:r w:rsidRPr="00C3159E">
        <w:rPr>
          <w:rFonts w:ascii="Bookman Old Style" w:hAnsi="Bookman Old Style"/>
          <w:szCs w:val="18"/>
          <w:lang w:val="es-ES_tradnl"/>
        </w:rPr>
        <w:t xml:space="preserve"> de la planta de personal de la entidad contratante.</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será el medio autorizado de comunicación, notificación y aprobación de todo cuanto corresponda a los asuntos relacionados con el servicio a ser prestado por el </w:t>
      </w:r>
      <w:r w:rsidRPr="00C3159E">
        <w:rPr>
          <w:rFonts w:ascii="Bookman Old Style" w:hAnsi="Bookman Old Style"/>
          <w:b/>
          <w:szCs w:val="18"/>
          <w:lang w:val="es-ES_tradnl"/>
        </w:rPr>
        <w:t>CONSULTOR</w:t>
      </w:r>
      <w:r w:rsidRPr="00C3159E">
        <w:rPr>
          <w:rFonts w:ascii="Bookman Old Style" w:hAnsi="Bookman Old Style"/>
          <w:szCs w:val="18"/>
          <w:lang w:val="es-ES_tradnl"/>
        </w:rPr>
        <w:t>, bajo términos del presente Contrato y los documentos que forman parte del mismo.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LA</w:t>
      </w:r>
      <w:r w:rsidRPr="00C3159E">
        <w:rPr>
          <w:rFonts w:ascii="Bookman Old Style" w:hAnsi="Bookman Old Style"/>
          <w:b/>
          <w:bCs/>
          <w:szCs w:val="18"/>
          <w:lang w:val="es-ES_tradnl"/>
        </w:rPr>
        <w:t xml:space="preserve"> CONTRAPARTE,</w:t>
      </w:r>
      <w:r w:rsidRPr="00C3159E">
        <w:rPr>
          <w:rFonts w:ascii="Bookman Old Style" w:hAnsi="Bookman Old Style"/>
          <w:szCs w:val="18"/>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C3159E">
        <w:rPr>
          <w:rFonts w:ascii="Bookman Old Style" w:hAnsi="Bookman Old Style"/>
          <w:b/>
          <w:szCs w:val="18"/>
          <w:lang w:val="es-ES_tradnl"/>
        </w:rPr>
        <w:t>ENTIDAD</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a través de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observará y evaluará permanentemente el desempeño del </w:t>
      </w:r>
      <w:r w:rsidRPr="00C3159E">
        <w:rPr>
          <w:rFonts w:ascii="Bookman Old Style" w:hAnsi="Bookman Old Style"/>
          <w:b/>
          <w:szCs w:val="18"/>
          <w:lang w:val="es-ES_tradnl"/>
        </w:rPr>
        <w:t>CONSULTOR</w:t>
      </w:r>
      <w:r w:rsidRPr="00C3159E">
        <w:rPr>
          <w:rFonts w:ascii="Bookman Old Style" w:hAnsi="Bookman Old Style"/>
          <w:szCs w:val="18"/>
          <w:lang w:val="es-ES_tradnl"/>
        </w:rPr>
        <w:t>, a objeto de exigirle, en su caso, mejor desempeño y eficiencia en la prestación de su servicio, o de imponerle sanciones.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VIGÉSIMA QUINTA.- (REPRESENTANTE DEL CONSULTOR)</w:t>
      </w:r>
      <w:r w:rsidRPr="00C3159E">
        <w:rPr>
          <w:rFonts w:ascii="Bookman Old Style" w:hAnsi="Bookman Old Style"/>
          <w:b/>
          <w:bCs/>
          <w:szCs w:val="18"/>
          <w:lang w:val="es-ES_tradnl"/>
        </w:rPr>
        <w:t xml:space="preserve"> </w:t>
      </w:r>
      <w:r w:rsidRPr="00904699">
        <w:rPr>
          <w:rFonts w:ascii="Bookman Old Style" w:hAnsi="Bookman Old Style"/>
          <w:bCs/>
          <w:szCs w:val="18"/>
          <w:lang w:val="es-ES_tradnl"/>
        </w:rPr>
        <w:t>El</w:t>
      </w:r>
      <w:r w:rsidRPr="00C3159E">
        <w:rPr>
          <w:rFonts w:ascii="Bookman Old Style" w:hAnsi="Bookman Old Style"/>
          <w:b/>
          <w:bCs/>
          <w:szCs w:val="18"/>
          <w:lang w:val="es-ES_tradnl"/>
        </w:rPr>
        <w:t xml:space="preserve"> CONSULTOR </w:t>
      </w:r>
      <w:r w:rsidRPr="00C3159E">
        <w:rPr>
          <w:rFonts w:ascii="Bookman Old Style" w:hAnsi="Bookman Old Style"/>
          <w:bCs/>
          <w:szCs w:val="18"/>
          <w:lang w:val="es-ES_tradnl"/>
        </w:rPr>
        <w:t>d</w:t>
      </w:r>
      <w:r w:rsidRPr="00C3159E">
        <w:rPr>
          <w:rFonts w:ascii="Bookman Old Style" w:hAnsi="Bookman Old Style"/>
          <w:szCs w:val="18"/>
          <w:lang w:val="es-ES_tradnl"/>
        </w:rPr>
        <w:t xml:space="preserve">esigna como su representante legal en el servicio, al </w:t>
      </w:r>
      <w:r w:rsidRPr="00C3159E">
        <w:rPr>
          <w:rFonts w:ascii="Bookman Old Style" w:hAnsi="Bookman Old Style"/>
          <w:b/>
          <w:bCs/>
          <w:szCs w:val="18"/>
          <w:lang w:val="es-ES_tradnl"/>
        </w:rPr>
        <w:t>GERENTE DE PROYECTO</w:t>
      </w:r>
      <w:r w:rsidRPr="00C3159E">
        <w:rPr>
          <w:rFonts w:ascii="Bookman Old Style" w:hAnsi="Bookman Old Style"/>
          <w:szCs w:val="18"/>
          <w:lang w:val="es-ES_tradnl"/>
        </w:rPr>
        <w:t xml:space="preserve">, profesional calificado en la propuesta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como profesional titulado, con suficiente experiencia en la dirección de </w:t>
      </w:r>
      <w:r w:rsidRPr="00C3159E">
        <w:rPr>
          <w:rFonts w:ascii="Bookman Old Style" w:hAnsi="Bookman Old Style"/>
          <w:b/>
          <w:szCs w:val="18"/>
          <w:lang w:val="es-ES_tradnl"/>
        </w:rPr>
        <w:t xml:space="preserve">CONSULTORÍAS </w:t>
      </w:r>
      <w:r w:rsidRPr="00C3159E">
        <w:rPr>
          <w:rFonts w:ascii="Bookman Old Style" w:hAnsi="Bookman Old Style"/>
          <w:szCs w:val="18"/>
          <w:lang w:val="es-ES_tradnl"/>
        </w:rPr>
        <w:t xml:space="preserve">similares, que lo califiquen como idóneo para llevar a cabo satisfactoriamente la prestación del servicio, será presentado oficialmente antes del inicio del trabajo, mediante comunicación escrita dirigida a </w:t>
      </w:r>
      <w:r w:rsidRPr="00C3159E">
        <w:rPr>
          <w:rFonts w:ascii="Bookman Old Style" w:hAnsi="Bookman Old Style"/>
          <w:b/>
          <w:szCs w:val="18"/>
          <w:lang w:val="es-ES_tradnl"/>
        </w:rPr>
        <w:t xml:space="preserve">LA </w:t>
      </w:r>
      <w:r w:rsidRPr="00C3159E">
        <w:rPr>
          <w:rFonts w:ascii="Bookman Old Style" w:hAnsi="Bookman Old Style"/>
          <w:b/>
          <w:bCs/>
          <w:szCs w:val="18"/>
          <w:lang w:val="es-ES_tradnl"/>
        </w:rPr>
        <w:t>CONTRAPARTE</w:t>
      </w:r>
      <w:r w:rsidRPr="00C3159E">
        <w:rPr>
          <w:rFonts w:ascii="Bookman Old Style" w:hAnsi="Bookman Old Style"/>
          <w:b/>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pStyle w:val="Textoindependiente2"/>
        <w:spacing w:line="200" w:lineRule="exact"/>
        <w:jc w:val="both"/>
        <w:rPr>
          <w:rFonts w:ascii="Bookman Old Style" w:hAnsi="Bookman Old Style"/>
          <w:szCs w:val="18"/>
          <w:lang w:val="es-ES"/>
        </w:rPr>
      </w:pPr>
      <w:r w:rsidRPr="00C3159E">
        <w:rPr>
          <w:rFonts w:ascii="Bookman Old Style" w:hAnsi="Bookman Old Style"/>
          <w:szCs w:val="18"/>
          <w:lang w:val="es-ES"/>
        </w:rPr>
        <w:t xml:space="preserve">El </w:t>
      </w:r>
      <w:r w:rsidRPr="00C3159E">
        <w:rPr>
          <w:rFonts w:ascii="Bookman Old Style" w:hAnsi="Bookman Old Style"/>
          <w:b/>
          <w:bCs/>
          <w:szCs w:val="18"/>
          <w:lang w:val="es-ES"/>
        </w:rPr>
        <w:t xml:space="preserve">GERENTE DE PROYECTO </w:t>
      </w:r>
      <w:r w:rsidRPr="00C3159E">
        <w:rPr>
          <w:rFonts w:ascii="Bookman Old Style" w:hAnsi="Bookman Old Style"/>
          <w:szCs w:val="18"/>
          <w:lang w:val="es-ES"/>
        </w:rPr>
        <w:t xml:space="preserve">tendrá residencia en el lugar previsto en el </w:t>
      </w:r>
      <w:r>
        <w:rPr>
          <w:rFonts w:ascii="Bookman Old Style" w:hAnsi="Bookman Old Style"/>
          <w:szCs w:val="18"/>
          <w:lang w:val="es-ES"/>
        </w:rPr>
        <w:t>Documento Base de Contratación</w:t>
      </w:r>
      <w:r w:rsidRPr="00C3159E">
        <w:rPr>
          <w:rFonts w:ascii="Bookman Old Style" w:hAnsi="Bookman Old Style"/>
          <w:szCs w:val="18"/>
          <w:lang w:val="es-ES"/>
        </w:rPr>
        <w:t>; prestará servicios a tiempo completo y está facultado para:</w:t>
      </w:r>
    </w:p>
    <w:p w:rsidR="00F27D34" w:rsidRPr="00C3159E" w:rsidRDefault="00F27D34" w:rsidP="00F27D34">
      <w:pPr>
        <w:numPr>
          <w:ilvl w:val="0"/>
          <w:numId w:val="72"/>
        </w:numPr>
        <w:spacing w:line="200" w:lineRule="exact"/>
        <w:jc w:val="both"/>
        <w:rPr>
          <w:rFonts w:ascii="Bookman Old Style" w:hAnsi="Bookman Old Style"/>
          <w:b/>
          <w:szCs w:val="18"/>
          <w:lang w:val="es-ES_tradnl"/>
        </w:rPr>
      </w:pPr>
      <w:r w:rsidRPr="00C3159E">
        <w:rPr>
          <w:rFonts w:ascii="Bookman Old Style" w:hAnsi="Bookman Old Style"/>
          <w:szCs w:val="18"/>
          <w:lang w:val="es-ES_tradnl"/>
        </w:rPr>
        <w:lastRenderedPageBreak/>
        <w:t xml:space="preserve">Dirigir el servicio de </w:t>
      </w:r>
      <w:r w:rsidRPr="00C3159E">
        <w:rPr>
          <w:rFonts w:ascii="Bookman Old Style" w:hAnsi="Bookman Old Style"/>
          <w:b/>
          <w:szCs w:val="18"/>
          <w:lang w:val="es-ES_tradnl"/>
        </w:rPr>
        <w:t>CONSULTORÍA.</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Representar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durante toda la prestación del servicio.</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Mantener permanentemente informada a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sobre todos los aspectos relacionados con el servicio.</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Mantener coordinación permanente y efectiva con la Oficina Central del </w:t>
      </w:r>
      <w:r w:rsidRPr="00C3159E">
        <w:rPr>
          <w:rFonts w:ascii="Bookman Old Style" w:hAnsi="Bookman Old Style"/>
          <w:b/>
          <w:szCs w:val="18"/>
          <w:lang w:val="es-ES_tradnl"/>
        </w:rPr>
        <w:t>CONSULTOR.</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Presentar el Organigrama completo del personal del </w:t>
      </w:r>
      <w:r w:rsidRPr="00C3159E">
        <w:rPr>
          <w:rFonts w:ascii="Bookman Old Style" w:hAnsi="Bookman Old Style"/>
          <w:b/>
          <w:szCs w:val="18"/>
          <w:lang w:val="es-ES_tradnl"/>
        </w:rPr>
        <w:t>CONSULTOR</w:t>
      </w:r>
      <w:r w:rsidRPr="00C3159E">
        <w:rPr>
          <w:rFonts w:ascii="Bookman Old Style" w:hAnsi="Bookman Old Style"/>
          <w:szCs w:val="18"/>
          <w:lang w:val="es-ES_tradnl"/>
        </w:rPr>
        <w:t>, asignado al servicio.</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Es el responsable del control de la asistencia, así como de la conducta y ética profesional de todo el personal bajo su dependencia, con autoridad para asumir medidas correctivas en caso necesario.</w:t>
      </w:r>
    </w:p>
    <w:p w:rsidR="00F27D34" w:rsidRPr="00C3159E" w:rsidRDefault="00F27D34" w:rsidP="00F27D34">
      <w:pPr>
        <w:numPr>
          <w:ilvl w:val="0"/>
          <w:numId w:val="72"/>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Cuidará de la economía con la que debe desarrollarse la prestación del servicio de Consultoría, a efectos de cumplir con el presupuesto asignado.</w:t>
      </w:r>
    </w:p>
    <w:p w:rsidR="00F27D34" w:rsidRPr="00C3159E" w:rsidRDefault="00F27D34" w:rsidP="00F27D34">
      <w:pPr>
        <w:spacing w:line="200" w:lineRule="exact"/>
        <w:jc w:val="both"/>
        <w:rPr>
          <w:rFonts w:ascii="Bookman Old Style" w:hAnsi="Bookman Old Style"/>
          <w:szCs w:val="18"/>
          <w:lang w:val="es-ES_tradnl"/>
        </w:rPr>
      </w:pPr>
    </w:p>
    <w:p w:rsidR="00F27D34"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szCs w:val="18"/>
          <w:lang w:val="es-ES_tradnl"/>
        </w:rPr>
        <w:t xml:space="preserve">En caso de ausencia temporal del servicio, por causas emergentes del presente contrato, u otras de fuerza mayor o caso fortuito, con conocimiento y autorización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a través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asumirá esas funciones el profesional inmediato inferior, con total autoridad para actuar en legal representación del </w:t>
      </w:r>
      <w:r w:rsidRPr="00C3159E">
        <w:rPr>
          <w:rFonts w:ascii="Bookman Old Style" w:hAnsi="Bookman Old Style"/>
          <w:b/>
          <w:szCs w:val="18"/>
          <w:lang w:val="es-ES_tradnl"/>
        </w:rPr>
        <w:t>CONSULTOR.</w:t>
      </w:r>
    </w:p>
    <w:p w:rsidR="00F27D34" w:rsidRPr="00C3159E" w:rsidRDefault="00F27D34" w:rsidP="00F27D34">
      <w:pPr>
        <w:spacing w:line="200" w:lineRule="exact"/>
        <w:jc w:val="both"/>
        <w:rPr>
          <w:rFonts w:ascii="Bookman Old Style" w:hAnsi="Bookman Old Style"/>
          <w:szCs w:val="18"/>
          <w:lang w:val="es-ES_tradnl"/>
        </w:rPr>
      </w:pPr>
    </w:p>
    <w:p w:rsidR="00F27D34"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Esta suplencia será temporal y no deberá exceder los treinta (30) días hábiles, salvo casos de gravedad, caso contrario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deberá proceder a sustituir al </w:t>
      </w:r>
      <w:r w:rsidRPr="00C3159E">
        <w:rPr>
          <w:rFonts w:ascii="Bookman Old Style" w:hAnsi="Bookman Old Style"/>
          <w:b/>
          <w:bCs/>
          <w:szCs w:val="18"/>
          <w:lang w:val="es-ES_tradnl"/>
        </w:rPr>
        <w:t>GERENTE</w:t>
      </w:r>
      <w:r w:rsidRPr="00C3159E">
        <w:rPr>
          <w:rFonts w:ascii="Bookman Old Style" w:hAnsi="Bookman Old Style"/>
          <w:szCs w:val="18"/>
          <w:lang w:val="es-ES_tradnl"/>
        </w:rPr>
        <w:t xml:space="preserve">, presentando a consideración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una terna de profesionales de similar o mejor calificación que el que será reemplazado.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Una vez que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acepte por escrito al nuevo </w:t>
      </w:r>
      <w:r w:rsidRPr="00C3159E">
        <w:rPr>
          <w:rFonts w:ascii="Bookman Old Style" w:hAnsi="Bookman Old Style"/>
          <w:b/>
          <w:bCs/>
          <w:szCs w:val="18"/>
          <w:lang w:val="es-ES_tradnl"/>
        </w:rPr>
        <w:t>GERENTE</w:t>
      </w:r>
      <w:r w:rsidRPr="00C3159E">
        <w:rPr>
          <w:rFonts w:ascii="Bookman Old Style" w:hAnsi="Bookman Old Style"/>
          <w:szCs w:val="18"/>
          <w:lang w:val="es-ES_tradnl"/>
        </w:rPr>
        <w:t>, éste recién entrará en ejercicio de la función; cualquier acto anterior es nulo.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 xml:space="preserve">VIGÉSIMA SÉXTA.- (PERSONAL DEL CONSULTOR) </w:t>
      </w: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Cualquier cambio en esta nómina tendrá carácter excepcional, y será debidamente justificado por el </w:t>
      </w:r>
      <w:r w:rsidRPr="00C3159E">
        <w:rPr>
          <w:rFonts w:ascii="Bookman Old Style" w:hAnsi="Bookman Old Style"/>
          <w:b/>
          <w:szCs w:val="18"/>
          <w:lang w:val="es-ES_tradnl"/>
        </w:rPr>
        <w:t>CONSULTOR.</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83"/>
        </w:numPr>
        <w:tabs>
          <w:tab w:val="clear" w:pos="465"/>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b/>
          <w:szCs w:val="18"/>
          <w:lang w:val="es-ES_tradnl"/>
        </w:rPr>
        <w:t xml:space="preserve">Retiro de personal del CONSULTOR a solicitud de la ENTIDAD: </w:t>
      </w: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retirará del servicio a cualquier empleado cuyo cambio justificado sea solicitado por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sustituyéndolo por otro de nivel similar o superior. En este caso, los gastos que resulten emergentes del cambio, correrán por cuenta del </w:t>
      </w:r>
      <w:r w:rsidRPr="00C3159E">
        <w:rPr>
          <w:rFonts w:ascii="Bookman Old Style" w:hAnsi="Bookman Old Style"/>
          <w:b/>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83"/>
        </w:numPr>
        <w:tabs>
          <w:tab w:val="clear" w:pos="465"/>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b/>
          <w:szCs w:val="18"/>
          <w:lang w:val="es-ES_tradnl"/>
        </w:rPr>
        <w:t>Seguros:</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contratará los seguros, por los conceptos siguientes, cuyo costo estará  incluido en los precios de contrato:</w:t>
      </w:r>
    </w:p>
    <w:p w:rsidR="00F27D34" w:rsidRPr="00C3159E" w:rsidRDefault="00F27D34" w:rsidP="00F27D34">
      <w:pPr>
        <w:numPr>
          <w:ilvl w:val="0"/>
          <w:numId w:val="73"/>
        </w:numPr>
        <w:tabs>
          <w:tab w:val="clear" w:pos="1698"/>
          <w:tab w:val="num" w:pos="1260"/>
        </w:tabs>
        <w:spacing w:line="200" w:lineRule="exact"/>
        <w:ind w:left="1260" w:hanging="267"/>
        <w:jc w:val="both"/>
        <w:rPr>
          <w:rFonts w:ascii="Bookman Old Style" w:hAnsi="Bookman Old Style"/>
          <w:szCs w:val="18"/>
          <w:lang w:val="es-ES_tradnl"/>
        </w:rPr>
      </w:pPr>
      <w:r w:rsidRPr="00C3159E">
        <w:rPr>
          <w:rFonts w:ascii="Bookman Old Style" w:hAnsi="Bookman Old Style"/>
          <w:szCs w:val="18"/>
          <w:lang w:val="es-ES_tradnl"/>
        </w:rPr>
        <w:t xml:space="preserve">Accidentes o incapacidad para el personal del </w:t>
      </w:r>
      <w:r w:rsidRPr="00C3159E">
        <w:rPr>
          <w:rFonts w:ascii="Bookman Old Style" w:hAnsi="Bookman Old Style"/>
          <w:b/>
          <w:szCs w:val="18"/>
          <w:lang w:val="es-ES_tradnl"/>
        </w:rPr>
        <w:t>CONSULTOR</w:t>
      </w:r>
      <w:r w:rsidRPr="00C3159E">
        <w:rPr>
          <w:rFonts w:ascii="Bookman Old Style" w:hAnsi="Bookman Old Style"/>
          <w:szCs w:val="18"/>
          <w:lang w:val="es-ES_tradnl"/>
        </w:rPr>
        <w:t>, de acuerdo a la Ley General del Trabajo del Estado Plurinacional de Bolivia.</w:t>
      </w:r>
    </w:p>
    <w:p w:rsidR="00F27D34" w:rsidRPr="00C3159E" w:rsidRDefault="00F27D34" w:rsidP="00F27D34">
      <w:pPr>
        <w:numPr>
          <w:ilvl w:val="0"/>
          <w:numId w:val="73"/>
        </w:numPr>
        <w:tabs>
          <w:tab w:val="clear" w:pos="1698"/>
          <w:tab w:val="num" w:pos="1260"/>
        </w:tabs>
        <w:spacing w:line="200" w:lineRule="exact"/>
        <w:ind w:left="1260" w:hanging="267"/>
        <w:jc w:val="both"/>
        <w:rPr>
          <w:rFonts w:ascii="Bookman Old Style" w:hAnsi="Bookman Old Style"/>
          <w:szCs w:val="18"/>
          <w:lang w:val="es-ES_tradnl"/>
        </w:rPr>
      </w:pPr>
      <w:r w:rsidRPr="00C3159E">
        <w:rPr>
          <w:rFonts w:ascii="Bookman Old Style" w:hAnsi="Bookman Old Style"/>
          <w:szCs w:val="18"/>
          <w:lang w:val="es-ES_tradnl"/>
        </w:rPr>
        <w:t>Seguro contra todo riesgo, de los vehículos y equipo asignados al servicio.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83"/>
        </w:numPr>
        <w:tabs>
          <w:tab w:val="clear" w:pos="465"/>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b/>
          <w:szCs w:val="18"/>
          <w:lang w:val="es-ES_tradnl"/>
        </w:rPr>
        <w:t xml:space="preserve">Coordinación con la oficina central del CONSULTOR: </w:t>
      </w:r>
      <w:r w:rsidRPr="00C3159E">
        <w:rPr>
          <w:rFonts w:ascii="Bookman Old Style" w:hAnsi="Bookman Old Style"/>
          <w:szCs w:val="18"/>
          <w:lang w:val="es-ES_tradnl"/>
        </w:rPr>
        <w:t xml:space="preserve">El personal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 la Oficina Principal de éste, coordinará y efectuará un control adecuado de la marcha del servicio, manteniendo contacto permanente con el </w:t>
      </w:r>
      <w:r w:rsidRPr="00C3159E">
        <w:rPr>
          <w:rFonts w:ascii="Bookman Old Style" w:hAnsi="Bookman Old Style"/>
          <w:b/>
          <w:bCs/>
          <w:szCs w:val="18"/>
          <w:lang w:val="es-ES_tradnl"/>
        </w:rPr>
        <w:t xml:space="preserve">GERENTE DEL PROYECTO </w:t>
      </w:r>
      <w:r w:rsidRPr="00C3159E">
        <w:rPr>
          <w:rFonts w:ascii="Bookman Old Style" w:hAnsi="Bookman Old Style"/>
          <w:szCs w:val="18"/>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C3159E">
        <w:rPr>
          <w:rFonts w:ascii="Bookman Old Style" w:hAnsi="Bookman Old Style"/>
          <w:b/>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VIGÉSIMA SÉPTIMA.- (INFORMES)</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someterá a la consideración y aprobación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a través de la </w:t>
      </w:r>
      <w:r w:rsidRPr="00C3159E">
        <w:rPr>
          <w:rFonts w:ascii="Bookman Old Style" w:hAnsi="Bookman Old Style"/>
          <w:b/>
          <w:szCs w:val="18"/>
          <w:lang w:val="es-ES_tradnl"/>
        </w:rPr>
        <w:t>CONTRAPARTE</w:t>
      </w:r>
      <w:r w:rsidRPr="00C3159E">
        <w:rPr>
          <w:rFonts w:ascii="Bookman Old Style" w:hAnsi="Bookman Old Style"/>
          <w:szCs w:val="18"/>
          <w:lang w:val="es-ES_tradnl"/>
        </w:rPr>
        <w:t>, los siguientes informes: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84"/>
        </w:numPr>
        <w:tabs>
          <w:tab w:val="clear" w:pos="465"/>
          <w:tab w:val="num" w:pos="660"/>
        </w:tabs>
        <w:spacing w:line="200" w:lineRule="exact"/>
        <w:ind w:left="660" w:hanging="660"/>
        <w:jc w:val="both"/>
        <w:rPr>
          <w:rFonts w:ascii="Bookman Old Style" w:hAnsi="Bookman Old Style"/>
          <w:bCs/>
          <w:szCs w:val="18"/>
          <w:lang w:val="es-ES_tradnl"/>
        </w:rPr>
      </w:pPr>
      <w:r w:rsidRPr="00C3159E">
        <w:rPr>
          <w:rFonts w:ascii="Bookman Old Style" w:hAnsi="Bookman Old Style"/>
          <w:b/>
          <w:szCs w:val="18"/>
          <w:lang w:val="es-ES_tradnl"/>
        </w:rPr>
        <w:t xml:space="preserve">Informe Inicial: </w:t>
      </w:r>
      <w:r w:rsidRPr="00C3159E">
        <w:rPr>
          <w:rFonts w:ascii="Bookman Old Style" w:hAnsi="Bookman Old Style"/>
          <w:szCs w:val="18"/>
          <w:lang w:val="es-ES_tradnl"/>
        </w:rPr>
        <w:t xml:space="preserve">Un informe inicial, en  ___________ </w:t>
      </w:r>
      <w:r w:rsidRPr="00C3159E">
        <w:rPr>
          <w:rFonts w:ascii="Bookman Old Style" w:hAnsi="Bookman Old Style"/>
          <w:b/>
          <w:i/>
          <w:szCs w:val="18"/>
          <w:lang w:val="es-ES_tradnl"/>
        </w:rPr>
        <w:t xml:space="preserve">(registrar el número) </w:t>
      </w:r>
      <w:r w:rsidRPr="00C3159E">
        <w:rPr>
          <w:rFonts w:ascii="Bookman Old Style" w:hAnsi="Bookman Old Style"/>
          <w:bCs/>
          <w:iCs/>
          <w:szCs w:val="18"/>
          <w:lang w:val="es-ES_tradnl"/>
        </w:rPr>
        <w:t>ejemplares, a los ___________</w:t>
      </w:r>
      <w:r w:rsidRPr="00C3159E">
        <w:rPr>
          <w:rFonts w:ascii="Bookman Old Style" w:hAnsi="Bookman Old Style"/>
          <w:b/>
          <w:i/>
          <w:szCs w:val="18"/>
          <w:lang w:val="es-ES_tradnl"/>
        </w:rPr>
        <w:t>(Registrar el plazo de forma literal)</w:t>
      </w:r>
      <w:r w:rsidRPr="00C3159E">
        <w:rPr>
          <w:rFonts w:ascii="Bookman Old Style" w:hAnsi="Bookman Old Style"/>
          <w:bCs/>
          <w:iCs/>
          <w:szCs w:val="18"/>
          <w:lang w:val="es-ES_tradnl"/>
        </w:rPr>
        <w:t xml:space="preserve"> días calendario de la recepción de la Orden de Proceder, conteniendo un cronograma detallado de sus actividades, ajustado a la fecha de Orden de Proceder, indicando como se propone ejecutar y concluir el servicio.</w:t>
      </w:r>
      <w:r w:rsidRPr="00C3159E">
        <w:rPr>
          <w:rFonts w:ascii="Bookman Old Style" w:hAnsi="Bookman Old Style"/>
          <w:b/>
          <w:szCs w:val="18"/>
          <w:lang w:val="es-ES_tradnl"/>
        </w:rPr>
        <w:t xml:space="preserve"> </w:t>
      </w:r>
      <w:r w:rsidRPr="00C3159E">
        <w:rPr>
          <w:rFonts w:ascii="Bookman Old Style" w:hAnsi="Bookman Old Style"/>
          <w:bCs/>
          <w:szCs w:val="18"/>
          <w:lang w:val="es-ES_tradnl"/>
        </w:rPr>
        <w:t xml:space="preserve">Este cronograma, una vez aprobado, solamente podrá ser modificado con la aprobación escrita de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en la instancia competente.</w:t>
      </w:r>
    </w:p>
    <w:p w:rsidR="00F27D34" w:rsidRPr="00C3159E" w:rsidRDefault="00F27D34" w:rsidP="00F27D34">
      <w:pPr>
        <w:numPr>
          <w:ilvl w:val="1"/>
          <w:numId w:val="84"/>
        </w:numPr>
        <w:tabs>
          <w:tab w:val="clear" w:pos="465"/>
          <w:tab w:val="num" w:pos="660"/>
        </w:tabs>
        <w:spacing w:line="200" w:lineRule="exact"/>
        <w:ind w:left="660" w:hanging="660"/>
        <w:jc w:val="both"/>
        <w:rPr>
          <w:rFonts w:ascii="Bookman Old Style" w:hAnsi="Bookman Old Style"/>
          <w:bCs/>
          <w:szCs w:val="18"/>
          <w:lang w:val="es-ES_tradnl"/>
        </w:rPr>
      </w:pPr>
      <w:r w:rsidRPr="00C3159E">
        <w:rPr>
          <w:rFonts w:ascii="Bookman Old Style" w:hAnsi="Bookman Old Style"/>
          <w:b/>
          <w:szCs w:val="18"/>
          <w:lang w:val="es-ES_tradnl"/>
        </w:rPr>
        <w:t xml:space="preserve">Informes Periódicos: </w:t>
      </w:r>
      <w:r w:rsidRPr="00C3159E">
        <w:rPr>
          <w:rFonts w:ascii="Bookman Old Style" w:hAnsi="Bookman Old Style"/>
          <w:bCs/>
          <w:szCs w:val="18"/>
          <w:lang w:val="es-ES_tradnl"/>
        </w:rPr>
        <w:t>Los informes periódicos (no repetitivos), en ______________(</w:t>
      </w:r>
      <w:r w:rsidRPr="00C3159E">
        <w:rPr>
          <w:rFonts w:ascii="Bookman Old Style" w:hAnsi="Bookman Old Style"/>
          <w:b/>
          <w:i/>
          <w:iCs/>
          <w:szCs w:val="18"/>
          <w:lang w:val="es-ES_tradnl"/>
        </w:rPr>
        <w:t xml:space="preserve">registrar el numero) </w:t>
      </w:r>
      <w:r w:rsidRPr="00C3159E">
        <w:rPr>
          <w:rFonts w:ascii="Bookman Old Style" w:hAnsi="Bookman Old Style"/>
          <w:bCs/>
          <w:szCs w:val="18"/>
          <w:lang w:val="es-ES_tradnl"/>
        </w:rPr>
        <w:t xml:space="preserve">ejemplares serán presentados a la </w:t>
      </w:r>
      <w:r w:rsidRPr="00C3159E">
        <w:rPr>
          <w:rFonts w:ascii="Bookman Old Style" w:hAnsi="Bookman Old Style"/>
          <w:b/>
          <w:szCs w:val="18"/>
          <w:lang w:val="es-ES_tradnl"/>
        </w:rPr>
        <w:t>CONTRAPARTE</w:t>
      </w:r>
      <w:r w:rsidRPr="00C3159E">
        <w:rPr>
          <w:rFonts w:ascii="Bookman Old Style" w:hAnsi="Bookman Old Style"/>
          <w:bCs/>
          <w:szCs w:val="18"/>
          <w:lang w:val="es-ES_tradnl"/>
        </w:rPr>
        <w:t xml:space="preserve"> y contendrán el avance del producto final contratado, consignado en el </w:t>
      </w:r>
      <w:r>
        <w:rPr>
          <w:rFonts w:ascii="Bookman Old Style" w:hAnsi="Bookman Old Style"/>
          <w:bCs/>
          <w:szCs w:val="18"/>
          <w:lang w:val="es-ES_tradnl"/>
        </w:rPr>
        <w:t>Documento Base de Contratación</w:t>
      </w:r>
      <w:r w:rsidRPr="00C3159E">
        <w:rPr>
          <w:rFonts w:ascii="Bookman Old Style" w:hAnsi="Bookman Old Style"/>
          <w:bCs/>
          <w:szCs w:val="18"/>
          <w:lang w:val="es-ES_tradnl"/>
        </w:rPr>
        <w:t xml:space="preserve"> y un detalle de:</w:t>
      </w:r>
    </w:p>
    <w:p w:rsidR="00F27D34" w:rsidRPr="00C3159E" w:rsidRDefault="00F27D34" w:rsidP="00F27D34">
      <w:pPr>
        <w:numPr>
          <w:ilvl w:val="0"/>
          <w:numId w:val="75"/>
        </w:num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lastRenderedPageBreak/>
        <w:t>Problemas más importantes encontrados en la prestación del servicio y el criterio técnico que sustentó las soluciones aplicadas en cada caso.</w:t>
      </w:r>
    </w:p>
    <w:p w:rsidR="00F27D34" w:rsidRPr="00C3159E" w:rsidRDefault="00F27D34" w:rsidP="00F27D34">
      <w:pPr>
        <w:numPr>
          <w:ilvl w:val="0"/>
          <w:numId w:val="75"/>
        </w:num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 xml:space="preserve">Comunicaciones más importantes intercambiadas con la </w:t>
      </w:r>
      <w:r w:rsidRPr="00C3159E">
        <w:rPr>
          <w:rFonts w:ascii="Bookman Old Style" w:hAnsi="Bookman Old Style"/>
          <w:b/>
          <w:bCs/>
          <w:szCs w:val="18"/>
          <w:lang w:val="es-ES_tradnl"/>
        </w:rPr>
        <w:t>CONTRAPARTE.</w:t>
      </w:r>
    </w:p>
    <w:p w:rsidR="00F27D34" w:rsidRPr="00C3159E" w:rsidRDefault="00F27D34" w:rsidP="00F27D34">
      <w:pPr>
        <w:numPr>
          <w:ilvl w:val="0"/>
          <w:numId w:val="75"/>
        </w:num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Información sobre modificaciones mediante Orden de Cambio (si se procesaron en el periodo).</w:t>
      </w:r>
    </w:p>
    <w:p w:rsidR="00F27D34" w:rsidRPr="00C3159E" w:rsidRDefault="00F27D34" w:rsidP="00F27D34">
      <w:pPr>
        <w:numPr>
          <w:ilvl w:val="0"/>
          <w:numId w:val="75"/>
        </w:num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Información miscelánea.</w:t>
      </w:r>
    </w:p>
    <w:p w:rsidR="00F27D34" w:rsidRPr="00C3159E" w:rsidRDefault="00F27D34" w:rsidP="00F27D34">
      <w:pPr>
        <w:spacing w:line="200" w:lineRule="exact"/>
        <w:ind w:left="708"/>
        <w:jc w:val="both"/>
        <w:rPr>
          <w:rFonts w:ascii="Bookman Old Style" w:hAnsi="Bookman Old Style"/>
          <w:b/>
          <w:i/>
          <w:iCs/>
          <w:szCs w:val="18"/>
          <w:lang w:val="es-ES_tradnl"/>
        </w:rPr>
      </w:pPr>
      <w:r w:rsidRPr="00C3159E">
        <w:rPr>
          <w:rFonts w:ascii="Bookman Old Style" w:hAnsi="Bookman Old Style"/>
          <w:b/>
          <w:i/>
          <w:iCs/>
          <w:szCs w:val="18"/>
          <w:lang w:val="es-ES_tradnl"/>
        </w:rPr>
        <w:t>(Si se trata de productos intermedios completos, la Entidad Contratante debe registrar en esta cláusula dichos productos de forma específica, en sustitución de lo precedentemente detallado)</w:t>
      </w:r>
    </w:p>
    <w:p w:rsidR="00F27D34" w:rsidRPr="00C3159E" w:rsidRDefault="00F27D34" w:rsidP="00F27D34">
      <w:pPr>
        <w:numPr>
          <w:ilvl w:val="1"/>
          <w:numId w:val="84"/>
        </w:numPr>
        <w:tabs>
          <w:tab w:val="clear" w:pos="465"/>
          <w:tab w:val="num" w:pos="660"/>
        </w:tabs>
        <w:spacing w:line="200" w:lineRule="exact"/>
        <w:ind w:left="660" w:hanging="660"/>
        <w:jc w:val="both"/>
        <w:rPr>
          <w:rFonts w:ascii="Bookman Old Style" w:hAnsi="Bookman Old Style"/>
          <w:bCs/>
          <w:szCs w:val="18"/>
          <w:lang w:val="es-ES_tradnl"/>
        </w:rPr>
      </w:pPr>
      <w:r w:rsidRPr="00C3159E">
        <w:rPr>
          <w:rFonts w:ascii="Bookman Old Style" w:hAnsi="Bookman Old Style"/>
          <w:b/>
          <w:szCs w:val="18"/>
          <w:lang w:val="es-ES_tradnl"/>
        </w:rPr>
        <w:t xml:space="preserve">Informes Especiales: </w:t>
      </w:r>
      <w:r w:rsidRPr="00C3159E">
        <w:rPr>
          <w:rFonts w:ascii="Bookman Old Style" w:hAnsi="Bookman Old Style"/>
          <w:bCs/>
          <w:szCs w:val="18"/>
          <w:lang w:val="es-ES_tradnl"/>
        </w:rPr>
        <w:t xml:space="preserve">Cuando se presenten asuntos o problemas que, por su importancia, incidan en el desarrollo normal del servicio, a requerimiento de la </w:t>
      </w:r>
      <w:r w:rsidRPr="00C3159E">
        <w:rPr>
          <w:rFonts w:ascii="Bookman Old Style" w:hAnsi="Bookman Old Style"/>
          <w:b/>
          <w:bCs/>
          <w:szCs w:val="18"/>
          <w:lang w:val="es-ES_tradnl"/>
        </w:rPr>
        <w:t xml:space="preserve">ENTIDAD </w:t>
      </w:r>
      <w:r w:rsidRPr="00C3159E">
        <w:rPr>
          <w:rFonts w:ascii="Bookman Old Style" w:hAnsi="Bookman Old Style"/>
          <w:bCs/>
          <w:szCs w:val="18"/>
          <w:lang w:val="es-ES_tradnl"/>
        </w:rPr>
        <w:t xml:space="preserve">a través de la </w:t>
      </w:r>
      <w:r w:rsidRPr="00C3159E">
        <w:rPr>
          <w:rFonts w:ascii="Bookman Old Style" w:hAnsi="Bookman Old Style"/>
          <w:b/>
          <w:bCs/>
          <w:szCs w:val="18"/>
          <w:lang w:val="es-ES_tradnl"/>
        </w:rPr>
        <w:t>CONTRAPARTE</w:t>
      </w:r>
      <w:r w:rsidRPr="00C3159E">
        <w:rPr>
          <w:rFonts w:ascii="Bookman Old Style" w:hAnsi="Bookman Old Style"/>
          <w:bCs/>
          <w:szCs w:val="18"/>
          <w:lang w:val="es-ES_tradnl"/>
        </w:rPr>
        <w:t>, el</w:t>
      </w:r>
      <w:r w:rsidRPr="00C3159E">
        <w:rPr>
          <w:rFonts w:ascii="Bookman Old Style" w:hAnsi="Bookman Old Style"/>
          <w:b/>
          <w:szCs w:val="18"/>
          <w:lang w:val="es-ES_tradnl"/>
        </w:rPr>
        <w:t xml:space="preserve"> CONSULTOR</w:t>
      </w:r>
      <w:r w:rsidRPr="00C3159E">
        <w:rPr>
          <w:rFonts w:ascii="Bookman Old Style" w:hAnsi="Bookman Old Style"/>
          <w:bCs/>
          <w:szCs w:val="18"/>
          <w:lang w:val="es-ES_tradnl"/>
        </w:rPr>
        <w:t xml:space="preserve"> emitirá informe especial sobre el tema </w:t>
      </w:r>
      <w:proofErr w:type="spellStart"/>
      <w:r w:rsidRPr="00C3159E">
        <w:rPr>
          <w:rFonts w:ascii="Bookman Old Style" w:hAnsi="Bookman Old Style"/>
          <w:bCs/>
          <w:szCs w:val="18"/>
          <w:lang w:val="es-ES_tradnl"/>
        </w:rPr>
        <w:t>especifico</w:t>
      </w:r>
      <w:proofErr w:type="spellEnd"/>
      <w:r w:rsidRPr="00C3159E">
        <w:rPr>
          <w:rFonts w:ascii="Bookman Old Style" w:hAnsi="Bookman Old Style"/>
          <w:bCs/>
          <w:szCs w:val="18"/>
          <w:lang w:val="es-ES_tradnl"/>
        </w:rPr>
        <w:t xml:space="preserve"> requerido, en </w:t>
      </w:r>
      <w:r w:rsidRPr="00C3159E">
        <w:rPr>
          <w:rFonts w:ascii="Bookman Old Style" w:hAnsi="Bookman Old Style"/>
          <w:bCs/>
          <w:i/>
          <w:iCs/>
          <w:szCs w:val="18"/>
          <w:lang w:val="es-ES_tradnl"/>
        </w:rPr>
        <w:t>_________ (</w:t>
      </w:r>
      <w:r w:rsidRPr="00C3159E">
        <w:rPr>
          <w:rFonts w:ascii="Bookman Old Style" w:hAnsi="Bookman Old Style"/>
          <w:b/>
          <w:i/>
          <w:iCs/>
          <w:szCs w:val="18"/>
          <w:lang w:val="es-ES_tradnl"/>
        </w:rPr>
        <w:t>establecer el numero)</w:t>
      </w:r>
      <w:r w:rsidRPr="00C3159E">
        <w:rPr>
          <w:rFonts w:ascii="Bookman Old Style" w:hAnsi="Bookman Old Style"/>
          <w:bCs/>
          <w:szCs w:val="18"/>
          <w:lang w:val="es-ES_tradnl"/>
        </w:rPr>
        <w:t xml:space="preserve"> ejemplares, conteniendo el detalle y las recomendaciones para que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pueda adoptar las decisiones más adecuadas.</w:t>
      </w:r>
    </w:p>
    <w:p w:rsidR="00F27D34" w:rsidRPr="00C3159E" w:rsidRDefault="00F27D34" w:rsidP="00F27D34">
      <w:pPr>
        <w:numPr>
          <w:ilvl w:val="1"/>
          <w:numId w:val="84"/>
        </w:numPr>
        <w:tabs>
          <w:tab w:val="clear" w:pos="465"/>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b/>
          <w:szCs w:val="18"/>
          <w:lang w:val="es-ES_tradnl"/>
        </w:rPr>
        <w:t>Producto Final:</w:t>
      </w:r>
      <w:r w:rsidRPr="00C3159E">
        <w:rPr>
          <w:rFonts w:ascii="Bookman Old Style" w:hAnsi="Bookman Old Style"/>
          <w:szCs w:val="18"/>
          <w:lang w:val="es-ES_tradnl"/>
        </w:rPr>
        <w:t xml:space="preserve"> Dentro del plazo previsto,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entregará el producto final objeto del servicio de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incluyendo todos los aspectos y elementos previstos en el Alcance de Trabajo y Propuesta presentada.</w:t>
      </w:r>
    </w:p>
    <w:p w:rsidR="00F27D34" w:rsidRPr="00C3159E" w:rsidRDefault="00F27D34" w:rsidP="00F27D34">
      <w:pPr>
        <w:spacing w:line="200" w:lineRule="exact"/>
        <w:ind w:left="720"/>
        <w:jc w:val="both"/>
        <w:rPr>
          <w:rFonts w:ascii="Bookman Old Style" w:hAnsi="Bookman Old Style"/>
          <w:bCs/>
          <w:szCs w:val="18"/>
          <w:lang w:val="es-ES_tradnl"/>
        </w:rPr>
      </w:pPr>
      <w:r w:rsidRPr="00C3159E">
        <w:rPr>
          <w:rFonts w:ascii="Bookman Old Style" w:hAnsi="Bookman Old Style"/>
          <w:bCs/>
          <w:szCs w:val="18"/>
          <w:lang w:val="es-ES_tradnl"/>
        </w:rPr>
        <w:t xml:space="preserve">Este informe contendrá también las respectivas conclusiones y recomendaciones a efectos de que la </w:t>
      </w:r>
      <w:r w:rsidRPr="00C3159E">
        <w:rPr>
          <w:rFonts w:ascii="Bookman Old Style" w:hAnsi="Bookman Old Style"/>
          <w:b/>
          <w:bCs/>
          <w:szCs w:val="18"/>
          <w:lang w:val="es-ES_tradnl"/>
        </w:rPr>
        <w:t>ENTIDAD</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 xml:space="preserve"> </w:t>
      </w:r>
      <w:r w:rsidRPr="00C3159E">
        <w:rPr>
          <w:rFonts w:ascii="Bookman Old Style" w:hAnsi="Bookman Old Style"/>
          <w:bCs/>
          <w:szCs w:val="18"/>
          <w:lang w:val="es-ES_tradnl"/>
        </w:rPr>
        <w:t>tome y asuma las acciones técnicas, económicas, legales u otras que correspondan.</w:t>
      </w:r>
    </w:p>
    <w:p w:rsidR="00F27D34" w:rsidRPr="00C3159E" w:rsidRDefault="00F27D34" w:rsidP="00F27D34">
      <w:pPr>
        <w:spacing w:line="200" w:lineRule="exact"/>
        <w:ind w:left="720" w:firstLine="5"/>
        <w:jc w:val="both"/>
        <w:rPr>
          <w:rFonts w:ascii="Bookman Old Style" w:hAnsi="Bookman Old Style"/>
          <w:szCs w:val="18"/>
          <w:lang w:val="es-ES_tradnl"/>
        </w:rPr>
      </w:pPr>
      <w:r w:rsidRPr="00C3159E">
        <w:rPr>
          <w:rFonts w:ascii="Bookman Old Style" w:hAnsi="Bookman Old Style"/>
          <w:szCs w:val="18"/>
          <w:lang w:val="es-ES_tradnl"/>
        </w:rPr>
        <w:t xml:space="preserve">El documento final debe ser presentado por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dentro del plazo previsto, en_______ </w:t>
      </w:r>
      <w:r w:rsidRPr="00C3159E">
        <w:rPr>
          <w:rFonts w:ascii="Bookman Old Style" w:hAnsi="Bookman Old Style"/>
          <w:b/>
          <w:bCs/>
          <w:i/>
          <w:iCs/>
          <w:szCs w:val="18"/>
          <w:lang w:val="es-ES_tradnl"/>
        </w:rPr>
        <w:t>(Especificar el número)</w:t>
      </w:r>
      <w:r w:rsidRPr="00C3159E">
        <w:rPr>
          <w:rFonts w:ascii="Bookman Old Style" w:hAnsi="Bookman Old Style"/>
          <w:szCs w:val="18"/>
          <w:lang w:val="es-ES_tradnl"/>
        </w:rPr>
        <w:t xml:space="preserve"> ejemplares.</w:t>
      </w:r>
    </w:p>
    <w:p w:rsidR="00F27D34" w:rsidRPr="00C3159E" w:rsidRDefault="00F27D34" w:rsidP="00F27D34">
      <w:pPr>
        <w:spacing w:line="200" w:lineRule="exact"/>
        <w:ind w:left="720" w:firstLine="5"/>
        <w:jc w:val="both"/>
        <w:rPr>
          <w:rFonts w:ascii="Bookman Old Style" w:hAnsi="Bookman Old Style"/>
          <w:szCs w:val="18"/>
          <w:lang w:val="es-ES_tradnl"/>
        </w:rPr>
      </w:pPr>
      <w:r w:rsidRPr="00C3159E">
        <w:rPr>
          <w:rFonts w:ascii="Bookman Old Style" w:hAnsi="Bookman Old Style"/>
          <w:szCs w:val="18"/>
          <w:lang w:val="es-ES_tradnl"/>
        </w:rPr>
        <w:t xml:space="preserve">El documento final, deberá ser analizado por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en el nivel operativo correspondiente dentro del plazo máximo de veinte (20) días calendario desde su presentación. Emitida su aceptación y aprobación por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ésta autorizará el pago final a favor del </w:t>
      </w:r>
      <w:r w:rsidRPr="00C3159E">
        <w:rPr>
          <w:rFonts w:ascii="Bookman Old Style" w:hAnsi="Bookman Old Style"/>
          <w:b/>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ind w:left="720" w:firstLine="5"/>
        <w:jc w:val="both"/>
        <w:rPr>
          <w:rFonts w:ascii="Bookman Old Style" w:hAnsi="Bookman Old Style"/>
          <w:szCs w:val="18"/>
          <w:lang w:val="es-ES_tradnl"/>
        </w:rPr>
      </w:pPr>
      <w:r w:rsidRPr="00C3159E">
        <w:rPr>
          <w:rFonts w:ascii="Bookman Old Style" w:hAnsi="Bookman Old Style"/>
          <w:szCs w:val="18"/>
          <w:lang w:val="es-ES_tradnl"/>
        </w:rPr>
        <w:t xml:space="preserve">En caso que el documento final presentado fuese observado por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dentro del plazo máximo de veinte (20) días calendario, el mismo será devuelto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para que éste realice ya sea las complementaciones o correcciones pertinentes, dentro del plazo que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prevea al efecto de forma expresa en la carta de devolución del documento final.</w:t>
      </w:r>
    </w:p>
    <w:p w:rsidR="00F27D34" w:rsidRPr="00C3159E" w:rsidRDefault="00F27D34" w:rsidP="00F27D34">
      <w:pPr>
        <w:spacing w:line="200" w:lineRule="exact"/>
        <w:ind w:left="720" w:firstLine="5"/>
        <w:jc w:val="both"/>
        <w:rPr>
          <w:rFonts w:ascii="Bookman Old Style" w:hAnsi="Bookman Old Style"/>
          <w:szCs w:val="18"/>
          <w:lang w:val="es-ES_tradnl"/>
        </w:rPr>
      </w:pPr>
      <w:r w:rsidRPr="00C3159E">
        <w:rPr>
          <w:rFonts w:ascii="Bookman Old Style" w:hAnsi="Bookman Old Style"/>
          <w:szCs w:val="18"/>
          <w:lang w:val="es-ES_tradnl"/>
        </w:rPr>
        <w:t xml:space="preserve">Concluido el plazo señalado,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presentará el documento final y el trámite de aprobación, se procesará conforme lo previsto en la presente Cláusula.</w:t>
      </w:r>
    </w:p>
    <w:p w:rsidR="00F27D34" w:rsidRPr="00C3159E" w:rsidRDefault="00F27D34" w:rsidP="00F27D34">
      <w:pPr>
        <w:spacing w:line="200" w:lineRule="exact"/>
        <w:ind w:left="720" w:firstLine="5"/>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VIGÉSIMA OCTAVA.- (APROBACIÓN DE DOCUMENTOS Y PROPIEDAD DE LOS MISMOS)</w:t>
      </w:r>
    </w:p>
    <w:p w:rsidR="00F27D34" w:rsidRPr="00C3159E" w:rsidRDefault="00F27D34" w:rsidP="00F27D34">
      <w:pPr>
        <w:numPr>
          <w:ilvl w:val="1"/>
          <w:numId w:val="85"/>
        </w:numPr>
        <w:tabs>
          <w:tab w:val="clear" w:pos="450"/>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b/>
          <w:szCs w:val="18"/>
          <w:lang w:val="es-ES_tradnl"/>
        </w:rPr>
        <w:t>Procedimiento de aprobación:</w:t>
      </w:r>
      <w:r w:rsidRPr="00C3159E">
        <w:rPr>
          <w:rFonts w:ascii="Bookman Old Style" w:hAnsi="Bookman Old Style"/>
          <w:szCs w:val="18"/>
          <w:lang w:val="es-ES_tradnl"/>
        </w:rPr>
        <w:t xml:space="preserv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una vez recibidos los informes, revisará cada uno de éstos de forma completa, así como otros documentos que emanen de la </w:t>
      </w:r>
      <w:r w:rsidRPr="00C3159E">
        <w:rPr>
          <w:rFonts w:ascii="Bookman Old Style" w:hAnsi="Bookman Old Style"/>
          <w:b/>
          <w:szCs w:val="18"/>
          <w:lang w:val="es-ES_tradnl"/>
        </w:rPr>
        <w:t>CONSULTORÍA</w:t>
      </w:r>
      <w:r w:rsidRPr="00C3159E">
        <w:rPr>
          <w:rFonts w:ascii="Bookman Old Style" w:hAnsi="Bookman Old Style"/>
          <w:szCs w:val="18"/>
          <w:lang w:val="es-ES_tradnl"/>
        </w:rPr>
        <w:t xml:space="preserve"> y hará conocer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sus observaciones dentro del plazo máximo de _____ </w:t>
      </w:r>
      <w:r w:rsidRPr="00C3159E">
        <w:rPr>
          <w:rFonts w:ascii="Bookman Old Style" w:hAnsi="Bookman Old Style"/>
          <w:b/>
          <w:i/>
          <w:szCs w:val="18"/>
          <w:lang w:val="es-ES_tradnl"/>
        </w:rPr>
        <w:t xml:space="preserve">(registrar el plazo de forma literal, de acuerdo a la magnitud del servicio y registrar el plazo de forma numeral, entre paréntesis) </w:t>
      </w:r>
      <w:r w:rsidRPr="00C3159E">
        <w:rPr>
          <w:rFonts w:ascii="Bookman Old Style" w:hAnsi="Bookman Old Style"/>
          <w:szCs w:val="18"/>
          <w:lang w:val="es-ES_tradnl"/>
        </w:rPr>
        <w:t xml:space="preserve">días hábiles computados a partir de la fecha de su presentación. Este plazo no incluye el de las posibles observaciones, comentarios o solicitudes de información adicionales. </w:t>
      </w:r>
    </w:p>
    <w:p w:rsidR="00F27D34" w:rsidRPr="00C3159E" w:rsidRDefault="00F27D34" w:rsidP="00F27D34">
      <w:pPr>
        <w:spacing w:line="200" w:lineRule="exact"/>
        <w:ind w:left="660"/>
        <w:jc w:val="both"/>
        <w:rPr>
          <w:rFonts w:ascii="Bookman Old Style" w:hAnsi="Bookman Old Style"/>
          <w:szCs w:val="18"/>
          <w:lang w:val="es-ES_tradnl"/>
        </w:rPr>
      </w:pP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se obliga a satisfacer dentro del plazo de _____ </w:t>
      </w:r>
      <w:r w:rsidRPr="00C3159E">
        <w:rPr>
          <w:rFonts w:ascii="Bookman Old Style" w:hAnsi="Bookman Old Style"/>
          <w:b/>
          <w:i/>
          <w:szCs w:val="18"/>
          <w:lang w:val="es-ES_tradnl"/>
        </w:rPr>
        <w:t xml:space="preserve">(registrar el plazo de forma literal, de acuerdo a la magnitud del servicio) ______  (registrar el plazo de forma numeral, entre paréntesis) </w:t>
      </w:r>
      <w:r w:rsidRPr="00C3159E">
        <w:rPr>
          <w:rFonts w:ascii="Bookman Old Style" w:hAnsi="Bookman Old Style"/>
          <w:szCs w:val="18"/>
          <w:lang w:val="es-ES_tradnl"/>
        </w:rPr>
        <w:t xml:space="preserve">días hábiles de su recepción, cualquier pedido de aclaración efectuado por la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o a través de éste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w:t>
      </w: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 xml:space="preserve">Si dentro de los ____ </w:t>
      </w:r>
      <w:r w:rsidRPr="00C3159E">
        <w:rPr>
          <w:rFonts w:ascii="Bookman Old Style" w:hAnsi="Bookman Old Style"/>
          <w:b/>
          <w:i/>
          <w:szCs w:val="18"/>
          <w:lang w:val="es-ES_tradnl"/>
        </w:rPr>
        <w:t>(registrar el plazo de forma literal, de acuerdo a la magnitud del servicio) ______ (registrar el plazo de forma numeral, entre paréntesis)</w:t>
      </w:r>
      <w:r w:rsidRPr="00C3159E">
        <w:rPr>
          <w:rFonts w:ascii="Bookman Old Style" w:hAnsi="Bookman Old Style"/>
          <w:szCs w:val="18"/>
          <w:lang w:val="es-ES_tradnl"/>
        </w:rPr>
        <w:t xml:space="preserve"> días hábiles de la presentación de los documentos,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no envía sus observaciones al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se aplicará el silencio administrativo positivo, o sea que las partes considerarán que dichos documentos cuentan con la aprobación de la </w:t>
      </w:r>
      <w:r w:rsidRPr="00C3159E">
        <w:rPr>
          <w:rFonts w:ascii="Bookman Old Style" w:hAnsi="Bookman Old Style"/>
          <w:b/>
          <w:szCs w:val="18"/>
          <w:lang w:val="es-ES_tradnl"/>
        </w:rPr>
        <w:t>CONTRAPARTE</w:t>
      </w:r>
      <w:r w:rsidRPr="00C3159E">
        <w:rPr>
          <w:rFonts w:ascii="Bookman Old Style" w:hAnsi="Bookman Old Style"/>
          <w:szCs w:val="18"/>
          <w:lang w:val="es-ES_tradnl"/>
        </w:rPr>
        <w:t>.</w:t>
      </w:r>
    </w:p>
    <w:p w:rsidR="00F27D34" w:rsidRPr="00C3159E" w:rsidRDefault="00F27D34" w:rsidP="00F27D34">
      <w:pPr>
        <w:numPr>
          <w:ilvl w:val="1"/>
          <w:numId w:val="85"/>
        </w:numPr>
        <w:tabs>
          <w:tab w:val="clear" w:pos="450"/>
          <w:tab w:val="num" w:pos="660"/>
        </w:tabs>
        <w:spacing w:line="200" w:lineRule="exact"/>
        <w:ind w:left="660" w:hanging="660"/>
        <w:jc w:val="both"/>
        <w:rPr>
          <w:rFonts w:ascii="Bookman Old Style" w:hAnsi="Bookman Old Style"/>
          <w:bCs/>
          <w:szCs w:val="18"/>
          <w:lang w:val="es-ES_tradnl"/>
        </w:rPr>
      </w:pPr>
      <w:r w:rsidRPr="00C3159E">
        <w:rPr>
          <w:rFonts w:ascii="Bookman Old Style" w:hAnsi="Bookman Old Style"/>
          <w:b/>
          <w:szCs w:val="18"/>
          <w:lang w:val="es-ES_tradnl"/>
        </w:rPr>
        <w:t xml:space="preserve">Propiedad de los documentos emergentes de la CONSULTORÍA: </w:t>
      </w:r>
      <w:r w:rsidRPr="00C3159E">
        <w:rPr>
          <w:rFonts w:ascii="Bookman Old Style" w:hAnsi="Bookman Old Style"/>
          <w:bCs/>
          <w:szCs w:val="18"/>
          <w:lang w:val="es-ES_tradnl"/>
        </w:rPr>
        <w:t xml:space="preserve">El documento final en original, copia y fotocopias del mismo, como su soporte magnético, y otros documentos resultantes de la prestación del servicio, así como todo material que se genere durante los servicios del </w:t>
      </w:r>
      <w:r w:rsidRPr="00C3159E">
        <w:rPr>
          <w:rFonts w:ascii="Bookman Old Style" w:hAnsi="Bookman Old Style"/>
          <w:b/>
          <w:szCs w:val="18"/>
          <w:lang w:val="es-ES_tradnl"/>
        </w:rPr>
        <w:t>CONSULTOR</w:t>
      </w:r>
      <w:r w:rsidRPr="00C3159E">
        <w:rPr>
          <w:rFonts w:ascii="Bookman Old Style" w:hAnsi="Bookman Old Style"/>
          <w:bCs/>
          <w:szCs w:val="18"/>
          <w:lang w:val="es-ES_tradnl"/>
        </w:rPr>
        <w:t xml:space="preserve">, son de propiedad de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y en consecuencia, deberán ser entregados a ésta a la finalización de los servicios de </w:t>
      </w:r>
      <w:r w:rsidRPr="00C3159E">
        <w:rPr>
          <w:rFonts w:ascii="Bookman Old Style" w:hAnsi="Bookman Old Style"/>
          <w:b/>
          <w:bCs/>
          <w:szCs w:val="18"/>
          <w:lang w:val="es-ES_tradnl"/>
        </w:rPr>
        <w:t>CONSULTORÍA</w:t>
      </w:r>
      <w:r w:rsidRPr="00C3159E">
        <w:rPr>
          <w:rFonts w:ascii="Bookman Old Style" w:hAnsi="Bookman Old Style"/>
          <w:bCs/>
          <w:szCs w:val="18"/>
          <w:lang w:val="es-ES_tradnl"/>
        </w:rPr>
        <w:t xml:space="preserve">, quedando absolutamente prohibido al </w:t>
      </w:r>
      <w:r w:rsidRPr="00C3159E">
        <w:rPr>
          <w:rFonts w:ascii="Bookman Old Style" w:hAnsi="Bookman Old Style"/>
          <w:b/>
          <w:szCs w:val="18"/>
          <w:lang w:val="es-ES_tradnl"/>
        </w:rPr>
        <w:t>CONSULTOR</w:t>
      </w:r>
      <w:r w:rsidRPr="00C3159E">
        <w:rPr>
          <w:rFonts w:ascii="Bookman Old Style" w:hAnsi="Bookman Old Style"/>
          <w:bCs/>
          <w:szCs w:val="18"/>
          <w:lang w:val="es-ES_tradnl"/>
        </w:rPr>
        <w:t xml:space="preserve">  difundir dicha documentación, total o parcialmente, sin consentimiento escrito previo de la </w:t>
      </w:r>
      <w:r w:rsidRPr="00C3159E">
        <w:rPr>
          <w:rFonts w:ascii="Bookman Old Style" w:hAnsi="Bookman Old Style"/>
          <w:b/>
          <w:bCs/>
          <w:szCs w:val="18"/>
          <w:lang w:val="es-ES_tradnl"/>
        </w:rPr>
        <w:t>ENTIDAD</w:t>
      </w:r>
      <w:r w:rsidRPr="00C3159E">
        <w:rPr>
          <w:rFonts w:ascii="Bookman Old Style" w:hAnsi="Bookman Old Style"/>
          <w:b/>
          <w:szCs w:val="18"/>
          <w:lang w:val="es-ES_tradnl"/>
        </w:rPr>
        <w:t>.</w:t>
      </w:r>
    </w:p>
    <w:p w:rsidR="00F27D34" w:rsidRPr="00C3159E" w:rsidRDefault="00F27D34" w:rsidP="00F27D34">
      <w:pPr>
        <w:spacing w:line="200" w:lineRule="exact"/>
        <w:ind w:left="720"/>
        <w:jc w:val="both"/>
        <w:rPr>
          <w:rFonts w:ascii="Bookman Old Style" w:hAnsi="Bookman Old Style"/>
          <w:bCs/>
          <w:szCs w:val="18"/>
          <w:lang w:val="es-ES_tradnl"/>
        </w:rPr>
      </w:pPr>
      <w:r w:rsidRPr="00C3159E">
        <w:rPr>
          <w:rFonts w:ascii="Bookman Old Style" w:hAnsi="Bookman Old Style"/>
          <w:bCs/>
          <w:szCs w:val="18"/>
          <w:lang w:val="es-ES_tradnl"/>
        </w:rPr>
        <w:t xml:space="preserve">El presente Contrato otorga a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el derecho de autor, derechos de patente y cualquier derecho de propiedad industrial o intelectual sobre los documentos emergentes de la </w:t>
      </w:r>
      <w:r w:rsidRPr="00C3159E">
        <w:rPr>
          <w:rFonts w:ascii="Bookman Old Style" w:hAnsi="Bookman Old Style"/>
          <w:b/>
          <w:szCs w:val="18"/>
          <w:lang w:val="es-ES_tradnl"/>
        </w:rPr>
        <w:t>CONSULTORÍA</w:t>
      </w:r>
      <w:r w:rsidRPr="00C3159E">
        <w:rPr>
          <w:rFonts w:ascii="Bookman Old Style" w:hAnsi="Bookman Old Style"/>
          <w:bCs/>
          <w:szCs w:val="18"/>
          <w:lang w:val="es-ES_tradnl"/>
        </w:rPr>
        <w:t>, en cumplimiento del Contrato.</w:t>
      </w:r>
    </w:p>
    <w:p w:rsidR="00F27D34" w:rsidRPr="00C3159E" w:rsidRDefault="00F27D34" w:rsidP="00F27D34">
      <w:pPr>
        <w:spacing w:line="200" w:lineRule="exact"/>
        <w:ind w:left="720"/>
        <w:jc w:val="both"/>
        <w:rPr>
          <w:rFonts w:ascii="Bookman Old Style" w:hAnsi="Bookman Old Style"/>
          <w:bCs/>
          <w:szCs w:val="18"/>
          <w:lang w:val="es-ES_tradnl"/>
        </w:rPr>
      </w:pPr>
      <w:r w:rsidRPr="00C3159E">
        <w:rPr>
          <w:rFonts w:ascii="Bookman Old Style" w:hAnsi="Bookman Old Style"/>
          <w:bCs/>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bCs/>
          <w:szCs w:val="18"/>
          <w:lang w:val="es-ES_tradnl"/>
        </w:rPr>
        <w:t xml:space="preserve"> está prohibido de divulgar o revelar cualquier información reservada y confidencial a la que pueda tener acceso en la ejecución del Contrato, a menos que se le </w:t>
      </w:r>
      <w:r w:rsidRPr="00C3159E">
        <w:rPr>
          <w:rFonts w:ascii="Bookman Old Style" w:hAnsi="Bookman Old Style"/>
          <w:bCs/>
          <w:szCs w:val="18"/>
          <w:lang w:val="es-ES_tradnl"/>
        </w:rPr>
        <w:lastRenderedPageBreak/>
        <w:t xml:space="preserve">haya autorizado por escrito. Esta prohibición se extiende igualmente a los empleados, representantes y subcontratistas del </w:t>
      </w:r>
      <w:r w:rsidRPr="00C3159E">
        <w:rPr>
          <w:rFonts w:ascii="Bookman Old Style" w:hAnsi="Bookman Old Style"/>
          <w:b/>
          <w:szCs w:val="18"/>
          <w:lang w:val="es-ES_tradnl"/>
        </w:rPr>
        <w:t>CONSULTOR</w:t>
      </w:r>
    </w:p>
    <w:p w:rsidR="00F27D34" w:rsidRPr="00C3159E" w:rsidRDefault="00F27D34" w:rsidP="00F27D34">
      <w:pPr>
        <w:spacing w:line="200" w:lineRule="exact"/>
        <w:ind w:left="720"/>
        <w:jc w:val="both"/>
        <w:rPr>
          <w:rFonts w:ascii="Bookman Old Style" w:hAnsi="Bookman Old Style"/>
          <w:bCs/>
          <w:szCs w:val="18"/>
          <w:lang w:val="es-ES_tradnl"/>
        </w:rPr>
      </w:pPr>
      <w:r w:rsidRPr="00C3159E">
        <w:rPr>
          <w:rFonts w:ascii="Bookman Old Style" w:hAnsi="Bookman Old Style"/>
          <w:bCs/>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bCs/>
          <w:szCs w:val="18"/>
          <w:lang w:val="es-ES_tradnl"/>
        </w:rPr>
        <w:t xml:space="preserve"> solo podrá mencionar el servicio a terceros, como prueba de sus antecedentes profesionales, sobre lo cual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emitirá la certificación detallada pertinente.</w:t>
      </w:r>
    </w:p>
    <w:p w:rsidR="00F27D34" w:rsidRPr="00C3159E" w:rsidRDefault="00F27D34" w:rsidP="00F27D34">
      <w:pPr>
        <w:spacing w:line="200" w:lineRule="exact"/>
        <w:ind w:left="720"/>
        <w:jc w:val="both"/>
        <w:rPr>
          <w:rFonts w:ascii="Bookman Old Style" w:hAnsi="Bookman Old Style"/>
          <w:bCs/>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VIGÉSIMA NOVENA.- (FORMA DE PAGO)</w:t>
      </w:r>
      <w:r w:rsidRPr="00C3159E">
        <w:rPr>
          <w:rFonts w:ascii="Bookman Old Style" w:hAnsi="Bookman Old Style"/>
          <w:b/>
          <w:i/>
          <w:szCs w:val="18"/>
          <w:lang w:val="es-ES_tradnl"/>
        </w:rPr>
        <w:t xml:space="preserve"> </w:t>
      </w:r>
      <w:r w:rsidRPr="00C3159E">
        <w:rPr>
          <w:rFonts w:ascii="Bookman Old Style" w:hAnsi="Bookman Old Style"/>
          <w:szCs w:val="18"/>
          <w:lang w:val="es-ES_tradnl"/>
        </w:rPr>
        <w:t>El pago se realizará de acuerdo al progreso del servicio, en número de pagos y fechas preestablecidos y convenidos en este contrato por ambas partes, de acuerdo al siguiente detalle:</w:t>
      </w: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szCs w:val="18"/>
          <w:lang w:val="es-ES_tradnl"/>
        </w:rPr>
        <w:t xml:space="preserve"> </w:t>
      </w:r>
      <w:r w:rsidRPr="00C3159E">
        <w:rPr>
          <w:rFonts w:ascii="Bookman Old Style" w:hAnsi="Bookman Old Style"/>
          <w:b/>
          <w:i/>
          <w:szCs w:val="18"/>
          <w:lang w:val="es-ES_tradnl"/>
        </w:rPr>
        <w:t xml:space="preserve"> </w:t>
      </w:r>
    </w:p>
    <w:p w:rsidR="00F27D34" w:rsidRPr="00C3159E" w:rsidRDefault="00F27D34" w:rsidP="00F27D34">
      <w:pPr>
        <w:numPr>
          <w:ilvl w:val="0"/>
          <w:numId w:val="88"/>
        </w:numPr>
        <w:tabs>
          <w:tab w:val="right" w:pos="1560"/>
          <w:tab w:val="left" w:pos="3686"/>
        </w:tabs>
        <w:spacing w:line="200" w:lineRule="exact"/>
        <w:ind w:hanging="861"/>
        <w:jc w:val="both"/>
        <w:rPr>
          <w:rFonts w:ascii="Bookman Old Style" w:hAnsi="Bookman Old Style"/>
          <w:szCs w:val="18"/>
          <w:lang w:val="es-ES_tradnl"/>
        </w:rPr>
      </w:pPr>
      <w:r w:rsidRPr="00C3159E">
        <w:rPr>
          <w:rFonts w:ascii="Bookman Old Style" w:hAnsi="Bookman Old Style"/>
          <w:szCs w:val="18"/>
          <w:lang w:val="es-ES_tradnl"/>
        </w:rPr>
        <w:t>Primer Pago (...%).....................</w:t>
      </w:r>
      <w:r w:rsidRPr="00C3159E">
        <w:rPr>
          <w:rFonts w:ascii="Bookman Old Style" w:hAnsi="Bookman Old Style"/>
          <w:b/>
          <w:bCs/>
          <w:i/>
          <w:iCs/>
          <w:szCs w:val="18"/>
          <w:lang w:val="es-ES_tradnl"/>
        </w:rPr>
        <w:t>(registrar el plazo o la fecha prevista)</w:t>
      </w:r>
      <w:r w:rsidRPr="00C3159E">
        <w:rPr>
          <w:rFonts w:ascii="Bookman Old Style" w:hAnsi="Bookman Old Style"/>
          <w:szCs w:val="18"/>
          <w:lang w:val="es-ES_tradnl"/>
        </w:rPr>
        <w:t xml:space="preserve"> </w:t>
      </w:r>
    </w:p>
    <w:p w:rsidR="00F27D34" w:rsidRPr="00C3159E" w:rsidRDefault="00F27D34" w:rsidP="00F27D34">
      <w:pPr>
        <w:numPr>
          <w:ilvl w:val="0"/>
          <w:numId w:val="88"/>
        </w:numPr>
        <w:tabs>
          <w:tab w:val="left" w:pos="1560"/>
          <w:tab w:val="num" w:pos="5090"/>
        </w:tabs>
        <w:spacing w:line="200" w:lineRule="exact"/>
        <w:ind w:left="3686" w:hanging="2693"/>
        <w:jc w:val="both"/>
        <w:rPr>
          <w:rFonts w:ascii="Bookman Old Style" w:hAnsi="Bookman Old Style"/>
          <w:szCs w:val="18"/>
          <w:lang w:val="es-ES_tradnl"/>
        </w:rPr>
      </w:pPr>
      <w:r w:rsidRPr="00C3159E">
        <w:rPr>
          <w:rFonts w:ascii="Bookman Old Style" w:hAnsi="Bookman Old Style"/>
          <w:szCs w:val="18"/>
          <w:lang w:val="es-ES_tradnl"/>
        </w:rPr>
        <w:t>Segundo Pago (... %)…</w:t>
      </w:r>
      <w:r w:rsidRPr="00C3159E">
        <w:rPr>
          <w:rFonts w:ascii="Bookman Old Style" w:hAnsi="Bookman Old Style"/>
          <w:szCs w:val="18"/>
          <w:lang w:val="es-ES_tradnl"/>
        </w:rPr>
        <w:tab/>
        <w:t>..............</w:t>
      </w:r>
      <w:r w:rsidRPr="00C3159E">
        <w:rPr>
          <w:rFonts w:ascii="Bookman Old Style" w:hAnsi="Bookman Old Style"/>
          <w:b/>
          <w:bCs/>
          <w:i/>
          <w:iCs/>
          <w:szCs w:val="18"/>
          <w:lang w:val="es-ES_tradnl"/>
        </w:rPr>
        <w:t>(registrar el plazo o la fecha prevista)</w:t>
      </w:r>
    </w:p>
    <w:p w:rsidR="00F27D34" w:rsidRPr="00C3159E" w:rsidRDefault="00F27D34" w:rsidP="00F27D34">
      <w:pPr>
        <w:numPr>
          <w:ilvl w:val="0"/>
          <w:numId w:val="88"/>
        </w:numPr>
        <w:tabs>
          <w:tab w:val="left" w:pos="1560"/>
          <w:tab w:val="num" w:pos="5090"/>
        </w:tabs>
        <w:spacing w:line="200" w:lineRule="exact"/>
        <w:ind w:left="3686" w:hanging="2693"/>
        <w:jc w:val="both"/>
        <w:rPr>
          <w:rFonts w:ascii="Bookman Old Style" w:hAnsi="Bookman Old Style"/>
          <w:szCs w:val="18"/>
          <w:lang w:val="es-ES_tradnl"/>
        </w:rPr>
      </w:pPr>
      <w:r w:rsidRPr="00C3159E">
        <w:rPr>
          <w:rFonts w:ascii="Bookman Old Style" w:hAnsi="Bookman Old Style"/>
          <w:szCs w:val="18"/>
          <w:lang w:val="es-ES_tradnl"/>
        </w:rPr>
        <w:t>Tercer Pago (...%)....................</w:t>
      </w:r>
      <w:r w:rsidRPr="00C3159E">
        <w:rPr>
          <w:rFonts w:ascii="Bookman Old Style" w:hAnsi="Bookman Old Style"/>
          <w:b/>
          <w:bCs/>
          <w:i/>
          <w:iCs/>
          <w:szCs w:val="18"/>
          <w:lang w:val="es-ES_tradnl"/>
        </w:rPr>
        <w:t>(registrar el plazo o la fecha prevista)</w:t>
      </w:r>
      <w:r w:rsidRPr="00C3159E">
        <w:rPr>
          <w:rFonts w:ascii="Bookman Old Style" w:hAnsi="Bookman Old Style"/>
          <w:szCs w:val="18"/>
          <w:lang w:val="es-ES_tradnl"/>
        </w:rPr>
        <w:tab/>
      </w:r>
    </w:p>
    <w:p w:rsidR="00F27D34" w:rsidRPr="00C3159E" w:rsidRDefault="00F27D34" w:rsidP="00F27D34">
      <w:pPr>
        <w:numPr>
          <w:ilvl w:val="0"/>
          <w:numId w:val="88"/>
        </w:numPr>
        <w:tabs>
          <w:tab w:val="left" w:pos="1560"/>
          <w:tab w:val="num" w:pos="5090"/>
        </w:tabs>
        <w:spacing w:line="200" w:lineRule="exact"/>
        <w:ind w:left="3686" w:hanging="2693"/>
        <w:jc w:val="both"/>
        <w:rPr>
          <w:rFonts w:ascii="Bookman Old Style" w:hAnsi="Bookman Old Style"/>
          <w:szCs w:val="18"/>
          <w:lang w:val="es-ES_tradnl"/>
        </w:rPr>
      </w:pPr>
      <w:r w:rsidRPr="00C3159E">
        <w:rPr>
          <w:rFonts w:ascii="Bookman Old Style" w:hAnsi="Bookman Old Style"/>
          <w:szCs w:val="18"/>
          <w:lang w:val="es-ES_tradnl"/>
        </w:rPr>
        <w:t>Pago Final (...%)......................</w:t>
      </w:r>
      <w:r w:rsidRPr="00C3159E">
        <w:rPr>
          <w:rFonts w:ascii="Bookman Old Style" w:hAnsi="Bookman Old Style"/>
          <w:b/>
          <w:bCs/>
          <w:i/>
          <w:iCs/>
          <w:szCs w:val="18"/>
          <w:lang w:val="es-ES_tradnl"/>
        </w:rPr>
        <w:t>(registrar el plazo o la fecha prevista)</w:t>
      </w:r>
      <w:r w:rsidRPr="00C3159E">
        <w:rPr>
          <w:rFonts w:ascii="Bookman Old Style" w:hAnsi="Bookman Old Style"/>
          <w:szCs w:val="18"/>
          <w:lang w:val="es-ES_tradnl"/>
        </w:rPr>
        <w:tab/>
      </w:r>
    </w:p>
    <w:p w:rsidR="00F27D34" w:rsidRPr="00C3159E" w:rsidRDefault="00F27D34" w:rsidP="00F27D34">
      <w:pPr>
        <w:tabs>
          <w:tab w:val="right" w:pos="3544"/>
          <w:tab w:val="left" w:pos="3686"/>
        </w:tabs>
        <w:spacing w:line="200" w:lineRule="exact"/>
        <w:ind w:left="993"/>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presentará a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para su revisión en versión definitiva, el informe periódico y un certificado de pago debidamente llenado, con fecha y firmado por el GERENTE DE PROYECTO, que consignará todos los trabajos ejecutados a los precios establecidos, de acuerdo a los trabajos desarrollados.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De no presentar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el informe periódico y el respectivo certificado de pago dentro del plazo previsto; los días de demora serán contabilizados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a efectos de deducir los mismos del plazo que la </w:t>
      </w:r>
      <w:r w:rsidRPr="00C3159E">
        <w:rPr>
          <w:rFonts w:ascii="Bookman Old Style" w:hAnsi="Bookman Old Style"/>
          <w:b/>
          <w:szCs w:val="18"/>
          <w:lang w:val="es-ES_tradnl"/>
        </w:rPr>
        <w:t xml:space="preserve">ENTIDAD </w:t>
      </w:r>
      <w:r w:rsidRPr="00C3159E">
        <w:rPr>
          <w:rFonts w:ascii="Bookman Old Style" w:hAnsi="Bookman Old Style"/>
          <w:szCs w:val="18"/>
          <w:lang w:val="es-ES_tradnl"/>
        </w:rPr>
        <w:t xml:space="preserve">en su caso pueda demorar en la </w:t>
      </w:r>
      <w:proofErr w:type="spellStart"/>
      <w:r w:rsidRPr="00C3159E">
        <w:rPr>
          <w:rFonts w:ascii="Bookman Old Style" w:hAnsi="Bookman Old Style"/>
          <w:szCs w:val="18"/>
          <w:lang w:val="es-ES_tradnl"/>
        </w:rPr>
        <w:t>efectivización</w:t>
      </w:r>
      <w:proofErr w:type="spellEnd"/>
      <w:r w:rsidRPr="00C3159E">
        <w:rPr>
          <w:rFonts w:ascii="Bookman Old Style" w:hAnsi="Bookman Old Style"/>
          <w:szCs w:val="18"/>
          <w:lang w:val="es-ES_tradnl"/>
        </w:rPr>
        <w:t xml:space="preserve"> del pago del citado certificado.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en éste último caso, realizar las correcciones necesarias y volver a presentar el informe y certificado, con la nueva fecha.</w:t>
      </w:r>
    </w:p>
    <w:p w:rsidR="00F27D34" w:rsidRPr="00C3159E" w:rsidRDefault="00F27D34" w:rsidP="00F27D34">
      <w:pPr>
        <w:spacing w:line="200" w:lineRule="exact"/>
        <w:jc w:val="both"/>
        <w:rPr>
          <w:rFonts w:ascii="Bookman Old Style" w:hAnsi="Bookman Old Style"/>
          <w:szCs w:val="18"/>
          <w:lang w:val="es-ES_tradnl"/>
        </w:rPr>
      </w:pPr>
    </w:p>
    <w:p w:rsidR="00F27D34" w:rsidRPr="00685248" w:rsidRDefault="00F27D34" w:rsidP="00F27D34">
      <w:pPr>
        <w:pStyle w:val="Textoindependiente2"/>
        <w:spacing w:line="200" w:lineRule="exact"/>
        <w:jc w:val="both"/>
        <w:rPr>
          <w:rFonts w:ascii="Bookman Old Style" w:hAnsi="Bookman Old Style"/>
          <w:szCs w:val="18"/>
          <w:lang w:val="es-ES"/>
        </w:rPr>
      </w:pPr>
      <w:r w:rsidRPr="00C3159E">
        <w:rPr>
          <w:rFonts w:ascii="Bookman Old Style" w:hAnsi="Bookman Old Style"/>
          <w:szCs w:val="18"/>
          <w:lang w:val="es-ES"/>
        </w:rPr>
        <w:t xml:space="preserve">El informe periódico y el certificado de pago, aprobado por la </w:t>
      </w:r>
      <w:r w:rsidRPr="00C3159E">
        <w:rPr>
          <w:rFonts w:ascii="Bookman Old Style" w:hAnsi="Bookman Old Style"/>
          <w:b/>
          <w:bCs/>
          <w:szCs w:val="18"/>
          <w:lang w:val="es-ES"/>
        </w:rPr>
        <w:t>CONTRAPARTE</w:t>
      </w:r>
      <w:r w:rsidRPr="00C3159E">
        <w:rPr>
          <w:rFonts w:ascii="Bookman Old Style" w:hAnsi="Bookman Old Style"/>
          <w:szCs w:val="18"/>
          <w:lang w:val="es-ES"/>
        </w:rPr>
        <w:t xml:space="preserve">, (con la fecha de aprobación), será remitido a la  dependencia que corresponda de la </w:t>
      </w:r>
      <w:r w:rsidRPr="00C3159E">
        <w:rPr>
          <w:rFonts w:ascii="Bookman Old Style" w:hAnsi="Bookman Old Style"/>
          <w:b/>
          <w:szCs w:val="18"/>
          <w:lang w:val="es-ES"/>
        </w:rPr>
        <w:t>ENTIDAD</w:t>
      </w:r>
      <w:r w:rsidRPr="00C3159E">
        <w:rPr>
          <w:rFonts w:ascii="Bookman Old Style" w:hAnsi="Bookman Old Style"/>
          <w:szCs w:val="18"/>
          <w:lang w:val="es-ES"/>
        </w:rPr>
        <w:t>, para el procesamiento del pago. En dicha dependencia se expedirá la orden de pago dentro del plazo máximo de tres (3) días hábiles computables desde su recepción.</w:t>
      </w:r>
      <w:r>
        <w:rPr>
          <w:rFonts w:ascii="Bookman Old Style" w:hAnsi="Bookman Old Style"/>
          <w:szCs w:val="18"/>
          <w:lang w:val="es-ES"/>
        </w:rPr>
        <w:t xml:space="preserve"> </w:t>
      </w:r>
      <w:r w:rsidRPr="00C3159E">
        <w:rPr>
          <w:rFonts w:ascii="Bookman Old Style" w:hAnsi="Bookman Old Style"/>
          <w:szCs w:val="18"/>
          <w:lang w:val="es-ES_tradnl"/>
        </w:rPr>
        <w:t xml:space="preserve">El pago de cada certificado de prestación de servicios, se realizará dentro de los treinta (30) días hábiles siguientes a la fecha de remisión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a la dependencia prevista de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para el pago.</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recibirá el pago del monto certificado, menos las deducciones que correspondiesen. </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Si el pago del certificado no se realizara dentro de los treinta y tres (33) días hábiles computables a partir de la fecha de remisión de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a la dependencia prevista de 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para el pago; </w:t>
      </w:r>
      <w:r w:rsidRPr="00C3159E">
        <w:rPr>
          <w:rFonts w:ascii="Bookman Old Style" w:hAnsi="Bookman Old Style"/>
          <w:b/>
          <w:szCs w:val="18"/>
          <w:lang w:val="es-ES_tradnl"/>
        </w:rPr>
        <w:t>EL</w:t>
      </w:r>
      <w:r w:rsidRPr="00C3159E">
        <w:rPr>
          <w:rFonts w:ascii="Bookman Old Style" w:hAnsi="Bookman Old Style"/>
          <w:szCs w:val="18"/>
          <w:lang w:val="es-ES_tradnl"/>
        </w:rPr>
        <w:t xml:space="preserve">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tendrá derecho a reclamar por el tiempo transcurrido desde el día treinta y tres (33) hasta el día en que se haga efectivo el pago, la ampliación de plazo por día de demora.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Si en ese tiempo, el pago que se realiza es parcial, sólo podrá reclamar la compensación en tiempo por similar porcentaje al que falta recibir en pago.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Si la demora de pago parcial o total, supera los sesenta (60) días calendario, desde la fecha de aprobación del certificado de pago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C3159E">
        <w:rPr>
          <w:rFonts w:ascii="Bookman Old Style" w:hAnsi="Bookman Old Style"/>
          <w:b/>
          <w:szCs w:val="18"/>
          <w:lang w:val="es-ES_tradnl"/>
        </w:rPr>
        <w:t>ENTIDAD</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trike/>
          <w:szCs w:val="18"/>
          <w:lang w:val="es-ES_tradnl"/>
        </w:rPr>
      </w:pPr>
    </w:p>
    <w:p w:rsidR="00F27D34" w:rsidRPr="00C3159E" w:rsidRDefault="00F27D34" w:rsidP="00F27D34">
      <w:pPr>
        <w:pStyle w:val="Textoindependiente2"/>
        <w:spacing w:line="200" w:lineRule="exact"/>
        <w:jc w:val="both"/>
        <w:rPr>
          <w:rFonts w:ascii="Bookman Old Style" w:hAnsi="Bookman Old Style"/>
          <w:szCs w:val="18"/>
          <w:lang w:val="es-ES"/>
        </w:rPr>
      </w:pPr>
      <w:r w:rsidRPr="00C3159E">
        <w:rPr>
          <w:rFonts w:ascii="Bookman Old Style" w:hAnsi="Bookman Old Style"/>
          <w:szCs w:val="18"/>
          <w:lang w:val="es-ES"/>
        </w:rPr>
        <w:t>En caso de que se hubiese pagado parcialmente el certificado de avance del servicio, el reclamo corresponderá al porcentaje que resta por ser pagado.</w:t>
      </w: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A este fin el </w:t>
      </w:r>
      <w:r w:rsidRPr="00C3159E">
        <w:rPr>
          <w:rFonts w:ascii="Bookman Old Style" w:hAnsi="Bookman Old Style"/>
          <w:b/>
          <w:szCs w:val="18"/>
          <w:lang w:val="es-ES_tradnl"/>
        </w:rPr>
        <w:t>CONSULTOR</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 xml:space="preserve">deberá hacer conocer a la </w:t>
      </w:r>
      <w:r w:rsidRPr="00C3159E">
        <w:rPr>
          <w:rFonts w:ascii="Bookman Old Style" w:hAnsi="Bookman Old Style"/>
          <w:b/>
          <w:szCs w:val="18"/>
          <w:lang w:val="es-ES_tradnl"/>
        </w:rPr>
        <w:t xml:space="preserve">ENTIDAD </w:t>
      </w:r>
      <w:r w:rsidRPr="00C3159E">
        <w:rPr>
          <w:rFonts w:ascii="Bookman Old Style" w:hAnsi="Bookman Old Style"/>
          <w:szCs w:val="18"/>
          <w:lang w:val="es-ES_tradnl"/>
        </w:rPr>
        <w:t xml:space="preserve">la demora en el pago (en días), mediante nota dirigida a la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dentro de los cinco (5) días hábiles subsiguientes a la fecha de haberse hecho efectivo el pago parcial o total, quien pondrá de inmediato a conocimiento de la </w:t>
      </w:r>
      <w:r w:rsidRPr="00C3159E">
        <w:rPr>
          <w:rFonts w:ascii="Bookman Old Style" w:hAnsi="Bookman Old Style"/>
          <w:b/>
          <w:szCs w:val="18"/>
          <w:lang w:val="es-ES_tradnl"/>
        </w:rPr>
        <w:t>ENTIDAD</w:t>
      </w:r>
      <w:r w:rsidRPr="00C3159E">
        <w:rPr>
          <w:rFonts w:ascii="Bookman Old Style" w:hAnsi="Bookman Old Style"/>
          <w:szCs w:val="18"/>
          <w:lang w:val="es-ES_tradnl"/>
        </w:rPr>
        <w:t>, para que independientemente del pago de intereses, establezca las causas de la demora de pago y asuma los ajustes correspondientes a los efectos de las responsabilidades administrativa y/o civil que emerjan.</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cada caso, el informe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consignará también la deducción de los días de demora en la presentación del certificado en que en su caso hubiese incurrido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En caso de que el</w:t>
      </w:r>
      <w:r w:rsidRPr="00C3159E">
        <w:rPr>
          <w:rFonts w:ascii="Bookman Old Style" w:hAnsi="Bookman Old Style"/>
          <w:b/>
          <w:szCs w:val="18"/>
          <w:lang w:val="es-ES_tradnl"/>
        </w:rPr>
        <w:t xml:space="preserve">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no presente a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el respectivo certificado de avance del servicio hasta treinta (30) días calendario posteriores al plazo previsto en la presente cláusula,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deberá elaborar el certificado en base a los datos de control del servicio prestado que disponga y la enviará para la firma del </w:t>
      </w:r>
      <w:r w:rsidRPr="00C3159E">
        <w:rPr>
          <w:rFonts w:ascii="Bookman Old Style" w:hAnsi="Bookman Old Style"/>
          <w:bCs/>
          <w:szCs w:val="18"/>
          <w:lang w:val="es-ES_tradnl"/>
        </w:rPr>
        <w:t>GERENTE DE PROYECTO</w:t>
      </w:r>
      <w:r w:rsidRPr="00C3159E">
        <w:rPr>
          <w:rFonts w:ascii="Bookman Old Style" w:hAnsi="Bookman Old Style"/>
          <w:szCs w:val="18"/>
          <w:lang w:val="es-ES_tradnl"/>
        </w:rPr>
        <w:t xml:space="preserve">, con la respectiva llamada de atención por este incumplimiento contractual, advirtiéndole de las implicancias posteriores de esta omisión. </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El procedimiento subsiguiente de pago a ser aplicado, será el establecido precedentemente.</w:t>
      </w:r>
    </w:p>
    <w:p w:rsidR="00F27D34" w:rsidRPr="00C3159E" w:rsidRDefault="00F27D34" w:rsidP="00F27D34">
      <w:pPr>
        <w:spacing w:line="200" w:lineRule="exact"/>
        <w:jc w:val="both"/>
        <w:rPr>
          <w:rFonts w:ascii="Bookman Old Style" w:hAnsi="Bookman Old Style"/>
          <w:b/>
          <w:szCs w:val="18"/>
          <w:lang w:val="es-ES_tradnl"/>
        </w:rPr>
      </w:pPr>
    </w:p>
    <w:p w:rsidR="00F27D34" w:rsidRDefault="00F27D34" w:rsidP="00F27D34">
      <w:pPr>
        <w:spacing w:line="200" w:lineRule="exact"/>
        <w:jc w:val="both"/>
        <w:rPr>
          <w:rFonts w:ascii="Bookman Old Style" w:hAnsi="Bookman Old Style"/>
          <w:szCs w:val="18"/>
          <w:lang w:val="es-ES_tradnl"/>
        </w:rPr>
      </w:pPr>
      <w:r>
        <w:rPr>
          <w:rFonts w:ascii="Bookman Old Style" w:hAnsi="Bookman Old Style"/>
          <w:b/>
          <w:szCs w:val="18"/>
          <w:lang w:val="es-ES_tradnl"/>
        </w:rPr>
        <w:t>TRIGÉSIMA.- (RETENCIONES</w:t>
      </w:r>
      <w:r w:rsidRPr="00C3159E">
        <w:rPr>
          <w:rFonts w:ascii="Bookman Old Style" w:hAnsi="Bookman Old Style"/>
          <w:b/>
          <w:szCs w:val="18"/>
          <w:lang w:val="es-ES_tradnl"/>
        </w:rPr>
        <w:t>)</w:t>
      </w:r>
      <w:r w:rsidRPr="00C3159E">
        <w:rPr>
          <w:rFonts w:ascii="Bookman Old Style" w:hAnsi="Bookman Old Style"/>
          <w:szCs w:val="18"/>
          <w:lang w:val="es-ES_tradnl"/>
        </w:rPr>
        <w:t xml:space="preserve">  </w:t>
      </w:r>
      <w:r>
        <w:rPr>
          <w:rFonts w:ascii="Bookman Old Style" w:hAnsi="Bookman Old Style"/>
          <w:szCs w:val="18"/>
          <w:lang w:val="es-ES_tradnl"/>
        </w:rPr>
        <w:t xml:space="preserve">Los impuestos de Ley </w:t>
      </w:r>
      <w:proofErr w:type="spellStart"/>
      <w:r>
        <w:rPr>
          <w:rFonts w:ascii="Bookman Old Style" w:hAnsi="Bookman Old Style"/>
          <w:szCs w:val="18"/>
          <w:lang w:val="es-ES_tradnl"/>
        </w:rPr>
        <w:t>estan</w:t>
      </w:r>
      <w:proofErr w:type="spellEnd"/>
      <w:r>
        <w:rPr>
          <w:rFonts w:ascii="Bookman Old Style" w:hAnsi="Bookman Old Style"/>
          <w:szCs w:val="18"/>
          <w:lang w:val="es-ES_tradnl"/>
        </w:rPr>
        <w:t xml:space="preserve"> cargo del proponente debiendo ser considerando en la propuesta económica, en caso de corresponder por toda remesa al exterior de fuente Boliviana definida en la Ley Tributaria y disposiciones conexas que reciba el proponente resultado del respectivo contrato, el Contratante efectuara la retención del 12.5% correspondiente a la alícuota del Impuesto sobre las Utilidades de las Empresas – Beneficiarios del exterior (IUE-BE), para su pago posterior a la </w:t>
      </w:r>
      <w:proofErr w:type="spellStart"/>
      <w:r>
        <w:rPr>
          <w:rFonts w:ascii="Bookman Old Style" w:hAnsi="Bookman Old Style"/>
          <w:szCs w:val="18"/>
          <w:lang w:val="es-ES_tradnl"/>
        </w:rPr>
        <w:t>Administracion</w:t>
      </w:r>
      <w:proofErr w:type="spellEnd"/>
      <w:r>
        <w:rPr>
          <w:rFonts w:ascii="Bookman Old Style" w:hAnsi="Bookman Old Style"/>
          <w:szCs w:val="18"/>
          <w:lang w:val="es-ES_tradnl"/>
        </w:rPr>
        <w:t xml:space="preserve"> Tributaria o en su caso la aplicación de Convenios Internacionales para evitar la doble tributación.</w:t>
      </w:r>
    </w:p>
    <w:p w:rsidR="00F27D34" w:rsidRPr="00C3159E" w:rsidRDefault="00F27D34" w:rsidP="00F27D34">
      <w:pPr>
        <w:spacing w:line="200" w:lineRule="exact"/>
        <w:jc w:val="both"/>
        <w:rPr>
          <w:rFonts w:ascii="Bookman Old Style" w:hAnsi="Bookman Old Style"/>
          <w:b/>
          <w:szCs w:val="18"/>
          <w:lang w:val="es-ES_tradnl"/>
        </w:rPr>
      </w:pPr>
    </w:p>
    <w:p w:rsidR="00F27D34" w:rsidRPr="00685248"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TRIGÉSIMA PRIMERA.- (MODIFICACIONES AL SERVICIO)</w:t>
      </w:r>
    </w:p>
    <w:p w:rsidR="00F27D34" w:rsidRPr="00C3159E" w:rsidRDefault="00F27D34" w:rsidP="00F27D34">
      <w:pPr>
        <w:numPr>
          <w:ilvl w:val="1"/>
          <w:numId w:val="86"/>
        </w:numPr>
        <w:tabs>
          <w:tab w:val="clear" w:pos="420"/>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szCs w:val="18"/>
          <w:lang w:val="es-ES_tradnl"/>
        </w:rPr>
        <w:t xml:space="preserve">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o la </w:t>
      </w:r>
      <w:r w:rsidRPr="00C3159E">
        <w:rPr>
          <w:rFonts w:ascii="Bookman Old Style" w:hAnsi="Bookman Old Style"/>
          <w:b/>
          <w:bCs/>
          <w:szCs w:val="18"/>
          <w:lang w:val="es-ES_tradnl"/>
        </w:rPr>
        <w:t xml:space="preserve">CONTRAPARTE </w:t>
      </w:r>
      <w:r w:rsidRPr="00C3159E">
        <w:rPr>
          <w:rFonts w:ascii="Bookman Old Style" w:hAnsi="Bookman Old Style"/>
          <w:bCs/>
          <w:szCs w:val="18"/>
          <w:lang w:val="es-ES_tradnl"/>
        </w:rPr>
        <w:t>designada,</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 xml:space="preserve">previo el trámite respectivo de aprobación, podrá introducir modificaciones que considere estrictamente necesarias y con tal propósito, tendrá la facultad para ordenar por escrito al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y éste deberá cumplir con cualquiera de las siguientes instrucciones: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0"/>
          <w:numId w:val="76"/>
        </w:numPr>
        <w:tabs>
          <w:tab w:val="clear" w:pos="1980"/>
          <w:tab w:val="num" w:pos="1260"/>
        </w:tabs>
        <w:spacing w:line="200" w:lineRule="exact"/>
        <w:ind w:left="1260"/>
        <w:jc w:val="both"/>
        <w:rPr>
          <w:rFonts w:ascii="Bookman Old Style" w:hAnsi="Bookman Old Style"/>
          <w:b/>
          <w:szCs w:val="18"/>
          <w:lang w:val="es-ES_tradnl"/>
        </w:rPr>
      </w:pPr>
      <w:r w:rsidRPr="00C3159E">
        <w:rPr>
          <w:rFonts w:ascii="Bookman Old Style" w:hAnsi="Bookman Old Style"/>
          <w:szCs w:val="18"/>
          <w:lang w:val="es-ES_tradnl"/>
        </w:rPr>
        <w:t xml:space="preserve">Efectuar ajustes de rutina o especiales en el desarrollo cotidiano del servicio de </w:t>
      </w:r>
      <w:r w:rsidRPr="00C3159E">
        <w:rPr>
          <w:rFonts w:ascii="Bookman Old Style" w:hAnsi="Bookman Old Style"/>
          <w:b/>
          <w:szCs w:val="18"/>
          <w:lang w:val="es-ES_tradnl"/>
        </w:rPr>
        <w:t>CONSULTORÍA.</w:t>
      </w:r>
    </w:p>
    <w:p w:rsidR="00F27D34" w:rsidRPr="00C3159E" w:rsidRDefault="00F27D34" w:rsidP="00F27D34">
      <w:pPr>
        <w:numPr>
          <w:ilvl w:val="0"/>
          <w:numId w:val="76"/>
        </w:numPr>
        <w:tabs>
          <w:tab w:val="clear" w:pos="1980"/>
          <w:tab w:val="num" w:pos="1260"/>
        </w:tabs>
        <w:spacing w:line="200" w:lineRule="exact"/>
        <w:ind w:left="1260"/>
        <w:jc w:val="both"/>
        <w:rPr>
          <w:rFonts w:ascii="Bookman Old Style" w:hAnsi="Bookman Old Style"/>
          <w:szCs w:val="18"/>
          <w:lang w:val="es-ES_tradnl"/>
        </w:rPr>
      </w:pPr>
      <w:r w:rsidRPr="00C3159E">
        <w:rPr>
          <w:rFonts w:ascii="Bookman Old Style" w:hAnsi="Bookman Old Style"/>
          <w:szCs w:val="18"/>
          <w:lang w:val="es-ES_tradnl"/>
        </w:rPr>
        <w:t>Incrementar o disminuir cualquier parte del servicio previsto en el Contrato.</w:t>
      </w:r>
    </w:p>
    <w:p w:rsidR="00F27D34" w:rsidRPr="00C3159E" w:rsidRDefault="00F27D34" w:rsidP="00F27D34">
      <w:pPr>
        <w:numPr>
          <w:ilvl w:val="0"/>
          <w:numId w:val="76"/>
        </w:numPr>
        <w:tabs>
          <w:tab w:val="clear" w:pos="1980"/>
          <w:tab w:val="num" w:pos="1260"/>
        </w:tabs>
        <w:spacing w:line="200" w:lineRule="exact"/>
        <w:ind w:left="1260"/>
        <w:jc w:val="both"/>
        <w:rPr>
          <w:rFonts w:ascii="Bookman Old Style" w:hAnsi="Bookman Old Style"/>
          <w:szCs w:val="18"/>
          <w:lang w:val="es-ES_tradnl"/>
        </w:rPr>
      </w:pPr>
      <w:r w:rsidRPr="00C3159E">
        <w:rPr>
          <w:rFonts w:ascii="Bookman Old Style" w:hAnsi="Bookman Old Style"/>
          <w:szCs w:val="18"/>
          <w:lang w:val="es-ES_tradnl"/>
        </w:rPr>
        <w:t xml:space="preserve">Prestar servicios adicionales inherentes a la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que sean absolutamente necesarios, aunque no cuenten con precios establecidos en el Contrato.</w:t>
      </w:r>
    </w:p>
    <w:p w:rsidR="00F27D34" w:rsidRPr="00C3159E" w:rsidRDefault="00F27D34" w:rsidP="00F27D34">
      <w:pPr>
        <w:spacing w:line="200" w:lineRule="exact"/>
        <w:ind w:left="720"/>
        <w:jc w:val="both"/>
        <w:rPr>
          <w:rFonts w:ascii="Bookman Old Style" w:hAnsi="Bookman Old Style"/>
          <w:szCs w:val="18"/>
          <w:lang w:val="es-ES_tradnl"/>
        </w:rPr>
      </w:pPr>
    </w:p>
    <w:p w:rsidR="00F27D34" w:rsidRPr="00C3159E" w:rsidRDefault="00F27D34" w:rsidP="00F27D34">
      <w:pPr>
        <w:ind w:left="708"/>
        <w:jc w:val="both"/>
        <w:rPr>
          <w:rFonts w:ascii="Bookman Old Style" w:hAnsi="Bookman Old Style"/>
          <w:szCs w:val="18"/>
          <w:lang w:val="es-ES_tradnl"/>
        </w:rPr>
      </w:pPr>
      <w:r w:rsidRPr="00C3159E">
        <w:rPr>
          <w:rFonts w:ascii="Bookman Old Style" w:hAnsi="Bookman Old Style"/>
          <w:szCs w:val="18"/>
          <w:lang w:val="es-ES_tradnl"/>
        </w:rPr>
        <w:t xml:space="preserve">Ninguna de estas modificaciones podrá viciar o invalidar el Contrato, ni serán ejecutadas por el </w:t>
      </w:r>
      <w:r w:rsidRPr="00C3159E">
        <w:rPr>
          <w:rFonts w:ascii="Bookman Old Style" w:hAnsi="Bookman Old Style"/>
          <w:b/>
          <w:szCs w:val="18"/>
          <w:lang w:val="es-ES_tradnl"/>
        </w:rPr>
        <w:t>CONSULTOR</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sin una orden previa escrita.</w:t>
      </w:r>
    </w:p>
    <w:p w:rsidR="00F27D34" w:rsidRPr="00C3159E" w:rsidRDefault="00F27D34" w:rsidP="00F27D34">
      <w:pPr>
        <w:ind w:left="708"/>
        <w:jc w:val="both"/>
        <w:rPr>
          <w:rFonts w:ascii="Bookman Old Style" w:hAnsi="Bookman Old Style"/>
          <w:szCs w:val="18"/>
          <w:lang w:val="es-ES_tradnl"/>
        </w:rPr>
      </w:pPr>
    </w:p>
    <w:p w:rsidR="00F27D34" w:rsidRPr="00C3159E" w:rsidRDefault="00F27D34" w:rsidP="00F27D34">
      <w:pPr>
        <w:numPr>
          <w:ilvl w:val="1"/>
          <w:numId w:val="86"/>
        </w:numPr>
        <w:tabs>
          <w:tab w:val="clear" w:pos="420"/>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szCs w:val="18"/>
          <w:lang w:val="es-ES_tradnl"/>
        </w:rPr>
        <w:t xml:space="preserve">La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o la </w:t>
      </w:r>
      <w:r w:rsidRPr="00C3159E">
        <w:rPr>
          <w:rFonts w:ascii="Bookman Old Style" w:hAnsi="Bookman Old Style"/>
          <w:b/>
          <w:szCs w:val="18"/>
          <w:lang w:val="es-ES_tradnl"/>
        </w:rPr>
        <w:t>ENTIDAD</w:t>
      </w:r>
      <w:r w:rsidRPr="00C3159E">
        <w:rPr>
          <w:rFonts w:ascii="Bookman Old Style" w:hAnsi="Bookman Old Style"/>
          <w:bCs/>
          <w:szCs w:val="18"/>
          <w:lang w:val="es-ES_tradnl"/>
        </w:rPr>
        <w:t>,</w:t>
      </w:r>
      <w:r w:rsidRPr="00C3159E">
        <w:rPr>
          <w:rFonts w:ascii="Bookman Old Style" w:hAnsi="Bookman Old Style"/>
          <w:b/>
          <w:bCs/>
          <w:szCs w:val="18"/>
          <w:lang w:val="es-ES_tradnl"/>
        </w:rPr>
        <w:t xml:space="preserve"> </w:t>
      </w:r>
      <w:r w:rsidRPr="00C3159E">
        <w:rPr>
          <w:rFonts w:ascii="Bookman Old Style" w:hAnsi="Bookman Old Style"/>
          <w:szCs w:val="18"/>
          <w:lang w:val="es-ES_tradnl"/>
        </w:rPr>
        <w:t xml:space="preserve">puede ordenar las modificaciones únicamente a través de Contrato Modificatorio, sólo en caso extraordinario en que el servicio deba ser complementado y se determine una modificación significativa en la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xml:space="preserve"> que conlleve un decremento o incremento en los plazos o alcance. La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w:t>
      </w:r>
      <w:r w:rsidRPr="00C3159E">
        <w:rPr>
          <w:rFonts w:ascii="Bookman Old Style" w:hAnsi="Bookman Old Style"/>
          <w:b/>
          <w:szCs w:val="18"/>
          <w:lang w:val="es-ES_tradnl"/>
        </w:rPr>
        <w:t>EL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a efectos de evitar reclamos posteriores. El informe-recomendación y antecedentes será cursado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a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quien luego de su análisis a través de __________________ </w:t>
      </w:r>
      <w:r w:rsidRPr="00C3159E">
        <w:rPr>
          <w:rFonts w:ascii="Bookman Old Style" w:hAnsi="Bookman Old Style"/>
          <w:b/>
          <w:bCs/>
          <w:i/>
          <w:iCs/>
          <w:szCs w:val="18"/>
          <w:lang w:val="es-ES_tradnl"/>
        </w:rPr>
        <w:t>(registrar el nombre de la dependencia responsable del seguimiento del servicio)</w:t>
      </w:r>
      <w:r w:rsidRPr="00C3159E">
        <w:rPr>
          <w:rFonts w:ascii="Bookman Old Style" w:hAnsi="Bookman Old Style"/>
          <w:szCs w:val="18"/>
          <w:lang w:val="es-ES_tradnl"/>
        </w:rPr>
        <w:t>, realizará el procesamiento del análisis legal y formulación del Contrato, antes de su suscripción.</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1"/>
          <w:numId w:val="86"/>
        </w:numPr>
        <w:tabs>
          <w:tab w:val="clear" w:pos="420"/>
          <w:tab w:val="num" w:pos="660"/>
        </w:tabs>
        <w:spacing w:line="200" w:lineRule="exact"/>
        <w:ind w:left="660" w:hanging="660"/>
        <w:jc w:val="both"/>
        <w:rPr>
          <w:rFonts w:ascii="Bookman Old Style" w:hAnsi="Bookman Old Style"/>
          <w:szCs w:val="18"/>
          <w:lang w:val="es-ES_tradnl"/>
        </w:rPr>
      </w:pPr>
      <w:r w:rsidRPr="00C3159E">
        <w:rPr>
          <w:rFonts w:ascii="Bookman Old Style" w:hAnsi="Bookman Old Style"/>
          <w:szCs w:val="18"/>
          <w:lang w:val="es-ES_tradnl"/>
        </w:rPr>
        <w:t xml:space="preserve">El Contrato Modificatorio debe ser emitido y suscrito de forma previa a la prestación de los servicios por parte del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en ningún caso constituye un documento regularizador de procedimiento de prestación de los servicios, excepto en casos de emergencia probada, que incida en la prestación del servicio objeto de la </w:t>
      </w:r>
      <w:r w:rsidRPr="00C3159E">
        <w:rPr>
          <w:rFonts w:ascii="Bookman Old Style" w:hAnsi="Bookman Old Style"/>
          <w:b/>
          <w:bCs/>
          <w:szCs w:val="18"/>
          <w:lang w:val="es-ES_tradnl"/>
        </w:rPr>
        <w:t>CONSULTORÍA</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TRIGÉSIMA SEGUNDA.- (PAGO POR SERVICIOS ADICIONALES)</w:t>
      </w:r>
      <w:r w:rsidRPr="00C3159E">
        <w:rPr>
          <w:rFonts w:ascii="Bookman Old Style" w:hAnsi="Bookman Old Style"/>
          <w:szCs w:val="18"/>
          <w:lang w:val="es-ES_tradnl"/>
        </w:rPr>
        <w:t xml:space="preserve"> Los servicios adicionales ordenados conforme la modalidad descrita en la cláusula Trigésima Primera, serán pagados según lo expresamente establecido en el Contrato Modificatorio.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szCs w:val="18"/>
          <w:lang w:val="es-ES_tradnl"/>
        </w:rPr>
        <w:t xml:space="preserve">En caso de existir estos servicios adicionales el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de forma mensual consignará los mismos en el certificado de pago.</w:t>
      </w:r>
      <w:r w:rsidRPr="00C3159E">
        <w:rPr>
          <w:rFonts w:ascii="Bookman Old Style" w:hAnsi="Bookman Old Style"/>
          <w:b/>
          <w:szCs w:val="18"/>
          <w:lang w:val="es-ES_tradnl"/>
        </w:rPr>
        <w:t xml:space="preserve"> </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jc w:val="both"/>
        <w:rPr>
          <w:rFonts w:ascii="Bookman Old Style" w:hAnsi="Bookman Old Style" w:cs="Arial"/>
          <w:szCs w:val="18"/>
        </w:rPr>
      </w:pPr>
      <w:r w:rsidRPr="00C3159E">
        <w:rPr>
          <w:rFonts w:ascii="Bookman Old Style" w:hAnsi="Bookman Old Style"/>
          <w:b/>
          <w:szCs w:val="18"/>
          <w:lang w:val="es-ES_tradnl"/>
        </w:rPr>
        <w:t>TRIGÉSIMA TERCERA.- (MOROSIDAD Y SUS PENALIDADES)</w:t>
      </w:r>
      <w:r w:rsidRPr="00C3159E">
        <w:rPr>
          <w:rFonts w:ascii="Bookman Old Style" w:hAnsi="Bookman Old Style"/>
          <w:szCs w:val="18"/>
          <w:lang w:val="es-ES_tradnl"/>
        </w:rPr>
        <w:t xml:space="preserve"> Queda convenido entre las partes contratantes, que salvo casos de fuerza mayor o caso </w:t>
      </w:r>
      <w:proofErr w:type="gramStart"/>
      <w:r w:rsidRPr="00C3159E">
        <w:rPr>
          <w:rFonts w:ascii="Bookman Old Style" w:hAnsi="Bookman Old Style"/>
          <w:szCs w:val="18"/>
          <w:lang w:val="es-ES_tradnl"/>
        </w:rPr>
        <w:t>fortuito  debidamente comprobados</w:t>
      </w:r>
      <w:proofErr w:type="gramEnd"/>
      <w:r w:rsidRPr="00C3159E">
        <w:rPr>
          <w:rFonts w:ascii="Bookman Old Style" w:hAnsi="Bookman Old Style"/>
          <w:szCs w:val="18"/>
          <w:lang w:val="es-ES_tradnl"/>
        </w:rPr>
        <w:t xml:space="preserve">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se aplicarán por cada periodo de retraso las siguientes multas</w:t>
      </w:r>
      <w:r w:rsidRPr="00C3159E">
        <w:rPr>
          <w:rFonts w:ascii="Bookman Old Style" w:hAnsi="Bookman Old Style" w:cs="Arial"/>
          <w:szCs w:val="18"/>
        </w:rPr>
        <w:t>:</w:t>
      </w:r>
    </w:p>
    <w:p w:rsidR="00F27D34" w:rsidRPr="00C3159E" w:rsidRDefault="00F27D34" w:rsidP="00F27D34">
      <w:pPr>
        <w:tabs>
          <w:tab w:val="left" w:pos="7332"/>
        </w:tabs>
        <w:jc w:val="both"/>
        <w:rPr>
          <w:rFonts w:ascii="Bookman Old Style" w:hAnsi="Bookman Old Style" w:cs="Arial"/>
          <w:szCs w:val="18"/>
        </w:rPr>
      </w:pPr>
      <w:r w:rsidRPr="00C3159E">
        <w:rPr>
          <w:rFonts w:ascii="Bookman Old Style" w:hAnsi="Bookman Old Style" w:cs="Arial"/>
          <w:szCs w:val="18"/>
        </w:rPr>
        <w:lastRenderedPageBreak/>
        <w:tab/>
      </w:r>
    </w:p>
    <w:p w:rsidR="00F27D34" w:rsidRPr="00C3159E" w:rsidRDefault="00F27D34" w:rsidP="00F27D34">
      <w:pPr>
        <w:numPr>
          <w:ilvl w:val="0"/>
          <w:numId w:val="78"/>
        </w:numPr>
        <w:jc w:val="both"/>
        <w:rPr>
          <w:rFonts w:ascii="Bookman Old Style" w:hAnsi="Bookman Old Style" w:cs="Arial"/>
          <w:szCs w:val="18"/>
        </w:rPr>
      </w:pPr>
      <w:r w:rsidRPr="00C3159E">
        <w:rPr>
          <w:rFonts w:ascii="Bookman Old Style" w:hAnsi="Bookman Old Style" w:cs="Arial"/>
          <w:szCs w:val="18"/>
        </w:rPr>
        <w:t>Equivalente al 3 por 1.000 del monto total del Contrato, por cada día de atraso desde el día 1 hasta el día 30 de atraso.</w:t>
      </w:r>
    </w:p>
    <w:p w:rsidR="00F27D34" w:rsidRPr="00C3159E" w:rsidRDefault="00F27D34" w:rsidP="00F27D34">
      <w:pPr>
        <w:numPr>
          <w:ilvl w:val="0"/>
          <w:numId w:val="78"/>
        </w:numPr>
        <w:jc w:val="both"/>
        <w:rPr>
          <w:rFonts w:ascii="Bookman Old Style" w:hAnsi="Bookman Old Style" w:cs="Arial"/>
          <w:szCs w:val="18"/>
        </w:rPr>
      </w:pPr>
      <w:r w:rsidRPr="00C3159E">
        <w:rPr>
          <w:rFonts w:ascii="Bookman Old Style" w:hAnsi="Bookman Old Style" w:cs="Arial"/>
          <w:szCs w:val="18"/>
        </w:rPr>
        <w:t>Equivalente al 4 por 1.000 del monto total del Contrato, por cada día de atraso desde el día 31 en adelante.</w:t>
      </w:r>
    </w:p>
    <w:p w:rsidR="00F27D34" w:rsidRPr="00C3159E" w:rsidRDefault="00F27D34" w:rsidP="00F27D34">
      <w:pPr>
        <w:jc w:val="both"/>
        <w:rPr>
          <w:rFonts w:ascii="Bookman Old Style" w:hAnsi="Bookman Old Style" w:cs="Arial"/>
          <w:szCs w:val="18"/>
        </w:rPr>
      </w:pP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Las causales para la aplicación de multas son las siguientes:</w:t>
      </w: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w:t>
      </w:r>
    </w:p>
    <w:p w:rsidR="00F27D34" w:rsidRPr="00C3159E" w:rsidRDefault="00F27D34" w:rsidP="00F27D34">
      <w:pPr>
        <w:numPr>
          <w:ilvl w:val="0"/>
          <w:numId w:val="77"/>
        </w:numPr>
        <w:jc w:val="both"/>
        <w:rPr>
          <w:rFonts w:ascii="Bookman Old Style" w:hAnsi="Bookman Old Style"/>
          <w:szCs w:val="18"/>
          <w:lang w:val="es-ES_tradnl"/>
        </w:rPr>
      </w:pPr>
      <w:r w:rsidRPr="00C3159E">
        <w:rPr>
          <w:rFonts w:ascii="Bookman Old Style" w:hAnsi="Bookman Old Style"/>
          <w:szCs w:val="18"/>
          <w:lang w:val="es-ES_tradnl"/>
        </w:rPr>
        <w:t xml:space="preserve">Cuando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no entregara los productos establecidos en la cláusula Vigésima Séptima dentro de los plazos previstos en el cronograma,</w:t>
      </w:r>
    </w:p>
    <w:p w:rsidR="00F27D34" w:rsidRPr="00C3159E" w:rsidRDefault="00F27D34" w:rsidP="00F27D34">
      <w:pPr>
        <w:numPr>
          <w:ilvl w:val="0"/>
          <w:numId w:val="77"/>
        </w:numPr>
        <w:jc w:val="both"/>
        <w:rPr>
          <w:rFonts w:ascii="Bookman Old Style" w:hAnsi="Bookman Old Style"/>
          <w:szCs w:val="18"/>
          <w:lang w:val="es-ES_tradnl"/>
        </w:rPr>
      </w:pPr>
      <w:r w:rsidRPr="00C3159E">
        <w:rPr>
          <w:rFonts w:ascii="Bookman Old Style" w:hAnsi="Bookman Old Style"/>
          <w:szCs w:val="18"/>
          <w:lang w:val="es-ES_tradnl"/>
        </w:rPr>
        <w:t xml:space="preserve">Cuando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demorará más de cinco (5) días hábiles en responder las consultas formuladas por escrito por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o por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en asuntos relacionados con el objeto del presente contrato.</w:t>
      </w:r>
    </w:p>
    <w:p w:rsidR="00F27D34" w:rsidRPr="00C3159E" w:rsidRDefault="00F27D34" w:rsidP="00F27D34">
      <w:pPr>
        <w:jc w:val="both"/>
        <w:rPr>
          <w:rFonts w:ascii="Bookman Old Style" w:hAnsi="Bookman Old Style" w:cs="Arial"/>
          <w:szCs w:val="18"/>
        </w:rPr>
      </w:pP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xml:space="preserve">De establecer la </w:t>
      </w:r>
      <w:r w:rsidRPr="00C3159E">
        <w:rPr>
          <w:rFonts w:ascii="Bookman Old Style" w:hAnsi="Bookman Old Style" w:cs="Arial"/>
          <w:b/>
          <w:bCs/>
          <w:szCs w:val="18"/>
        </w:rPr>
        <w:t>CONTRAPARTE</w:t>
      </w:r>
      <w:r w:rsidRPr="00C3159E">
        <w:rPr>
          <w:rFonts w:ascii="Bookman Old Style" w:hAnsi="Bookman Old Style" w:cs="Arial"/>
          <w:szCs w:val="18"/>
        </w:rPr>
        <w:t xml:space="preserve"> que por la aplicación de multas por moras se ha llegado al límite del diez por ciento (10%) del monto total del Contrato, podrá iniciar el proceso de resolución del Contrato, conforme a lo estipulado en la Cláusula Vigésima.</w:t>
      </w: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w:t>
      </w: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xml:space="preserve">De establecer la </w:t>
      </w:r>
      <w:r w:rsidRPr="00C3159E">
        <w:rPr>
          <w:rFonts w:ascii="Bookman Old Style" w:hAnsi="Bookman Old Style" w:cs="Arial"/>
          <w:b/>
          <w:bCs/>
          <w:szCs w:val="18"/>
        </w:rPr>
        <w:t>CONTRAPARTE</w:t>
      </w:r>
      <w:r w:rsidRPr="00C3159E">
        <w:rPr>
          <w:rFonts w:ascii="Bookman Old Style" w:hAnsi="Bookman Old Style" w:cs="Arial"/>
          <w:szCs w:val="18"/>
        </w:rPr>
        <w:t xml:space="preserve"> que por la aplicación de multas por moras se ha llegado al límite máximo </w:t>
      </w:r>
      <w:proofErr w:type="spellStart"/>
      <w:r w:rsidRPr="00C3159E">
        <w:rPr>
          <w:rFonts w:ascii="Bookman Old Style" w:hAnsi="Bookman Old Style" w:cs="Arial"/>
          <w:szCs w:val="18"/>
        </w:rPr>
        <w:t>del</w:t>
      </w:r>
      <w:proofErr w:type="spellEnd"/>
      <w:r w:rsidRPr="00C3159E">
        <w:rPr>
          <w:rFonts w:ascii="Bookman Old Style" w:hAnsi="Bookman Old Style" w:cs="Arial"/>
          <w:szCs w:val="18"/>
        </w:rPr>
        <w:t xml:space="preserve"> quince por ciento (15%) del monto total del Contrato, comunicará oficialmente esta situación a la </w:t>
      </w:r>
      <w:r w:rsidRPr="00C3159E">
        <w:rPr>
          <w:rFonts w:ascii="Bookman Old Style" w:hAnsi="Bookman Old Style" w:cs="Arial"/>
          <w:b/>
          <w:szCs w:val="18"/>
        </w:rPr>
        <w:t>ENTIDAD</w:t>
      </w:r>
      <w:r w:rsidRPr="00C3159E">
        <w:rPr>
          <w:rFonts w:ascii="Bookman Old Style" w:hAnsi="Bookman Old Style" w:cs="Arial"/>
          <w:szCs w:val="18"/>
        </w:rPr>
        <w:t xml:space="preserve"> a efectos del procesamiento de la resolución del Contrato, conforme a lo estipulado en la Cláusula Vigésima.</w:t>
      </w: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w:t>
      </w:r>
    </w:p>
    <w:p w:rsidR="00F27D34" w:rsidRPr="00C3159E" w:rsidRDefault="00F27D34" w:rsidP="00F27D34">
      <w:pPr>
        <w:jc w:val="both"/>
        <w:rPr>
          <w:rFonts w:ascii="Bookman Old Style" w:hAnsi="Bookman Old Style" w:cs="Arial"/>
          <w:szCs w:val="18"/>
        </w:rPr>
      </w:pPr>
      <w:r w:rsidRPr="00C3159E">
        <w:rPr>
          <w:rFonts w:ascii="Bookman Old Style" w:hAnsi="Bookman Old Style" w:cs="Arial"/>
          <w:szCs w:val="18"/>
        </w:rPr>
        <w:t xml:space="preserve">Las multas serán cobradas mediante descuentos establecidos expresamente por la </w:t>
      </w:r>
      <w:r w:rsidRPr="00C3159E">
        <w:rPr>
          <w:rFonts w:ascii="Bookman Old Style" w:hAnsi="Bookman Old Style" w:cs="Arial"/>
          <w:b/>
          <w:bCs/>
          <w:szCs w:val="18"/>
        </w:rPr>
        <w:t>CONTRAPARTE</w:t>
      </w:r>
      <w:r w:rsidRPr="00C3159E">
        <w:rPr>
          <w:rFonts w:ascii="Bookman Old Style" w:hAnsi="Bookman Old Style" w:cs="Arial"/>
          <w:szCs w:val="18"/>
        </w:rPr>
        <w:t>,</w:t>
      </w:r>
      <w:r w:rsidRPr="00C3159E">
        <w:rPr>
          <w:rFonts w:ascii="Bookman Old Style" w:hAnsi="Bookman Old Style"/>
          <w:szCs w:val="18"/>
          <w:lang w:val="es-ES_tradnl"/>
        </w:rPr>
        <w:t xml:space="preserve"> con base en el informe específico y documentado que formulará el mismo</w:t>
      </w:r>
      <w:r w:rsidRPr="00C3159E">
        <w:rPr>
          <w:rFonts w:ascii="Bookman Old Style" w:hAnsi="Bookman Old Style" w:cs="Arial"/>
          <w:szCs w:val="18"/>
        </w:rPr>
        <w:t xml:space="preserve">, bajo su directa responsabilidad, de los Certificados de pago mensuales o del Certificado de Liquidación Final, sin perjuicio de que la </w:t>
      </w:r>
      <w:r w:rsidRPr="00C3159E">
        <w:rPr>
          <w:rFonts w:ascii="Bookman Old Style" w:hAnsi="Bookman Old Style" w:cs="Arial"/>
          <w:b/>
          <w:szCs w:val="18"/>
        </w:rPr>
        <w:t>ENTIDAD</w:t>
      </w:r>
      <w:r w:rsidRPr="00C3159E">
        <w:rPr>
          <w:rFonts w:ascii="Bookman Old Style" w:hAnsi="Bookman Old Style" w:cs="Arial"/>
          <w:b/>
          <w:bCs/>
          <w:szCs w:val="18"/>
        </w:rPr>
        <w:t xml:space="preserve"> </w:t>
      </w:r>
      <w:r w:rsidRPr="00C3159E">
        <w:rPr>
          <w:rFonts w:ascii="Bookman Old Style" w:hAnsi="Bookman Old Style" w:cs="Arial"/>
          <w:szCs w:val="18"/>
        </w:rPr>
        <w:t>ejecute la Garantía de Cumplimiento de Contrato y proceda al resarcimiento de daños y perjuicios por medio de la acción coactiva fiscal por la naturaleza del Contrato, conforme lo establecido en el Artículo 47 de la Ley N° 1178.</w:t>
      </w:r>
    </w:p>
    <w:p w:rsidR="00F27D34" w:rsidRPr="00C3159E" w:rsidRDefault="00F27D34" w:rsidP="00F27D34">
      <w:pPr>
        <w:jc w:val="both"/>
        <w:rPr>
          <w:rFonts w:ascii="Bookman Old Style" w:hAnsi="Bookman Old Style"/>
          <w:szCs w:val="18"/>
          <w:lang w:val="es-ES_tradnl"/>
        </w:rPr>
      </w:pPr>
      <w:r w:rsidRPr="00C3159E">
        <w:rPr>
          <w:rFonts w:ascii="Bookman Old Style" w:hAnsi="Bookman Old Style"/>
          <w:szCs w:val="18"/>
          <w:lang w:val="es-ES_tradnl"/>
        </w:rPr>
        <w:t> </w:t>
      </w: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TRIGÉSIMA CUARTA.- (RESPONSABILIDAD Y OBLIGACIONES DEL CONSULTOR)</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numPr>
          <w:ilvl w:val="1"/>
          <w:numId w:val="87"/>
        </w:numPr>
        <w:tabs>
          <w:tab w:val="clear" w:pos="465"/>
          <w:tab w:val="num" w:pos="720"/>
        </w:tabs>
        <w:spacing w:line="200" w:lineRule="exact"/>
        <w:ind w:left="720" w:hanging="720"/>
        <w:jc w:val="both"/>
        <w:rPr>
          <w:rFonts w:ascii="Bookman Old Style" w:hAnsi="Bookman Old Style"/>
          <w:szCs w:val="18"/>
          <w:lang w:val="es-ES_tradnl"/>
        </w:rPr>
      </w:pPr>
      <w:r w:rsidRPr="00C3159E">
        <w:rPr>
          <w:rFonts w:ascii="Bookman Old Style" w:hAnsi="Bookman Old Style"/>
          <w:b/>
          <w:szCs w:val="18"/>
          <w:lang w:val="es-ES_tradnl"/>
        </w:rPr>
        <w:t>Responsabilidad Técnica:</w:t>
      </w:r>
      <w:r w:rsidRPr="00C3159E">
        <w:rPr>
          <w:rFonts w:ascii="Bookman Old Style" w:hAnsi="Bookman Old Style"/>
          <w:szCs w:val="18"/>
          <w:lang w:val="es-ES_tradnl"/>
        </w:rPr>
        <w:t xml:space="preserve">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En caso de no responder favorablemente a dicho requerimiento, la</w:t>
      </w:r>
      <w:r w:rsidRPr="00C3159E">
        <w:rPr>
          <w:rFonts w:ascii="Bookman Old Style" w:hAnsi="Bookman Old Style"/>
          <w:b/>
          <w:szCs w:val="18"/>
          <w:lang w:val="es-ES_tradnl"/>
        </w:rPr>
        <w:t xml:space="preserve"> ENTIDAD</w:t>
      </w:r>
      <w:r w:rsidRPr="00C3159E">
        <w:rPr>
          <w:rFonts w:ascii="Bookman Old Style" w:hAnsi="Bookman Old Style"/>
          <w:szCs w:val="18"/>
          <w:lang w:val="es-ES_tradnl"/>
        </w:rPr>
        <w:t xml:space="preserve"> hará conocer a la Contraloría General del Estado, para los efectos legales pertinentes, en razón de que el servicio ha sido prestado bajo un contrato administrativo, por lo cual 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w:t>
      </w:r>
      <w:r w:rsidRPr="00C3159E">
        <w:rPr>
          <w:rFonts w:ascii="Bookman Old Style" w:hAnsi="Bookman Old Style"/>
          <w:b/>
          <w:szCs w:val="18"/>
          <w:lang w:val="es-ES_tradnl"/>
        </w:rPr>
        <w:t xml:space="preserve"> </w:t>
      </w:r>
      <w:r w:rsidRPr="00C3159E">
        <w:rPr>
          <w:rFonts w:ascii="Bookman Old Style" w:hAnsi="Bookman Old Style"/>
          <w:szCs w:val="18"/>
          <w:lang w:val="es-ES_tradnl"/>
        </w:rPr>
        <w:t>es responsable ante el Estado.</w:t>
      </w: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en ningún caso efectuará pagos a terceros, ni aceptará pagos indirectos de terceros, en relación con el servicio objeto de este Contrato, o con los pagos que de éstos deriven.</w:t>
      </w: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 xml:space="preserve">No deberá tener vinculación alguna con empresas, organizaciones, funcionarios públicos o personas que puedan potencialmente o de hecho, derivar beneficio comercial del servicio encomendado al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o de los resultados o recomendaciones de éste.</w:t>
      </w:r>
    </w:p>
    <w:p w:rsidR="00F27D34" w:rsidRPr="00C3159E" w:rsidRDefault="00F27D34" w:rsidP="00F27D34">
      <w:pPr>
        <w:spacing w:line="200" w:lineRule="exact"/>
        <w:ind w:left="720"/>
        <w:jc w:val="both"/>
        <w:rPr>
          <w:rFonts w:ascii="Bookman Old Style" w:hAnsi="Bookman Old Style"/>
          <w:szCs w:val="18"/>
          <w:lang w:val="es-ES_tradnl"/>
        </w:rPr>
      </w:pPr>
      <w:r w:rsidRPr="00C3159E">
        <w:rPr>
          <w:rFonts w:ascii="Bookman Old Style" w:hAnsi="Bookman Old Style"/>
          <w:szCs w:val="18"/>
          <w:lang w:val="es-ES_tradnl"/>
        </w:rPr>
        <w:t xml:space="preserve">Bajo esta responsabilidad se establece que el </w:t>
      </w:r>
      <w:r w:rsidRPr="00C3159E">
        <w:rPr>
          <w:rFonts w:ascii="Bookman Old Style" w:hAnsi="Bookman Old Style"/>
          <w:b/>
          <w:szCs w:val="18"/>
          <w:lang w:val="es-ES_tradnl"/>
        </w:rPr>
        <w:t xml:space="preserve">CONSULTOR, </w:t>
      </w:r>
      <w:r w:rsidRPr="00C3159E">
        <w:rPr>
          <w:rFonts w:ascii="Bookman Old Style" w:hAnsi="Bookman Old Style"/>
          <w:szCs w:val="18"/>
          <w:lang w:val="es-ES_tradnl"/>
        </w:rPr>
        <w:t>se hará pasible a las sanciones legales pertinentes, cuando se haya establecido su culpabilidad, por la vía legal correspondiente.</w:t>
      </w:r>
    </w:p>
    <w:p w:rsidR="00F27D34" w:rsidRPr="00C3159E" w:rsidRDefault="00F27D34" w:rsidP="00F27D34">
      <w:pPr>
        <w:spacing w:line="200" w:lineRule="exact"/>
        <w:ind w:left="540"/>
        <w:jc w:val="both"/>
        <w:rPr>
          <w:rFonts w:ascii="Bookman Old Style" w:hAnsi="Bookman Old Style"/>
          <w:szCs w:val="18"/>
          <w:lang w:val="es-ES_tradnl"/>
        </w:rPr>
      </w:pPr>
    </w:p>
    <w:p w:rsidR="00F27D34" w:rsidRPr="00C3159E" w:rsidRDefault="00F27D34" w:rsidP="00F27D34">
      <w:pPr>
        <w:numPr>
          <w:ilvl w:val="1"/>
          <w:numId w:val="87"/>
        </w:numPr>
        <w:tabs>
          <w:tab w:val="clear" w:pos="465"/>
          <w:tab w:val="num" w:pos="720"/>
        </w:tabs>
        <w:spacing w:line="200" w:lineRule="exact"/>
        <w:ind w:left="720" w:hanging="720"/>
        <w:jc w:val="both"/>
        <w:rPr>
          <w:rFonts w:ascii="Bookman Old Style" w:hAnsi="Bookman Old Style"/>
          <w:szCs w:val="18"/>
          <w:lang w:val="es-ES_tradnl"/>
        </w:rPr>
      </w:pPr>
      <w:r w:rsidRPr="00C3159E">
        <w:rPr>
          <w:rFonts w:ascii="Bookman Old Style" w:hAnsi="Bookman Old Style"/>
          <w:b/>
          <w:szCs w:val="18"/>
          <w:lang w:val="es-ES_tradnl"/>
        </w:rPr>
        <w:t>Responsabilidad Civil:</w:t>
      </w:r>
      <w:r w:rsidRPr="00C3159E">
        <w:rPr>
          <w:rFonts w:ascii="Bookman Old Style" w:hAnsi="Bookman Old Style"/>
          <w:szCs w:val="18"/>
          <w:lang w:val="es-ES_tradnl"/>
        </w:rPr>
        <w:t xml:space="preserve"> El</w:t>
      </w:r>
      <w:r w:rsidRPr="00C3159E">
        <w:rPr>
          <w:rFonts w:ascii="Bookman Old Style" w:hAnsi="Bookman Old Style"/>
          <w:b/>
          <w:szCs w:val="18"/>
          <w:lang w:val="es-ES_tradnl"/>
        </w:rPr>
        <w:t xml:space="preserve"> CONSULTOR</w:t>
      </w:r>
      <w:r w:rsidRPr="00C3159E">
        <w:rPr>
          <w:rFonts w:ascii="Bookman Old Style" w:hAnsi="Bookman Old Style"/>
          <w:szCs w:val="18"/>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 xml:space="preserve">TRIGÉSIMA QUINTA.- (SUSPENSIÓN DE ACTIVIDADES) </w:t>
      </w:r>
      <w:r w:rsidRPr="00C3159E">
        <w:rPr>
          <w:rFonts w:ascii="Bookman Old Style" w:hAnsi="Bookman Old Style"/>
          <w:szCs w:val="18"/>
          <w:lang w:val="es-ES_tradnl"/>
        </w:rPr>
        <w:t xml:space="preserve">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está facultada para suspender temporalmente los servicios que presta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en cualquier momento, por motivos de fuerza mayor, caso fortuito y/o razones convenientes a los intereses del Estado; para lo cual notificará al </w:t>
      </w:r>
      <w:r w:rsidRPr="00C3159E">
        <w:rPr>
          <w:rFonts w:ascii="Bookman Old Style" w:hAnsi="Bookman Old Style"/>
          <w:b/>
          <w:bCs/>
          <w:szCs w:val="18"/>
          <w:lang w:val="es-ES_tradnl"/>
        </w:rPr>
        <w:t xml:space="preserve">CONSULTOR </w:t>
      </w:r>
      <w:r w:rsidRPr="00C3159E">
        <w:rPr>
          <w:rFonts w:ascii="Bookman Old Style" w:hAnsi="Bookman Old Style"/>
          <w:szCs w:val="18"/>
          <w:lang w:val="es-ES_tradnl"/>
        </w:rPr>
        <w:t xml:space="preserve">por escrito por intermedio de la </w:t>
      </w:r>
      <w:r w:rsidRPr="00C3159E">
        <w:rPr>
          <w:rFonts w:ascii="Bookman Old Style" w:hAnsi="Bookman Old Style"/>
          <w:b/>
          <w:bCs/>
          <w:szCs w:val="18"/>
          <w:lang w:val="es-ES_tradnl"/>
        </w:rPr>
        <w:t>CONTRAPARTE</w:t>
      </w:r>
      <w:r w:rsidRPr="00C3159E">
        <w:rPr>
          <w:rFonts w:ascii="Bookman Old Style" w:hAnsi="Bookman Old Style"/>
          <w:szCs w:val="18"/>
          <w:lang w:val="es-ES_tradnl"/>
        </w:rPr>
        <w:t xml:space="preserve">, con una </w:t>
      </w:r>
      <w:r w:rsidRPr="00C3159E">
        <w:rPr>
          <w:rFonts w:ascii="Bookman Old Style" w:hAnsi="Bookman Old Style"/>
          <w:szCs w:val="18"/>
          <w:lang w:val="es-ES_tradnl"/>
        </w:rPr>
        <w:lastRenderedPageBreak/>
        <w:t>anticipación de cinco (5) días calendario, excepto en los casos de urgencia por alguna emergencia imponderable. Esta suspensión puede ser total o parcial.</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En este caso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reconocerá a favor del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los gastos en que éste incurra por mantenimiento del personal en el servicio objeto de la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xml:space="preserve">, siempre y cuando el lapso de la suspensión sea mayor a los (10) diez días calendario. A los efectos del pago de estos gastos, la </w:t>
      </w:r>
      <w:r w:rsidRPr="00C3159E">
        <w:rPr>
          <w:rFonts w:ascii="Bookman Old Style" w:hAnsi="Bookman Old Style"/>
          <w:b/>
          <w:bCs/>
          <w:szCs w:val="18"/>
          <w:lang w:val="es-ES_tradnl"/>
        </w:rPr>
        <w:t xml:space="preserve">CONTRAPARTE </w:t>
      </w:r>
      <w:r w:rsidRPr="00C3159E">
        <w:rPr>
          <w:rFonts w:ascii="Bookman Old Style" w:hAnsi="Bookman Old Style"/>
          <w:szCs w:val="18"/>
          <w:lang w:val="es-ES_tradnl"/>
        </w:rPr>
        <w:t>llevará el control respectivo de personal paralizado y elaborará el respectivo informe conteniendo el importe y plazo que en su caso corresponda, para que se sustente el pago y la ampliación del plazo.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Asimismo, 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podrá comunicar a la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la suspensión temporal de sus servicios en la </w:t>
      </w:r>
      <w:r w:rsidRPr="00C3159E">
        <w:rPr>
          <w:rFonts w:ascii="Bookman Old Style" w:hAnsi="Bookman Old Style"/>
          <w:b/>
          <w:bCs/>
          <w:szCs w:val="18"/>
          <w:lang w:val="es-ES_tradnl"/>
        </w:rPr>
        <w:t>CONSULTORÍA</w:t>
      </w:r>
      <w:r w:rsidRPr="00C3159E">
        <w:rPr>
          <w:rFonts w:ascii="Bookman Old Style" w:hAnsi="Bookman Old Style"/>
          <w:szCs w:val="18"/>
          <w:lang w:val="es-ES_tradnl"/>
        </w:rPr>
        <w:t xml:space="preserve">, cuando se presentan situaciones de fuerza mayor, caso fortuito o por causas atribuibles a la </w:t>
      </w:r>
      <w:r w:rsidRPr="00C3159E">
        <w:rPr>
          <w:rFonts w:ascii="Bookman Old Style" w:hAnsi="Bookman Old Style"/>
          <w:b/>
          <w:szCs w:val="18"/>
          <w:lang w:val="es-ES_tradnl"/>
        </w:rPr>
        <w:t xml:space="preserve">ENTIDAD </w:t>
      </w:r>
      <w:r w:rsidRPr="00C3159E">
        <w:rPr>
          <w:rFonts w:ascii="Bookman Old Style" w:hAnsi="Bookman Old Style"/>
          <w:szCs w:val="18"/>
          <w:lang w:val="es-ES_tradnl"/>
        </w:rPr>
        <w:t xml:space="preserve">que afecten al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Si los servicios se suspenden parcial o totalmente por negligencia del </w:t>
      </w:r>
      <w:r w:rsidRPr="00C3159E">
        <w:rPr>
          <w:rFonts w:ascii="Bookman Old Style" w:hAnsi="Bookman Old Style"/>
          <w:b/>
          <w:bCs/>
          <w:szCs w:val="18"/>
          <w:lang w:val="es-ES_tradnl"/>
        </w:rPr>
        <w:t>CONSULTOR</w:t>
      </w:r>
      <w:r w:rsidRPr="00C3159E">
        <w:rPr>
          <w:rFonts w:ascii="Bookman Old Style" w:hAnsi="Bookman Old Style"/>
          <w:szCs w:val="18"/>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 xml:space="preserve">TRIGÉSIMA SEXTA.- (CERTIFICADO DE LIQUIDACIÓN FINAL) </w:t>
      </w:r>
    </w:p>
    <w:p w:rsidR="00F27D34" w:rsidRPr="00C3159E" w:rsidRDefault="00F27D34" w:rsidP="00F27D34">
      <w:p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 xml:space="preserve">Dentro de los diez (10) días calendario siguientes a la fecha de la entrega del documento final, </w:t>
      </w:r>
      <w:r w:rsidRPr="00C3159E">
        <w:rPr>
          <w:rFonts w:ascii="Bookman Old Style" w:hAnsi="Bookman Old Style"/>
          <w:b/>
          <w:szCs w:val="18"/>
          <w:lang w:val="es-ES_tradnl"/>
        </w:rPr>
        <w:t>EL</w:t>
      </w:r>
      <w:r w:rsidRPr="00C3159E">
        <w:rPr>
          <w:rFonts w:ascii="Bookman Old Style" w:hAnsi="Bookman Old Style"/>
          <w:bCs/>
          <w:szCs w:val="18"/>
          <w:lang w:val="es-ES_tradnl"/>
        </w:rPr>
        <w:t xml:space="preserve"> </w:t>
      </w:r>
      <w:r w:rsidRPr="00C3159E">
        <w:rPr>
          <w:rFonts w:ascii="Bookman Old Style" w:hAnsi="Bookman Old Style"/>
          <w:b/>
          <w:szCs w:val="18"/>
          <w:lang w:val="es-ES_tradnl"/>
        </w:rPr>
        <w:t>CONSULTOR</w:t>
      </w:r>
      <w:r w:rsidRPr="00C3159E">
        <w:rPr>
          <w:rFonts w:ascii="Bookman Old Style" w:hAnsi="Bookman Old Style"/>
          <w:bCs/>
          <w:szCs w:val="18"/>
          <w:lang w:val="es-ES_tradnl"/>
        </w:rPr>
        <w:t xml:space="preserve"> elaborará y presentará el Certificado de Liquidación Final del servicio y lo presentará a </w:t>
      </w:r>
      <w:r w:rsidRPr="00C3159E">
        <w:rPr>
          <w:rFonts w:ascii="Bookman Old Style" w:hAnsi="Bookman Old Style"/>
          <w:b/>
          <w:bCs/>
          <w:szCs w:val="18"/>
          <w:lang w:val="es-ES_tradnl"/>
        </w:rPr>
        <w:t>LA</w:t>
      </w:r>
      <w:r w:rsidRPr="00C3159E">
        <w:rPr>
          <w:rFonts w:ascii="Bookman Old Style" w:hAnsi="Bookman Old Style"/>
          <w:bCs/>
          <w:szCs w:val="18"/>
          <w:lang w:val="es-ES_tradnl"/>
        </w:rPr>
        <w:t xml:space="preserve"> </w:t>
      </w:r>
      <w:r w:rsidRPr="00C3159E">
        <w:rPr>
          <w:rFonts w:ascii="Bookman Old Style" w:hAnsi="Bookman Old Style"/>
          <w:b/>
          <w:szCs w:val="18"/>
          <w:lang w:val="es-ES_tradnl"/>
        </w:rPr>
        <w:t>CONTRAPARTE</w:t>
      </w:r>
      <w:r w:rsidRPr="00C3159E">
        <w:rPr>
          <w:rFonts w:ascii="Bookman Old Style" w:hAnsi="Bookman Old Style"/>
          <w:bCs/>
          <w:szCs w:val="18"/>
          <w:lang w:val="es-ES_tradnl"/>
        </w:rPr>
        <w:t>, en versión definitiva con fecha y firma del GERENTE DEL PROYECTO.</w:t>
      </w:r>
    </w:p>
    <w:p w:rsidR="00F27D34" w:rsidRPr="00C3159E" w:rsidRDefault="00F27D34" w:rsidP="00F27D34">
      <w:pPr>
        <w:spacing w:line="200" w:lineRule="exact"/>
        <w:jc w:val="both"/>
        <w:rPr>
          <w:rFonts w:ascii="Bookman Old Style" w:hAnsi="Bookman Old Style"/>
          <w:bCs/>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Cs/>
          <w:szCs w:val="18"/>
          <w:lang w:val="es-ES_tradnl"/>
        </w:rPr>
        <w:t xml:space="preserve">La </w:t>
      </w:r>
      <w:r w:rsidRPr="00C3159E">
        <w:rPr>
          <w:rFonts w:ascii="Bookman Old Style" w:hAnsi="Bookman Old Style"/>
          <w:b/>
          <w:bCs/>
          <w:szCs w:val="18"/>
          <w:lang w:val="es-ES_tradnl"/>
        </w:rPr>
        <w:t>CONTRAPARTE</w:t>
      </w:r>
      <w:r w:rsidRPr="00C3159E">
        <w:rPr>
          <w:rFonts w:ascii="Bookman Old Style" w:hAnsi="Bookman Old Style"/>
          <w:bCs/>
          <w:szCs w:val="18"/>
          <w:lang w:val="es-ES_tradnl"/>
        </w:rPr>
        <w:t xml:space="preserve"> y la </w:t>
      </w:r>
      <w:r w:rsidRPr="00C3159E">
        <w:rPr>
          <w:rFonts w:ascii="Bookman Old Style" w:hAnsi="Bookman Old Style"/>
          <w:b/>
          <w:bCs/>
          <w:szCs w:val="18"/>
          <w:lang w:val="es-ES_tradnl"/>
        </w:rPr>
        <w:t>ENTIDAD</w:t>
      </w:r>
      <w:r w:rsidRPr="00C3159E">
        <w:rPr>
          <w:rFonts w:ascii="Bookman Old Style" w:hAnsi="Bookman Old Style"/>
          <w:b/>
          <w:szCs w:val="18"/>
          <w:lang w:val="es-ES_tradnl"/>
        </w:rPr>
        <w:t xml:space="preserve"> </w:t>
      </w:r>
      <w:r w:rsidRPr="00C3159E">
        <w:rPr>
          <w:rFonts w:ascii="Bookman Old Style" w:hAnsi="Bookman Old Style"/>
          <w:bCs/>
          <w:szCs w:val="18"/>
          <w:lang w:val="es-ES_tradnl"/>
        </w:rPr>
        <w:t xml:space="preserve">no darán por finalizada la revisión de la liquidación, si el </w:t>
      </w:r>
      <w:r w:rsidRPr="00C3159E">
        <w:rPr>
          <w:rFonts w:ascii="Bookman Old Style" w:hAnsi="Bookman Old Style"/>
          <w:b/>
          <w:szCs w:val="18"/>
          <w:lang w:val="es-ES_tradnl"/>
        </w:rPr>
        <w:t xml:space="preserve">CONSULTOR </w:t>
      </w:r>
      <w:r w:rsidRPr="00C3159E">
        <w:rPr>
          <w:rFonts w:ascii="Bookman Old Style" w:hAnsi="Bookman Old Style"/>
          <w:bCs/>
          <w:szCs w:val="18"/>
          <w:lang w:val="es-ES_tradnl"/>
        </w:rPr>
        <w:t xml:space="preserve"> no hubiese cumplido con todas sus obligaciones de acuerdo a los términos del contrato y de sus documentos anexos, por lo que la </w:t>
      </w:r>
      <w:r w:rsidRPr="00C3159E">
        <w:rPr>
          <w:rFonts w:ascii="Bookman Old Style" w:hAnsi="Bookman Old Style"/>
          <w:b/>
          <w:szCs w:val="18"/>
          <w:lang w:val="es-ES_tradnl"/>
        </w:rPr>
        <w:t xml:space="preserve">CONTRAPARTE </w:t>
      </w:r>
      <w:r w:rsidRPr="00C3159E">
        <w:rPr>
          <w:rFonts w:ascii="Bookman Old Style" w:hAnsi="Bookman Old Style"/>
          <w:bCs/>
          <w:szCs w:val="18"/>
          <w:lang w:val="es-ES_tradnl"/>
        </w:rPr>
        <w:t xml:space="preserve">y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C3159E">
        <w:rPr>
          <w:rFonts w:ascii="Bookman Old Style" w:hAnsi="Bookman Old Style"/>
          <w:b/>
          <w:szCs w:val="18"/>
          <w:lang w:val="es-ES_tradnl"/>
        </w:rPr>
        <w:t>CONSULTOR.</w:t>
      </w:r>
    </w:p>
    <w:p w:rsidR="00F27D34" w:rsidRPr="00C3159E" w:rsidRDefault="00F27D34" w:rsidP="00F27D34">
      <w:pPr>
        <w:spacing w:line="200" w:lineRule="exact"/>
        <w:jc w:val="both"/>
        <w:rPr>
          <w:rFonts w:ascii="Bookman Old Style" w:hAnsi="Bookman Old Style"/>
          <w:bCs/>
          <w:szCs w:val="18"/>
          <w:lang w:val="es-ES_tradnl"/>
        </w:rPr>
      </w:pPr>
    </w:p>
    <w:p w:rsidR="00F27D34" w:rsidRPr="00C3159E" w:rsidRDefault="00F27D34" w:rsidP="00F27D34">
      <w:pPr>
        <w:spacing w:line="200" w:lineRule="exact"/>
        <w:jc w:val="both"/>
        <w:rPr>
          <w:rFonts w:ascii="Bookman Old Style" w:hAnsi="Bookman Old Style"/>
          <w:bCs/>
          <w:szCs w:val="18"/>
          <w:lang w:val="es-ES_tradnl"/>
        </w:rPr>
      </w:pPr>
      <w:r w:rsidRPr="00C3159E">
        <w:rPr>
          <w:rFonts w:ascii="Bookman Old Style" w:hAnsi="Bookman Old Style"/>
          <w:bCs/>
          <w:szCs w:val="18"/>
          <w:lang w:val="es-ES_tradnl"/>
        </w:rPr>
        <w:t xml:space="preserve">El cierre de contrato deberá ser acreditado con un Certificado de Cumplimiento de Contrato, otorgado por la autoridad competente de la </w:t>
      </w:r>
      <w:r w:rsidRPr="00C3159E">
        <w:rPr>
          <w:rFonts w:ascii="Bookman Old Style" w:hAnsi="Bookman Old Style"/>
          <w:b/>
          <w:bCs/>
          <w:szCs w:val="18"/>
          <w:lang w:val="es-ES_tradnl"/>
        </w:rPr>
        <w:t>ENTIDAD</w:t>
      </w:r>
      <w:r w:rsidRPr="00C3159E">
        <w:rPr>
          <w:rFonts w:ascii="Bookman Old Style" w:hAnsi="Bookman Old Style"/>
          <w:bCs/>
          <w:szCs w:val="18"/>
          <w:lang w:val="es-ES_tradnl"/>
        </w:rPr>
        <w:t xml:space="preserve"> luego de concluido el trámite precedentemente especificado.</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Este cierre de Contrato no libera de responsabilidades al </w:t>
      </w:r>
      <w:r w:rsidRPr="00C3159E">
        <w:rPr>
          <w:rFonts w:ascii="Bookman Old Style" w:hAnsi="Bookman Old Style"/>
          <w:b/>
          <w:szCs w:val="18"/>
          <w:lang w:val="es-ES_tradnl"/>
        </w:rPr>
        <w:t>CONSULTOR</w:t>
      </w:r>
      <w:r w:rsidRPr="00C3159E">
        <w:rPr>
          <w:rFonts w:ascii="Bookman Old Style" w:hAnsi="Bookman Old Style"/>
          <w:szCs w:val="18"/>
          <w:lang w:val="es-ES_tradnl"/>
        </w:rPr>
        <w:t>, por negligencia o impericia que ocasionasen daños posteriores sobre el objeto de contratación.</w:t>
      </w: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 xml:space="preserve"> </w:t>
      </w:r>
    </w:p>
    <w:p w:rsidR="00F27D34" w:rsidRPr="00C3159E" w:rsidRDefault="00F27D34" w:rsidP="00F27D34">
      <w:pPr>
        <w:spacing w:line="200" w:lineRule="exact"/>
        <w:jc w:val="both"/>
        <w:rPr>
          <w:rFonts w:ascii="Bookman Old Style" w:hAnsi="Bookman Old Style"/>
          <w:b/>
          <w:szCs w:val="18"/>
          <w:lang w:val="es-ES_tradnl"/>
        </w:rPr>
      </w:pPr>
      <w:r w:rsidRPr="00C3159E">
        <w:rPr>
          <w:rFonts w:ascii="Bookman Old Style" w:hAnsi="Bookman Old Style"/>
          <w:b/>
          <w:szCs w:val="18"/>
          <w:lang w:val="es-ES_tradnl"/>
        </w:rPr>
        <w:t>TRIGÉSIMA SÉPTIMA.- (PROCEDIMIENTO DE PAGO DEL CERTIFICADO DE LIQUIDACIÓN FINAL)</w:t>
      </w:r>
    </w:p>
    <w:p w:rsidR="00F27D34" w:rsidRPr="00C3159E" w:rsidRDefault="00F27D34" w:rsidP="00F27D34">
      <w:pPr>
        <w:spacing w:line="200" w:lineRule="exact"/>
        <w:jc w:val="both"/>
        <w:rPr>
          <w:rFonts w:ascii="Bookman Old Style" w:hAnsi="Bookman Old Style"/>
          <w:bCs/>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El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deberá tener presente que deberá descontarse del importe del Certificado de Liquidación Final los siguientes conceptos:</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numPr>
          <w:ilvl w:val="0"/>
          <w:numId w:val="79"/>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Sumas anteriores ya pagadas en los certificados.</w:t>
      </w:r>
    </w:p>
    <w:p w:rsidR="00F27D34" w:rsidRPr="00C3159E" w:rsidRDefault="00F27D34" w:rsidP="00F27D34">
      <w:pPr>
        <w:numPr>
          <w:ilvl w:val="0"/>
          <w:numId w:val="79"/>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Reposición de daños, si hubieren.</w:t>
      </w:r>
    </w:p>
    <w:p w:rsidR="00F27D34" w:rsidRPr="00C3159E" w:rsidRDefault="00F27D34" w:rsidP="00F27D34">
      <w:pPr>
        <w:numPr>
          <w:ilvl w:val="0"/>
          <w:numId w:val="79"/>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El porcentaje correspondiente a la recuperación del anticipo si hubiera saldos pendientes.</w:t>
      </w:r>
    </w:p>
    <w:p w:rsidR="00F27D34" w:rsidRPr="00C3159E" w:rsidRDefault="00F27D34" w:rsidP="00F27D34">
      <w:pPr>
        <w:numPr>
          <w:ilvl w:val="0"/>
          <w:numId w:val="79"/>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Las multas y penalidades, si hubieren.</w:t>
      </w:r>
    </w:p>
    <w:p w:rsidR="00F27D34" w:rsidRPr="00C3159E" w:rsidRDefault="00F27D34" w:rsidP="00F27D34">
      <w:pPr>
        <w:numPr>
          <w:ilvl w:val="0"/>
          <w:numId w:val="79"/>
        </w:numPr>
        <w:spacing w:line="200" w:lineRule="exact"/>
        <w:jc w:val="both"/>
        <w:rPr>
          <w:rFonts w:ascii="Bookman Old Style" w:hAnsi="Bookman Old Style"/>
          <w:szCs w:val="18"/>
          <w:lang w:val="es-ES_tradnl"/>
        </w:rPr>
      </w:pPr>
      <w:r w:rsidRPr="00C3159E">
        <w:rPr>
          <w:rFonts w:ascii="Bookman Old Style" w:hAnsi="Bookman Old Style"/>
          <w:szCs w:val="18"/>
          <w:lang w:val="es-ES_tradnl"/>
        </w:rPr>
        <w:t>Por la protocolización del contrato, si este pago no se hubiere hecho efectivo oportunamente.</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Asimismo, </w:t>
      </w:r>
      <w:r w:rsidRPr="00C3159E">
        <w:rPr>
          <w:rFonts w:ascii="Bookman Old Style" w:hAnsi="Bookman Old Style"/>
          <w:b/>
          <w:szCs w:val="18"/>
          <w:lang w:val="es-ES_tradnl"/>
        </w:rPr>
        <w:t>EL</w:t>
      </w:r>
      <w:r w:rsidRPr="00C3159E">
        <w:rPr>
          <w:rFonts w:ascii="Bookman Old Style" w:hAnsi="Bookman Old Style"/>
          <w:szCs w:val="18"/>
          <w:lang w:val="es-ES_tradnl"/>
        </w:rPr>
        <w:t xml:space="preserve"> </w:t>
      </w:r>
      <w:r w:rsidRPr="00C3159E">
        <w:rPr>
          <w:rFonts w:ascii="Bookman Old Style" w:hAnsi="Bookman Old Style"/>
          <w:b/>
          <w:szCs w:val="18"/>
          <w:lang w:val="es-ES_tradnl"/>
        </w:rPr>
        <w:t>CONSULTOR</w:t>
      </w:r>
      <w:r w:rsidRPr="00C3159E">
        <w:rPr>
          <w:rFonts w:ascii="Bookman Old Style" w:hAnsi="Bookman Old Style"/>
          <w:szCs w:val="18"/>
          <w:lang w:val="es-ES_tradnl"/>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sidRPr="00C3159E">
        <w:rPr>
          <w:rFonts w:ascii="Bookman Old Style" w:hAnsi="Bookman Old Style"/>
          <w:b/>
          <w:szCs w:val="18"/>
          <w:lang w:val="es-ES_tradnl"/>
        </w:rPr>
        <w:t>ENTIDAD.</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 xml:space="preserve">Preparado así el Certificado de Liquidación Final y debidamente aprobado por la </w:t>
      </w:r>
      <w:r w:rsidRPr="00C3159E">
        <w:rPr>
          <w:rFonts w:ascii="Bookman Old Style" w:hAnsi="Bookman Old Style"/>
          <w:b/>
          <w:szCs w:val="18"/>
          <w:lang w:val="es-ES_tradnl"/>
        </w:rPr>
        <w:t>CONTRAPARTE</w:t>
      </w:r>
      <w:r w:rsidRPr="00C3159E">
        <w:rPr>
          <w:rFonts w:ascii="Bookman Old Style" w:hAnsi="Bookman Old Style"/>
          <w:szCs w:val="18"/>
          <w:lang w:val="es-ES_tradnl"/>
        </w:rPr>
        <w:t xml:space="preserve">, ésta lo remitirá a la dependencia de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que realiza el seguimiento del servicio, para su conocimiento, quien en su caso requerirá las aclaraciones que considere pertinentes; de no existir observación alguna para el procesamiento del pago, autorizará el mismo.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lastRenderedPageBreak/>
        <w:t>Este proceso utilizará los plazos previstos en la cláusula Vigésima Novena del presente Contrato, para el pago de saldos en caso que existiesen</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jc w:val="both"/>
        <w:rPr>
          <w:rFonts w:ascii="Bookman Old Style" w:hAnsi="Bookman Old Style" w:cs="Verdana-Bold"/>
          <w:bCs/>
          <w:szCs w:val="18"/>
        </w:rPr>
      </w:pPr>
      <w:r w:rsidRPr="00C3159E">
        <w:rPr>
          <w:rFonts w:ascii="Bookman Old Style" w:hAnsi="Bookman Old Style"/>
          <w:b/>
          <w:szCs w:val="18"/>
          <w:lang w:val="es-ES_tradnl"/>
        </w:rPr>
        <w:t xml:space="preserve">TRIGÉSIMA OCTAVA.- </w:t>
      </w:r>
      <w:r w:rsidRPr="00C3159E">
        <w:rPr>
          <w:rFonts w:ascii="Bookman Old Style" w:hAnsi="Bookman Old Style" w:cs="Arial"/>
          <w:b/>
          <w:szCs w:val="18"/>
          <w:lang w:val="es-ES_tradnl"/>
        </w:rPr>
        <w:t xml:space="preserve">(ANTICORRUPCIÓN). </w:t>
      </w:r>
      <w:r w:rsidRPr="00C3159E">
        <w:rPr>
          <w:rFonts w:ascii="Bookman Old Style" w:hAnsi="Bookman Old Style"/>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159E">
        <w:rPr>
          <w:rFonts w:ascii="Bookman Old Style" w:hAnsi="Bookman Old Style" w:cs="Verdana-Bold"/>
          <w:bCs/>
          <w:szCs w:val="18"/>
        </w:rPr>
        <w:t xml:space="preserve">, sin perjuicio de que el Contratante resuelva el presente Contrato y se ejecuten las Garantías que se encuentren vigentes al momento de la resolución.  </w:t>
      </w: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spacing w:line="200" w:lineRule="exact"/>
        <w:jc w:val="both"/>
        <w:rPr>
          <w:rFonts w:ascii="Bookman Old Style" w:hAnsi="Bookman Old Style"/>
          <w:szCs w:val="18"/>
          <w:lang w:val="es-ES_tradnl"/>
        </w:rPr>
      </w:pPr>
      <w:r w:rsidRPr="00C3159E">
        <w:rPr>
          <w:rFonts w:ascii="Bookman Old Style" w:hAnsi="Bookman Old Style"/>
          <w:b/>
          <w:szCs w:val="18"/>
          <w:lang w:val="es-ES_tradnl"/>
        </w:rPr>
        <w:t>TRIGÉSIMA NOVENA.- (CONFORMIDAD)</w:t>
      </w:r>
      <w:r w:rsidRPr="00C3159E">
        <w:rPr>
          <w:rFonts w:ascii="Bookman Old Style" w:hAnsi="Bookman Old Style"/>
          <w:szCs w:val="18"/>
          <w:lang w:val="es-ES_tradnl"/>
        </w:rPr>
        <w:t xml:space="preserve"> En señal de conformidad y para su fiel y estricto cumplimiento suscriben el presente Contrato, en cuatro ejemplares de un mismo tenor y validez,   el ___________ </w:t>
      </w:r>
      <w:r w:rsidRPr="00C3159E">
        <w:rPr>
          <w:rFonts w:ascii="Bookman Old Style" w:hAnsi="Bookman Old Style"/>
          <w:b/>
          <w:i/>
          <w:szCs w:val="18"/>
          <w:lang w:val="es-ES_tradnl"/>
        </w:rPr>
        <w:t>(Registrar el nombre y cargo del servidor público habilitados para la suscripción del Contrato)</w:t>
      </w:r>
      <w:r w:rsidRPr="00C3159E">
        <w:rPr>
          <w:rFonts w:ascii="Bookman Old Style" w:hAnsi="Bookman Old Style"/>
          <w:i/>
          <w:szCs w:val="18"/>
          <w:lang w:val="es-ES_tradnl"/>
        </w:rPr>
        <w:t>,</w:t>
      </w:r>
      <w:r w:rsidRPr="00C3159E">
        <w:rPr>
          <w:rFonts w:ascii="Bookman Old Style" w:hAnsi="Bookman Old Style"/>
          <w:szCs w:val="18"/>
          <w:lang w:val="es-ES_tradnl"/>
        </w:rPr>
        <w:t xml:space="preserve"> en representación legal de </w:t>
      </w:r>
      <w:r w:rsidRPr="00C3159E">
        <w:rPr>
          <w:rFonts w:ascii="Bookman Old Style" w:hAnsi="Bookman Old Style"/>
          <w:b/>
          <w:szCs w:val="18"/>
          <w:lang w:val="es-ES_tradnl"/>
        </w:rPr>
        <w:t>LA</w:t>
      </w:r>
      <w:r w:rsidRPr="00C3159E">
        <w:rPr>
          <w:rFonts w:ascii="Bookman Old Style" w:hAnsi="Bookman Old Style"/>
          <w:szCs w:val="18"/>
          <w:lang w:val="es-ES_tradnl"/>
        </w:rPr>
        <w:t xml:space="preserve"> </w:t>
      </w:r>
      <w:r w:rsidRPr="00C3159E">
        <w:rPr>
          <w:rFonts w:ascii="Bookman Old Style" w:hAnsi="Bookman Old Style"/>
          <w:b/>
          <w:szCs w:val="18"/>
          <w:lang w:val="es-ES_tradnl"/>
        </w:rPr>
        <w:t>ENTIDAD</w:t>
      </w:r>
      <w:r w:rsidRPr="00C3159E">
        <w:rPr>
          <w:rFonts w:ascii="Bookman Old Style" w:hAnsi="Bookman Old Style"/>
          <w:szCs w:val="18"/>
          <w:lang w:val="es-ES_tradnl"/>
        </w:rPr>
        <w:t xml:space="preserve">, y el__________ </w:t>
      </w:r>
      <w:r w:rsidRPr="00C3159E">
        <w:rPr>
          <w:rFonts w:ascii="Bookman Old Style" w:hAnsi="Bookman Old Style"/>
          <w:b/>
          <w:i/>
          <w:szCs w:val="18"/>
          <w:lang w:val="es-ES_tradnl"/>
        </w:rPr>
        <w:t xml:space="preserve">(registrar el nombre del propietario o representante legal del CONSULTOR, habilitado para suscribir el Contrato) </w:t>
      </w:r>
      <w:r w:rsidRPr="00C3159E">
        <w:rPr>
          <w:rFonts w:ascii="Bookman Old Style" w:hAnsi="Bookman Old Style"/>
          <w:szCs w:val="18"/>
          <w:lang w:val="es-ES_tradnl"/>
        </w:rPr>
        <w:t xml:space="preserve">en representación legal del </w:t>
      </w:r>
      <w:r w:rsidRPr="00C3159E">
        <w:rPr>
          <w:rFonts w:ascii="Bookman Old Style" w:hAnsi="Bookman Old Style"/>
          <w:b/>
          <w:szCs w:val="18"/>
          <w:lang w:val="es-ES_tradnl"/>
        </w:rPr>
        <w:t>CONSULTOR</w:t>
      </w:r>
      <w:r w:rsidRPr="00C3159E">
        <w:rPr>
          <w:rFonts w:ascii="Bookman Old Style" w:hAnsi="Bookman Old Style"/>
          <w:szCs w:val="18"/>
          <w:lang w:val="es-ES_tradnl"/>
        </w:rPr>
        <w:t>.</w:t>
      </w:r>
    </w:p>
    <w:p w:rsidR="00F27D34" w:rsidRPr="00C3159E" w:rsidRDefault="00F27D34" w:rsidP="00F27D34">
      <w:pPr>
        <w:spacing w:line="200" w:lineRule="exact"/>
        <w:jc w:val="both"/>
        <w:rPr>
          <w:rFonts w:ascii="Bookman Old Style" w:hAnsi="Bookman Old Style"/>
          <w:szCs w:val="18"/>
          <w:lang w:val="es-ES_tradnl"/>
        </w:rPr>
      </w:pPr>
    </w:p>
    <w:p w:rsidR="00F27D34" w:rsidRDefault="00F27D34" w:rsidP="00F27D34">
      <w:pPr>
        <w:spacing w:line="200" w:lineRule="exact"/>
        <w:jc w:val="both"/>
        <w:rPr>
          <w:rFonts w:ascii="Bookman Old Style" w:hAnsi="Bookman Old Style"/>
          <w:szCs w:val="18"/>
          <w:lang w:val="es-ES_tradnl"/>
        </w:rPr>
      </w:pPr>
      <w:r w:rsidRPr="00C3159E">
        <w:rPr>
          <w:rFonts w:ascii="Bookman Old Style" w:hAnsi="Bookman Old Style"/>
          <w:szCs w:val="18"/>
          <w:lang w:val="es-ES_tradnl"/>
        </w:rPr>
        <w:t>Este documento, conforme a disposiciones legales de control fiscal vigentes, será registrado ante la Contraloría General del Estado.</w:t>
      </w:r>
    </w:p>
    <w:p w:rsidR="00F27D34" w:rsidRPr="00C3159E" w:rsidRDefault="00F27D34" w:rsidP="00F27D34">
      <w:pPr>
        <w:spacing w:line="200" w:lineRule="exact"/>
        <w:jc w:val="both"/>
        <w:rPr>
          <w:rFonts w:ascii="Bookman Old Style" w:hAnsi="Bookman Old Style"/>
          <w:szCs w:val="18"/>
          <w:lang w:val="es-ES_tradnl"/>
        </w:rPr>
      </w:pP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szCs w:val="18"/>
          <w:lang w:val="es-ES_tradnl"/>
        </w:rPr>
        <w:t xml:space="preserve">Usted Señor Notario se servirá insertar todas las demás cláusulas que fuesen de estilo y seguridad </w:t>
      </w:r>
    </w:p>
    <w:p w:rsidR="00F27D34" w:rsidRPr="00C3159E" w:rsidRDefault="00F27D34" w:rsidP="00F27D34">
      <w:pPr>
        <w:spacing w:line="200" w:lineRule="exact"/>
        <w:jc w:val="both"/>
        <w:rPr>
          <w:rFonts w:ascii="Bookman Old Style" w:hAnsi="Bookman Old Style"/>
          <w:b/>
          <w:i/>
          <w:szCs w:val="18"/>
          <w:lang w:val="es-ES_tradnl"/>
        </w:rPr>
      </w:pPr>
    </w:p>
    <w:p w:rsidR="00F27D34" w:rsidRPr="00C3159E" w:rsidRDefault="00F27D34" w:rsidP="00F27D34">
      <w:pPr>
        <w:spacing w:line="200" w:lineRule="exact"/>
        <w:jc w:val="both"/>
        <w:rPr>
          <w:rFonts w:ascii="Bookman Old Style" w:hAnsi="Bookman Old Style"/>
          <w:b/>
          <w:i/>
          <w:szCs w:val="18"/>
          <w:lang w:val="es-ES_tradnl"/>
        </w:rPr>
      </w:pPr>
    </w:p>
    <w:p w:rsidR="00F27D34" w:rsidRPr="00C3159E" w:rsidRDefault="00F27D34" w:rsidP="00F27D34">
      <w:pPr>
        <w:spacing w:line="200" w:lineRule="exact"/>
        <w:jc w:val="both"/>
        <w:rPr>
          <w:rFonts w:ascii="Bookman Old Style" w:hAnsi="Bookman Old Style"/>
          <w:b/>
          <w:szCs w:val="18"/>
          <w:lang w:val="es-ES_tradnl"/>
        </w:rPr>
      </w:pPr>
    </w:p>
    <w:p w:rsidR="00F27D34" w:rsidRPr="00C3159E" w:rsidRDefault="00F27D34" w:rsidP="00F27D34">
      <w:pPr>
        <w:jc w:val="center"/>
        <w:rPr>
          <w:rFonts w:ascii="Bookman Old Style" w:hAnsi="Bookman Old Style"/>
          <w:szCs w:val="18"/>
          <w:lang w:val="es-ES_tradnl"/>
        </w:rPr>
      </w:pPr>
      <w:r w:rsidRPr="00C3159E">
        <w:rPr>
          <w:rFonts w:ascii="Bookman Old Style" w:hAnsi="Bookman Old Style"/>
          <w:szCs w:val="18"/>
          <w:lang w:val="es-ES_tradnl"/>
        </w:rPr>
        <w:t xml:space="preserve"> </w:t>
      </w:r>
    </w:p>
    <w:p w:rsidR="00F27D34" w:rsidRPr="00C3159E" w:rsidRDefault="00F27D34" w:rsidP="00F27D34">
      <w:pPr>
        <w:spacing w:line="200" w:lineRule="exact"/>
        <w:ind w:left="1416"/>
        <w:jc w:val="both"/>
        <w:rPr>
          <w:rFonts w:ascii="Bookman Old Style" w:hAnsi="Bookman Old Style"/>
          <w:b/>
          <w:i/>
          <w:szCs w:val="18"/>
          <w:lang w:val="es-ES_tradnl"/>
        </w:rPr>
      </w:pPr>
      <w:r>
        <w:rPr>
          <w:noProof/>
          <w:lang w:val="es-BO" w:eastAsia="es-BO"/>
        </w:rPr>
        <mc:AlternateContent>
          <mc:Choice Requires="wps">
            <w:drawing>
              <wp:anchor distT="0" distB="0" distL="114300" distR="114300" simplePos="0" relativeHeight="251661312" behindDoc="0" locked="0" layoutInCell="1" allowOverlap="1" wp14:anchorId="714178B0" wp14:editId="77BFFA4F">
                <wp:simplePos x="0" y="0"/>
                <wp:positionH relativeFrom="column">
                  <wp:posOffset>3369945</wp:posOffset>
                </wp:positionH>
                <wp:positionV relativeFrom="paragraph">
                  <wp:posOffset>88265</wp:posOffset>
                </wp:positionV>
                <wp:extent cx="2049780" cy="7620"/>
                <wp:effectExtent l="0" t="0" r="26670" b="30480"/>
                <wp:wrapNone/>
                <wp:docPr id="15"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recto de flecha 4" o:spid="_x0000_s1026" type="#_x0000_t32" style="position:absolute;margin-left:265.35pt;margin-top:6.95pt;width:161.4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"/>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1AF2AB01" wp14:editId="6A96F40B">
                <wp:simplePos x="0" y="0"/>
                <wp:positionH relativeFrom="column">
                  <wp:posOffset>24765</wp:posOffset>
                </wp:positionH>
                <wp:positionV relativeFrom="paragraph">
                  <wp:posOffset>95885</wp:posOffset>
                </wp:positionV>
                <wp:extent cx="2491740" cy="7620"/>
                <wp:effectExtent l="0" t="0" r="22860" b="30480"/>
                <wp:wrapNone/>
                <wp:docPr id="4"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917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recto de flecha 3" o:spid="_x0000_s1026" type="#_x0000_t32" style="position:absolute;margin-left:1.95pt;margin-top:7.55pt;width:196.2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"/>
            </w:pict>
          </mc:Fallback>
        </mc:AlternateContent>
      </w: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b/>
          <w:i/>
          <w:szCs w:val="18"/>
          <w:lang w:val="es-ES_tradnl"/>
        </w:rPr>
        <w:t xml:space="preserve">             (Registrar el nombre y cargo                                  (Registrar el nombre de</w:t>
      </w:r>
      <w:r>
        <w:rPr>
          <w:rFonts w:ascii="Bookman Old Style" w:hAnsi="Bookman Old Style"/>
          <w:b/>
          <w:i/>
          <w:szCs w:val="18"/>
          <w:lang w:val="es-ES_tradnl"/>
        </w:rPr>
        <w:t xml:space="preserve"> </w:t>
      </w:r>
      <w:r w:rsidRPr="00C3159E">
        <w:rPr>
          <w:rFonts w:ascii="Bookman Old Style" w:hAnsi="Bookman Old Style"/>
          <w:b/>
          <w:i/>
          <w:szCs w:val="18"/>
          <w:lang w:val="es-ES_tradnl"/>
        </w:rPr>
        <w:t>l</w:t>
      </w:r>
      <w:r>
        <w:rPr>
          <w:rFonts w:ascii="Bookman Old Style" w:hAnsi="Bookman Old Style"/>
          <w:b/>
          <w:i/>
          <w:szCs w:val="18"/>
          <w:lang w:val="es-ES_tradnl"/>
        </w:rPr>
        <w:t>a</w:t>
      </w:r>
      <w:r w:rsidRPr="00C3159E">
        <w:rPr>
          <w:rFonts w:ascii="Bookman Old Style" w:hAnsi="Bookman Old Style"/>
          <w:b/>
          <w:i/>
          <w:szCs w:val="18"/>
          <w:lang w:val="es-ES_tradnl"/>
        </w:rPr>
        <w:t xml:space="preserve"> </w:t>
      </w:r>
    </w:p>
    <w:p w:rsidR="00F27D34" w:rsidRPr="00C3159E"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b/>
          <w:i/>
          <w:szCs w:val="18"/>
          <w:lang w:val="es-ES_tradnl"/>
        </w:rPr>
        <w:t xml:space="preserve">      </w:t>
      </w:r>
      <w:proofErr w:type="gramStart"/>
      <w:r w:rsidRPr="00C3159E">
        <w:rPr>
          <w:rFonts w:ascii="Bookman Old Style" w:hAnsi="Bookman Old Style"/>
          <w:b/>
          <w:i/>
          <w:szCs w:val="18"/>
          <w:lang w:val="es-ES_tradnl"/>
        </w:rPr>
        <w:t>del</w:t>
      </w:r>
      <w:proofErr w:type="gramEnd"/>
      <w:r w:rsidRPr="00C3159E">
        <w:rPr>
          <w:rFonts w:ascii="Bookman Old Style" w:hAnsi="Bookman Old Style"/>
          <w:b/>
          <w:i/>
          <w:szCs w:val="18"/>
          <w:lang w:val="es-ES_tradnl"/>
        </w:rPr>
        <w:t xml:space="preserve"> Servidor Público habilitado para                             </w:t>
      </w:r>
      <w:r>
        <w:rPr>
          <w:rFonts w:ascii="Bookman Old Style" w:hAnsi="Bookman Old Style"/>
          <w:b/>
          <w:i/>
          <w:szCs w:val="18"/>
          <w:lang w:val="es-ES_tradnl"/>
        </w:rPr>
        <w:t xml:space="preserve">empresa </w:t>
      </w:r>
      <w:r w:rsidRPr="00C3159E">
        <w:rPr>
          <w:rFonts w:ascii="Bookman Old Style" w:hAnsi="Bookman Old Style"/>
          <w:b/>
          <w:i/>
          <w:szCs w:val="18"/>
          <w:lang w:val="es-ES_tradnl"/>
        </w:rPr>
        <w:t>CONSULTOR</w:t>
      </w:r>
      <w:r>
        <w:rPr>
          <w:rFonts w:ascii="Bookman Old Style" w:hAnsi="Bookman Old Style"/>
          <w:b/>
          <w:i/>
          <w:szCs w:val="18"/>
          <w:lang w:val="es-ES_tradnl"/>
        </w:rPr>
        <w:t>A</w:t>
      </w:r>
      <w:r w:rsidRPr="00C3159E">
        <w:rPr>
          <w:rFonts w:ascii="Bookman Old Style" w:hAnsi="Bookman Old Style"/>
          <w:b/>
          <w:i/>
          <w:szCs w:val="18"/>
          <w:lang w:val="es-ES_tradnl"/>
        </w:rPr>
        <w:t>)</w:t>
      </w:r>
    </w:p>
    <w:p w:rsidR="00F27D34" w:rsidRPr="00C120FA" w:rsidRDefault="00F27D34" w:rsidP="00F27D34">
      <w:pPr>
        <w:spacing w:line="200" w:lineRule="exact"/>
        <w:jc w:val="both"/>
        <w:rPr>
          <w:rFonts w:ascii="Bookman Old Style" w:hAnsi="Bookman Old Style"/>
          <w:b/>
          <w:i/>
          <w:szCs w:val="18"/>
          <w:lang w:val="es-ES_tradnl"/>
        </w:rPr>
      </w:pPr>
      <w:r w:rsidRPr="00C3159E">
        <w:rPr>
          <w:rFonts w:ascii="Bookman Old Style" w:hAnsi="Bookman Old Style"/>
          <w:b/>
          <w:i/>
          <w:szCs w:val="18"/>
          <w:lang w:val="es-ES_tradnl"/>
        </w:rPr>
        <w:t xml:space="preserve">                   </w:t>
      </w:r>
      <w:proofErr w:type="gramStart"/>
      <w:r w:rsidRPr="00C3159E">
        <w:rPr>
          <w:rFonts w:ascii="Bookman Old Style" w:hAnsi="Bookman Old Style"/>
          <w:b/>
          <w:i/>
          <w:szCs w:val="18"/>
          <w:lang w:val="es-ES_tradnl"/>
        </w:rPr>
        <w:t>la</w:t>
      </w:r>
      <w:proofErr w:type="gramEnd"/>
      <w:r w:rsidRPr="00C3159E">
        <w:rPr>
          <w:rFonts w:ascii="Bookman Old Style" w:hAnsi="Bookman Old Style"/>
          <w:b/>
          <w:i/>
          <w:szCs w:val="18"/>
          <w:lang w:val="es-ES_tradnl"/>
        </w:rPr>
        <w:t xml:space="preserve"> firma del contrato)</w:t>
      </w:r>
      <w:r w:rsidRPr="00782F22">
        <w:rPr>
          <w:rFonts w:ascii="Bookman Old Style" w:hAnsi="Bookman Old Style"/>
          <w:b/>
          <w:i/>
          <w:szCs w:val="18"/>
          <w:lang w:val="es-ES_tradnl"/>
        </w:rPr>
        <w:t xml:space="preserve">                 </w:t>
      </w:r>
    </w:p>
    <w:p w:rsidR="00EA72A8" w:rsidRDefault="00EA72A8" w:rsidP="001729EA">
      <w:pPr>
        <w:pStyle w:val="Ttulo8"/>
        <w:rPr>
          <w:rFonts w:ascii="Verdana" w:hAnsi="Verdana" w:cs="Arial"/>
          <w:szCs w:val="18"/>
          <w:u w:val="none"/>
          <w:lang w:val="es-BO"/>
        </w:rPr>
      </w:pPr>
      <w:bookmarkStart w:id="2" w:name="_GoBack"/>
      <w:bookmarkEnd w:id="1"/>
      <w:bookmarkEnd w:id="2"/>
    </w:p>
    <w:sectPr w:rsidR="00EA72A8" w:rsidSect="00F27D34">
      <w:headerReference w:type="default" r:id="rId35"/>
      <w:footerReference w:type="default" r:id="rId36"/>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2DF" w:rsidRDefault="004372DF">
      <w:r>
        <w:separator/>
      </w:r>
    </w:p>
  </w:endnote>
  <w:endnote w:type="continuationSeparator" w:id="0">
    <w:p w:rsidR="004372DF" w:rsidRDefault="00437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34" w:rsidRDefault="00F27D3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34" w:rsidRPr="009C38EE" w:rsidRDefault="00F27D34" w:rsidP="009C38EE">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34" w:rsidRDefault="00F27D3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34" w:rsidRDefault="00F27D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2DF" w:rsidRDefault="004372DF">
      <w:r>
        <w:separator/>
      </w:r>
    </w:p>
  </w:footnote>
  <w:footnote w:type="continuationSeparator" w:id="0">
    <w:p w:rsidR="004372DF" w:rsidRDefault="004372DF">
      <w:r>
        <w:continuationSeparator/>
      </w:r>
    </w:p>
  </w:footnote>
  <w:footnote w:id="1">
    <w:p w:rsidR="00F27D34" w:rsidRPr="004D6F5B" w:rsidRDefault="00F27D34" w:rsidP="00F27D34">
      <w:pPr>
        <w:pStyle w:val="Textonotapie"/>
      </w:pPr>
      <w:r>
        <w:rPr>
          <w:rStyle w:val="Refdenotaalpie"/>
        </w:rPr>
        <w:footnoteRef/>
      </w:r>
      <w:r>
        <w:t xml:space="preserve"> </w:t>
      </w:r>
      <w:r w:rsidRPr="004D6F5B">
        <w:t xml:space="preserve">En el caso de movimientos de clientes domiciliarios de gas natural y de usuarios de estaciones de servicio, </w:t>
      </w:r>
      <w:r>
        <w:t>los registros</w:t>
      </w:r>
      <w:r w:rsidRPr="004D6F5B">
        <w:t xml:space="preserve"> deben ser asientos contables detallados de ingreso, sin la necesidad de una correspondencia con el maestro de Clientes. Para estos rubros, no se debe realizar la gestión de cobranza en el ERP.</w:t>
      </w:r>
    </w:p>
  </w:footnote>
  <w:footnote w:id="2">
    <w:p w:rsidR="00F27D34" w:rsidRPr="009C2B37" w:rsidRDefault="00F27D34" w:rsidP="00F27D34">
      <w:pPr>
        <w:pStyle w:val="Textonotapie"/>
        <w:rPr>
          <w:lang w:val="es-BO"/>
        </w:rPr>
      </w:pPr>
      <w:r>
        <w:rPr>
          <w:rStyle w:val="Refdenotaalpie"/>
        </w:rPr>
        <w:footnoteRef/>
      </w:r>
      <w:r>
        <w:t xml:space="preserve"> C</w:t>
      </w:r>
      <w:r w:rsidRPr="009C2B37">
        <w:t xml:space="preserve">ontrol contable de ventas y cantidades, no contempla los módulos de la IS </w:t>
      </w:r>
      <w:proofErr w:type="spellStart"/>
      <w:r w:rsidRPr="009C2B37">
        <w:t>Oil</w:t>
      </w:r>
      <w:proofErr w:type="spellEnd"/>
      <w:r w:rsidRPr="009C2B37">
        <w:t xml:space="preserve"> &amp; Gas</w:t>
      </w:r>
      <w:r>
        <w:t>.</w:t>
      </w:r>
    </w:p>
  </w:footnote>
  <w:footnote w:id="3">
    <w:p w:rsidR="00F27D34" w:rsidRPr="00EA4624" w:rsidRDefault="00F27D34" w:rsidP="00F27D34">
      <w:pPr>
        <w:pStyle w:val="Textonotapie"/>
      </w:pPr>
      <w:r>
        <w:rPr>
          <w:rStyle w:val="Refdenotaalpie"/>
        </w:rPr>
        <w:footnoteRef/>
      </w:r>
      <w:r>
        <w:t xml:space="preserve"> </w:t>
      </w:r>
      <w:r w:rsidRPr="00EA4624">
        <w:t>Las funcionalidades solicitadas se refieren a la comercialización y se requiere el cálculo del costo de venta de todos los productos. Por otra parte, se requiere funcionalidades que permitan evaluar el desempeño de centros de beneficios que serán identificados en el análisis detallado.</w:t>
      </w:r>
    </w:p>
  </w:footnote>
  <w:footnote w:id="4">
    <w:p w:rsidR="00F27D34" w:rsidRPr="005D77F2" w:rsidRDefault="00F27D34" w:rsidP="00F27D34">
      <w:pPr>
        <w:pStyle w:val="Textonotapie"/>
        <w:rPr>
          <w:lang w:val="es-BO"/>
        </w:rPr>
      </w:pPr>
      <w:r>
        <w:rPr>
          <w:rStyle w:val="Refdenotaalpie"/>
        </w:rPr>
        <w:footnoteRef/>
      </w:r>
      <w:r>
        <w:t xml:space="preserve"> </w:t>
      </w:r>
      <w:r w:rsidRPr="005D77F2">
        <w:t>La orden de proceder será emitida de tal manera que permita a la empresa implementadora un tiempo razonable para la movilización de recursos. Este tiempo no debe exceder los 10 días calendario.</w:t>
      </w:r>
    </w:p>
  </w:footnote>
  <w:footnote w:id="5">
    <w:p w:rsidR="00F27D34" w:rsidRPr="00AE39E8" w:rsidRDefault="00F27D34" w:rsidP="00F27D34">
      <w:pPr>
        <w:pStyle w:val="Textonotapie"/>
        <w:rPr>
          <w:lang w:val="es-BO"/>
        </w:rPr>
      </w:pPr>
      <w:r>
        <w:rPr>
          <w:rStyle w:val="Refdenotaalpie"/>
        </w:rPr>
        <w:footnoteRef/>
      </w:r>
      <w:r>
        <w:t xml:space="preserve"> </w:t>
      </w:r>
      <w:r w:rsidRPr="00AE39E8">
        <w:t>Se está preparando la planilla de la totalidad del personal que se cargará a SAP con propósitos de utilizar para gestión de viajes y asignación de costos por unidad de trabajo.</w:t>
      </w:r>
    </w:p>
  </w:footnote>
  <w:footnote w:id="6">
    <w:p w:rsidR="00F27D34" w:rsidRPr="00874418" w:rsidRDefault="00F27D34" w:rsidP="00F27D34">
      <w:pPr>
        <w:pStyle w:val="Textonotapie"/>
        <w:rPr>
          <w:lang w:val="es-BO"/>
        </w:rPr>
      </w:pPr>
      <w:r>
        <w:rPr>
          <w:rStyle w:val="Refdenotaalpie"/>
        </w:rPr>
        <w:footnoteRef/>
      </w:r>
      <w:r>
        <w:t xml:space="preserve"> </w:t>
      </w:r>
      <w:r>
        <w:rPr>
          <w:lang w:val="es-BO"/>
        </w:rPr>
        <w:t xml:space="preserve">El Equipo Base de YPFB ha realizado un </w:t>
      </w:r>
      <w:proofErr w:type="spellStart"/>
      <w:r>
        <w:rPr>
          <w:lang w:val="es-BO"/>
        </w:rPr>
        <w:t>sizing</w:t>
      </w:r>
      <w:proofErr w:type="spellEnd"/>
      <w:r>
        <w:rPr>
          <w:lang w:val="es-BO"/>
        </w:rPr>
        <w:t xml:space="preserve"> preliminar de ancho de banda, mismo que será puesto a disposición de la consultora.</w:t>
      </w:r>
    </w:p>
  </w:footnote>
  <w:footnote w:id="7">
    <w:p w:rsidR="00F27D34" w:rsidRPr="00576B5F" w:rsidRDefault="00F27D34" w:rsidP="00F27D34">
      <w:pPr>
        <w:pStyle w:val="Textonotapie"/>
        <w:rPr>
          <w:lang w:val="es-BO"/>
        </w:rPr>
      </w:pPr>
      <w:r>
        <w:rPr>
          <w:rStyle w:val="Refdenotaalpie"/>
        </w:rPr>
        <w:footnoteRef/>
      </w:r>
      <w:r>
        <w:t xml:space="preserve"> </w:t>
      </w:r>
      <w:r>
        <w:rPr>
          <w:lang w:val="es-BO"/>
        </w:rPr>
        <w:t>Este equipo de trabajo será evaluado de acuerdo a la metodología previamente descrita, considerando que el Personal Principal tiene una asignación de puntos específica.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D34" w:rsidRPr="009F3620" w:rsidRDefault="00F27D3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4CC8"/>
    <w:multiLevelType w:val="hybridMultilevel"/>
    <w:tmpl w:val="8FFC2184"/>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
    <w:nsid w:val="00AD17BD"/>
    <w:multiLevelType w:val="hybridMultilevel"/>
    <w:tmpl w:val="A7BEA2F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211011A"/>
    <w:multiLevelType w:val="hybridMultilevel"/>
    <w:tmpl w:val="17A6B24E"/>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2953E91"/>
    <w:multiLevelType w:val="hybridMultilevel"/>
    <w:tmpl w:val="F526545A"/>
    <w:lvl w:ilvl="0" w:tplc="400A0005">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
    <w:nsid w:val="039D5577"/>
    <w:multiLevelType w:val="hybridMultilevel"/>
    <w:tmpl w:val="D7F675DC"/>
    <w:lvl w:ilvl="0" w:tplc="400A0001">
      <w:start w:val="1"/>
      <w:numFmt w:val="bullet"/>
      <w:lvlText w:val=""/>
      <w:lvlJc w:val="left"/>
      <w:pPr>
        <w:ind w:left="795" w:hanging="360"/>
      </w:pPr>
      <w:rPr>
        <w:rFonts w:ascii="Symbol" w:hAnsi="Symbol" w:hint="default"/>
      </w:rPr>
    </w:lvl>
    <w:lvl w:ilvl="1" w:tplc="400A0003" w:tentative="1">
      <w:start w:val="1"/>
      <w:numFmt w:val="bullet"/>
      <w:lvlText w:val="o"/>
      <w:lvlJc w:val="left"/>
      <w:pPr>
        <w:ind w:left="1515" w:hanging="360"/>
      </w:pPr>
      <w:rPr>
        <w:rFonts w:ascii="Courier New" w:hAnsi="Courier New" w:cs="Courier New"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
    <w:nsid w:val="069410B8"/>
    <w:multiLevelType w:val="multilevel"/>
    <w:tmpl w:val="25467172"/>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851"/>
        </w:tabs>
        <w:ind w:left="851" w:hanging="567"/>
      </w:pPr>
      <w:rPr>
        <w:b/>
        <w:i w:val="0"/>
        <w:color w:val="auto"/>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584"/>
        </w:tabs>
        <w:ind w:left="1584" w:hanging="72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456"/>
        </w:tabs>
        <w:ind w:left="3456" w:hanging="1440"/>
      </w:pPr>
      <w:rPr>
        <w:rFonts w:hint="default"/>
      </w:rPr>
    </w:lvl>
    <w:lvl w:ilvl="8">
      <w:start w:val="1"/>
      <w:numFmt w:val="decimal"/>
      <w:lvlText w:val="%1.%2.%3.%4.%5.%6.%7.%8.%9"/>
      <w:lvlJc w:val="left"/>
      <w:pPr>
        <w:tabs>
          <w:tab w:val="num" w:pos="4104"/>
        </w:tabs>
        <w:ind w:left="4104" w:hanging="1800"/>
      </w:pPr>
      <w:rPr>
        <w:rFonts w:hint="default"/>
      </w:rPr>
    </w:lvl>
  </w:abstractNum>
  <w:abstractNum w:abstractNumId="6">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7">
    <w:nsid w:val="07CC3BCE"/>
    <w:multiLevelType w:val="hybridMultilevel"/>
    <w:tmpl w:val="D4BE39D8"/>
    <w:lvl w:ilvl="0" w:tplc="9AB48904">
      <w:start w:val="1"/>
      <w:numFmt w:val="lowerLetter"/>
      <w:lvlText w:val="%1)"/>
      <w:lvlJc w:val="left"/>
      <w:pPr>
        <w:ind w:left="1920" w:hanging="360"/>
      </w:pPr>
      <w:rPr>
        <w:rFonts w:hint="default"/>
        <w:b/>
        <w:u w:val="none"/>
      </w:rPr>
    </w:lvl>
    <w:lvl w:ilvl="1" w:tplc="400A0019">
      <w:start w:val="1"/>
      <w:numFmt w:val="lowerLetter"/>
      <w:lvlText w:val="%2."/>
      <w:lvlJc w:val="left"/>
      <w:pPr>
        <w:ind w:left="2640" w:hanging="360"/>
      </w:pPr>
    </w:lvl>
    <w:lvl w:ilvl="2" w:tplc="400A001B" w:tentative="1">
      <w:start w:val="1"/>
      <w:numFmt w:val="lowerRoman"/>
      <w:lvlText w:val="%3."/>
      <w:lvlJc w:val="right"/>
      <w:pPr>
        <w:ind w:left="3360" w:hanging="180"/>
      </w:p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abstractNum w:abstractNumId="8">
    <w:nsid w:val="08112470"/>
    <w:multiLevelType w:val="hybridMultilevel"/>
    <w:tmpl w:val="425A00B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9">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09F81A8D"/>
    <w:multiLevelType w:val="hybridMultilevel"/>
    <w:tmpl w:val="F80A507C"/>
    <w:lvl w:ilvl="0" w:tplc="DC82FB22">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nsid w:val="0A3304FF"/>
    <w:multiLevelType w:val="hybridMultilevel"/>
    <w:tmpl w:val="8708D234"/>
    <w:lvl w:ilvl="0" w:tplc="366E8EDE">
      <w:numFmt w:val="bullet"/>
      <w:lvlText w:val=""/>
      <w:lvlJc w:val="left"/>
      <w:pPr>
        <w:tabs>
          <w:tab w:val="num" w:pos="1068"/>
        </w:tabs>
        <w:ind w:left="1068" w:hanging="360"/>
      </w:pPr>
      <w:rPr>
        <w:rFonts w:ascii="Symbol" w:eastAsia="Calibri" w:hAnsi="Symbol" w:cs="Times New Roman" w:hint="default"/>
      </w:rPr>
    </w:lvl>
    <w:lvl w:ilvl="1" w:tplc="400A0003">
      <w:start w:val="1"/>
      <w:numFmt w:val="bullet"/>
      <w:lvlText w:val="o"/>
      <w:lvlJc w:val="left"/>
      <w:pPr>
        <w:ind w:left="348" w:hanging="360"/>
      </w:pPr>
      <w:rPr>
        <w:rFonts w:ascii="Courier New" w:hAnsi="Courier New" w:cs="Courier New" w:hint="default"/>
      </w:rPr>
    </w:lvl>
    <w:lvl w:ilvl="2" w:tplc="400A0005">
      <w:start w:val="1"/>
      <w:numFmt w:val="bullet"/>
      <w:lvlText w:val=""/>
      <w:lvlJc w:val="left"/>
      <w:pPr>
        <w:ind w:left="1068" w:hanging="360"/>
      </w:pPr>
      <w:rPr>
        <w:rFonts w:ascii="Wingdings" w:hAnsi="Wingdings" w:hint="default"/>
      </w:rPr>
    </w:lvl>
    <w:lvl w:ilvl="3" w:tplc="400A0005">
      <w:start w:val="1"/>
      <w:numFmt w:val="bullet"/>
      <w:lvlText w:val=""/>
      <w:lvlJc w:val="left"/>
      <w:pPr>
        <w:ind w:left="1788" w:hanging="360"/>
      </w:pPr>
      <w:rPr>
        <w:rFonts w:ascii="Wingdings" w:hAnsi="Wingdings" w:hint="default"/>
      </w:rPr>
    </w:lvl>
    <w:lvl w:ilvl="4" w:tplc="400A0003">
      <w:start w:val="1"/>
      <w:numFmt w:val="bullet"/>
      <w:lvlText w:val="o"/>
      <w:lvlJc w:val="left"/>
      <w:pPr>
        <w:ind w:left="2508" w:hanging="360"/>
      </w:pPr>
      <w:rPr>
        <w:rFonts w:ascii="Courier New" w:hAnsi="Courier New" w:cs="Courier New" w:hint="default"/>
      </w:rPr>
    </w:lvl>
    <w:lvl w:ilvl="5" w:tplc="400A0005" w:tentative="1">
      <w:start w:val="1"/>
      <w:numFmt w:val="bullet"/>
      <w:lvlText w:val=""/>
      <w:lvlJc w:val="left"/>
      <w:pPr>
        <w:ind w:left="3228" w:hanging="360"/>
      </w:pPr>
      <w:rPr>
        <w:rFonts w:ascii="Wingdings" w:hAnsi="Wingdings" w:hint="default"/>
      </w:rPr>
    </w:lvl>
    <w:lvl w:ilvl="6" w:tplc="400A0001" w:tentative="1">
      <w:start w:val="1"/>
      <w:numFmt w:val="bullet"/>
      <w:lvlText w:val=""/>
      <w:lvlJc w:val="left"/>
      <w:pPr>
        <w:ind w:left="3948" w:hanging="360"/>
      </w:pPr>
      <w:rPr>
        <w:rFonts w:ascii="Symbol" w:hAnsi="Symbol" w:hint="default"/>
      </w:rPr>
    </w:lvl>
    <w:lvl w:ilvl="7" w:tplc="400A0003" w:tentative="1">
      <w:start w:val="1"/>
      <w:numFmt w:val="bullet"/>
      <w:lvlText w:val="o"/>
      <w:lvlJc w:val="left"/>
      <w:pPr>
        <w:ind w:left="4668" w:hanging="360"/>
      </w:pPr>
      <w:rPr>
        <w:rFonts w:ascii="Courier New" w:hAnsi="Courier New" w:cs="Courier New" w:hint="default"/>
      </w:rPr>
    </w:lvl>
    <w:lvl w:ilvl="8" w:tplc="400A0005" w:tentative="1">
      <w:start w:val="1"/>
      <w:numFmt w:val="bullet"/>
      <w:lvlText w:val=""/>
      <w:lvlJc w:val="left"/>
      <w:pPr>
        <w:ind w:left="5388" w:hanging="360"/>
      </w:pPr>
      <w:rPr>
        <w:rFonts w:ascii="Wingdings" w:hAnsi="Wingdings" w:hint="default"/>
      </w:rPr>
    </w:lvl>
  </w:abstractNum>
  <w:abstractNum w:abstractNumId="12">
    <w:nsid w:val="0C53062A"/>
    <w:multiLevelType w:val="multilevel"/>
    <w:tmpl w:val="99863012"/>
    <w:lvl w:ilvl="0">
      <w:start w:val="12"/>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3">
    <w:nsid w:val="0D147ACB"/>
    <w:multiLevelType w:val="multilevel"/>
    <w:tmpl w:val="3F76027C"/>
    <w:lvl w:ilvl="0">
      <w:start w:val="26"/>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4">
    <w:nsid w:val="103735C5"/>
    <w:multiLevelType w:val="hybridMultilevel"/>
    <w:tmpl w:val="2E6A06B2"/>
    <w:lvl w:ilvl="0" w:tplc="400A0005">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5">
    <w:nsid w:val="116E5FCA"/>
    <w:multiLevelType w:val="hybridMultilevel"/>
    <w:tmpl w:val="012417D2"/>
    <w:lvl w:ilvl="0" w:tplc="240A0017">
      <w:start w:val="1"/>
      <w:numFmt w:val="lowerLetter"/>
      <w:lvlText w:val="%1)"/>
      <w:lvlJc w:val="left"/>
      <w:pPr>
        <w:tabs>
          <w:tab w:val="num" w:pos="360"/>
        </w:tabs>
        <w:ind w:left="360" w:hanging="360"/>
      </w:pPr>
      <w:rPr>
        <w:rFonts w:hint="default"/>
      </w:rPr>
    </w:lvl>
    <w:lvl w:ilvl="1" w:tplc="240A0019">
      <w:start w:val="1"/>
      <w:numFmt w:val="lowerLetter"/>
      <w:lvlText w:val="%2."/>
      <w:lvlJc w:val="left"/>
      <w:pPr>
        <w:tabs>
          <w:tab w:val="num" w:pos="1080"/>
        </w:tabs>
        <w:ind w:left="1080" w:hanging="360"/>
      </w:pPr>
    </w:lvl>
    <w:lvl w:ilvl="2" w:tplc="240A001B" w:tentative="1">
      <w:start w:val="1"/>
      <w:numFmt w:val="lowerRoman"/>
      <w:lvlText w:val="%3."/>
      <w:lvlJc w:val="right"/>
      <w:pPr>
        <w:tabs>
          <w:tab w:val="num" w:pos="1800"/>
        </w:tabs>
        <w:ind w:left="1800" w:hanging="180"/>
      </w:pPr>
    </w:lvl>
    <w:lvl w:ilvl="3" w:tplc="240A000F" w:tentative="1">
      <w:start w:val="1"/>
      <w:numFmt w:val="decimal"/>
      <w:lvlText w:val="%4."/>
      <w:lvlJc w:val="left"/>
      <w:pPr>
        <w:tabs>
          <w:tab w:val="num" w:pos="2520"/>
        </w:tabs>
        <w:ind w:left="2520" w:hanging="360"/>
      </w:pPr>
    </w:lvl>
    <w:lvl w:ilvl="4" w:tplc="240A0019" w:tentative="1">
      <w:start w:val="1"/>
      <w:numFmt w:val="lowerLetter"/>
      <w:lvlText w:val="%5."/>
      <w:lvlJc w:val="left"/>
      <w:pPr>
        <w:tabs>
          <w:tab w:val="num" w:pos="3240"/>
        </w:tabs>
        <w:ind w:left="3240" w:hanging="360"/>
      </w:pPr>
    </w:lvl>
    <w:lvl w:ilvl="5" w:tplc="240A001B" w:tentative="1">
      <w:start w:val="1"/>
      <w:numFmt w:val="lowerRoman"/>
      <w:lvlText w:val="%6."/>
      <w:lvlJc w:val="right"/>
      <w:pPr>
        <w:tabs>
          <w:tab w:val="num" w:pos="3960"/>
        </w:tabs>
        <w:ind w:left="3960" w:hanging="180"/>
      </w:pPr>
    </w:lvl>
    <w:lvl w:ilvl="6" w:tplc="240A000F" w:tentative="1">
      <w:start w:val="1"/>
      <w:numFmt w:val="decimal"/>
      <w:lvlText w:val="%7."/>
      <w:lvlJc w:val="left"/>
      <w:pPr>
        <w:tabs>
          <w:tab w:val="num" w:pos="4680"/>
        </w:tabs>
        <w:ind w:left="4680" w:hanging="360"/>
      </w:pPr>
    </w:lvl>
    <w:lvl w:ilvl="7" w:tplc="240A0019" w:tentative="1">
      <w:start w:val="1"/>
      <w:numFmt w:val="lowerLetter"/>
      <w:lvlText w:val="%8."/>
      <w:lvlJc w:val="left"/>
      <w:pPr>
        <w:tabs>
          <w:tab w:val="num" w:pos="5400"/>
        </w:tabs>
        <w:ind w:left="5400" w:hanging="360"/>
      </w:pPr>
    </w:lvl>
    <w:lvl w:ilvl="8" w:tplc="24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D6394D"/>
    <w:multiLevelType w:val="hybridMultilevel"/>
    <w:tmpl w:val="0088DB6A"/>
    <w:lvl w:ilvl="0" w:tplc="366E8EDE">
      <w:numFmt w:val="bullet"/>
      <w:lvlText w:val=""/>
      <w:lvlJc w:val="left"/>
      <w:pPr>
        <w:tabs>
          <w:tab w:val="num" w:pos="1068"/>
        </w:tabs>
        <w:ind w:left="1068" w:hanging="360"/>
      </w:pPr>
      <w:rPr>
        <w:rFonts w:ascii="Symbol" w:eastAsia="Calibri" w:hAnsi="Symbol" w:cs="Times New Roman" w:hint="default"/>
      </w:rPr>
    </w:lvl>
    <w:lvl w:ilvl="1" w:tplc="400A0003">
      <w:start w:val="1"/>
      <w:numFmt w:val="bullet"/>
      <w:lvlText w:val="o"/>
      <w:lvlJc w:val="left"/>
      <w:pPr>
        <w:ind w:left="348" w:hanging="360"/>
      </w:pPr>
      <w:rPr>
        <w:rFonts w:ascii="Courier New" w:hAnsi="Courier New" w:cs="Courier New" w:hint="default"/>
      </w:rPr>
    </w:lvl>
    <w:lvl w:ilvl="2" w:tplc="400A0005">
      <w:start w:val="1"/>
      <w:numFmt w:val="bullet"/>
      <w:lvlText w:val=""/>
      <w:lvlJc w:val="left"/>
      <w:pPr>
        <w:ind w:left="1068" w:hanging="360"/>
      </w:pPr>
      <w:rPr>
        <w:rFonts w:ascii="Wingdings" w:hAnsi="Wingdings" w:hint="default"/>
      </w:rPr>
    </w:lvl>
    <w:lvl w:ilvl="3" w:tplc="400A0003">
      <w:start w:val="1"/>
      <w:numFmt w:val="bullet"/>
      <w:lvlText w:val="o"/>
      <w:lvlJc w:val="left"/>
      <w:pPr>
        <w:ind w:left="1788" w:hanging="360"/>
      </w:pPr>
      <w:rPr>
        <w:rFonts w:ascii="Courier New" w:hAnsi="Courier New" w:cs="Courier New" w:hint="default"/>
      </w:rPr>
    </w:lvl>
    <w:lvl w:ilvl="4" w:tplc="400A0003">
      <w:start w:val="1"/>
      <w:numFmt w:val="bullet"/>
      <w:lvlText w:val="o"/>
      <w:lvlJc w:val="left"/>
      <w:pPr>
        <w:ind w:left="2508" w:hanging="360"/>
      </w:pPr>
      <w:rPr>
        <w:rFonts w:ascii="Courier New" w:hAnsi="Courier New" w:cs="Courier New" w:hint="default"/>
      </w:rPr>
    </w:lvl>
    <w:lvl w:ilvl="5" w:tplc="400A0005" w:tentative="1">
      <w:start w:val="1"/>
      <w:numFmt w:val="bullet"/>
      <w:lvlText w:val=""/>
      <w:lvlJc w:val="left"/>
      <w:pPr>
        <w:ind w:left="3228" w:hanging="360"/>
      </w:pPr>
      <w:rPr>
        <w:rFonts w:ascii="Wingdings" w:hAnsi="Wingdings" w:hint="default"/>
      </w:rPr>
    </w:lvl>
    <w:lvl w:ilvl="6" w:tplc="400A0001" w:tentative="1">
      <w:start w:val="1"/>
      <w:numFmt w:val="bullet"/>
      <w:lvlText w:val=""/>
      <w:lvlJc w:val="left"/>
      <w:pPr>
        <w:ind w:left="3948" w:hanging="360"/>
      </w:pPr>
      <w:rPr>
        <w:rFonts w:ascii="Symbol" w:hAnsi="Symbol" w:hint="default"/>
      </w:rPr>
    </w:lvl>
    <w:lvl w:ilvl="7" w:tplc="400A0003" w:tentative="1">
      <w:start w:val="1"/>
      <w:numFmt w:val="bullet"/>
      <w:lvlText w:val="o"/>
      <w:lvlJc w:val="left"/>
      <w:pPr>
        <w:ind w:left="4668" w:hanging="360"/>
      </w:pPr>
      <w:rPr>
        <w:rFonts w:ascii="Courier New" w:hAnsi="Courier New" w:cs="Courier New" w:hint="default"/>
      </w:rPr>
    </w:lvl>
    <w:lvl w:ilvl="8" w:tplc="400A0005" w:tentative="1">
      <w:start w:val="1"/>
      <w:numFmt w:val="bullet"/>
      <w:lvlText w:val=""/>
      <w:lvlJc w:val="left"/>
      <w:pPr>
        <w:ind w:left="5388" w:hanging="360"/>
      </w:pPr>
      <w:rPr>
        <w:rFonts w:ascii="Wingdings" w:hAnsi="Wingdings" w:hint="default"/>
      </w:rPr>
    </w:lvl>
  </w:abstractNum>
  <w:abstractNum w:abstractNumId="18">
    <w:nsid w:val="163F1A93"/>
    <w:multiLevelType w:val="hybridMultilevel"/>
    <w:tmpl w:val="EDA8EE44"/>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16450B9A"/>
    <w:multiLevelType w:val="hybridMultilevel"/>
    <w:tmpl w:val="9E302C90"/>
    <w:lvl w:ilvl="0" w:tplc="C02A96E6">
      <w:start w:val="1"/>
      <w:numFmt w:val="upperLetter"/>
      <w:lvlText w:val="%1)"/>
      <w:lvlJc w:val="left"/>
      <w:pPr>
        <w:ind w:left="1143" w:hanging="360"/>
      </w:pPr>
      <w:rPr>
        <w:rFonts w:hint="default"/>
      </w:rPr>
    </w:lvl>
    <w:lvl w:ilvl="1" w:tplc="400A0019">
      <w:start w:val="1"/>
      <w:numFmt w:val="lowerLetter"/>
      <w:lvlText w:val="%2."/>
      <w:lvlJc w:val="left"/>
      <w:pPr>
        <w:ind w:left="1863" w:hanging="360"/>
      </w:pPr>
    </w:lvl>
    <w:lvl w:ilvl="2" w:tplc="400A001B" w:tentative="1">
      <w:start w:val="1"/>
      <w:numFmt w:val="lowerRoman"/>
      <w:lvlText w:val="%3."/>
      <w:lvlJc w:val="right"/>
      <w:pPr>
        <w:ind w:left="2583" w:hanging="180"/>
      </w:pPr>
    </w:lvl>
    <w:lvl w:ilvl="3" w:tplc="400A000F" w:tentative="1">
      <w:start w:val="1"/>
      <w:numFmt w:val="decimal"/>
      <w:lvlText w:val="%4."/>
      <w:lvlJc w:val="left"/>
      <w:pPr>
        <w:ind w:left="3303" w:hanging="360"/>
      </w:pPr>
    </w:lvl>
    <w:lvl w:ilvl="4" w:tplc="400A0019" w:tentative="1">
      <w:start w:val="1"/>
      <w:numFmt w:val="lowerLetter"/>
      <w:lvlText w:val="%5."/>
      <w:lvlJc w:val="left"/>
      <w:pPr>
        <w:ind w:left="4023" w:hanging="360"/>
      </w:pPr>
    </w:lvl>
    <w:lvl w:ilvl="5" w:tplc="400A001B" w:tentative="1">
      <w:start w:val="1"/>
      <w:numFmt w:val="lowerRoman"/>
      <w:lvlText w:val="%6."/>
      <w:lvlJc w:val="right"/>
      <w:pPr>
        <w:ind w:left="4743" w:hanging="180"/>
      </w:pPr>
    </w:lvl>
    <w:lvl w:ilvl="6" w:tplc="400A000F" w:tentative="1">
      <w:start w:val="1"/>
      <w:numFmt w:val="decimal"/>
      <w:lvlText w:val="%7."/>
      <w:lvlJc w:val="left"/>
      <w:pPr>
        <w:ind w:left="5463" w:hanging="360"/>
      </w:pPr>
    </w:lvl>
    <w:lvl w:ilvl="7" w:tplc="400A0019" w:tentative="1">
      <w:start w:val="1"/>
      <w:numFmt w:val="lowerLetter"/>
      <w:lvlText w:val="%8."/>
      <w:lvlJc w:val="left"/>
      <w:pPr>
        <w:ind w:left="6183" w:hanging="360"/>
      </w:pPr>
    </w:lvl>
    <w:lvl w:ilvl="8" w:tplc="400A001B" w:tentative="1">
      <w:start w:val="1"/>
      <w:numFmt w:val="lowerRoman"/>
      <w:lvlText w:val="%9."/>
      <w:lvlJc w:val="right"/>
      <w:pPr>
        <w:ind w:left="6903" w:hanging="180"/>
      </w:pPr>
    </w:lvl>
  </w:abstractNum>
  <w:abstractNum w:abstractNumId="20">
    <w:nsid w:val="168B12E5"/>
    <w:multiLevelType w:val="hybridMultilevel"/>
    <w:tmpl w:val="9C145CB4"/>
    <w:lvl w:ilvl="0" w:tplc="7144D75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AFA110D"/>
    <w:multiLevelType w:val="multilevel"/>
    <w:tmpl w:val="AAF277BA"/>
    <w:lvl w:ilvl="0">
      <w:start w:val="1"/>
      <w:numFmt w:val="bullet"/>
      <w:lvlText w:val=""/>
      <w:lvlJc w:val="left"/>
      <w:pPr>
        <w:ind w:left="420" w:hanging="420"/>
      </w:pPr>
      <w:rPr>
        <w:rFonts w:ascii="Wingdings" w:hAnsi="Wingding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B7C1D8B"/>
    <w:multiLevelType w:val="hybridMultilevel"/>
    <w:tmpl w:val="9FFE4B88"/>
    <w:lvl w:ilvl="0" w:tplc="AE1C151E">
      <w:start w:val="1"/>
      <w:numFmt w:val="lowerLetter"/>
      <w:lvlText w:val="%1)"/>
      <w:lvlJc w:val="left"/>
      <w:pPr>
        <w:ind w:left="1440" w:hanging="360"/>
      </w:pPr>
      <w:rPr>
        <w:rFonts w:hint="default"/>
        <w:b/>
        <w:u w:val="none"/>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4">
    <w:nsid w:val="1B8B58D7"/>
    <w:multiLevelType w:val="hybridMultilevel"/>
    <w:tmpl w:val="FA52C7D4"/>
    <w:lvl w:ilvl="0" w:tplc="3EC68B4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BD5644D"/>
    <w:multiLevelType w:val="hybridMultilevel"/>
    <w:tmpl w:val="6F60334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6">
    <w:nsid w:val="1E0A0C8D"/>
    <w:multiLevelType w:val="multilevel"/>
    <w:tmpl w:val="6FFA4210"/>
    <w:lvl w:ilvl="0">
      <w:start w:val="28"/>
      <w:numFmt w:val="decimal"/>
      <w:lvlText w:val="%1."/>
      <w:lvlJc w:val="left"/>
      <w:pPr>
        <w:ind w:left="885" w:hanging="885"/>
      </w:pPr>
      <w:rPr>
        <w:rFonts w:hint="default"/>
      </w:rPr>
    </w:lvl>
    <w:lvl w:ilvl="1">
      <w:start w:val="3"/>
      <w:numFmt w:val="decimal"/>
      <w:lvlText w:val="%1.%2."/>
      <w:lvlJc w:val="left"/>
      <w:pPr>
        <w:ind w:left="1595" w:hanging="885"/>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076" w:hanging="1440"/>
      </w:pPr>
      <w:rPr>
        <w:rFonts w:hint="default"/>
      </w:rPr>
    </w:lvl>
    <w:lvl w:ilvl="4">
      <w:start w:val="1"/>
      <w:numFmt w:val="decimal"/>
      <w:lvlText w:val="%1.%2.%3.%4.%5."/>
      <w:lvlJc w:val="left"/>
      <w:pPr>
        <w:ind w:left="2288" w:hanging="1440"/>
      </w:pPr>
      <w:rPr>
        <w:rFonts w:hint="default"/>
      </w:rPr>
    </w:lvl>
    <w:lvl w:ilvl="5">
      <w:start w:val="1"/>
      <w:numFmt w:val="decimal"/>
      <w:lvlText w:val="%1.%2.%3.%4.%5.%6."/>
      <w:lvlJc w:val="left"/>
      <w:pPr>
        <w:ind w:left="2860" w:hanging="1800"/>
      </w:pPr>
      <w:rPr>
        <w:rFonts w:hint="default"/>
      </w:rPr>
    </w:lvl>
    <w:lvl w:ilvl="6">
      <w:start w:val="1"/>
      <w:numFmt w:val="decimal"/>
      <w:lvlText w:val="%1.%2.%3.%4.%5.%6.%7."/>
      <w:lvlJc w:val="left"/>
      <w:pPr>
        <w:ind w:left="3432" w:hanging="2160"/>
      </w:pPr>
      <w:rPr>
        <w:rFonts w:hint="default"/>
      </w:rPr>
    </w:lvl>
    <w:lvl w:ilvl="7">
      <w:start w:val="1"/>
      <w:numFmt w:val="decimal"/>
      <w:lvlText w:val="%1.%2.%3.%4.%5.%6.%7.%8."/>
      <w:lvlJc w:val="left"/>
      <w:pPr>
        <w:ind w:left="4004" w:hanging="2520"/>
      </w:pPr>
      <w:rPr>
        <w:rFonts w:hint="default"/>
      </w:rPr>
    </w:lvl>
    <w:lvl w:ilvl="8">
      <w:start w:val="1"/>
      <w:numFmt w:val="decimal"/>
      <w:lvlText w:val="%1.%2.%3.%4.%5.%6.%7.%8.%9."/>
      <w:lvlJc w:val="left"/>
      <w:pPr>
        <w:ind w:left="4216" w:hanging="2520"/>
      </w:pPr>
      <w:rPr>
        <w:rFonts w:hint="default"/>
      </w:rPr>
    </w:lvl>
  </w:abstractNum>
  <w:abstractNum w:abstractNumId="27">
    <w:nsid w:val="1E280B2B"/>
    <w:multiLevelType w:val="hybridMultilevel"/>
    <w:tmpl w:val="42460188"/>
    <w:lvl w:ilvl="0" w:tplc="400A0001">
      <w:start w:val="1"/>
      <w:numFmt w:val="bullet"/>
      <w:lvlText w:val=""/>
      <w:lvlJc w:val="left"/>
      <w:pPr>
        <w:ind w:left="1068" w:hanging="360"/>
      </w:pPr>
      <w:rPr>
        <w:rFonts w:ascii="Symbol" w:hAnsi="Symbol" w:hint="default"/>
      </w:rPr>
    </w:lvl>
    <w:lvl w:ilvl="1" w:tplc="400A0001">
      <w:start w:val="1"/>
      <w:numFmt w:val="bullet"/>
      <w:lvlText w:val=""/>
      <w:lvlJc w:val="left"/>
      <w:pPr>
        <w:ind w:left="1788" w:hanging="360"/>
      </w:pPr>
      <w:rPr>
        <w:rFonts w:ascii="Symbol" w:hAnsi="Symbol"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1E734645"/>
    <w:multiLevelType w:val="multilevel"/>
    <w:tmpl w:val="F958559E"/>
    <w:lvl w:ilvl="0">
      <w:start w:val="19"/>
      <w:numFmt w:val="decimal"/>
      <w:lvlText w:val="%1"/>
      <w:lvlJc w:val="left"/>
      <w:pPr>
        <w:ind w:left="465" w:hanging="465"/>
      </w:pPr>
      <w:rPr>
        <w:rFonts w:hint="default"/>
        <w:b/>
      </w:rPr>
    </w:lvl>
    <w:lvl w:ilvl="1">
      <w:start w:val="3"/>
      <w:numFmt w:val="decimal"/>
      <w:lvlText w:val="%1.%2"/>
      <w:lvlJc w:val="left"/>
      <w:pPr>
        <w:ind w:left="1033" w:hanging="465"/>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29">
    <w:nsid w:val="20285A6F"/>
    <w:multiLevelType w:val="hybridMultilevel"/>
    <w:tmpl w:val="5C0CB550"/>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0">
    <w:nsid w:val="21BC5F9F"/>
    <w:multiLevelType w:val="hybridMultilevel"/>
    <w:tmpl w:val="FD7AEABE"/>
    <w:lvl w:ilvl="0" w:tplc="0C0A0001">
      <w:start w:val="1"/>
      <w:numFmt w:val="bullet"/>
      <w:lvlText w:val=""/>
      <w:lvlJc w:val="left"/>
      <w:pPr>
        <w:ind w:left="720" w:hanging="360"/>
      </w:pPr>
      <w:rPr>
        <w:rFonts w:ascii="Symbol" w:hAnsi="Symbol" w:hint="default"/>
      </w:rPr>
    </w:lvl>
    <w:lvl w:ilvl="1" w:tplc="BDE22C80">
      <w:start w:val="1"/>
      <w:numFmt w:val="bullet"/>
      <w:lvlText w:val="•"/>
      <w:lvlJc w:val="left"/>
      <w:pPr>
        <w:ind w:left="1440" w:hanging="360"/>
      </w:pPr>
      <w:rPr>
        <w:rFonts w:ascii="Calibri" w:eastAsia="Times New Roman" w:hAnsi="Calibri" w:cs="Times New Roman" w:hint="default"/>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1">
    <w:nsid w:val="21DF23D4"/>
    <w:multiLevelType w:val="multilevel"/>
    <w:tmpl w:val="6C267F80"/>
    <w:lvl w:ilvl="0">
      <w:start w:val="28"/>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2">
    <w:nsid w:val="22067FE8"/>
    <w:multiLevelType w:val="hybridMultilevel"/>
    <w:tmpl w:val="52CE3DAE"/>
    <w:lvl w:ilvl="0" w:tplc="972C19B4">
      <w:start w:val="1"/>
      <w:numFmt w:val="lowerLetter"/>
      <w:lvlText w:val="%1)"/>
      <w:lvlJc w:val="left"/>
      <w:pPr>
        <w:ind w:left="2138" w:hanging="360"/>
      </w:pPr>
    </w:lvl>
    <w:lvl w:ilvl="1" w:tplc="56AC55EC">
      <w:start w:val="1"/>
      <w:numFmt w:val="lowerLetter"/>
      <w:lvlText w:val="%2."/>
      <w:lvlJc w:val="left"/>
      <w:pPr>
        <w:ind w:left="2858" w:hanging="360"/>
      </w:pPr>
    </w:lvl>
    <w:lvl w:ilvl="2" w:tplc="C9BCDFDC">
      <w:start w:val="1"/>
      <w:numFmt w:val="lowerRoman"/>
      <w:lvlText w:val="%3."/>
      <w:lvlJc w:val="right"/>
      <w:pPr>
        <w:ind w:left="3578" w:hanging="180"/>
      </w:pPr>
    </w:lvl>
    <w:lvl w:ilvl="3" w:tplc="B82E5882">
      <w:start w:val="1"/>
      <w:numFmt w:val="decimal"/>
      <w:lvlText w:val="%4."/>
      <w:lvlJc w:val="left"/>
      <w:pPr>
        <w:ind w:left="4298" w:hanging="360"/>
      </w:pPr>
    </w:lvl>
    <w:lvl w:ilvl="4" w:tplc="D7D83888" w:tentative="1">
      <w:start w:val="1"/>
      <w:numFmt w:val="lowerLetter"/>
      <w:lvlText w:val="%5."/>
      <w:lvlJc w:val="left"/>
      <w:pPr>
        <w:ind w:left="5018" w:hanging="360"/>
      </w:pPr>
    </w:lvl>
    <w:lvl w:ilvl="5" w:tplc="426A3EA8" w:tentative="1">
      <w:start w:val="1"/>
      <w:numFmt w:val="lowerRoman"/>
      <w:lvlText w:val="%6."/>
      <w:lvlJc w:val="right"/>
      <w:pPr>
        <w:ind w:left="5738" w:hanging="180"/>
      </w:pPr>
    </w:lvl>
    <w:lvl w:ilvl="6" w:tplc="3E42E5FC" w:tentative="1">
      <w:start w:val="1"/>
      <w:numFmt w:val="decimal"/>
      <w:lvlText w:val="%7."/>
      <w:lvlJc w:val="left"/>
      <w:pPr>
        <w:ind w:left="6458" w:hanging="360"/>
      </w:pPr>
    </w:lvl>
    <w:lvl w:ilvl="7" w:tplc="7EACF3CC" w:tentative="1">
      <w:start w:val="1"/>
      <w:numFmt w:val="lowerLetter"/>
      <w:lvlText w:val="%8."/>
      <w:lvlJc w:val="left"/>
      <w:pPr>
        <w:ind w:left="7178" w:hanging="360"/>
      </w:pPr>
    </w:lvl>
    <w:lvl w:ilvl="8" w:tplc="8FD0C202" w:tentative="1">
      <w:start w:val="1"/>
      <w:numFmt w:val="lowerRoman"/>
      <w:lvlText w:val="%9."/>
      <w:lvlJc w:val="right"/>
      <w:pPr>
        <w:ind w:left="7898" w:hanging="180"/>
      </w:pPr>
    </w:lvl>
  </w:abstractNum>
  <w:abstractNum w:abstractNumId="33">
    <w:nsid w:val="241F67C6"/>
    <w:multiLevelType w:val="hybridMultilevel"/>
    <w:tmpl w:val="012417D2"/>
    <w:lvl w:ilvl="0" w:tplc="E84C6274">
      <w:start w:val="1"/>
      <w:numFmt w:val="lowerLetter"/>
      <w:lvlText w:val="%1)"/>
      <w:lvlJc w:val="left"/>
      <w:pPr>
        <w:tabs>
          <w:tab w:val="num" w:pos="360"/>
        </w:tabs>
        <w:ind w:left="360" w:hanging="360"/>
      </w:pPr>
      <w:rPr>
        <w:rFonts w:hint="default"/>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266B1494"/>
    <w:multiLevelType w:val="singleLevel"/>
    <w:tmpl w:val="9AC4C9E6"/>
    <w:lvl w:ilvl="0">
      <w:start w:val="1"/>
      <w:numFmt w:val="lowerLetter"/>
      <w:lvlText w:val="%1)"/>
      <w:lvlJc w:val="left"/>
      <w:pPr>
        <w:ind w:left="1854" w:hanging="360"/>
      </w:pPr>
      <w:rPr>
        <w:rFonts w:hint="default"/>
        <w:color w:val="auto"/>
      </w:rPr>
    </w:lvl>
  </w:abstractNum>
  <w:abstractNum w:abstractNumId="35">
    <w:nsid w:val="273679A6"/>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277A2191"/>
    <w:multiLevelType w:val="hybridMultilevel"/>
    <w:tmpl w:val="F378F0E4"/>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288E7D70"/>
    <w:multiLevelType w:val="hybridMultilevel"/>
    <w:tmpl w:val="0C928AC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8">
    <w:nsid w:val="2A8612C2"/>
    <w:multiLevelType w:val="hybridMultilevel"/>
    <w:tmpl w:val="A72481AE"/>
    <w:lvl w:ilvl="0" w:tplc="400A0003">
      <w:start w:val="1"/>
      <w:numFmt w:val="bullet"/>
      <w:lvlText w:val="o"/>
      <w:lvlJc w:val="left"/>
      <w:pPr>
        <w:ind w:left="1776" w:hanging="360"/>
      </w:pPr>
      <w:rPr>
        <w:rFonts w:ascii="Courier New" w:hAnsi="Courier New" w:cs="Courier New" w:hint="default"/>
      </w:rPr>
    </w:lvl>
    <w:lvl w:ilvl="1" w:tplc="400A0003">
      <w:start w:val="1"/>
      <w:numFmt w:val="bullet"/>
      <w:lvlText w:val="o"/>
      <w:lvlJc w:val="left"/>
      <w:pPr>
        <w:tabs>
          <w:tab w:val="num" w:pos="2496"/>
        </w:tabs>
        <w:ind w:left="2496" w:hanging="360"/>
      </w:pPr>
      <w:rPr>
        <w:rFonts w:ascii="Courier New" w:hAnsi="Courier New" w:cs="Courier New" w:hint="default"/>
      </w:rPr>
    </w:lvl>
    <w:lvl w:ilvl="2" w:tplc="280A001B">
      <w:start w:val="1"/>
      <w:numFmt w:val="decimal"/>
      <w:lvlText w:val="%3."/>
      <w:lvlJc w:val="left"/>
      <w:pPr>
        <w:tabs>
          <w:tab w:val="num" w:pos="3216"/>
        </w:tabs>
        <w:ind w:left="3216" w:hanging="360"/>
      </w:pPr>
    </w:lvl>
    <w:lvl w:ilvl="3" w:tplc="280A000F">
      <w:start w:val="1"/>
      <w:numFmt w:val="decimal"/>
      <w:lvlText w:val="%4."/>
      <w:lvlJc w:val="left"/>
      <w:pPr>
        <w:tabs>
          <w:tab w:val="num" w:pos="3936"/>
        </w:tabs>
        <w:ind w:left="3936" w:hanging="360"/>
      </w:pPr>
    </w:lvl>
    <w:lvl w:ilvl="4" w:tplc="280A0019">
      <w:start w:val="1"/>
      <w:numFmt w:val="decimal"/>
      <w:lvlText w:val="%5."/>
      <w:lvlJc w:val="left"/>
      <w:pPr>
        <w:tabs>
          <w:tab w:val="num" w:pos="4656"/>
        </w:tabs>
        <w:ind w:left="4656" w:hanging="360"/>
      </w:pPr>
    </w:lvl>
    <w:lvl w:ilvl="5" w:tplc="280A001B">
      <w:start w:val="1"/>
      <w:numFmt w:val="decimal"/>
      <w:lvlText w:val="%6."/>
      <w:lvlJc w:val="left"/>
      <w:pPr>
        <w:tabs>
          <w:tab w:val="num" w:pos="5376"/>
        </w:tabs>
        <w:ind w:left="5376" w:hanging="360"/>
      </w:pPr>
    </w:lvl>
    <w:lvl w:ilvl="6" w:tplc="280A000F">
      <w:start w:val="1"/>
      <w:numFmt w:val="decimal"/>
      <w:lvlText w:val="%7."/>
      <w:lvlJc w:val="left"/>
      <w:pPr>
        <w:tabs>
          <w:tab w:val="num" w:pos="6096"/>
        </w:tabs>
        <w:ind w:left="6096" w:hanging="360"/>
      </w:pPr>
    </w:lvl>
    <w:lvl w:ilvl="7" w:tplc="280A0019">
      <w:start w:val="1"/>
      <w:numFmt w:val="decimal"/>
      <w:lvlText w:val="%8."/>
      <w:lvlJc w:val="left"/>
      <w:pPr>
        <w:tabs>
          <w:tab w:val="num" w:pos="6816"/>
        </w:tabs>
        <w:ind w:left="6816" w:hanging="360"/>
      </w:pPr>
    </w:lvl>
    <w:lvl w:ilvl="8" w:tplc="280A001B">
      <w:start w:val="1"/>
      <w:numFmt w:val="decimal"/>
      <w:lvlText w:val="%9."/>
      <w:lvlJc w:val="left"/>
      <w:pPr>
        <w:tabs>
          <w:tab w:val="num" w:pos="7536"/>
        </w:tabs>
        <w:ind w:left="7536" w:hanging="360"/>
      </w:pPr>
    </w:lvl>
  </w:abstractNum>
  <w:abstractNum w:abstractNumId="39">
    <w:nsid w:val="2B5E7A6C"/>
    <w:multiLevelType w:val="multilevel"/>
    <w:tmpl w:val="B40A8732"/>
    <w:lvl w:ilvl="0">
      <w:start w:val="20"/>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1380"/>
        </w:tabs>
        <w:ind w:left="138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41">
    <w:nsid w:val="2C2A0D9F"/>
    <w:multiLevelType w:val="hybridMultilevel"/>
    <w:tmpl w:val="4F1C6A98"/>
    <w:lvl w:ilvl="0" w:tplc="E32E222E">
      <w:start w:val="3"/>
      <w:numFmt w:val="lowerLetter"/>
      <w:lvlText w:val="%1)"/>
      <w:lvlJc w:val="left"/>
      <w:pPr>
        <w:ind w:left="1462" w:hanging="360"/>
      </w:pPr>
      <w:rPr>
        <w:rFonts w:hint="default"/>
        <w:b w:val="0"/>
        <w:u w:val="none"/>
      </w:rPr>
    </w:lvl>
    <w:lvl w:ilvl="1" w:tplc="400A0019">
      <w:start w:val="1"/>
      <w:numFmt w:val="lowerLetter"/>
      <w:lvlText w:val="%2."/>
      <w:lvlJc w:val="left"/>
      <w:pPr>
        <w:ind w:left="1462" w:hanging="360"/>
      </w:pPr>
    </w:lvl>
    <w:lvl w:ilvl="2" w:tplc="C4A47282">
      <w:start w:val="28"/>
      <w:numFmt w:val="decimal"/>
      <w:lvlText w:val="%3"/>
      <w:lvlJc w:val="left"/>
      <w:pPr>
        <w:ind w:left="360" w:hanging="360"/>
      </w:pPr>
      <w:rPr>
        <w:rFonts w:hint="default"/>
        <w:b/>
      </w:rPr>
    </w:lvl>
    <w:lvl w:ilvl="3" w:tplc="400A000F" w:tentative="1">
      <w:start w:val="1"/>
      <w:numFmt w:val="decimal"/>
      <w:lvlText w:val="%4."/>
      <w:lvlJc w:val="left"/>
      <w:pPr>
        <w:ind w:left="2902" w:hanging="360"/>
      </w:pPr>
    </w:lvl>
    <w:lvl w:ilvl="4" w:tplc="400A0019" w:tentative="1">
      <w:start w:val="1"/>
      <w:numFmt w:val="lowerLetter"/>
      <w:lvlText w:val="%5."/>
      <w:lvlJc w:val="left"/>
      <w:pPr>
        <w:ind w:left="3622" w:hanging="360"/>
      </w:pPr>
    </w:lvl>
    <w:lvl w:ilvl="5" w:tplc="400A001B" w:tentative="1">
      <w:start w:val="1"/>
      <w:numFmt w:val="lowerRoman"/>
      <w:lvlText w:val="%6."/>
      <w:lvlJc w:val="right"/>
      <w:pPr>
        <w:ind w:left="4342" w:hanging="180"/>
      </w:pPr>
    </w:lvl>
    <w:lvl w:ilvl="6" w:tplc="400A000F" w:tentative="1">
      <w:start w:val="1"/>
      <w:numFmt w:val="decimal"/>
      <w:lvlText w:val="%7."/>
      <w:lvlJc w:val="left"/>
      <w:pPr>
        <w:ind w:left="5062" w:hanging="360"/>
      </w:pPr>
    </w:lvl>
    <w:lvl w:ilvl="7" w:tplc="400A0019" w:tentative="1">
      <w:start w:val="1"/>
      <w:numFmt w:val="lowerLetter"/>
      <w:lvlText w:val="%8."/>
      <w:lvlJc w:val="left"/>
      <w:pPr>
        <w:ind w:left="5782" w:hanging="360"/>
      </w:pPr>
    </w:lvl>
    <w:lvl w:ilvl="8" w:tplc="400A001B" w:tentative="1">
      <w:start w:val="1"/>
      <w:numFmt w:val="lowerRoman"/>
      <w:lvlText w:val="%9."/>
      <w:lvlJc w:val="right"/>
      <w:pPr>
        <w:ind w:left="6502" w:hanging="180"/>
      </w:pPr>
    </w:lvl>
  </w:abstractNum>
  <w:abstractNum w:abstractNumId="42">
    <w:nsid w:val="2C81021F"/>
    <w:multiLevelType w:val="hybridMultilevel"/>
    <w:tmpl w:val="3BE2BF76"/>
    <w:lvl w:ilvl="0" w:tplc="8392E66C">
      <w:start w:val="1"/>
      <w:numFmt w:val="lowerLetter"/>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43">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31B48FA"/>
    <w:multiLevelType w:val="hybridMultilevel"/>
    <w:tmpl w:val="187462EE"/>
    <w:lvl w:ilvl="0" w:tplc="F39EA896">
      <w:start w:val="1"/>
      <w:numFmt w:val="lowerLetter"/>
      <w:lvlText w:val="%1)"/>
      <w:lvlJc w:val="left"/>
      <w:pPr>
        <w:ind w:left="2340" w:hanging="360"/>
      </w:pPr>
      <w:rPr>
        <w:rFonts w:hint="default"/>
      </w:rPr>
    </w:lvl>
    <w:lvl w:ilvl="1" w:tplc="400A0019" w:tentative="1">
      <w:start w:val="1"/>
      <w:numFmt w:val="lowerLetter"/>
      <w:lvlText w:val="%2."/>
      <w:lvlJc w:val="left"/>
      <w:pPr>
        <w:ind w:left="3060" w:hanging="360"/>
      </w:pPr>
    </w:lvl>
    <w:lvl w:ilvl="2" w:tplc="400A001B" w:tentative="1">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45">
    <w:nsid w:val="331D1E55"/>
    <w:multiLevelType w:val="hybridMultilevel"/>
    <w:tmpl w:val="1B28517E"/>
    <w:lvl w:ilvl="0" w:tplc="69A434E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6">
    <w:nsid w:val="343E5F62"/>
    <w:multiLevelType w:val="hybridMultilevel"/>
    <w:tmpl w:val="EC40EDD8"/>
    <w:lvl w:ilvl="0" w:tplc="400A0001">
      <w:start w:val="1"/>
      <w:numFmt w:val="bullet"/>
      <w:lvlText w:val=""/>
      <w:lvlJc w:val="left"/>
      <w:pPr>
        <w:ind w:left="1788"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48">
    <w:nsid w:val="351D497C"/>
    <w:multiLevelType w:val="hybridMultilevel"/>
    <w:tmpl w:val="2C5083A6"/>
    <w:lvl w:ilvl="0" w:tplc="3DC4097C">
      <w:start w:val="1"/>
      <w:numFmt w:val="lowerLetter"/>
      <w:lvlText w:val="%1)"/>
      <w:lvlJc w:val="left"/>
      <w:pPr>
        <w:ind w:left="2341" w:hanging="360"/>
      </w:pPr>
      <w:rPr>
        <w:rFonts w:hint="default"/>
      </w:rPr>
    </w:lvl>
    <w:lvl w:ilvl="1" w:tplc="9B5CC5DA">
      <w:start w:val="1"/>
      <w:numFmt w:val="lowerLetter"/>
      <w:lvlText w:val="%2."/>
      <w:lvlJc w:val="left"/>
      <w:pPr>
        <w:ind w:left="2626" w:hanging="360"/>
      </w:pPr>
    </w:lvl>
    <w:lvl w:ilvl="2" w:tplc="F84E8DF4" w:tentative="1">
      <w:start w:val="1"/>
      <w:numFmt w:val="lowerRoman"/>
      <w:lvlText w:val="%3."/>
      <w:lvlJc w:val="right"/>
      <w:pPr>
        <w:ind w:left="3346" w:hanging="180"/>
      </w:pPr>
    </w:lvl>
    <w:lvl w:ilvl="3" w:tplc="30966230" w:tentative="1">
      <w:start w:val="1"/>
      <w:numFmt w:val="decimal"/>
      <w:lvlText w:val="%4."/>
      <w:lvlJc w:val="left"/>
      <w:pPr>
        <w:ind w:left="4066" w:hanging="360"/>
      </w:pPr>
    </w:lvl>
    <w:lvl w:ilvl="4" w:tplc="5EB6D6C8" w:tentative="1">
      <w:start w:val="1"/>
      <w:numFmt w:val="lowerLetter"/>
      <w:lvlText w:val="%5."/>
      <w:lvlJc w:val="left"/>
      <w:pPr>
        <w:ind w:left="4786" w:hanging="360"/>
      </w:pPr>
    </w:lvl>
    <w:lvl w:ilvl="5" w:tplc="366C4356" w:tentative="1">
      <w:start w:val="1"/>
      <w:numFmt w:val="lowerRoman"/>
      <w:lvlText w:val="%6."/>
      <w:lvlJc w:val="right"/>
      <w:pPr>
        <w:ind w:left="5506" w:hanging="180"/>
      </w:pPr>
    </w:lvl>
    <w:lvl w:ilvl="6" w:tplc="8490FC1C" w:tentative="1">
      <w:start w:val="1"/>
      <w:numFmt w:val="decimal"/>
      <w:lvlText w:val="%7."/>
      <w:lvlJc w:val="left"/>
      <w:pPr>
        <w:ind w:left="6226" w:hanging="360"/>
      </w:pPr>
    </w:lvl>
    <w:lvl w:ilvl="7" w:tplc="8BB63660" w:tentative="1">
      <w:start w:val="1"/>
      <w:numFmt w:val="lowerLetter"/>
      <w:lvlText w:val="%8."/>
      <w:lvlJc w:val="left"/>
      <w:pPr>
        <w:ind w:left="6946" w:hanging="360"/>
      </w:pPr>
    </w:lvl>
    <w:lvl w:ilvl="8" w:tplc="80EA242A" w:tentative="1">
      <w:start w:val="1"/>
      <w:numFmt w:val="lowerRoman"/>
      <w:lvlText w:val="%9."/>
      <w:lvlJc w:val="right"/>
      <w:pPr>
        <w:ind w:left="7666" w:hanging="180"/>
      </w:pPr>
    </w:lvl>
  </w:abstractNum>
  <w:abstractNum w:abstractNumId="4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nsid w:val="37060CCD"/>
    <w:multiLevelType w:val="hybridMultilevel"/>
    <w:tmpl w:val="27D47C48"/>
    <w:lvl w:ilvl="0" w:tplc="9A2884D6">
      <w:start w:val="26"/>
      <w:numFmt w:val="decimal"/>
      <w:lvlText w:val="%1."/>
      <w:lvlJc w:val="left"/>
      <w:pPr>
        <w:ind w:left="785"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7BF5100"/>
    <w:multiLevelType w:val="hybridMultilevel"/>
    <w:tmpl w:val="6A1E6DD8"/>
    <w:lvl w:ilvl="0" w:tplc="400A0001">
      <w:start w:val="1"/>
      <w:numFmt w:val="bullet"/>
      <w:lvlText w:val=""/>
      <w:lvlJc w:val="left"/>
      <w:pPr>
        <w:ind w:left="1060" w:hanging="360"/>
      </w:pPr>
      <w:rPr>
        <w:rFonts w:ascii="Symbol" w:hAnsi="Symbol" w:hint="default"/>
      </w:rPr>
    </w:lvl>
    <w:lvl w:ilvl="1" w:tplc="400A0003" w:tentative="1">
      <w:start w:val="1"/>
      <w:numFmt w:val="bullet"/>
      <w:lvlText w:val="o"/>
      <w:lvlJc w:val="left"/>
      <w:pPr>
        <w:ind w:left="1780" w:hanging="360"/>
      </w:pPr>
      <w:rPr>
        <w:rFonts w:ascii="Courier New" w:hAnsi="Courier New" w:cs="Courier New" w:hint="default"/>
      </w:rPr>
    </w:lvl>
    <w:lvl w:ilvl="2" w:tplc="400A0005" w:tentative="1">
      <w:start w:val="1"/>
      <w:numFmt w:val="bullet"/>
      <w:lvlText w:val=""/>
      <w:lvlJc w:val="left"/>
      <w:pPr>
        <w:ind w:left="2500" w:hanging="360"/>
      </w:pPr>
      <w:rPr>
        <w:rFonts w:ascii="Wingdings" w:hAnsi="Wingdings" w:hint="default"/>
      </w:rPr>
    </w:lvl>
    <w:lvl w:ilvl="3" w:tplc="400A0001" w:tentative="1">
      <w:start w:val="1"/>
      <w:numFmt w:val="bullet"/>
      <w:lvlText w:val=""/>
      <w:lvlJc w:val="left"/>
      <w:pPr>
        <w:ind w:left="3220" w:hanging="360"/>
      </w:pPr>
      <w:rPr>
        <w:rFonts w:ascii="Symbol" w:hAnsi="Symbol" w:hint="default"/>
      </w:rPr>
    </w:lvl>
    <w:lvl w:ilvl="4" w:tplc="400A0003" w:tentative="1">
      <w:start w:val="1"/>
      <w:numFmt w:val="bullet"/>
      <w:lvlText w:val="o"/>
      <w:lvlJc w:val="left"/>
      <w:pPr>
        <w:ind w:left="3940" w:hanging="360"/>
      </w:pPr>
      <w:rPr>
        <w:rFonts w:ascii="Courier New" w:hAnsi="Courier New" w:cs="Courier New" w:hint="default"/>
      </w:rPr>
    </w:lvl>
    <w:lvl w:ilvl="5" w:tplc="400A0005" w:tentative="1">
      <w:start w:val="1"/>
      <w:numFmt w:val="bullet"/>
      <w:lvlText w:val=""/>
      <w:lvlJc w:val="left"/>
      <w:pPr>
        <w:ind w:left="4660" w:hanging="360"/>
      </w:pPr>
      <w:rPr>
        <w:rFonts w:ascii="Wingdings" w:hAnsi="Wingdings" w:hint="default"/>
      </w:rPr>
    </w:lvl>
    <w:lvl w:ilvl="6" w:tplc="400A0001" w:tentative="1">
      <w:start w:val="1"/>
      <w:numFmt w:val="bullet"/>
      <w:lvlText w:val=""/>
      <w:lvlJc w:val="left"/>
      <w:pPr>
        <w:ind w:left="5380" w:hanging="360"/>
      </w:pPr>
      <w:rPr>
        <w:rFonts w:ascii="Symbol" w:hAnsi="Symbol" w:hint="default"/>
      </w:rPr>
    </w:lvl>
    <w:lvl w:ilvl="7" w:tplc="400A0003" w:tentative="1">
      <w:start w:val="1"/>
      <w:numFmt w:val="bullet"/>
      <w:lvlText w:val="o"/>
      <w:lvlJc w:val="left"/>
      <w:pPr>
        <w:ind w:left="6100" w:hanging="360"/>
      </w:pPr>
      <w:rPr>
        <w:rFonts w:ascii="Courier New" w:hAnsi="Courier New" w:cs="Courier New" w:hint="default"/>
      </w:rPr>
    </w:lvl>
    <w:lvl w:ilvl="8" w:tplc="400A0005" w:tentative="1">
      <w:start w:val="1"/>
      <w:numFmt w:val="bullet"/>
      <w:lvlText w:val=""/>
      <w:lvlJc w:val="left"/>
      <w:pPr>
        <w:ind w:left="6820" w:hanging="360"/>
      </w:pPr>
      <w:rPr>
        <w:rFonts w:ascii="Wingdings" w:hAnsi="Wingdings" w:hint="default"/>
      </w:rPr>
    </w:lvl>
  </w:abstractNum>
  <w:abstractNum w:abstractNumId="52">
    <w:nsid w:val="39967783"/>
    <w:multiLevelType w:val="hybridMultilevel"/>
    <w:tmpl w:val="43F807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54">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55">
    <w:nsid w:val="3B561B19"/>
    <w:multiLevelType w:val="hybridMultilevel"/>
    <w:tmpl w:val="6282B1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3BFC6C13"/>
    <w:multiLevelType w:val="hybridMultilevel"/>
    <w:tmpl w:val="3CF047E6"/>
    <w:lvl w:ilvl="0" w:tplc="11FC5A64">
      <w:start w:val="1"/>
      <w:numFmt w:val="lowerLetter"/>
      <w:lvlText w:val="%1)"/>
      <w:lvlJc w:val="left"/>
      <w:pPr>
        <w:ind w:left="2136" w:hanging="360"/>
      </w:pPr>
      <w:rPr>
        <w:rFonts w:cs="Times New Roman" w:hint="default"/>
      </w:rPr>
    </w:lvl>
    <w:lvl w:ilvl="1" w:tplc="0C0A0019">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57">
    <w:nsid w:val="3CEA0B12"/>
    <w:multiLevelType w:val="hybridMultilevel"/>
    <w:tmpl w:val="A95CA42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58">
    <w:nsid w:val="409F4254"/>
    <w:multiLevelType w:val="multilevel"/>
    <w:tmpl w:val="841ED186"/>
    <w:lvl w:ilvl="0">
      <w:start w:val="34"/>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59">
    <w:nsid w:val="44B518D5"/>
    <w:multiLevelType w:val="hybridMultilevel"/>
    <w:tmpl w:val="26FCDC8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0">
    <w:nsid w:val="45D243B5"/>
    <w:multiLevelType w:val="hybridMultilevel"/>
    <w:tmpl w:val="7098E32E"/>
    <w:lvl w:ilvl="0" w:tplc="400A000B">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1">
    <w:nsid w:val="4A3471AD"/>
    <w:multiLevelType w:val="multilevel"/>
    <w:tmpl w:val="218A2FE0"/>
    <w:lvl w:ilvl="0">
      <w:start w:val="1"/>
      <w:numFmt w:val="decimal"/>
      <w:lvlText w:val="%1."/>
      <w:lvlJc w:val="left"/>
      <w:pPr>
        <w:tabs>
          <w:tab w:val="num" w:pos="357"/>
        </w:tabs>
        <w:ind w:left="340" w:hanging="340"/>
      </w:pPr>
      <w:rPr>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63">
    <w:nsid w:val="4AA86060"/>
    <w:multiLevelType w:val="hybridMultilevel"/>
    <w:tmpl w:val="3958627C"/>
    <w:lvl w:ilvl="0" w:tplc="0C0A0001">
      <w:start w:val="1"/>
      <w:numFmt w:val="bullet"/>
      <w:lvlText w:val=""/>
      <w:lvlJc w:val="left"/>
      <w:pPr>
        <w:ind w:left="720" w:hanging="360"/>
      </w:pPr>
      <w:rPr>
        <w:rFonts w:ascii="Symbol" w:hAnsi="Symbol" w:hint="default"/>
      </w:rPr>
    </w:lvl>
    <w:lvl w:ilvl="1" w:tplc="400A0005">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4">
    <w:nsid w:val="4B9602F4"/>
    <w:multiLevelType w:val="hybridMultilevel"/>
    <w:tmpl w:val="F266EA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4C826124"/>
    <w:multiLevelType w:val="hybridMultilevel"/>
    <w:tmpl w:val="7700ABFC"/>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6">
    <w:nsid w:val="4DC70931"/>
    <w:multiLevelType w:val="multilevel"/>
    <w:tmpl w:val="498CDBAA"/>
    <w:lvl w:ilvl="0">
      <w:start w:val="6"/>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67">
    <w:nsid w:val="4E3E7641"/>
    <w:multiLevelType w:val="hybridMultilevel"/>
    <w:tmpl w:val="E4145922"/>
    <w:lvl w:ilvl="0" w:tplc="B05AF856">
      <w:start w:val="1"/>
      <w:numFmt w:val="decimal"/>
      <w:pStyle w:val="Ttulo3"/>
      <w:lvlText w:val="%1.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8">
    <w:nsid w:val="50021D26"/>
    <w:multiLevelType w:val="hybridMultilevel"/>
    <w:tmpl w:val="FC70E6D0"/>
    <w:lvl w:ilvl="0" w:tplc="400A0003">
      <w:start w:val="1"/>
      <w:numFmt w:val="bullet"/>
      <w:lvlText w:val="o"/>
      <w:lvlJc w:val="left"/>
      <w:pPr>
        <w:ind w:left="1068" w:hanging="360"/>
      </w:pPr>
      <w:rPr>
        <w:rFonts w:ascii="Courier New" w:hAnsi="Courier New" w:cs="Courier New" w:hint="default"/>
      </w:rPr>
    </w:lvl>
    <w:lvl w:ilvl="1" w:tplc="400A0005">
      <w:start w:val="1"/>
      <w:numFmt w:val="bullet"/>
      <w:lvlText w:val=""/>
      <w:lvlJc w:val="left"/>
      <w:pPr>
        <w:ind w:left="1788" w:hanging="360"/>
      </w:pPr>
      <w:rPr>
        <w:rFonts w:ascii="Wingdings" w:hAnsi="Wingdings" w:hint="default"/>
      </w:rPr>
    </w:lvl>
    <w:lvl w:ilvl="2" w:tplc="400A0005">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0">
    <w:nsid w:val="54C66538"/>
    <w:multiLevelType w:val="hybridMultilevel"/>
    <w:tmpl w:val="A61C2BB8"/>
    <w:lvl w:ilvl="0" w:tplc="487E5EF4">
      <w:start w:val="1"/>
      <w:numFmt w:val="lowerLetter"/>
      <w:lvlText w:val="%1)"/>
      <w:lvlJc w:val="left"/>
      <w:pPr>
        <w:ind w:left="1800" w:hanging="360"/>
      </w:pPr>
      <w:rPr>
        <w:rFonts w:hint="default"/>
        <w:b/>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71">
    <w:nsid w:val="54FD3D38"/>
    <w:multiLevelType w:val="multilevel"/>
    <w:tmpl w:val="98B254AE"/>
    <w:lvl w:ilvl="0">
      <w:start w:val="20"/>
      <w:numFmt w:val="decimal"/>
      <w:lvlText w:val="%1"/>
      <w:lvlJc w:val="left"/>
      <w:pPr>
        <w:ind w:left="465" w:hanging="465"/>
      </w:pPr>
      <w:rPr>
        <w:rFonts w:hint="default"/>
      </w:rPr>
    </w:lvl>
    <w:lvl w:ilvl="1">
      <w:start w:val="1"/>
      <w:numFmt w:val="decimal"/>
      <w:lvlText w:val="%1.%2"/>
      <w:lvlJc w:val="left"/>
      <w:pPr>
        <w:ind w:left="1185" w:hanging="72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880" w:hanging="2160"/>
      </w:pPr>
      <w:rPr>
        <w:rFonts w:hint="default"/>
      </w:rPr>
    </w:lvl>
  </w:abstractNum>
  <w:abstractNum w:abstractNumId="72">
    <w:nsid w:val="55101257"/>
    <w:multiLevelType w:val="hybridMultilevel"/>
    <w:tmpl w:val="8C90EF22"/>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3">
    <w:nsid w:val="576750C3"/>
    <w:multiLevelType w:val="hybridMultilevel"/>
    <w:tmpl w:val="184A0C54"/>
    <w:lvl w:ilvl="0" w:tplc="0409000F">
      <w:start w:val="1"/>
      <w:numFmt w:val="decimal"/>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4">
    <w:nsid w:val="57800EA6"/>
    <w:multiLevelType w:val="hybridMultilevel"/>
    <w:tmpl w:val="6BE82926"/>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nsid w:val="57EE0362"/>
    <w:multiLevelType w:val="hybridMultilevel"/>
    <w:tmpl w:val="DA2A1448"/>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6">
    <w:nsid w:val="58242DBC"/>
    <w:multiLevelType w:val="hybridMultilevel"/>
    <w:tmpl w:val="84BCA2FE"/>
    <w:lvl w:ilvl="0" w:tplc="400A0005">
      <w:start w:val="1"/>
      <w:numFmt w:val="bullet"/>
      <w:lvlText w:val=""/>
      <w:lvlJc w:val="left"/>
      <w:pPr>
        <w:ind w:left="1776" w:hanging="360"/>
      </w:pPr>
      <w:rPr>
        <w:rFonts w:ascii="Wingdings" w:hAnsi="Wingdings"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77">
    <w:nsid w:val="5AB23999"/>
    <w:multiLevelType w:val="hybridMultilevel"/>
    <w:tmpl w:val="9BFEE48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8">
    <w:nsid w:val="5C7D7B2B"/>
    <w:multiLevelType w:val="hybridMultilevel"/>
    <w:tmpl w:val="EFC4E77E"/>
    <w:lvl w:ilvl="0" w:tplc="BF4A0A58">
      <w:start w:val="1"/>
      <w:numFmt w:val="lowerLetter"/>
      <w:lvlText w:val="%1)"/>
      <w:lvlJc w:val="left"/>
      <w:pPr>
        <w:tabs>
          <w:tab w:val="num" w:pos="1143"/>
        </w:tabs>
        <w:ind w:left="1143" w:hanging="360"/>
      </w:pPr>
      <w:rPr>
        <w:color w:val="000000"/>
      </w:rPr>
    </w:lvl>
    <w:lvl w:ilvl="1" w:tplc="0C0A0019">
      <w:start w:val="1"/>
      <w:numFmt w:val="lowerLetter"/>
      <w:lvlText w:val="%2."/>
      <w:lvlJc w:val="left"/>
      <w:pPr>
        <w:tabs>
          <w:tab w:val="num" w:pos="1863"/>
        </w:tabs>
        <w:ind w:left="1863" w:hanging="360"/>
      </w:pPr>
    </w:lvl>
    <w:lvl w:ilvl="2" w:tplc="0C0A001B">
      <w:start w:val="1"/>
      <w:numFmt w:val="lowerRoman"/>
      <w:lvlText w:val="%3."/>
      <w:lvlJc w:val="right"/>
      <w:pPr>
        <w:tabs>
          <w:tab w:val="num" w:pos="2583"/>
        </w:tabs>
        <w:ind w:left="2583" w:hanging="180"/>
      </w:pPr>
    </w:lvl>
    <w:lvl w:ilvl="3" w:tplc="0C0A000F" w:tentative="1">
      <w:start w:val="1"/>
      <w:numFmt w:val="decimal"/>
      <w:lvlText w:val="%4."/>
      <w:lvlJc w:val="left"/>
      <w:pPr>
        <w:tabs>
          <w:tab w:val="num" w:pos="3303"/>
        </w:tabs>
        <w:ind w:left="3303" w:hanging="360"/>
      </w:pPr>
    </w:lvl>
    <w:lvl w:ilvl="4" w:tplc="0C0A0019" w:tentative="1">
      <w:start w:val="1"/>
      <w:numFmt w:val="lowerLetter"/>
      <w:lvlText w:val="%5."/>
      <w:lvlJc w:val="left"/>
      <w:pPr>
        <w:tabs>
          <w:tab w:val="num" w:pos="4023"/>
        </w:tabs>
        <w:ind w:left="4023" w:hanging="360"/>
      </w:pPr>
    </w:lvl>
    <w:lvl w:ilvl="5" w:tplc="0C0A001B" w:tentative="1">
      <w:start w:val="1"/>
      <w:numFmt w:val="lowerRoman"/>
      <w:lvlText w:val="%6."/>
      <w:lvlJc w:val="right"/>
      <w:pPr>
        <w:tabs>
          <w:tab w:val="num" w:pos="4743"/>
        </w:tabs>
        <w:ind w:left="4743" w:hanging="180"/>
      </w:pPr>
    </w:lvl>
    <w:lvl w:ilvl="6" w:tplc="0C0A000F" w:tentative="1">
      <w:start w:val="1"/>
      <w:numFmt w:val="decimal"/>
      <w:lvlText w:val="%7."/>
      <w:lvlJc w:val="left"/>
      <w:pPr>
        <w:tabs>
          <w:tab w:val="num" w:pos="5463"/>
        </w:tabs>
        <w:ind w:left="5463" w:hanging="360"/>
      </w:pPr>
    </w:lvl>
    <w:lvl w:ilvl="7" w:tplc="0C0A0019" w:tentative="1">
      <w:start w:val="1"/>
      <w:numFmt w:val="lowerLetter"/>
      <w:lvlText w:val="%8."/>
      <w:lvlJc w:val="left"/>
      <w:pPr>
        <w:tabs>
          <w:tab w:val="num" w:pos="6183"/>
        </w:tabs>
        <w:ind w:left="6183" w:hanging="360"/>
      </w:pPr>
    </w:lvl>
    <w:lvl w:ilvl="8" w:tplc="0C0A001B" w:tentative="1">
      <w:start w:val="1"/>
      <w:numFmt w:val="lowerRoman"/>
      <w:lvlText w:val="%9."/>
      <w:lvlJc w:val="right"/>
      <w:pPr>
        <w:tabs>
          <w:tab w:val="num" w:pos="6903"/>
        </w:tabs>
        <w:ind w:left="6903" w:hanging="180"/>
      </w:pPr>
    </w:lvl>
  </w:abstractNum>
  <w:abstractNum w:abstractNumId="79">
    <w:nsid w:val="5CB67CC7"/>
    <w:multiLevelType w:val="hybridMultilevel"/>
    <w:tmpl w:val="00E4A926"/>
    <w:lvl w:ilvl="0" w:tplc="400A0001">
      <w:start w:val="1"/>
      <w:numFmt w:val="bullet"/>
      <w:lvlText w:val=""/>
      <w:lvlJc w:val="left"/>
      <w:pPr>
        <w:ind w:left="720" w:hanging="360"/>
      </w:pPr>
      <w:rPr>
        <w:rFonts w:ascii="Symbol" w:hAnsi="Symbol" w:hint="default"/>
      </w:rPr>
    </w:lvl>
    <w:lvl w:ilvl="1" w:tplc="BFACE07E">
      <w:numFmt w:val="bullet"/>
      <w:lvlText w:val="-"/>
      <w:lvlJc w:val="left"/>
      <w:pPr>
        <w:ind w:left="1440" w:hanging="360"/>
      </w:pPr>
      <w:rPr>
        <w:rFonts w:ascii="Verdana" w:eastAsia="Times New Roman" w:hAnsi="Verdana" w:cs="Times New Roman"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81">
    <w:nsid w:val="5D387B4D"/>
    <w:multiLevelType w:val="multilevel"/>
    <w:tmpl w:val="2A6821C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2">
    <w:nsid w:val="5D6417F5"/>
    <w:multiLevelType w:val="hybridMultilevel"/>
    <w:tmpl w:val="7F5EB4F6"/>
    <w:lvl w:ilvl="0" w:tplc="BBFE966E">
      <w:start w:val="1"/>
      <w:numFmt w:val="decimal"/>
      <w:pStyle w:val="Ttulo2"/>
      <w:lvlText w:val="%1.1"/>
      <w:lvlJc w:val="left"/>
      <w:pPr>
        <w:ind w:left="765"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tentative="1">
      <w:start w:val="1"/>
      <w:numFmt w:val="lowerLetter"/>
      <w:lvlText w:val="%2."/>
      <w:lvlJc w:val="left"/>
      <w:pPr>
        <w:ind w:left="1485" w:hanging="360"/>
      </w:pPr>
    </w:lvl>
    <w:lvl w:ilvl="2" w:tplc="400A001B" w:tentative="1">
      <w:start w:val="1"/>
      <w:numFmt w:val="lowerRoman"/>
      <w:lvlText w:val="%3."/>
      <w:lvlJc w:val="right"/>
      <w:pPr>
        <w:ind w:left="2205" w:hanging="180"/>
      </w:pPr>
    </w:lvl>
    <w:lvl w:ilvl="3" w:tplc="400A000F" w:tentative="1">
      <w:start w:val="1"/>
      <w:numFmt w:val="decimal"/>
      <w:lvlText w:val="%4."/>
      <w:lvlJc w:val="left"/>
      <w:pPr>
        <w:ind w:left="2925" w:hanging="360"/>
      </w:pPr>
    </w:lvl>
    <w:lvl w:ilvl="4" w:tplc="400A0019" w:tentative="1">
      <w:start w:val="1"/>
      <w:numFmt w:val="lowerLetter"/>
      <w:lvlText w:val="%5."/>
      <w:lvlJc w:val="left"/>
      <w:pPr>
        <w:ind w:left="3645" w:hanging="360"/>
      </w:pPr>
    </w:lvl>
    <w:lvl w:ilvl="5" w:tplc="400A001B" w:tentative="1">
      <w:start w:val="1"/>
      <w:numFmt w:val="lowerRoman"/>
      <w:lvlText w:val="%6."/>
      <w:lvlJc w:val="right"/>
      <w:pPr>
        <w:ind w:left="4365" w:hanging="180"/>
      </w:pPr>
    </w:lvl>
    <w:lvl w:ilvl="6" w:tplc="400A000F" w:tentative="1">
      <w:start w:val="1"/>
      <w:numFmt w:val="decimal"/>
      <w:lvlText w:val="%7."/>
      <w:lvlJc w:val="left"/>
      <w:pPr>
        <w:ind w:left="5085" w:hanging="360"/>
      </w:pPr>
    </w:lvl>
    <w:lvl w:ilvl="7" w:tplc="400A0019" w:tentative="1">
      <w:start w:val="1"/>
      <w:numFmt w:val="lowerLetter"/>
      <w:lvlText w:val="%8."/>
      <w:lvlJc w:val="left"/>
      <w:pPr>
        <w:ind w:left="5805" w:hanging="360"/>
      </w:pPr>
    </w:lvl>
    <w:lvl w:ilvl="8" w:tplc="400A001B" w:tentative="1">
      <w:start w:val="1"/>
      <w:numFmt w:val="lowerRoman"/>
      <w:lvlText w:val="%9."/>
      <w:lvlJc w:val="right"/>
      <w:pPr>
        <w:ind w:left="6525" w:hanging="180"/>
      </w:pPr>
    </w:lvl>
  </w:abstractNum>
  <w:abstractNum w:abstractNumId="83">
    <w:nsid w:val="5F004694"/>
    <w:multiLevelType w:val="multilevel"/>
    <w:tmpl w:val="193C6FFA"/>
    <w:lvl w:ilvl="0">
      <w:start w:val="1"/>
      <w:numFmt w:val="decimal"/>
      <w:lvlText w:val="%1."/>
      <w:lvlJc w:val="left"/>
      <w:pPr>
        <w:ind w:left="644" w:hanging="360"/>
      </w:pPr>
      <w:rPr>
        <w:rFonts w:hint="default"/>
        <w:b/>
        <w:sz w:val="18"/>
      </w:rPr>
    </w:lvl>
    <w:lvl w:ilvl="1">
      <w:start w:val="1"/>
      <w:numFmt w:val="decimal"/>
      <w:lvlText w:val="%1.%2."/>
      <w:lvlJc w:val="left"/>
      <w:pPr>
        <w:ind w:left="79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621F1369"/>
    <w:multiLevelType w:val="multilevel"/>
    <w:tmpl w:val="A51A88B0"/>
    <w:lvl w:ilvl="0">
      <w:start w:val="27"/>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85">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86">
    <w:nsid w:val="630034FC"/>
    <w:multiLevelType w:val="hybridMultilevel"/>
    <w:tmpl w:val="914C8F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8">
    <w:nsid w:val="64B95071"/>
    <w:multiLevelType w:val="multilevel"/>
    <w:tmpl w:val="8ADA6AD8"/>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nsid w:val="64C40AC6"/>
    <w:multiLevelType w:val="multilevel"/>
    <w:tmpl w:val="1F5081DA"/>
    <w:lvl w:ilvl="0">
      <w:start w:val="5"/>
      <w:numFmt w:val="decimal"/>
      <w:lvlText w:val="%1"/>
      <w:lvlJc w:val="left"/>
      <w:pPr>
        <w:ind w:left="360" w:hanging="360"/>
      </w:pPr>
      <w:rPr>
        <w:rFonts w:hint="default"/>
        <w:i w:val="0"/>
      </w:rPr>
    </w:lvl>
    <w:lvl w:ilvl="1">
      <w:start w:val="2"/>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3240" w:hanging="108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5040" w:hanging="1440"/>
      </w:pPr>
      <w:rPr>
        <w:rFonts w:hint="default"/>
        <w:i w:val="0"/>
      </w:rPr>
    </w:lvl>
    <w:lvl w:ilvl="6">
      <w:start w:val="1"/>
      <w:numFmt w:val="decimal"/>
      <w:lvlText w:val="%1.%2.%3.%4.%5.%6.%7"/>
      <w:lvlJc w:val="left"/>
      <w:pPr>
        <w:ind w:left="6120" w:hanging="180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920" w:hanging="2160"/>
      </w:pPr>
      <w:rPr>
        <w:rFonts w:hint="default"/>
        <w:i w:val="0"/>
      </w:rPr>
    </w:lvl>
  </w:abstractNum>
  <w:abstractNum w:abstractNumId="90">
    <w:nsid w:val="65D329A2"/>
    <w:multiLevelType w:val="hybridMultilevel"/>
    <w:tmpl w:val="C366CC0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67933E43"/>
    <w:multiLevelType w:val="hybridMultilevel"/>
    <w:tmpl w:val="C9C06010"/>
    <w:lvl w:ilvl="0" w:tplc="7144D750">
      <w:start w:val="1"/>
      <w:numFmt w:val="lowerLetter"/>
      <w:lvlText w:val="%1)"/>
      <w:lvlJc w:val="left"/>
      <w:pPr>
        <w:ind w:left="1080" w:hanging="360"/>
      </w:pPr>
      <w:rPr>
        <w:rFonts w:hint="default"/>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2">
    <w:nsid w:val="69314BB3"/>
    <w:multiLevelType w:val="hybridMultilevel"/>
    <w:tmpl w:val="AFD4F3B0"/>
    <w:lvl w:ilvl="0" w:tplc="2C02958E">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93">
    <w:nsid w:val="6BD2186F"/>
    <w:multiLevelType w:val="hybridMultilevel"/>
    <w:tmpl w:val="9DF67ED2"/>
    <w:lvl w:ilvl="0" w:tplc="582AA5BC">
      <w:start w:val="1"/>
      <w:numFmt w:val="decimal"/>
      <w:pStyle w:val="Ttulo"/>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6CC57E2D"/>
    <w:multiLevelType w:val="hybridMultilevel"/>
    <w:tmpl w:val="AD3C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5">
    <w:nsid w:val="6D425E98"/>
    <w:multiLevelType w:val="hybridMultilevel"/>
    <w:tmpl w:val="C43E2AAA"/>
    <w:lvl w:ilvl="0" w:tplc="9BFCAD1C">
      <w:start w:val="1"/>
      <w:numFmt w:val="lowerLetter"/>
      <w:lvlText w:val="%1)"/>
      <w:lvlJc w:val="left"/>
      <w:pPr>
        <w:ind w:left="1776" w:hanging="360"/>
      </w:pPr>
      <w:rPr>
        <w:rFonts w:hint="default"/>
      </w:r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96">
    <w:nsid w:val="6E255B0F"/>
    <w:multiLevelType w:val="hybridMultilevel"/>
    <w:tmpl w:val="35323954"/>
    <w:lvl w:ilvl="0" w:tplc="BE30D7CA">
      <w:start w:val="10"/>
      <w:numFmt w:val="decimal"/>
      <w:lvlText w:val="%1."/>
      <w:lvlJc w:val="left"/>
      <w:pPr>
        <w:tabs>
          <w:tab w:val="num" w:pos="360"/>
        </w:tabs>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6F560E40"/>
    <w:multiLevelType w:val="hybridMultilevel"/>
    <w:tmpl w:val="C18239D0"/>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8">
    <w:nsid w:val="6F712065"/>
    <w:multiLevelType w:val="hybridMultilevel"/>
    <w:tmpl w:val="141CD3BA"/>
    <w:lvl w:ilvl="0" w:tplc="400A0005">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99">
    <w:nsid w:val="70C92149"/>
    <w:multiLevelType w:val="hybridMultilevel"/>
    <w:tmpl w:val="29E0F83C"/>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00">
    <w:nsid w:val="729211A3"/>
    <w:multiLevelType w:val="hybridMultilevel"/>
    <w:tmpl w:val="268049F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73637671"/>
    <w:multiLevelType w:val="hybridMultilevel"/>
    <w:tmpl w:val="26223362"/>
    <w:lvl w:ilvl="0" w:tplc="400A0001">
      <w:start w:val="1"/>
      <w:numFmt w:val="bullet"/>
      <w:lvlText w:val=""/>
      <w:lvlJc w:val="left"/>
      <w:pPr>
        <w:ind w:left="3912" w:hanging="360"/>
      </w:pPr>
      <w:rPr>
        <w:rFonts w:ascii="Symbol" w:hAnsi="Symbo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102">
    <w:nsid w:val="755226FA"/>
    <w:multiLevelType w:val="hybridMultilevel"/>
    <w:tmpl w:val="06425ED6"/>
    <w:lvl w:ilvl="0" w:tplc="4BA212CE">
      <w:start w:val="8"/>
      <w:numFmt w:val="decimal"/>
      <w:lvlText w:val="%1."/>
      <w:lvlJc w:val="left"/>
      <w:pPr>
        <w:ind w:left="1069" w:hanging="360"/>
      </w:pPr>
      <w:rPr>
        <w:rFonts w:hint="default"/>
      </w:rPr>
    </w:lvl>
    <w:lvl w:ilvl="1" w:tplc="400A0019">
      <w:start w:val="1"/>
      <w:numFmt w:val="lowerLetter"/>
      <w:lvlText w:val="%2."/>
      <w:lvlJc w:val="left"/>
      <w:pPr>
        <w:ind w:left="1440" w:hanging="360"/>
      </w:pPr>
    </w:lvl>
    <w:lvl w:ilvl="2" w:tplc="3312C044">
      <w:start w:val="1"/>
      <w:numFmt w:val="lowerLetter"/>
      <w:lvlText w:val="%3)"/>
      <w:lvlJc w:val="right"/>
      <w:pPr>
        <w:ind w:left="2160" w:hanging="180"/>
      </w:pPr>
      <w:rPr>
        <w:rFonts w:ascii="Verdana" w:eastAsia="Times New Roman" w:hAnsi="Verdana" w:cs="Arial"/>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nsid w:val="757C692E"/>
    <w:multiLevelType w:val="hybridMultilevel"/>
    <w:tmpl w:val="DC289B52"/>
    <w:lvl w:ilvl="0" w:tplc="400A0005">
      <w:start w:val="1"/>
      <w:numFmt w:val="bullet"/>
      <w:lvlText w:val=""/>
      <w:lvlJc w:val="left"/>
      <w:pPr>
        <w:ind w:left="26" w:hanging="360"/>
      </w:pPr>
      <w:rPr>
        <w:rFonts w:ascii="Wingdings" w:hAnsi="Wingdings" w:hint="default"/>
      </w:rPr>
    </w:lvl>
    <w:lvl w:ilvl="1" w:tplc="400A0003" w:tentative="1">
      <w:start w:val="1"/>
      <w:numFmt w:val="bullet"/>
      <w:lvlText w:val="o"/>
      <w:lvlJc w:val="left"/>
      <w:pPr>
        <w:ind w:left="746" w:hanging="360"/>
      </w:pPr>
      <w:rPr>
        <w:rFonts w:ascii="Courier New" w:hAnsi="Courier New" w:cs="Courier New" w:hint="default"/>
      </w:rPr>
    </w:lvl>
    <w:lvl w:ilvl="2" w:tplc="400A0005" w:tentative="1">
      <w:start w:val="1"/>
      <w:numFmt w:val="bullet"/>
      <w:lvlText w:val=""/>
      <w:lvlJc w:val="left"/>
      <w:pPr>
        <w:ind w:left="1466" w:hanging="360"/>
      </w:pPr>
      <w:rPr>
        <w:rFonts w:ascii="Wingdings" w:hAnsi="Wingdings" w:hint="default"/>
      </w:rPr>
    </w:lvl>
    <w:lvl w:ilvl="3" w:tplc="400A0001" w:tentative="1">
      <w:start w:val="1"/>
      <w:numFmt w:val="bullet"/>
      <w:lvlText w:val=""/>
      <w:lvlJc w:val="left"/>
      <w:pPr>
        <w:ind w:left="2186" w:hanging="360"/>
      </w:pPr>
      <w:rPr>
        <w:rFonts w:ascii="Symbol" w:hAnsi="Symbol" w:hint="default"/>
      </w:rPr>
    </w:lvl>
    <w:lvl w:ilvl="4" w:tplc="400A0003" w:tentative="1">
      <w:start w:val="1"/>
      <w:numFmt w:val="bullet"/>
      <w:lvlText w:val="o"/>
      <w:lvlJc w:val="left"/>
      <w:pPr>
        <w:ind w:left="2906" w:hanging="360"/>
      </w:pPr>
      <w:rPr>
        <w:rFonts w:ascii="Courier New" w:hAnsi="Courier New" w:cs="Courier New" w:hint="default"/>
      </w:rPr>
    </w:lvl>
    <w:lvl w:ilvl="5" w:tplc="400A0005" w:tentative="1">
      <w:start w:val="1"/>
      <w:numFmt w:val="bullet"/>
      <w:lvlText w:val=""/>
      <w:lvlJc w:val="left"/>
      <w:pPr>
        <w:ind w:left="3626" w:hanging="360"/>
      </w:pPr>
      <w:rPr>
        <w:rFonts w:ascii="Wingdings" w:hAnsi="Wingdings" w:hint="default"/>
      </w:rPr>
    </w:lvl>
    <w:lvl w:ilvl="6" w:tplc="400A0001" w:tentative="1">
      <w:start w:val="1"/>
      <w:numFmt w:val="bullet"/>
      <w:lvlText w:val=""/>
      <w:lvlJc w:val="left"/>
      <w:pPr>
        <w:ind w:left="4346" w:hanging="360"/>
      </w:pPr>
      <w:rPr>
        <w:rFonts w:ascii="Symbol" w:hAnsi="Symbol" w:hint="default"/>
      </w:rPr>
    </w:lvl>
    <w:lvl w:ilvl="7" w:tplc="400A0003" w:tentative="1">
      <w:start w:val="1"/>
      <w:numFmt w:val="bullet"/>
      <w:lvlText w:val="o"/>
      <w:lvlJc w:val="left"/>
      <w:pPr>
        <w:ind w:left="5066" w:hanging="360"/>
      </w:pPr>
      <w:rPr>
        <w:rFonts w:ascii="Courier New" w:hAnsi="Courier New" w:cs="Courier New" w:hint="default"/>
      </w:rPr>
    </w:lvl>
    <w:lvl w:ilvl="8" w:tplc="400A0005" w:tentative="1">
      <w:start w:val="1"/>
      <w:numFmt w:val="bullet"/>
      <w:lvlText w:val=""/>
      <w:lvlJc w:val="left"/>
      <w:pPr>
        <w:ind w:left="5786" w:hanging="360"/>
      </w:pPr>
      <w:rPr>
        <w:rFonts w:ascii="Wingdings" w:hAnsi="Wingdings" w:hint="default"/>
      </w:rPr>
    </w:lvl>
  </w:abstractNum>
  <w:abstractNum w:abstractNumId="10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105">
    <w:nsid w:val="78216C26"/>
    <w:multiLevelType w:val="multilevel"/>
    <w:tmpl w:val="898E9138"/>
    <w:lvl w:ilvl="0">
      <w:start w:val="11"/>
      <w:numFmt w:val="decimal"/>
      <w:lvlText w:val="%1"/>
      <w:lvlJc w:val="left"/>
      <w:pPr>
        <w:ind w:left="660" w:hanging="6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6">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107">
    <w:nsid w:val="7968514B"/>
    <w:multiLevelType w:val="hybridMultilevel"/>
    <w:tmpl w:val="EA52F230"/>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8">
    <w:nsid w:val="79742174"/>
    <w:multiLevelType w:val="hybridMultilevel"/>
    <w:tmpl w:val="9894DF1E"/>
    <w:lvl w:ilvl="0" w:tplc="400A0003">
      <w:start w:val="1"/>
      <w:numFmt w:val="bullet"/>
      <w:lvlText w:val="o"/>
      <w:lvlJc w:val="left"/>
      <w:pPr>
        <w:ind w:left="1428" w:hanging="360"/>
      </w:pPr>
      <w:rPr>
        <w:rFonts w:ascii="Courier New" w:hAnsi="Courier New" w:cs="Courier New"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9">
    <w:nsid w:val="7A5F651E"/>
    <w:multiLevelType w:val="hybridMultilevel"/>
    <w:tmpl w:val="146492AE"/>
    <w:lvl w:ilvl="0" w:tplc="400A0001">
      <w:start w:val="1"/>
      <w:numFmt w:val="bullet"/>
      <w:lvlText w:val=""/>
      <w:lvlJc w:val="left"/>
      <w:pPr>
        <w:ind w:left="765" w:hanging="360"/>
      </w:pPr>
      <w:rPr>
        <w:rFonts w:ascii="Symbol" w:hAnsi="Symbol" w:hint="default"/>
      </w:rPr>
    </w:lvl>
    <w:lvl w:ilvl="1" w:tplc="400A0003">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1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1">
    <w:nsid w:val="7C5E081F"/>
    <w:multiLevelType w:val="hybridMultilevel"/>
    <w:tmpl w:val="E1808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2">
    <w:nsid w:val="7D172E3C"/>
    <w:multiLevelType w:val="multilevel"/>
    <w:tmpl w:val="C2305408"/>
    <w:lvl w:ilvl="0">
      <w:start w:val="28"/>
      <w:numFmt w:val="decimal"/>
      <w:lvlText w:val="%1"/>
      <w:lvlJc w:val="left"/>
      <w:pPr>
        <w:ind w:left="465" w:hanging="46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num w:numId="1">
    <w:abstractNumId w:val="21"/>
  </w:num>
  <w:num w:numId="2">
    <w:abstractNumId w:val="33"/>
  </w:num>
  <w:num w:numId="3">
    <w:abstractNumId w:val="15"/>
  </w:num>
  <w:num w:numId="4">
    <w:abstractNumId w:val="83"/>
  </w:num>
  <w:num w:numId="5">
    <w:abstractNumId w:val="16"/>
  </w:num>
  <w:num w:numId="6">
    <w:abstractNumId w:val="78"/>
  </w:num>
  <w:num w:numId="7">
    <w:abstractNumId w:val="48"/>
  </w:num>
  <w:num w:numId="8">
    <w:abstractNumId w:val="43"/>
  </w:num>
  <w:num w:numId="9">
    <w:abstractNumId w:val="49"/>
  </w:num>
  <w:num w:numId="10">
    <w:abstractNumId w:val="30"/>
  </w:num>
  <w:num w:numId="11">
    <w:abstractNumId w:val="10"/>
  </w:num>
  <w:num w:numId="12">
    <w:abstractNumId w:val="32"/>
  </w:num>
  <w:num w:numId="13">
    <w:abstractNumId w:val="66"/>
  </w:num>
  <w:num w:numId="14">
    <w:abstractNumId w:val="20"/>
  </w:num>
  <w:num w:numId="15">
    <w:abstractNumId w:val="42"/>
  </w:num>
  <w:num w:numId="16">
    <w:abstractNumId w:val="7"/>
  </w:num>
  <w:num w:numId="17">
    <w:abstractNumId w:val="23"/>
  </w:num>
  <w:num w:numId="18">
    <w:abstractNumId w:val="41"/>
  </w:num>
  <w:num w:numId="19">
    <w:abstractNumId w:val="56"/>
  </w:num>
  <w:num w:numId="20">
    <w:abstractNumId w:val="95"/>
  </w:num>
  <w:num w:numId="21">
    <w:abstractNumId w:val="104"/>
  </w:num>
  <w:num w:numId="22">
    <w:abstractNumId w:val="111"/>
  </w:num>
  <w:num w:numId="23">
    <w:abstractNumId w:val="0"/>
  </w:num>
  <w:num w:numId="24">
    <w:abstractNumId w:val="57"/>
  </w:num>
  <w:num w:numId="25">
    <w:abstractNumId w:val="102"/>
  </w:num>
  <w:num w:numId="26">
    <w:abstractNumId w:val="105"/>
  </w:num>
  <w:num w:numId="27">
    <w:abstractNumId w:val="44"/>
  </w:num>
  <w:num w:numId="28">
    <w:abstractNumId w:val="37"/>
  </w:num>
  <w:num w:numId="29">
    <w:abstractNumId w:val="28"/>
  </w:num>
  <w:num w:numId="30">
    <w:abstractNumId w:val="50"/>
  </w:num>
  <w:num w:numId="31">
    <w:abstractNumId w:val="91"/>
  </w:num>
  <w:num w:numId="32">
    <w:abstractNumId w:val="99"/>
  </w:num>
  <w:num w:numId="33">
    <w:abstractNumId w:val="90"/>
  </w:num>
  <w:num w:numId="34">
    <w:abstractNumId w:val="11"/>
  </w:num>
  <w:num w:numId="35">
    <w:abstractNumId w:val="1"/>
  </w:num>
  <w:num w:numId="36">
    <w:abstractNumId w:val="59"/>
  </w:num>
  <w:num w:numId="37">
    <w:abstractNumId w:val="98"/>
  </w:num>
  <w:num w:numId="38">
    <w:abstractNumId w:val="108"/>
  </w:num>
  <w:num w:numId="39">
    <w:abstractNumId w:val="36"/>
  </w:num>
  <w:num w:numId="40">
    <w:abstractNumId w:val="14"/>
  </w:num>
  <w:num w:numId="41">
    <w:abstractNumId w:val="3"/>
  </w:num>
  <w:num w:numId="42">
    <w:abstractNumId w:val="76"/>
  </w:num>
  <w:num w:numId="43">
    <w:abstractNumId w:val="103"/>
  </w:num>
  <w:num w:numId="44">
    <w:abstractNumId w:val="60"/>
  </w:num>
  <w:num w:numId="45">
    <w:abstractNumId w:val="107"/>
  </w:num>
  <w:num w:numId="46">
    <w:abstractNumId w:val="2"/>
  </w:num>
  <w:num w:numId="47">
    <w:abstractNumId w:val="46"/>
  </w:num>
  <w:num w:numId="48">
    <w:abstractNumId w:val="101"/>
  </w:num>
  <w:num w:numId="49">
    <w:abstractNumId w:val="65"/>
  </w:num>
  <w:num w:numId="50">
    <w:abstractNumId w:val="68"/>
  </w:num>
  <w:num w:numId="51">
    <w:abstractNumId w:val="100"/>
  </w:num>
  <w:num w:numId="52">
    <w:abstractNumId w:val="27"/>
  </w:num>
  <w:num w:numId="53">
    <w:abstractNumId w:val="82"/>
  </w:num>
  <w:num w:numId="54">
    <w:abstractNumId w:val="93"/>
  </w:num>
  <w:num w:numId="55">
    <w:abstractNumId w:val="89"/>
  </w:num>
  <w:num w:numId="56">
    <w:abstractNumId w:val="71"/>
  </w:num>
  <w:num w:numId="57">
    <w:abstractNumId w:val="67"/>
  </w:num>
  <w:num w:numId="58">
    <w:abstractNumId w:val="17"/>
  </w:num>
  <w:num w:numId="59">
    <w:abstractNumId w:val="38"/>
  </w:num>
  <w:num w:numId="60">
    <w:abstractNumId w:val="18"/>
  </w:num>
  <w:num w:numId="61">
    <w:abstractNumId w:val="22"/>
  </w:num>
  <w:num w:numId="62">
    <w:abstractNumId w:val="79"/>
  </w:num>
  <w:num w:numId="63">
    <w:abstractNumId w:val="24"/>
  </w:num>
  <w:num w:numId="64">
    <w:abstractNumId w:val="70"/>
  </w:num>
  <w:num w:numId="65">
    <w:abstractNumId w:val="19"/>
  </w:num>
  <w:num w:numId="66">
    <w:abstractNumId w:val="12"/>
  </w:num>
  <w:num w:numId="67">
    <w:abstractNumId w:val="110"/>
  </w:num>
  <w:num w:numId="68">
    <w:abstractNumId w:val="5"/>
  </w:num>
  <w:num w:numId="69">
    <w:abstractNumId w:val="54"/>
  </w:num>
  <w:num w:numId="70">
    <w:abstractNumId w:val="6"/>
  </w:num>
  <w:num w:numId="71">
    <w:abstractNumId w:val="47"/>
  </w:num>
  <w:num w:numId="72">
    <w:abstractNumId w:val="62"/>
  </w:num>
  <w:num w:numId="73">
    <w:abstractNumId w:val="85"/>
  </w:num>
  <w:num w:numId="74">
    <w:abstractNumId w:val="69"/>
  </w:num>
  <w:num w:numId="75">
    <w:abstractNumId w:val="53"/>
  </w:num>
  <w:num w:numId="76">
    <w:abstractNumId w:val="40"/>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7"/>
  </w:num>
  <w:num w:numId="79">
    <w:abstractNumId w:val="80"/>
  </w:num>
  <w:num w:numId="80">
    <w:abstractNumId w:val="92"/>
  </w:num>
  <w:num w:numId="81">
    <w:abstractNumId w:val="106"/>
  </w:num>
  <w:num w:numId="82">
    <w:abstractNumId w:val="39"/>
  </w:num>
  <w:num w:numId="83">
    <w:abstractNumId w:val="13"/>
  </w:num>
  <w:num w:numId="84">
    <w:abstractNumId w:val="84"/>
  </w:num>
  <w:num w:numId="85">
    <w:abstractNumId w:val="31"/>
  </w:num>
  <w:num w:numId="86">
    <w:abstractNumId w:val="87"/>
  </w:num>
  <w:num w:numId="87">
    <w:abstractNumId w:val="58"/>
  </w:num>
  <w:num w:numId="88">
    <w:abstractNumId w:val="34"/>
  </w:num>
  <w:num w:numId="89">
    <w:abstractNumId w:val="35"/>
  </w:num>
  <w:num w:numId="90">
    <w:abstractNumId w:val="88"/>
  </w:num>
  <w:num w:numId="91">
    <w:abstractNumId w:val="112"/>
  </w:num>
  <w:num w:numId="92">
    <w:abstractNumId w:val="26"/>
  </w:num>
  <w:num w:numId="93">
    <w:abstractNumId w:val="6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04"/>
  </w:num>
  <w:num w:numId="95">
    <w:abstractNumId w:val="25"/>
  </w:num>
  <w:num w:numId="96">
    <w:abstractNumId w:val="4"/>
  </w:num>
  <w:num w:numId="97">
    <w:abstractNumId w:val="72"/>
  </w:num>
  <w:num w:numId="98">
    <w:abstractNumId w:val="94"/>
  </w:num>
  <w:num w:numId="99">
    <w:abstractNumId w:val="75"/>
  </w:num>
  <w:num w:numId="100">
    <w:abstractNumId w:val="55"/>
  </w:num>
  <w:num w:numId="101">
    <w:abstractNumId w:val="86"/>
  </w:num>
  <w:num w:numId="102">
    <w:abstractNumId w:val="81"/>
  </w:num>
  <w:num w:numId="103">
    <w:abstractNumId w:val="64"/>
  </w:num>
  <w:num w:numId="104">
    <w:abstractNumId w:val="109"/>
  </w:num>
  <w:num w:numId="105">
    <w:abstractNumId w:val="51"/>
  </w:num>
  <w:num w:numId="106">
    <w:abstractNumId w:val="63"/>
  </w:num>
  <w:num w:numId="107">
    <w:abstractNumId w:val="8"/>
  </w:num>
  <w:num w:numId="108">
    <w:abstractNumId w:val="74"/>
  </w:num>
  <w:num w:numId="109">
    <w:abstractNumId w:val="45"/>
  </w:num>
  <w:num w:numId="110">
    <w:abstractNumId w:val="52"/>
  </w:num>
  <w:num w:numId="111">
    <w:abstractNumId w:val="73"/>
  </w:num>
  <w:num w:numId="112">
    <w:abstractNumId w:val="96"/>
  </w:num>
  <w:num w:numId="113">
    <w:abstractNumId w:val="97"/>
  </w:num>
  <w:num w:numId="114">
    <w:abstractNumId w:val="29"/>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55F"/>
    <w:rsid w:val="00000C47"/>
    <w:rsid w:val="00001008"/>
    <w:rsid w:val="000016D1"/>
    <w:rsid w:val="00001BC1"/>
    <w:rsid w:val="00001BDF"/>
    <w:rsid w:val="0000233F"/>
    <w:rsid w:val="00002AB7"/>
    <w:rsid w:val="0000314E"/>
    <w:rsid w:val="000032A5"/>
    <w:rsid w:val="00003ECB"/>
    <w:rsid w:val="000043C6"/>
    <w:rsid w:val="000055B3"/>
    <w:rsid w:val="000056C4"/>
    <w:rsid w:val="000059BD"/>
    <w:rsid w:val="00005F97"/>
    <w:rsid w:val="00006133"/>
    <w:rsid w:val="0000706F"/>
    <w:rsid w:val="000073E2"/>
    <w:rsid w:val="000074CE"/>
    <w:rsid w:val="000074FD"/>
    <w:rsid w:val="00007AD8"/>
    <w:rsid w:val="00007D31"/>
    <w:rsid w:val="000101D5"/>
    <w:rsid w:val="0001035F"/>
    <w:rsid w:val="00010390"/>
    <w:rsid w:val="00011007"/>
    <w:rsid w:val="00011826"/>
    <w:rsid w:val="00011C62"/>
    <w:rsid w:val="00012718"/>
    <w:rsid w:val="00012AA2"/>
    <w:rsid w:val="00013CD4"/>
    <w:rsid w:val="000143D9"/>
    <w:rsid w:val="0001453D"/>
    <w:rsid w:val="00014572"/>
    <w:rsid w:val="00014CBA"/>
    <w:rsid w:val="00015F28"/>
    <w:rsid w:val="00016C93"/>
    <w:rsid w:val="00017B24"/>
    <w:rsid w:val="00017DE8"/>
    <w:rsid w:val="00020139"/>
    <w:rsid w:val="000215DC"/>
    <w:rsid w:val="00021770"/>
    <w:rsid w:val="0002180A"/>
    <w:rsid w:val="000219A9"/>
    <w:rsid w:val="0002209B"/>
    <w:rsid w:val="000222F3"/>
    <w:rsid w:val="000223F5"/>
    <w:rsid w:val="00022447"/>
    <w:rsid w:val="00022517"/>
    <w:rsid w:val="0002280F"/>
    <w:rsid w:val="00022B04"/>
    <w:rsid w:val="00022CF4"/>
    <w:rsid w:val="00022E8F"/>
    <w:rsid w:val="00023098"/>
    <w:rsid w:val="000237AF"/>
    <w:rsid w:val="0002381C"/>
    <w:rsid w:val="000238FE"/>
    <w:rsid w:val="00023F0A"/>
    <w:rsid w:val="0002420D"/>
    <w:rsid w:val="0002444D"/>
    <w:rsid w:val="00024C9D"/>
    <w:rsid w:val="00027083"/>
    <w:rsid w:val="00027540"/>
    <w:rsid w:val="00027A73"/>
    <w:rsid w:val="00027DFC"/>
    <w:rsid w:val="000301FE"/>
    <w:rsid w:val="00031226"/>
    <w:rsid w:val="00031573"/>
    <w:rsid w:val="00031593"/>
    <w:rsid w:val="00033025"/>
    <w:rsid w:val="000330A6"/>
    <w:rsid w:val="00033622"/>
    <w:rsid w:val="00033D36"/>
    <w:rsid w:val="000341E2"/>
    <w:rsid w:val="00034E24"/>
    <w:rsid w:val="000354A8"/>
    <w:rsid w:val="00035D82"/>
    <w:rsid w:val="0003650E"/>
    <w:rsid w:val="00036656"/>
    <w:rsid w:val="000368BF"/>
    <w:rsid w:val="00036E1C"/>
    <w:rsid w:val="000370F6"/>
    <w:rsid w:val="00037128"/>
    <w:rsid w:val="000374C4"/>
    <w:rsid w:val="00037DD9"/>
    <w:rsid w:val="00037FFA"/>
    <w:rsid w:val="000401BB"/>
    <w:rsid w:val="000411B1"/>
    <w:rsid w:val="000423F8"/>
    <w:rsid w:val="00042896"/>
    <w:rsid w:val="00042FCC"/>
    <w:rsid w:val="000435C2"/>
    <w:rsid w:val="00043A22"/>
    <w:rsid w:val="00043F80"/>
    <w:rsid w:val="0004402C"/>
    <w:rsid w:val="00044232"/>
    <w:rsid w:val="000443E3"/>
    <w:rsid w:val="000444DB"/>
    <w:rsid w:val="00044588"/>
    <w:rsid w:val="0004491A"/>
    <w:rsid w:val="00044D78"/>
    <w:rsid w:val="00044FF2"/>
    <w:rsid w:val="00045089"/>
    <w:rsid w:val="00045098"/>
    <w:rsid w:val="00045C3F"/>
    <w:rsid w:val="00045E2B"/>
    <w:rsid w:val="00046EAD"/>
    <w:rsid w:val="000473E4"/>
    <w:rsid w:val="000475FA"/>
    <w:rsid w:val="00050BF4"/>
    <w:rsid w:val="00050C77"/>
    <w:rsid w:val="00051551"/>
    <w:rsid w:val="000522C1"/>
    <w:rsid w:val="00052526"/>
    <w:rsid w:val="00052C29"/>
    <w:rsid w:val="000533F0"/>
    <w:rsid w:val="00053E83"/>
    <w:rsid w:val="00054D62"/>
    <w:rsid w:val="00057DB2"/>
    <w:rsid w:val="00060210"/>
    <w:rsid w:val="0006086F"/>
    <w:rsid w:val="00060C0C"/>
    <w:rsid w:val="00060E96"/>
    <w:rsid w:val="00062000"/>
    <w:rsid w:val="0006226F"/>
    <w:rsid w:val="00062500"/>
    <w:rsid w:val="0006279A"/>
    <w:rsid w:val="000627F1"/>
    <w:rsid w:val="00062A53"/>
    <w:rsid w:val="0006350E"/>
    <w:rsid w:val="00063CA0"/>
    <w:rsid w:val="00063CE9"/>
    <w:rsid w:val="00064787"/>
    <w:rsid w:val="00064E40"/>
    <w:rsid w:val="00065EAA"/>
    <w:rsid w:val="00066246"/>
    <w:rsid w:val="00066454"/>
    <w:rsid w:val="00067A1B"/>
    <w:rsid w:val="00067DF7"/>
    <w:rsid w:val="000703C7"/>
    <w:rsid w:val="00070621"/>
    <w:rsid w:val="00070BEA"/>
    <w:rsid w:val="00070F02"/>
    <w:rsid w:val="00072553"/>
    <w:rsid w:val="000725C1"/>
    <w:rsid w:val="00072E95"/>
    <w:rsid w:val="00073EE0"/>
    <w:rsid w:val="00074AED"/>
    <w:rsid w:val="00074BD9"/>
    <w:rsid w:val="0007538C"/>
    <w:rsid w:val="00076272"/>
    <w:rsid w:val="0007639D"/>
    <w:rsid w:val="00076B17"/>
    <w:rsid w:val="00076C3D"/>
    <w:rsid w:val="00077162"/>
    <w:rsid w:val="0008079A"/>
    <w:rsid w:val="00081194"/>
    <w:rsid w:val="000816E9"/>
    <w:rsid w:val="00082F69"/>
    <w:rsid w:val="00083844"/>
    <w:rsid w:val="0008443D"/>
    <w:rsid w:val="000845A5"/>
    <w:rsid w:val="0008484C"/>
    <w:rsid w:val="00084C66"/>
    <w:rsid w:val="00084EB7"/>
    <w:rsid w:val="00085040"/>
    <w:rsid w:val="0008517B"/>
    <w:rsid w:val="00085198"/>
    <w:rsid w:val="00085E88"/>
    <w:rsid w:val="00086480"/>
    <w:rsid w:val="0008656B"/>
    <w:rsid w:val="0008681E"/>
    <w:rsid w:val="00086C85"/>
    <w:rsid w:val="00086DF5"/>
    <w:rsid w:val="00087103"/>
    <w:rsid w:val="00087526"/>
    <w:rsid w:val="00087EB1"/>
    <w:rsid w:val="00087FB1"/>
    <w:rsid w:val="0009024E"/>
    <w:rsid w:val="0009082A"/>
    <w:rsid w:val="00090997"/>
    <w:rsid w:val="0009221B"/>
    <w:rsid w:val="00092AE3"/>
    <w:rsid w:val="000942D7"/>
    <w:rsid w:val="000946D9"/>
    <w:rsid w:val="00094C19"/>
    <w:rsid w:val="00094D07"/>
    <w:rsid w:val="00094E19"/>
    <w:rsid w:val="000950DD"/>
    <w:rsid w:val="00095883"/>
    <w:rsid w:val="000958E4"/>
    <w:rsid w:val="00095DDD"/>
    <w:rsid w:val="00096139"/>
    <w:rsid w:val="000968DB"/>
    <w:rsid w:val="00096D92"/>
    <w:rsid w:val="00096F0D"/>
    <w:rsid w:val="00097465"/>
    <w:rsid w:val="00097501"/>
    <w:rsid w:val="00097EB6"/>
    <w:rsid w:val="000A0F96"/>
    <w:rsid w:val="000A12DB"/>
    <w:rsid w:val="000A1813"/>
    <w:rsid w:val="000A1D77"/>
    <w:rsid w:val="000A2358"/>
    <w:rsid w:val="000A33F8"/>
    <w:rsid w:val="000A3639"/>
    <w:rsid w:val="000A3E3C"/>
    <w:rsid w:val="000A6A64"/>
    <w:rsid w:val="000A74BA"/>
    <w:rsid w:val="000A7526"/>
    <w:rsid w:val="000B150E"/>
    <w:rsid w:val="000B1DC6"/>
    <w:rsid w:val="000B2246"/>
    <w:rsid w:val="000B279B"/>
    <w:rsid w:val="000B2B20"/>
    <w:rsid w:val="000B35D9"/>
    <w:rsid w:val="000B3979"/>
    <w:rsid w:val="000B3CE1"/>
    <w:rsid w:val="000B4366"/>
    <w:rsid w:val="000B43B6"/>
    <w:rsid w:val="000B4965"/>
    <w:rsid w:val="000B4D04"/>
    <w:rsid w:val="000B4DBD"/>
    <w:rsid w:val="000B4E53"/>
    <w:rsid w:val="000B52D6"/>
    <w:rsid w:val="000B54B0"/>
    <w:rsid w:val="000B55A8"/>
    <w:rsid w:val="000B695D"/>
    <w:rsid w:val="000C1455"/>
    <w:rsid w:val="000C1573"/>
    <w:rsid w:val="000C17B5"/>
    <w:rsid w:val="000C1B62"/>
    <w:rsid w:val="000C30B5"/>
    <w:rsid w:val="000C331D"/>
    <w:rsid w:val="000C3FB4"/>
    <w:rsid w:val="000C59EB"/>
    <w:rsid w:val="000C5E79"/>
    <w:rsid w:val="000C68E9"/>
    <w:rsid w:val="000C6D63"/>
    <w:rsid w:val="000C74F7"/>
    <w:rsid w:val="000C7D7D"/>
    <w:rsid w:val="000C7DB5"/>
    <w:rsid w:val="000C7F0F"/>
    <w:rsid w:val="000D0147"/>
    <w:rsid w:val="000D0779"/>
    <w:rsid w:val="000D1730"/>
    <w:rsid w:val="000D2123"/>
    <w:rsid w:val="000D28BA"/>
    <w:rsid w:val="000D3506"/>
    <w:rsid w:val="000D40AC"/>
    <w:rsid w:val="000D4C61"/>
    <w:rsid w:val="000D6424"/>
    <w:rsid w:val="000D64DE"/>
    <w:rsid w:val="000D64EF"/>
    <w:rsid w:val="000D6609"/>
    <w:rsid w:val="000E0A01"/>
    <w:rsid w:val="000E1A42"/>
    <w:rsid w:val="000E1C77"/>
    <w:rsid w:val="000E1DCD"/>
    <w:rsid w:val="000E23EA"/>
    <w:rsid w:val="000E2403"/>
    <w:rsid w:val="000E240A"/>
    <w:rsid w:val="000E280D"/>
    <w:rsid w:val="000E2BDB"/>
    <w:rsid w:val="000E2D5D"/>
    <w:rsid w:val="000E340B"/>
    <w:rsid w:val="000E38FB"/>
    <w:rsid w:val="000E3C3A"/>
    <w:rsid w:val="000E3C71"/>
    <w:rsid w:val="000E4325"/>
    <w:rsid w:val="000E488B"/>
    <w:rsid w:val="000E48CC"/>
    <w:rsid w:val="000E53B9"/>
    <w:rsid w:val="000E55C5"/>
    <w:rsid w:val="000E5658"/>
    <w:rsid w:val="000E58A5"/>
    <w:rsid w:val="000E5F4B"/>
    <w:rsid w:val="000E730F"/>
    <w:rsid w:val="000F0383"/>
    <w:rsid w:val="000F05BE"/>
    <w:rsid w:val="000F05DC"/>
    <w:rsid w:val="000F0CDC"/>
    <w:rsid w:val="000F0D08"/>
    <w:rsid w:val="000F1076"/>
    <w:rsid w:val="000F1177"/>
    <w:rsid w:val="000F146A"/>
    <w:rsid w:val="000F1A48"/>
    <w:rsid w:val="000F1C1F"/>
    <w:rsid w:val="000F256F"/>
    <w:rsid w:val="000F2A83"/>
    <w:rsid w:val="000F354F"/>
    <w:rsid w:val="000F3B66"/>
    <w:rsid w:val="000F5B29"/>
    <w:rsid w:val="000F5BBA"/>
    <w:rsid w:val="000F5C2A"/>
    <w:rsid w:val="000F5CF0"/>
    <w:rsid w:val="000F5E34"/>
    <w:rsid w:val="000F614A"/>
    <w:rsid w:val="000F6A35"/>
    <w:rsid w:val="000F6D98"/>
    <w:rsid w:val="000F75FB"/>
    <w:rsid w:val="000F7AB5"/>
    <w:rsid w:val="001004AA"/>
    <w:rsid w:val="00100BA4"/>
    <w:rsid w:val="00100E8E"/>
    <w:rsid w:val="00100F56"/>
    <w:rsid w:val="00101778"/>
    <w:rsid w:val="001018AB"/>
    <w:rsid w:val="00101A19"/>
    <w:rsid w:val="00101C60"/>
    <w:rsid w:val="001021BE"/>
    <w:rsid w:val="001023F8"/>
    <w:rsid w:val="001025BA"/>
    <w:rsid w:val="0010261E"/>
    <w:rsid w:val="0010288F"/>
    <w:rsid w:val="00102A22"/>
    <w:rsid w:val="00102AA9"/>
    <w:rsid w:val="00103886"/>
    <w:rsid w:val="00103A2F"/>
    <w:rsid w:val="001046BB"/>
    <w:rsid w:val="00105022"/>
    <w:rsid w:val="001052DC"/>
    <w:rsid w:val="00105850"/>
    <w:rsid w:val="00106B78"/>
    <w:rsid w:val="001070E6"/>
    <w:rsid w:val="00107211"/>
    <w:rsid w:val="001106B1"/>
    <w:rsid w:val="00110A04"/>
    <w:rsid w:val="00110DA4"/>
    <w:rsid w:val="001112D7"/>
    <w:rsid w:val="001123F5"/>
    <w:rsid w:val="00112FDD"/>
    <w:rsid w:val="00114113"/>
    <w:rsid w:val="0011421B"/>
    <w:rsid w:val="00114AF5"/>
    <w:rsid w:val="001153FA"/>
    <w:rsid w:val="00115BF2"/>
    <w:rsid w:val="001161C7"/>
    <w:rsid w:val="0011628E"/>
    <w:rsid w:val="0011642E"/>
    <w:rsid w:val="001169E5"/>
    <w:rsid w:val="001173CF"/>
    <w:rsid w:val="00117817"/>
    <w:rsid w:val="00120489"/>
    <w:rsid w:val="00120A20"/>
    <w:rsid w:val="00121E2D"/>
    <w:rsid w:val="00121F65"/>
    <w:rsid w:val="00122104"/>
    <w:rsid w:val="00122868"/>
    <w:rsid w:val="0012373E"/>
    <w:rsid w:val="00124E8B"/>
    <w:rsid w:val="00125C15"/>
    <w:rsid w:val="00126223"/>
    <w:rsid w:val="00127239"/>
    <w:rsid w:val="00127C0E"/>
    <w:rsid w:val="00127D8F"/>
    <w:rsid w:val="00130178"/>
    <w:rsid w:val="00131723"/>
    <w:rsid w:val="001319C4"/>
    <w:rsid w:val="00131C5B"/>
    <w:rsid w:val="0013208D"/>
    <w:rsid w:val="0013238E"/>
    <w:rsid w:val="0013269F"/>
    <w:rsid w:val="00133747"/>
    <w:rsid w:val="00133D1E"/>
    <w:rsid w:val="00134628"/>
    <w:rsid w:val="001349F0"/>
    <w:rsid w:val="001357AC"/>
    <w:rsid w:val="001363E0"/>
    <w:rsid w:val="0013653F"/>
    <w:rsid w:val="0013773C"/>
    <w:rsid w:val="001405E5"/>
    <w:rsid w:val="00141637"/>
    <w:rsid w:val="00141DA7"/>
    <w:rsid w:val="00142B88"/>
    <w:rsid w:val="001433EA"/>
    <w:rsid w:val="00143500"/>
    <w:rsid w:val="0014425F"/>
    <w:rsid w:val="00144CE1"/>
    <w:rsid w:val="00145183"/>
    <w:rsid w:val="0014566C"/>
    <w:rsid w:val="00146C4D"/>
    <w:rsid w:val="0014788C"/>
    <w:rsid w:val="001501B6"/>
    <w:rsid w:val="00150854"/>
    <w:rsid w:val="00150AAE"/>
    <w:rsid w:val="001516A7"/>
    <w:rsid w:val="0015175D"/>
    <w:rsid w:val="001519D3"/>
    <w:rsid w:val="00151C55"/>
    <w:rsid w:val="001520EF"/>
    <w:rsid w:val="00152BB9"/>
    <w:rsid w:val="00152F9F"/>
    <w:rsid w:val="00153B51"/>
    <w:rsid w:val="00154875"/>
    <w:rsid w:val="00154882"/>
    <w:rsid w:val="001548F8"/>
    <w:rsid w:val="0015541C"/>
    <w:rsid w:val="0015554E"/>
    <w:rsid w:val="00155A4D"/>
    <w:rsid w:val="001571D6"/>
    <w:rsid w:val="00157529"/>
    <w:rsid w:val="00157A08"/>
    <w:rsid w:val="00160533"/>
    <w:rsid w:val="0016090E"/>
    <w:rsid w:val="00161430"/>
    <w:rsid w:val="00161858"/>
    <w:rsid w:val="00161B0D"/>
    <w:rsid w:val="00163613"/>
    <w:rsid w:val="0016363F"/>
    <w:rsid w:val="00163784"/>
    <w:rsid w:val="00164670"/>
    <w:rsid w:val="00165AB8"/>
    <w:rsid w:val="00165E0F"/>
    <w:rsid w:val="00166313"/>
    <w:rsid w:val="00166BA8"/>
    <w:rsid w:val="00166E29"/>
    <w:rsid w:val="001678A6"/>
    <w:rsid w:val="0017013E"/>
    <w:rsid w:val="00170771"/>
    <w:rsid w:val="00170BAA"/>
    <w:rsid w:val="00171F4B"/>
    <w:rsid w:val="00172250"/>
    <w:rsid w:val="001722DD"/>
    <w:rsid w:val="0017246C"/>
    <w:rsid w:val="00172538"/>
    <w:rsid w:val="001729EA"/>
    <w:rsid w:val="00174B80"/>
    <w:rsid w:val="00174C01"/>
    <w:rsid w:val="00174C31"/>
    <w:rsid w:val="00175077"/>
    <w:rsid w:val="00176536"/>
    <w:rsid w:val="00176DDF"/>
    <w:rsid w:val="001774DA"/>
    <w:rsid w:val="001774FC"/>
    <w:rsid w:val="00177B41"/>
    <w:rsid w:val="00177BEF"/>
    <w:rsid w:val="0018092F"/>
    <w:rsid w:val="001810DD"/>
    <w:rsid w:val="00181226"/>
    <w:rsid w:val="001819DC"/>
    <w:rsid w:val="00181AAC"/>
    <w:rsid w:val="00182166"/>
    <w:rsid w:val="00184361"/>
    <w:rsid w:val="001844AD"/>
    <w:rsid w:val="00184A55"/>
    <w:rsid w:val="00184D16"/>
    <w:rsid w:val="001852C4"/>
    <w:rsid w:val="001858F8"/>
    <w:rsid w:val="00185DA2"/>
    <w:rsid w:val="001868A1"/>
    <w:rsid w:val="001875DC"/>
    <w:rsid w:val="00187AB0"/>
    <w:rsid w:val="00190401"/>
    <w:rsid w:val="00190F40"/>
    <w:rsid w:val="001917E8"/>
    <w:rsid w:val="00191B40"/>
    <w:rsid w:val="001922C5"/>
    <w:rsid w:val="0019296D"/>
    <w:rsid w:val="00192EFA"/>
    <w:rsid w:val="001935C2"/>
    <w:rsid w:val="00193C09"/>
    <w:rsid w:val="00193D47"/>
    <w:rsid w:val="00193F70"/>
    <w:rsid w:val="001940C8"/>
    <w:rsid w:val="001940FC"/>
    <w:rsid w:val="0019468E"/>
    <w:rsid w:val="00194F83"/>
    <w:rsid w:val="00195C5B"/>
    <w:rsid w:val="00196E81"/>
    <w:rsid w:val="00197ACC"/>
    <w:rsid w:val="00197CE6"/>
    <w:rsid w:val="00197F73"/>
    <w:rsid w:val="001A054A"/>
    <w:rsid w:val="001A14D7"/>
    <w:rsid w:val="001A156F"/>
    <w:rsid w:val="001A1D50"/>
    <w:rsid w:val="001A294B"/>
    <w:rsid w:val="001A2A3C"/>
    <w:rsid w:val="001A3363"/>
    <w:rsid w:val="001A3632"/>
    <w:rsid w:val="001A3833"/>
    <w:rsid w:val="001A4294"/>
    <w:rsid w:val="001A49A2"/>
    <w:rsid w:val="001A5693"/>
    <w:rsid w:val="001A58EB"/>
    <w:rsid w:val="001A63C1"/>
    <w:rsid w:val="001A6DD3"/>
    <w:rsid w:val="001A7D50"/>
    <w:rsid w:val="001B0878"/>
    <w:rsid w:val="001B0F06"/>
    <w:rsid w:val="001B1039"/>
    <w:rsid w:val="001B2C9A"/>
    <w:rsid w:val="001B3CE1"/>
    <w:rsid w:val="001B47F9"/>
    <w:rsid w:val="001B4BAB"/>
    <w:rsid w:val="001B515E"/>
    <w:rsid w:val="001B5A6B"/>
    <w:rsid w:val="001B5C78"/>
    <w:rsid w:val="001B77E6"/>
    <w:rsid w:val="001B7816"/>
    <w:rsid w:val="001B7910"/>
    <w:rsid w:val="001B7DBA"/>
    <w:rsid w:val="001B7F26"/>
    <w:rsid w:val="001C001E"/>
    <w:rsid w:val="001C0111"/>
    <w:rsid w:val="001C046E"/>
    <w:rsid w:val="001C0A80"/>
    <w:rsid w:val="001C15B3"/>
    <w:rsid w:val="001C1F2B"/>
    <w:rsid w:val="001C2401"/>
    <w:rsid w:val="001C2B07"/>
    <w:rsid w:val="001C3224"/>
    <w:rsid w:val="001C4B31"/>
    <w:rsid w:val="001C4DBB"/>
    <w:rsid w:val="001C504B"/>
    <w:rsid w:val="001C5CCE"/>
    <w:rsid w:val="001C6437"/>
    <w:rsid w:val="001C660C"/>
    <w:rsid w:val="001C6B1A"/>
    <w:rsid w:val="001C7470"/>
    <w:rsid w:val="001D0916"/>
    <w:rsid w:val="001D0EFF"/>
    <w:rsid w:val="001D11DB"/>
    <w:rsid w:val="001D1F9D"/>
    <w:rsid w:val="001D2CFF"/>
    <w:rsid w:val="001D2D05"/>
    <w:rsid w:val="001D36F8"/>
    <w:rsid w:val="001D3FA4"/>
    <w:rsid w:val="001D4807"/>
    <w:rsid w:val="001D5A0B"/>
    <w:rsid w:val="001D5D10"/>
    <w:rsid w:val="001D6045"/>
    <w:rsid w:val="001D6632"/>
    <w:rsid w:val="001D6B6C"/>
    <w:rsid w:val="001D71C4"/>
    <w:rsid w:val="001D7552"/>
    <w:rsid w:val="001D7802"/>
    <w:rsid w:val="001E0030"/>
    <w:rsid w:val="001E06B2"/>
    <w:rsid w:val="001E07C2"/>
    <w:rsid w:val="001E07D0"/>
    <w:rsid w:val="001E0A3C"/>
    <w:rsid w:val="001E1C8E"/>
    <w:rsid w:val="001E1C8F"/>
    <w:rsid w:val="001E2330"/>
    <w:rsid w:val="001E2399"/>
    <w:rsid w:val="001E2D2D"/>
    <w:rsid w:val="001E2FEF"/>
    <w:rsid w:val="001E3DF5"/>
    <w:rsid w:val="001E3E28"/>
    <w:rsid w:val="001E3E8F"/>
    <w:rsid w:val="001E50A2"/>
    <w:rsid w:val="001E5BE4"/>
    <w:rsid w:val="001E5C9A"/>
    <w:rsid w:val="001E635F"/>
    <w:rsid w:val="001E66E1"/>
    <w:rsid w:val="001E6892"/>
    <w:rsid w:val="001E6EC6"/>
    <w:rsid w:val="001E75BF"/>
    <w:rsid w:val="001E778B"/>
    <w:rsid w:val="001F0A79"/>
    <w:rsid w:val="001F11B6"/>
    <w:rsid w:val="001F16A6"/>
    <w:rsid w:val="001F26F4"/>
    <w:rsid w:val="001F275C"/>
    <w:rsid w:val="001F4822"/>
    <w:rsid w:val="001F4CAD"/>
    <w:rsid w:val="001F4F94"/>
    <w:rsid w:val="001F57CA"/>
    <w:rsid w:val="001F5EFD"/>
    <w:rsid w:val="001F71F7"/>
    <w:rsid w:val="001F76C8"/>
    <w:rsid w:val="002009C3"/>
    <w:rsid w:val="00200CFC"/>
    <w:rsid w:val="00200D45"/>
    <w:rsid w:val="00201342"/>
    <w:rsid w:val="00202016"/>
    <w:rsid w:val="0020363F"/>
    <w:rsid w:val="00203861"/>
    <w:rsid w:val="00203EAC"/>
    <w:rsid w:val="00203FF8"/>
    <w:rsid w:val="0020472E"/>
    <w:rsid w:val="00204A29"/>
    <w:rsid w:val="00204BD5"/>
    <w:rsid w:val="00205135"/>
    <w:rsid w:val="0020524D"/>
    <w:rsid w:val="00205BCC"/>
    <w:rsid w:val="00206DDD"/>
    <w:rsid w:val="00207371"/>
    <w:rsid w:val="002073B0"/>
    <w:rsid w:val="00207C55"/>
    <w:rsid w:val="0021085F"/>
    <w:rsid w:val="00211999"/>
    <w:rsid w:val="00212209"/>
    <w:rsid w:val="00212B3F"/>
    <w:rsid w:val="0021374F"/>
    <w:rsid w:val="002139D7"/>
    <w:rsid w:val="002143EF"/>
    <w:rsid w:val="002146D5"/>
    <w:rsid w:val="00215711"/>
    <w:rsid w:val="0021574B"/>
    <w:rsid w:val="00215EF4"/>
    <w:rsid w:val="00216DEB"/>
    <w:rsid w:val="00217016"/>
    <w:rsid w:val="00217CD1"/>
    <w:rsid w:val="002201B4"/>
    <w:rsid w:val="00221663"/>
    <w:rsid w:val="002218E3"/>
    <w:rsid w:val="00221A4D"/>
    <w:rsid w:val="00221BA0"/>
    <w:rsid w:val="00221E3D"/>
    <w:rsid w:val="00222EE6"/>
    <w:rsid w:val="002230E2"/>
    <w:rsid w:val="00223EFA"/>
    <w:rsid w:val="0022429C"/>
    <w:rsid w:val="002244E2"/>
    <w:rsid w:val="00224ACB"/>
    <w:rsid w:val="00224C1F"/>
    <w:rsid w:val="00224CE6"/>
    <w:rsid w:val="002255D6"/>
    <w:rsid w:val="00225928"/>
    <w:rsid w:val="00225E08"/>
    <w:rsid w:val="00226731"/>
    <w:rsid w:val="00226C84"/>
    <w:rsid w:val="002272EE"/>
    <w:rsid w:val="00227830"/>
    <w:rsid w:val="002310CB"/>
    <w:rsid w:val="002310EA"/>
    <w:rsid w:val="002315CE"/>
    <w:rsid w:val="002319F2"/>
    <w:rsid w:val="00231A60"/>
    <w:rsid w:val="002321CF"/>
    <w:rsid w:val="00232493"/>
    <w:rsid w:val="002325D2"/>
    <w:rsid w:val="00232E20"/>
    <w:rsid w:val="002340FE"/>
    <w:rsid w:val="00234600"/>
    <w:rsid w:val="002346AC"/>
    <w:rsid w:val="00234C8A"/>
    <w:rsid w:val="00235422"/>
    <w:rsid w:val="00235CFA"/>
    <w:rsid w:val="002377A4"/>
    <w:rsid w:val="00237857"/>
    <w:rsid w:val="00237D3E"/>
    <w:rsid w:val="00237F23"/>
    <w:rsid w:val="00240310"/>
    <w:rsid w:val="0024074E"/>
    <w:rsid w:val="0024126A"/>
    <w:rsid w:val="00241BB9"/>
    <w:rsid w:val="002422CF"/>
    <w:rsid w:val="002427BF"/>
    <w:rsid w:val="00242B2A"/>
    <w:rsid w:val="00242DC4"/>
    <w:rsid w:val="00244051"/>
    <w:rsid w:val="00245193"/>
    <w:rsid w:val="002451C7"/>
    <w:rsid w:val="0024576D"/>
    <w:rsid w:val="00246206"/>
    <w:rsid w:val="00246F88"/>
    <w:rsid w:val="00247633"/>
    <w:rsid w:val="002476B0"/>
    <w:rsid w:val="0024787E"/>
    <w:rsid w:val="00247A52"/>
    <w:rsid w:val="00250425"/>
    <w:rsid w:val="0025084E"/>
    <w:rsid w:val="002511B0"/>
    <w:rsid w:val="0025137B"/>
    <w:rsid w:val="002518D1"/>
    <w:rsid w:val="00251FB3"/>
    <w:rsid w:val="00252500"/>
    <w:rsid w:val="0025260E"/>
    <w:rsid w:val="00252D48"/>
    <w:rsid w:val="00253147"/>
    <w:rsid w:val="002531D3"/>
    <w:rsid w:val="00253F60"/>
    <w:rsid w:val="0025426D"/>
    <w:rsid w:val="002543DE"/>
    <w:rsid w:val="0025444A"/>
    <w:rsid w:val="00254A19"/>
    <w:rsid w:val="002555B7"/>
    <w:rsid w:val="00255847"/>
    <w:rsid w:val="00255D2C"/>
    <w:rsid w:val="00255DCA"/>
    <w:rsid w:val="002565F5"/>
    <w:rsid w:val="002567BA"/>
    <w:rsid w:val="00257428"/>
    <w:rsid w:val="002578FE"/>
    <w:rsid w:val="00257AE3"/>
    <w:rsid w:val="00257D03"/>
    <w:rsid w:val="00257DAF"/>
    <w:rsid w:val="00257F33"/>
    <w:rsid w:val="00260685"/>
    <w:rsid w:val="00260BFD"/>
    <w:rsid w:val="00260F61"/>
    <w:rsid w:val="00261B43"/>
    <w:rsid w:val="00261C67"/>
    <w:rsid w:val="00261F3F"/>
    <w:rsid w:val="00262032"/>
    <w:rsid w:val="00262224"/>
    <w:rsid w:val="002624A3"/>
    <w:rsid w:val="002637FB"/>
    <w:rsid w:val="00264292"/>
    <w:rsid w:val="00264A1B"/>
    <w:rsid w:val="00264D96"/>
    <w:rsid w:val="00265334"/>
    <w:rsid w:val="00265864"/>
    <w:rsid w:val="00265BD0"/>
    <w:rsid w:val="00265D4A"/>
    <w:rsid w:val="00265F65"/>
    <w:rsid w:val="00265F71"/>
    <w:rsid w:val="002667CD"/>
    <w:rsid w:val="00270B54"/>
    <w:rsid w:val="00270D74"/>
    <w:rsid w:val="00270EF1"/>
    <w:rsid w:val="002727E1"/>
    <w:rsid w:val="00273198"/>
    <w:rsid w:val="002741D7"/>
    <w:rsid w:val="00274BFE"/>
    <w:rsid w:val="00274F5A"/>
    <w:rsid w:val="00275B2A"/>
    <w:rsid w:val="00275C0A"/>
    <w:rsid w:val="00275E9F"/>
    <w:rsid w:val="0027605E"/>
    <w:rsid w:val="0027616D"/>
    <w:rsid w:val="002771BD"/>
    <w:rsid w:val="00277743"/>
    <w:rsid w:val="00277D10"/>
    <w:rsid w:val="00277D41"/>
    <w:rsid w:val="00277E03"/>
    <w:rsid w:val="0028046E"/>
    <w:rsid w:val="002804BD"/>
    <w:rsid w:val="00281009"/>
    <w:rsid w:val="0028195C"/>
    <w:rsid w:val="00282629"/>
    <w:rsid w:val="002827E6"/>
    <w:rsid w:val="00283DBB"/>
    <w:rsid w:val="00284F1B"/>
    <w:rsid w:val="00285906"/>
    <w:rsid w:val="00285AA7"/>
    <w:rsid w:val="00285CA4"/>
    <w:rsid w:val="00285FBD"/>
    <w:rsid w:val="0028735A"/>
    <w:rsid w:val="0028743D"/>
    <w:rsid w:val="00287AF3"/>
    <w:rsid w:val="002918FA"/>
    <w:rsid w:val="0029214C"/>
    <w:rsid w:val="00292597"/>
    <w:rsid w:val="0029297E"/>
    <w:rsid w:val="002940EF"/>
    <w:rsid w:val="002942FD"/>
    <w:rsid w:val="00294E79"/>
    <w:rsid w:val="002951A9"/>
    <w:rsid w:val="00295987"/>
    <w:rsid w:val="00295A71"/>
    <w:rsid w:val="00295FD5"/>
    <w:rsid w:val="00296615"/>
    <w:rsid w:val="00296C30"/>
    <w:rsid w:val="0029746A"/>
    <w:rsid w:val="002977CA"/>
    <w:rsid w:val="002A03F3"/>
    <w:rsid w:val="002A03FD"/>
    <w:rsid w:val="002A09E8"/>
    <w:rsid w:val="002A0E05"/>
    <w:rsid w:val="002A12E7"/>
    <w:rsid w:val="002A1554"/>
    <w:rsid w:val="002A1A69"/>
    <w:rsid w:val="002A1AF2"/>
    <w:rsid w:val="002A25E7"/>
    <w:rsid w:val="002A294D"/>
    <w:rsid w:val="002A2A10"/>
    <w:rsid w:val="002A2BC5"/>
    <w:rsid w:val="002A2F10"/>
    <w:rsid w:val="002A3476"/>
    <w:rsid w:val="002A3C68"/>
    <w:rsid w:val="002A409F"/>
    <w:rsid w:val="002A44AE"/>
    <w:rsid w:val="002A45AD"/>
    <w:rsid w:val="002A45B6"/>
    <w:rsid w:val="002A49E0"/>
    <w:rsid w:val="002A4DDC"/>
    <w:rsid w:val="002A50BC"/>
    <w:rsid w:val="002A6A4D"/>
    <w:rsid w:val="002A7AFB"/>
    <w:rsid w:val="002B0922"/>
    <w:rsid w:val="002B0CDF"/>
    <w:rsid w:val="002B1C07"/>
    <w:rsid w:val="002B1D90"/>
    <w:rsid w:val="002B2058"/>
    <w:rsid w:val="002B2626"/>
    <w:rsid w:val="002B333B"/>
    <w:rsid w:val="002B364C"/>
    <w:rsid w:val="002B3890"/>
    <w:rsid w:val="002B397C"/>
    <w:rsid w:val="002B42C3"/>
    <w:rsid w:val="002B4650"/>
    <w:rsid w:val="002B47D7"/>
    <w:rsid w:val="002B55A3"/>
    <w:rsid w:val="002B6556"/>
    <w:rsid w:val="002B6E96"/>
    <w:rsid w:val="002B7A48"/>
    <w:rsid w:val="002B7F15"/>
    <w:rsid w:val="002C0234"/>
    <w:rsid w:val="002C0822"/>
    <w:rsid w:val="002C09D7"/>
    <w:rsid w:val="002C0FF8"/>
    <w:rsid w:val="002C1729"/>
    <w:rsid w:val="002C2C5C"/>
    <w:rsid w:val="002C38B8"/>
    <w:rsid w:val="002C38F3"/>
    <w:rsid w:val="002C3CBC"/>
    <w:rsid w:val="002C4731"/>
    <w:rsid w:val="002C4B35"/>
    <w:rsid w:val="002C4B58"/>
    <w:rsid w:val="002C53D9"/>
    <w:rsid w:val="002C5771"/>
    <w:rsid w:val="002C5D51"/>
    <w:rsid w:val="002C6012"/>
    <w:rsid w:val="002C60DD"/>
    <w:rsid w:val="002C68EE"/>
    <w:rsid w:val="002C6D23"/>
    <w:rsid w:val="002C7790"/>
    <w:rsid w:val="002D0F77"/>
    <w:rsid w:val="002D1600"/>
    <w:rsid w:val="002D293C"/>
    <w:rsid w:val="002D2E83"/>
    <w:rsid w:val="002D2FBA"/>
    <w:rsid w:val="002D3F1B"/>
    <w:rsid w:val="002D4086"/>
    <w:rsid w:val="002D4FA8"/>
    <w:rsid w:val="002D6E17"/>
    <w:rsid w:val="002D7EE4"/>
    <w:rsid w:val="002D7F83"/>
    <w:rsid w:val="002E0127"/>
    <w:rsid w:val="002E0A68"/>
    <w:rsid w:val="002E0BE6"/>
    <w:rsid w:val="002E0E5B"/>
    <w:rsid w:val="002E184B"/>
    <w:rsid w:val="002E1947"/>
    <w:rsid w:val="002E2770"/>
    <w:rsid w:val="002E287C"/>
    <w:rsid w:val="002E3263"/>
    <w:rsid w:val="002E446E"/>
    <w:rsid w:val="002E483A"/>
    <w:rsid w:val="002E4E71"/>
    <w:rsid w:val="002E4EB4"/>
    <w:rsid w:val="002E569F"/>
    <w:rsid w:val="002E7BA2"/>
    <w:rsid w:val="002F0A68"/>
    <w:rsid w:val="002F1389"/>
    <w:rsid w:val="002F1400"/>
    <w:rsid w:val="002F141C"/>
    <w:rsid w:val="002F184C"/>
    <w:rsid w:val="002F1BDB"/>
    <w:rsid w:val="002F24CF"/>
    <w:rsid w:val="002F2791"/>
    <w:rsid w:val="002F575B"/>
    <w:rsid w:val="002F5C8E"/>
    <w:rsid w:val="002F5E67"/>
    <w:rsid w:val="002F6496"/>
    <w:rsid w:val="002F6A02"/>
    <w:rsid w:val="002F7238"/>
    <w:rsid w:val="002F7849"/>
    <w:rsid w:val="002F7F09"/>
    <w:rsid w:val="00300811"/>
    <w:rsid w:val="00300AA6"/>
    <w:rsid w:val="00300CDE"/>
    <w:rsid w:val="0030214F"/>
    <w:rsid w:val="0030295A"/>
    <w:rsid w:val="00302DCC"/>
    <w:rsid w:val="00302F3F"/>
    <w:rsid w:val="00303036"/>
    <w:rsid w:val="003030D7"/>
    <w:rsid w:val="00303348"/>
    <w:rsid w:val="0030349B"/>
    <w:rsid w:val="003041E7"/>
    <w:rsid w:val="003043A1"/>
    <w:rsid w:val="0030490C"/>
    <w:rsid w:val="00304B40"/>
    <w:rsid w:val="00304F86"/>
    <w:rsid w:val="00305138"/>
    <w:rsid w:val="00305E5C"/>
    <w:rsid w:val="0030630C"/>
    <w:rsid w:val="00306680"/>
    <w:rsid w:val="00307B0E"/>
    <w:rsid w:val="00307EEF"/>
    <w:rsid w:val="003102D5"/>
    <w:rsid w:val="0031075B"/>
    <w:rsid w:val="003107C9"/>
    <w:rsid w:val="003108DF"/>
    <w:rsid w:val="003114D1"/>
    <w:rsid w:val="00311764"/>
    <w:rsid w:val="00311A16"/>
    <w:rsid w:val="00312609"/>
    <w:rsid w:val="00312887"/>
    <w:rsid w:val="00312DEC"/>
    <w:rsid w:val="0031347E"/>
    <w:rsid w:val="003134F6"/>
    <w:rsid w:val="00313821"/>
    <w:rsid w:val="003148AD"/>
    <w:rsid w:val="003154D1"/>
    <w:rsid w:val="003159E3"/>
    <w:rsid w:val="00316187"/>
    <w:rsid w:val="00316993"/>
    <w:rsid w:val="00316AB3"/>
    <w:rsid w:val="00316EF5"/>
    <w:rsid w:val="00317A95"/>
    <w:rsid w:val="00320132"/>
    <w:rsid w:val="0032033B"/>
    <w:rsid w:val="0032099A"/>
    <w:rsid w:val="00320A7D"/>
    <w:rsid w:val="00320EDC"/>
    <w:rsid w:val="00320F77"/>
    <w:rsid w:val="0032104D"/>
    <w:rsid w:val="0032212F"/>
    <w:rsid w:val="00322803"/>
    <w:rsid w:val="003229E8"/>
    <w:rsid w:val="00322FEA"/>
    <w:rsid w:val="00323852"/>
    <w:rsid w:val="003239FB"/>
    <w:rsid w:val="00323F30"/>
    <w:rsid w:val="003248F2"/>
    <w:rsid w:val="00326A32"/>
    <w:rsid w:val="00326F5A"/>
    <w:rsid w:val="00326FAC"/>
    <w:rsid w:val="0032722A"/>
    <w:rsid w:val="0033039E"/>
    <w:rsid w:val="00330E64"/>
    <w:rsid w:val="00330F31"/>
    <w:rsid w:val="003322F6"/>
    <w:rsid w:val="00332E64"/>
    <w:rsid w:val="00334FF4"/>
    <w:rsid w:val="00335159"/>
    <w:rsid w:val="003351A3"/>
    <w:rsid w:val="00335952"/>
    <w:rsid w:val="00335D13"/>
    <w:rsid w:val="00335F24"/>
    <w:rsid w:val="003364DE"/>
    <w:rsid w:val="00336992"/>
    <w:rsid w:val="003374AD"/>
    <w:rsid w:val="00337A6C"/>
    <w:rsid w:val="00340446"/>
    <w:rsid w:val="00340654"/>
    <w:rsid w:val="00340DE2"/>
    <w:rsid w:val="003428CF"/>
    <w:rsid w:val="00342A43"/>
    <w:rsid w:val="00343340"/>
    <w:rsid w:val="00344139"/>
    <w:rsid w:val="00344A56"/>
    <w:rsid w:val="00345A75"/>
    <w:rsid w:val="003465EE"/>
    <w:rsid w:val="0034690F"/>
    <w:rsid w:val="0034710A"/>
    <w:rsid w:val="00347A51"/>
    <w:rsid w:val="00350044"/>
    <w:rsid w:val="00350A36"/>
    <w:rsid w:val="003512B0"/>
    <w:rsid w:val="00351B24"/>
    <w:rsid w:val="00351B34"/>
    <w:rsid w:val="0035213E"/>
    <w:rsid w:val="0035231E"/>
    <w:rsid w:val="00352F56"/>
    <w:rsid w:val="00353251"/>
    <w:rsid w:val="00353D78"/>
    <w:rsid w:val="003548CF"/>
    <w:rsid w:val="00354E36"/>
    <w:rsid w:val="003554D9"/>
    <w:rsid w:val="00355BB9"/>
    <w:rsid w:val="0035690F"/>
    <w:rsid w:val="00356B4C"/>
    <w:rsid w:val="00356B50"/>
    <w:rsid w:val="00360C24"/>
    <w:rsid w:val="00360EB6"/>
    <w:rsid w:val="003610D8"/>
    <w:rsid w:val="003615A0"/>
    <w:rsid w:val="00361C90"/>
    <w:rsid w:val="003620BC"/>
    <w:rsid w:val="003628AB"/>
    <w:rsid w:val="003628EA"/>
    <w:rsid w:val="0036291A"/>
    <w:rsid w:val="00362D12"/>
    <w:rsid w:val="00362DD7"/>
    <w:rsid w:val="00363D2D"/>
    <w:rsid w:val="00363FB5"/>
    <w:rsid w:val="003646B4"/>
    <w:rsid w:val="00364BEB"/>
    <w:rsid w:val="003657FE"/>
    <w:rsid w:val="00365A1D"/>
    <w:rsid w:val="00366215"/>
    <w:rsid w:val="00370143"/>
    <w:rsid w:val="0037025A"/>
    <w:rsid w:val="003702C2"/>
    <w:rsid w:val="00371889"/>
    <w:rsid w:val="00372DB7"/>
    <w:rsid w:val="00374035"/>
    <w:rsid w:val="00374134"/>
    <w:rsid w:val="00374646"/>
    <w:rsid w:val="0037479A"/>
    <w:rsid w:val="00374FCB"/>
    <w:rsid w:val="003756B9"/>
    <w:rsid w:val="00375B2D"/>
    <w:rsid w:val="00376C72"/>
    <w:rsid w:val="00376DFB"/>
    <w:rsid w:val="00376F8A"/>
    <w:rsid w:val="003770C5"/>
    <w:rsid w:val="003770CC"/>
    <w:rsid w:val="0037764E"/>
    <w:rsid w:val="00377D34"/>
    <w:rsid w:val="00380206"/>
    <w:rsid w:val="003803E3"/>
    <w:rsid w:val="0038067E"/>
    <w:rsid w:val="00380BBC"/>
    <w:rsid w:val="00380E9D"/>
    <w:rsid w:val="0038127A"/>
    <w:rsid w:val="00381368"/>
    <w:rsid w:val="0038169C"/>
    <w:rsid w:val="00381796"/>
    <w:rsid w:val="00381905"/>
    <w:rsid w:val="003820FB"/>
    <w:rsid w:val="003824CA"/>
    <w:rsid w:val="00382AF5"/>
    <w:rsid w:val="00382DA9"/>
    <w:rsid w:val="00382EFC"/>
    <w:rsid w:val="00382F3C"/>
    <w:rsid w:val="00384D98"/>
    <w:rsid w:val="00384F28"/>
    <w:rsid w:val="00385115"/>
    <w:rsid w:val="00385F3A"/>
    <w:rsid w:val="00386466"/>
    <w:rsid w:val="0038697D"/>
    <w:rsid w:val="00386BFE"/>
    <w:rsid w:val="00387807"/>
    <w:rsid w:val="00387E2D"/>
    <w:rsid w:val="00390657"/>
    <w:rsid w:val="0039077F"/>
    <w:rsid w:val="00391DEE"/>
    <w:rsid w:val="00391FD4"/>
    <w:rsid w:val="0039314B"/>
    <w:rsid w:val="00393231"/>
    <w:rsid w:val="00393D82"/>
    <w:rsid w:val="003941AC"/>
    <w:rsid w:val="00394A19"/>
    <w:rsid w:val="00394C5B"/>
    <w:rsid w:val="0039550C"/>
    <w:rsid w:val="00395DF6"/>
    <w:rsid w:val="0039677C"/>
    <w:rsid w:val="00396B1E"/>
    <w:rsid w:val="00396D06"/>
    <w:rsid w:val="00397034"/>
    <w:rsid w:val="003972FF"/>
    <w:rsid w:val="0039761A"/>
    <w:rsid w:val="003A0594"/>
    <w:rsid w:val="003A2910"/>
    <w:rsid w:val="003A32DE"/>
    <w:rsid w:val="003A333A"/>
    <w:rsid w:val="003A3E34"/>
    <w:rsid w:val="003A425B"/>
    <w:rsid w:val="003A43E0"/>
    <w:rsid w:val="003A4775"/>
    <w:rsid w:val="003A49B2"/>
    <w:rsid w:val="003A564C"/>
    <w:rsid w:val="003A57A9"/>
    <w:rsid w:val="003A6C07"/>
    <w:rsid w:val="003A6CC6"/>
    <w:rsid w:val="003A6E1C"/>
    <w:rsid w:val="003A717E"/>
    <w:rsid w:val="003A7274"/>
    <w:rsid w:val="003A7A34"/>
    <w:rsid w:val="003A7F75"/>
    <w:rsid w:val="003B0FB3"/>
    <w:rsid w:val="003B1D25"/>
    <w:rsid w:val="003B21A1"/>
    <w:rsid w:val="003B2288"/>
    <w:rsid w:val="003B2940"/>
    <w:rsid w:val="003B2D86"/>
    <w:rsid w:val="003B442D"/>
    <w:rsid w:val="003B48F4"/>
    <w:rsid w:val="003B4A3A"/>
    <w:rsid w:val="003B51CA"/>
    <w:rsid w:val="003B52A1"/>
    <w:rsid w:val="003B56FD"/>
    <w:rsid w:val="003B6067"/>
    <w:rsid w:val="003B652C"/>
    <w:rsid w:val="003B657B"/>
    <w:rsid w:val="003B6BFF"/>
    <w:rsid w:val="003C02F2"/>
    <w:rsid w:val="003C2736"/>
    <w:rsid w:val="003C2861"/>
    <w:rsid w:val="003C323C"/>
    <w:rsid w:val="003C416B"/>
    <w:rsid w:val="003C5B54"/>
    <w:rsid w:val="003C62D2"/>
    <w:rsid w:val="003C65BC"/>
    <w:rsid w:val="003C6661"/>
    <w:rsid w:val="003C6ADB"/>
    <w:rsid w:val="003C6F11"/>
    <w:rsid w:val="003C7097"/>
    <w:rsid w:val="003C7DDB"/>
    <w:rsid w:val="003C7E69"/>
    <w:rsid w:val="003D040B"/>
    <w:rsid w:val="003D09DB"/>
    <w:rsid w:val="003D16C9"/>
    <w:rsid w:val="003D1D4B"/>
    <w:rsid w:val="003D2165"/>
    <w:rsid w:val="003D26DC"/>
    <w:rsid w:val="003D38AB"/>
    <w:rsid w:val="003D39AD"/>
    <w:rsid w:val="003D4A07"/>
    <w:rsid w:val="003D52ED"/>
    <w:rsid w:val="003D6367"/>
    <w:rsid w:val="003D6786"/>
    <w:rsid w:val="003D7E0C"/>
    <w:rsid w:val="003E03C0"/>
    <w:rsid w:val="003E06B7"/>
    <w:rsid w:val="003E0A8A"/>
    <w:rsid w:val="003E1892"/>
    <w:rsid w:val="003E38EA"/>
    <w:rsid w:val="003E4707"/>
    <w:rsid w:val="003E59EC"/>
    <w:rsid w:val="003E6B23"/>
    <w:rsid w:val="003E74F4"/>
    <w:rsid w:val="003E774A"/>
    <w:rsid w:val="003F05AA"/>
    <w:rsid w:val="003F07B7"/>
    <w:rsid w:val="003F0DCE"/>
    <w:rsid w:val="003F11E2"/>
    <w:rsid w:val="003F144D"/>
    <w:rsid w:val="003F1899"/>
    <w:rsid w:val="003F18EB"/>
    <w:rsid w:val="003F1C93"/>
    <w:rsid w:val="003F2437"/>
    <w:rsid w:val="003F2DC1"/>
    <w:rsid w:val="003F3161"/>
    <w:rsid w:val="003F32C6"/>
    <w:rsid w:val="003F3327"/>
    <w:rsid w:val="003F3B76"/>
    <w:rsid w:val="003F59A7"/>
    <w:rsid w:val="003F5A49"/>
    <w:rsid w:val="003F5B49"/>
    <w:rsid w:val="003F6344"/>
    <w:rsid w:val="003F6B77"/>
    <w:rsid w:val="00400AFB"/>
    <w:rsid w:val="0040195B"/>
    <w:rsid w:val="00401BB8"/>
    <w:rsid w:val="004022DC"/>
    <w:rsid w:val="00402774"/>
    <w:rsid w:val="004028DD"/>
    <w:rsid w:val="0040310D"/>
    <w:rsid w:val="00403A71"/>
    <w:rsid w:val="004040A3"/>
    <w:rsid w:val="0040476C"/>
    <w:rsid w:val="00405886"/>
    <w:rsid w:val="004073F5"/>
    <w:rsid w:val="00407837"/>
    <w:rsid w:val="00407A76"/>
    <w:rsid w:val="00407BFD"/>
    <w:rsid w:val="00407D55"/>
    <w:rsid w:val="00411273"/>
    <w:rsid w:val="00412623"/>
    <w:rsid w:val="00412ABA"/>
    <w:rsid w:val="004132DC"/>
    <w:rsid w:val="004135F2"/>
    <w:rsid w:val="004139F7"/>
    <w:rsid w:val="00414080"/>
    <w:rsid w:val="00414C28"/>
    <w:rsid w:val="004157E0"/>
    <w:rsid w:val="004158B8"/>
    <w:rsid w:val="00415B5B"/>
    <w:rsid w:val="00415BBF"/>
    <w:rsid w:val="00415EEE"/>
    <w:rsid w:val="004165BF"/>
    <w:rsid w:val="00416984"/>
    <w:rsid w:val="00416ED1"/>
    <w:rsid w:val="00417626"/>
    <w:rsid w:val="00417898"/>
    <w:rsid w:val="0042072B"/>
    <w:rsid w:val="00421094"/>
    <w:rsid w:val="00421190"/>
    <w:rsid w:val="0042179B"/>
    <w:rsid w:val="00421AFA"/>
    <w:rsid w:val="00421FD1"/>
    <w:rsid w:val="00422B41"/>
    <w:rsid w:val="00422DD8"/>
    <w:rsid w:val="00423924"/>
    <w:rsid w:val="004239CD"/>
    <w:rsid w:val="0042424D"/>
    <w:rsid w:val="00424979"/>
    <w:rsid w:val="00424F72"/>
    <w:rsid w:val="00425901"/>
    <w:rsid w:val="0042642D"/>
    <w:rsid w:val="004264B8"/>
    <w:rsid w:val="00426A7A"/>
    <w:rsid w:val="004304B7"/>
    <w:rsid w:val="00430803"/>
    <w:rsid w:val="00430842"/>
    <w:rsid w:val="004308A8"/>
    <w:rsid w:val="004309CF"/>
    <w:rsid w:val="00430E42"/>
    <w:rsid w:val="004313CF"/>
    <w:rsid w:val="00432064"/>
    <w:rsid w:val="00432D90"/>
    <w:rsid w:val="00432F24"/>
    <w:rsid w:val="00432F8F"/>
    <w:rsid w:val="00433267"/>
    <w:rsid w:val="0043338E"/>
    <w:rsid w:val="004349C2"/>
    <w:rsid w:val="00434D78"/>
    <w:rsid w:val="00435064"/>
    <w:rsid w:val="00435AA5"/>
    <w:rsid w:val="0043603E"/>
    <w:rsid w:val="004362E6"/>
    <w:rsid w:val="00436E49"/>
    <w:rsid w:val="004372DF"/>
    <w:rsid w:val="004376E2"/>
    <w:rsid w:val="00437996"/>
    <w:rsid w:val="00437B7C"/>
    <w:rsid w:val="00440174"/>
    <w:rsid w:val="0044084D"/>
    <w:rsid w:val="00440AF9"/>
    <w:rsid w:val="00440E95"/>
    <w:rsid w:val="004410B5"/>
    <w:rsid w:val="0044242A"/>
    <w:rsid w:val="00442629"/>
    <w:rsid w:val="00442869"/>
    <w:rsid w:val="004430B0"/>
    <w:rsid w:val="004431F1"/>
    <w:rsid w:val="00443A9C"/>
    <w:rsid w:val="004444C4"/>
    <w:rsid w:val="00444DED"/>
    <w:rsid w:val="0044569A"/>
    <w:rsid w:val="00445B24"/>
    <w:rsid w:val="00445C22"/>
    <w:rsid w:val="00446670"/>
    <w:rsid w:val="00446916"/>
    <w:rsid w:val="00446C07"/>
    <w:rsid w:val="00446F2C"/>
    <w:rsid w:val="004476AC"/>
    <w:rsid w:val="0045104E"/>
    <w:rsid w:val="0045191D"/>
    <w:rsid w:val="004522D4"/>
    <w:rsid w:val="004525AF"/>
    <w:rsid w:val="004525F6"/>
    <w:rsid w:val="004540F4"/>
    <w:rsid w:val="0045418D"/>
    <w:rsid w:val="00454C34"/>
    <w:rsid w:val="004550B6"/>
    <w:rsid w:val="00455BF1"/>
    <w:rsid w:val="00456012"/>
    <w:rsid w:val="00456208"/>
    <w:rsid w:val="0045740E"/>
    <w:rsid w:val="00457FDA"/>
    <w:rsid w:val="0046012E"/>
    <w:rsid w:val="004615CD"/>
    <w:rsid w:val="00462174"/>
    <w:rsid w:val="0046230D"/>
    <w:rsid w:val="0046265F"/>
    <w:rsid w:val="00462F76"/>
    <w:rsid w:val="0046494E"/>
    <w:rsid w:val="00464AC8"/>
    <w:rsid w:val="00465B66"/>
    <w:rsid w:val="00465EA4"/>
    <w:rsid w:val="00466F21"/>
    <w:rsid w:val="0046742C"/>
    <w:rsid w:val="00467468"/>
    <w:rsid w:val="004678C8"/>
    <w:rsid w:val="00467E9B"/>
    <w:rsid w:val="00470D20"/>
    <w:rsid w:val="00471B34"/>
    <w:rsid w:val="0047258B"/>
    <w:rsid w:val="00472646"/>
    <w:rsid w:val="0047264C"/>
    <w:rsid w:val="00472B9F"/>
    <w:rsid w:val="00472C82"/>
    <w:rsid w:val="00473AEE"/>
    <w:rsid w:val="00474138"/>
    <w:rsid w:val="0047483A"/>
    <w:rsid w:val="00475093"/>
    <w:rsid w:val="0047597B"/>
    <w:rsid w:val="00475F61"/>
    <w:rsid w:val="00477B71"/>
    <w:rsid w:val="00480536"/>
    <w:rsid w:val="00480D2C"/>
    <w:rsid w:val="00481E42"/>
    <w:rsid w:val="00482305"/>
    <w:rsid w:val="004829DF"/>
    <w:rsid w:val="00484F75"/>
    <w:rsid w:val="00486393"/>
    <w:rsid w:val="004901B1"/>
    <w:rsid w:val="00490B2A"/>
    <w:rsid w:val="004912E1"/>
    <w:rsid w:val="00491795"/>
    <w:rsid w:val="0049194E"/>
    <w:rsid w:val="00491DA2"/>
    <w:rsid w:val="00492A2F"/>
    <w:rsid w:val="00492B7A"/>
    <w:rsid w:val="00493941"/>
    <w:rsid w:val="00493A6F"/>
    <w:rsid w:val="00494017"/>
    <w:rsid w:val="004944A4"/>
    <w:rsid w:val="00494756"/>
    <w:rsid w:val="00494A89"/>
    <w:rsid w:val="00494ABA"/>
    <w:rsid w:val="00495147"/>
    <w:rsid w:val="004958C9"/>
    <w:rsid w:val="00495AB0"/>
    <w:rsid w:val="00495D4A"/>
    <w:rsid w:val="004961BF"/>
    <w:rsid w:val="00496505"/>
    <w:rsid w:val="00497A07"/>
    <w:rsid w:val="00497F52"/>
    <w:rsid w:val="00497FA1"/>
    <w:rsid w:val="004A1627"/>
    <w:rsid w:val="004A18C6"/>
    <w:rsid w:val="004A2277"/>
    <w:rsid w:val="004A2D91"/>
    <w:rsid w:val="004A3150"/>
    <w:rsid w:val="004A319B"/>
    <w:rsid w:val="004A3455"/>
    <w:rsid w:val="004A363F"/>
    <w:rsid w:val="004A4D66"/>
    <w:rsid w:val="004A5004"/>
    <w:rsid w:val="004A52A7"/>
    <w:rsid w:val="004A5FF7"/>
    <w:rsid w:val="004A6735"/>
    <w:rsid w:val="004A6B16"/>
    <w:rsid w:val="004A711C"/>
    <w:rsid w:val="004B08D8"/>
    <w:rsid w:val="004B08DE"/>
    <w:rsid w:val="004B0CFA"/>
    <w:rsid w:val="004B0F7B"/>
    <w:rsid w:val="004B1DAF"/>
    <w:rsid w:val="004B22B6"/>
    <w:rsid w:val="004B2377"/>
    <w:rsid w:val="004B36F1"/>
    <w:rsid w:val="004B47E3"/>
    <w:rsid w:val="004B5EB0"/>
    <w:rsid w:val="004B5F2A"/>
    <w:rsid w:val="004B6BDC"/>
    <w:rsid w:val="004B7F5A"/>
    <w:rsid w:val="004C0420"/>
    <w:rsid w:val="004C0895"/>
    <w:rsid w:val="004C0B8D"/>
    <w:rsid w:val="004C10BC"/>
    <w:rsid w:val="004C13E4"/>
    <w:rsid w:val="004C1477"/>
    <w:rsid w:val="004C1509"/>
    <w:rsid w:val="004C18FB"/>
    <w:rsid w:val="004C1961"/>
    <w:rsid w:val="004C24EA"/>
    <w:rsid w:val="004C2B61"/>
    <w:rsid w:val="004C2C91"/>
    <w:rsid w:val="004C3632"/>
    <w:rsid w:val="004C4133"/>
    <w:rsid w:val="004C61F4"/>
    <w:rsid w:val="004C6E36"/>
    <w:rsid w:val="004C7856"/>
    <w:rsid w:val="004D0ACD"/>
    <w:rsid w:val="004D0C62"/>
    <w:rsid w:val="004D0EFC"/>
    <w:rsid w:val="004D1C2F"/>
    <w:rsid w:val="004D372F"/>
    <w:rsid w:val="004D4344"/>
    <w:rsid w:val="004D43A6"/>
    <w:rsid w:val="004D46C0"/>
    <w:rsid w:val="004D4E70"/>
    <w:rsid w:val="004D5996"/>
    <w:rsid w:val="004D5E0C"/>
    <w:rsid w:val="004D6F5B"/>
    <w:rsid w:val="004D7638"/>
    <w:rsid w:val="004D76B0"/>
    <w:rsid w:val="004E0EAE"/>
    <w:rsid w:val="004E1BF9"/>
    <w:rsid w:val="004E219A"/>
    <w:rsid w:val="004E2787"/>
    <w:rsid w:val="004E2845"/>
    <w:rsid w:val="004E2B58"/>
    <w:rsid w:val="004E2BD3"/>
    <w:rsid w:val="004E346B"/>
    <w:rsid w:val="004E35D3"/>
    <w:rsid w:val="004E37FF"/>
    <w:rsid w:val="004E41E6"/>
    <w:rsid w:val="004E4487"/>
    <w:rsid w:val="004E4CD0"/>
    <w:rsid w:val="004E4FE3"/>
    <w:rsid w:val="004E566D"/>
    <w:rsid w:val="004E610A"/>
    <w:rsid w:val="004E63E9"/>
    <w:rsid w:val="004E6E43"/>
    <w:rsid w:val="004E72F7"/>
    <w:rsid w:val="004F05F7"/>
    <w:rsid w:val="004F101C"/>
    <w:rsid w:val="004F1298"/>
    <w:rsid w:val="004F1E74"/>
    <w:rsid w:val="004F212E"/>
    <w:rsid w:val="004F2F22"/>
    <w:rsid w:val="004F3FBF"/>
    <w:rsid w:val="004F481F"/>
    <w:rsid w:val="004F497B"/>
    <w:rsid w:val="004F4E27"/>
    <w:rsid w:val="004F6213"/>
    <w:rsid w:val="004F6877"/>
    <w:rsid w:val="004F6A29"/>
    <w:rsid w:val="004F7066"/>
    <w:rsid w:val="004F76C1"/>
    <w:rsid w:val="0050140A"/>
    <w:rsid w:val="00501C9C"/>
    <w:rsid w:val="005023FB"/>
    <w:rsid w:val="00503944"/>
    <w:rsid w:val="005039F1"/>
    <w:rsid w:val="00503F75"/>
    <w:rsid w:val="00504407"/>
    <w:rsid w:val="005051D4"/>
    <w:rsid w:val="00506E72"/>
    <w:rsid w:val="005072FD"/>
    <w:rsid w:val="00507F7A"/>
    <w:rsid w:val="0051009F"/>
    <w:rsid w:val="00510211"/>
    <w:rsid w:val="00510D55"/>
    <w:rsid w:val="00510D6E"/>
    <w:rsid w:val="00511456"/>
    <w:rsid w:val="00511E85"/>
    <w:rsid w:val="00511EDF"/>
    <w:rsid w:val="005127A9"/>
    <w:rsid w:val="00512E6C"/>
    <w:rsid w:val="00513654"/>
    <w:rsid w:val="00513E12"/>
    <w:rsid w:val="00514982"/>
    <w:rsid w:val="005149B7"/>
    <w:rsid w:val="0051623F"/>
    <w:rsid w:val="005167D7"/>
    <w:rsid w:val="00516F18"/>
    <w:rsid w:val="0051734A"/>
    <w:rsid w:val="00517609"/>
    <w:rsid w:val="00517A6A"/>
    <w:rsid w:val="00517D85"/>
    <w:rsid w:val="005205C1"/>
    <w:rsid w:val="00520CCF"/>
    <w:rsid w:val="005217E0"/>
    <w:rsid w:val="00521A16"/>
    <w:rsid w:val="00521F98"/>
    <w:rsid w:val="00522717"/>
    <w:rsid w:val="005230B5"/>
    <w:rsid w:val="00523D46"/>
    <w:rsid w:val="005240ED"/>
    <w:rsid w:val="005242DF"/>
    <w:rsid w:val="005249E0"/>
    <w:rsid w:val="0052642B"/>
    <w:rsid w:val="00526607"/>
    <w:rsid w:val="00526A18"/>
    <w:rsid w:val="0052747B"/>
    <w:rsid w:val="00530703"/>
    <w:rsid w:val="0053080D"/>
    <w:rsid w:val="00530EB9"/>
    <w:rsid w:val="00531711"/>
    <w:rsid w:val="005319F3"/>
    <w:rsid w:val="00532625"/>
    <w:rsid w:val="00532E22"/>
    <w:rsid w:val="00532E52"/>
    <w:rsid w:val="00533FED"/>
    <w:rsid w:val="005346F3"/>
    <w:rsid w:val="005371FC"/>
    <w:rsid w:val="005372F3"/>
    <w:rsid w:val="0053752E"/>
    <w:rsid w:val="00537764"/>
    <w:rsid w:val="005377C9"/>
    <w:rsid w:val="005411F5"/>
    <w:rsid w:val="00541927"/>
    <w:rsid w:val="00542AC6"/>
    <w:rsid w:val="00542D69"/>
    <w:rsid w:val="00544865"/>
    <w:rsid w:val="005449C1"/>
    <w:rsid w:val="005455AF"/>
    <w:rsid w:val="005463E8"/>
    <w:rsid w:val="0054667A"/>
    <w:rsid w:val="005470A5"/>
    <w:rsid w:val="005514F5"/>
    <w:rsid w:val="005519B8"/>
    <w:rsid w:val="005523C9"/>
    <w:rsid w:val="00553000"/>
    <w:rsid w:val="00553212"/>
    <w:rsid w:val="005550CA"/>
    <w:rsid w:val="0055531A"/>
    <w:rsid w:val="005556CE"/>
    <w:rsid w:val="00555D52"/>
    <w:rsid w:val="00555DDF"/>
    <w:rsid w:val="00555E12"/>
    <w:rsid w:val="00555E5E"/>
    <w:rsid w:val="00556477"/>
    <w:rsid w:val="005564AC"/>
    <w:rsid w:val="005568A5"/>
    <w:rsid w:val="005569F1"/>
    <w:rsid w:val="00557A6D"/>
    <w:rsid w:val="005609B5"/>
    <w:rsid w:val="00560CCE"/>
    <w:rsid w:val="00560E8B"/>
    <w:rsid w:val="00561520"/>
    <w:rsid w:val="00561BBF"/>
    <w:rsid w:val="00562EE0"/>
    <w:rsid w:val="005630BA"/>
    <w:rsid w:val="005643F7"/>
    <w:rsid w:val="005644BC"/>
    <w:rsid w:val="005652C1"/>
    <w:rsid w:val="00565FAF"/>
    <w:rsid w:val="005663EB"/>
    <w:rsid w:val="005675C2"/>
    <w:rsid w:val="0056797F"/>
    <w:rsid w:val="00567AD3"/>
    <w:rsid w:val="00567EF0"/>
    <w:rsid w:val="005709D8"/>
    <w:rsid w:val="00570D0C"/>
    <w:rsid w:val="0057137B"/>
    <w:rsid w:val="00571489"/>
    <w:rsid w:val="0057256B"/>
    <w:rsid w:val="00572611"/>
    <w:rsid w:val="005728C1"/>
    <w:rsid w:val="00573359"/>
    <w:rsid w:val="00574032"/>
    <w:rsid w:val="00574320"/>
    <w:rsid w:val="00574356"/>
    <w:rsid w:val="00574536"/>
    <w:rsid w:val="0057484B"/>
    <w:rsid w:val="005748CC"/>
    <w:rsid w:val="00574CBD"/>
    <w:rsid w:val="00574F72"/>
    <w:rsid w:val="005751CA"/>
    <w:rsid w:val="00575B6C"/>
    <w:rsid w:val="005764EF"/>
    <w:rsid w:val="0057656A"/>
    <w:rsid w:val="00576B5F"/>
    <w:rsid w:val="00577A2B"/>
    <w:rsid w:val="00580112"/>
    <w:rsid w:val="00582531"/>
    <w:rsid w:val="005826B1"/>
    <w:rsid w:val="00582D45"/>
    <w:rsid w:val="00582EBA"/>
    <w:rsid w:val="00584CB9"/>
    <w:rsid w:val="00585352"/>
    <w:rsid w:val="00585ABF"/>
    <w:rsid w:val="00586567"/>
    <w:rsid w:val="0059072F"/>
    <w:rsid w:val="00590B5A"/>
    <w:rsid w:val="00591690"/>
    <w:rsid w:val="00592419"/>
    <w:rsid w:val="005926E5"/>
    <w:rsid w:val="00592833"/>
    <w:rsid w:val="005932CD"/>
    <w:rsid w:val="00593AAC"/>
    <w:rsid w:val="00593F15"/>
    <w:rsid w:val="00594F48"/>
    <w:rsid w:val="00595C98"/>
    <w:rsid w:val="00595E2A"/>
    <w:rsid w:val="005967EE"/>
    <w:rsid w:val="00596E07"/>
    <w:rsid w:val="005972D8"/>
    <w:rsid w:val="0059749D"/>
    <w:rsid w:val="005A0D4B"/>
    <w:rsid w:val="005A0D55"/>
    <w:rsid w:val="005A12CC"/>
    <w:rsid w:val="005A1800"/>
    <w:rsid w:val="005A187A"/>
    <w:rsid w:val="005A1BBE"/>
    <w:rsid w:val="005A1E12"/>
    <w:rsid w:val="005A1FAE"/>
    <w:rsid w:val="005A20F4"/>
    <w:rsid w:val="005A296F"/>
    <w:rsid w:val="005A3FA5"/>
    <w:rsid w:val="005A4AEC"/>
    <w:rsid w:val="005A4CA2"/>
    <w:rsid w:val="005A535B"/>
    <w:rsid w:val="005A5A46"/>
    <w:rsid w:val="005A5D0B"/>
    <w:rsid w:val="005A6D8D"/>
    <w:rsid w:val="005A741A"/>
    <w:rsid w:val="005A7591"/>
    <w:rsid w:val="005B070A"/>
    <w:rsid w:val="005B0872"/>
    <w:rsid w:val="005B09C2"/>
    <w:rsid w:val="005B112A"/>
    <w:rsid w:val="005B17D5"/>
    <w:rsid w:val="005B1B88"/>
    <w:rsid w:val="005B1BAB"/>
    <w:rsid w:val="005B1E56"/>
    <w:rsid w:val="005B1E96"/>
    <w:rsid w:val="005B2DAA"/>
    <w:rsid w:val="005B3251"/>
    <w:rsid w:val="005B338F"/>
    <w:rsid w:val="005B343C"/>
    <w:rsid w:val="005B38AF"/>
    <w:rsid w:val="005B4416"/>
    <w:rsid w:val="005B4CE7"/>
    <w:rsid w:val="005B52DF"/>
    <w:rsid w:val="005B5512"/>
    <w:rsid w:val="005B58E0"/>
    <w:rsid w:val="005B6BF6"/>
    <w:rsid w:val="005B7D6A"/>
    <w:rsid w:val="005C00D1"/>
    <w:rsid w:val="005C06B9"/>
    <w:rsid w:val="005C16B4"/>
    <w:rsid w:val="005C18D5"/>
    <w:rsid w:val="005C2043"/>
    <w:rsid w:val="005C22B1"/>
    <w:rsid w:val="005C2953"/>
    <w:rsid w:val="005C2D6B"/>
    <w:rsid w:val="005C2E8A"/>
    <w:rsid w:val="005C3E7F"/>
    <w:rsid w:val="005C4B9C"/>
    <w:rsid w:val="005C4DE3"/>
    <w:rsid w:val="005C5429"/>
    <w:rsid w:val="005C58B9"/>
    <w:rsid w:val="005C6C54"/>
    <w:rsid w:val="005C7333"/>
    <w:rsid w:val="005C7721"/>
    <w:rsid w:val="005C7C90"/>
    <w:rsid w:val="005D01C9"/>
    <w:rsid w:val="005D0DA8"/>
    <w:rsid w:val="005D1900"/>
    <w:rsid w:val="005D1B5D"/>
    <w:rsid w:val="005D1D5D"/>
    <w:rsid w:val="005D26FC"/>
    <w:rsid w:val="005D2BC5"/>
    <w:rsid w:val="005D353C"/>
    <w:rsid w:val="005D47C7"/>
    <w:rsid w:val="005D4FE3"/>
    <w:rsid w:val="005D551C"/>
    <w:rsid w:val="005D63FF"/>
    <w:rsid w:val="005D6504"/>
    <w:rsid w:val="005D6816"/>
    <w:rsid w:val="005D6BFA"/>
    <w:rsid w:val="005D71E4"/>
    <w:rsid w:val="005D77F2"/>
    <w:rsid w:val="005D7B9F"/>
    <w:rsid w:val="005E043C"/>
    <w:rsid w:val="005E0E3A"/>
    <w:rsid w:val="005E107C"/>
    <w:rsid w:val="005E186B"/>
    <w:rsid w:val="005E18C9"/>
    <w:rsid w:val="005E1BB7"/>
    <w:rsid w:val="005E22BB"/>
    <w:rsid w:val="005E2F87"/>
    <w:rsid w:val="005E3807"/>
    <w:rsid w:val="005E3C1F"/>
    <w:rsid w:val="005E3D45"/>
    <w:rsid w:val="005E3DBC"/>
    <w:rsid w:val="005E4C8F"/>
    <w:rsid w:val="005E4D15"/>
    <w:rsid w:val="005E4F05"/>
    <w:rsid w:val="005E54B4"/>
    <w:rsid w:val="005E61CB"/>
    <w:rsid w:val="005E6668"/>
    <w:rsid w:val="005E6D51"/>
    <w:rsid w:val="005E71B7"/>
    <w:rsid w:val="005E71E2"/>
    <w:rsid w:val="005E7499"/>
    <w:rsid w:val="005E7C61"/>
    <w:rsid w:val="005F0B66"/>
    <w:rsid w:val="005F175D"/>
    <w:rsid w:val="005F1839"/>
    <w:rsid w:val="005F1C57"/>
    <w:rsid w:val="005F20DC"/>
    <w:rsid w:val="005F2114"/>
    <w:rsid w:val="005F3A72"/>
    <w:rsid w:val="005F435E"/>
    <w:rsid w:val="005F4D6F"/>
    <w:rsid w:val="005F4FCE"/>
    <w:rsid w:val="005F548F"/>
    <w:rsid w:val="005F5707"/>
    <w:rsid w:val="005F5A62"/>
    <w:rsid w:val="005F6EAF"/>
    <w:rsid w:val="005F732B"/>
    <w:rsid w:val="005F7412"/>
    <w:rsid w:val="005F7504"/>
    <w:rsid w:val="005F7839"/>
    <w:rsid w:val="005F79F5"/>
    <w:rsid w:val="005F7DBD"/>
    <w:rsid w:val="00600029"/>
    <w:rsid w:val="0060054C"/>
    <w:rsid w:val="00600C1F"/>
    <w:rsid w:val="00601939"/>
    <w:rsid w:val="00601DB0"/>
    <w:rsid w:val="00602E4B"/>
    <w:rsid w:val="00603205"/>
    <w:rsid w:val="006038D2"/>
    <w:rsid w:val="00603FD8"/>
    <w:rsid w:val="0060507A"/>
    <w:rsid w:val="00605AD0"/>
    <w:rsid w:val="00606540"/>
    <w:rsid w:val="00606ADA"/>
    <w:rsid w:val="006072E6"/>
    <w:rsid w:val="00607B24"/>
    <w:rsid w:val="00607F54"/>
    <w:rsid w:val="00610A16"/>
    <w:rsid w:val="00610B7E"/>
    <w:rsid w:val="00610BEB"/>
    <w:rsid w:val="006111A0"/>
    <w:rsid w:val="00611BD2"/>
    <w:rsid w:val="00611E51"/>
    <w:rsid w:val="006120A7"/>
    <w:rsid w:val="0061222C"/>
    <w:rsid w:val="0061263D"/>
    <w:rsid w:val="00612947"/>
    <w:rsid w:val="00613113"/>
    <w:rsid w:val="006136FE"/>
    <w:rsid w:val="00613899"/>
    <w:rsid w:val="00614054"/>
    <w:rsid w:val="006142CC"/>
    <w:rsid w:val="00615BF8"/>
    <w:rsid w:val="00616160"/>
    <w:rsid w:val="0061661A"/>
    <w:rsid w:val="0061746D"/>
    <w:rsid w:val="006179D0"/>
    <w:rsid w:val="00620053"/>
    <w:rsid w:val="00620155"/>
    <w:rsid w:val="00620683"/>
    <w:rsid w:val="006209B2"/>
    <w:rsid w:val="00621B8F"/>
    <w:rsid w:val="00622672"/>
    <w:rsid w:val="00623896"/>
    <w:rsid w:val="006241C0"/>
    <w:rsid w:val="0062487C"/>
    <w:rsid w:val="0062531D"/>
    <w:rsid w:val="006258C3"/>
    <w:rsid w:val="00625BD5"/>
    <w:rsid w:val="00625FAC"/>
    <w:rsid w:val="0062682F"/>
    <w:rsid w:val="00626971"/>
    <w:rsid w:val="00626D88"/>
    <w:rsid w:val="00627AC9"/>
    <w:rsid w:val="00627B24"/>
    <w:rsid w:val="00630725"/>
    <w:rsid w:val="00631A11"/>
    <w:rsid w:val="00631AD4"/>
    <w:rsid w:val="00631E07"/>
    <w:rsid w:val="00631E32"/>
    <w:rsid w:val="0063212A"/>
    <w:rsid w:val="00632F38"/>
    <w:rsid w:val="006330F0"/>
    <w:rsid w:val="006338BC"/>
    <w:rsid w:val="00634128"/>
    <w:rsid w:val="006354C7"/>
    <w:rsid w:val="006358D4"/>
    <w:rsid w:val="00635C2F"/>
    <w:rsid w:val="00635EEA"/>
    <w:rsid w:val="006361E6"/>
    <w:rsid w:val="006368E4"/>
    <w:rsid w:val="006369B8"/>
    <w:rsid w:val="00636B71"/>
    <w:rsid w:val="006373ED"/>
    <w:rsid w:val="00637F82"/>
    <w:rsid w:val="00640737"/>
    <w:rsid w:val="00640C88"/>
    <w:rsid w:val="00640DAE"/>
    <w:rsid w:val="006415D2"/>
    <w:rsid w:val="006418DE"/>
    <w:rsid w:val="00641E23"/>
    <w:rsid w:val="00643003"/>
    <w:rsid w:val="00643A13"/>
    <w:rsid w:val="0064432A"/>
    <w:rsid w:val="00646525"/>
    <w:rsid w:val="006465EF"/>
    <w:rsid w:val="00646E71"/>
    <w:rsid w:val="00650ACC"/>
    <w:rsid w:val="00650F2D"/>
    <w:rsid w:val="00651CC8"/>
    <w:rsid w:val="00651E38"/>
    <w:rsid w:val="0065226F"/>
    <w:rsid w:val="00652318"/>
    <w:rsid w:val="0065314B"/>
    <w:rsid w:val="006534ED"/>
    <w:rsid w:val="00653BE0"/>
    <w:rsid w:val="00654BCC"/>
    <w:rsid w:val="00654EC2"/>
    <w:rsid w:val="00655687"/>
    <w:rsid w:val="00655701"/>
    <w:rsid w:val="00655E2D"/>
    <w:rsid w:val="00657832"/>
    <w:rsid w:val="006602ED"/>
    <w:rsid w:val="00660871"/>
    <w:rsid w:val="00660968"/>
    <w:rsid w:val="00660E78"/>
    <w:rsid w:val="006619C9"/>
    <w:rsid w:val="00662B0E"/>
    <w:rsid w:val="00663536"/>
    <w:rsid w:val="00663B3C"/>
    <w:rsid w:val="0066409A"/>
    <w:rsid w:val="00664189"/>
    <w:rsid w:val="00664BAD"/>
    <w:rsid w:val="00664E3E"/>
    <w:rsid w:val="00665A9A"/>
    <w:rsid w:val="00665B16"/>
    <w:rsid w:val="00667E43"/>
    <w:rsid w:val="00670425"/>
    <w:rsid w:val="00670FA6"/>
    <w:rsid w:val="006710A8"/>
    <w:rsid w:val="006710F9"/>
    <w:rsid w:val="006711B5"/>
    <w:rsid w:val="006712F2"/>
    <w:rsid w:val="00671F6D"/>
    <w:rsid w:val="00672565"/>
    <w:rsid w:val="00672CDF"/>
    <w:rsid w:val="00673253"/>
    <w:rsid w:val="00673490"/>
    <w:rsid w:val="00673C9F"/>
    <w:rsid w:val="00674605"/>
    <w:rsid w:val="00674ACA"/>
    <w:rsid w:val="00674E2E"/>
    <w:rsid w:val="0067508A"/>
    <w:rsid w:val="0067544A"/>
    <w:rsid w:val="006754CE"/>
    <w:rsid w:val="00675953"/>
    <w:rsid w:val="006767B9"/>
    <w:rsid w:val="006779D0"/>
    <w:rsid w:val="00677B9A"/>
    <w:rsid w:val="00680088"/>
    <w:rsid w:val="00680760"/>
    <w:rsid w:val="00680BD5"/>
    <w:rsid w:val="00680E99"/>
    <w:rsid w:val="0068119C"/>
    <w:rsid w:val="006813DF"/>
    <w:rsid w:val="00682174"/>
    <w:rsid w:val="00682632"/>
    <w:rsid w:val="00683CBE"/>
    <w:rsid w:val="00683D00"/>
    <w:rsid w:val="00684A79"/>
    <w:rsid w:val="00685799"/>
    <w:rsid w:val="00685B20"/>
    <w:rsid w:val="00685C2E"/>
    <w:rsid w:val="0068628B"/>
    <w:rsid w:val="0068639E"/>
    <w:rsid w:val="00687621"/>
    <w:rsid w:val="00690334"/>
    <w:rsid w:val="006911CE"/>
    <w:rsid w:val="00691595"/>
    <w:rsid w:val="006918B0"/>
    <w:rsid w:val="0069210D"/>
    <w:rsid w:val="00692700"/>
    <w:rsid w:val="00692EE1"/>
    <w:rsid w:val="006933E2"/>
    <w:rsid w:val="006935F8"/>
    <w:rsid w:val="0069385B"/>
    <w:rsid w:val="00693B00"/>
    <w:rsid w:val="00693E41"/>
    <w:rsid w:val="006941E5"/>
    <w:rsid w:val="00694FF5"/>
    <w:rsid w:val="0069578D"/>
    <w:rsid w:val="00695AFD"/>
    <w:rsid w:val="00695D3E"/>
    <w:rsid w:val="00696219"/>
    <w:rsid w:val="0069661F"/>
    <w:rsid w:val="00696E85"/>
    <w:rsid w:val="006976DC"/>
    <w:rsid w:val="006A0805"/>
    <w:rsid w:val="006A08C7"/>
    <w:rsid w:val="006A0A5F"/>
    <w:rsid w:val="006A0B76"/>
    <w:rsid w:val="006A0DF0"/>
    <w:rsid w:val="006A1311"/>
    <w:rsid w:val="006A1367"/>
    <w:rsid w:val="006A14D3"/>
    <w:rsid w:val="006A177C"/>
    <w:rsid w:val="006A17FF"/>
    <w:rsid w:val="006A256D"/>
    <w:rsid w:val="006A2B0F"/>
    <w:rsid w:val="006A3366"/>
    <w:rsid w:val="006A34B5"/>
    <w:rsid w:val="006A3B96"/>
    <w:rsid w:val="006A452B"/>
    <w:rsid w:val="006A4823"/>
    <w:rsid w:val="006A5021"/>
    <w:rsid w:val="006A653B"/>
    <w:rsid w:val="006A72B9"/>
    <w:rsid w:val="006A741F"/>
    <w:rsid w:val="006A79EA"/>
    <w:rsid w:val="006A7A79"/>
    <w:rsid w:val="006A7F05"/>
    <w:rsid w:val="006B1389"/>
    <w:rsid w:val="006B18EB"/>
    <w:rsid w:val="006B283A"/>
    <w:rsid w:val="006B3514"/>
    <w:rsid w:val="006B39F8"/>
    <w:rsid w:val="006B3A90"/>
    <w:rsid w:val="006B4D7C"/>
    <w:rsid w:val="006B60E2"/>
    <w:rsid w:val="006B68C7"/>
    <w:rsid w:val="006B6AB7"/>
    <w:rsid w:val="006B6EEB"/>
    <w:rsid w:val="006B735D"/>
    <w:rsid w:val="006B7451"/>
    <w:rsid w:val="006B77DC"/>
    <w:rsid w:val="006B788C"/>
    <w:rsid w:val="006B79DD"/>
    <w:rsid w:val="006B7D77"/>
    <w:rsid w:val="006B7E1D"/>
    <w:rsid w:val="006C1738"/>
    <w:rsid w:val="006C1DBF"/>
    <w:rsid w:val="006C2DB5"/>
    <w:rsid w:val="006C2EAB"/>
    <w:rsid w:val="006C327D"/>
    <w:rsid w:val="006C3347"/>
    <w:rsid w:val="006C33FD"/>
    <w:rsid w:val="006C35FE"/>
    <w:rsid w:val="006C42CF"/>
    <w:rsid w:val="006C4365"/>
    <w:rsid w:val="006C47EC"/>
    <w:rsid w:val="006C541D"/>
    <w:rsid w:val="006C575C"/>
    <w:rsid w:val="006C57E1"/>
    <w:rsid w:val="006C6430"/>
    <w:rsid w:val="006C70B1"/>
    <w:rsid w:val="006C70F1"/>
    <w:rsid w:val="006C7C98"/>
    <w:rsid w:val="006C7DE3"/>
    <w:rsid w:val="006D0067"/>
    <w:rsid w:val="006D0E53"/>
    <w:rsid w:val="006D14B8"/>
    <w:rsid w:val="006D21DE"/>
    <w:rsid w:val="006D33D5"/>
    <w:rsid w:val="006D39AD"/>
    <w:rsid w:val="006D4130"/>
    <w:rsid w:val="006D4168"/>
    <w:rsid w:val="006D4FF5"/>
    <w:rsid w:val="006D5507"/>
    <w:rsid w:val="006D5591"/>
    <w:rsid w:val="006D5659"/>
    <w:rsid w:val="006D57F1"/>
    <w:rsid w:val="006D58BA"/>
    <w:rsid w:val="006D597F"/>
    <w:rsid w:val="006D5D61"/>
    <w:rsid w:val="006D5F53"/>
    <w:rsid w:val="006D6F25"/>
    <w:rsid w:val="006D7BD2"/>
    <w:rsid w:val="006D7E35"/>
    <w:rsid w:val="006E006B"/>
    <w:rsid w:val="006E007A"/>
    <w:rsid w:val="006E15A1"/>
    <w:rsid w:val="006E164A"/>
    <w:rsid w:val="006E16B4"/>
    <w:rsid w:val="006E220B"/>
    <w:rsid w:val="006E259E"/>
    <w:rsid w:val="006E2604"/>
    <w:rsid w:val="006E2A73"/>
    <w:rsid w:val="006E494D"/>
    <w:rsid w:val="006E50FA"/>
    <w:rsid w:val="006E51F2"/>
    <w:rsid w:val="006E593E"/>
    <w:rsid w:val="006E6036"/>
    <w:rsid w:val="006E62AD"/>
    <w:rsid w:val="006E6755"/>
    <w:rsid w:val="006E7208"/>
    <w:rsid w:val="006E7857"/>
    <w:rsid w:val="006E7F52"/>
    <w:rsid w:val="006F1BB4"/>
    <w:rsid w:val="006F204D"/>
    <w:rsid w:val="006F2471"/>
    <w:rsid w:val="006F29B9"/>
    <w:rsid w:val="006F2AD7"/>
    <w:rsid w:val="006F32A2"/>
    <w:rsid w:val="006F3CEC"/>
    <w:rsid w:val="006F3D59"/>
    <w:rsid w:val="006F4693"/>
    <w:rsid w:val="006F501E"/>
    <w:rsid w:val="006F55B9"/>
    <w:rsid w:val="006F598A"/>
    <w:rsid w:val="006F5F5E"/>
    <w:rsid w:val="006F6141"/>
    <w:rsid w:val="006F70F2"/>
    <w:rsid w:val="006F7CE6"/>
    <w:rsid w:val="00701027"/>
    <w:rsid w:val="007010F4"/>
    <w:rsid w:val="0070204C"/>
    <w:rsid w:val="007026D2"/>
    <w:rsid w:val="00702D16"/>
    <w:rsid w:val="007039D7"/>
    <w:rsid w:val="00703B74"/>
    <w:rsid w:val="00704233"/>
    <w:rsid w:val="00704F9D"/>
    <w:rsid w:val="007051AB"/>
    <w:rsid w:val="007059FD"/>
    <w:rsid w:val="00705E85"/>
    <w:rsid w:val="00706211"/>
    <w:rsid w:val="007062F0"/>
    <w:rsid w:val="00706627"/>
    <w:rsid w:val="0070674C"/>
    <w:rsid w:val="00706930"/>
    <w:rsid w:val="00706EA8"/>
    <w:rsid w:val="007070B5"/>
    <w:rsid w:val="0070775E"/>
    <w:rsid w:val="007078D0"/>
    <w:rsid w:val="00707A47"/>
    <w:rsid w:val="00707B47"/>
    <w:rsid w:val="007109FF"/>
    <w:rsid w:val="00710F3F"/>
    <w:rsid w:val="0071125F"/>
    <w:rsid w:val="00711B5E"/>
    <w:rsid w:val="00712F94"/>
    <w:rsid w:val="007133BC"/>
    <w:rsid w:val="00714607"/>
    <w:rsid w:val="0071495B"/>
    <w:rsid w:val="00714F58"/>
    <w:rsid w:val="00715CEF"/>
    <w:rsid w:val="0071602F"/>
    <w:rsid w:val="00716628"/>
    <w:rsid w:val="0071674E"/>
    <w:rsid w:val="007167C9"/>
    <w:rsid w:val="00716CBE"/>
    <w:rsid w:val="00716D30"/>
    <w:rsid w:val="00720D62"/>
    <w:rsid w:val="00720E83"/>
    <w:rsid w:val="007211CF"/>
    <w:rsid w:val="00721B73"/>
    <w:rsid w:val="00721C51"/>
    <w:rsid w:val="007229AF"/>
    <w:rsid w:val="007236AC"/>
    <w:rsid w:val="00723855"/>
    <w:rsid w:val="00723912"/>
    <w:rsid w:val="00723C3B"/>
    <w:rsid w:val="00724550"/>
    <w:rsid w:val="00725E3C"/>
    <w:rsid w:val="007260CD"/>
    <w:rsid w:val="007266A3"/>
    <w:rsid w:val="00726778"/>
    <w:rsid w:val="00726CDA"/>
    <w:rsid w:val="00726E8B"/>
    <w:rsid w:val="007277FA"/>
    <w:rsid w:val="007309A9"/>
    <w:rsid w:val="007316B4"/>
    <w:rsid w:val="00731D98"/>
    <w:rsid w:val="00731D9B"/>
    <w:rsid w:val="00732736"/>
    <w:rsid w:val="0073292C"/>
    <w:rsid w:val="007333AF"/>
    <w:rsid w:val="007342F6"/>
    <w:rsid w:val="00736637"/>
    <w:rsid w:val="0073682A"/>
    <w:rsid w:val="007368E3"/>
    <w:rsid w:val="007371E7"/>
    <w:rsid w:val="00737814"/>
    <w:rsid w:val="0073784A"/>
    <w:rsid w:val="00740368"/>
    <w:rsid w:val="00740A59"/>
    <w:rsid w:val="00740E26"/>
    <w:rsid w:val="00741AE1"/>
    <w:rsid w:val="00742EAA"/>
    <w:rsid w:val="007441A8"/>
    <w:rsid w:val="007444CE"/>
    <w:rsid w:val="007445F7"/>
    <w:rsid w:val="00745399"/>
    <w:rsid w:val="00745E1D"/>
    <w:rsid w:val="00745EF8"/>
    <w:rsid w:val="00745F3A"/>
    <w:rsid w:val="00746847"/>
    <w:rsid w:val="00747D75"/>
    <w:rsid w:val="00751888"/>
    <w:rsid w:val="00751A5A"/>
    <w:rsid w:val="00751DC5"/>
    <w:rsid w:val="00752FFB"/>
    <w:rsid w:val="00753EE7"/>
    <w:rsid w:val="00754206"/>
    <w:rsid w:val="007554B5"/>
    <w:rsid w:val="00755770"/>
    <w:rsid w:val="00755E59"/>
    <w:rsid w:val="00756232"/>
    <w:rsid w:val="00756546"/>
    <w:rsid w:val="007565FF"/>
    <w:rsid w:val="0075692C"/>
    <w:rsid w:val="007604CD"/>
    <w:rsid w:val="00760BAC"/>
    <w:rsid w:val="00760CE2"/>
    <w:rsid w:val="007610EF"/>
    <w:rsid w:val="007614F4"/>
    <w:rsid w:val="0076261C"/>
    <w:rsid w:val="007627F6"/>
    <w:rsid w:val="00762ABB"/>
    <w:rsid w:val="007639D1"/>
    <w:rsid w:val="00763B60"/>
    <w:rsid w:val="00763E37"/>
    <w:rsid w:val="00764C26"/>
    <w:rsid w:val="00764D12"/>
    <w:rsid w:val="00766198"/>
    <w:rsid w:val="007664D1"/>
    <w:rsid w:val="007665A5"/>
    <w:rsid w:val="00767815"/>
    <w:rsid w:val="00770738"/>
    <w:rsid w:val="00770E73"/>
    <w:rsid w:val="007719D5"/>
    <w:rsid w:val="00771C05"/>
    <w:rsid w:val="00772A35"/>
    <w:rsid w:val="00773071"/>
    <w:rsid w:val="00773448"/>
    <w:rsid w:val="00775157"/>
    <w:rsid w:val="007756A8"/>
    <w:rsid w:val="007756EB"/>
    <w:rsid w:val="00775C9E"/>
    <w:rsid w:val="00775EAB"/>
    <w:rsid w:val="007761C0"/>
    <w:rsid w:val="00776EB6"/>
    <w:rsid w:val="0077731E"/>
    <w:rsid w:val="007773E2"/>
    <w:rsid w:val="00777F10"/>
    <w:rsid w:val="0078082E"/>
    <w:rsid w:val="00780D93"/>
    <w:rsid w:val="007817D0"/>
    <w:rsid w:val="007830E8"/>
    <w:rsid w:val="0078312D"/>
    <w:rsid w:val="007831F1"/>
    <w:rsid w:val="0078469E"/>
    <w:rsid w:val="00784AB5"/>
    <w:rsid w:val="00784B5F"/>
    <w:rsid w:val="00785C7D"/>
    <w:rsid w:val="00786590"/>
    <w:rsid w:val="0078675A"/>
    <w:rsid w:val="00787C0C"/>
    <w:rsid w:val="00787E8D"/>
    <w:rsid w:val="007908B4"/>
    <w:rsid w:val="00790DB8"/>
    <w:rsid w:val="0079168E"/>
    <w:rsid w:val="007918BC"/>
    <w:rsid w:val="00791CD4"/>
    <w:rsid w:val="00791CFA"/>
    <w:rsid w:val="007921B1"/>
    <w:rsid w:val="00792428"/>
    <w:rsid w:val="0079268C"/>
    <w:rsid w:val="00793497"/>
    <w:rsid w:val="007938EF"/>
    <w:rsid w:val="00794E57"/>
    <w:rsid w:val="00795603"/>
    <w:rsid w:val="007956DC"/>
    <w:rsid w:val="00795BE8"/>
    <w:rsid w:val="00795D3C"/>
    <w:rsid w:val="00796701"/>
    <w:rsid w:val="007977BC"/>
    <w:rsid w:val="007A0AD7"/>
    <w:rsid w:val="007A12FD"/>
    <w:rsid w:val="007A1B41"/>
    <w:rsid w:val="007A22CC"/>
    <w:rsid w:val="007A28D4"/>
    <w:rsid w:val="007A387F"/>
    <w:rsid w:val="007A3FB3"/>
    <w:rsid w:val="007A45A3"/>
    <w:rsid w:val="007A4ED9"/>
    <w:rsid w:val="007A53F5"/>
    <w:rsid w:val="007A5434"/>
    <w:rsid w:val="007A55D0"/>
    <w:rsid w:val="007A5D94"/>
    <w:rsid w:val="007A6CA3"/>
    <w:rsid w:val="007A6F1D"/>
    <w:rsid w:val="007A735F"/>
    <w:rsid w:val="007A78B9"/>
    <w:rsid w:val="007A7A5A"/>
    <w:rsid w:val="007B0198"/>
    <w:rsid w:val="007B118E"/>
    <w:rsid w:val="007B2210"/>
    <w:rsid w:val="007B2333"/>
    <w:rsid w:val="007B24D8"/>
    <w:rsid w:val="007B2B67"/>
    <w:rsid w:val="007B3310"/>
    <w:rsid w:val="007B3B77"/>
    <w:rsid w:val="007B4337"/>
    <w:rsid w:val="007B44B0"/>
    <w:rsid w:val="007B4514"/>
    <w:rsid w:val="007B4576"/>
    <w:rsid w:val="007B4808"/>
    <w:rsid w:val="007B5626"/>
    <w:rsid w:val="007B60C4"/>
    <w:rsid w:val="007B6F25"/>
    <w:rsid w:val="007C0A84"/>
    <w:rsid w:val="007C1349"/>
    <w:rsid w:val="007C15BE"/>
    <w:rsid w:val="007C1F63"/>
    <w:rsid w:val="007C28F2"/>
    <w:rsid w:val="007C29B3"/>
    <w:rsid w:val="007C2E72"/>
    <w:rsid w:val="007C357C"/>
    <w:rsid w:val="007C3D90"/>
    <w:rsid w:val="007C45C9"/>
    <w:rsid w:val="007C4987"/>
    <w:rsid w:val="007C4AFD"/>
    <w:rsid w:val="007C4BEE"/>
    <w:rsid w:val="007C549A"/>
    <w:rsid w:val="007C55D1"/>
    <w:rsid w:val="007C56D7"/>
    <w:rsid w:val="007C6D81"/>
    <w:rsid w:val="007C7340"/>
    <w:rsid w:val="007C7668"/>
    <w:rsid w:val="007D05D4"/>
    <w:rsid w:val="007D0E91"/>
    <w:rsid w:val="007D16E8"/>
    <w:rsid w:val="007D1F0E"/>
    <w:rsid w:val="007D240E"/>
    <w:rsid w:val="007D2AEA"/>
    <w:rsid w:val="007D37FC"/>
    <w:rsid w:val="007D4866"/>
    <w:rsid w:val="007D5053"/>
    <w:rsid w:val="007D6427"/>
    <w:rsid w:val="007D6DBF"/>
    <w:rsid w:val="007D6FDB"/>
    <w:rsid w:val="007D70AE"/>
    <w:rsid w:val="007D7B43"/>
    <w:rsid w:val="007D7C27"/>
    <w:rsid w:val="007D7DFE"/>
    <w:rsid w:val="007E2A1E"/>
    <w:rsid w:val="007E387B"/>
    <w:rsid w:val="007E39E2"/>
    <w:rsid w:val="007E3D22"/>
    <w:rsid w:val="007E414E"/>
    <w:rsid w:val="007E461B"/>
    <w:rsid w:val="007E495B"/>
    <w:rsid w:val="007E5AE4"/>
    <w:rsid w:val="007E5B38"/>
    <w:rsid w:val="007E5CE6"/>
    <w:rsid w:val="007E635F"/>
    <w:rsid w:val="007E6661"/>
    <w:rsid w:val="007E706E"/>
    <w:rsid w:val="007E712E"/>
    <w:rsid w:val="007E7A97"/>
    <w:rsid w:val="007E7B24"/>
    <w:rsid w:val="007E7D82"/>
    <w:rsid w:val="007F11E1"/>
    <w:rsid w:val="007F12EE"/>
    <w:rsid w:val="007F17CC"/>
    <w:rsid w:val="007F4176"/>
    <w:rsid w:val="007F565D"/>
    <w:rsid w:val="007F5AF8"/>
    <w:rsid w:val="007F5BB8"/>
    <w:rsid w:val="007F61A5"/>
    <w:rsid w:val="007F61DD"/>
    <w:rsid w:val="007F6467"/>
    <w:rsid w:val="007F6A76"/>
    <w:rsid w:val="007F6D38"/>
    <w:rsid w:val="00800517"/>
    <w:rsid w:val="00800619"/>
    <w:rsid w:val="00800B72"/>
    <w:rsid w:val="00800BDA"/>
    <w:rsid w:val="008010FC"/>
    <w:rsid w:val="00801165"/>
    <w:rsid w:val="008017CA"/>
    <w:rsid w:val="00802236"/>
    <w:rsid w:val="00802491"/>
    <w:rsid w:val="00802534"/>
    <w:rsid w:val="00803CBE"/>
    <w:rsid w:val="0080433A"/>
    <w:rsid w:val="00804ED8"/>
    <w:rsid w:val="008054C5"/>
    <w:rsid w:val="00805BED"/>
    <w:rsid w:val="00806543"/>
    <w:rsid w:val="00806625"/>
    <w:rsid w:val="00806A48"/>
    <w:rsid w:val="00806F5B"/>
    <w:rsid w:val="00807897"/>
    <w:rsid w:val="00807AF0"/>
    <w:rsid w:val="0081042E"/>
    <w:rsid w:val="008106DB"/>
    <w:rsid w:val="00810B42"/>
    <w:rsid w:val="00810EF2"/>
    <w:rsid w:val="008115B2"/>
    <w:rsid w:val="00812D95"/>
    <w:rsid w:val="00812E51"/>
    <w:rsid w:val="00813B4E"/>
    <w:rsid w:val="00813E96"/>
    <w:rsid w:val="00813ED1"/>
    <w:rsid w:val="00813F64"/>
    <w:rsid w:val="00813F7E"/>
    <w:rsid w:val="008144BF"/>
    <w:rsid w:val="008148A8"/>
    <w:rsid w:val="00815DB6"/>
    <w:rsid w:val="00815FF1"/>
    <w:rsid w:val="00816162"/>
    <w:rsid w:val="008170EE"/>
    <w:rsid w:val="00817219"/>
    <w:rsid w:val="00817591"/>
    <w:rsid w:val="008200AD"/>
    <w:rsid w:val="008208F2"/>
    <w:rsid w:val="00820ABE"/>
    <w:rsid w:val="0082113D"/>
    <w:rsid w:val="008218D7"/>
    <w:rsid w:val="00821D20"/>
    <w:rsid w:val="008223A2"/>
    <w:rsid w:val="0082271D"/>
    <w:rsid w:val="00823021"/>
    <w:rsid w:val="008233B7"/>
    <w:rsid w:val="00823929"/>
    <w:rsid w:val="00823BCA"/>
    <w:rsid w:val="008240F8"/>
    <w:rsid w:val="00824159"/>
    <w:rsid w:val="00825854"/>
    <w:rsid w:val="0082710C"/>
    <w:rsid w:val="00827E32"/>
    <w:rsid w:val="00830672"/>
    <w:rsid w:val="008309A4"/>
    <w:rsid w:val="00831635"/>
    <w:rsid w:val="0083252F"/>
    <w:rsid w:val="0083317A"/>
    <w:rsid w:val="008331CB"/>
    <w:rsid w:val="00833343"/>
    <w:rsid w:val="00833373"/>
    <w:rsid w:val="00833CF7"/>
    <w:rsid w:val="0083483A"/>
    <w:rsid w:val="008354FA"/>
    <w:rsid w:val="00835665"/>
    <w:rsid w:val="00835B03"/>
    <w:rsid w:val="00835BAD"/>
    <w:rsid w:val="00836D74"/>
    <w:rsid w:val="0083730A"/>
    <w:rsid w:val="008379E7"/>
    <w:rsid w:val="00840197"/>
    <w:rsid w:val="00840695"/>
    <w:rsid w:val="008406A6"/>
    <w:rsid w:val="00840BB4"/>
    <w:rsid w:val="00840E5F"/>
    <w:rsid w:val="0084124E"/>
    <w:rsid w:val="0084130F"/>
    <w:rsid w:val="0084199F"/>
    <w:rsid w:val="00841A1E"/>
    <w:rsid w:val="00842940"/>
    <w:rsid w:val="00842F0C"/>
    <w:rsid w:val="0084315F"/>
    <w:rsid w:val="00843BC1"/>
    <w:rsid w:val="00846A2C"/>
    <w:rsid w:val="00847A89"/>
    <w:rsid w:val="00847BE8"/>
    <w:rsid w:val="0085021C"/>
    <w:rsid w:val="0085033C"/>
    <w:rsid w:val="00850779"/>
    <w:rsid w:val="00850A8D"/>
    <w:rsid w:val="00850D8B"/>
    <w:rsid w:val="00852439"/>
    <w:rsid w:val="00853389"/>
    <w:rsid w:val="0085351B"/>
    <w:rsid w:val="00853947"/>
    <w:rsid w:val="00853C27"/>
    <w:rsid w:val="00853CB4"/>
    <w:rsid w:val="00854EE4"/>
    <w:rsid w:val="008552B9"/>
    <w:rsid w:val="00855EAD"/>
    <w:rsid w:val="00855EEB"/>
    <w:rsid w:val="0085600C"/>
    <w:rsid w:val="0085752B"/>
    <w:rsid w:val="00857BFD"/>
    <w:rsid w:val="00860255"/>
    <w:rsid w:val="00860A42"/>
    <w:rsid w:val="00860C5C"/>
    <w:rsid w:val="00860CA0"/>
    <w:rsid w:val="00861362"/>
    <w:rsid w:val="00861715"/>
    <w:rsid w:val="00861CCD"/>
    <w:rsid w:val="00861D92"/>
    <w:rsid w:val="00862B96"/>
    <w:rsid w:val="008635BE"/>
    <w:rsid w:val="00864780"/>
    <w:rsid w:val="00865073"/>
    <w:rsid w:val="00866072"/>
    <w:rsid w:val="0086647B"/>
    <w:rsid w:val="00866D1B"/>
    <w:rsid w:val="008673D4"/>
    <w:rsid w:val="0086759A"/>
    <w:rsid w:val="00867CDD"/>
    <w:rsid w:val="00870360"/>
    <w:rsid w:val="00870395"/>
    <w:rsid w:val="00870D1C"/>
    <w:rsid w:val="008715A5"/>
    <w:rsid w:val="00871DB1"/>
    <w:rsid w:val="00872E43"/>
    <w:rsid w:val="00873A22"/>
    <w:rsid w:val="00873B45"/>
    <w:rsid w:val="008742F6"/>
    <w:rsid w:val="00874418"/>
    <w:rsid w:val="00874455"/>
    <w:rsid w:val="008746AF"/>
    <w:rsid w:val="0087477E"/>
    <w:rsid w:val="00875AFA"/>
    <w:rsid w:val="00875C9D"/>
    <w:rsid w:val="00875D75"/>
    <w:rsid w:val="00875DEF"/>
    <w:rsid w:val="00875E1C"/>
    <w:rsid w:val="008762A9"/>
    <w:rsid w:val="008765FC"/>
    <w:rsid w:val="00876D18"/>
    <w:rsid w:val="00877D3D"/>
    <w:rsid w:val="00877E84"/>
    <w:rsid w:val="00877F17"/>
    <w:rsid w:val="00880040"/>
    <w:rsid w:val="00880E32"/>
    <w:rsid w:val="008820BF"/>
    <w:rsid w:val="00882397"/>
    <w:rsid w:val="0088265D"/>
    <w:rsid w:val="00882A56"/>
    <w:rsid w:val="00883445"/>
    <w:rsid w:val="008837AC"/>
    <w:rsid w:val="00883A2C"/>
    <w:rsid w:val="0088419B"/>
    <w:rsid w:val="008849BA"/>
    <w:rsid w:val="008851FC"/>
    <w:rsid w:val="00885CCA"/>
    <w:rsid w:val="00886AC9"/>
    <w:rsid w:val="008872A9"/>
    <w:rsid w:val="008872DB"/>
    <w:rsid w:val="00887EC4"/>
    <w:rsid w:val="008900D4"/>
    <w:rsid w:val="00890B69"/>
    <w:rsid w:val="00890F66"/>
    <w:rsid w:val="008915FF"/>
    <w:rsid w:val="008917CD"/>
    <w:rsid w:val="0089250D"/>
    <w:rsid w:val="008925BD"/>
    <w:rsid w:val="00892EA2"/>
    <w:rsid w:val="0089322A"/>
    <w:rsid w:val="00893445"/>
    <w:rsid w:val="00893457"/>
    <w:rsid w:val="008938D1"/>
    <w:rsid w:val="00893E1D"/>
    <w:rsid w:val="00894F70"/>
    <w:rsid w:val="00895376"/>
    <w:rsid w:val="00895785"/>
    <w:rsid w:val="00896497"/>
    <w:rsid w:val="0089741D"/>
    <w:rsid w:val="00897791"/>
    <w:rsid w:val="008978CB"/>
    <w:rsid w:val="008A3BDE"/>
    <w:rsid w:val="008A44F1"/>
    <w:rsid w:val="008A475B"/>
    <w:rsid w:val="008A4ADD"/>
    <w:rsid w:val="008A58B6"/>
    <w:rsid w:val="008A6398"/>
    <w:rsid w:val="008A649E"/>
    <w:rsid w:val="008A704E"/>
    <w:rsid w:val="008A7CFC"/>
    <w:rsid w:val="008B012C"/>
    <w:rsid w:val="008B0281"/>
    <w:rsid w:val="008B05C5"/>
    <w:rsid w:val="008B13C0"/>
    <w:rsid w:val="008B1477"/>
    <w:rsid w:val="008B198E"/>
    <w:rsid w:val="008B1C27"/>
    <w:rsid w:val="008B3DE3"/>
    <w:rsid w:val="008B43AE"/>
    <w:rsid w:val="008B45EB"/>
    <w:rsid w:val="008B521C"/>
    <w:rsid w:val="008B5A62"/>
    <w:rsid w:val="008B5BBF"/>
    <w:rsid w:val="008B636B"/>
    <w:rsid w:val="008B6C4C"/>
    <w:rsid w:val="008B749B"/>
    <w:rsid w:val="008B7735"/>
    <w:rsid w:val="008B77C9"/>
    <w:rsid w:val="008B7941"/>
    <w:rsid w:val="008C085F"/>
    <w:rsid w:val="008C09D3"/>
    <w:rsid w:val="008C0BE0"/>
    <w:rsid w:val="008C0CB2"/>
    <w:rsid w:val="008C27C4"/>
    <w:rsid w:val="008C2DDC"/>
    <w:rsid w:val="008C31C3"/>
    <w:rsid w:val="008C33CF"/>
    <w:rsid w:val="008C352A"/>
    <w:rsid w:val="008C35B9"/>
    <w:rsid w:val="008C3F68"/>
    <w:rsid w:val="008C4214"/>
    <w:rsid w:val="008C4238"/>
    <w:rsid w:val="008C48F6"/>
    <w:rsid w:val="008C4991"/>
    <w:rsid w:val="008C4AEB"/>
    <w:rsid w:val="008C4C0B"/>
    <w:rsid w:val="008C4FBF"/>
    <w:rsid w:val="008C5520"/>
    <w:rsid w:val="008C5A89"/>
    <w:rsid w:val="008C611A"/>
    <w:rsid w:val="008C6610"/>
    <w:rsid w:val="008C69E1"/>
    <w:rsid w:val="008C6B0E"/>
    <w:rsid w:val="008C73B4"/>
    <w:rsid w:val="008C73BA"/>
    <w:rsid w:val="008C7AE5"/>
    <w:rsid w:val="008D196A"/>
    <w:rsid w:val="008D1CAA"/>
    <w:rsid w:val="008D2E27"/>
    <w:rsid w:val="008D2F9D"/>
    <w:rsid w:val="008D32C9"/>
    <w:rsid w:val="008D3DB7"/>
    <w:rsid w:val="008D438C"/>
    <w:rsid w:val="008D43F2"/>
    <w:rsid w:val="008D4DB1"/>
    <w:rsid w:val="008D5238"/>
    <w:rsid w:val="008D5452"/>
    <w:rsid w:val="008D6122"/>
    <w:rsid w:val="008D6BAD"/>
    <w:rsid w:val="008D7149"/>
    <w:rsid w:val="008D728A"/>
    <w:rsid w:val="008D7CB6"/>
    <w:rsid w:val="008E0292"/>
    <w:rsid w:val="008E09A3"/>
    <w:rsid w:val="008E1186"/>
    <w:rsid w:val="008E183A"/>
    <w:rsid w:val="008E1A4D"/>
    <w:rsid w:val="008E261B"/>
    <w:rsid w:val="008E26D0"/>
    <w:rsid w:val="008E2DA8"/>
    <w:rsid w:val="008E5179"/>
    <w:rsid w:val="008E5998"/>
    <w:rsid w:val="008E682F"/>
    <w:rsid w:val="008E6EE5"/>
    <w:rsid w:val="008E7865"/>
    <w:rsid w:val="008E7EE8"/>
    <w:rsid w:val="008F06B1"/>
    <w:rsid w:val="008F0B04"/>
    <w:rsid w:val="008F0E86"/>
    <w:rsid w:val="008F1152"/>
    <w:rsid w:val="008F12BC"/>
    <w:rsid w:val="008F198E"/>
    <w:rsid w:val="008F2422"/>
    <w:rsid w:val="008F2BDB"/>
    <w:rsid w:val="008F3C7E"/>
    <w:rsid w:val="008F4437"/>
    <w:rsid w:val="008F4805"/>
    <w:rsid w:val="008F4874"/>
    <w:rsid w:val="008F490B"/>
    <w:rsid w:val="008F5256"/>
    <w:rsid w:val="008F6647"/>
    <w:rsid w:val="008F6680"/>
    <w:rsid w:val="008F6A7F"/>
    <w:rsid w:val="008F6B20"/>
    <w:rsid w:val="00900893"/>
    <w:rsid w:val="00901B61"/>
    <w:rsid w:val="00901B7E"/>
    <w:rsid w:val="0090292D"/>
    <w:rsid w:val="00904D34"/>
    <w:rsid w:val="0090569E"/>
    <w:rsid w:val="009061F2"/>
    <w:rsid w:val="00906857"/>
    <w:rsid w:val="00906949"/>
    <w:rsid w:val="00906F75"/>
    <w:rsid w:val="00906FE1"/>
    <w:rsid w:val="009077F5"/>
    <w:rsid w:val="00907C48"/>
    <w:rsid w:val="00910B2C"/>
    <w:rsid w:val="00911333"/>
    <w:rsid w:val="009117C1"/>
    <w:rsid w:val="00911DB8"/>
    <w:rsid w:val="00912131"/>
    <w:rsid w:val="00913139"/>
    <w:rsid w:val="00913387"/>
    <w:rsid w:val="009134C5"/>
    <w:rsid w:val="00913CB0"/>
    <w:rsid w:val="00913CBE"/>
    <w:rsid w:val="00913D11"/>
    <w:rsid w:val="009141FF"/>
    <w:rsid w:val="00914A62"/>
    <w:rsid w:val="009154B5"/>
    <w:rsid w:val="00915EEC"/>
    <w:rsid w:val="00916626"/>
    <w:rsid w:val="00916F53"/>
    <w:rsid w:val="00917434"/>
    <w:rsid w:val="00917BD2"/>
    <w:rsid w:val="00921962"/>
    <w:rsid w:val="00923F39"/>
    <w:rsid w:val="00924B4C"/>
    <w:rsid w:val="009251B5"/>
    <w:rsid w:val="00926550"/>
    <w:rsid w:val="009271AF"/>
    <w:rsid w:val="00927537"/>
    <w:rsid w:val="00927FED"/>
    <w:rsid w:val="0093094E"/>
    <w:rsid w:val="009312E3"/>
    <w:rsid w:val="00931F56"/>
    <w:rsid w:val="00931FB3"/>
    <w:rsid w:val="009325A8"/>
    <w:rsid w:val="0093269A"/>
    <w:rsid w:val="00933716"/>
    <w:rsid w:val="009341E0"/>
    <w:rsid w:val="009344FB"/>
    <w:rsid w:val="00934AC1"/>
    <w:rsid w:val="00934D2C"/>
    <w:rsid w:val="00935172"/>
    <w:rsid w:val="0093528F"/>
    <w:rsid w:val="009356DE"/>
    <w:rsid w:val="00935DC3"/>
    <w:rsid w:val="00936668"/>
    <w:rsid w:val="009368B0"/>
    <w:rsid w:val="00937369"/>
    <w:rsid w:val="00937384"/>
    <w:rsid w:val="00937BF3"/>
    <w:rsid w:val="009403BE"/>
    <w:rsid w:val="0094096F"/>
    <w:rsid w:val="00941ADB"/>
    <w:rsid w:val="00941BB7"/>
    <w:rsid w:val="009424DE"/>
    <w:rsid w:val="009426DC"/>
    <w:rsid w:val="009428A7"/>
    <w:rsid w:val="009435FE"/>
    <w:rsid w:val="009436EA"/>
    <w:rsid w:val="009438D1"/>
    <w:rsid w:val="00943BA6"/>
    <w:rsid w:val="00944A60"/>
    <w:rsid w:val="00944CD1"/>
    <w:rsid w:val="00944F79"/>
    <w:rsid w:val="00945579"/>
    <w:rsid w:val="0094569A"/>
    <w:rsid w:val="00945ED1"/>
    <w:rsid w:val="009465C8"/>
    <w:rsid w:val="00946FB3"/>
    <w:rsid w:val="00946FDB"/>
    <w:rsid w:val="009470C4"/>
    <w:rsid w:val="0095079F"/>
    <w:rsid w:val="009507E2"/>
    <w:rsid w:val="00951011"/>
    <w:rsid w:val="00952F15"/>
    <w:rsid w:val="00954A09"/>
    <w:rsid w:val="00954B34"/>
    <w:rsid w:val="00955C0C"/>
    <w:rsid w:val="009567B7"/>
    <w:rsid w:val="00956840"/>
    <w:rsid w:val="00956880"/>
    <w:rsid w:val="00956D0C"/>
    <w:rsid w:val="009574B6"/>
    <w:rsid w:val="009611FE"/>
    <w:rsid w:val="0096186F"/>
    <w:rsid w:val="009618F8"/>
    <w:rsid w:val="00961902"/>
    <w:rsid w:val="0096275C"/>
    <w:rsid w:val="00962764"/>
    <w:rsid w:val="009628E0"/>
    <w:rsid w:val="00962D31"/>
    <w:rsid w:val="00962E29"/>
    <w:rsid w:val="00963006"/>
    <w:rsid w:val="0096358F"/>
    <w:rsid w:val="00963D5F"/>
    <w:rsid w:val="00963F00"/>
    <w:rsid w:val="009640E0"/>
    <w:rsid w:val="00965508"/>
    <w:rsid w:val="00965676"/>
    <w:rsid w:val="00965BAC"/>
    <w:rsid w:val="009663F7"/>
    <w:rsid w:val="00967446"/>
    <w:rsid w:val="0096790A"/>
    <w:rsid w:val="00970F5C"/>
    <w:rsid w:val="0097116A"/>
    <w:rsid w:val="0097180E"/>
    <w:rsid w:val="00972C9E"/>
    <w:rsid w:val="00973424"/>
    <w:rsid w:val="00973A55"/>
    <w:rsid w:val="00973F09"/>
    <w:rsid w:val="00974090"/>
    <w:rsid w:val="009743A3"/>
    <w:rsid w:val="00974B9F"/>
    <w:rsid w:val="0097571F"/>
    <w:rsid w:val="0097669C"/>
    <w:rsid w:val="009766FA"/>
    <w:rsid w:val="0097693F"/>
    <w:rsid w:val="00976CFE"/>
    <w:rsid w:val="0097776D"/>
    <w:rsid w:val="00977EB4"/>
    <w:rsid w:val="00980E7B"/>
    <w:rsid w:val="0098135F"/>
    <w:rsid w:val="00981631"/>
    <w:rsid w:val="0098183C"/>
    <w:rsid w:val="00982EFE"/>
    <w:rsid w:val="0098384C"/>
    <w:rsid w:val="00983A58"/>
    <w:rsid w:val="00983FB3"/>
    <w:rsid w:val="00984079"/>
    <w:rsid w:val="009841A1"/>
    <w:rsid w:val="00984F02"/>
    <w:rsid w:val="00985132"/>
    <w:rsid w:val="00986295"/>
    <w:rsid w:val="009864BB"/>
    <w:rsid w:val="0098782D"/>
    <w:rsid w:val="0099018D"/>
    <w:rsid w:val="009906CD"/>
    <w:rsid w:val="00990DA8"/>
    <w:rsid w:val="00991D12"/>
    <w:rsid w:val="00991D14"/>
    <w:rsid w:val="0099215B"/>
    <w:rsid w:val="009925AF"/>
    <w:rsid w:val="009927D3"/>
    <w:rsid w:val="00992E3F"/>
    <w:rsid w:val="00993457"/>
    <w:rsid w:val="00993D64"/>
    <w:rsid w:val="00994E9D"/>
    <w:rsid w:val="009950C0"/>
    <w:rsid w:val="0099571D"/>
    <w:rsid w:val="00995FA5"/>
    <w:rsid w:val="0099656F"/>
    <w:rsid w:val="009969BD"/>
    <w:rsid w:val="009978FD"/>
    <w:rsid w:val="00997A68"/>
    <w:rsid w:val="00997AC4"/>
    <w:rsid w:val="00997C25"/>
    <w:rsid w:val="009A1482"/>
    <w:rsid w:val="009A203C"/>
    <w:rsid w:val="009A2F29"/>
    <w:rsid w:val="009A42B9"/>
    <w:rsid w:val="009A4939"/>
    <w:rsid w:val="009A4B27"/>
    <w:rsid w:val="009A4FBC"/>
    <w:rsid w:val="009A67CA"/>
    <w:rsid w:val="009A68A7"/>
    <w:rsid w:val="009A6B0A"/>
    <w:rsid w:val="009A6C58"/>
    <w:rsid w:val="009A7803"/>
    <w:rsid w:val="009A7A89"/>
    <w:rsid w:val="009B026E"/>
    <w:rsid w:val="009B09D2"/>
    <w:rsid w:val="009B0B4C"/>
    <w:rsid w:val="009B0E85"/>
    <w:rsid w:val="009B25A3"/>
    <w:rsid w:val="009B2B95"/>
    <w:rsid w:val="009B2F19"/>
    <w:rsid w:val="009B33B6"/>
    <w:rsid w:val="009B4BB6"/>
    <w:rsid w:val="009B52CC"/>
    <w:rsid w:val="009B597E"/>
    <w:rsid w:val="009B5A4F"/>
    <w:rsid w:val="009B7438"/>
    <w:rsid w:val="009B7823"/>
    <w:rsid w:val="009B7829"/>
    <w:rsid w:val="009C0A0A"/>
    <w:rsid w:val="009C0E54"/>
    <w:rsid w:val="009C2651"/>
    <w:rsid w:val="009C2B37"/>
    <w:rsid w:val="009C35C5"/>
    <w:rsid w:val="009C38EE"/>
    <w:rsid w:val="009C3D03"/>
    <w:rsid w:val="009C4FAD"/>
    <w:rsid w:val="009C6D3C"/>
    <w:rsid w:val="009C6F33"/>
    <w:rsid w:val="009C793F"/>
    <w:rsid w:val="009D0E14"/>
    <w:rsid w:val="009D1212"/>
    <w:rsid w:val="009D188E"/>
    <w:rsid w:val="009D190B"/>
    <w:rsid w:val="009D271A"/>
    <w:rsid w:val="009D3A8F"/>
    <w:rsid w:val="009D43EC"/>
    <w:rsid w:val="009D4C03"/>
    <w:rsid w:val="009D4E57"/>
    <w:rsid w:val="009D602D"/>
    <w:rsid w:val="009D75F3"/>
    <w:rsid w:val="009E06BD"/>
    <w:rsid w:val="009E166F"/>
    <w:rsid w:val="009E1AF5"/>
    <w:rsid w:val="009E20BD"/>
    <w:rsid w:val="009E3413"/>
    <w:rsid w:val="009E347B"/>
    <w:rsid w:val="009E3EE0"/>
    <w:rsid w:val="009E4191"/>
    <w:rsid w:val="009E45BB"/>
    <w:rsid w:val="009E5928"/>
    <w:rsid w:val="009E621A"/>
    <w:rsid w:val="009E6896"/>
    <w:rsid w:val="009E717E"/>
    <w:rsid w:val="009F0F1B"/>
    <w:rsid w:val="009F1BDB"/>
    <w:rsid w:val="009F1CC1"/>
    <w:rsid w:val="009F2A61"/>
    <w:rsid w:val="009F2F3D"/>
    <w:rsid w:val="009F3236"/>
    <w:rsid w:val="009F35B1"/>
    <w:rsid w:val="009F3620"/>
    <w:rsid w:val="009F3CDB"/>
    <w:rsid w:val="009F3F2A"/>
    <w:rsid w:val="009F587E"/>
    <w:rsid w:val="009F68D3"/>
    <w:rsid w:val="009F697E"/>
    <w:rsid w:val="009F70B9"/>
    <w:rsid w:val="009F7501"/>
    <w:rsid w:val="009F794F"/>
    <w:rsid w:val="00A0031B"/>
    <w:rsid w:val="00A00575"/>
    <w:rsid w:val="00A00705"/>
    <w:rsid w:val="00A0076D"/>
    <w:rsid w:val="00A007FB"/>
    <w:rsid w:val="00A00DE9"/>
    <w:rsid w:val="00A01C86"/>
    <w:rsid w:val="00A02DB5"/>
    <w:rsid w:val="00A03786"/>
    <w:rsid w:val="00A04704"/>
    <w:rsid w:val="00A04BB6"/>
    <w:rsid w:val="00A05895"/>
    <w:rsid w:val="00A074D0"/>
    <w:rsid w:val="00A07A7C"/>
    <w:rsid w:val="00A1023B"/>
    <w:rsid w:val="00A10328"/>
    <w:rsid w:val="00A1036E"/>
    <w:rsid w:val="00A10C8E"/>
    <w:rsid w:val="00A10DDB"/>
    <w:rsid w:val="00A11991"/>
    <w:rsid w:val="00A11B5A"/>
    <w:rsid w:val="00A11D08"/>
    <w:rsid w:val="00A1275C"/>
    <w:rsid w:val="00A12849"/>
    <w:rsid w:val="00A145B8"/>
    <w:rsid w:val="00A14B1B"/>
    <w:rsid w:val="00A14DF6"/>
    <w:rsid w:val="00A15244"/>
    <w:rsid w:val="00A155D3"/>
    <w:rsid w:val="00A16071"/>
    <w:rsid w:val="00A171E2"/>
    <w:rsid w:val="00A17C90"/>
    <w:rsid w:val="00A208B5"/>
    <w:rsid w:val="00A208C6"/>
    <w:rsid w:val="00A20C42"/>
    <w:rsid w:val="00A21D39"/>
    <w:rsid w:val="00A21DA2"/>
    <w:rsid w:val="00A229BB"/>
    <w:rsid w:val="00A229CB"/>
    <w:rsid w:val="00A22F42"/>
    <w:rsid w:val="00A248A0"/>
    <w:rsid w:val="00A24F7C"/>
    <w:rsid w:val="00A253C4"/>
    <w:rsid w:val="00A25742"/>
    <w:rsid w:val="00A267FC"/>
    <w:rsid w:val="00A270CE"/>
    <w:rsid w:val="00A27576"/>
    <w:rsid w:val="00A27B7C"/>
    <w:rsid w:val="00A27B8D"/>
    <w:rsid w:val="00A27BF8"/>
    <w:rsid w:val="00A27D14"/>
    <w:rsid w:val="00A27E27"/>
    <w:rsid w:val="00A27E92"/>
    <w:rsid w:val="00A30175"/>
    <w:rsid w:val="00A30771"/>
    <w:rsid w:val="00A30FD9"/>
    <w:rsid w:val="00A31A5C"/>
    <w:rsid w:val="00A31FCD"/>
    <w:rsid w:val="00A32372"/>
    <w:rsid w:val="00A323CC"/>
    <w:rsid w:val="00A32AC1"/>
    <w:rsid w:val="00A333F4"/>
    <w:rsid w:val="00A3433F"/>
    <w:rsid w:val="00A34795"/>
    <w:rsid w:val="00A3578B"/>
    <w:rsid w:val="00A3643B"/>
    <w:rsid w:val="00A40BC2"/>
    <w:rsid w:val="00A40FB1"/>
    <w:rsid w:val="00A41278"/>
    <w:rsid w:val="00A416E9"/>
    <w:rsid w:val="00A41BBF"/>
    <w:rsid w:val="00A41FD0"/>
    <w:rsid w:val="00A42128"/>
    <w:rsid w:val="00A4232A"/>
    <w:rsid w:val="00A42A16"/>
    <w:rsid w:val="00A42C9B"/>
    <w:rsid w:val="00A42DD5"/>
    <w:rsid w:val="00A43812"/>
    <w:rsid w:val="00A43E63"/>
    <w:rsid w:val="00A4446E"/>
    <w:rsid w:val="00A44494"/>
    <w:rsid w:val="00A4616A"/>
    <w:rsid w:val="00A46364"/>
    <w:rsid w:val="00A471D0"/>
    <w:rsid w:val="00A47267"/>
    <w:rsid w:val="00A47CC2"/>
    <w:rsid w:val="00A50695"/>
    <w:rsid w:val="00A51082"/>
    <w:rsid w:val="00A51241"/>
    <w:rsid w:val="00A518FB"/>
    <w:rsid w:val="00A51FAD"/>
    <w:rsid w:val="00A53237"/>
    <w:rsid w:val="00A53488"/>
    <w:rsid w:val="00A54106"/>
    <w:rsid w:val="00A544DB"/>
    <w:rsid w:val="00A54856"/>
    <w:rsid w:val="00A552CF"/>
    <w:rsid w:val="00A55E66"/>
    <w:rsid w:val="00A56580"/>
    <w:rsid w:val="00A57C61"/>
    <w:rsid w:val="00A60E5E"/>
    <w:rsid w:val="00A61831"/>
    <w:rsid w:val="00A63FB1"/>
    <w:rsid w:val="00A642CA"/>
    <w:rsid w:val="00A64775"/>
    <w:rsid w:val="00A64C59"/>
    <w:rsid w:val="00A64F36"/>
    <w:rsid w:val="00A65A2F"/>
    <w:rsid w:val="00A65BF9"/>
    <w:rsid w:val="00A66394"/>
    <w:rsid w:val="00A668C6"/>
    <w:rsid w:val="00A67096"/>
    <w:rsid w:val="00A67348"/>
    <w:rsid w:val="00A674F4"/>
    <w:rsid w:val="00A7084D"/>
    <w:rsid w:val="00A70F76"/>
    <w:rsid w:val="00A7193C"/>
    <w:rsid w:val="00A72373"/>
    <w:rsid w:val="00A72543"/>
    <w:rsid w:val="00A729FE"/>
    <w:rsid w:val="00A72BBB"/>
    <w:rsid w:val="00A73813"/>
    <w:rsid w:val="00A73917"/>
    <w:rsid w:val="00A73993"/>
    <w:rsid w:val="00A74706"/>
    <w:rsid w:val="00A751CE"/>
    <w:rsid w:val="00A80450"/>
    <w:rsid w:val="00A8082E"/>
    <w:rsid w:val="00A80B94"/>
    <w:rsid w:val="00A80C6F"/>
    <w:rsid w:val="00A80E73"/>
    <w:rsid w:val="00A8126E"/>
    <w:rsid w:val="00A82543"/>
    <w:rsid w:val="00A828E4"/>
    <w:rsid w:val="00A82F45"/>
    <w:rsid w:val="00A83221"/>
    <w:rsid w:val="00A83439"/>
    <w:rsid w:val="00A8369B"/>
    <w:rsid w:val="00A83B80"/>
    <w:rsid w:val="00A84032"/>
    <w:rsid w:val="00A84331"/>
    <w:rsid w:val="00A84500"/>
    <w:rsid w:val="00A8493D"/>
    <w:rsid w:val="00A84F3F"/>
    <w:rsid w:val="00A85A91"/>
    <w:rsid w:val="00A867A9"/>
    <w:rsid w:val="00A86C61"/>
    <w:rsid w:val="00A87AA1"/>
    <w:rsid w:val="00A90780"/>
    <w:rsid w:val="00A90859"/>
    <w:rsid w:val="00A9087E"/>
    <w:rsid w:val="00A909F1"/>
    <w:rsid w:val="00A90D23"/>
    <w:rsid w:val="00A90F69"/>
    <w:rsid w:val="00A90FF1"/>
    <w:rsid w:val="00A9133D"/>
    <w:rsid w:val="00A91748"/>
    <w:rsid w:val="00A92203"/>
    <w:rsid w:val="00A92995"/>
    <w:rsid w:val="00A93E1E"/>
    <w:rsid w:val="00A955BC"/>
    <w:rsid w:val="00A95F96"/>
    <w:rsid w:val="00A96291"/>
    <w:rsid w:val="00A96A23"/>
    <w:rsid w:val="00AA010A"/>
    <w:rsid w:val="00AA04AB"/>
    <w:rsid w:val="00AA1BF6"/>
    <w:rsid w:val="00AA1CE3"/>
    <w:rsid w:val="00AA20F8"/>
    <w:rsid w:val="00AA4499"/>
    <w:rsid w:val="00AA469A"/>
    <w:rsid w:val="00AA4B1F"/>
    <w:rsid w:val="00AA4F0F"/>
    <w:rsid w:val="00AA5FF9"/>
    <w:rsid w:val="00AA702E"/>
    <w:rsid w:val="00AA73CA"/>
    <w:rsid w:val="00AA7A6B"/>
    <w:rsid w:val="00AA7E98"/>
    <w:rsid w:val="00AB0619"/>
    <w:rsid w:val="00AB072D"/>
    <w:rsid w:val="00AB0907"/>
    <w:rsid w:val="00AB0F9C"/>
    <w:rsid w:val="00AB1056"/>
    <w:rsid w:val="00AB1D02"/>
    <w:rsid w:val="00AB20DF"/>
    <w:rsid w:val="00AB241E"/>
    <w:rsid w:val="00AB3AC9"/>
    <w:rsid w:val="00AB4C93"/>
    <w:rsid w:val="00AB53FF"/>
    <w:rsid w:val="00AB5CDD"/>
    <w:rsid w:val="00AB6450"/>
    <w:rsid w:val="00AB6500"/>
    <w:rsid w:val="00AB67BB"/>
    <w:rsid w:val="00AB6AEB"/>
    <w:rsid w:val="00AC01F1"/>
    <w:rsid w:val="00AC01F6"/>
    <w:rsid w:val="00AC0506"/>
    <w:rsid w:val="00AC0C03"/>
    <w:rsid w:val="00AC2642"/>
    <w:rsid w:val="00AC2E2F"/>
    <w:rsid w:val="00AC36AE"/>
    <w:rsid w:val="00AC3907"/>
    <w:rsid w:val="00AC3EE8"/>
    <w:rsid w:val="00AC5FA0"/>
    <w:rsid w:val="00AC67E9"/>
    <w:rsid w:val="00AC6B03"/>
    <w:rsid w:val="00AC6B5B"/>
    <w:rsid w:val="00AC6BFE"/>
    <w:rsid w:val="00AC7276"/>
    <w:rsid w:val="00AC7386"/>
    <w:rsid w:val="00AC750B"/>
    <w:rsid w:val="00AC75C2"/>
    <w:rsid w:val="00AD042D"/>
    <w:rsid w:val="00AD0CA7"/>
    <w:rsid w:val="00AD0D4B"/>
    <w:rsid w:val="00AD1128"/>
    <w:rsid w:val="00AD192F"/>
    <w:rsid w:val="00AD19EA"/>
    <w:rsid w:val="00AD1A76"/>
    <w:rsid w:val="00AD2520"/>
    <w:rsid w:val="00AD2B5E"/>
    <w:rsid w:val="00AD2C6E"/>
    <w:rsid w:val="00AD2F44"/>
    <w:rsid w:val="00AD3B3B"/>
    <w:rsid w:val="00AD40CD"/>
    <w:rsid w:val="00AD4B01"/>
    <w:rsid w:val="00AD541F"/>
    <w:rsid w:val="00AD5A15"/>
    <w:rsid w:val="00AD61AE"/>
    <w:rsid w:val="00AD66E4"/>
    <w:rsid w:val="00AD6863"/>
    <w:rsid w:val="00AD6A7E"/>
    <w:rsid w:val="00AD6BA9"/>
    <w:rsid w:val="00AD7264"/>
    <w:rsid w:val="00AD74A7"/>
    <w:rsid w:val="00AD7C61"/>
    <w:rsid w:val="00AE0053"/>
    <w:rsid w:val="00AE0388"/>
    <w:rsid w:val="00AE0A38"/>
    <w:rsid w:val="00AE0D4C"/>
    <w:rsid w:val="00AE221C"/>
    <w:rsid w:val="00AE2527"/>
    <w:rsid w:val="00AE2D78"/>
    <w:rsid w:val="00AE2DA2"/>
    <w:rsid w:val="00AE370F"/>
    <w:rsid w:val="00AE39E8"/>
    <w:rsid w:val="00AE3F47"/>
    <w:rsid w:val="00AE43B1"/>
    <w:rsid w:val="00AE4772"/>
    <w:rsid w:val="00AE4A7C"/>
    <w:rsid w:val="00AE4DA6"/>
    <w:rsid w:val="00AE4E49"/>
    <w:rsid w:val="00AE51C2"/>
    <w:rsid w:val="00AE58D7"/>
    <w:rsid w:val="00AE6232"/>
    <w:rsid w:val="00AE6424"/>
    <w:rsid w:val="00AE650B"/>
    <w:rsid w:val="00AE7216"/>
    <w:rsid w:val="00AF07DA"/>
    <w:rsid w:val="00AF0BBA"/>
    <w:rsid w:val="00AF1504"/>
    <w:rsid w:val="00AF1B8A"/>
    <w:rsid w:val="00AF1CFD"/>
    <w:rsid w:val="00AF22A8"/>
    <w:rsid w:val="00AF35CD"/>
    <w:rsid w:val="00AF44E5"/>
    <w:rsid w:val="00AF457A"/>
    <w:rsid w:val="00AF4B5E"/>
    <w:rsid w:val="00AF4BFB"/>
    <w:rsid w:val="00AF4D45"/>
    <w:rsid w:val="00AF4D65"/>
    <w:rsid w:val="00AF5627"/>
    <w:rsid w:val="00AF568A"/>
    <w:rsid w:val="00AF5B94"/>
    <w:rsid w:val="00AF60DD"/>
    <w:rsid w:val="00AF6879"/>
    <w:rsid w:val="00AF6AD3"/>
    <w:rsid w:val="00AF6BDF"/>
    <w:rsid w:val="00AF6C56"/>
    <w:rsid w:val="00AF6F58"/>
    <w:rsid w:val="00B00EF8"/>
    <w:rsid w:val="00B0133B"/>
    <w:rsid w:val="00B0141F"/>
    <w:rsid w:val="00B018E2"/>
    <w:rsid w:val="00B02C1A"/>
    <w:rsid w:val="00B03145"/>
    <w:rsid w:val="00B03486"/>
    <w:rsid w:val="00B03531"/>
    <w:rsid w:val="00B03867"/>
    <w:rsid w:val="00B0394C"/>
    <w:rsid w:val="00B03CE6"/>
    <w:rsid w:val="00B040EB"/>
    <w:rsid w:val="00B0449A"/>
    <w:rsid w:val="00B0584E"/>
    <w:rsid w:val="00B05A95"/>
    <w:rsid w:val="00B06282"/>
    <w:rsid w:val="00B06380"/>
    <w:rsid w:val="00B06BA7"/>
    <w:rsid w:val="00B07095"/>
    <w:rsid w:val="00B0794B"/>
    <w:rsid w:val="00B07975"/>
    <w:rsid w:val="00B1069F"/>
    <w:rsid w:val="00B11211"/>
    <w:rsid w:val="00B11B64"/>
    <w:rsid w:val="00B1243C"/>
    <w:rsid w:val="00B124D9"/>
    <w:rsid w:val="00B12715"/>
    <w:rsid w:val="00B12795"/>
    <w:rsid w:val="00B127BB"/>
    <w:rsid w:val="00B12BE7"/>
    <w:rsid w:val="00B12C7F"/>
    <w:rsid w:val="00B12CD5"/>
    <w:rsid w:val="00B1309A"/>
    <w:rsid w:val="00B136D9"/>
    <w:rsid w:val="00B137BE"/>
    <w:rsid w:val="00B13ACD"/>
    <w:rsid w:val="00B15246"/>
    <w:rsid w:val="00B15787"/>
    <w:rsid w:val="00B1627A"/>
    <w:rsid w:val="00B164B8"/>
    <w:rsid w:val="00B1654B"/>
    <w:rsid w:val="00B1684F"/>
    <w:rsid w:val="00B202E1"/>
    <w:rsid w:val="00B220F3"/>
    <w:rsid w:val="00B22F71"/>
    <w:rsid w:val="00B231B0"/>
    <w:rsid w:val="00B2320A"/>
    <w:rsid w:val="00B23327"/>
    <w:rsid w:val="00B23F9C"/>
    <w:rsid w:val="00B24173"/>
    <w:rsid w:val="00B24254"/>
    <w:rsid w:val="00B243C4"/>
    <w:rsid w:val="00B243DD"/>
    <w:rsid w:val="00B25314"/>
    <w:rsid w:val="00B25351"/>
    <w:rsid w:val="00B25682"/>
    <w:rsid w:val="00B256F5"/>
    <w:rsid w:val="00B257BD"/>
    <w:rsid w:val="00B25A59"/>
    <w:rsid w:val="00B25E0F"/>
    <w:rsid w:val="00B26CC6"/>
    <w:rsid w:val="00B26E71"/>
    <w:rsid w:val="00B27CE5"/>
    <w:rsid w:val="00B27F6E"/>
    <w:rsid w:val="00B3061B"/>
    <w:rsid w:val="00B32A2D"/>
    <w:rsid w:val="00B32D5D"/>
    <w:rsid w:val="00B33130"/>
    <w:rsid w:val="00B332A9"/>
    <w:rsid w:val="00B33B96"/>
    <w:rsid w:val="00B3401D"/>
    <w:rsid w:val="00B3403B"/>
    <w:rsid w:val="00B3570B"/>
    <w:rsid w:val="00B3575B"/>
    <w:rsid w:val="00B35A8E"/>
    <w:rsid w:val="00B35F71"/>
    <w:rsid w:val="00B36796"/>
    <w:rsid w:val="00B36C56"/>
    <w:rsid w:val="00B3738D"/>
    <w:rsid w:val="00B37E06"/>
    <w:rsid w:val="00B40313"/>
    <w:rsid w:val="00B40AFC"/>
    <w:rsid w:val="00B41B9E"/>
    <w:rsid w:val="00B4243D"/>
    <w:rsid w:val="00B425A2"/>
    <w:rsid w:val="00B4312C"/>
    <w:rsid w:val="00B43504"/>
    <w:rsid w:val="00B43BC7"/>
    <w:rsid w:val="00B44930"/>
    <w:rsid w:val="00B4583A"/>
    <w:rsid w:val="00B45881"/>
    <w:rsid w:val="00B4600D"/>
    <w:rsid w:val="00B47637"/>
    <w:rsid w:val="00B477DC"/>
    <w:rsid w:val="00B477E8"/>
    <w:rsid w:val="00B507BE"/>
    <w:rsid w:val="00B507F0"/>
    <w:rsid w:val="00B50A32"/>
    <w:rsid w:val="00B50B0D"/>
    <w:rsid w:val="00B50E95"/>
    <w:rsid w:val="00B51241"/>
    <w:rsid w:val="00B51B3A"/>
    <w:rsid w:val="00B52B6B"/>
    <w:rsid w:val="00B52B7F"/>
    <w:rsid w:val="00B53596"/>
    <w:rsid w:val="00B53A34"/>
    <w:rsid w:val="00B53AF2"/>
    <w:rsid w:val="00B54421"/>
    <w:rsid w:val="00B54DF3"/>
    <w:rsid w:val="00B552A4"/>
    <w:rsid w:val="00B553C4"/>
    <w:rsid w:val="00B558C4"/>
    <w:rsid w:val="00B55B62"/>
    <w:rsid w:val="00B56491"/>
    <w:rsid w:val="00B564BC"/>
    <w:rsid w:val="00B56927"/>
    <w:rsid w:val="00B56E7B"/>
    <w:rsid w:val="00B56FA1"/>
    <w:rsid w:val="00B574D7"/>
    <w:rsid w:val="00B57618"/>
    <w:rsid w:val="00B57BB5"/>
    <w:rsid w:val="00B57BE4"/>
    <w:rsid w:val="00B60E0D"/>
    <w:rsid w:val="00B60EC6"/>
    <w:rsid w:val="00B6133D"/>
    <w:rsid w:val="00B61A76"/>
    <w:rsid w:val="00B6237C"/>
    <w:rsid w:val="00B62460"/>
    <w:rsid w:val="00B62604"/>
    <w:rsid w:val="00B629D6"/>
    <w:rsid w:val="00B62CDB"/>
    <w:rsid w:val="00B62DCE"/>
    <w:rsid w:val="00B6327A"/>
    <w:rsid w:val="00B63E87"/>
    <w:rsid w:val="00B656D9"/>
    <w:rsid w:val="00B65CCC"/>
    <w:rsid w:val="00B706DF"/>
    <w:rsid w:val="00B71413"/>
    <w:rsid w:val="00B71966"/>
    <w:rsid w:val="00B72290"/>
    <w:rsid w:val="00B7362E"/>
    <w:rsid w:val="00B744B4"/>
    <w:rsid w:val="00B74BF3"/>
    <w:rsid w:val="00B75DE8"/>
    <w:rsid w:val="00B767BE"/>
    <w:rsid w:val="00B76854"/>
    <w:rsid w:val="00B76875"/>
    <w:rsid w:val="00B76F40"/>
    <w:rsid w:val="00B776D1"/>
    <w:rsid w:val="00B77C08"/>
    <w:rsid w:val="00B80A11"/>
    <w:rsid w:val="00B8211F"/>
    <w:rsid w:val="00B828AD"/>
    <w:rsid w:val="00B82D4F"/>
    <w:rsid w:val="00B830EF"/>
    <w:rsid w:val="00B833B3"/>
    <w:rsid w:val="00B8434D"/>
    <w:rsid w:val="00B84437"/>
    <w:rsid w:val="00B845B3"/>
    <w:rsid w:val="00B846FD"/>
    <w:rsid w:val="00B84F4E"/>
    <w:rsid w:val="00B85353"/>
    <w:rsid w:val="00B85467"/>
    <w:rsid w:val="00B85508"/>
    <w:rsid w:val="00B85605"/>
    <w:rsid w:val="00B85BE7"/>
    <w:rsid w:val="00B8609B"/>
    <w:rsid w:val="00B86DDE"/>
    <w:rsid w:val="00B87FC4"/>
    <w:rsid w:val="00B90515"/>
    <w:rsid w:val="00B90883"/>
    <w:rsid w:val="00B91044"/>
    <w:rsid w:val="00B91426"/>
    <w:rsid w:val="00B918F8"/>
    <w:rsid w:val="00B9197D"/>
    <w:rsid w:val="00B91B64"/>
    <w:rsid w:val="00B91CD6"/>
    <w:rsid w:val="00B922EE"/>
    <w:rsid w:val="00B9267A"/>
    <w:rsid w:val="00B93019"/>
    <w:rsid w:val="00B93070"/>
    <w:rsid w:val="00B930E8"/>
    <w:rsid w:val="00B93BB5"/>
    <w:rsid w:val="00B93C19"/>
    <w:rsid w:val="00B93D1E"/>
    <w:rsid w:val="00B93D3D"/>
    <w:rsid w:val="00B948BA"/>
    <w:rsid w:val="00B94B53"/>
    <w:rsid w:val="00B96F05"/>
    <w:rsid w:val="00B975E5"/>
    <w:rsid w:val="00BA17CD"/>
    <w:rsid w:val="00BA1C70"/>
    <w:rsid w:val="00BA1D76"/>
    <w:rsid w:val="00BA26D9"/>
    <w:rsid w:val="00BA2A75"/>
    <w:rsid w:val="00BA3120"/>
    <w:rsid w:val="00BA389E"/>
    <w:rsid w:val="00BA412A"/>
    <w:rsid w:val="00BA4EF6"/>
    <w:rsid w:val="00BA56E6"/>
    <w:rsid w:val="00BA5838"/>
    <w:rsid w:val="00BA5D5F"/>
    <w:rsid w:val="00BA66E4"/>
    <w:rsid w:val="00BA683C"/>
    <w:rsid w:val="00BA6E72"/>
    <w:rsid w:val="00BA7063"/>
    <w:rsid w:val="00BA7405"/>
    <w:rsid w:val="00BA78E7"/>
    <w:rsid w:val="00BA79B7"/>
    <w:rsid w:val="00BA7E3C"/>
    <w:rsid w:val="00BB01EE"/>
    <w:rsid w:val="00BB0497"/>
    <w:rsid w:val="00BB07E2"/>
    <w:rsid w:val="00BB0975"/>
    <w:rsid w:val="00BB0C60"/>
    <w:rsid w:val="00BB1147"/>
    <w:rsid w:val="00BB1DD9"/>
    <w:rsid w:val="00BB2855"/>
    <w:rsid w:val="00BB2EE1"/>
    <w:rsid w:val="00BB3587"/>
    <w:rsid w:val="00BB39F3"/>
    <w:rsid w:val="00BB49D3"/>
    <w:rsid w:val="00BB4F56"/>
    <w:rsid w:val="00BB51F1"/>
    <w:rsid w:val="00BB5926"/>
    <w:rsid w:val="00BB5DDE"/>
    <w:rsid w:val="00BB5F3E"/>
    <w:rsid w:val="00BB6B08"/>
    <w:rsid w:val="00BB7023"/>
    <w:rsid w:val="00BB73CE"/>
    <w:rsid w:val="00BC060E"/>
    <w:rsid w:val="00BC08BF"/>
    <w:rsid w:val="00BC0F5D"/>
    <w:rsid w:val="00BC1622"/>
    <w:rsid w:val="00BC1805"/>
    <w:rsid w:val="00BC1C8F"/>
    <w:rsid w:val="00BC22A1"/>
    <w:rsid w:val="00BC22F2"/>
    <w:rsid w:val="00BC2476"/>
    <w:rsid w:val="00BC336D"/>
    <w:rsid w:val="00BC3C2A"/>
    <w:rsid w:val="00BC3D55"/>
    <w:rsid w:val="00BC3E2A"/>
    <w:rsid w:val="00BC44D2"/>
    <w:rsid w:val="00BC4E8D"/>
    <w:rsid w:val="00BC5F7A"/>
    <w:rsid w:val="00BC6C77"/>
    <w:rsid w:val="00BC6F15"/>
    <w:rsid w:val="00BC714C"/>
    <w:rsid w:val="00BC7251"/>
    <w:rsid w:val="00BD0EA7"/>
    <w:rsid w:val="00BD125E"/>
    <w:rsid w:val="00BD1AD9"/>
    <w:rsid w:val="00BD3466"/>
    <w:rsid w:val="00BD3B38"/>
    <w:rsid w:val="00BD3D91"/>
    <w:rsid w:val="00BD43C6"/>
    <w:rsid w:val="00BD45D2"/>
    <w:rsid w:val="00BD45E0"/>
    <w:rsid w:val="00BD577B"/>
    <w:rsid w:val="00BD577F"/>
    <w:rsid w:val="00BD608F"/>
    <w:rsid w:val="00BD648D"/>
    <w:rsid w:val="00BD689F"/>
    <w:rsid w:val="00BD69A6"/>
    <w:rsid w:val="00BD7921"/>
    <w:rsid w:val="00BE0090"/>
    <w:rsid w:val="00BE0A50"/>
    <w:rsid w:val="00BE0D3A"/>
    <w:rsid w:val="00BE0EC1"/>
    <w:rsid w:val="00BE0F21"/>
    <w:rsid w:val="00BE11CF"/>
    <w:rsid w:val="00BE1427"/>
    <w:rsid w:val="00BE1E26"/>
    <w:rsid w:val="00BE1F70"/>
    <w:rsid w:val="00BE2EB8"/>
    <w:rsid w:val="00BE2EF5"/>
    <w:rsid w:val="00BE360A"/>
    <w:rsid w:val="00BE3EAD"/>
    <w:rsid w:val="00BE3F18"/>
    <w:rsid w:val="00BE415C"/>
    <w:rsid w:val="00BE4516"/>
    <w:rsid w:val="00BE45A1"/>
    <w:rsid w:val="00BE50B5"/>
    <w:rsid w:val="00BE5E43"/>
    <w:rsid w:val="00BE5F79"/>
    <w:rsid w:val="00BE638C"/>
    <w:rsid w:val="00BE6605"/>
    <w:rsid w:val="00BE6673"/>
    <w:rsid w:val="00BE68A0"/>
    <w:rsid w:val="00BE6A59"/>
    <w:rsid w:val="00BE7063"/>
    <w:rsid w:val="00BE74EF"/>
    <w:rsid w:val="00BE7743"/>
    <w:rsid w:val="00BE7889"/>
    <w:rsid w:val="00BF0108"/>
    <w:rsid w:val="00BF040C"/>
    <w:rsid w:val="00BF063F"/>
    <w:rsid w:val="00BF12D5"/>
    <w:rsid w:val="00BF1903"/>
    <w:rsid w:val="00BF2287"/>
    <w:rsid w:val="00BF28EB"/>
    <w:rsid w:val="00BF32C5"/>
    <w:rsid w:val="00BF34E5"/>
    <w:rsid w:val="00BF3596"/>
    <w:rsid w:val="00BF3EE7"/>
    <w:rsid w:val="00BF4057"/>
    <w:rsid w:val="00BF4B81"/>
    <w:rsid w:val="00BF4D8B"/>
    <w:rsid w:val="00BF549B"/>
    <w:rsid w:val="00BF58B6"/>
    <w:rsid w:val="00BF60BD"/>
    <w:rsid w:val="00BF6275"/>
    <w:rsid w:val="00BF6726"/>
    <w:rsid w:val="00BF6B49"/>
    <w:rsid w:val="00BF720F"/>
    <w:rsid w:val="00BF7B8C"/>
    <w:rsid w:val="00BF7C5D"/>
    <w:rsid w:val="00BF7EA2"/>
    <w:rsid w:val="00C00C4B"/>
    <w:rsid w:val="00C01069"/>
    <w:rsid w:val="00C01560"/>
    <w:rsid w:val="00C01D95"/>
    <w:rsid w:val="00C01DAC"/>
    <w:rsid w:val="00C01E2B"/>
    <w:rsid w:val="00C02CD8"/>
    <w:rsid w:val="00C02F0F"/>
    <w:rsid w:val="00C03125"/>
    <w:rsid w:val="00C03ABA"/>
    <w:rsid w:val="00C03ACB"/>
    <w:rsid w:val="00C04BF4"/>
    <w:rsid w:val="00C05749"/>
    <w:rsid w:val="00C0670F"/>
    <w:rsid w:val="00C068BA"/>
    <w:rsid w:val="00C06A94"/>
    <w:rsid w:val="00C06CFA"/>
    <w:rsid w:val="00C06F26"/>
    <w:rsid w:val="00C070F4"/>
    <w:rsid w:val="00C070F8"/>
    <w:rsid w:val="00C076A5"/>
    <w:rsid w:val="00C10A56"/>
    <w:rsid w:val="00C10F6A"/>
    <w:rsid w:val="00C11E4E"/>
    <w:rsid w:val="00C1205E"/>
    <w:rsid w:val="00C120FA"/>
    <w:rsid w:val="00C122C2"/>
    <w:rsid w:val="00C13542"/>
    <w:rsid w:val="00C1359F"/>
    <w:rsid w:val="00C1573F"/>
    <w:rsid w:val="00C157F7"/>
    <w:rsid w:val="00C15E7A"/>
    <w:rsid w:val="00C17997"/>
    <w:rsid w:val="00C203A4"/>
    <w:rsid w:val="00C205E6"/>
    <w:rsid w:val="00C20CC4"/>
    <w:rsid w:val="00C21147"/>
    <w:rsid w:val="00C213D9"/>
    <w:rsid w:val="00C221A2"/>
    <w:rsid w:val="00C22B08"/>
    <w:rsid w:val="00C2353B"/>
    <w:rsid w:val="00C246B9"/>
    <w:rsid w:val="00C249ED"/>
    <w:rsid w:val="00C24FB9"/>
    <w:rsid w:val="00C25768"/>
    <w:rsid w:val="00C25F2C"/>
    <w:rsid w:val="00C260C8"/>
    <w:rsid w:val="00C262AC"/>
    <w:rsid w:val="00C2663B"/>
    <w:rsid w:val="00C27046"/>
    <w:rsid w:val="00C305A8"/>
    <w:rsid w:val="00C30AF0"/>
    <w:rsid w:val="00C30FBD"/>
    <w:rsid w:val="00C310FE"/>
    <w:rsid w:val="00C3122A"/>
    <w:rsid w:val="00C313C2"/>
    <w:rsid w:val="00C329FC"/>
    <w:rsid w:val="00C3517F"/>
    <w:rsid w:val="00C35E44"/>
    <w:rsid w:val="00C37278"/>
    <w:rsid w:val="00C376C7"/>
    <w:rsid w:val="00C376E6"/>
    <w:rsid w:val="00C37F91"/>
    <w:rsid w:val="00C4009E"/>
    <w:rsid w:val="00C41178"/>
    <w:rsid w:val="00C412E2"/>
    <w:rsid w:val="00C41CD0"/>
    <w:rsid w:val="00C4423D"/>
    <w:rsid w:val="00C44D2C"/>
    <w:rsid w:val="00C44EBC"/>
    <w:rsid w:val="00C45077"/>
    <w:rsid w:val="00C452AF"/>
    <w:rsid w:val="00C458A6"/>
    <w:rsid w:val="00C45B30"/>
    <w:rsid w:val="00C45DEC"/>
    <w:rsid w:val="00C468CF"/>
    <w:rsid w:val="00C473A2"/>
    <w:rsid w:val="00C477A5"/>
    <w:rsid w:val="00C5022E"/>
    <w:rsid w:val="00C515B0"/>
    <w:rsid w:val="00C519B8"/>
    <w:rsid w:val="00C51DCF"/>
    <w:rsid w:val="00C522B5"/>
    <w:rsid w:val="00C530CE"/>
    <w:rsid w:val="00C5324E"/>
    <w:rsid w:val="00C536F2"/>
    <w:rsid w:val="00C53EDC"/>
    <w:rsid w:val="00C54022"/>
    <w:rsid w:val="00C54576"/>
    <w:rsid w:val="00C54B1B"/>
    <w:rsid w:val="00C54F84"/>
    <w:rsid w:val="00C55EE7"/>
    <w:rsid w:val="00C5625B"/>
    <w:rsid w:val="00C56C88"/>
    <w:rsid w:val="00C57699"/>
    <w:rsid w:val="00C57720"/>
    <w:rsid w:val="00C57731"/>
    <w:rsid w:val="00C579BB"/>
    <w:rsid w:val="00C61697"/>
    <w:rsid w:val="00C61EC3"/>
    <w:rsid w:val="00C61FA3"/>
    <w:rsid w:val="00C62041"/>
    <w:rsid w:val="00C6291D"/>
    <w:rsid w:val="00C62C37"/>
    <w:rsid w:val="00C63BD2"/>
    <w:rsid w:val="00C63CEB"/>
    <w:rsid w:val="00C63E18"/>
    <w:rsid w:val="00C65971"/>
    <w:rsid w:val="00C66495"/>
    <w:rsid w:val="00C66BC3"/>
    <w:rsid w:val="00C672DB"/>
    <w:rsid w:val="00C67504"/>
    <w:rsid w:val="00C7018B"/>
    <w:rsid w:val="00C7095D"/>
    <w:rsid w:val="00C70FB1"/>
    <w:rsid w:val="00C71AA7"/>
    <w:rsid w:val="00C71DEB"/>
    <w:rsid w:val="00C73028"/>
    <w:rsid w:val="00C73046"/>
    <w:rsid w:val="00C73680"/>
    <w:rsid w:val="00C7370A"/>
    <w:rsid w:val="00C73B15"/>
    <w:rsid w:val="00C73CAE"/>
    <w:rsid w:val="00C74108"/>
    <w:rsid w:val="00C74371"/>
    <w:rsid w:val="00C74849"/>
    <w:rsid w:val="00C7499B"/>
    <w:rsid w:val="00C754F3"/>
    <w:rsid w:val="00C76CA4"/>
    <w:rsid w:val="00C779EB"/>
    <w:rsid w:val="00C77ACD"/>
    <w:rsid w:val="00C8009B"/>
    <w:rsid w:val="00C8018C"/>
    <w:rsid w:val="00C808CE"/>
    <w:rsid w:val="00C80BAE"/>
    <w:rsid w:val="00C8109A"/>
    <w:rsid w:val="00C81CBE"/>
    <w:rsid w:val="00C81CED"/>
    <w:rsid w:val="00C81F40"/>
    <w:rsid w:val="00C823D4"/>
    <w:rsid w:val="00C82A52"/>
    <w:rsid w:val="00C830A6"/>
    <w:rsid w:val="00C83386"/>
    <w:rsid w:val="00C83936"/>
    <w:rsid w:val="00C843BA"/>
    <w:rsid w:val="00C84457"/>
    <w:rsid w:val="00C8522A"/>
    <w:rsid w:val="00C854D8"/>
    <w:rsid w:val="00C85668"/>
    <w:rsid w:val="00C85983"/>
    <w:rsid w:val="00C85A9B"/>
    <w:rsid w:val="00C864A6"/>
    <w:rsid w:val="00C86650"/>
    <w:rsid w:val="00C8746B"/>
    <w:rsid w:val="00C8764C"/>
    <w:rsid w:val="00C87E9B"/>
    <w:rsid w:val="00C90DE1"/>
    <w:rsid w:val="00C92B05"/>
    <w:rsid w:val="00C92D35"/>
    <w:rsid w:val="00C92DA0"/>
    <w:rsid w:val="00C942F3"/>
    <w:rsid w:val="00C954A2"/>
    <w:rsid w:val="00C95B35"/>
    <w:rsid w:val="00C963B5"/>
    <w:rsid w:val="00C967B8"/>
    <w:rsid w:val="00C97F71"/>
    <w:rsid w:val="00C97FB2"/>
    <w:rsid w:val="00CA0290"/>
    <w:rsid w:val="00CA0C8F"/>
    <w:rsid w:val="00CA0D61"/>
    <w:rsid w:val="00CA1A18"/>
    <w:rsid w:val="00CA2105"/>
    <w:rsid w:val="00CA22AB"/>
    <w:rsid w:val="00CA2584"/>
    <w:rsid w:val="00CA2F05"/>
    <w:rsid w:val="00CA3D58"/>
    <w:rsid w:val="00CA4E44"/>
    <w:rsid w:val="00CA4F9C"/>
    <w:rsid w:val="00CA589B"/>
    <w:rsid w:val="00CA6823"/>
    <w:rsid w:val="00CA6C89"/>
    <w:rsid w:val="00CA7237"/>
    <w:rsid w:val="00CA7640"/>
    <w:rsid w:val="00CA7ECB"/>
    <w:rsid w:val="00CB18F5"/>
    <w:rsid w:val="00CB21AE"/>
    <w:rsid w:val="00CB2A8B"/>
    <w:rsid w:val="00CB2CC5"/>
    <w:rsid w:val="00CB37F7"/>
    <w:rsid w:val="00CB4352"/>
    <w:rsid w:val="00CB4B85"/>
    <w:rsid w:val="00CB4D50"/>
    <w:rsid w:val="00CB539B"/>
    <w:rsid w:val="00CB5E8E"/>
    <w:rsid w:val="00CB620E"/>
    <w:rsid w:val="00CB64B9"/>
    <w:rsid w:val="00CB6939"/>
    <w:rsid w:val="00CB6DB2"/>
    <w:rsid w:val="00CB6E47"/>
    <w:rsid w:val="00CB791B"/>
    <w:rsid w:val="00CC0848"/>
    <w:rsid w:val="00CC08D9"/>
    <w:rsid w:val="00CC1358"/>
    <w:rsid w:val="00CC1621"/>
    <w:rsid w:val="00CC1649"/>
    <w:rsid w:val="00CC290B"/>
    <w:rsid w:val="00CC29D3"/>
    <w:rsid w:val="00CC2BFF"/>
    <w:rsid w:val="00CC2C2F"/>
    <w:rsid w:val="00CC2D73"/>
    <w:rsid w:val="00CC32B5"/>
    <w:rsid w:val="00CC33B2"/>
    <w:rsid w:val="00CC3BEB"/>
    <w:rsid w:val="00CC597B"/>
    <w:rsid w:val="00CC6123"/>
    <w:rsid w:val="00CC7463"/>
    <w:rsid w:val="00CC772D"/>
    <w:rsid w:val="00CD03F3"/>
    <w:rsid w:val="00CD1062"/>
    <w:rsid w:val="00CD14A7"/>
    <w:rsid w:val="00CD20A3"/>
    <w:rsid w:val="00CD2BD1"/>
    <w:rsid w:val="00CD2F57"/>
    <w:rsid w:val="00CD317C"/>
    <w:rsid w:val="00CD340D"/>
    <w:rsid w:val="00CD3AB9"/>
    <w:rsid w:val="00CD44AA"/>
    <w:rsid w:val="00CD4642"/>
    <w:rsid w:val="00CD4C1F"/>
    <w:rsid w:val="00CD50AB"/>
    <w:rsid w:val="00CD560C"/>
    <w:rsid w:val="00CD6522"/>
    <w:rsid w:val="00CD6ED1"/>
    <w:rsid w:val="00CD71EA"/>
    <w:rsid w:val="00CD7256"/>
    <w:rsid w:val="00CD7987"/>
    <w:rsid w:val="00CE0881"/>
    <w:rsid w:val="00CE0B95"/>
    <w:rsid w:val="00CE0CC6"/>
    <w:rsid w:val="00CE1955"/>
    <w:rsid w:val="00CE2A19"/>
    <w:rsid w:val="00CE2C69"/>
    <w:rsid w:val="00CE2E61"/>
    <w:rsid w:val="00CE41B4"/>
    <w:rsid w:val="00CE4A71"/>
    <w:rsid w:val="00CE512A"/>
    <w:rsid w:val="00CE5209"/>
    <w:rsid w:val="00CE5386"/>
    <w:rsid w:val="00CE5754"/>
    <w:rsid w:val="00CE68B3"/>
    <w:rsid w:val="00CE690D"/>
    <w:rsid w:val="00CE6B93"/>
    <w:rsid w:val="00CE72B3"/>
    <w:rsid w:val="00CE7379"/>
    <w:rsid w:val="00CE75F5"/>
    <w:rsid w:val="00CE79AF"/>
    <w:rsid w:val="00CF0242"/>
    <w:rsid w:val="00CF220A"/>
    <w:rsid w:val="00CF2C47"/>
    <w:rsid w:val="00CF2CD9"/>
    <w:rsid w:val="00CF3230"/>
    <w:rsid w:val="00CF3A47"/>
    <w:rsid w:val="00CF3C6D"/>
    <w:rsid w:val="00CF40CF"/>
    <w:rsid w:val="00CF4A14"/>
    <w:rsid w:val="00CF4C0D"/>
    <w:rsid w:val="00CF507C"/>
    <w:rsid w:val="00CF50D7"/>
    <w:rsid w:val="00CF55A0"/>
    <w:rsid w:val="00CF5947"/>
    <w:rsid w:val="00CF5B5A"/>
    <w:rsid w:val="00CF6252"/>
    <w:rsid w:val="00CF7101"/>
    <w:rsid w:val="00CF7204"/>
    <w:rsid w:val="00CF7B1E"/>
    <w:rsid w:val="00CF7F0D"/>
    <w:rsid w:val="00D00084"/>
    <w:rsid w:val="00D00273"/>
    <w:rsid w:val="00D01978"/>
    <w:rsid w:val="00D01FFD"/>
    <w:rsid w:val="00D02100"/>
    <w:rsid w:val="00D02304"/>
    <w:rsid w:val="00D02633"/>
    <w:rsid w:val="00D0336B"/>
    <w:rsid w:val="00D051DD"/>
    <w:rsid w:val="00D05478"/>
    <w:rsid w:val="00D059FE"/>
    <w:rsid w:val="00D05C8D"/>
    <w:rsid w:val="00D0603E"/>
    <w:rsid w:val="00D06316"/>
    <w:rsid w:val="00D07319"/>
    <w:rsid w:val="00D07A45"/>
    <w:rsid w:val="00D102F2"/>
    <w:rsid w:val="00D10DD3"/>
    <w:rsid w:val="00D118AD"/>
    <w:rsid w:val="00D11CF7"/>
    <w:rsid w:val="00D11F33"/>
    <w:rsid w:val="00D12C3B"/>
    <w:rsid w:val="00D1300B"/>
    <w:rsid w:val="00D1336C"/>
    <w:rsid w:val="00D1352C"/>
    <w:rsid w:val="00D143F7"/>
    <w:rsid w:val="00D15133"/>
    <w:rsid w:val="00D152B2"/>
    <w:rsid w:val="00D15485"/>
    <w:rsid w:val="00D15AB6"/>
    <w:rsid w:val="00D1678E"/>
    <w:rsid w:val="00D16962"/>
    <w:rsid w:val="00D173CC"/>
    <w:rsid w:val="00D21539"/>
    <w:rsid w:val="00D21ABA"/>
    <w:rsid w:val="00D21D10"/>
    <w:rsid w:val="00D21DB0"/>
    <w:rsid w:val="00D22B4F"/>
    <w:rsid w:val="00D23061"/>
    <w:rsid w:val="00D23970"/>
    <w:rsid w:val="00D24823"/>
    <w:rsid w:val="00D24B9E"/>
    <w:rsid w:val="00D25A23"/>
    <w:rsid w:val="00D25EB0"/>
    <w:rsid w:val="00D2604D"/>
    <w:rsid w:val="00D268FE"/>
    <w:rsid w:val="00D26E57"/>
    <w:rsid w:val="00D303CE"/>
    <w:rsid w:val="00D30EC5"/>
    <w:rsid w:val="00D310DA"/>
    <w:rsid w:val="00D318CD"/>
    <w:rsid w:val="00D31B69"/>
    <w:rsid w:val="00D31C1C"/>
    <w:rsid w:val="00D32035"/>
    <w:rsid w:val="00D321F1"/>
    <w:rsid w:val="00D339B8"/>
    <w:rsid w:val="00D33F45"/>
    <w:rsid w:val="00D3413B"/>
    <w:rsid w:val="00D3472B"/>
    <w:rsid w:val="00D34B82"/>
    <w:rsid w:val="00D34D1A"/>
    <w:rsid w:val="00D3503C"/>
    <w:rsid w:val="00D35912"/>
    <w:rsid w:val="00D35D0A"/>
    <w:rsid w:val="00D35FB7"/>
    <w:rsid w:val="00D36167"/>
    <w:rsid w:val="00D36349"/>
    <w:rsid w:val="00D3693C"/>
    <w:rsid w:val="00D369CD"/>
    <w:rsid w:val="00D3727A"/>
    <w:rsid w:val="00D37B55"/>
    <w:rsid w:val="00D403F5"/>
    <w:rsid w:val="00D4067C"/>
    <w:rsid w:val="00D4125F"/>
    <w:rsid w:val="00D42DF8"/>
    <w:rsid w:val="00D42FF7"/>
    <w:rsid w:val="00D435E6"/>
    <w:rsid w:val="00D4447C"/>
    <w:rsid w:val="00D450BE"/>
    <w:rsid w:val="00D456AC"/>
    <w:rsid w:val="00D45707"/>
    <w:rsid w:val="00D45C1C"/>
    <w:rsid w:val="00D45E93"/>
    <w:rsid w:val="00D462CC"/>
    <w:rsid w:val="00D46EA0"/>
    <w:rsid w:val="00D46EFA"/>
    <w:rsid w:val="00D4783B"/>
    <w:rsid w:val="00D500AE"/>
    <w:rsid w:val="00D50A1E"/>
    <w:rsid w:val="00D511FE"/>
    <w:rsid w:val="00D51BAB"/>
    <w:rsid w:val="00D52D31"/>
    <w:rsid w:val="00D532F3"/>
    <w:rsid w:val="00D53B5A"/>
    <w:rsid w:val="00D54DAC"/>
    <w:rsid w:val="00D55D33"/>
    <w:rsid w:val="00D55DF0"/>
    <w:rsid w:val="00D56C02"/>
    <w:rsid w:val="00D56D72"/>
    <w:rsid w:val="00D57404"/>
    <w:rsid w:val="00D57423"/>
    <w:rsid w:val="00D575C5"/>
    <w:rsid w:val="00D5783E"/>
    <w:rsid w:val="00D578B7"/>
    <w:rsid w:val="00D57A03"/>
    <w:rsid w:val="00D57CD5"/>
    <w:rsid w:val="00D57EEC"/>
    <w:rsid w:val="00D607A3"/>
    <w:rsid w:val="00D6107B"/>
    <w:rsid w:val="00D61FCB"/>
    <w:rsid w:val="00D62329"/>
    <w:rsid w:val="00D628A2"/>
    <w:rsid w:val="00D62F04"/>
    <w:rsid w:val="00D62F20"/>
    <w:rsid w:val="00D63963"/>
    <w:rsid w:val="00D64109"/>
    <w:rsid w:val="00D641B5"/>
    <w:rsid w:val="00D644C8"/>
    <w:rsid w:val="00D6480A"/>
    <w:rsid w:val="00D64D4A"/>
    <w:rsid w:val="00D65024"/>
    <w:rsid w:val="00D658FE"/>
    <w:rsid w:val="00D65F78"/>
    <w:rsid w:val="00D66B13"/>
    <w:rsid w:val="00D6735E"/>
    <w:rsid w:val="00D6767F"/>
    <w:rsid w:val="00D7048A"/>
    <w:rsid w:val="00D7093A"/>
    <w:rsid w:val="00D70DD3"/>
    <w:rsid w:val="00D7113F"/>
    <w:rsid w:val="00D7244E"/>
    <w:rsid w:val="00D72687"/>
    <w:rsid w:val="00D72D98"/>
    <w:rsid w:val="00D72DEC"/>
    <w:rsid w:val="00D734E8"/>
    <w:rsid w:val="00D73B9B"/>
    <w:rsid w:val="00D74FD0"/>
    <w:rsid w:val="00D75257"/>
    <w:rsid w:val="00D7589D"/>
    <w:rsid w:val="00D7649F"/>
    <w:rsid w:val="00D7735A"/>
    <w:rsid w:val="00D77493"/>
    <w:rsid w:val="00D81414"/>
    <w:rsid w:val="00D8192F"/>
    <w:rsid w:val="00D81A6C"/>
    <w:rsid w:val="00D824C6"/>
    <w:rsid w:val="00D83985"/>
    <w:rsid w:val="00D8404D"/>
    <w:rsid w:val="00D843B3"/>
    <w:rsid w:val="00D8463F"/>
    <w:rsid w:val="00D84A87"/>
    <w:rsid w:val="00D859BD"/>
    <w:rsid w:val="00D85C7F"/>
    <w:rsid w:val="00D85DC2"/>
    <w:rsid w:val="00D8691B"/>
    <w:rsid w:val="00D86B31"/>
    <w:rsid w:val="00D870AD"/>
    <w:rsid w:val="00D87182"/>
    <w:rsid w:val="00D8755D"/>
    <w:rsid w:val="00D9014C"/>
    <w:rsid w:val="00D9154E"/>
    <w:rsid w:val="00D91A4D"/>
    <w:rsid w:val="00D91D7C"/>
    <w:rsid w:val="00D92643"/>
    <w:rsid w:val="00D92BBA"/>
    <w:rsid w:val="00D930C5"/>
    <w:rsid w:val="00D931A1"/>
    <w:rsid w:val="00D93B01"/>
    <w:rsid w:val="00D93DD9"/>
    <w:rsid w:val="00D93E23"/>
    <w:rsid w:val="00D94016"/>
    <w:rsid w:val="00D94CBD"/>
    <w:rsid w:val="00D951F9"/>
    <w:rsid w:val="00D95AD0"/>
    <w:rsid w:val="00D965B5"/>
    <w:rsid w:val="00D96708"/>
    <w:rsid w:val="00DA01F0"/>
    <w:rsid w:val="00DA0332"/>
    <w:rsid w:val="00DA0406"/>
    <w:rsid w:val="00DA13DD"/>
    <w:rsid w:val="00DA166D"/>
    <w:rsid w:val="00DA1705"/>
    <w:rsid w:val="00DA1FBA"/>
    <w:rsid w:val="00DA20D8"/>
    <w:rsid w:val="00DA27BA"/>
    <w:rsid w:val="00DA2ACA"/>
    <w:rsid w:val="00DA3028"/>
    <w:rsid w:val="00DA3D13"/>
    <w:rsid w:val="00DA426E"/>
    <w:rsid w:val="00DA4EF9"/>
    <w:rsid w:val="00DA51F6"/>
    <w:rsid w:val="00DA55DC"/>
    <w:rsid w:val="00DA56B7"/>
    <w:rsid w:val="00DA5E81"/>
    <w:rsid w:val="00DA5FAF"/>
    <w:rsid w:val="00DA63DE"/>
    <w:rsid w:val="00DA67C5"/>
    <w:rsid w:val="00DA6C49"/>
    <w:rsid w:val="00DA6E94"/>
    <w:rsid w:val="00DA707D"/>
    <w:rsid w:val="00DA7587"/>
    <w:rsid w:val="00DB05D0"/>
    <w:rsid w:val="00DB0ABB"/>
    <w:rsid w:val="00DB0E13"/>
    <w:rsid w:val="00DB1334"/>
    <w:rsid w:val="00DB137D"/>
    <w:rsid w:val="00DB2081"/>
    <w:rsid w:val="00DB2598"/>
    <w:rsid w:val="00DB2D58"/>
    <w:rsid w:val="00DB2E86"/>
    <w:rsid w:val="00DB3597"/>
    <w:rsid w:val="00DB370A"/>
    <w:rsid w:val="00DB379C"/>
    <w:rsid w:val="00DB3903"/>
    <w:rsid w:val="00DB4FF4"/>
    <w:rsid w:val="00DB5EEE"/>
    <w:rsid w:val="00DB621F"/>
    <w:rsid w:val="00DB695D"/>
    <w:rsid w:val="00DC0164"/>
    <w:rsid w:val="00DC13AE"/>
    <w:rsid w:val="00DC1436"/>
    <w:rsid w:val="00DC15EB"/>
    <w:rsid w:val="00DC2259"/>
    <w:rsid w:val="00DC282E"/>
    <w:rsid w:val="00DC2CD0"/>
    <w:rsid w:val="00DC32F6"/>
    <w:rsid w:val="00DC4513"/>
    <w:rsid w:val="00DC51CD"/>
    <w:rsid w:val="00DC56AA"/>
    <w:rsid w:val="00DC56B7"/>
    <w:rsid w:val="00DC6062"/>
    <w:rsid w:val="00DC6209"/>
    <w:rsid w:val="00DC6AA0"/>
    <w:rsid w:val="00DC7399"/>
    <w:rsid w:val="00DC777E"/>
    <w:rsid w:val="00DC7DC9"/>
    <w:rsid w:val="00DD01D6"/>
    <w:rsid w:val="00DD06E7"/>
    <w:rsid w:val="00DD0DFE"/>
    <w:rsid w:val="00DD1010"/>
    <w:rsid w:val="00DD1B65"/>
    <w:rsid w:val="00DD1DAA"/>
    <w:rsid w:val="00DD1E7E"/>
    <w:rsid w:val="00DD220F"/>
    <w:rsid w:val="00DD244D"/>
    <w:rsid w:val="00DD343C"/>
    <w:rsid w:val="00DD361C"/>
    <w:rsid w:val="00DD4361"/>
    <w:rsid w:val="00DD4DF0"/>
    <w:rsid w:val="00DD5622"/>
    <w:rsid w:val="00DD596A"/>
    <w:rsid w:val="00DD655E"/>
    <w:rsid w:val="00DD7278"/>
    <w:rsid w:val="00DD7550"/>
    <w:rsid w:val="00DD76ED"/>
    <w:rsid w:val="00DD7DEC"/>
    <w:rsid w:val="00DE19F3"/>
    <w:rsid w:val="00DE2550"/>
    <w:rsid w:val="00DE2C5D"/>
    <w:rsid w:val="00DE2CDF"/>
    <w:rsid w:val="00DE38F7"/>
    <w:rsid w:val="00DE620B"/>
    <w:rsid w:val="00DE7079"/>
    <w:rsid w:val="00DE7649"/>
    <w:rsid w:val="00DE76B4"/>
    <w:rsid w:val="00DE7D7F"/>
    <w:rsid w:val="00DF03AC"/>
    <w:rsid w:val="00DF05F8"/>
    <w:rsid w:val="00DF0776"/>
    <w:rsid w:val="00DF0847"/>
    <w:rsid w:val="00DF09CE"/>
    <w:rsid w:val="00DF13C8"/>
    <w:rsid w:val="00DF16A4"/>
    <w:rsid w:val="00DF1F85"/>
    <w:rsid w:val="00DF225C"/>
    <w:rsid w:val="00DF235F"/>
    <w:rsid w:val="00DF2A58"/>
    <w:rsid w:val="00DF2B35"/>
    <w:rsid w:val="00DF33F4"/>
    <w:rsid w:val="00DF348C"/>
    <w:rsid w:val="00DF36FD"/>
    <w:rsid w:val="00DF3A15"/>
    <w:rsid w:val="00DF3DB9"/>
    <w:rsid w:val="00DF4973"/>
    <w:rsid w:val="00DF561F"/>
    <w:rsid w:val="00DF6899"/>
    <w:rsid w:val="00DF75F9"/>
    <w:rsid w:val="00DF77AB"/>
    <w:rsid w:val="00DF7AC6"/>
    <w:rsid w:val="00DF7D6A"/>
    <w:rsid w:val="00DF7E08"/>
    <w:rsid w:val="00E006D4"/>
    <w:rsid w:val="00E01A5A"/>
    <w:rsid w:val="00E01E52"/>
    <w:rsid w:val="00E021AA"/>
    <w:rsid w:val="00E03429"/>
    <w:rsid w:val="00E03468"/>
    <w:rsid w:val="00E045C7"/>
    <w:rsid w:val="00E0542D"/>
    <w:rsid w:val="00E05726"/>
    <w:rsid w:val="00E05800"/>
    <w:rsid w:val="00E05CB4"/>
    <w:rsid w:val="00E05CE7"/>
    <w:rsid w:val="00E05D5F"/>
    <w:rsid w:val="00E062DC"/>
    <w:rsid w:val="00E0630C"/>
    <w:rsid w:val="00E06B34"/>
    <w:rsid w:val="00E06C0A"/>
    <w:rsid w:val="00E07B48"/>
    <w:rsid w:val="00E1075B"/>
    <w:rsid w:val="00E10AFE"/>
    <w:rsid w:val="00E10F00"/>
    <w:rsid w:val="00E116DC"/>
    <w:rsid w:val="00E11DE3"/>
    <w:rsid w:val="00E11F16"/>
    <w:rsid w:val="00E12334"/>
    <w:rsid w:val="00E128B4"/>
    <w:rsid w:val="00E12EEC"/>
    <w:rsid w:val="00E13227"/>
    <w:rsid w:val="00E14926"/>
    <w:rsid w:val="00E14DDA"/>
    <w:rsid w:val="00E1521E"/>
    <w:rsid w:val="00E15728"/>
    <w:rsid w:val="00E15D47"/>
    <w:rsid w:val="00E165D3"/>
    <w:rsid w:val="00E16956"/>
    <w:rsid w:val="00E169CD"/>
    <w:rsid w:val="00E20CB7"/>
    <w:rsid w:val="00E21031"/>
    <w:rsid w:val="00E21870"/>
    <w:rsid w:val="00E220CC"/>
    <w:rsid w:val="00E222C7"/>
    <w:rsid w:val="00E2256F"/>
    <w:rsid w:val="00E22C41"/>
    <w:rsid w:val="00E22C86"/>
    <w:rsid w:val="00E23410"/>
    <w:rsid w:val="00E23671"/>
    <w:rsid w:val="00E23BE0"/>
    <w:rsid w:val="00E23F01"/>
    <w:rsid w:val="00E24434"/>
    <w:rsid w:val="00E25A76"/>
    <w:rsid w:val="00E26898"/>
    <w:rsid w:val="00E30833"/>
    <w:rsid w:val="00E30E64"/>
    <w:rsid w:val="00E316CD"/>
    <w:rsid w:val="00E3177C"/>
    <w:rsid w:val="00E3193B"/>
    <w:rsid w:val="00E32A47"/>
    <w:rsid w:val="00E32D97"/>
    <w:rsid w:val="00E3345E"/>
    <w:rsid w:val="00E33A59"/>
    <w:rsid w:val="00E34E05"/>
    <w:rsid w:val="00E36826"/>
    <w:rsid w:val="00E36D00"/>
    <w:rsid w:val="00E36F2C"/>
    <w:rsid w:val="00E37ABD"/>
    <w:rsid w:val="00E37BBB"/>
    <w:rsid w:val="00E40461"/>
    <w:rsid w:val="00E41404"/>
    <w:rsid w:val="00E41713"/>
    <w:rsid w:val="00E42577"/>
    <w:rsid w:val="00E425C3"/>
    <w:rsid w:val="00E4282B"/>
    <w:rsid w:val="00E42E63"/>
    <w:rsid w:val="00E42F05"/>
    <w:rsid w:val="00E43166"/>
    <w:rsid w:val="00E443D7"/>
    <w:rsid w:val="00E44AB9"/>
    <w:rsid w:val="00E458FE"/>
    <w:rsid w:val="00E461F7"/>
    <w:rsid w:val="00E4660B"/>
    <w:rsid w:val="00E46974"/>
    <w:rsid w:val="00E4797F"/>
    <w:rsid w:val="00E47DC2"/>
    <w:rsid w:val="00E501BA"/>
    <w:rsid w:val="00E50FF0"/>
    <w:rsid w:val="00E5165A"/>
    <w:rsid w:val="00E525DC"/>
    <w:rsid w:val="00E52FBE"/>
    <w:rsid w:val="00E5352A"/>
    <w:rsid w:val="00E53993"/>
    <w:rsid w:val="00E53E7B"/>
    <w:rsid w:val="00E54249"/>
    <w:rsid w:val="00E55292"/>
    <w:rsid w:val="00E5567D"/>
    <w:rsid w:val="00E5605E"/>
    <w:rsid w:val="00E57038"/>
    <w:rsid w:val="00E57173"/>
    <w:rsid w:val="00E572DF"/>
    <w:rsid w:val="00E57358"/>
    <w:rsid w:val="00E573D0"/>
    <w:rsid w:val="00E57D3B"/>
    <w:rsid w:val="00E60DF9"/>
    <w:rsid w:val="00E60E8D"/>
    <w:rsid w:val="00E611AE"/>
    <w:rsid w:val="00E61751"/>
    <w:rsid w:val="00E61808"/>
    <w:rsid w:val="00E636A1"/>
    <w:rsid w:val="00E6445B"/>
    <w:rsid w:val="00E65557"/>
    <w:rsid w:val="00E65796"/>
    <w:rsid w:val="00E6692D"/>
    <w:rsid w:val="00E66B57"/>
    <w:rsid w:val="00E66B9F"/>
    <w:rsid w:val="00E67DF4"/>
    <w:rsid w:val="00E70293"/>
    <w:rsid w:val="00E7359E"/>
    <w:rsid w:val="00E736C9"/>
    <w:rsid w:val="00E7397A"/>
    <w:rsid w:val="00E73A3E"/>
    <w:rsid w:val="00E73E84"/>
    <w:rsid w:val="00E74021"/>
    <w:rsid w:val="00E74862"/>
    <w:rsid w:val="00E756AB"/>
    <w:rsid w:val="00E766D7"/>
    <w:rsid w:val="00E76BF1"/>
    <w:rsid w:val="00E76C4F"/>
    <w:rsid w:val="00E808FC"/>
    <w:rsid w:val="00E81453"/>
    <w:rsid w:val="00E81D80"/>
    <w:rsid w:val="00E821E9"/>
    <w:rsid w:val="00E82D30"/>
    <w:rsid w:val="00E839AB"/>
    <w:rsid w:val="00E846FE"/>
    <w:rsid w:val="00E853B1"/>
    <w:rsid w:val="00E8610D"/>
    <w:rsid w:val="00E862F9"/>
    <w:rsid w:val="00E8643C"/>
    <w:rsid w:val="00E868E7"/>
    <w:rsid w:val="00E86C78"/>
    <w:rsid w:val="00E872E5"/>
    <w:rsid w:val="00E876CC"/>
    <w:rsid w:val="00E87F39"/>
    <w:rsid w:val="00E9059C"/>
    <w:rsid w:val="00E905D3"/>
    <w:rsid w:val="00E908D1"/>
    <w:rsid w:val="00E90CBE"/>
    <w:rsid w:val="00E91524"/>
    <w:rsid w:val="00E91B44"/>
    <w:rsid w:val="00E91F50"/>
    <w:rsid w:val="00E9241C"/>
    <w:rsid w:val="00E92EB7"/>
    <w:rsid w:val="00E931F2"/>
    <w:rsid w:val="00E93651"/>
    <w:rsid w:val="00E93686"/>
    <w:rsid w:val="00E93739"/>
    <w:rsid w:val="00E939A4"/>
    <w:rsid w:val="00E940C4"/>
    <w:rsid w:val="00E9455C"/>
    <w:rsid w:val="00E94609"/>
    <w:rsid w:val="00E94E49"/>
    <w:rsid w:val="00E95196"/>
    <w:rsid w:val="00E955BC"/>
    <w:rsid w:val="00E9574D"/>
    <w:rsid w:val="00E95A76"/>
    <w:rsid w:val="00E96962"/>
    <w:rsid w:val="00E96BB7"/>
    <w:rsid w:val="00E96FD8"/>
    <w:rsid w:val="00E979C2"/>
    <w:rsid w:val="00E97F8A"/>
    <w:rsid w:val="00EA02EE"/>
    <w:rsid w:val="00EA0B45"/>
    <w:rsid w:val="00EA12E8"/>
    <w:rsid w:val="00EA1803"/>
    <w:rsid w:val="00EA1D1E"/>
    <w:rsid w:val="00EA2957"/>
    <w:rsid w:val="00EA2E5E"/>
    <w:rsid w:val="00EA301F"/>
    <w:rsid w:val="00EA316D"/>
    <w:rsid w:val="00EA31D5"/>
    <w:rsid w:val="00EA3779"/>
    <w:rsid w:val="00EA4357"/>
    <w:rsid w:val="00EA4624"/>
    <w:rsid w:val="00EA4735"/>
    <w:rsid w:val="00EA4820"/>
    <w:rsid w:val="00EA4CA8"/>
    <w:rsid w:val="00EA5C1E"/>
    <w:rsid w:val="00EA5DB8"/>
    <w:rsid w:val="00EA6FA2"/>
    <w:rsid w:val="00EA72A8"/>
    <w:rsid w:val="00EA78D8"/>
    <w:rsid w:val="00EA7C03"/>
    <w:rsid w:val="00EB02F9"/>
    <w:rsid w:val="00EB0AC4"/>
    <w:rsid w:val="00EB0ACB"/>
    <w:rsid w:val="00EB0C8C"/>
    <w:rsid w:val="00EB1425"/>
    <w:rsid w:val="00EB2548"/>
    <w:rsid w:val="00EB2F21"/>
    <w:rsid w:val="00EB2F92"/>
    <w:rsid w:val="00EB4C5F"/>
    <w:rsid w:val="00EB4D5A"/>
    <w:rsid w:val="00EB567F"/>
    <w:rsid w:val="00EB5791"/>
    <w:rsid w:val="00EB5D68"/>
    <w:rsid w:val="00EB63C8"/>
    <w:rsid w:val="00EB68FB"/>
    <w:rsid w:val="00EB6B56"/>
    <w:rsid w:val="00EB6EAB"/>
    <w:rsid w:val="00EB74E0"/>
    <w:rsid w:val="00EB7790"/>
    <w:rsid w:val="00EB7939"/>
    <w:rsid w:val="00EB7B8D"/>
    <w:rsid w:val="00EC0E3D"/>
    <w:rsid w:val="00EC1482"/>
    <w:rsid w:val="00EC1DA8"/>
    <w:rsid w:val="00EC1ECA"/>
    <w:rsid w:val="00EC22A6"/>
    <w:rsid w:val="00EC2D8C"/>
    <w:rsid w:val="00EC3B7F"/>
    <w:rsid w:val="00EC3D68"/>
    <w:rsid w:val="00EC4604"/>
    <w:rsid w:val="00EC57D2"/>
    <w:rsid w:val="00EC598B"/>
    <w:rsid w:val="00EC5AAA"/>
    <w:rsid w:val="00EC5D75"/>
    <w:rsid w:val="00EC625B"/>
    <w:rsid w:val="00EC73EF"/>
    <w:rsid w:val="00EC7837"/>
    <w:rsid w:val="00EC7FBC"/>
    <w:rsid w:val="00ED02C8"/>
    <w:rsid w:val="00ED07EC"/>
    <w:rsid w:val="00ED0EED"/>
    <w:rsid w:val="00ED31FF"/>
    <w:rsid w:val="00ED3460"/>
    <w:rsid w:val="00ED3DE9"/>
    <w:rsid w:val="00ED443E"/>
    <w:rsid w:val="00ED469C"/>
    <w:rsid w:val="00ED52C5"/>
    <w:rsid w:val="00ED5CB9"/>
    <w:rsid w:val="00ED5D06"/>
    <w:rsid w:val="00ED6137"/>
    <w:rsid w:val="00ED694C"/>
    <w:rsid w:val="00ED723F"/>
    <w:rsid w:val="00ED741F"/>
    <w:rsid w:val="00ED7C54"/>
    <w:rsid w:val="00ED7EE7"/>
    <w:rsid w:val="00ED7FE6"/>
    <w:rsid w:val="00EE000F"/>
    <w:rsid w:val="00EE0237"/>
    <w:rsid w:val="00EE0325"/>
    <w:rsid w:val="00EE06C2"/>
    <w:rsid w:val="00EE0BA6"/>
    <w:rsid w:val="00EE1053"/>
    <w:rsid w:val="00EE1ED8"/>
    <w:rsid w:val="00EE32EF"/>
    <w:rsid w:val="00EE3671"/>
    <w:rsid w:val="00EE4101"/>
    <w:rsid w:val="00EE431F"/>
    <w:rsid w:val="00EE4572"/>
    <w:rsid w:val="00EE4584"/>
    <w:rsid w:val="00EE46B3"/>
    <w:rsid w:val="00EE4805"/>
    <w:rsid w:val="00EE4B4B"/>
    <w:rsid w:val="00EE4FA8"/>
    <w:rsid w:val="00EE548E"/>
    <w:rsid w:val="00EE5EEB"/>
    <w:rsid w:val="00EE5FE9"/>
    <w:rsid w:val="00EE68CD"/>
    <w:rsid w:val="00EE7A73"/>
    <w:rsid w:val="00EF02CB"/>
    <w:rsid w:val="00EF0448"/>
    <w:rsid w:val="00EF0C82"/>
    <w:rsid w:val="00EF150E"/>
    <w:rsid w:val="00EF1FAB"/>
    <w:rsid w:val="00EF21D2"/>
    <w:rsid w:val="00EF2BF0"/>
    <w:rsid w:val="00EF2C5D"/>
    <w:rsid w:val="00EF30A6"/>
    <w:rsid w:val="00EF3F25"/>
    <w:rsid w:val="00EF3FC9"/>
    <w:rsid w:val="00EF4EEC"/>
    <w:rsid w:val="00EF52F9"/>
    <w:rsid w:val="00EF61F7"/>
    <w:rsid w:val="00EF7212"/>
    <w:rsid w:val="00EF73D4"/>
    <w:rsid w:val="00EF74FD"/>
    <w:rsid w:val="00EF78D3"/>
    <w:rsid w:val="00F002A9"/>
    <w:rsid w:val="00F00B1D"/>
    <w:rsid w:val="00F01FA4"/>
    <w:rsid w:val="00F020CB"/>
    <w:rsid w:val="00F023D2"/>
    <w:rsid w:val="00F025C6"/>
    <w:rsid w:val="00F02879"/>
    <w:rsid w:val="00F0288B"/>
    <w:rsid w:val="00F0290F"/>
    <w:rsid w:val="00F02D55"/>
    <w:rsid w:val="00F040A7"/>
    <w:rsid w:val="00F044A5"/>
    <w:rsid w:val="00F044D9"/>
    <w:rsid w:val="00F04721"/>
    <w:rsid w:val="00F04C76"/>
    <w:rsid w:val="00F054EB"/>
    <w:rsid w:val="00F055C3"/>
    <w:rsid w:val="00F070C8"/>
    <w:rsid w:val="00F07996"/>
    <w:rsid w:val="00F07AA2"/>
    <w:rsid w:val="00F07D2F"/>
    <w:rsid w:val="00F07D35"/>
    <w:rsid w:val="00F10272"/>
    <w:rsid w:val="00F10FE2"/>
    <w:rsid w:val="00F11EDA"/>
    <w:rsid w:val="00F12D5E"/>
    <w:rsid w:val="00F13A91"/>
    <w:rsid w:val="00F14835"/>
    <w:rsid w:val="00F14C5A"/>
    <w:rsid w:val="00F15B1E"/>
    <w:rsid w:val="00F161C8"/>
    <w:rsid w:val="00F166CC"/>
    <w:rsid w:val="00F16FA8"/>
    <w:rsid w:val="00F170A6"/>
    <w:rsid w:val="00F20096"/>
    <w:rsid w:val="00F2010E"/>
    <w:rsid w:val="00F20137"/>
    <w:rsid w:val="00F204C4"/>
    <w:rsid w:val="00F20628"/>
    <w:rsid w:val="00F21D21"/>
    <w:rsid w:val="00F22119"/>
    <w:rsid w:val="00F22645"/>
    <w:rsid w:val="00F22D22"/>
    <w:rsid w:val="00F247AA"/>
    <w:rsid w:val="00F25244"/>
    <w:rsid w:val="00F2532A"/>
    <w:rsid w:val="00F2534E"/>
    <w:rsid w:val="00F2571C"/>
    <w:rsid w:val="00F25B2B"/>
    <w:rsid w:val="00F260FF"/>
    <w:rsid w:val="00F2784E"/>
    <w:rsid w:val="00F27D34"/>
    <w:rsid w:val="00F27E0E"/>
    <w:rsid w:val="00F30C0A"/>
    <w:rsid w:val="00F30C28"/>
    <w:rsid w:val="00F32667"/>
    <w:rsid w:val="00F3270C"/>
    <w:rsid w:val="00F329AA"/>
    <w:rsid w:val="00F32AD2"/>
    <w:rsid w:val="00F32F75"/>
    <w:rsid w:val="00F339D0"/>
    <w:rsid w:val="00F346BE"/>
    <w:rsid w:val="00F347B0"/>
    <w:rsid w:val="00F3497D"/>
    <w:rsid w:val="00F34AAE"/>
    <w:rsid w:val="00F34AE0"/>
    <w:rsid w:val="00F35016"/>
    <w:rsid w:val="00F351CA"/>
    <w:rsid w:val="00F352D4"/>
    <w:rsid w:val="00F355CD"/>
    <w:rsid w:val="00F35735"/>
    <w:rsid w:val="00F359E4"/>
    <w:rsid w:val="00F35AF9"/>
    <w:rsid w:val="00F36A48"/>
    <w:rsid w:val="00F36B09"/>
    <w:rsid w:val="00F36DD6"/>
    <w:rsid w:val="00F3735F"/>
    <w:rsid w:val="00F3755F"/>
    <w:rsid w:val="00F379E6"/>
    <w:rsid w:val="00F37E32"/>
    <w:rsid w:val="00F4042F"/>
    <w:rsid w:val="00F407CD"/>
    <w:rsid w:val="00F419D1"/>
    <w:rsid w:val="00F41C50"/>
    <w:rsid w:val="00F426D5"/>
    <w:rsid w:val="00F42F23"/>
    <w:rsid w:val="00F43DE2"/>
    <w:rsid w:val="00F4597C"/>
    <w:rsid w:val="00F45C64"/>
    <w:rsid w:val="00F4608C"/>
    <w:rsid w:val="00F46485"/>
    <w:rsid w:val="00F46AA6"/>
    <w:rsid w:val="00F47E37"/>
    <w:rsid w:val="00F50007"/>
    <w:rsid w:val="00F5007D"/>
    <w:rsid w:val="00F5028C"/>
    <w:rsid w:val="00F50A73"/>
    <w:rsid w:val="00F50F6D"/>
    <w:rsid w:val="00F51510"/>
    <w:rsid w:val="00F515CE"/>
    <w:rsid w:val="00F51D29"/>
    <w:rsid w:val="00F51E9D"/>
    <w:rsid w:val="00F51F12"/>
    <w:rsid w:val="00F520E0"/>
    <w:rsid w:val="00F522F0"/>
    <w:rsid w:val="00F52401"/>
    <w:rsid w:val="00F528BD"/>
    <w:rsid w:val="00F53C66"/>
    <w:rsid w:val="00F5428D"/>
    <w:rsid w:val="00F54F4E"/>
    <w:rsid w:val="00F55108"/>
    <w:rsid w:val="00F55CEE"/>
    <w:rsid w:val="00F55D22"/>
    <w:rsid w:val="00F56CDF"/>
    <w:rsid w:val="00F5785C"/>
    <w:rsid w:val="00F57DBD"/>
    <w:rsid w:val="00F6024F"/>
    <w:rsid w:val="00F604AF"/>
    <w:rsid w:val="00F612CA"/>
    <w:rsid w:val="00F617DE"/>
    <w:rsid w:val="00F6267A"/>
    <w:rsid w:val="00F63453"/>
    <w:rsid w:val="00F6412F"/>
    <w:rsid w:val="00F64400"/>
    <w:rsid w:val="00F646B7"/>
    <w:rsid w:val="00F64872"/>
    <w:rsid w:val="00F64DD7"/>
    <w:rsid w:val="00F64F17"/>
    <w:rsid w:val="00F65C77"/>
    <w:rsid w:val="00F65F57"/>
    <w:rsid w:val="00F661E9"/>
    <w:rsid w:val="00F667E2"/>
    <w:rsid w:val="00F6702D"/>
    <w:rsid w:val="00F671CB"/>
    <w:rsid w:val="00F7114F"/>
    <w:rsid w:val="00F71270"/>
    <w:rsid w:val="00F715C1"/>
    <w:rsid w:val="00F723DE"/>
    <w:rsid w:val="00F7276A"/>
    <w:rsid w:val="00F72E36"/>
    <w:rsid w:val="00F73E95"/>
    <w:rsid w:val="00F73F7C"/>
    <w:rsid w:val="00F740BD"/>
    <w:rsid w:val="00F75133"/>
    <w:rsid w:val="00F75C3D"/>
    <w:rsid w:val="00F75DED"/>
    <w:rsid w:val="00F761E5"/>
    <w:rsid w:val="00F7620D"/>
    <w:rsid w:val="00F7798A"/>
    <w:rsid w:val="00F817AA"/>
    <w:rsid w:val="00F817AD"/>
    <w:rsid w:val="00F81AB3"/>
    <w:rsid w:val="00F81CDC"/>
    <w:rsid w:val="00F81DA6"/>
    <w:rsid w:val="00F834FC"/>
    <w:rsid w:val="00F8356C"/>
    <w:rsid w:val="00F83B73"/>
    <w:rsid w:val="00F84231"/>
    <w:rsid w:val="00F848A6"/>
    <w:rsid w:val="00F84933"/>
    <w:rsid w:val="00F850BA"/>
    <w:rsid w:val="00F85847"/>
    <w:rsid w:val="00F85F29"/>
    <w:rsid w:val="00F86913"/>
    <w:rsid w:val="00F9080D"/>
    <w:rsid w:val="00F90D50"/>
    <w:rsid w:val="00F90E21"/>
    <w:rsid w:val="00F91252"/>
    <w:rsid w:val="00F91302"/>
    <w:rsid w:val="00F9163D"/>
    <w:rsid w:val="00F91B39"/>
    <w:rsid w:val="00F91C3B"/>
    <w:rsid w:val="00F93474"/>
    <w:rsid w:val="00F948FF"/>
    <w:rsid w:val="00F956F1"/>
    <w:rsid w:val="00F9634E"/>
    <w:rsid w:val="00F96FB8"/>
    <w:rsid w:val="00F977BF"/>
    <w:rsid w:val="00F97BBA"/>
    <w:rsid w:val="00FA10CF"/>
    <w:rsid w:val="00FA1DD7"/>
    <w:rsid w:val="00FA2D49"/>
    <w:rsid w:val="00FA3F68"/>
    <w:rsid w:val="00FA4DDA"/>
    <w:rsid w:val="00FA4E04"/>
    <w:rsid w:val="00FA5763"/>
    <w:rsid w:val="00FA696A"/>
    <w:rsid w:val="00FA6FE1"/>
    <w:rsid w:val="00FA79E5"/>
    <w:rsid w:val="00FA7C90"/>
    <w:rsid w:val="00FB0138"/>
    <w:rsid w:val="00FB0CCB"/>
    <w:rsid w:val="00FB115E"/>
    <w:rsid w:val="00FB11B5"/>
    <w:rsid w:val="00FB1518"/>
    <w:rsid w:val="00FB1D12"/>
    <w:rsid w:val="00FB41FC"/>
    <w:rsid w:val="00FB4C2D"/>
    <w:rsid w:val="00FB6E43"/>
    <w:rsid w:val="00FB706D"/>
    <w:rsid w:val="00FB76F6"/>
    <w:rsid w:val="00FB7A62"/>
    <w:rsid w:val="00FB7DF1"/>
    <w:rsid w:val="00FC00E7"/>
    <w:rsid w:val="00FC0489"/>
    <w:rsid w:val="00FC06F8"/>
    <w:rsid w:val="00FC10F5"/>
    <w:rsid w:val="00FC156A"/>
    <w:rsid w:val="00FC1766"/>
    <w:rsid w:val="00FC220D"/>
    <w:rsid w:val="00FC27DC"/>
    <w:rsid w:val="00FC4063"/>
    <w:rsid w:val="00FC6384"/>
    <w:rsid w:val="00FC6594"/>
    <w:rsid w:val="00FC6C10"/>
    <w:rsid w:val="00FD06FE"/>
    <w:rsid w:val="00FD0B00"/>
    <w:rsid w:val="00FD10D8"/>
    <w:rsid w:val="00FD14B7"/>
    <w:rsid w:val="00FD14F5"/>
    <w:rsid w:val="00FD1ADD"/>
    <w:rsid w:val="00FD1E34"/>
    <w:rsid w:val="00FD36AB"/>
    <w:rsid w:val="00FD3A9F"/>
    <w:rsid w:val="00FD4274"/>
    <w:rsid w:val="00FD434E"/>
    <w:rsid w:val="00FD732D"/>
    <w:rsid w:val="00FD73A2"/>
    <w:rsid w:val="00FD7B31"/>
    <w:rsid w:val="00FD7B86"/>
    <w:rsid w:val="00FD7EA9"/>
    <w:rsid w:val="00FD7F49"/>
    <w:rsid w:val="00FD7F91"/>
    <w:rsid w:val="00FE00F0"/>
    <w:rsid w:val="00FE0442"/>
    <w:rsid w:val="00FE0BAF"/>
    <w:rsid w:val="00FE17C4"/>
    <w:rsid w:val="00FE2337"/>
    <w:rsid w:val="00FE2BF7"/>
    <w:rsid w:val="00FE3DE7"/>
    <w:rsid w:val="00FE49EB"/>
    <w:rsid w:val="00FE5A4C"/>
    <w:rsid w:val="00FE7AEE"/>
    <w:rsid w:val="00FF0931"/>
    <w:rsid w:val="00FF09E8"/>
    <w:rsid w:val="00FF24AD"/>
    <w:rsid w:val="00FF2BAE"/>
    <w:rsid w:val="00FF33A6"/>
    <w:rsid w:val="00FF37EA"/>
    <w:rsid w:val="00FF3C2B"/>
    <w:rsid w:val="00FF418B"/>
    <w:rsid w:val="00FF446B"/>
    <w:rsid w:val="00FF4548"/>
    <w:rsid w:val="00FF45D6"/>
    <w:rsid w:val="00FF4950"/>
    <w:rsid w:val="00FF4A4D"/>
    <w:rsid w:val="00FF4D9A"/>
    <w:rsid w:val="00FF5045"/>
    <w:rsid w:val="00FF5363"/>
    <w:rsid w:val="00FF5AAD"/>
    <w:rsid w:val="00FF6303"/>
    <w:rsid w:val="00FF6507"/>
    <w:rsid w:val="00FF680C"/>
    <w:rsid w:val="00FF6F7F"/>
    <w:rsid w:val="00FF7A61"/>
    <w:rsid w:val="00FF7C7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95D"/>
    <w:rPr>
      <w:rFonts w:ascii="Verdana" w:hAnsi="Verdana"/>
      <w:sz w:val="18"/>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5A0D4B"/>
    <w:pPr>
      <w:keepNext/>
      <w:numPr>
        <w:numId w:val="53"/>
      </w:numPr>
      <w:spacing w:before="240" w:after="240"/>
      <w:outlineLvl w:val="1"/>
    </w:pPr>
    <w:rPr>
      <w:b/>
      <w:bCs/>
      <w:iCs/>
      <w:szCs w:val="28"/>
    </w:rPr>
  </w:style>
  <w:style w:type="paragraph" w:styleId="Ttulo3">
    <w:name w:val="heading 3"/>
    <w:basedOn w:val="Ttulo"/>
    <w:next w:val="Ttulo2"/>
    <w:link w:val="Ttulo3Car"/>
    <w:unhideWhenUsed/>
    <w:qFormat/>
    <w:rsid w:val="00B93C19"/>
    <w:pPr>
      <w:keepNext/>
      <w:numPr>
        <w:numId w:val="57"/>
      </w:numPr>
      <w:outlineLvl w:val="2"/>
    </w:pPr>
    <w:rPr>
      <w:bCs w:val="0"/>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5"/>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5A0D4B"/>
    <w:rPr>
      <w:rFonts w:ascii="Verdana" w:hAnsi="Verdana"/>
      <w:b/>
      <w:bCs/>
      <w:iCs/>
      <w:sz w:val="18"/>
      <w:szCs w:val="28"/>
      <w:lang w:val="es-ES" w:eastAsia="en-US"/>
    </w:rPr>
  </w:style>
  <w:style w:type="character" w:customStyle="1" w:styleId="Ttulo3Car">
    <w:name w:val="Título 3 Car"/>
    <w:link w:val="Ttulo3"/>
    <w:rsid w:val="00B93C19"/>
    <w:rPr>
      <w:rFonts w:ascii="Verdana" w:hAnsi="Verdana"/>
      <w:b/>
      <w:kern w:val="28"/>
      <w:sz w:val="18"/>
      <w:szCs w:val="26"/>
      <w:lang w:val="es-ES" w:eastAsia="es-E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rFonts w:ascii="Verdana" w:hAnsi="Verdana"/>
      <w:b/>
      <w:sz w:val="18"/>
      <w:lang w:val="es-ES"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5A0D4B"/>
    <w:pPr>
      <w:numPr>
        <w:numId w:val="54"/>
      </w:numPr>
      <w:spacing w:before="240" w:after="240"/>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5A0D4B"/>
    <w:rPr>
      <w:rFonts w:ascii="Verdana" w:hAnsi="Verdana"/>
      <w:b/>
      <w:bCs/>
      <w:kern w:val="28"/>
      <w:sz w:val="1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styleId="Textosinformato">
    <w:name w:val="Plain Text"/>
    <w:aliases w:val=" Car1"/>
    <w:basedOn w:val="Normal"/>
    <w:link w:val="TextosinformatoCar"/>
    <w:uiPriority w:val="99"/>
    <w:rsid w:val="002F2791"/>
    <w:pPr>
      <w:spacing w:line="0" w:lineRule="atLeast"/>
      <w:jc w:val="both"/>
    </w:pPr>
    <w:rPr>
      <w:rFonts w:ascii="Courier New" w:hAnsi="Courier New"/>
    </w:rPr>
  </w:style>
  <w:style w:type="character" w:customStyle="1" w:styleId="TextosinformatoCar">
    <w:name w:val="Texto sin formato Car"/>
    <w:aliases w:val=" Car1 Car"/>
    <w:link w:val="Textosinformato"/>
    <w:uiPriority w:val="99"/>
    <w:rsid w:val="002F2791"/>
    <w:rPr>
      <w:rFonts w:ascii="Courier New" w:hAnsi="Courier New"/>
    </w:rPr>
  </w:style>
  <w:style w:type="paragraph" w:customStyle="1" w:styleId="CM50">
    <w:name w:val="CM50"/>
    <w:basedOn w:val="Default"/>
    <w:next w:val="Default"/>
    <w:uiPriority w:val="99"/>
    <w:rsid w:val="00613899"/>
    <w:pPr>
      <w:widowControl w:val="0"/>
    </w:pPr>
    <w:rPr>
      <w:rFonts w:ascii="Arial" w:hAnsi="Arial" w:cs="Arial"/>
      <w:color w:val="auto"/>
    </w:rPr>
  </w:style>
  <w:style w:type="paragraph" w:customStyle="1" w:styleId="ss">
    <w:name w:val="ss"/>
    <w:basedOn w:val="Textoindependiente"/>
    <w:qFormat/>
    <w:rsid w:val="00074AED"/>
    <w:pPr>
      <w:spacing w:after="240"/>
      <w:ind w:firstLine="720"/>
      <w:jc w:val="both"/>
    </w:pPr>
    <w:rPr>
      <w:rFonts w:ascii="Times New Roman" w:hAnsi="Times New Roman"/>
      <w:sz w:val="24"/>
    </w:rPr>
  </w:style>
  <w:style w:type="paragraph" w:customStyle="1" w:styleId="Para2">
    <w:name w:val="Para2"/>
    <w:basedOn w:val="Normal"/>
    <w:next w:val="Ttulo2"/>
    <w:rsid w:val="00074AED"/>
    <w:pPr>
      <w:spacing w:after="240"/>
      <w:ind w:firstLine="720"/>
      <w:jc w:val="both"/>
    </w:pPr>
    <w:rPr>
      <w:sz w:val="24"/>
      <w:lang w:val="en-US"/>
    </w:rPr>
  </w:style>
  <w:style w:type="table" w:styleId="Tablaconcolumnas1">
    <w:name w:val="Table Columns 1"/>
    <w:basedOn w:val="Tablanormal"/>
    <w:rsid w:val="00F81AB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F81AB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F81AB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313821"/>
    <w:pPr>
      <w:widowControl w:val="0"/>
    </w:pPr>
    <w:rPr>
      <w:rFonts w:ascii="Arial" w:hAnsi="Arial" w:cs="Arial"/>
      <w:color w:val="auto"/>
      <w:lang w:val="es-BO" w:eastAsia="es-BO"/>
    </w:rPr>
  </w:style>
  <w:style w:type="paragraph" w:customStyle="1" w:styleId="CM5">
    <w:name w:val="CM5"/>
    <w:basedOn w:val="Default"/>
    <w:next w:val="Default"/>
    <w:uiPriority w:val="99"/>
    <w:rsid w:val="00313821"/>
    <w:pPr>
      <w:widowControl w:val="0"/>
    </w:pPr>
    <w:rPr>
      <w:rFonts w:ascii="Arial" w:hAnsi="Arial" w:cs="Arial"/>
      <w:color w:val="auto"/>
      <w:lang w:val="es-BO" w:eastAsia="es-BO"/>
    </w:rPr>
  </w:style>
  <w:style w:type="character" w:styleId="nfasis">
    <w:name w:val="Emphasis"/>
    <w:uiPriority w:val="20"/>
    <w:qFormat/>
    <w:rsid w:val="00313821"/>
    <w:rPr>
      <w:b/>
      <w:bCs/>
      <w:i w:val="0"/>
      <w:iCs w:val="0"/>
    </w:rPr>
  </w:style>
  <w:style w:type="paragraph" w:styleId="TDC4">
    <w:name w:val="toc 4"/>
    <w:basedOn w:val="Normal"/>
    <w:next w:val="Normal"/>
    <w:autoRedefine/>
    <w:uiPriority w:val="39"/>
    <w:unhideWhenUsed/>
    <w:rsid w:val="00313821"/>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313821"/>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313821"/>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313821"/>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313821"/>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313821"/>
    <w:pPr>
      <w:spacing w:after="100" w:line="276" w:lineRule="auto"/>
      <w:ind w:left="1760"/>
    </w:pPr>
    <w:rPr>
      <w:rFonts w:ascii="Calibri" w:hAnsi="Calibri"/>
      <w:sz w:val="22"/>
      <w:szCs w:val="22"/>
      <w:lang w:val="es-BO" w:eastAsia="es-BO"/>
    </w:rPr>
  </w:style>
  <w:style w:type="paragraph" w:customStyle="1" w:styleId="font5">
    <w:name w:val="font5"/>
    <w:basedOn w:val="Normal"/>
    <w:rsid w:val="008D196A"/>
    <w:pPr>
      <w:spacing w:before="100" w:beforeAutospacing="1" w:after="100" w:afterAutospacing="1"/>
    </w:pPr>
    <w:rPr>
      <w:rFonts w:ascii="Calibri" w:hAnsi="Calibri"/>
      <w:b/>
      <w:bCs/>
      <w:i/>
      <w:iCs/>
      <w:color w:val="000000"/>
      <w:szCs w:val="18"/>
      <w:lang w:eastAsia="es-ES"/>
    </w:rPr>
  </w:style>
  <w:style w:type="paragraph" w:customStyle="1" w:styleId="font6">
    <w:name w:val="font6"/>
    <w:basedOn w:val="Normal"/>
    <w:rsid w:val="008D196A"/>
    <w:pPr>
      <w:spacing w:before="100" w:beforeAutospacing="1" w:after="100" w:afterAutospacing="1"/>
    </w:pPr>
    <w:rPr>
      <w:rFonts w:ascii="Calibri" w:hAnsi="Calibri"/>
      <w:i/>
      <w:iCs/>
      <w:color w:val="000000"/>
      <w:szCs w:val="18"/>
      <w:lang w:eastAsia="es-ES"/>
    </w:rPr>
  </w:style>
  <w:style w:type="paragraph" w:customStyle="1" w:styleId="font7">
    <w:name w:val="font7"/>
    <w:basedOn w:val="Normal"/>
    <w:rsid w:val="008D196A"/>
    <w:pPr>
      <w:spacing w:before="100" w:beforeAutospacing="1" w:after="100" w:afterAutospacing="1"/>
    </w:pPr>
    <w:rPr>
      <w:rFonts w:ascii="Calibri" w:hAnsi="Calibri"/>
      <w:i/>
      <w:iCs/>
      <w:color w:val="000000"/>
      <w:szCs w:val="18"/>
      <w:lang w:eastAsia="es-ES"/>
    </w:rPr>
  </w:style>
  <w:style w:type="paragraph" w:customStyle="1" w:styleId="font8">
    <w:name w:val="font8"/>
    <w:basedOn w:val="Normal"/>
    <w:rsid w:val="008D196A"/>
    <w:pPr>
      <w:spacing w:before="100" w:beforeAutospacing="1" w:after="100" w:afterAutospacing="1"/>
    </w:pPr>
    <w:rPr>
      <w:rFonts w:ascii="Calibri" w:hAnsi="Calibri"/>
      <w:i/>
      <w:iCs/>
      <w:color w:val="000000"/>
      <w:szCs w:val="18"/>
      <w:lang w:eastAsia="es-ES"/>
    </w:rPr>
  </w:style>
  <w:style w:type="paragraph" w:customStyle="1" w:styleId="font9">
    <w:name w:val="font9"/>
    <w:basedOn w:val="Normal"/>
    <w:rsid w:val="008D196A"/>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8D196A"/>
    <w:pPr>
      <w:spacing w:before="100" w:beforeAutospacing="1" w:after="100" w:afterAutospacing="1"/>
    </w:pPr>
    <w:rPr>
      <w:rFonts w:ascii="Calibri" w:hAnsi="Calibri"/>
      <w:color w:val="000000"/>
      <w:szCs w:val="18"/>
      <w:lang w:eastAsia="es-ES"/>
    </w:rPr>
  </w:style>
  <w:style w:type="paragraph" w:customStyle="1" w:styleId="font11">
    <w:name w:val="font11"/>
    <w:basedOn w:val="Normal"/>
    <w:rsid w:val="008D196A"/>
    <w:pPr>
      <w:spacing w:before="100" w:beforeAutospacing="1" w:after="100" w:afterAutospacing="1"/>
    </w:pPr>
    <w:rPr>
      <w:rFonts w:ascii="Calibri" w:hAnsi="Calibri"/>
      <w:i/>
      <w:iCs/>
      <w:color w:val="000000"/>
      <w:szCs w:val="18"/>
      <w:lang w:eastAsia="es-ES"/>
    </w:rPr>
  </w:style>
  <w:style w:type="paragraph" w:customStyle="1" w:styleId="font12">
    <w:name w:val="font12"/>
    <w:basedOn w:val="Normal"/>
    <w:rsid w:val="008D196A"/>
    <w:pPr>
      <w:spacing w:before="100" w:beforeAutospacing="1" w:after="100" w:afterAutospacing="1"/>
    </w:pPr>
    <w:rPr>
      <w:rFonts w:ascii="Calibri" w:hAnsi="Calibri"/>
      <w:b/>
      <w:bCs/>
      <w:i/>
      <w:iCs/>
      <w:color w:val="000000"/>
      <w:szCs w:val="18"/>
      <w:lang w:eastAsia="es-ES"/>
    </w:rPr>
  </w:style>
  <w:style w:type="paragraph" w:customStyle="1" w:styleId="font13">
    <w:name w:val="font13"/>
    <w:basedOn w:val="Normal"/>
    <w:rsid w:val="008D196A"/>
    <w:pPr>
      <w:spacing w:before="100" w:beforeAutospacing="1" w:after="100" w:afterAutospacing="1"/>
    </w:pPr>
    <w:rPr>
      <w:rFonts w:ascii="Calibri" w:hAnsi="Calibri"/>
      <w:i/>
      <w:iCs/>
      <w:szCs w:val="18"/>
      <w:lang w:eastAsia="es-ES"/>
    </w:rPr>
  </w:style>
  <w:style w:type="paragraph" w:customStyle="1" w:styleId="xl82">
    <w:name w:val="xl82"/>
    <w:basedOn w:val="Normal"/>
    <w:rsid w:val="008D196A"/>
    <w:pPr>
      <w:spacing w:before="100" w:beforeAutospacing="1" w:after="100" w:afterAutospacing="1"/>
      <w:jc w:val="center"/>
      <w:textAlignment w:val="center"/>
    </w:pPr>
    <w:rPr>
      <w:szCs w:val="18"/>
      <w:lang w:eastAsia="es-ES"/>
    </w:rPr>
  </w:style>
  <w:style w:type="paragraph" w:customStyle="1" w:styleId="xl83">
    <w:name w:val="xl83"/>
    <w:basedOn w:val="Normal"/>
    <w:rsid w:val="008D196A"/>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8D196A"/>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8D196A"/>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8D196A"/>
    <w:pPr>
      <w:spacing w:before="100" w:beforeAutospacing="1" w:after="100" w:afterAutospacing="1"/>
    </w:pPr>
    <w:rPr>
      <w:sz w:val="19"/>
      <w:szCs w:val="19"/>
      <w:lang w:eastAsia="es-ES"/>
    </w:rPr>
  </w:style>
  <w:style w:type="paragraph" w:customStyle="1" w:styleId="xl87">
    <w:name w:val="xl87"/>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8D196A"/>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8D196A"/>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8D196A"/>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8D196A"/>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8D196A"/>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8D196A"/>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8D196A"/>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8D196A"/>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8D196A"/>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8D196A"/>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8D196A"/>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8D196A"/>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8D196A"/>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8D196A"/>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8D196A"/>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8D196A"/>
    <w:pPr>
      <w:pBdr>
        <w:bottom w:val="single" w:sz="4" w:space="0" w:color="auto"/>
        <w:right w:val="single" w:sz="4" w:space="0" w:color="auto"/>
      </w:pBdr>
      <w:spacing w:before="100" w:beforeAutospacing="1" w:after="100" w:afterAutospacing="1"/>
    </w:pPr>
    <w:rPr>
      <w:i/>
      <w:iCs/>
      <w:szCs w:val="18"/>
      <w:lang w:eastAsia="es-ES"/>
    </w:rPr>
  </w:style>
  <w:style w:type="paragraph" w:customStyle="1" w:styleId="xl107">
    <w:name w:val="xl107"/>
    <w:basedOn w:val="Normal"/>
    <w:rsid w:val="008D196A"/>
    <w:pPr>
      <w:pBdr>
        <w:left w:val="single" w:sz="4" w:space="0" w:color="auto"/>
      </w:pBdr>
      <w:spacing w:before="100" w:beforeAutospacing="1" w:after="100" w:afterAutospacing="1"/>
    </w:pPr>
    <w:rPr>
      <w:rFonts w:ascii="Calibri" w:hAnsi="Calibri"/>
      <w:i/>
      <w:iCs/>
      <w:szCs w:val="18"/>
      <w:lang w:eastAsia="es-ES"/>
    </w:rPr>
  </w:style>
  <w:style w:type="paragraph" w:customStyle="1" w:styleId="xl108">
    <w:name w:val="xl108"/>
    <w:basedOn w:val="Normal"/>
    <w:rsid w:val="008D196A"/>
    <w:pPr>
      <w:pBdr>
        <w:left w:val="single" w:sz="4" w:space="0" w:color="auto"/>
        <w:right w:val="single" w:sz="4" w:space="0" w:color="auto"/>
      </w:pBdr>
      <w:spacing w:before="100" w:beforeAutospacing="1" w:after="100" w:afterAutospacing="1"/>
    </w:pPr>
    <w:rPr>
      <w:rFonts w:ascii="Calibri" w:hAnsi="Calibri"/>
      <w:i/>
      <w:iCs/>
      <w:szCs w:val="18"/>
      <w:lang w:eastAsia="es-ES"/>
    </w:rPr>
  </w:style>
  <w:style w:type="paragraph" w:customStyle="1" w:styleId="xl109">
    <w:name w:val="xl109"/>
    <w:basedOn w:val="Normal"/>
    <w:rsid w:val="008D196A"/>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8D196A"/>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8D196A"/>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8D196A"/>
    <w:pPr>
      <w:pBdr>
        <w:top w:val="single" w:sz="4" w:space="0" w:color="auto"/>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3">
    <w:name w:val="xl113"/>
    <w:basedOn w:val="Normal"/>
    <w:rsid w:val="008D196A"/>
    <w:pPr>
      <w:pBdr>
        <w:top w:val="single" w:sz="4" w:space="0" w:color="auto"/>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4">
    <w:name w:val="xl114"/>
    <w:basedOn w:val="Normal"/>
    <w:rsid w:val="008D196A"/>
    <w:pPr>
      <w:pBdr>
        <w:top w:val="single" w:sz="4" w:space="0" w:color="auto"/>
        <w:left w:val="single" w:sz="4" w:space="0" w:color="auto"/>
      </w:pBdr>
      <w:spacing w:before="100" w:beforeAutospacing="1" w:after="100" w:afterAutospacing="1"/>
      <w:jc w:val="both"/>
      <w:textAlignment w:val="center"/>
    </w:pPr>
    <w:rPr>
      <w:i/>
      <w:iCs/>
      <w:szCs w:val="18"/>
      <w:lang w:eastAsia="es-ES"/>
    </w:rPr>
  </w:style>
  <w:style w:type="paragraph" w:customStyle="1" w:styleId="xl115">
    <w:name w:val="xl115"/>
    <w:basedOn w:val="Normal"/>
    <w:rsid w:val="008D196A"/>
    <w:pPr>
      <w:pBdr>
        <w:top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6">
    <w:name w:val="xl116"/>
    <w:basedOn w:val="Normal"/>
    <w:rsid w:val="008D196A"/>
    <w:pPr>
      <w:pBdr>
        <w:left w:val="single" w:sz="4" w:space="0" w:color="auto"/>
      </w:pBdr>
      <w:spacing w:before="100" w:beforeAutospacing="1" w:after="100" w:afterAutospacing="1"/>
      <w:jc w:val="both"/>
      <w:textAlignment w:val="center"/>
    </w:pPr>
    <w:rPr>
      <w:i/>
      <w:iCs/>
      <w:szCs w:val="18"/>
      <w:lang w:eastAsia="es-ES"/>
    </w:rPr>
  </w:style>
  <w:style w:type="paragraph" w:customStyle="1" w:styleId="xl117">
    <w:name w:val="xl117"/>
    <w:basedOn w:val="Normal"/>
    <w:rsid w:val="008D196A"/>
    <w:pPr>
      <w:pBdr>
        <w:right w:val="single" w:sz="4" w:space="0" w:color="auto"/>
      </w:pBdr>
      <w:spacing w:before="100" w:beforeAutospacing="1" w:after="100" w:afterAutospacing="1"/>
      <w:jc w:val="both"/>
      <w:textAlignment w:val="center"/>
    </w:pPr>
    <w:rPr>
      <w:i/>
      <w:iCs/>
      <w:szCs w:val="18"/>
      <w:lang w:eastAsia="es-ES"/>
    </w:rPr>
  </w:style>
  <w:style w:type="paragraph" w:customStyle="1" w:styleId="xl118">
    <w:name w:val="xl118"/>
    <w:basedOn w:val="Normal"/>
    <w:rsid w:val="008D196A"/>
    <w:pPr>
      <w:pBdr>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9">
    <w:name w:val="xl119"/>
    <w:basedOn w:val="Normal"/>
    <w:rsid w:val="008D196A"/>
    <w:pPr>
      <w:pBdr>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20">
    <w:name w:val="xl120"/>
    <w:basedOn w:val="Normal"/>
    <w:rsid w:val="008D196A"/>
    <w:pPr>
      <w:pBdr>
        <w:left w:val="single" w:sz="4" w:space="0" w:color="auto"/>
        <w:bottom w:val="single" w:sz="4" w:space="0" w:color="auto"/>
      </w:pBdr>
      <w:spacing w:before="100" w:beforeAutospacing="1" w:after="100" w:afterAutospacing="1"/>
      <w:jc w:val="center"/>
      <w:textAlignment w:val="center"/>
    </w:pPr>
    <w:rPr>
      <w:i/>
      <w:iCs/>
      <w:szCs w:val="18"/>
      <w:lang w:eastAsia="es-ES"/>
    </w:rPr>
  </w:style>
  <w:style w:type="paragraph" w:customStyle="1" w:styleId="xl121">
    <w:name w:val="xl121"/>
    <w:basedOn w:val="Normal"/>
    <w:rsid w:val="008D196A"/>
    <w:pPr>
      <w:pBdr>
        <w:bottom w:val="single" w:sz="4" w:space="0" w:color="auto"/>
        <w:right w:val="single" w:sz="4" w:space="0" w:color="auto"/>
      </w:pBdr>
      <w:spacing w:before="100" w:beforeAutospacing="1" w:after="100" w:afterAutospacing="1"/>
      <w:jc w:val="center"/>
      <w:textAlignment w:val="center"/>
    </w:pPr>
    <w:rPr>
      <w:i/>
      <w:iCs/>
      <w:szCs w:val="18"/>
      <w:lang w:eastAsia="es-ES"/>
    </w:rPr>
  </w:style>
  <w:style w:type="paragraph" w:customStyle="1" w:styleId="xl122">
    <w:name w:val="xl122"/>
    <w:basedOn w:val="Normal"/>
    <w:rsid w:val="008D196A"/>
    <w:pPr>
      <w:pBdr>
        <w:left w:val="single" w:sz="4" w:space="0" w:color="auto"/>
      </w:pBdr>
      <w:spacing w:before="100" w:beforeAutospacing="1" w:after="100" w:afterAutospacing="1"/>
    </w:pPr>
    <w:rPr>
      <w:rFonts w:ascii="Calibri" w:hAnsi="Calibri"/>
      <w:b/>
      <w:bCs/>
      <w:i/>
      <w:iCs/>
      <w:szCs w:val="18"/>
      <w:u w:val="single"/>
      <w:lang w:eastAsia="es-ES"/>
    </w:rPr>
  </w:style>
  <w:style w:type="paragraph" w:customStyle="1" w:styleId="xl123">
    <w:name w:val="xl123"/>
    <w:basedOn w:val="Normal"/>
    <w:rsid w:val="008D196A"/>
    <w:pPr>
      <w:spacing w:before="100" w:beforeAutospacing="1" w:after="100" w:afterAutospacing="1"/>
    </w:pPr>
    <w:rPr>
      <w:rFonts w:ascii="Calibri" w:hAnsi="Calibri"/>
      <w:b/>
      <w:bCs/>
      <w:i/>
      <w:iCs/>
      <w:szCs w:val="18"/>
      <w:u w:val="single"/>
      <w:lang w:eastAsia="es-ES"/>
    </w:rPr>
  </w:style>
  <w:style w:type="paragraph" w:customStyle="1" w:styleId="xl124">
    <w:name w:val="xl124"/>
    <w:basedOn w:val="Normal"/>
    <w:rsid w:val="008D196A"/>
    <w:pPr>
      <w:pBdr>
        <w:left w:val="single" w:sz="4" w:space="0" w:color="auto"/>
      </w:pBdr>
      <w:spacing w:before="100" w:beforeAutospacing="1" w:after="100" w:afterAutospacing="1"/>
    </w:pPr>
    <w:rPr>
      <w:rFonts w:ascii="Calibri" w:hAnsi="Calibri"/>
      <w:b/>
      <w:bCs/>
      <w:i/>
      <w:iCs/>
      <w:szCs w:val="18"/>
      <w:lang w:eastAsia="es-ES"/>
    </w:rPr>
  </w:style>
  <w:style w:type="paragraph" w:customStyle="1" w:styleId="xl125">
    <w:name w:val="xl125"/>
    <w:basedOn w:val="Normal"/>
    <w:rsid w:val="008D196A"/>
    <w:pPr>
      <w:spacing w:before="100" w:beforeAutospacing="1" w:after="100" w:afterAutospacing="1"/>
    </w:pPr>
    <w:rPr>
      <w:rFonts w:ascii="Calibri" w:hAnsi="Calibri"/>
      <w:b/>
      <w:bCs/>
      <w:i/>
      <w:iCs/>
      <w:szCs w:val="18"/>
      <w:lang w:eastAsia="es-ES"/>
    </w:rPr>
  </w:style>
  <w:style w:type="paragraph" w:customStyle="1" w:styleId="xl126">
    <w:name w:val="xl126"/>
    <w:basedOn w:val="Normal"/>
    <w:rsid w:val="008D196A"/>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7">
    <w:name w:val="xl127"/>
    <w:basedOn w:val="Normal"/>
    <w:rsid w:val="008D196A"/>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8">
    <w:name w:val="xl128"/>
    <w:basedOn w:val="Normal"/>
    <w:rsid w:val="008D196A"/>
    <w:pPr>
      <w:pBdr>
        <w:left w:val="single" w:sz="4" w:space="20" w:color="auto"/>
      </w:pBdr>
      <w:spacing w:before="100" w:beforeAutospacing="1" w:after="100" w:afterAutospacing="1"/>
      <w:ind w:firstLineChars="300" w:firstLine="300"/>
      <w:textAlignment w:val="center"/>
    </w:pPr>
    <w:rPr>
      <w:i/>
      <w:iCs/>
      <w:szCs w:val="18"/>
      <w:lang w:eastAsia="es-ES"/>
    </w:rPr>
  </w:style>
  <w:style w:type="paragraph" w:customStyle="1" w:styleId="xl129">
    <w:name w:val="xl129"/>
    <w:basedOn w:val="Normal"/>
    <w:rsid w:val="008D196A"/>
    <w:pPr>
      <w:pBdr>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0">
    <w:name w:val="xl130"/>
    <w:basedOn w:val="Normal"/>
    <w:rsid w:val="008D196A"/>
    <w:pPr>
      <w:pBdr>
        <w:left w:val="single" w:sz="4" w:space="20" w:color="auto"/>
        <w:bottom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1">
    <w:name w:val="xl131"/>
    <w:basedOn w:val="Normal"/>
    <w:rsid w:val="008D196A"/>
    <w:pPr>
      <w:pBdr>
        <w:bottom w:val="single" w:sz="4" w:space="0" w:color="auto"/>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list0020paragraph">
    <w:name w:val="list_0020paragraph"/>
    <w:basedOn w:val="Normal"/>
    <w:rsid w:val="003E59EC"/>
    <w:pPr>
      <w:spacing w:before="100" w:beforeAutospacing="1" w:after="100" w:afterAutospacing="1"/>
      <w:jc w:val="both"/>
    </w:pPr>
    <w:rPr>
      <w:sz w:val="24"/>
      <w:szCs w:val="24"/>
      <w:lang w:val="es-BO" w:eastAsia="es-BO"/>
    </w:rPr>
  </w:style>
  <w:style w:type="character" w:customStyle="1" w:styleId="list0020paragraphchar">
    <w:name w:val="list_0020paragraph__char"/>
    <w:rsid w:val="003E59EC"/>
  </w:style>
  <w:style w:type="paragraph" w:customStyle="1" w:styleId="CM12">
    <w:name w:val="CM12"/>
    <w:basedOn w:val="Normal"/>
    <w:next w:val="Normal"/>
    <w:rsid w:val="00F5007D"/>
    <w:pPr>
      <w:widowControl w:val="0"/>
      <w:autoSpaceDE w:val="0"/>
      <w:autoSpaceDN w:val="0"/>
      <w:adjustRightInd w:val="0"/>
    </w:pPr>
    <w:rPr>
      <w:sz w:val="24"/>
      <w:szCs w:val="24"/>
      <w:lang w:eastAsia="es-ES"/>
    </w:rPr>
  </w:style>
  <w:style w:type="paragraph" w:customStyle="1" w:styleId="CM13">
    <w:name w:val="CM13"/>
    <w:basedOn w:val="Default"/>
    <w:next w:val="Default"/>
    <w:rsid w:val="00F5007D"/>
    <w:pPr>
      <w:widowControl w:val="0"/>
    </w:pPr>
    <w:rPr>
      <w:rFonts w:ascii="Verdana" w:hAnsi="Verdana" w:cs="Times New Roman"/>
      <w:color w:val="auto"/>
    </w:rPr>
  </w:style>
  <w:style w:type="paragraph" w:customStyle="1" w:styleId="CM8">
    <w:name w:val="CM8"/>
    <w:basedOn w:val="Default"/>
    <w:next w:val="Default"/>
    <w:rsid w:val="00F5007D"/>
    <w:pPr>
      <w:widowControl w:val="0"/>
      <w:spacing w:line="246" w:lineRule="atLeast"/>
    </w:pPr>
    <w:rPr>
      <w:rFonts w:ascii="Verdana" w:hAnsi="Verdana" w:cs="Times New Roman"/>
      <w:color w:val="auto"/>
    </w:rPr>
  </w:style>
  <w:style w:type="paragraph" w:customStyle="1" w:styleId="CM14">
    <w:name w:val="CM14"/>
    <w:basedOn w:val="Default"/>
    <w:next w:val="Default"/>
    <w:rsid w:val="00F5007D"/>
    <w:pPr>
      <w:widowControl w:val="0"/>
    </w:pPr>
    <w:rPr>
      <w:rFonts w:ascii="Verdana" w:hAnsi="Verdana" w:cs="Times New Roman"/>
      <w:color w:val="auto"/>
    </w:rPr>
  </w:style>
  <w:style w:type="paragraph" w:customStyle="1" w:styleId="CM37">
    <w:name w:val="CM37"/>
    <w:basedOn w:val="Normal"/>
    <w:next w:val="Normal"/>
    <w:rsid w:val="00CF5947"/>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CF594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F5947"/>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F5947"/>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F5947"/>
    <w:pPr>
      <w:keepLines/>
      <w:spacing w:before="480" w:after="0" w:line="276" w:lineRule="auto"/>
      <w:outlineLvl w:val="9"/>
    </w:pPr>
    <w:rPr>
      <w:rFonts w:ascii="Cambria" w:hAnsi="Cambria"/>
      <w:color w:val="365F91"/>
      <w:kern w:val="0"/>
      <w:sz w:val="28"/>
      <w:szCs w:val="28"/>
    </w:rPr>
  </w:style>
  <w:style w:type="character" w:customStyle="1" w:styleId="PrrafodelistaCar">
    <w:name w:val="Párrafo de lista Car"/>
    <w:link w:val="Prrafodelista"/>
    <w:uiPriority w:val="34"/>
    <w:locked/>
    <w:rsid w:val="00CA3D58"/>
    <w:rPr>
      <w:rFonts w:ascii="Verdana" w:hAnsi="Verdana"/>
      <w:sz w:val="18"/>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95D"/>
    <w:rPr>
      <w:rFonts w:ascii="Verdana" w:hAnsi="Verdana"/>
      <w:sz w:val="18"/>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5A0D4B"/>
    <w:pPr>
      <w:keepNext/>
      <w:numPr>
        <w:numId w:val="53"/>
      </w:numPr>
      <w:spacing w:before="240" w:after="240"/>
      <w:outlineLvl w:val="1"/>
    </w:pPr>
    <w:rPr>
      <w:b/>
      <w:bCs/>
      <w:iCs/>
      <w:szCs w:val="28"/>
    </w:rPr>
  </w:style>
  <w:style w:type="paragraph" w:styleId="Ttulo3">
    <w:name w:val="heading 3"/>
    <w:basedOn w:val="Ttulo"/>
    <w:next w:val="Ttulo2"/>
    <w:link w:val="Ttulo3Car"/>
    <w:unhideWhenUsed/>
    <w:qFormat/>
    <w:rsid w:val="00B93C19"/>
    <w:pPr>
      <w:keepNext/>
      <w:numPr>
        <w:numId w:val="57"/>
      </w:numPr>
      <w:outlineLvl w:val="2"/>
    </w:pPr>
    <w:rPr>
      <w:bCs w:val="0"/>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5"/>
      </w:numPr>
      <w:jc w:val="center"/>
      <w:outlineLvl w:val="5"/>
    </w:pPr>
    <w:rPr>
      <w:b/>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5A0D4B"/>
    <w:rPr>
      <w:rFonts w:ascii="Verdana" w:hAnsi="Verdana"/>
      <w:b/>
      <w:bCs/>
      <w:iCs/>
      <w:sz w:val="18"/>
      <w:szCs w:val="28"/>
      <w:lang w:val="es-ES" w:eastAsia="en-US"/>
    </w:rPr>
  </w:style>
  <w:style w:type="character" w:customStyle="1" w:styleId="Ttulo3Car">
    <w:name w:val="Título 3 Car"/>
    <w:link w:val="Ttulo3"/>
    <w:rsid w:val="00B93C19"/>
    <w:rPr>
      <w:rFonts w:ascii="Verdana" w:hAnsi="Verdana"/>
      <w:b/>
      <w:kern w:val="28"/>
      <w:sz w:val="18"/>
      <w:szCs w:val="26"/>
      <w:lang w:val="es-ES" w:eastAsia="es-E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rFonts w:ascii="Verdana" w:hAnsi="Verdana"/>
      <w:b/>
      <w:sz w:val="18"/>
      <w:lang w:val="es-ES"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5A0D4B"/>
    <w:pPr>
      <w:numPr>
        <w:numId w:val="54"/>
      </w:numPr>
      <w:spacing w:before="240" w:after="240"/>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5A0D4B"/>
    <w:rPr>
      <w:rFonts w:ascii="Verdana" w:hAnsi="Verdana"/>
      <w:b/>
      <w:bCs/>
      <w:kern w:val="28"/>
      <w:sz w:val="1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styleId="Textosinformato">
    <w:name w:val="Plain Text"/>
    <w:aliases w:val=" Car1"/>
    <w:basedOn w:val="Normal"/>
    <w:link w:val="TextosinformatoCar"/>
    <w:uiPriority w:val="99"/>
    <w:rsid w:val="002F2791"/>
    <w:pPr>
      <w:spacing w:line="0" w:lineRule="atLeast"/>
      <w:jc w:val="both"/>
    </w:pPr>
    <w:rPr>
      <w:rFonts w:ascii="Courier New" w:hAnsi="Courier New"/>
    </w:rPr>
  </w:style>
  <w:style w:type="character" w:customStyle="1" w:styleId="TextosinformatoCar">
    <w:name w:val="Texto sin formato Car"/>
    <w:aliases w:val=" Car1 Car"/>
    <w:link w:val="Textosinformato"/>
    <w:uiPriority w:val="99"/>
    <w:rsid w:val="002F2791"/>
    <w:rPr>
      <w:rFonts w:ascii="Courier New" w:hAnsi="Courier New"/>
    </w:rPr>
  </w:style>
  <w:style w:type="paragraph" w:customStyle="1" w:styleId="CM50">
    <w:name w:val="CM50"/>
    <w:basedOn w:val="Default"/>
    <w:next w:val="Default"/>
    <w:uiPriority w:val="99"/>
    <w:rsid w:val="00613899"/>
    <w:pPr>
      <w:widowControl w:val="0"/>
    </w:pPr>
    <w:rPr>
      <w:rFonts w:ascii="Arial" w:hAnsi="Arial" w:cs="Arial"/>
      <w:color w:val="auto"/>
    </w:rPr>
  </w:style>
  <w:style w:type="paragraph" w:customStyle="1" w:styleId="ss">
    <w:name w:val="ss"/>
    <w:basedOn w:val="Textoindependiente"/>
    <w:qFormat/>
    <w:rsid w:val="00074AED"/>
    <w:pPr>
      <w:spacing w:after="240"/>
      <w:ind w:firstLine="720"/>
      <w:jc w:val="both"/>
    </w:pPr>
    <w:rPr>
      <w:rFonts w:ascii="Times New Roman" w:hAnsi="Times New Roman"/>
      <w:sz w:val="24"/>
    </w:rPr>
  </w:style>
  <w:style w:type="paragraph" w:customStyle="1" w:styleId="Para2">
    <w:name w:val="Para2"/>
    <w:basedOn w:val="Normal"/>
    <w:next w:val="Ttulo2"/>
    <w:rsid w:val="00074AED"/>
    <w:pPr>
      <w:spacing w:after="240"/>
      <w:ind w:firstLine="720"/>
      <w:jc w:val="both"/>
    </w:pPr>
    <w:rPr>
      <w:sz w:val="24"/>
      <w:lang w:val="en-US"/>
    </w:rPr>
  </w:style>
  <w:style w:type="table" w:styleId="Tablaconcolumnas1">
    <w:name w:val="Table Columns 1"/>
    <w:basedOn w:val="Tablanormal"/>
    <w:rsid w:val="00F81AB3"/>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rsid w:val="00F81AB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uadrcula1">
    <w:name w:val="Table Grid 1"/>
    <w:basedOn w:val="Tablanormal"/>
    <w:rsid w:val="00F81AB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M11">
    <w:name w:val="CM11"/>
    <w:basedOn w:val="Default"/>
    <w:next w:val="Default"/>
    <w:uiPriority w:val="99"/>
    <w:rsid w:val="00313821"/>
    <w:pPr>
      <w:widowControl w:val="0"/>
    </w:pPr>
    <w:rPr>
      <w:rFonts w:ascii="Arial" w:hAnsi="Arial" w:cs="Arial"/>
      <w:color w:val="auto"/>
      <w:lang w:val="es-BO" w:eastAsia="es-BO"/>
    </w:rPr>
  </w:style>
  <w:style w:type="paragraph" w:customStyle="1" w:styleId="CM5">
    <w:name w:val="CM5"/>
    <w:basedOn w:val="Default"/>
    <w:next w:val="Default"/>
    <w:uiPriority w:val="99"/>
    <w:rsid w:val="00313821"/>
    <w:pPr>
      <w:widowControl w:val="0"/>
    </w:pPr>
    <w:rPr>
      <w:rFonts w:ascii="Arial" w:hAnsi="Arial" w:cs="Arial"/>
      <w:color w:val="auto"/>
      <w:lang w:val="es-BO" w:eastAsia="es-BO"/>
    </w:rPr>
  </w:style>
  <w:style w:type="character" w:styleId="nfasis">
    <w:name w:val="Emphasis"/>
    <w:uiPriority w:val="20"/>
    <w:qFormat/>
    <w:rsid w:val="00313821"/>
    <w:rPr>
      <w:b/>
      <w:bCs/>
      <w:i w:val="0"/>
      <w:iCs w:val="0"/>
    </w:rPr>
  </w:style>
  <w:style w:type="paragraph" w:styleId="TDC4">
    <w:name w:val="toc 4"/>
    <w:basedOn w:val="Normal"/>
    <w:next w:val="Normal"/>
    <w:autoRedefine/>
    <w:uiPriority w:val="39"/>
    <w:unhideWhenUsed/>
    <w:rsid w:val="00313821"/>
    <w:pPr>
      <w:spacing w:after="100" w:line="276" w:lineRule="auto"/>
      <w:ind w:left="660"/>
    </w:pPr>
    <w:rPr>
      <w:rFonts w:ascii="Calibri" w:hAnsi="Calibri"/>
      <w:sz w:val="22"/>
      <w:szCs w:val="22"/>
      <w:lang w:val="es-BO" w:eastAsia="es-BO"/>
    </w:rPr>
  </w:style>
  <w:style w:type="paragraph" w:styleId="TDC5">
    <w:name w:val="toc 5"/>
    <w:basedOn w:val="Normal"/>
    <w:next w:val="Normal"/>
    <w:autoRedefine/>
    <w:uiPriority w:val="39"/>
    <w:unhideWhenUsed/>
    <w:rsid w:val="00313821"/>
    <w:pPr>
      <w:spacing w:after="100" w:line="276" w:lineRule="auto"/>
      <w:ind w:left="880"/>
    </w:pPr>
    <w:rPr>
      <w:rFonts w:ascii="Calibri" w:hAnsi="Calibri"/>
      <w:sz w:val="22"/>
      <w:szCs w:val="22"/>
      <w:lang w:val="es-BO" w:eastAsia="es-BO"/>
    </w:rPr>
  </w:style>
  <w:style w:type="paragraph" w:styleId="TDC6">
    <w:name w:val="toc 6"/>
    <w:basedOn w:val="Normal"/>
    <w:next w:val="Normal"/>
    <w:autoRedefine/>
    <w:uiPriority w:val="39"/>
    <w:unhideWhenUsed/>
    <w:rsid w:val="00313821"/>
    <w:pPr>
      <w:spacing w:after="100" w:line="276" w:lineRule="auto"/>
      <w:ind w:left="1100"/>
    </w:pPr>
    <w:rPr>
      <w:rFonts w:ascii="Calibri" w:hAnsi="Calibri"/>
      <w:sz w:val="22"/>
      <w:szCs w:val="22"/>
      <w:lang w:val="es-BO" w:eastAsia="es-BO"/>
    </w:rPr>
  </w:style>
  <w:style w:type="paragraph" w:styleId="TDC7">
    <w:name w:val="toc 7"/>
    <w:basedOn w:val="Normal"/>
    <w:next w:val="Normal"/>
    <w:autoRedefine/>
    <w:uiPriority w:val="39"/>
    <w:unhideWhenUsed/>
    <w:rsid w:val="00313821"/>
    <w:pPr>
      <w:spacing w:after="100" w:line="276" w:lineRule="auto"/>
      <w:ind w:left="1320"/>
    </w:pPr>
    <w:rPr>
      <w:rFonts w:ascii="Calibri" w:hAnsi="Calibri"/>
      <w:sz w:val="22"/>
      <w:szCs w:val="22"/>
      <w:lang w:val="es-BO" w:eastAsia="es-BO"/>
    </w:rPr>
  </w:style>
  <w:style w:type="paragraph" w:styleId="TDC8">
    <w:name w:val="toc 8"/>
    <w:basedOn w:val="Normal"/>
    <w:next w:val="Normal"/>
    <w:autoRedefine/>
    <w:uiPriority w:val="39"/>
    <w:unhideWhenUsed/>
    <w:rsid w:val="00313821"/>
    <w:pPr>
      <w:spacing w:after="100" w:line="276" w:lineRule="auto"/>
      <w:ind w:left="1540"/>
    </w:pPr>
    <w:rPr>
      <w:rFonts w:ascii="Calibri" w:hAnsi="Calibri"/>
      <w:sz w:val="22"/>
      <w:szCs w:val="22"/>
      <w:lang w:val="es-BO" w:eastAsia="es-BO"/>
    </w:rPr>
  </w:style>
  <w:style w:type="paragraph" w:styleId="TDC9">
    <w:name w:val="toc 9"/>
    <w:basedOn w:val="Normal"/>
    <w:next w:val="Normal"/>
    <w:autoRedefine/>
    <w:uiPriority w:val="39"/>
    <w:unhideWhenUsed/>
    <w:rsid w:val="00313821"/>
    <w:pPr>
      <w:spacing w:after="100" w:line="276" w:lineRule="auto"/>
      <w:ind w:left="1760"/>
    </w:pPr>
    <w:rPr>
      <w:rFonts w:ascii="Calibri" w:hAnsi="Calibri"/>
      <w:sz w:val="22"/>
      <w:szCs w:val="22"/>
      <w:lang w:val="es-BO" w:eastAsia="es-BO"/>
    </w:rPr>
  </w:style>
  <w:style w:type="paragraph" w:customStyle="1" w:styleId="font5">
    <w:name w:val="font5"/>
    <w:basedOn w:val="Normal"/>
    <w:rsid w:val="008D196A"/>
    <w:pPr>
      <w:spacing w:before="100" w:beforeAutospacing="1" w:after="100" w:afterAutospacing="1"/>
    </w:pPr>
    <w:rPr>
      <w:rFonts w:ascii="Calibri" w:hAnsi="Calibri"/>
      <w:b/>
      <w:bCs/>
      <w:i/>
      <w:iCs/>
      <w:color w:val="000000"/>
      <w:szCs w:val="18"/>
      <w:lang w:eastAsia="es-ES"/>
    </w:rPr>
  </w:style>
  <w:style w:type="paragraph" w:customStyle="1" w:styleId="font6">
    <w:name w:val="font6"/>
    <w:basedOn w:val="Normal"/>
    <w:rsid w:val="008D196A"/>
    <w:pPr>
      <w:spacing w:before="100" w:beforeAutospacing="1" w:after="100" w:afterAutospacing="1"/>
    </w:pPr>
    <w:rPr>
      <w:rFonts w:ascii="Calibri" w:hAnsi="Calibri"/>
      <w:i/>
      <w:iCs/>
      <w:color w:val="000000"/>
      <w:szCs w:val="18"/>
      <w:lang w:eastAsia="es-ES"/>
    </w:rPr>
  </w:style>
  <w:style w:type="paragraph" w:customStyle="1" w:styleId="font7">
    <w:name w:val="font7"/>
    <w:basedOn w:val="Normal"/>
    <w:rsid w:val="008D196A"/>
    <w:pPr>
      <w:spacing w:before="100" w:beforeAutospacing="1" w:after="100" w:afterAutospacing="1"/>
    </w:pPr>
    <w:rPr>
      <w:rFonts w:ascii="Calibri" w:hAnsi="Calibri"/>
      <w:i/>
      <w:iCs/>
      <w:color w:val="000000"/>
      <w:szCs w:val="18"/>
      <w:lang w:eastAsia="es-ES"/>
    </w:rPr>
  </w:style>
  <w:style w:type="paragraph" w:customStyle="1" w:styleId="font8">
    <w:name w:val="font8"/>
    <w:basedOn w:val="Normal"/>
    <w:rsid w:val="008D196A"/>
    <w:pPr>
      <w:spacing w:before="100" w:beforeAutospacing="1" w:after="100" w:afterAutospacing="1"/>
    </w:pPr>
    <w:rPr>
      <w:rFonts w:ascii="Calibri" w:hAnsi="Calibri"/>
      <w:i/>
      <w:iCs/>
      <w:color w:val="000000"/>
      <w:szCs w:val="18"/>
      <w:lang w:eastAsia="es-ES"/>
    </w:rPr>
  </w:style>
  <w:style w:type="paragraph" w:customStyle="1" w:styleId="font9">
    <w:name w:val="font9"/>
    <w:basedOn w:val="Normal"/>
    <w:rsid w:val="008D196A"/>
    <w:pPr>
      <w:spacing w:before="100" w:beforeAutospacing="1" w:after="100" w:afterAutospacing="1"/>
    </w:pPr>
    <w:rPr>
      <w:rFonts w:ascii="Calibri" w:hAnsi="Calibri"/>
      <w:i/>
      <w:iCs/>
      <w:color w:val="000000"/>
      <w:sz w:val="19"/>
      <w:szCs w:val="19"/>
      <w:lang w:eastAsia="es-ES"/>
    </w:rPr>
  </w:style>
  <w:style w:type="paragraph" w:customStyle="1" w:styleId="font10">
    <w:name w:val="font10"/>
    <w:basedOn w:val="Normal"/>
    <w:rsid w:val="008D196A"/>
    <w:pPr>
      <w:spacing w:before="100" w:beforeAutospacing="1" w:after="100" w:afterAutospacing="1"/>
    </w:pPr>
    <w:rPr>
      <w:rFonts w:ascii="Calibri" w:hAnsi="Calibri"/>
      <w:color w:val="000000"/>
      <w:szCs w:val="18"/>
      <w:lang w:eastAsia="es-ES"/>
    </w:rPr>
  </w:style>
  <w:style w:type="paragraph" w:customStyle="1" w:styleId="font11">
    <w:name w:val="font11"/>
    <w:basedOn w:val="Normal"/>
    <w:rsid w:val="008D196A"/>
    <w:pPr>
      <w:spacing w:before="100" w:beforeAutospacing="1" w:after="100" w:afterAutospacing="1"/>
    </w:pPr>
    <w:rPr>
      <w:rFonts w:ascii="Calibri" w:hAnsi="Calibri"/>
      <w:i/>
      <w:iCs/>
      <w:color w:val="000000"/>
      <w:szCs w:val="18"/>
      <w:lang w:eastAsia="es-ES"/>
    </w:rPr>
  </w:style>
  <w:style w:type="paragraph" w:customStyle="1" w:styleId="font12">
    <w:name w:val="font12"/>
    <w:basedOn w:val="Normal"/>
    <w:rsid w:val="008D196A"/>
    <w:pPr>
      <w:spacing w:before="100" w:beforeAutospacing="1" w:after="100" w:afterAutospacing="1"/>
    </w:pPr>
    <w:rPr>
      <w:rFonts w:ascii="Calibri" w:hAnsi="Calibri"/>
      <w:b/>
      <w:bCs/>
      <w:i/>
      <w:iCs/>
      <w:color w:val="000000"/>
      <w:szCs w:val="18"/>
      <w:lang w:eastAsia="es-ES"/>
    </w:rPr>
  </w:style>
  <w:style w:type="paragraph" w:customStyle="1" w:styleId="font13">
    <w:name w:val="font13"/>
    <w:basedOn w:val="Normal"/>
    <w:rsid w:val="008D196A"/>
    <w:pPr>
      <w:spacing w:before="100" w:beforeAutospacing="1" w:after="100" w:afterAutospacing="1"/>
    </w:pPr>
    <w:rPr>
      <w:rFonts w:ascii="Calibri" w:hAnsi="Calibri"/>
      <w:i/>
      <w:iCs/>
      <w:szCs w:val="18"/>
      <w:lang w:eastAsia="es-ES"/>
    </w:rPr>
  </w:style>
  <w:style w:type="paragraph" w:customStyle="1" w:styleId="xl82">
    <w:name w:val="xl82"/>
    <w:basedOn w:val="Normal"/>
    <w:rsid w:val="008D196A"/>
    <w:pPr>
      <w:spacing w:before="100" w:beforeAutospacing="1" w:after="100" w:afterAutospacing="1"/>
      <w:jc w:val="center"/>
      <w:textAlignment w:val="center"/>
    </w:pPr>
    <w:rPr>
      <w:szCs w:val="18"/>
      <w:lang w:eastAsia="es-ES"/>
    </w:rPr>
  </w:style>
  <w:style w:type="paragraph" w:customStyle="1" w:styleId="xl83">
    <w:name w:val="xl83"/>
    <w:basedOn w:val="Normal"/>
    <w:rsid w:val="008D196A"/>
    <w:pPr>
      <w:pBdr>
        <w:top w:val="single" w:sz="4" w:space="0" w:color="auto"/>
        <w:left w:val="single" w:sz="4" w:space="0" w:color="auto"/>
        <w:bottom w:val="single" w:sz="4" w:space="0" w:color="auto"/>
      </w:pBdr>
      <w:spacing w:before="100" w:beforeAutospacing="1" w:after="100" w:afterAutospacing="1"/>
    </w:pPr>
    <w:rPr>
      <w:b/>
      <w:bCs/>
      <w:sz w:val="19"/>
      <w:szCs w:val="19"/>
      <w:lang w:eastAsia="es-ES"/>
    </w:rPr>
  </w:style>
  <w:style w:type="paragraph" w:customStyle="1" w:styleId="xl84">
    <w:name w:val="xl84"/>
    <w:basedOn w:val="Normal"/>
    <w:rsid w:val="008D196A"/>
    <w:pPr>
      <w:pBdr>
        <w:top w:val="single" w:sz="4" w:space="0" w:color="auto"/>
        <w:bottom w:val="single" w:sz="4" w:space="0" w:color="auto"/>
      </w:pBdr>
      <w:spacing w:before="100" w:beforeAutospacing="1" w:after="100" w:afterAutospacing="1"/>
    </w:pPr>
    <w:rPr>
      <w:b/>
      <w:bCs/>
      <w:sz w:val="19"/>
      <w:szCs w:val="19"/>
      <w:lang w:eastAsia="es-ES"/>
    </w:rPr>
  </w:style>
  <w:style w:type="paragraph" w:customStyle="1" w:styleId="xl85">
    <w:name w:val="xl85"/>
    <w:basedOn w:val="Normal"/>
    <w:rsid w:val="008D196A"/>
    <w:pPr>
      <w:pBdr>
        <w:top w:val="single" w:sz="4" w:space="0" w:color="auto"/>
        <w:bottom w:val="single" w:sz="4" w:space="0" w:color="auto"/>
        <w:right w:val="single" w:sz="4" w:space="0" w:color="auto"/>
      </w:pBdr>
      <w:spacing w:before="100" w:beforeAutospacing="1" w:after="100" w:afterAutospacing="1"/>
    </w:pPr>
    <w:rPr>
      <w:b/>
      <w:bCs/>
      <w:sz w:val="19"/>
      <w:szCs w:val="19"/>
      <w:lang w:eastAsia="es-ES"/>
    </w:rPr>
  </w:style>
  <w:style w:type="paragraph" w:customStyle="1" w:styleId="xl86">
    <w:name w:val="xl86"/>
    <w:basedOn w:val="Normal"/>
    <w:rsid w:val="008D196A"/>
    <w:pPr>
      <w:spacing w:before="100" w:beforeAutospacing="1" w:after="100" w:afterAutospacing="1"/>
    </w:pPr>
    <w:rPr>
      <w:sz w:val="19"/>
      <w:szCs w:val="19"/>
      <w:lang w:eastAsia="es-ES"/>
    </w:rPr>
  </w:style>
  <w:style w:type="paragraph" w:customStyle="1" w:styleId="xl87">
    <w:name w:val="xl87"/>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9"/>
      <w:szCs w:val="19"/>
      <w:lang w:eastAsia="es-ES"/>
    </w:rPr>
  </w:style>
  <w:style w:type="paragraph" w:customStyle="1" w:styleId="xl88">
    <w:name w:val="xl88"/>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00"/>
      <w:sz w:val="19"/>
      <w:szCs w:val="19"/>
      <w:lang w:eastAsia="es-ES"/>
    </w:rPr>
  </w:style>
  <w:style w:type="paragraph" w:customStyle="1" w:styleId="xl89">
    <w:name w:val="xl89"/>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0">
    <w:name w:val="xl90"/>
    <w:basedOn w:val="Normal"/>
    <w:rsid w:val="008D196A"/>
    <w:pPr>
      <w:pBdr>
        <w:top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1">
    <w:name w:val="xl91"/>
    <w:basedOn w:val="Normal"/>
    <w:rsid w:val="008D196A"/>
    <w:pPr>
      <w:pBdr>
        <w:top w:val="single" w:sz="4" w:space="0" w:color="auto"/>
        <w:left w:val="single" w:sz="4" w:space="0" w:color="auto"/>
        <w:bottom w:val="single" w:sz="4" w:space="0" w:color="auto"/>
        <w:right w:val="single" w:sz="4" w:space="0" w:color="auto"/>
      </w:pBdr>
      <w:spacing w:before="100" w:beforeAutospacing="1" w:after="100" w:afterAutospacing="1"/>
    </w:pPr>
    <w:rPr>
      <w:sz w:val="19"/>
      <w:szCs w:val="19"/>
      <w:lang w:eastAsia="es-ES"/>
    </w:rPr>
  </w:style>
  <w:style w:type="paragraph" w:customStyle="1" w:styleId="xl92">
    <w:name w:val="xl92"/>
    <w:basedOn w:val="Normal"/>
    <w:rsid w:val="008D196A"/>
    <w:pPr>
      <w:pBdr>
        <w:top w:val="single" w:sz="4" w:space="0" w:color="auto"/>
        <w:left w:val="single" w:sz="4" w:space="0" w:color="auto"/>
        <w:right w:val="single" w:sz="4" w:space="0" w:color="auto"/>
      </w:pBdr>
      <w:spacing w:before="100" w:beforeAutospacing="1" w:after="100" w:afterAutospacing="1"/>
      <w:jc w:val="both"/>
    </w:pPr>
    <w:rPr>
      <w:i/>
      <w:iCs/>
      <w:color w:val="000000"/>
      <w:sz w:val="19"/>
      <w:szCs w:val="19"/>
      <w:lang w:eastAsia="es-ES"/>
    </w:rPr>
  </w:style>
  <w:style w:type="paragraph" w:customStyle="1" w:styleId="xl93">
    <w:name w:val="xl93"/>
    <w:basedOn w:val="Normal"/>
    <w:rsid w:val="008D196A"/>
    <w:pPr>
      <w:pBdr>
        <w:top w:val="single" w:sz="4" w:space="0" w:color="auto"/>
        <w:left w:val="single" w:sz="4" w:space="0" w:color="auto"/>
        <w:right w:val="single" w:sz="4" w:space="0" w:color="auto"/>
      </w:pBdr>
      <w:spacing w:before="100" w:beforeAutospacing="1" w:after="100" w:afterAutospacing="1"/>
      <w:jc w:val="both"/>
    </w:pPr>
    <w:rPr>
      <w:b/>
      <w:bCs/>
      <w:i/>
      <w:iCs/>
      <w:color w:val="000000"/>
      <w:sz w:val="19"/>
      <w:szCs w:val="19"/>
      <w:lang w:eastAsia="es-ES"/>
    </w:rPr>
  </w:style>
  <w:style w:type="paragraph" w:customStyle="1" w:styleId="xl94">
    <w:name w:val="xl94"/>
    <w:basedOn w:val="Normal"/>
    <w:rsid w:val="008D196A"/>
    <w:pPr>
      <w:pBdr>
        <w:left w:val="single" w:sz="4" w:space="0" w:color="auto"/>
        <w:bottom w:val="single" w:sz="4" w:space="0" w:color="auto"/>
        <w:right w:val="single" w:sz="4" w:space="0" w:color="auto"/>
      </w:pBdr>
      <w:spacing w:before="100" w:beforeAutospacing="1" w:after="100" w:afterAutospacing="1"/>
      <w:jc w:val="both"/>
    </w:pPr>
    <w:rPr>
      <w:i/>
      <w:iCs/>
      <w:sz w:val="19"/>
      <w:szCs w:val="19"/>
      <w:lang w:eastAsia="es-ES"/>
    </w:rPr>
  </w:style>
  <w:style w:type="paragraph" w:customStyle="1" w:styleId="xl95">
    <w:name w:val="xl95"/>
    <w:basedOn w:val="Normal"/>
    <w:rsid w:val="008D196A"/>
    <w:pPr>
      <w:pBdr>
        <w:top w:val="single" w:sz="4" w:space="0" w:color="auto"/>
        <w:lef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6">
    <w:name w:val="xl96"/>
    <w:basedOn w:val="Normal"/>
    <w:rsid w:val="008D196A"/>
    <w:pPr>
      <w:pBdr>
        <w:top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7">
    <w:name w:val="xl97"/>
    <w:basedOn w:val="Normal"/>
    <w:rsid w:val="008D196A"/>
    <w:pPr>
      <w:pBdr>
        <w:left w:val="single" w:sz="4" w:space="0" w:color="auto"/>
        <w:bottom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8">
    <w:name w:val="xl98"/>
    <w:basedOn w:val="Normal"/>
    <w:rsid w:val="008D196A"/>
    <w:pPr>
      <w:pBdr>
        <w:bottom w:val="single" w:sz="4" w:space="0" w:color="auto"/>
        <w:right w:val="single" w:sz="4" w:space="0" w:color="auto"/>
      </w:pBdr>
      <w:shd w:val="clear" w:color="000000" w:fill="F2F2F2"/>
      <w:spacing w:before="100" w:beforeAutospacing="1" w:after="100" w:afterAutospacing="1"/>
      <w:textAlignment w:val="center"/>
    </w:pPr>
    <w:rPr>
      <w:rFonts w:ascii="Arial" w:hAnsi="Arial" w:cs="Arial"/>
      <w:b/>
      <w:bCs/>
      <w:sz w:val="16"/>
      <w:szCs w:val="16"/>
      <w:lang w:eastAsia="es-ES"/>
    </w:rPr>
  </w:style>
  <w:style w:type="paragraph" w:customStyle="1" w:styleId="xl99">
    <w:name w:val="xl99"/>
    <w:basedOn w:val="Normal"/>
    <w:rsid w:val="008D196A"/>
    <w:pPr>
      <w:pBdr>
        <w:top w:val="single" w:sz="4" w:space="0" w:color="auto"/>
        <w:left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0">
    <w:name w:val="xl100"/>
    <w:basedOn w:val="Normal"/>
    <w:rsid w:val="008D196A"/>
    <w:pPr>
      <w:pBdr>
        <w:top w:val="single" w:sz="4" w:space="0" w:color="auto"/>
        <w:bottom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1">
    <w:name w:val="xl101"/>
    <w:basedOn w:val="Normal"/>
    <w:rsid w:val="008D196A"/>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6"/>
      <w:szCs w:val="16"/>
      <w:lang w:eastAsia="es-ES"/>
    </w:rPr>
  </w:style>
  <w:style w:type="paragraph" w:customStyle="1" w:styleId="xl102">
    <w:name w:val="xl102"/>
    <w:basedOn w:val="Normal"/>
    <w:rsid w:val="008D196A"/>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3">
    <w:name w:val="xl103"/>
    <w:basedOn w:val="Normal"/>
    <w:rsid w:val="008D196A"/>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lang w:eastAsia="es-ES"/>
    </w:rPr>
  </w:style>
  <w:style w:type="paragraph" w:customStyle="1" w:styleId="xl104">
    <w:name w:val="xl104"/>
    <w:basedOn w:val="Normal"/>
    <w:rsid w:val="008D196A"/>
    <w:pPr>
      <w:pBdr>
        <w:top w:val="single" w:sz="4" w:space="0" w:color="auto"/>
        <w:left w:val="single" w:sz="4" w:space="0" w:color="auto"/>
        <w:bottom w:val="single" w:sz="4" w:space="0" w:color="auto"/>
      </w:pBdr>
      <w:spacing w:before="100" w:beforeAutospacing="1" w:after="100" w:afterAutospacing="1"/>
      <w:textAlignment w:val="center"/>
    </w:pPr>
    <w:rPr>
      <w:i/>
      <w:iCs/>
      <w:color w:val="000000"/>
      <w:sz w:val="19"/>
      <w:szCs w:val="19"/>
      <w:lang w:eastAsia="es-ES"/>
    </w:rPr>
  </w:style>
  <w:style w:type="paragraph" w:customStyle="1" w:styleId="xl105">
    <w:name w:val="xl105"/>
    <w:basedOn w:val="Normal"/>
    <w:rsid w:val="008D196A"/>
    <w:pPr>
      <w:pBdr>
        <w:top w:val="single" w:sz="4" w:space="0" w:color="auto"/>
        <w:bottom w:val="single" w:sz="4" w:space="0" w:color="auto"/>
      </w:pBdr>
      <w:spacing w:before="100" w:beforeAutospacing="1" w:after="100" w:afterAutospacing="1"/>
      <w:textAlignment w:val="center"/>
    </w:pPr>
    <w:rPr>
      <w:b/>
      <w:bCs/>
      <w:sz w:val="19"/>
      <w:szCs w:val="19"/>
      <w:lang w:eastAsia="es-ES"/>
    </w:rPr>
  </w:style>
  <w:style w:type="paragraph" w:customStyle="1" w:styleId="xl106">
    <w:name w:val="xl106"/>
    <w:basedOn w:val="Normal"/>
    <w:rsid w:val="008D196A"/>
    <w:pPr>
      <w:pBdr>
        <w:bottom w:val="single" w:sz="4" w:space="0" w:color="auto"/>
        <w:right w:val="single" w:sz="4" w:space="0" w:color="auto"/>
      </w:pBdr>
      <w:spacing w:before="100" w:beforeAutospacing="1" w:after="100" w:afterAutospacing="1"/>
    </w:pPr>
    <w:rPr>
      <w:i/>
      <w:iCs/>
      <w:szCs w:val="18"/>
      <w:lang w:eastAsia="es-ES"/>
    </w:rPr>
  </w:style>
  <w:style w:type="paragraph" w:customStyle="1" w:styleId="xl107">
    <w:name w:val="xl107"/>
    <w:basedOn w:val="Normal"/>
    <w:rsid w:val="008D196A"/>
    <w:pPr>
      <w:pBdr>
        <w:left w:val="single" w:sz="4" w:space="0" w:color="auto"/>
      </w:pBdr>
      <w:spacing w:before="100" w:beforeAutospacing="1" w:after="100" w:afterAutospacing="1"/>
    </w:pPr>
    <w:rPr>
      <w:rFonts w:ascii="Calibri" w:hAnsi="Calibri"/>
      <w:i/>
      <w:iCs/>
      <w:szCs w:val="18"/>
      <w:lang w:eastAsia="es-ES"/>
    </w:rPr>
  </w:style>
  <w:style w:type="paragraph" w:customStyle="1" w:styleId="xl108">
    <w:name w:val="xl108"/>
    <w:basedOn w:val="Normal"/>
    <w:rsid w:val="008D196A"/>
    <w:pPr>
      <w:pBdr>
        <w:left w:val="single" w:sz="4" w:space="0" w:color="auto"/>
        <w:right w:val="single" w:sz="4" w:space="0" w:color="auto"/>
      </w:pBdr>
      <w:spacing w:before="100" w:beforeAutospacing="1" w:after="100" w:afterAutospacing="1"/>
    </w:pPr>
    <w:rPr>
      <w:rFonts w:ascii="Calibri" w:hAnsi="Calibri"/>
      <w:i/>
      <w:iCs/>
      <w:szCs w:val="18"/>
      <w:lang w:eastAsia="es-ES"/>
    </w:rPr>
  </w:style>
  <w:style w:type="paragraph" w:customStyle="1" w:styleId="xl109">
    <w:name w:val="xl109"/>
    <w:basedOn w:val="Normal"/>
    <w:rsid w:val="008D196A"/>
    <w:pPr>
      <w:pBdr>
        <w:top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0">
    <w:name w:val="xl110"/>
    <w:basedOn w:val="Normal"/>
    <w:rsid w:val="008D196A"/>
    <w:pPr>
      <w:pBdr>
        <w:top w:val="single" w:sz="4" w:space="0" w:color="auto"/>
        <w:left w:val="single" w:sz="4" w:space="0" w:color="auto"/>
        <w:bottom w:val="single" w:sz="4" w:space="0" w:color="auto"/>
      </w:pBdr>
      <w:spacing w:before="100" w:beforeAutospacing="1" w:after="100" w:afterAutospacing="1"/>
      <w:textAlignment w:val="center"/>
    </w:pPr>
    <w:rPr>
      <w:i/>
      <w:iCs/>
      <w:sz w:val="19"/>
      <w:szCs w:val="19"/>
      <w:lang w:eastAsia="es-ES"/>
    </w:rPr>
  </w:style>
  <w:style w:type="paragraph" w:customStyle="1" w:styleId="xl111">
    <w:name w:val="xl111"/>
    <w:basedOn w:val="Normal"/>
    <w:rsid w:val="008D196A"/>
    <w:pPr>
      <w:pBdr>
        <w:top w:val="single" w:sz="4" w:space="0" w:color="auto"/>
        <w:bottom w:val="single" w:sz="4" w:space="0" w:color="auto"/>
        <w:right w:val="single" w:sz="4" w:space="0" w:color="auto"/>
      </w:pBdr>
      <w:spacing w:before="100" w:beforeAutospacing="1" w:after="100" w:afterAutospacing="1"/>
      <w:textAlignment w:val="center"/>
    </w:pPr>
    <w:rPr>
      <w:i/>
      <w:iCs/>
      <w:sz w:val="19"/>
      <w:szCs w:val="19"/>
      <w:lang w:eastAsia="es-ES"/>
    </w:rPr>
  </w:style>
  <w:style w:type="paragraph" w:customStyle="1" w:styleId="xl112">
    <w:name w:val="xl112"/>
    <w:basedOn w:val="Normal"/>
    <w:rsid w:val="008D196A"/>
    <w:pPr>
      <w:pBdr>
        <w:top w:val="single" w:sz="4" w:space="0" w:color="auto"/>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3">
    <w:name w:val="xl113"/>
    <w:basedOn w:val="Normal"/>
    <w:rsid w:val="008D196A"/>
    <w:pPr>
      <w:pBdr>
        <w:top w:val="single" w:sz="4" w:space="0" w:color="auto"/>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4">
    <w:name w:val="xl114"/>
    <w:basedOn w:val="Normal"/>
    <w:rsid w:val="008D196A"/>
    <w:pPr>
      <w:pBdr>
        <w:top w:val="single" w:sz="4" w:space="0" w:color="auto"/>
        <w:left w:val="single" w:sz="4" w:space="0" w:color="auto"/>
      </w:pBdr>
      <w:spacing w:before="100" w:beforeAutospacing="1" w:after="100" w:afterAutospacing="1"/>
      <w:jc w:val="both"/>
      <w:textAlignment w:val="center"/>
    </w:pPr>
    <w:rPr>
      <w:i/>
      <w:iCs/>
      <w:szCs w:val="18"/>
      <w:lang w:eastAsia="es-ES"/>
    </w:rPr>
  </w:style>
  <w:style w:type="paragraph" w:customStyle="1" w:styleId="xl115">
    <w:name w:val="xl115"/>
    <w:basedOn w:val="Normal"/>
    <w:rsid w:val="008D196A"/>
    <w:pPr>
      <w:pBdr>
        <w:top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16">
    <w:name w:val="xl116"/>
    <w:basedOn w:val="Normal"/>
    <w:rsid w:val="008D196A"/>
    <w:pPr>
      <w:pBdr>
        <w:left w:val="single" w:sz="4" w:space="0" w:color="auto"/>
      </w:pBdr>
      <w:spacing w:before="100" w:beforeAutospacing="1" w:after="100" w:afterAutospacing="1"/>
      <w:jc w:val="both"/>
      <w:textAlignment w:val="center"/>
    </w:pPr>
    <w:rPr>
      <w:i/>
      <w:iCs/>
      <w:szCs w:val="18"/>
      <w:lang w:eastAsia="es-ES"/>
    </w:rPr>
  </w:style>
  <w:style w:type="paragraph" w:customStyle="1" w:styleId="xl117">
    <w:name w:val="xl117"/>
    <w:basedOn w:val="Normal"/>
    <w:rsid w:val="008D196A"/>
    <w:pPr>
      <w:pBdr>
        <w:right w:val="single" w:sz="4" w:space="0" w:color="auto"/>
      </w:pBdr>
      <w:spacing w:before="100" w:beforeAutospacing="1" w:after="100" w:afterAutospacing="1"/>
      <w:jc w:val="both"/>
      <w:textAlignment w:val="center"/>
    </w:pPr>
    <w:rPr>
      <w:i/>
      <w:iCs/>
      <w:szCs w:val="18"/>
      <w:lang w:eastAsia="es-ES"/>
    </w:rPr>
  </w:style>
  <w:style w:type="paragraph" w:customStyle="1" w:styleId="xl118">
    <w:name w:val="xl118"/>
    <w:basedOn w:val="Normal"/>
    <w:rsid w:val="008D196A"/>
    <w:pPr>
      <w:pBdr>
        <w:left w:val="single" w:sz="4" w:space="0" w:color="auto"/>
        <w:bottom w:val="single" w:sz="4" w:space="0" w:color="auto"/>
      </w:pBdr>
      <w:spacing w:before="100" w:beforeAutospacing="1" w:after="100" w:afterAutospacing="1"/>
      <w:jc w:val="both"/>
      <w:textAlignment w:val="center"/>
    </w:pPr>
    <w:rPr>
      <w:i/>
      <w:iCs/>
      <w:szCs w:val="18"/>
      <w:lang w:eastAsia="es-ES"/>
    </w:rPr>
  </w:style>
  <w:style w:type="paragraph" w:customStyle="1" w:styleId="xl119">
    <w:name w:val="xl119"/>
    <w:basedOn w:val="Normal"/>
    <w:rsid w:val="008D196A"/>
    <w:pPr>
      <w:pBdr>
        <w:bottom w:val="single" w:sz="4" w:space="0" w:color="auto"/>
        <w:right w:val="single" w:sz="4" w:space="0" w:color="auto"/>
      </w:pBdr>
      <w:spacing w:before="100" w:beforeAutospacing="1" w:after="100" w:afterAutospacing="1"/>
      <w:jc w:val="both"/>
      <w:textAlignment w:val="center"/>
    </w:pPr>
    <w:rPr>
      <w:i/>
      <w:iCs/>
      <w:szCs w:val="18"/>
      <w:lang w:eastAsia="es-ES"/>
    </w:rPr>
  </w:style>
  <w:style w:type="paragraph" w:customStyle="1" w:styleId="xl120">
    <w:name w:val="xl120"/>
    <w:basedOn w:val="Normal"/>
    <w:rsid w:val="008D196A"/>
    <w:pPr>
      <w:pBdr>
        <w:left w:val="single" w:sz="4" w:space="0" w:color="auto"/>
        <w:bottom w:val="single" w:sz="4" w:space="0" w:color="auto"/>
      </w:pBdr>
      <w:spacing w:before="100" w:beforeAutospacing="1" w:after="100" w:afterAutospacing="1"/>
      <w:jc w:val="center"/>
      <w:textAlignment w:val="center"/>
    </w:pPr>
    <w:rPr>
      <w:i/>
      <w:iCs/>
      <w:szCs w:val="18"/>
      <w:lang w:eastAsia="es-ES"/>
    </w:rPr>
  </w:style>
  <w:style w:type="paragraph" w:customStyle="1" w:styleId="xl121">
    <w:name w:val="xl121"/>
    <w:basedOn w:val="Normal"/>
    <w:rsid w:val="008D196A"/>
    <w:pPr>
      <w:pBdr>
        <w:bottom w:val="single" w:sz="4" w:space="0" w:color="auto"/>
        <w:right w:val="single" w:sz="4" w:space="0" w:color="auto"/>
      </w:pBdr>
      <w:spacing w:before="100" w:beforeAutospacing="1" w:after="100" w:afterAutospacing="1"/>
      <w:jc w:val="center"/>
      <w:textAlignment w:val="center"/>
    </w:pPr>
    <w:rPr>
      <w:i/>
      <w:iCs/>
      <w:szCs w:val="18"/>
      <w:lang w:eastAsia="es-ES"/>
    </w:rPr>
  </w:style>
  <w:style w:type="paragraph" w:customStyle="1" w:styleId="xl122">
    <w:name w:val="xl122"/>
    <w:basedOn w:val="Normal"/>
    <w:rsid w:val="008D196A"/>
    <w:pPr>
      <w:pBdr>
        <w:left w:val="single" w:sz="4" w:space="0" w:color="auto"/>
      </w:pBdr>
      <w:spacing w:before="100" w:beforeAutospacing="1" w:after="100" w:afterAutospacing="1"/>
    </w:pPr>
    <w:rPr>
      <w:rFonts w:ascii="Calibri" w:hAnsi="Calibri"/>
      <w:b/>
      <w:bCs/>
      <w:i/>
      <w:iCs/>
      <w:szCs w:val="18"/>
      <w:u w:val="single"/>
      <w:lang w:eastAsia="es-ES"/>
    </w:rPr>
  </w:style>
  <w:style w:type="paragraph" w:customStyle="1" w:styleId="xl123">
    <w:name w:val="xl123"/>
    <w:basedOn w:val="Normal"/>
    <w:rsid w:val="008D196A"/>
    <w:pPr>
      <w:spacing w:before="100" w:beforeAutospacing="1" w:after="100" w:afterAutospacing="1"/>
    </w:pPr>
    <w:rPr>
      <w:rFonts w:ascii="Calibri" w:hAnsi="Calibri"/>
      <w:b/>
      <w:bCs/>
      <w:i/>
      <w:iCs/>
      <w:szCs w:val="18"/>
      <w:u w:val="single"/>
      <w:lang w:eastAsia="es-ES"/>
    </w:rPr>
  </w:style>
  <w:style w:type="paragraph" w:customStyle="1" w:styleId="xl124">
    <w:name w:val="xl124"/>
    <w:basedOn w:val="Normal"/>
    <w:rsid w:val="008D196A"/>
    <w:pPr>
      <w:pBdr>
        <w:left w:val="single" w:sz="4" w:space="0" w:color="auto"/>
      </w:pBdr>
      <w:spacing w:before="100" w:beforeAutospacing="1" w:after="100" w:afterAutospacing="1"/>
    </w:pPr>
    <w:rPr>
      <w:rFonts w:ascii="Calibri" w:hAnsi="Calibri"/>
      <w:b/>
      <w:bCs/>
      <w:i/>
      <w:iCs/>
      <w:szCs w:val="18"/>
      <w:lang w:eastAsia="es-ES"/>
    </w:rPr>
  </w:style>
  <w:style w:type="paragraph" w:customStyle="1" w:styleId="xl125">
    <w:name w:val="xl125"/>
    <w:basedOn w:val="Normal"/>
    <w:rsid w:val="008D196A"/>
    <w:pPr>
      <w:spacing w:before="100" w:beforeAutospacing="1" w:after="100" w:afterAutospacing="1"/>
    </w:pPr>
    <w:rPr>
      <w:rFonts w:ascii="Calibri" w:hAnsi="Calibri"/>
      <w:b/>
      <w:bCs/>
      <w:i/>
      <w:iCs/>
      <w:szCs w:val="18"/>
      <w:lang w:eastAsia="es-ES"/>
    </w:rPr>
  </w:style>
  <w:style w:type="paragraph" w:customStyle="1" w:styleId="xl126">
    <w:name w:val="xl126"/>
    <w:basedOn w:val="Normal"/>
    <w:rsid w:val="008D196A"/>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7">
    <w:name w:val="xl127"/>
    <w:basedOn w:val="Normal"/>
    <w:rsid w:val="008D196A"/>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i/>
      <w:iCs/>
      <w:szCs w:val="18"/>
      <w:lang w:eastAsia="es-ES"/>
    </w:rPr>
  </w:style>
  <w:style w:type="paragraph" w:customStyle="1" w:styleId="xl128">
    <w:name w:val="xl128"/>
    <w:basedOn w:val="Normal"/>
    <w:rsid w:val="008D196A"/>
    <w:pPr>
      <w:pBdr>
        <w:left w:val="single" w:sz="4" w:space="20" w:color="auto"/>
      </w:pBdr>
      <w:spacing w:before="100" w:beforeAutospacing="1" w:after="100" w:afterAutospacing="1"/>
      <w:ind w:firstLineChars="300" w:firstLine="300"/>
      <w:textAlignment w:val="center"/>
    </w:pPr>
    <w:rPr>
      <w:i/>
      <w:iCs/>
      <w:szCs w:val="18"/>
      <w:lang w:eastAsia="es-ES"/>
    </w:rPr>
  </w:style>
  <w:style w:type="paragraph" w:customStyle="1" w:styleId="xl129">
    <w:name w:val="xl129"/>
    <w:basedOn w:val="Normal"/>
    <w:rsid w:val="008D196A"/>
    <w:pPr>
      <w:pBdr>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0">
    <w:name w:val="xl130"/>
    <w:basedOn w:val="Normal"/>
    <w:rsid w:val="008D196A"/>
    <w:pPr>
      <w:pBdr>
        <w:left w:val="single" w:sz="4" w:space="20" w:color="auto"/>
        <w:bottom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xl131">
    <w:name w:val="xl131"/>
    <w:basedOn w:val="Normal"/>
    <w:rsid w:val="008D196A"/>
    <w:pPr>
      <w:pBdr>
        <w:bottom w:val="single" w:sz="4" w:space="0" w:color="auto"/>
        <w:right w:val="single" w:sz="4" w:space="0" w:color="auto"/>
      </w:pBdr>
      <w:spacing w:before="100" w:beforeAutospacing="1" w:after="100" w:afterAutospacing="1"/>
      <w:ind w:firstLineChars="300" w:firstLine="300"/>
      <w:textAlignment w:val="center"/>
    </w:pPr>
    <w:rPr>
      <w:i/>
      <w:iCs/>
      <w:szCs w:val="18"/>
      <w:lang w:eastAsia="es-ES"/>
    </w:rPr>
  </w:style>
  <w:style w:type="paragraph" w:customStyle="1" w:styleId="list0020paragraph">
    <w:name w:val="list_0020paragraph"/>
    <w:basedOn w:val="Normal"/>
    <w:rsid w:val="003E59EC"/>
    <w:pPr>
      <w:spacing w:before="100" w:beforeAutospacing="1" w:after="100" w:afterAutospacing="1"/>
      <w:jc w:val="both"/>
    </w:pPr>
    <w:rPr>
      <w:sz w:val="24"/>
      <w:szCs w:val="24"/>
      <w:lang w:val="es-BO" w:eastAsia="es-BO"/>
    </w:rPr>
  </w:style>
  <w:style w:type="character" w:customStyle="1" w:styleId="list0020paragraphchar">
    <w:name w:val="list_0020paragraph__char"/>
    <w:rsid w:val="003E59EC"/>
  </w:style>
  <w:style w:type="paragraph" w:customStyle="1" w:styleId="CM12">
    <w:name w:val="CM12"/>
    <w:basedOn w:val="Normal"/>
    <w:next w:val="Normal"/>
    <w:rsid w:val="00F5007D"/>
    <w:pPr>
      <w:widowControl w:val="0"/>
      <w:autoSpaceDE w:val="0"/>
      <w:autoSpaceDN w:val="0"/>
      <w:adjustRightInd w:val="0"/>
    </w:pPr>
    <w:rPr>
      <w:sz w:val="24"/>
      <w:szCs w:val="24"/>
      <w:lang w:eastAsia="es-ES"/>
    </w:rPr>
  </w:style>
  <w:style w:type="paragraph" w:customStyle="1" w:styleId="CM13">
    <w:name w:val="CM13"/>
    <w:basedOn w:val="Default"/>
    <w:next w:val="Default"/>
    <w:rsid w:val="00F5007D"/>
    <w:pPr>
      <w:widowControl w:val="0"/>
    </w:pPr>
    <w:rPr>
      <w:rFonts w:ascii="Verdana" w:hAnsi="Verdana" w:cs="Times New Roman"/>
      <w:color w:val="auto"/>
    </w:rPr>
  </w:style>
  <w:style w:type="paragraph" w:customStyle="1" w:styleId="CM8">
    <w:name w:val="CM8"/>
    <w:basedOn w:val="Default"/>
    <w:next w:val="Default"/>
    <w:rsid w:val="00F5007D"/>
    <w:pPr>
      <w:widowControl w:val="0"/>
      <w:spacing w:line="246" w:lineRule="atLeast"/>
    </w:pPr>
    <w:rPr>
      <w:rFonts w:ascii="Verdana" w:hAnsi="Verdana" w:cs="Times New Roman"/>
      <w:color w:val="auto"/>
    </w:rPr>
  </w:style>
  <w:style w:type="paragraph" w:customStyle="1" w:styleId="CM14">
    <w:name w:val="CM14"/>
    <w:basedOn w:val="Default"/>
    <w:next w:val="Default"/>
    <w:rsid w:val="00F5007D"/>
    <w:pPr>
      <w:widowControl w:val="0"/>
    </w:pPr>
    <w:rPr>
      <w:rFonts w:ascii="Verdana" w:hAnsi="Verdana" w:cs="Times New Roman"/>
      <w:color w:val="auto"/>
    </w:rPr>
  </w:style>
  <w:style w:type="paragraph" w:customStyle="1" w:styleId="CM37">
    <w:name w:val="CM37"/>
    <w:basedOn w:val="Normal"/>
    <w:next w:val="Normal"/>
    <w:rsid w:val="00CF5947"/>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CF594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F5947"/>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F5947"/>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F5947"/>
    <w:pPr>
      <w:keepLines/>
      <w:spacing w:before="480" w:after="0" w:line="276" w:lineRule="auto"/>
      <w:outlineLvl w:val="9"/>
    </w:pPr>
    <w:rPr>
      <w:rFonts w:ascii="Cambria" w:hAnsi="Cambria"/>
      <w:color w:val="365F91"/>
      <w:kern w:val="0"/>
      <w:sz w:val="28"/>
      <w:szCs w:val="28"/>
    </w:rPr>
  </w:style>
  <w:style w:type="character" w:customStyle="1" w:styleId="PrrafodelistaCar">
    <w:name w:val="Párrafo de lista Car"/>
    <w:link w:val="Prrafodelista"/>
    <w:uiPriority w:val="34"/>
    <w:locked/>
    <w:rsid w:val="00CA3D58"/>
    <w:rPr>
      <w:rFonts w:ascii="Verdana" w:hAnsi="Verdana"/>
      <w:sz w:val="18"/>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42221">
      <w:bodyDiv w:val="1"/>
      <w:marLeft w:val="0"/>
      <w:marRight w:val="0"/>
      <w:marTop w:val="0"/>
      <w:marBottom w:val="0"/>
      <w:divBdr>
        <w:top w:val="none" w:sz="0" w:space="0" w:color="auto"/>
        <w:left w:val="none" w:sz="0" w:space="0" w:color="auto"/>
        <w:bottom w:val="none" w:sz="0" w:space="0" w:color="auto"/>
        <w:right w:val="none" w:sz="0" w:space="0" w:color="auto"/>
      </w:divBdr>
    </w:div>
    <w:div w:id="51930791">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48712880">
      <w:bodyDiv w:val="1"/>
      <w:marLeft w:val="0"/>
      <w:marRight w:val="0"/>
      <w:marTop w:val="0"/>
      <w:marBottom w:val="0"/>
      <w:divBdr>
        <w:top w:val="none" w:sz="0" w:space="0" w:color="auto"/>
        <w:left w:val="none" w:sz="0" w:space="0" w:color="auto"/>
        <w:bottom w:val="none" w:sz="0" w:space="0" w:color="auto"/>
        <w:right w:val="none" w:sz="0" w:space="0" w:color="auto"/>
      </w:divBdr>
    </w:div>
    <w:div w:id="153880189">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0218020">
      <w:bodyDiv w:val="1"/>
      <w:marLeft w:val="0"/>
      <w:marRight w:val="0"/>
      <w:marTop w:val="0"/>
      <w:marBottom w:val="0"/>
      <w:divBdr>
        <w:top w:val="none" w:sz="0" w:space="0" w:color="auto"/>
        <w:left w:val="none" w:sz="0" w:space="0" w:color="auto"/>
        <w:bottom w:val="none" w:sz="0" w:space="0" w:color="auto"/>
        <w:right w:val="none" w:sz="0" w:space="0" w:color="auto"/>
      </w:divBdr>
    </w:div>
    <w:div w:id="236136234">
      <w:bodyDiv w:val="1"/>
      <w:marLeft w:val="0"/>
      <w:marRight w:val="0"/>
      <w:marTop w:val="0"/>
      <w:marBottom w:val="0"/>
      <w:divBdr>
        <w:top w:val="none" w:sz="0" w:space="0" w:color="auto"/>
        <w:left w:val="none" w:sz="0" w:space="0" w:color="auto"/>
        <w:bottom w:val="none" w:sz="0" w:space="0" w:color="auto"/>
        <w:right w:val="none" w:sz="0" w:space="0" w:color="auto"/>
      </w:divBdr>
    </w:div>
    <w:div w:id="2596777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93877107">
      <w:bodyDiv w:val="1"/>
      <w:marLeft w:val="0"/>
      <w:marRight w:val="0"/>
      <w:marTop w:val="0"/>
      <w:marBottom w:val="0"/>
      <w:divBdr>
        <w:top w:val="none" w:sz="0" w:space="0" w:color="auto"/>
        <w:left w:val="none" w:sz="0" w:space="0" w:color="auto"/>
        <w:bottom w:val="none" w:sz="0" w:space="0" w:color="auto"/>
        <w:right w:val="none" w:sz="0" w:space="0" w:color="auto"/>
      </w:divBdr>
    </w:div>
    <w:div w:id="302272132">
      <w:bodyDiv w:val="1"/>
      <w:marLeft w:val="0"/>
      <w:marRight w:val="0"/>
      <w:marTop w:val="0"/>
      <w:marBottom w:val="0"/>
      <w:divBdr>
        <w:top w:val="none" w:sz="0" w:space="0" w:color="auto"/>
        <w:left w:val="none" w:sz="0" w:space="0" w:color="auto"/>
        <w:bottom w:val="none" w:sz="0" w:space="0" w:color="auto"/>
        <w:right w:val="none" w:sz="0" w:space="0" w:color="auto"/>
      </w:divBdr>
    </w:div>
    <w:div w:id="317922772">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31219692">
      <w:bodyDiv w:val="1"/>
      <w:marLeft w:val="0"/>
      <w:marRight w:val="0"/>
      <w:marTop w:val="0"/>
      <w:marBottom w:val="0"/>
      <w:divBdr>
        <w:top w:val="none" w:sz="0" w:space="0" w:color="auto"/>
        <w:left w:val="none" w:sz="0" w:space="0" w:color="auto"/>
        <w:bottom w:val="none" w:sz="0" w:space="0" w:color="auto"/>
        <w:right w:val="none" w:sz="0" w:space="0" w:color="auto"/>
      </w:divBdr>
    </w:div>
    <w:div w:id="373505701">
      <w:bodyDiv w:val="1"/>
      <w:marLeft w:val="0"/>
      <w:marRight w:val="0"/>
      <w:marTop w:val="0"/>
      <w:marBottom w:val="0"/>
      <w:divBdr>
        <w:top w:val="none" w:sz="0" w:space="0" w:color="auto"/>
        <w:left w:val="none" w:sz="0" w:space="0" w:color="auto"/>
        <w:bottom w:val="none" w:sz="0" w:space="0" w:color="auto"/>
        <w:right w:val="none" w:sz="0" w:space="0" w:color="auto"/>
      </w:divBdr>
    </w:div>
    <w:div w:id="375348808">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396637507">
      <w:bodyDiv w:val="1"/>
      <w:marLeft w:val="30"/>
      <w:marRight w:val="30"/>
      <w:marTop w:val="0"/>
      <w:marBottom w:val="0"/>
      <w:divBdr>
        <w:top w:val="none" w:sz="0" w:space="0" w:color="auto"/>
        <w:left w:val="none" w:sz="0" w:space="0" w:color="auto"/>
        <w:bottom w:val="none" w:sz="0" w:space="0" w:color="auto"/>
        <w:right w:val="none" w:sz="0" w:space="0" w:color="auto"/>
      </w:divBdr>
      <w:divsChild>
        <w:div w:id="1722169192">
          <w:marLeft w:val="0"/>
          <w:marRight w:val="0"/>
          <w:marTop w:val="0"/>
          <w:marBottom w:val="0"/>
          <w:divBdr>
            <w:top w:val="none" w:sz="0" w:space="0" w:color="auto"/>
            <w:left w:val="none" w:sz="0" w:space="0" w:color="auto"/>
            <w:bottom w:val="none" w:sz="0" w:space="0" w:color="auto"/>
            <w:right w:val="none" w:sz="0" w:space="0" w:color="auto"/>
          </w:divBdr>
          <w:divsChild>
            <w:div w:id="909073487">
              <w:marLeft w:val="0"/>
              <w:marRight w:val="0"/>
              <w:marTop w:val="0"/>
              <w:marBottom w:val="0"/>
              <w:divBdr>
                <w:top w:val="none" w:sz="0" w:space="0" w:color="auto"/>
                <w:left w:val="none" w:sz="0" w:space="0" w:color="auto"/>
                <w:bottom w:val="none" w:sz="0" w:space="0" w:color="auto"/>
                <w:right w:val="none" w:sz="0" w:space="0" w:color="auto"/>
              </w:divBdr>
              <w:divsChild>
                <w:div w:id="1147012711">
                  <w:marLeft w:val="180"/>
                  <w:marRight w:val="0"/>
                  <w:marTop w:val="0"/>
                  <w:marBottom w:val="0"/>
                  <w:divBdr>
                    <w:top w:val="none" w:sz="0" w:space="0" w:color="auto"/>
                    <w:left w:val="none" w:sz="0" w:space="0" w:color="auto"/>
                    <w:bottom w:val="none" w:sz="0" w:space="0" w:color="auto"/>
                    <w:right w:val="none" w:sz="0" w:space="0" w:color="auto"/>
                  </w:divBdr>
                  <w:divsChild>
                    <w:div w:id="48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6417327">
      <w:bodyDiv w:val="1"/>
      <w:marLeft w:val="0"/>
      <w:marRight w:val="0"/>
      <w:marTop w:val="0"/>
      <w:marBottom w:val="0"/>
      <w:divBdr>
        <w:top w:val="none" w:sz="0" w:space="0" w:color="auto"/>
        <w:left w:val="none" w:sz="0" w:space="0" w:color="auto"/>
        <w:bottom w:val="none" w:sz="0" w:space="0" w:color="auto"/>
        <w:right w:val="none" w:sz="0" w:space="0" w:color="auto"/>
      </w:divBdr>
    </w:div>
    <w:div w:id="421295429">
      <w:bodyDiv w:val="1"/>
      <w:marLeft w:val="0"/>
      <w:marRight w:val="0"/>
      <w:marTop w:val="0"/>
      <w:marBottom w:val="0"/>
      <w:divBdr>
        <w:top w:val="none" w:sz="0" w:space="0" w:color="auto"/>
        <w:left w:val="none" w:sz="0" w:space="0" w:color="auto"/>
        <w:bottom w:val="none" w:sz="0" w:space="0" w:color="auto"/>
        <w:right w:val="none" w:sz="0" w:space="0" w:color="auto"/>
      </w:divBdr>
    </w:div>
    <w:div w:id="429668073">
      <w:bodyDiv w:val="1"/>
      <w:marLeft w:val="0"/>
      <w:marRight w:val="0"/>
      <w:marTop w:val="0"/>
      <w:marBottom w:val="0"/>
      <w:divBdr>
        <w:top w:val="none" w:sz="0" w:space="0" w:color="auto"/>
        <w:left w:val="none" w:sz="0" w:space="0" w:color="auto"/>
        <w:bottom w:val="none" w:sz="0" w:space="0" w:color="auto"/>
        <w:right w:val="none" w:sz="0" w:space="0" w:color="auto"/>
      </w:divBdr>
    </w:div>
    <w:div w:id="479470131">
      <w:bodyDiv w:val="1"/>
      <w:marLeft w:val="0"/>
      <w:marRight w:val="0"/>
      <w:marTop w:val="0"/>
      <w:marBottom w:val="0"/>
      <w:divBdr>
        <w:top w:val="none" w:sz="0" w:space="0" w:color="auto"/>
        <w:left w:val="none" w:sz="0" w:space="0" w:color="auto"/>
        <w:bottom w:val="none" w:sz="0" w:space="0" w:color="auto"/>
        <w:right w:val="none" w:sz="0" w:space="0" w:color="auto"/>
      </w:divBdr>
    </w:div>
    <w:div w:id="498154005">
      <w:bodyDiv w:val="1"/>
      <w:marLeft w:val="0"/>
      <w:marRight w:val="0"/>
      <w:marTop w:val="0"/>
      <w:marBottom w:val="0"/>
      <w:divBdr>
        <w:top w:val="none" w:sz="0" w:space="0" w:color="auto"/>
        <w:left w:val="none" w:sz="0" w:space="0" w:color="auto"/>
        <w:bottom w:val="none" w:sz="0" w:space="0" w:color="auto"/>
        <w:right w:val="none" w:sz="0" w:space="0" w:color="auto"/>
      </w:divBdr>
      <w:divsChild>
        <w:div w:id="1628273760">
          <w:marLeft w:val="0"/>
          <w:marRight w:val="0"/>
          <w:marTop w:val="0"/>
          <w:marBottom w:val="0"/>
          <w:divBdr>
            <w:top w:val="none" w:sz="0" w:space="0" w:color="auto"/>
            <w:left w:val="none" w:sz="0" w:space="0" w:color="auto"/>
            <w:bottom w:val="none" w:sz="0" w:space="0" w:color="auto"/>
            <w:right w:val="none" w:sz="0" w:space="0" w:color="auto"/>
          </w:divBdr>
        </w:div>
      </w:divsChild>
    </w:div>
    <w:div w:id="513151826">
      <w:bodyDiv w:val="1"/>
      <w:marLeft w:val="0"/>
      <w:marRight w:val="0"/>
      <w:marTop w:val="0"/>
      <w:marBottom w:val="0"/>
      <w:divBdr>
        <w:top w:val="none" w:sz="0" w:space="0" w:color="auto"/>
        <w:left w:val="none" w:sz="0" w:space="0" w:color="auto"/>
        <w:bottom w:val="none" w:sz="0" w:space="0" w:color="auto"/>
        <w:right w:val="none" w:sz="0" w:space="0" w:color="auto"/>
      </w:divBdr>
    </w:div>
    <w:div w:id="517547483">
      <w:bodyDiv w:val="1"/>
      <w:marLeft w:val="0"/>
      <w:marRight w:val="0"/>
      <w:marTop w:val="0"/>
      <w:marBottom w:val="0"/>
      <w:divBdr>
        <w:top w:val="none" w:sz="0" w:space="0" w:color="auto"/>
        <w:left w:val="none" w:sz="0" w:space="0" w:color="auto"/>
        <w:bottom w:val="none" w:sz="0" w:space="0" w:color="auto"/>
        <w:right w:val="none" w:sz="0" w:space="0" w:color="auto"/>
      </w:divBdr>
    </w:div>
    <w:div w:id="529879642">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6088112">
      <w:bodyDiv w:val="1"/>
      <w:marLeft w:val="0"/>
      <w:marRight w:val="0"/>
      <w:marTop w:val="0"/>
      <w:marBottom w:val="0"/>
      <w:divBdr>
        <w:top w:val="none" w:sz="0" w:space="0" w:color="auto"/>
        <w:left w:val="none" w:sz="0" w:space="0" w:color="auto"/>
        <w:bottom w:val="none" w:sz="0" w:space="0" w:color="auto"/>
        <w:right w:val="none" w:sz="0" w:space="0" w:color="auto"/>
      </w:divBdr>
      <w:divsChild>
        <w:div w:id="1479415363">
          <w:marLeft w:val="0"/>
          <w:marRight w:val="0"/>
          <w:marTop w:val="0"/>
          <w:marBottom w:val="0"/>
          <w:divBdr>
            <w:top w:val="none" w:sz="0" w:space="0" w:color="auto"/>
            <w:left w:val="none" w:sz="0" w:space="0" w:color="auto"/>
            <w:bottom w:val="none" w:sz="0" w:space="0" w:color="auto"/>
            <w:right w:val="none" w:sz="0" w:space="0" w:color="auto"/>
          </w:divBdr>
        </w:div>
      </w:divsChild>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1865425">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9796157">
      <w:bodyDiv w:val="1"/>
      <w:marLeft w:val="0"/>
      <w:marRight w:val="0"/>
      <w:marTop w:val="0"/>
      <w:marBottom w:val="0"/>
      <w:divBdr>
        <w:top w:val="none" w:sz="0" w:space="0" w:color="auto"/>
        <w:left w:val="none" w:sz="0" w:space="0" w:color="auto"/>
        <w:bottom w:val="none" w:sz="0" w:space="0" w:color="auto"/>
        <w:right w:val="none" w:sz="0" w:space="0" w:color="auto"/>
      </w:divBdr>
    </w:div>
    <w:div w:id="617220478">
      <w:bodyDiv w:val="1"/>
      <w:marLeft w:val="0"/>
      <w:marRight w:val="0"/>
      <w:marTop w:val="0"/>
      <w:marBottom w:val="0"/>
      <w:divBdr>
        <w:top w:val="none" w:sz="0" w:space="0" w:color="auto"/>
        <w:left w:val="none" w:sz="0" w:space="0" w:color="auto"/>
        <w:bottom w:val="none" w:sz="0" w:space="0" w:color="auto"/>
        <w:right w:val="none" w:sz="0" w:space="0" w:color="auto"/>
      </w:divBdr>
    </w:div>
    <w:div w:id="637303259">
      <w:bodyDiv w:val="1"/>
      <w:marLeft w:val="0"/>
      <w:marRight w:val="0"/>
      <w:marTop w:val="0"/>
      <w:marBottom w:val="0"/>
      <w:divBdr>
        <w:top w:val="none" w:sz="0" w:space="0" w:color="auto"/>
        <w:left w:val="none" w:sz="0" w:space="0" w:color="auto"/>
        <w:bottom w:val="none" w:sz="0" w:space="0" w:color="auto"/>
        <w:right w:val="none" w:sz="0" w:space="0" w:color="auto"/>
      </w:divBdr>
    </w:div>
    <w:div w:id="644748596">
      <w:bodyDiv w:val="1"/>
      <w:marLeft w:val="0"/>
      <w:marRight w:val="0"/>
      <w:marTop w:val="0"/>
      <w:marBottom w:val="0"/>
      <w:divBdr>
        <w:top w:val="none" w:sz="0" w:space="0" w:color="auto"/>
        <w:left w:val="none" w:sz="0" w:space="0" w:color="auto"/>
        <w:bottom w:val="none" w:sz="0" w:space="0" w:color="auto"/>
        <w:right w:val="none" w:sz="0" w:space="0" w:color="auto"/>
      </w:divBdr>
    </w:div>
    <w:div w:id="657921571">
      <w:bodyDiv w:val="1"/>
      <w:marLeft w:val="0"/>
      <w:marRight w:val="0"/>
      <w:marTop w:val="0"/>
      <w:marBottom w:val="0"/>
      <w:divBdr>
        <w:top w:val="none" w:sz="0" w:space="0" w:color="auto"/>
        <w:left w:val="none" w:sz="0" w:space="0" w:color="auto"/>
        <w:bottom w:val="none" w:sz="0" w:space="0" w:color="auto"/>
        <w:right w:val="none" w:sz="0" w:space="0" w:color="auto"/>
      </w:divBdr>
    </w:div>
    <w:div w:id="660500947">
      <w:bodyDiv w:val="1"/>
      <w:marLeft w:val="0"/>
      <w:marRight w:val="0"/>
      <w:marTop w:val="0"/>
      <w:marBottom w:val="0"/>
      <w:divBdr>
        <w:top w:val="none" w:sz="0" w:space="0" w:color="auto"/>
        <w:left w:val="none" w:sz="0" w:space="0" w:color="auto"/>
        <w:bottom w:val="none" w:sz="0" w:space="0" w:color="auto"/>
        <w:right w:val="none" w:sz="0" w:space="0" w:color="auto"/>
      </w:divBdr>
    </w:div>
    <w:div w:id="673338129">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7316179">
      <w:bodyDiv w:val="1"/>
      <w:marLeft w:val="0"/>
      <w:marRight w:val="0"/>
      <w:marTop w:val="0"/>
      <w:marBottom w:val="0"/>
      <w:divBdr>
        <w:top w:val="none" w:sz="0" w:space="0" w:color="auto"/>
        <w:left w:val="none" w:sz="0" w:space="0" w:color="auto"/>
        <w:bottom w:val="none" w:sz="0" w:space="0" w:color="auto"/>
        <w:right w:val="none" w:sz="0" w:space="0" w:color="auto"/>
      </w:divBdr>
    </w:div>
    <w:div w:id="723673539">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4786198">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869610813">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86113979">
      <w:bodyDiv w:val="1"/>
      <w:marLeft w:val="0"/>
      <w:marRight w:val="0"/>
      <w:marTop w:val="0"/>
      <w:marBottom w:val="0"/>
      <w:divBdr>
        <w:top w:val="none" w:sz="0" w:space="0" w:color="auto"/>
        <w:left w:val="none" w:sz="0" w:space="0" w:color="auto"/>
        <w:bottom w:val="none" w:sz="0" w:space="0" w:color="auto"/>
        <w:right w:val="none" w:sz="0" w:space="0" w:color="auto"/>
      </w:divBdr>
    </w:div>
    <w:div w:id="896165187">
      <w:bodyDiv w:val="1"/>
      <w:marLeft w:val="30"/>
      <w:marRight w:val="30"/>
      <w:marTop w:val="0"/>
      <w:marBottom w:val="0"/>
      <w:divBdr>
        <w:top w:val="none" w:sz="0" w:space="0" w:color="auto"/>
        <w:left w:val="none" w:sz="0" w:space="0" w:color="auto"/>
        <w:bottom w:val="none" w:sz="0" w:space="0" w:color="auto"/>
        <w:right w:val="none" w:sz="0" w:space="0" w:color="auto"/>
      </w:divBdr>
      <w:divsChild>
        <w:div w:id="1558125137">
          <w:marLeft w:val="0"/>
          <w:marRight w:val="0"/>
          <w:marTop w:val="0"/>
          <w:marBottom w:val="0"/>
          <w:divBdr>
            <w:top w:val="none" w:sz="0" w:space="0" w:color="auto"/>
            <w:left w:val="none" w:sz="0" w:space="0" w:color="auto"/>
            <w:bottom w:val="none" w:sz="0" w:space="0" w:color="auto"/>
            <w:right w:val="none" w:sz="0" w:space="0" w:color="auto"/>
          </w:divBdr>
          <w:divsChild>
            <w:div w:id="1171291277">
              <w:marLeft w:val="0"/>
              <w:marRight w:val="0"/>
              <w:marTop w:val="0"/>
              <w:marBottom w:val="0"/>
              <w:divBdr>
                <w:top w:val="none" w:sz="0" w:space="0" w:color="auto"/>
                <w:left w:val="none" w:sz="0" w:space="0" w:color="auto"/>
                <w:bottom w:val="none" w:sz="0" w:space="0" w:color="auto"/>
                <w:right w:val="none" w:sz="0" w:space="0" w:color="auto"/>
              </w:divBdr>
              <w:divsChild>
                <w:div w:id="747969193">
                  <w:marLeft w:val="180"/>
                  <w:marRight w:val="0"/>
                  <w:marTop w:val="0"/>
                  <w:marBottom w:val="0"/>
                  <w:divBdr>
                    <w:top w:val="none" w:sz="0" w:space="0" w:color="auto"/>
                    <w:left w:val="none" w:sz="0" w:space="0" w:color="auto"/>
                    <w:bottom w:val="none" w:sz="0" w:space="0" w:color="auto"/>
                    <w:right w:val="none" w:sz="0" w:space="0" w:color="auto"/>
                  </w:divBdr>
                  <w:divsChild>
                    <w:div w:id="3128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22743">
      <w:bodyDiv w:val="1"/>
      <w:marLeft w:val="30"/>
      <w:marRight w:val="30"/>
      <w:marTop w:val="0"/>
      <w:marBottom w:val="0"/>
      <w:divBdr>
        <w:top w:val="none" w:sz="0" w:space="0" w:color="auto"/>
        <w:left w:val="none" w:sz="0" w:space="0" w:color="auto"/>
        <w:bottom w:val="none" w:sz="0" w:space="0" w:color="auto"/>
        <w:right w:val="none" w:sz="0" w:space="0" w:color="auto"/>
      </w:divBdr>
      <w:divsChild>
        <w:div w:id="360519443">
          <w:marLeft w:val="0"/>
          <w:marRight w:val="0"/>
          <w:marTop w:val="0"/>
          <w:marBottom w:val="0"/>
          <w:divBdr>
            <w:top w:val="none" w:sz="0" w:space="0" w:color="auto"/>
            <w:left w:val="none" w:sz="0" w:space="0" w:color="auto"/>
            <w:bottom w:val="none" w:sz="0" w:space="0" w:color="auto"/>
            <w:right w:val="none" w:sz="0" w:space="0" w:color="auto"/>
          </w:divBdr>
          <w:divsChild>
            <w:div w:id="133068055">
              <w:marLeft w:val="0"/>
              <w:marRight w:val="0"/>
              <w:marTop w:val="0"/>
              <w:marBottom w:val="0"/>
              <w:divBdr>
                <w:top w:val="none" w:sz="0" w:space="0" w:color="auto"/>
                <w:left w:val="none" w:sz="0" w:space="0" w:color="auto"/>
                <w:bottom w:val="none" w:sz="0" w:space="0" w:color="auto"/>
                <w:right w:val="none" w:sz="0" w:space="0" w:color="auto"/>
              </w:divBdr>
              <w:divsChild>
                <w:div w:id="1038899226">
                  <w:marLeft w:val="180"/>
                  <w:marRight w:val="0"/>
                  <w:marTop w:val="0"/>
                  <w:marBottom w:val="0"/>
                  <w:divBdr>
                    <w:top w:val="none" w:sz="0" w:space="0" w:color="auto"/>
                    <w:left w:val="none" w:sz="0" w:space="0" w:color="auto"/>
                    <w:bottom w:val="none" w:sz="0" w:space="0" w:color="auto"/>
                    <w:right w:val="none" w:sz="0" w:space="0" w:color="auto"/>
                  </w:divBdr>
                  <w:divsChild>
                    <w:div w:id="21460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712840">
      <w:bodyDiv w:val="1"/>
      <w:marLeft w:val="0"/>
      <w:marRight w:val="0"/>
      <w:marTop w:val="0"/>
      <w:marBottom w:val="0"/>
      <w:divBdr>
        <w:top w:val="none" w:sz="0" w:space="0" w:color="auto"/>
        <w:left w:val="none" w:sz="0" w:space="0" w:color="auto"/>
        <w:bottom w:val="none" w:sz="0" w:space="0" w:color="auto"/>
        <w:right w:val="none" w:sz="0" w:space="0" w:color="auto"/>
      </w:divBdr>
    </w:div>
    <w:div w:id="904687591">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45310163">
      <w:bodyDiv w:val="1"/>
      <w:marLeft w:val="0"/>
      <w:marRight w:val="0"/>
      <w:marTop w:val="0"/>
      <w:marBottom w:val="0"/>
      <w:divBdr>
        <w:top w:val="none" w:sz="0" w:space="0" w:color="auto"/>
        <w:left w:val="none" w:sz="0" w:space="0" w:color="auto"/>
        <w:bottom w:val="none" w:sz="0" w:space="0" w:color="auto"/>
        <w:right w:val="none" w:sz="0" w:space="0" w:color="auto"/>
      </w:divBdr>
    </w:div>
    <w:div w:id="987711852">
      <w:bodyDiv w:val="1"/>
      <w:marLeft w:val="0"/>
      <w:marRight w:val="0"/>
      <w:marTop w:val="0"/>
      <w:marBottom w:val="0"/>
      <w:divBdr>
        <w:top w:val="none" w:sz="0" w:space="0" w:color="auto"/>
        <w:left w:val="none" w:sz="0" w:space="0" w:color="auto"/>
        <w:bottom w:val="none" w:sz="0" w:space="0" w:color="auto"/>
        <w:right w:val="none" w:sz="0" w:space="0" w:color="auto"/>
      </w:divBdr>
    </w:div>
    <w:div w:id="1053426340">
      <w:bodyDiv w:val="1"/>
      <w:marLeft w:val="0"/>
      <w:marRight w:val="0"/>
      <w:marTop w:val="0"/>
      <w:marBottom w:val="0"/>
      <w:divBdr>
        <w:top w:val="none" w:sz="0" w:space="0" w:color="auto"/>
        <w:left w:val="none" w:sz="0" w:space="0" w:color="auto"/>
        <w:bottom w:val="none" w:sz="0" w:space="0" w:color="auto"/>
        <w:right w:val="none" w:sz="0" w:space="0" w:color="auto"/>
      </w:divBdr>
    </w:div>
    <w:div w:id="1053695994">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8044295">
      <w:bodyDiv w:val="1"/>
      <w:marLeft w:val="30"/>
      <w:marRight w:val="30"/>
      <w:marTop w:val="0"/>
      <w:marBottom w:val="0"/>
      <w:divBdr>
        <w:top w:val="none" w:sz="0" w:space="0" w:color="auto"/>
        <w:left w:val="none" w:sz="0" w:space="0" w:color="auto"/>
        <w:bottom w:val="none" w:sz="0" w:space="0" w:color="auto"/>
        <w:right w:val="none" w:sz="0" w:space="0" w:color="auto"/>
      </w:divBdr>
      <w:divsChild>
        <w:div w:id="711538590">
          <w:marLeft w:val="0"/>
          <w:marRight w:val="0"/>
          <w:marTop w:val="0"/>
          <w:marBottom w:val="0"/>
          <w:divBdr>
            <w:top w:val="none" w:sz="0" w:space="0" w:color="auto"/>
            <w:left w:val="none" w:sz="0" w:space="0" w:color="auto"/>
            <w:bottom w:val="none" w:sz="0" w:space="0" w:color="auto"/>
            <w:right w:val="none" w:sz="0" w:space="0" w:color="auto"/>
          </w:divBdr>
          <w:divsChild>
            <w:div w:id="821891785">
              <w:marLeft w:val="0"/>
              <w:marRight w:val="0"/>
              <w:marTop w:val="0"/>
              <w:marBottom w:val="0"/>
              <w:divBdr>
                <w:top w:val="none" w:sz="0" w:space="0" w:color="auto"/>
                <w:left w:val="none" w:sz="0" w:space="0" w:color="auto"/>
                <w:bottom w:val="none" w:sz="0" w:space="0" w:color="auto"/>
                <w:right w:val="none" w:sz="0" w:space="0" w:color="auto"/>
              </w:divBdr>
              <w:divsChild>
                <w:div w:id="68581092">
                  <w:marLeft w:val="180"/>
                  <w:marRight w:val="0"/>
                  <w:marTop w:val="0"/>
                  <w:marBottom w:val="0"/>
                  <w:divBdr>
                    <w:top w:val="none" w:sz="0" w:space="0" w:color="auto"/>
                    <w:left w:val="none" w:sz="0" w:space="0" w:color="auto"/>
                    <w:bottom w:val="none" w:sz="0" w:space="0" w:color="auto"/>
                    <w:right w:val="none" w:sz="0" w:space="0" w:color="auto"/>
                  </w:divBdr>
                  <w:divsChild>
                    <w:div w:id="11246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4934641">
      <w:bodyDiv w:val="1"/>
      <w:marLeft w:val="0"/>
      <w:marRight w:val="0"/>
      <w:marTop w:val="0"/>
      <w:marBottom w:val="0"/>
      <w:divBdr>
        <w:top w:val="none" w:sz="0" w:space="0" w:color="auto"/>
        <w:left w:val="none" w:sz="0" w:space="0" w:color="auto"/>
        <w:bottom w:val="none" w:sz="0" w:space="0" w:color="auto"/>
        <w:right w:val="none" w:sz="0" w:space="0" w:color="auto"/>
      </w:divBdr>
    </w:div>
    <w:div w:id="114709037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8359094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0553179">
      <w:bodyDiv w:val="1"/>
      <w:marLeft w:val="0"/>
      <w:marRight w:val="0"/>
      <w:marTop w:val="0"/>
      <w:marBottom w:val="0"/>
      <w:divBdr>
        <w:top w:val="none" w:sz="0" w:space="0" w:color="auto"/>
        <w:left w:val="none" w:sz="0" w:space="0" w:color="auto"/>
        <w:bottom w:val="none" w:sz="0" w:space="0" w:color="auto"/>
        <w:right w:val="none" w:sz="0" w:space="0" w:color="auto"/>
      </w:divBdr>
    </w:div>
    <w:div w:id="1240553431">
      <w:bodyDiv w:val="1"/>
      <w:marLeft w:val="0"/>
      <w:marRight w:val="0"/>
      <w:marTop w:val="0"/>
      <w:marBottom w:val="0"/>
      <w:divBdr>
        <w:top w:val="none" w:sz="0" w:space="0" w:color="auto"/>
        <w:left w:val="none" w:sz="0" w:space="0" w:color="auto"/>
        <w:bottom w:val="none" w:sz="0" w:space="0" w:color="auto"/>
        <w:right w:val="none" w:sz="0" w:space="0" w:color="auto"/>
      </w:divBdr>
    </w:div>
    <w:div w:id="1255899009">
      <w:bodyDiv w:val="1"/>
      <w:marLeft w:val="0"/>
      <w:marRight w:val="0"/>
      <w:marTop w:val="0"/>
      <w:marBottom w:val="0"/>
      <w:divBdr>
        <w:top w:val="none" w:sz="0" w:space="0" w:color="auto"/>
        <w:left w:val="none" w:sz="0" w:space="0" w:color="auto"/>
        <w:bottom w:val="none" w:sz="0" w:space="0" w:color="auto"/>
        <w:right w:val="none" w:sz="0" w:space="0" w:color="auto"/>
      </w:divBdr>
    </w:div>
    <w:div w:id="1272317575">
      <w:bodyDiv w:val="1"/>
      <w:marLeft w:val="0"/>
      <w:marRight w:val="0"/>
      <w:marTop w:val="0"/>
      <w:marBottom w:val="0"/>
      <w:divBdr>
        <w:top w:val="none" w:sz="0" w:space="0" w:color="auto"/>
        <w:left w:val="none" w:sz="0" w:space="0" w:color="auto"/>
        <w:bottom w:val="none" w:sz="0" w:space="0" w:color="auto"/>
        <w:right w:val="none" w:sz="0" w:space="0" w:color="auto"/>
      </w:divBdr>
    </w:div>
    <w:div w:id="1276791073">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7734210">
      <w:bodyDiv w:val="1"/>
      <w:marLeft w:val="0"/>
      <w:marRight w:val="0"/>
      <w:marTop w:val="0"/>
      <w:marBottom w:val="0"/>
      <w:divBdr>
        <w:top w:val="none" w:sz="0" w:space="0" w:color="auto"/>
        <w:left w:val="none" w:sz="0" w:space="0" w:color="auto"/>
        <w:bottom w:val="none" w:sz="0" w:space="0" w:color="auto"/>
        <w:right w:val="none" w:sz="0" w:space="0" w:color="auto"/>
      </w:divBdr>
      <w:divsChild>
        <w:div w:id="476411951">
          <w:marLeft w:val="0"/>
          <w:marRight w:val="0"/>
          <w:marTop w:val="0"/>
          <w:marBottom w:val="0"/>
          <w:divBdr>
            <w:top w:val="none" w:sz="0" w:space="0" w:color="auto"/>
            <w:left w:val="none" w:sz="0" w:space="0" w:color="auto"/>
            <w:bottom w:val="none" w:sz="0" w:space="0" w:color="auto"/>
            <w:right w:val="none" w:sz="0" w:space="0" w:color="auto"/>
          </w:divBdr>
        </w:div>
      </w:divsChild>
    </w:div>
    <w:div w:id="1325400414">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53923236">
      <w:bodyDiv w:val="1"/>
      <w:marLeft w:val="0"/>
      <w:marRight w:val="0"/>
      <w:marTop w:val="0"/>
      <w:marBottom w:val="0"/>
      <w:divBdr>
        <w:top w:val="none" w:sz="0" w:space="0" w:color="auto"/>
        <w:left w:val="none" w:sz="0" w:space="0" w:color="auto"/>
        <w:bottom w:val="none" w:sz="0" w:space="0" w:color="auto"/>
        <w:right w:val="none" w:sz="0" w:space="0" w:color="auto"/>
      </w:divBdr>
    </w:div>
    <w:div w:id="1361204255">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75034881">
      <w:bodyDiv w:val="1"/>
      <w:marLeft w:val="0"/>
      <w:marRight w:val="0"/>
      <w:marTop w:val="0"/>
      <w:marBottom w:val="0"/>
      <w:divBdr>
        <w:top w:val="none" w:sz="0" w:space="0" w:color="auto"/>
        <w:left w:val="none" w:sz="0" w:space="0" w:color="auto"/>
        <w:bottom w:val="none" w:sz="0" w:space="0" w:color="auto"/>
        <w:right w:val="none" w:sz="0" w:space="0" w:color="auto"/>
      </w:divBdr>
    </w:div>
    <w:div w:id="1400596506">
      <w:bodyDiv w:val="1"/>
      <w:marLeft w:val="0"/>
      <w:marRight w:val="0"/>
      <w:marTop w:val="0"/>
      <w:marBottom w:val="0"/>
      <w:divBdr>
        <w:top w:val="none" w:sz="0" w:space="0" w:color="auto"/>
        <w:left w:val="none" w:sz="0" w:space="0" w:color="auto"/>
        <w:bottom w:val="none" w:sz="0" w:space="0" w:color="auto"/>
        <w:right w:val="none" w:sz="0" w:space="0" w:color="auto"/>
      </w:divBdr>
    </w:div>
    <w:div w:id="1401364962">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03673412">
      <w:bodyDiv w:val="1"/>
      <w:marLeft w:val="0"/>
      <w:marRight w:val="0"/>
      <w:marTop w:val="0"/>
      <w:marBottom w:val="0"/>
      <w:divBdr>
        <w:top w:val="none" w:sz="0" w:space="0" w:color="auto"/>
        <w:left w:val="none" w:sz="0" w:space="0" w:color="auto"/>
        <w:bottom w:val="none" w:sz="0" w:space="0" w:color="auto"/>
        <w:right w:val="none" w:sz="0" w:space="0" w:color="auto"/>
      </w:divBdr>
    </w:div>
    <w:div w:id="1403799177">
      <w:bodyDiv w:val="1"/>
      <w:marLeft w:val="0"/>
      <w:marRight w:val="0"/>
      <w:marTop w:val="0"/>
      <w:marBottom w:val="0"/>
      <w:divBdr>
        <w:top w:val="none" w:sz="0" w:space="0" w:color="auto"/>
        <w:left w:val="none" w:sz="0" w:space="0" w:color="auto"/>
        <w:bottom w:val="none" w:sz="0" w:space="0" w:color="auto"/>
        <w:right w:val="none" w:sz="0" w:space="0" w:color="auto"/>
      </w:divBdr>
    </w:div>
    <w:div w:id="1421948578">
      <w:bodyDiv w:val="1"/>
      <w:marLeft w:val="0"/>
      <w:marRight w:val="0"/>
      <w:marTop w:val="0"/>
      <w:marBottom w:val="0"/>
      <w:divBdr>
        <w:top w:val="none" w:sz="0" w:space="0" w:color="auto"/>
        <w:left w:val="none" w:sz="0" w:space="0" w:color="auto"/>
        <w:bottom w:val="none" w:sz="0" w:space="0" w:color="auto"/>
        <w:right w:val="none" w:sz="0" w:space="0" w:color="auto"/>
      </w:divBdr>
    </w:div>
    <w:div w:id="1432973023">
      <w:bodyDiv w:val="1"/>
      <w:marLeft w:val="30"/>
      <w:marRight w:val="30"/>
      <w:marTop w:val="0"/>
      <w:marBottom w:val="0"/>
      <w:divBdr>
        <w:top w:val="none" w:sz="0" w:space="0" w:color="auto"/>
        <w:left w:val="none" w:sz="0" w:space="0" w:color="auto"/>
        <w:bottom w:val="none" w:sz="0" w:space="0" w:color="auto"/>
        <w:right w:val="none" w:sz="0" w:space="0" w:color="auto"/>
      </w:divBdr>
      <w:divsChild>
        <w:div w:id="616987512">
          <w:marLeft w:val="0"/>
          <w:marRight w:val="0"/>
          <w:marTop w:val="0"/>
          <w:marBottom w:val="0"/>
          <w:divBdr>
            <w:top w:val="none" w:sz="0" w:space="0" w:color="auto"/>
            <w:left w:val="none" w:sz="0" w:space="0" w:color="auto"/>
            <w:bottom w:val="none" w:sz="0" w:space="0" w:color="auto"/>
            <w:right w:val="none" w:sz="0" w:space="0" w:color="auto"/>
          </w:divBdr>
          <w:divsChild>
            <w:div w:id="412170688">
              <w:marLeft w:val="0"/>
              <w:marRight w:val="0"/>
              <w:marTop w:val="0"/>
              <w:marBottom w:val="0"/>
              <w:divBdr>
                <w:top w:val="none" w:sz="0" w:space="0" w:color="auto"/>
                <w:left w:val="none" w:sz="0" w:space="0" w:color="auto"/>
                <w:bottom w:val="none" w:sz="0" w:space="0" w:color="auto"/>
                <w:right w:val="none" w:sz="0" w:space="0" w:color="auto"/>
              </w:divBdr>
              <w:divsChild>
                <w:div w:id="952829886">
                  <w:marLeft w:val="180"/>
                  <w:marRight w:val="0"/>
                  <w:marTop w:val="0"/>
                  <w:marBottom w:val="0"/>
                  <w:divBdr>
                    <w:top w:val="none" w:sz="0" w:space="0" w:color="auto"/>
                    <w:left w:val="none" w:sz="0" w:space="0" w:color="auto"/>
                    <w:bottom w:val="none" w:sz="0" w:space="0" w:color="auto"/>
                    <w:right w:val="none" w:sz="0" w:space="0" w:color="auto"/>
                  </w:divBdr>
                  <w:divsChild>
                    <w:div w:id="20499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0273322">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07984626">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46017458">
      <w:bodyDiv w:val="1"/>
      <w:marLeft w:val="0"/>
      <w:marRight w:val="0"/>
      <w:marTop w:val="0"/>
      <w:marBottom w:val="0"/>
      <w:divBdr>
        <w:top w:val="none" w:sz="0" w:space="0" w:color="auto"/>
        <w:left w:val="none" w:sz="0" w:space="0" w:color="auto"/>
        <w:bottom w:val="none" w:sz="0" w:space="0" w:color="auto"/>
        <w:right w:val="none" w:sz="0" w:space="0" w:color="auto"/>
      </w:divBdr>
    </w:div>
    <w:div w:id="1556231566">
      <w:bodyDiv w:val="1"/>
      <w:marLeft w:val="0"/>
      <w:marRight w:val="0"/>
      <w:marTop w:val="0"/>
      <w:marBottom w:val="0"/>
      <w:divBdr>
        <w:top w:val="none" w:sz="0" w:space="0" w:color="auto"/>
        <w:left w:val="none" w:sz="0" w:space="0" w:color="auto"/>
        <w:bottom w:val="none" w:sz="0" w:space="0" w:color="auto"/>
        <w:right w:val="none" w:sz="0" w:space="0" w:color="auto"/>
      </w:divBdr>
    </w:div>
    <w:div w:id="1559511051">
      <w:bodyDiv w:val="1"/>
      <w:marLeft w:val="0"/>
      <w:marRight w:val="0"/>
      <w:marTop w:val="0"/>
      <w:marBottom w:val="0"/>
      <w:divBdr>
        <w:top w:val="none" w:sz="0" w:space="0" w:color="auto"/>
        <w:left w:val="none" w:sz="0" w:space="0" w:color="auto"/>
        <w:bottom w:val="none" w:sz="0" w:space="0" w:color="auto"/>
        <w:right w:val="none" w:sz="0" w:space="0" w:color="auto"/>
      </w:divBdr>
    </w:div>
    <w:div w:id="1572040008">
      <w:bodyDiv w:val="1"/>
      <w:marLeft w:val="0"/>
      <w:marRight w:val="0"/>
      <w:marTop w:val="0"/>
      <w:marBottom w:val="0"/>
      <w:divBdr>
        <w:top w:val="none" w:sz="0" w:space="0" w:color="auto"/>
        <w:left w:val="none" w:sz="0" w:space="0" w:color="auto"/>
        <w:bottom w:val="none" w:sz="0" w:space="0" w:color="auto"/>
        <w:right w:val="none" w:sz="0" w:space="0" w:color="auto"/>
      </w:divBdr>
    </w:div>
    <w:div w:id="1572764233">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01721978">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725062241">
      <w:bodyDiv w:val="1"/>
      <w:marLeft w:val="30"/>
      <w:marRight w:val="30"/>
      <w:marTop w:val="0"/>
      <w:marBottom w:val="0"/>
      <w:divBdr>
        <w:top w:val="none" w:sz="0" w:space="0" w:color="auto"/>
        <w:left w:val="none" w:sz="0" w:space="0" w:color="auto"/>
        <w:bottom w:val="none" w:sz="0" w:space="0" w:color="auto"/>
        <w:right w:val="none" w:sz="0" w:space="0" w:color="auto"/>
      </w:divBdr>
      <w:divsChild>
        <w:div w:id="1641761419">
          <w:marLeft w:val="0"/>
          <w:marRight w:val="0"/>
          <w:marTop w:val="0"/>
          <w:marBottom w:val="0"/>
          <w:divBdr>
            <w:top w:val="none" w:sz="0" w:space="0" w:color="auto"/>
            <w:left w:val="none" w:sz="0" w:space="0" w:color="auto"/>
            <w:bottom w:val="none" w:sz="0" w:space="0" w:color="auto"/>
            <w:right w:val="none" w:sz="0" w:space="0" w:color="auto"/>
          </w:divBdr>
          <w:divsChild>
            <w:div w:id="587620551">
              <w:marLeft w:val="0"/>
              <w:marRight w:val="0"/>
              <w:marTop w:val="0"/>
              <w:marBottom w:val="0"/>
              <w:divBdr>
                <w:top w:val="none" w:sz="0" w:space="0" w:color="auto"/>
                <w:left w:val="none" w:sz="0" w:space="0" w:color="auto"/>
                <w:bottom w:val="none" w:sz="0" w:space="0" w:color="auto"/>
                <w:right w:val="none" w:sz="0" w:space="0" w:color="auto"/>
              </w:divBdr>
              <w:divsChild>
                <w:div w:id="1440640656">
                  <w:marLeft w:val="180"/>
                  <w:marRight w:val="0"/>
                  <w:marTop w:val="0"/>
                  <w:marBottom w:val="0"/>
                  <w:divBdr>
                    <w:top w:val="none" w:sz="0" w:space="0" w:color="auto"/>
                    <w:left w:val="none" w:sz="0" w:space="0" w:color="auto"/>
                    <w:bottom w:val="none" w:sz="0" w:space="0" w:color="auto"/>
                    <w:right w:val="none" w:sz="0" w:space="0" w:color="auto"/>
                  </w:divBdr>
                  <w:divsChild>
                    <w:div w:id="18888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297286">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71655499">
      <w:bodyDiv w:val="1"/>
      <w:marLeft w:val="0"/>
      <w:marRight w:val="0"/>
      <w:marTop w:val="0"/>
      <w:marBottom w:val="0"/>
      <w:divBdr>
        <w:top w:val="none" w:sz="0" w:space="0" w:color="auto"/>
        <w:left w:val="none" w:sz="0" w:space="0" w:color="auto"/>
        <w:bottom w:val="none" w:sz="0" w:space="0" w:color="auto"/>
        <w:right w:val="none" w:sz="0" w:space="0" w:color="auto"/>
      </w:divBdr>
    </w:div>
    <w:div w:id="1780222080">
      <w:bodyDiv w:val="1"/>
      <w:marLeft w:val="0"/>
      <w:marRight w:val="0"/>
      <w:marTop w:val="0"/>
      <w:marBottom w:val="0"/>
      <w:divBdr>
        <w:top w:val="none" w:sz="0" w:space="0" w:color="auto"/>
        <w:left w:val="none" w:sz="0" w:space="0" w:color="auto"/>
        <w:bottom w:val="none" w:sz="0" w:space="0" w:color="auto"/>
        <w:right w:val="none" w:sz="0" w:space="0" w:color="auto"/>
      </w:divBdr>
    </w:div>
    <w:div w:id="1783256444">
      <w:bodyDiv w:val="1"/>
      <w:marLeft w:val="0"/>
      <w:marRight w:val="0"/>
      <w:marTop w:val="0"/>
      <w:marBottom w:val="0"/>
      <w:divBdr>
        <w:top w:val="none" w:sz="0" w:space="0" w:color="auto"/>
        <w:left w:val="none" w:sz="0" w:space="0" w:color="auto"/>
        <w:bottom w:val="none" w:sz="0" w:space="0" w:color="auto"/>
        <w:right w:val="none" w:sz="0" w:space="0" w:color="auto"/>
      </w:divBdr>
    </w:div>
    <w:div w:id="1835491051">
      <w:bodyDiv w:val="1"/>
      <w:marLeft w:val="30"/>
      <w:marRight w:val="30"/>
      <w:marTop w:val="0"/>
      <w:marBottom w:val="0"/>
      <w:divBdr>
        <w:top w:val="none" w:sz="0" w:space="0" w:color="auto"/>
        <w:left w:val="none" w:sz="0" w:space="0" w:color="auto"/>
        <w:bottom w:val="none" w:sz="0" w:space="0" w:color="auto"/>
        <w:right w:val="none" w:sz="0" w:space="0" w:color="auto"/>
      </w:divBdr>
      <w:divsChild>
        <w:div w:id="1168907699">
          <w:marLeft w:val="0"/>
          <w:marRight w:val="0"/>
          <w:marTop w:val="0"/>
          <w:marBottom w:val="0"/>
          <w:divBdr>
            <w:top w:val="none" w:sz="0" w:space="0" w:color="auto"/>
            <w:left w:val="none" w:sz="0" w:space="0" w:color="auto"/>
            <w:bottom w:val="none" w:sz="0" w:space="0" w:color="auto"/>
            <w:right w:val="none" w:sz="0" w:space="0" w:color="auto"/>
          </w:divBdr>
          <w:divsChild>
            <w:div w:id="613682142">
              <w:marLeft w:val="0"/>
              <w:marRight w:val="0"/>
              <w:marTop w:val="0"/>
              <w:marBottom w:val="0"/>
              <w:divBdr>
                <w:top w:val="none" w:sz="0" w:space="0" w:color="auto"/>
                <w:left w:val="none" w:sz="0" w:space="0" w:color="auto"/>
                <w:bottom w:val="none" w:sz="0" w:space="0" w:color="auto"/>
                <w:right w:val="none" w:sz="0" w:space="0" w:color="auto"/>
              </w:divBdr>
              <w:divsChild>
                <w:div w:id="919563092">
                  <w:marLeft w:val="180"/>
                  <w:marRight w:val="0"/>
                  <w:marTop w:val="0"/>
                  <w:marBottom w:val="0"/>
                  <w:divBdr>
                    <w:top w:val="none" w:sz="0" w:space="0" w:color="auto"/>
                    <w:left w:val="none" w:sz="0" w:space="0" w:color="auto"/>
                    <w:bottom w:val="none" w:sz="0" w:space="0" w:color="auto"/>
                    <w:right w:val="none" w:sz="0" w:space="0" w:color="auto"/>
                  </w:divBdr>
                  <w:divsChild>
                    <w:div w:id="14531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902128600">
      <w:bodyDiv w:val="1"/>
      <w:marLeft w:val="0"/>
      <w:marRight w:val="0"/>
      <w:marTop w:val="0"/>
      <w:marBottom w:val="0"/>
      <w:divBdr>
        <w:top w:val="none" w:sz="0" w:space="0" w:color="auto"/>
        <w:left w:val="none" w:sz="0" w:space="0" w:color="auto"/>
        <w:bottom w:val="none" w:sz="0" w:space="0" w:color="auto"/>
        <w:right w:val="none" w:sz="0" w:space="0" w:color="auto"/>
      </w:divBdr>
    </w:div>
    <w:div w:id="1989088976">
      <w:bodyDiv w:val="1"/>
      <w:marLeft w:val="0"/>
      <w:marRight w:val="0"/>
      <w:marTop w:val="0"/>
      <w:marBottom w:val="0"/>
      <w:divBdr>
        <w:top w:val="none" w:sz="0" w:space="0" w:color="auto"/>
        <w:left w:val="none" w:sz="0" w:space="0" w:color="auto"/>
        <w:bottom w:val="none" w:sz="0" w:space="0" w:color="auto"/>
        <w:right w:val="none" w:sz="0" w:space="0" w:color="auto"/>
      </w:divBdr>
    </w:div>
    <w:div w:id="2003073940">
      <w:bodyDiv w:val="1"/>
      <w:marLeft w:val="0"/>
      <w:marRight w:val="0"/>
      <w:marTop w:val="0"/>
      <w:marBottom w:val="0"/>
      <w:divBdr>
        <w:top w:val="none" w:sz="0" w:space="0" w:color="auto"/>
        <w:left w:val="none" w:sz="0" w:space="0" w:color="auto"/>
        <w:bottom w:val="none" w:sz="0" w:space="0" w:color="auto"/>
        <w:right w:val="none" w:sz="0" w:space="0" w:color="auto"/>
      </w:divBdr>
    </w:div>
    <w:div w:id="2016835674">
      <w:bodyDiv w:val="1"/>
      <w:marLeft w:val="0"/>
      <w:marRight w:val="0"/>
      <w:marTop w:val="0"/>
      <w:marBottom w:val="0"/>
      <w:divBdr>
        <w:top w:val="none" w:sz="0" w:space="0" w:color="auto"/>
        <w:left w:val="none" w:sz="0" w:space="0" w:color="auto"/>
        <w:bottom w:val="none" w:sz="0" w:space="0" w:color="auto"/>
        <w:right w:val="none" w:sz="0" w:space="0" w:color="auto"/>
      </w:divBdr>
    </w:div>
    <w:div w:id="2032102225">
      <w:bodyDiv w:val="1"/>
      <w:marLeft w:val="0"/>
      <w:marRight w:val="0"/>
      <w:marTop w:val="0"/>
      <w:marBottom w:val="0"/>
      <w:divBdr>
        <w:top w:val="none" w:sz="0" w:space="0" w:color="auto"/>
        <w:left w:val="none" w:sz="0" w:space="0" w:color="auto"/>
        <w:bottom w:val="none" w:sz="0" w:space="0" w:color="auto"/>
        <w:right w:val="none" w:sz="0" w:space="0" w:color="auto"/>
      </w:divBdr>
    </w:div>
    <w:div w:id="2050110204">
      <w:bodyDiv w:val="1"/>
      <w:marLeft w:val="30"/>
      <w:marRight w:val="30"/>
      <w:marTop w:val="0"/>
      <w:marBottom w:val="0"/>
      <w:divBdr>
        <w:top w:val="none" w:sz="0" w:space="0" w:color="auto"/>
        <w:left w:val="none" w:sz="0" w:space="0" w:color="auto"/>
        <w:bottom w:val="none" w:sz="0" w:space="0" w:color="auto"/>
        <w:right w:val="none" w:sz="0" w:space="0" w:color="auto"/>
      </w:divBdr>
      <w:divsChild>
        <w:div w:id="297301223">
          <w:marLeft w:val="0"/>
          <w:marRight w:val="0"/>
          <w:marTop w:val="0"/>
          <w:marBottom w:val="0"/>
          <w:divBdr>
            <w:top w:val="none" w:sz="0" w:space="0" w:color="auto"/>
            <w:left w:val="none" w:sz="0" w:space="0" w:color="auto"/>
            <w:bottom w:val="none" w:sz="0" w:space="0" w:color="auto"/>
            <w:right w:val="none" w:sz="0" w:space="0" w:color="auto"/>
          </w:divBdr>
          <w:divsChild>
            <w:div w:id="374350504">
              <w:marLeft w:val="0"/>
              <w:marRight w:val="0"/>
              <w:marTop w:val="0"/>
              <w:marBottom w:val="0"/>
              <w:divBdr>
                <w:top w:val="none" w:sz="0" w:space="0" w:color="auto"/>
                <w:left w:val="none" w:sz="0" w:space="0" w:color="auto"/>
                <w:bottom w:val="none" w:sz="0" w:space="0" w:color="auto"/>
                <w:right w:val="none" w:sz="0" w:space="0" w:color="auto"/>
              </w:divBdr>
              <w:divsChild>
                <w:div w:id="1593009353">
                  <w:marLeft w:val="180"/>
                  <w:marRight w:val="0"/>
                  <w:marTop w:val="0"/>
                  <w:marBottom w:val="0"/>
                  <w:divBdr>
                    <w:top w:val="none" w:sz="0" w:space="0" w:color="auto"/>
                    <w:left w:val="none" w:sz="0" w:space="0" w:color="auto"/>
                    <w:bottom w:val="none" w:sz="0" w:space="0" w:color="auto"/>
                    <w:right w:val="none" w:sz="0" w:space="0" w:color="auto"/>
                  </w:divBdr>
                  <w:divsChild>
                    <w:div w:id="165926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4766714">
      <w:bodyDiv w:val="1"/>
      <w:marLeft w:val="0"/>
      <w:marRight w:val="0"/>
      <w:marTop w:val="0"/>
      <w:marBottom w:val="0"/>
      <w:divBdr>
        <w:top w:val="none" w:sz="0" w:space="0" w:color="auto"/>
        <w:left w:val="none" w:sz="0" w:space="0" w:color="auto"/>
        <w:bottom w:val="none" w:sz="0" w:space="0" w:color="auto"/>
        <w:right w:val="none" w:sz="0" w:space="0" w:color="auto"/>
      </w:divBdr>
    </w:div>
    <w:div w:id="2083091540">
      <w:bodyDiv w:val="1"/>
      <w:marLeft w:val="0"/>
      <w:marRight w:val="0"/>
      <w:marTop w:val="0"/>
      <w:marBottom w:val="0"/>
      <w:divBdr>
        <w:top w:val="none" w:sz="0" w:space="0" w:color="auto"/>
        <w:left w:val="none" w:sz="0" w:space="0" w:color="auto"/>
        <w:bottom w:val="none" w:sz="0" w:space="0" w:color="auto"/>
        <w:right w:val="none" w:sz="0" w:space="0" w:color="auto"/>
      </w:divBdr>
    </w:div>
    <w:div w:id="212568324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sultacontrataciones@ypfb.gob.bo" TargetMode="External"/><Relationship Id="rId18" Type="http://schemas.openxmlformats.org/officeDocument/2006/relationships/image" Target="media/image7.png"/><Relationship Id="rId26" Type="http://schemas.openxmlformats.org/officeDocument/2006/relationships/image" Target="media/image13.png"/><Relationship Id="rId21" Type="http://schemas.openxmlformats.org/officeDocument/2006/relationships/image" Target="media/image10.png"/><Relationship Id="rId34" Type="http://schemas.openxmlformats.org/officeDocument/2006/relationships/image" Target="media/image20.e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32" Type="http://schemas.openxmlformats.org/officeDocument/2006/relationships/footer" Target="footer3.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image" Target="media/image15.png"/><Relationship Id="rId36" Type="http://schemas.openxmlformats.org/officeDocument/2006/relationships/footer" Target="footer4.xml"/><Relationship Id="rId10" Type="http://schemas.openxmlformats.org/officeDocument/2006/relationships/image" Target="media/image10.jpeg"/><Relationship Id="rId19" Type="http://schemas.openxmlformats.org/officeDocument/2006/relationships/image" Target="media/image8.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2802C-34C9-4B89-953A-BD128E7B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30565</Words>
  <Characters>168109</Characters>
  <Application>Microsoft Office Word</Application>
  <DocSecurity>0</DocSecurity>
  <Lines>1400</Lines>
  <Paragraphs>396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198278</CharactersWithSpaces>
  <SharedDoc>false</SharedDoc>
  <HLinks>
    <vt:vector size="12" baseType="variant">
      <vt:variant>
        <vt:i4>3735620</vt:i4>
      </vt:variant>
      <vt:variant>
        <vt:i4>6</vt:i4>
      </vt:variant>
      <vt:variant>
        <vt:i4>0</vt:i4>
      </vt:variant>
      <vt:variant>
        <vt:i4>5</vt:i4>
      </vt:variant>
      <vt:variant>
        <vt:lpwstr>mailto:consultacontrataciones@ypfb.gob.bo</vt:lpwstr>
      </vt:variant>
      <vt:variant>
        <vt:lpwstr/>
      </vt:variant>
      <vt:variant>
        <vt:i4>3407909</vt:i4>
      </vt:variant>
      <vt:variant>
        <vt:i4>3</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Isabel Cordero Pereira</cp:lastModifiedBy>
  <cp:revision>2</cp:revision>
  <cp:lastPrinted>2015-04-01T16:10:00Z</cp:lastPrinted>
  <dcterms:created xsi:type="dcterms:W3CDTF">2015-04-02T17:49:00Z</dcterms:created>
  <dcterms:modified xsi:type="dcterms:W3CDTF">2015-04-02T17:49:00Z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95908995</vt:i4>
  </property>
</Properties>
</file>