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spacing w:after="0" w:line="240" w:lineRule="auto"/>
        <w:contextualSpacing/>
        <w:jc w:val="both"/>
      </w:pPr>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14:anchorId="5B05E82F" wp14:editId="0CA946C4">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sz w:val="56"/>
          <w:szCs w:val="56"/>
        </w:rPr>
      </w:pPr>
      <w:r>
        <w:rPr>
          <w:b/>
          <w:bCs/>
          <w:color w:val="auto"/>
          <w:sz w:val="56"/>
          <w:szCs w:val="56"/>
        </w:rPr>
        <w:t>OBRAS CIVILES Y MECANICAS CONSTRUCCION RED SECUNDARIA DISTRITO 1</w:t>
      </w:r>
      <w:r w:rsidR="00380075">
        <w:rPr>
          <w:b/>
          <w:bCs/>
          <w:color w:val="auto"/>
          <w:sz w:val="56"/>
          <w:szCs w:val="56"/>
        </w:rPr>
        <w:t>5</w:t>
      </w:r>
      <w:r w:rsidR="00476CC7">
        <w:rPr>
          <w:b/>
          <w:bCs/>
          <w:color w:val="auto"/>
          <w:sz w:val="56"/>
          <w:szCs w:val="56"/>
        </w:rPr>
        <w:t xml:space="preserve"> </w:t>
      </w:r>
      <w:r>
        <w:rPr>
          <w:b/>
          <w:bCs/>
          <w:color w:val="auto"/>
          <w:sz w:val="56"/>
          <w:szCs w:val="56"/>
        </w:rPr>
        <w:t xml:space="preserve">FASE </w:t>
      </w:r>
      <w:r w:rsidR="00380075">
        <w:rPr>
          <w:b/>
          <w:bCs/>
          <w:color w:val="auto"/>
          <w:sz w:val="56"/>
          <w:szCs w:val="56"/>
        </w:rPr>
        <w:t>2</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bookmarkStart w:id="0" w:name="_GoBack"/>
      <w:bookmarkEnd w:id="0"/>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B25AEA" w:rsidRDefault="00B25AEA"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Default="00D5250D" w:rsidP="008A06CB">
      <w:pPr>
        <w:spacing w:after="0" w:line="240" w:lineRule="auto"/>
        <w:contextualSpacing/>
        <w:jc w:val="both"/>
        <w:rPr>
          <w:b/>
          <w:color w:val="FFFFFF" w:themeColor="background1"/>
          <w:sz w:val="40"/>
          <w:szCs w:val="40"/>
        </w:rPr>
      </w:pPr>
    </w:p>
    <w:p w:rsidR="00B25AEA" w:rsidRDefault="00B25AEA" w:rsidP="008A06CB">
      <w:pPr>
        <w:spacing w:after="0" w:line="240" w:lineRule="auto"/>
        <w:contextualSpacing/>
        <w:jc w:val="center"/>
        <w:rPr>
          <w:rFonts w:ascii="Century Gothic" w:hAnsi="Century Gothic"/>
          <w:b/>
          <w:sz w:val="20"/>
          <w:szCs w:val="20"/>
        </w:rPr>
      </w:pP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1" w:name="_Toc135032601"/>
      <w:bookmarkStart w:id="2"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D5250D" w:rsidRDefault="00D5250D"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1"/>
      <w:bookmarkEnd w:id="2"/>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7D1331" w:rsidRPr="007D1331" w:rsidRDefault="007D1331" w:rsidP="007D1331">
      <w:pPr>
        <w:pStyle w:val="CM12"/>
        <w:contextualSpacing/>
        <w:jc w:val="both"/>
        <w:rPr>
          <w:rFonts w:ascii="Century Gothic" w:hAnsi="Century Gothic"/>
          <w:bCs/>
          <w:sz w:val="20"/>
          <w:szCs w:val="20"/>
          <w:lang w:val="es-BO"/>
        </w:rPr>
      </w:pPr>
      <w:r w:rsidRPr="007D1331">
        <w:rPr>
          <w:rFonts w:ascii="Century Gothic" w:hAnsi="Century Gothic"/>
          <w:bCs/>
          <w:sz w:val="20"/>
          <w:szCs w:val="20"/>
          <w:lang w:val="es-BO"/>
        </w:rPr>
        <w:t>Conforme el Plan de Inversiones 2015 de la Gerencia Nacional de Redes de Gas y Ductos (GNRGD) se resuelve aprobar el Proyecto “Cambio de la Matriz Energética de GLP por GN gestión 2015” y se autoriza los procesos de contratación directa abreviada y ordinaria en sujeción a los montos presupuestados en el marco de la transparencia y las disposiciones legales aplicables.</w:t>
      </w:r>
    </w:p>
    <w:p w:rsidR="007D1331" w:rsidRPr="007D1331" w:rsidRDefault="007D1331" w:rsidP="007D1331">
      <w:pPr>
        <w:pStyle w:val="CM12"/>
        <w:contextualSpacing/>
        <w:jc w:val="both"/>
        <w:rPr>
          <w:rFonts w:ascii="Century Gothic" w:hAnsi="Century Gothic"/>
          <w:sz w:val="20"/>
          <w:szCs w:val="20"/>
          <w:lang w:val="es-BO"/>
        </w:rPr>
      </w:pPr>
    </w:p>
    <w:p w:rsidR="007D1331" w:rsidRPr="007D1331" w:rsidRDefault="007D1331" w:rsidP="007D1331">
      <w:pPr>
        <w:pStyle w:val="CM12"/>
        <w:contextualSpacing/>
        <w:jc w:val="both"/>
        <w:rPr>
          <w:rFonts w:ascii="Century Gothic" w:hAnsi="Century Gothic"/>
          <w:sz w:val="20"/>
          <w:szCs w:val="20"/>
          <w:lang w:val="es-MX"/>
        </w:rPr>
      </w:pPr>
      <w:r w:rsidRPr="007D1331">
        <w:rPr>
          <w:rFonts w:ascii="Century Gothic" w:hAnsi="Century Gothic"/>
          <w:bCs/>
          <w:sz w:val="20"/>
          <w:szCs w:val="20"/>
          <w:lang w:val="es-MX"/>
        </w:rPr>
        <w:t>Para tal efecto se requiere contratar los servicios de una empresa especializada la cual se encargara de realizar los servicios de obras civiles y mecánicas qué tenga registro en la Agencia Nacional de Hidrocarburos (ANH) vigente con categoría industrial. (Presentar Fotocopia Simple)</w:t>
      </w:r>
      <w:r w:rsidRPr="007D1331">
        <w:rPr>
          <w:rFonts w:ascii="Century Gothic" w:hAnsi="Century Gothic"/>
          <w:sz w:val="20"/>
          <w:szCs w:val="20"/>
          <w:lang w:val="es-MX"/>
        </w:rPr>
        <w:t>, con la finalidad de suministrar con Gas Natural al Distrito 1</w:t>
      </w:r>
      <w:r w:rsidR="00380075">
        <w:rPr>
          <w:rFonts w:ascii="Century Gothic" w:hAnsi="Century Gothic"/>
          <w:sz w:val="20"/>
          <w:szCs w:val="20"/>
          <w:lang w:val="es-MX"/>
        </w:rPr>
        <w:t>5</w:t>
      </w:r>
      <w:r w:rsidRPr="007D1331">
        <w:rPr>
          <w:rFonts w:ascii="Century Gothic" w:hAnsi="Century Gothic"/>
          <w:sz w:val="20"/>
          <w:szCs w:val="20"/>
          <w:lang w:val="es-MX"/>
        </w:rPr>
        <w:t xml:space="preserve"> del Departamento de Santa Cruz.</w:t>
      </w:r>
    </w:p>
    <w:p w:rsidR="00C553B6" w:rsidRPr="007D1331" w:rsidRDefault="00C553B6" w:rsidP="008A06CB">
      <w:pPr>
        <w:pStyle w:val="CM12"/>
        <w:contextualSpacing/>
        <w:jc w:val="both"/>
        <w:rPr>
          <w:rFonts w:ascii="Century Gothic" w:hAnsi="Century Gothic" w:cs="Arial"/>
          <w:sz w:val="20"/>
          <w:szCs w:val="20"/>
          <w:lang w:val="es-MX"/>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647981">
        <w:rPr>
          <w:rFonts w:ascii="Century Gothic" w:hAnsi="Century Gothic" w:cs="Arial"/>
          <w:sz w:val="20"/>
          <w:szCs w:val="20"/>
        </w:rPr>
        <w:t xml:space="preserve">las UVs </w:t>
      </w:r>
      <w:r w:rsidR="009162D7">
        <w:rPr>
          <w:rFonts w:ascii="Century Gothic" w:hAnsi="Century Gothic" w:cs="Arial"/>
          <w:sz w:val="20"/>
          <w:szCs w:val="20"/>
        </w:rPr>
        <w:t xml:space="preserve">234, </w:t>
      </w:r>
      <w:r w:rsidR="00647981">
        <w:rPr>
          <w:rFonts w:ascii="Century Gothic" w:hAnsi="Century Gothic" w:cs="Arial"/>
          <w:sz w:val="20"/>
          <w:szCs w:val="20"/>
        </w:rPr>
        <w:t>2</w:t>
      </w:r>
      <w:r w:rsidR="009162D7">
        <w:rPr>
          <w:rFonts w:ascii="Century Gothic" w:hAnsi="Century Gothic" w:cs="Arial"/>
          <w:sz w:val="20"/>
          <w:szCs w:val="20"/>
        </w:rPr>
        <w:t>33</w:t>
      </w:r>
      <w:r w:rsidR="00647981">
        <w:rPr>
          <w:rFonts w:ascii="Century Gothic" w:hAnsi="Century Gothic" w:cs="Arial"/>
          <w:sz w:val="20"/>
          <w:szCs w:val="20"/>
        </w:rPr>
        <w:t xml:space="preserve">, </w:t>
      </w:r>
      <w:r w:rsidR="00476CC7">
        <w:rPr>
          <w:rFonts w:ascii="Century Gothic" w:hAnsi="Century Gothic" w:cs="Arial"/>
          <w:sz w:val="20"/>
          <w:szCs w:val="20"/>
        </w:rPr>
        <w:t>2</w:t>
      </w:r>
      <w:r w:rsidR="009162D7">
        <w:rPr>
          <w:rFonts w:ascii="Century Gothic" w:hAnsi="Century Gothic" w:cs="Arial"/>
          <w:sz w:val="20"/>
          <w:szCs w:val="20"/>
        </w:rPr>
        <w:t>32 y 231</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DISTRITO </w:t>
      </w:r>
      <w:r w:rsidR="00647981">
        <w:rPr>
          <w:rFonts w:ascii="Century Gothic" w:hAnsi="Century Gothic" w:cs="Arial"/>
          <w:sz w:val="20"/>
          <w:szCs w:val="20"/>
        </w:rPr>
        <w:t>1</w:t>
      </w:r>
      <w:r w:rsidR="00380075">
        <w:rPr>
          <w:rFonts w:ascii="Century Gothic" w:hAnsi="Century Gothic" w:cs="Arial"/>
          <w:sz w:val="20"/>
          <w:szCs w:val="20"/>
        </w:rPr>
        <w:t>5</w:t>
      </w:r>
      <w:r w:rsidR="00647981">
        <w:rPr>
          <w:rFonts w:ascii="Century Gothic" w:hAnsi="Century Gothic" w:cs="Arial"/>
          <w:sz w:val="20"/>
          <w:szCs w:val="20"/>
        </w:rPr>
        <w:t xml:space="preserve"> 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C7DFF" w:rsidRPr="006317EC">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476CC7">
        <w:rPr>
          <w:rFonts w:ascii="Century Gothic" w:hAnsi="Century Gothic" w:cs="Arial"/>
          <w:bCs/>
          <w:sz w:val="20"/>
          <w:szCs w:val="20"/>
        </w:rPr>
        <w:t xml:space="preserve"> y mecánicas</w:t>
      </w:r>
      <w:r w:rsidRPr="006317EC">
        <w:rPr>
          <w:rFonts w:ascii="Century Gothic" w:hAnsi="Century Gothic" w:cs="Arial"/>
          <w:bCs/>
          <w:sz w:val="20"/>
          <w:szCs w:val="20"/>
        </w:rPr>
        <w:t xml:space="preserve">, para el tendido de </w:t>
      </w:r>
      <w:r w:rsidR="00380075">
        <w:rPr>
          <w:rFonts w:ascii="Century Gothic" w:hAnsi="Century Gothic" w:cs="Arial"/>
          <w:b/>
          <w:bCs/>
          <w:sz w:val="20"/>
          <w:szCs w:val="20"/>
        </w:rPr>
        <w:t>24</w:t>
      </w:r>
      <w:r w:rsidR="00925717" w:rsidRPr="006317EC">
        <w:rPr>
          <w:rFonts w:ascii="Century Gothic" w:hAnsi="Century Gothic" w:cs="Arial"/>
          <w:b/>
          <w:bCs/>
          <w:sz w:val="20"/>
          <w:szCs w:val="20"/>
        </w:rPr>
        <w:t>.</w:t>
      </w:r>
      <w:r w:rsidR="00380075">
        <w:rPr>
          <w:rFonts w:ascii="Century Gothic" w:hAnsi="Century Gothic" w:cs="Arial"/>
          <w:b/>
          <w:bCs/>
          <w:sz w:val="20"/>
          <w:szCs w:val="20"/>
        </w:rPr>
        <w:t>636</w:t>
      </w:r>
      <w:r w:rsidR="00925717" w:rsidRPr="006317EC">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r w:rsidRPr="006317EC">
        <w:rPr>
          <w:rFonts w:ascii="Century Gothic" w:hAnsi="Century Gothic" w:cs="Arial"/>
          <w:sz w:val="20"/>
          <w:szCs w:val="20"/>
        </w:rPr>
        <w:t xml:space="preserve"> </w:t>
      </w:r>
    </w:p>
    <w:p w:rsidR="0014157C" w:rsidRPr="007922BE"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380075">
        <w:rPr>
          <w:rFonts w:ascii="Century Gothic" w:eastAsia="Arial Unicode MS" w:hAnsi="Century Gothic" w:cstheme="minorBidi"/>
          <w:b/>
          <w:bCs/>
          <w:sz w:val="20"/>
          <w:szCs w:val="20"/>
          <w:lang w:val="es-MX" w:eastAsia="en-US"/>
        </w:rPr>
        <w:t>2</w:t>
      </w:r>
      <w:r w:rsidR="00476CC7">
        <w:rPr>
          <w:rFonts w:ascii="Century Gothic" w:eastAsia="Arial Unicode MS" w:hAnsi="Century Gothic" w:cstheme="minorBidi"/>
          <w:b/>
          <w:bCs/>
          <w:sz w:val="20"/>
          <w:szCs w:val="20"/>
          <w:lang w:val="es-MX" w:eastAsia="en-US"/>
        </w:rPr>
        <w:t>1</w:t>
      </w:r>
      <w:r w:rsidR="00925717" w:rsidRPr="006317EC">
        <w:rPr>
          <w:rFonts w:ascii="Century Gothic" w:eastAsia="Arial Unicode MS" w:hAnsi="Century Gothic" w:cstheme="minorBidi"/>
          <w:b/>
          <w:bCs/>
          <w:sz w:val="20"/>
          <w:szCs w:val="20"/>
          <w:lang w:val="es-MX" w:eastAsia="en-US"/>
        </w:rPr>
        <w:t>.</w:t>
      </w:r>
      <w:r w:rsidR="00380075">
        <w:rPr>
          <w:rFonts w:ascii="Century Gothic" w:eastAsia="Arial Unicode MS" w:hAnsi="Century Gothic" w:cstheme="minorBidi"/>
          <w:b/>
          <w:bCs/>
          <w:sz w:val="20"/>
          <w:szCs w:val="20"/>
          <w:lang w:val="es-MX" w:eastAsia="en-US"/>
        </w:rPr>
        <w:t>4</w:t>
      </w:r>
      <w:r w:rsidRPr="006317EC">
        <w:rPr>
          <w:rFonts w:ascii="Century Gothic" w:eastAsia="Arial Unicode MS" w:hAnsi="Century Gothic" w:cstheme="minorBidi"/>
          <w:b/>
          <w:bCs/>
          <w:sz w:val="20"/>
          <w:szCs w:val="20"/>
          <w:lang w:val="es-MX" w:eastAsia="en-US"/>
        </w:rPr>
        <w:t>00,00</w:t>
      </w:r>
      <w:r w:rsidRPr="006317EC">
        <w:rPr>
          <w:rFonts w:ascii="Century Gothic" w:eastAsia="Arial Unicode MS" w:hAnsi="Century Gothic" w:cstheme="minorBidi"/>
          <w:bCs/>
          <w:sz w:val="20"/>
          <w:szCs w:val="20"/>
          <w:lang w:val="es-MX" w:eastAsia="en-US"/>
        </w:rPr>
        <w:t xml:space="preserve"> metros lineales.</w:t>
      </w:r>
    </w:p>
    <w:p w:rsidR="007922BE" w:rsidRPr="006317EC" w:rsidRDefault="007922BE" w:rsidP="007922BE">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 xml:space="preserve">90 </w:t>
      </w:r>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 xml:space="preserve">. de diámetro en una longitud de </w:t>
      </w:r>
      <w:r>
        <w:rPr>
          <w:rFonts w:ascii="Century Gothic" w:eastAsia="Arial Unicode MS" w:hAnsi="Century Gothic" w:cstheme="minorBidi"/>
          <w:b/>
          <w:bCs/>
          <w:sz w:val="20"/>
          <w:szCs w:val="20"/>
          <w:lang w:val="es-MX" w:eastAsia="en-US"/>
        </w:rPr>
        <w:t>800</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380075" w:rsidRPr="006317EC" w:rsidRDefault="00380075" w:rsidP="00380075">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110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Pr>
          <w:rFonts w:ascii="Century Gothic" w:eastAsia="Arial Unicode MS" w:hAnsi="Century Gothic" w:cstheme="minorBidi"/>
          <w:b/>
          <w:bCs/>
          <w:sz w:val="20"/>
          <w:szCs w:val="20"/>
          <w:lang w:val="es-MX" w:eastAsia="en-US"/>
        </w:rPr>
        <w:t>1.908</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9162D7">
        <w:rPr>
          <w:rFonts w:ascii="Century Gothic" w:eastAsia="Arial Unicode MS" w:hAnsi="Century Gothic" w:cstheme="minorBidi"/>
          <w:b/>
          <w:bCs/>
          <w:sz w:val="20"/>
          <w:szCs w:val="20"/>
          <w:lang w:val="es-MX" w:eastAsia="en-US"/>
        </w:rPr>
        <w:t>528,00</w:t>
      </w:r>
      <w:r w:rsidR="00745899" w:rsidRPr="006317EC">
        <w:rPr>
          <w:rFonts w:ascii="Century Gothic" w:eastAsia="Arial Unicode MS" w:hAnsi="Century Gothic" w:cstheme="minorBidi"/>
          <w:b/>
          <w:bCs/>
          <w:sz w:val="20"/>
          <w:szCs w:val="20"/>
          <w:lang w:val="es-MX" w:eastAsia="en-US"/>
        </w:rPr>
        <w:t xml:space="preserve">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9162D7" w:rsidRDefault="00745899" w:rsidP="008A06CB">
      <w:pPr>
        <w:spacing w:after="0" w:line="240" w:lineRule="auto"/>
        <w:contextualSpacing/>
        <w:jc w:val="both"/>
        <w:rPr>
          <w:rFonts w:ascii="Century Gothic" w:eastAsia="Arial Unicode MS" w:hAnsi="Century Gothic"/>
          <w:bCs/>
          <w:sz w:val="20"/>
          <w:szCs w:val="20"/>
          <w:lang w:val="es-ES"/>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9162D7">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7922BE" w:rsidRPr="006317EC" w:rsidRDefault="007922BE" w:rsidP="00AA6050">
      <w:pPr>
        <w:spacing w:after="0" w:line="240" w:lineRule="auto"/>
        <w:contextualSpacing/>
        <w:jc w:val="both"/>
        <w:rPr>
          <w:rFonts w:ascii="Century Gothic" w:eastAsia="Arial Unicode MS" w:hAnsi="Century Gothic"/>
          <w:sz w:val="20"/>
          <w:szCs w:val="20"/>
        </w:rPr>
      </w:pPr>
    </w:p>
    <w:p w:rsidR="0014721E" w:rsidRDefault="0014721E"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9162D7" w:rsidP="00476CC7">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24.636</w:t>
            </w:r>
            <w:r w:rsidR="00CC3D91">
              <w:rPr>
                <w:rFonts w:ascii="Century Gothic" w:eastAsia="Arial Unicode MS" w:hAnsi="Century Gothic" w:cs="Arial"/>
                <w:sz w:val="20"/>
                <w:szCs w:val="20"/>
                <w:lang w:val="es-ES" w:eastAsia="es-ES"/>
              </w:rPr>
              <w:t>,00</w:t>
            </w:r>
          </w:p>
        </w:tc>
        <w:tc>
          <w:tcPr>
            <w:tcW w:w="2946" w:type="dxa"/>
            <w:shd w:val="pct25" w:color="auto" w:fill="auto"/>
            <w:vAlign w:val="center"/>
          </w:tcPr>
          <w:p w:rsidR="00AA6050" w:rsidRPr="00645627" w:rsidRDefault="00CC3D91" w:rsidP="009162D7">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DISTRITO </w:t>
            </w:r>
            <w:r w:rsidR="00647981">
              <w:rPr>
                <w:rFonts w:ascii="Century Gothic" w:eastAsia="Arial Unicode MS" w:hAnsi="Century Gothic" w:cs="Arial"/>
                <w:sz w:val="20"/>
                <w:szCs w:val="20"/>
                <w:lang w:eastAsia="es-ES"/>
              </w:rPr>
              <w:t>1</w:t>
            </w:r>
            <w:r w:rsidR="009162D7">
              <w:rPr>
                <w:rFonts w:ascii="Century Gothic" w:eastAsia="Arial Unicode MS" w:hAnsi="Century Gothic" w:cs="Arial"/>
                <w:sz w:val="20"/>
                <w:szCs w:val="20"/>
                <w:lang w:eastAsia="es-ES"/>
              </w:rPr>
              <w:t>5</w:t>
            </w:r>
          </w:p>
        </w:tc>
      </w:tr>
    </w:tbl>
    <w:p w:rsidR="0014721E" w:rsidRDefault="0014721E"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w:t>
      </w:r>
      <w:r w:rsidR="00AA6050" w:rsidRPr="006317EC">
        <w:rPr>
          <w:rFonts w:ascii="Century Gothic" w:eastAsia="Arial Unicode MS" w:hAnsi="Century Gothic"/>
          <w:sz w:val="20"/>
          <w:szCs w:val="20"/>
        </w:rPr>
        <w:t xml:space="preserve"> </w:t>
      </w:r>
      <w:r w:rsidRPr="006317EC">
        <w:rPr>
          <w:rFonts w:ascii="Century Gothic" w:eastAsia="Arial Unicode MS" w:hAnsi="Century Gothic"/>
          <w:sz w:val="20"/>
          <w:szCs w:val="20"/>
        </w:rPr>
        <w:t xml:space="preserve">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9162D7" w:rsidRPr="007922BE">
        <w:rPr>
          <w:rFonts w:ascii="Century Gothic" w:eastAsia="Arial Unicode MS" w:hAnsi="Century Gothic"/>
          <w:b/>
          <w:sz w:val="20"/>
          <w:szCs w:val="20"/>
        </w:rPr>
        <w:t>24</w:t>
      </w:r>
      <w:r w:rsidRPr="007922BE">
        <w:rPr>
          <w:rFonts w:ascii="Century Gothic" w:eastAsia="Arial Unicode MS" w:hAnsi="Century Gothic"/>
          <w:b/>
          <w:sz w:val="20"/>
          <w:szCs w:val="20"/>
        </w:rPr>
        <w:t>.6</w:t>
      </w:r>
      <w:r w:rsidR="009162D7" w:rsidRPr="007922BE">
        <w:rPr>
          <w:rFonts w:ascii="Century Gothic" w:eastAsia="Arial Unicode MS" w:hAnsi="Century Gothic"/>
          <w:b/>
          <w:sz w:val="20"/>
          <w:szCs w:val="20"/>
        </w:rPr>
        <w:t>36</w:t>
      </w:r>
      <w:r w:rsidR="00AA6050" w:rsidRPr="006317EC">
        <w:rPr>
          <w:rFonts w:ascii="Century Gothic" w:eastAsia="Arial Unicode MS" w:hAnsi="Century Gothic"/>
          <w:sz w:val="20"/>
          <w:szCs w:val="20"/>
        </w:rPr>
        <w:t xml:space="preserve"> metros.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476CC7" w:rsidRPr="008A06CB" w:rsidTr="009E1B15">
        <w:trPr>
          <w:trHeight w:val="538"/>
          <w:jc w:val="center"/>
        </w:trPr>
        <w:tc>
          <w:tcPr>
            <w:tcW w:w="1451" w:type="dxa"/>
            <w:shd w:val="pct25" w:color="auto" w:fill="auto"/>
            <w:vAlign w:val="center"/>
          </w:tcPr>
          <w:p w:rsidR="00476CC7" w:rsidRPr="003B463B" w:rsidRDefault="00476CC7" w:rsidP="00476CC7">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476CC7" w:rsidRPr="003B463B" w:rsidRDefault="00476CC7" w:rsidP="009162D7">
            <w:pPr>
              <w:spacing w:after="0" w:line="240" w:lineRule="auto"/>
              <w:contextualSpacing/>
              <w:jc w:val="center"/>
              <w:rPr>
                <w:rFonts w:eastAsia="Arial Unicode MS"/>
                <w:lang w:val="es-BO"/>
              </w:rPr>
            </w:pPr>
            <w:r>
              <w:rPr>
                <w:rFonts w:eastAsia="Arial Unicode MS"/>
                <w:lang w:val="es-BO"/>
              </w:rPr>
              <w:t>3.</w:t>
            </w:r>
            <w:r w:rsidR="009162D7">
              <w:rPr>
                <w:rFonts w:eastAsia="Arial Unicode MS"/>
                <w:lang w:val="es-BO"/>
              </w:rPr>
              <w:t>236</w:t>
            </w:r>
            <w:r>
              <w:rPr>
                <w:rFonts w:eastAsia="Arial Unicode MS"/>
                <w:lang w:val="es-BO"/>
              </w:rPr>
              <w:t>,00</w:t>
            </w:r>
          </w:p>
        </w:tc>
        <w:tc>
          <w:tcPr>
            <w:tcW w:w="2199" w:type="dxa"/>
            <w:vMerge w:val="restart"/>
            <w:shd w:val="pct25" w:color="auto" w:fill="auto"/>
            <w:vAlign w:val="center"/>
          </w:tcPr>
          <w:p w:rsidR="00476CC7" w:rsidRPr="00647981" w:rsidRDefault="009162D7" w:rsidP="009162D7">
            <w:pPr>
              <w:spacing w:after="0" w:line="240" w:lineRule="auto"/>
              <w:contextualSpacing/>
              <w:jc w:val="center"/>
              <w:rPr>
                <w:rFonts w:eastAsia="Arial Unicode MS"/>
                <w:lang w:val="es-BO"/>
              </w:rPr>
            </w:pPr>
            <w:r>
              <w:rPr>
                <w:rFonts w:eastAsia="Arial Unicode MS"/>
                <w:lang w:val="es-BO"/>
              </w:rPr>
              <w:t>24</w:t>
            </w:r>
            <w:r w:rsidR="00476CC7">
              <w:rPr>
                <w:rFonts w:eastAsia="Arial Unicode MS"/>
                <w:lang w:val="es-BO"/>
              </w:rPr>
              <w:t>.</w:t>
            </w:r>
            <w:r>
              <w:rPr>
                <w:rFonts w:eastAsia="Arial Unicode MS"/>
                <w:lang w:val="es-BO"/>
              </w:rPr>
              <w:t>636</w:t>
            </w:r>
            <w:r w:rsidR="00476CC7" w:rsidRPr="00647981">
              <w:rPr>
                <w:rFonts w:eastAsia="Arial Unicode MS"/>
                <w:lang w:val="es-BO"/>
              </w:rPr>
              <w:t>,00</w:t>
            </w:r>
          </w:p>
        </w:tc>
        <w:tc>
          <w:tcPr>
            <w:tcW w:w="2687" w:type="dxa"/>
            <w:vMerge w:val="restart"/>
            <w:shd w:val="pct25" w:color="auto" w:fill="auto"/>
            <w:vAlign w:val="center"/>
          </w:tcPr>
          <w:p w:rsidR="00476CC7" w:rsidRPr="003B463B" w:rsidRDefault="00476CC7" w:rsidP="009162D7">
            <w:pPr>
              <w:spacing w:after="0" w:line="240" w:lineRule="auto"/>
              <w:contextualSpacing/>
              <w:jc w:val="center"/>
              <w:rPr>
                <w:rFonts w:eastAsia="Arial Unicode MS"/>
                <w:lang w:val="es-BO"/>
              </w:rPr>
            </w:pPr>
            <w:r>
              <w:rPr>
                <w:rFonts w:eastAsia="Arial Unicode MS"/>
                <w:lang w:val="es-BO"/>
              </w:rPr>
              <w:t>Distrito 1</w:t>
            </w:r>
            <w:r w:rsidR="009162D7">
              <w:rPr>
                <w:rFonts w:eastAsia="Arial Unicode MS"/>
                <w:lang w:val="es-BO"/>
              </w:rPr>
              <w:t>5</w:t>
            </w:r>
          </w:p>
        </w:tc>
      </w:tr>
      <w:tr w:rsidR="00476CC7" w:rsidRPr="008A06CB" w:rsidTr="009E1B15">
        <w:trPr>
          <w:trHeight w:val="538"/>
          <w:jc w:val="center"/>
        </w:trPr>
        <w:tc>
          <w:tcPr>
            <w:tcW w:w="1451" w:type="dxa"/>
            <w:shd w:val="pct25" w:color="auto" w:fill="auto"/>
            <w:vAlign w:val="center"/>
          </w:tcPr>
          <w:p w:rsidR="00476CC7" w:rsidRPr="008A06CB" w:rsidRDefault="00476CC7"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476CC7" w:rsidRPr="003B463B" w:rsidRDefault="009162D7" w:rsidP="006D52DC">
            <w:pPr>
              <w:spacing w:after="0" w:line="240" w:lineRule="auto"/>
              <w:contextualSpacing/>
              <w:jc w:val="center"/>
              <w:rPr>
                <w:rFonts w:eastAsia="Arial Unicode MS"/>
                <w:lang w:val="es-BO"/>
              </w:rPr>
            </w:pPr>
            <w:r>
              <w:rPr>
                <w:rFonts w:eastAsia="Arial Unicode MS"/>
                <w:lang w:val="es-BO"/>
              </w:rPr>
              <w:t>21</w:t>
            </w:r>
            <w:r w:rsidR="00476CC7">
              <w:rPr>
                <w:rFonts w:eastAsia="Arial Unicode MS"/>
                <w:lang w:val="es-BO"/>
              </w:rPr>
              <w:t>.</w:t>
            </w:r>
            <w:r>
              <w:rPr>
                <w:rFonts w:eastAsia="Arial Unicode MS"/>
                <w:lang w:val="es-BO"/>
              </w:rPr>
              <w:t>4</w:t>
            </w:r>
            <w:r w:rsidR="006D52DC">
              <w:rPr>
                <w:rFonts w:eastAsia="Arial Unicode MS"/>
                <w:lang w:val="es-BO"/>
              </w:rPr>
              <w:t>00</w:t>
            </w:r>
            <w:r w:rsidR="00476CC7">
              <w:rPr>
                <w:rFonts w:eastAsia="Arial Unicode MS"/>
                <w:lang w:val="es-BO"/>
              </w:rPr>
              <w:t>,00</w:t>
            </w:r>
          </w:p>
        </w:tc>
        <w:tc>
          <w:tcPr>
            <w:tcW w:w="2199" w:type="dxa"/>
            <w:vMerge/>
            <w:shd w:val="pct25" w:color="auto" w:fill="auto"/>
          </w:tcPr>
          <w:p w:rsidR="00476CC7" w:rsidRPr="008A06CB" w:rsidRDefault="00476CC7"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476CC7" w:rsidRPr="008A06CB" w:rsidRDefault="00476CC7"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9162D7">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3" w:name="_Toc135032614"/>
      <w:bookmarkStart w:id="4"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lastRenderedPageBreak/>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TIEMPO DE EJECUCION</w:t>
            </w:r>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476CC7" w:rsidRPr="007C59E8" w:rsidTr="00476CC7">
        <w:trPr>
          <w:trHeight w:val="397"/>
          <w:jc w:val="center"/>
        </w:trPr>
        <w:tc>
          <w:tcPr>
            <w:tcW w:w="1701" w:type="dxa"/>
            <w:shd w:val="pct25" w:color="auto" w:fill="auto"/>
            <w:vAlign w:val="center"/>
          </w:tcPr>
          <w:p w:rsidR="00476CC7" w:rsidRPr="003B463B" w:rsidRDefault="009162D7" w:rsidP="009162D7">
            <w:pPr>
              <w:spacing w:after="0" w:line="240" w:lineRule="auto"/>
              <w:contextualSpacing/>
              <w:jc w:val="center"/>
              <w:rPr>
                <w:rFonts w:eastAsia="Arial Unicode MS"/>
              </w:rPr>
            </w:pPr>
            <w:r>
              <w:rPr>
                <w:rFonts w:eastAsia="Arial Unicode MS"/>
                <w:b/>
                <w:lang w:val="es-BO"/>
              </w:rPr>
              <w:t>24</w:t>
            </w:r>
            <w:r w:rsidR="00476CC7">
              <w:rPr>
                <w:rFonts w:eastAsia="Arial Unicode MS"/>
                <w:b/>
                <w:lang w:val="es-BO"/>
              </w:rPr>
              <w:t>.</w:t>
            </w:r>
            <w:r>
              <w:rPr>
                <w:rFonts w:eastAsia="Arial Unicode MS"/>
                <w:b/>
                <w:lang w:val="es-BO"/>
              </w:rPr>
              <w:t>636</w:t>
            </w:r>
            <w:r w:rsidR="00476CC7">
              <w:rPr>
                <w:rFonts w:eastAsia="Arial Unicode MS"/>
                <w:b/>
                <w:lang w:val="es-BO"/>
              </w:rPr>
              <w:t>,00</w:t>
            </w:r>
          </w:p>
        </w:tc>
        <w:tc>
          <w:tcPr>
            <w:tcW w:w="2130" w:type="dxa"/>
            <w:shd w:val="pct25" w:color="auto" w:fill="auto"/>
            <w:vAlign w:val="center"/>
          </w:tcPr>
          <w:p w:rsidR="00476CC7" w:rsidRPr="009162D7" w:rsidRDefault="009162D7" w:rsidP="00476CC7">
            <w:pPr>
              <w:spacing w:after="0" w:line="240" w:lineRule="auto"/>
              <w:contextualSpacing/>
              <w:jc w:val="center"/>
              <w:rPr>
                <w:b/>
              </w:rPr>
            </w:pPr>
            <w:r w:rsidRPr="009162D7">
              <w:rPr>
                <w:b/>
              </w:rPr>
              <w:t>60</w:t>
            </w:r>
          </w:p>
        </w:tc>
        <w:tc>
          <w:tcPr>
            <w:tcW w:w="2130" w:type="dxa"/>
            <w:shd w:val="pct25" w:color="auto" w:fill="auto"/>
            <w:vAlign w:val="center"/>
          </w:tcPr>
          <w:p w:rsidR="00476CC7" w:rsidRPr="00E01A6B" w:rsidRDefault="009162D7" w:rsidP="009162D7">
            <w:pPr>
              <w:spacing w:after="0" w:line="240" w:lineRule="auto"/>
              <w:contextualSpacing/>
              <w:jc w:val="center"/>
              <w:rPr>
                <w:b/>
              </w:rPr>
            </w:pPr>
            <w:r>
              <w:rPr>
                <w:b/>
              </w:rPr>
              <w:t>1</w:t>
            </w:r>
            <w:r w:rsidR="00476CC7">
              <w:rPr>
                <w:b/>
              </w:rPr>
              <w:t>.</w:t>
            </w:r>
            <w:r>
              <w:rPr>
                <w:b/>
              </w:rPr>
              <w:t>764</w:t>
            </w:r>
            <w:r w:rsidR="00476CC7">
              <w:rPr>
                <w:b/>
              </w:rPr>
              <w:t>.</w:t>
            </w:r>
            <w:r>
              <w:rPr>
                <w:b/>
              </w:rPr>
              <w:t>249</w:t>
            </w:r>
            <w:r w:rsidR="00476CC7" w:rsidRPr="00AE6DDC">
              <w:rPr>
                <w:b/>
              </w:rPr>
              <w:t>,</w:t>
            </w:r>
            <w:r>
              <w:rPr>
                <w:b/>
              </w:rPr>
              <w:t>77</w:t>
            </w:r>
          </w:p>
        </w:tc>
      </w:tr>
    </w:tbl>
    <w:p w:rsidR="00CA39D6" w:rsidRDefault="00E83BBE" w:rsidP="008A06CB">
      <w:pPr>
        <w:spacing w:after="0" w:line="240" w:lineRule="auto"/>
        <w:contextualSpacing/>
        <w:jc w:val="both"/>
      </w:pPr>
      <w:r>
        <w:t xml:space="preserve"> </w:t>
      </w: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9162D7">
        <w:rPr>
          <w:rFonts w:ascii="Century Gothic" w:hAnsi="Century Gothic"/>
          <w:b/>
          <w:sz w:val="20"/>
          <w:szCs w:val="20"/>
        </w:rPr>
        <w:t xml:space="preserve">60 </w:t>
      </w:r>
      <w:r w:rsidRPr="006317EC">
        <w:rPr>
          <w:rFonts w:ascii="Century Gothic" w:hAnsi="Century Gothic"/>
          <w:b/>
          <w:sz w:val="20"/>
          <w:szCs w:val="20"/>
        </w:rPr>
        <w:t>DÍAS</w:t>
      </w:r>
      <w:r w:rsidRPr="006317EC">
        <w:rPr>
          <w:rFonts w:ascii="Century Gothic" w:hAnsi="Century Gothic"/>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w:t>
      </w:r>
      <w:r w:rsidR="007922BE">
        <w:rPr>
          <w:rFonts w:ascii="Century Gothic" w:hAnsi="Century Gothic"/>
          <w:b/>
          <w:sz w:val="20"/>
          <w:szCs w:val="20"/>
        </w:rPr>
        <w:t>L SERVICIO</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w:t>
      </w:r>
      <w:r w:rsidRPr="006317EC">
        <w:rPr>
          <w:rFonts w:ascii="Century Gothic" w:hAnsi="Century Gothic"/>
          <w:sz w:val="20"/>
          <w:szCs w:val="20"/>
        </w:rPr>
        <w:lastRenderedPageBreak/>
        <w:t>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w:t>
      </w:r>
      <w:r w:rsidRPr="006317EC">
        <w:rPr>
          <w:rFonts w:ascii="Century Gothic" w:hAnsi="Century Gothic"/>
          <w:sz w:val="20"/>
          <w:szCs w:val="20"/>
        </w:rPr>
        <w:lastRenderedPageBreak/>
        <w:t>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Default="00CC3D91" w:rsidP="008A06CB">
      <w:pPr>
        <w:spacing w:after="0" w:line="240" w:lineRule="auto"/>
        <w:contextualSpacing/>
        <w:jc w:val="both"/>
        <w:rPr>
          <w:rFonts w:ascii="Century Gothic" w:eastAsia="Arial Unicode MS" w:hAnsi="Century Gothic"/>
          <w:sz w:val="20"/>
          <w:szCs w:val="20"/>
        </w:rPr>
      </w:pPr>
    </w:p>
    <w:p w:rsidR="00CC3D91" w:rsidRPr="006317EC" w:rsidRDefault="00CC3D91" w:rsidP="008A06CB">
      <w:pPr>
        <w:spacing w:after="0" w:line="240" w:lineRule="auto"/>
        <w:contextualSpacing/>
        <w:jc w:val="both"/>
        <w:rPr>
          <w:rFonts w:ascii="Century Gothic" w:eastAsia="Arial Unicode MS" w:hAnsi="Century Gothic"/>
          <w:sz w:val="20"/>
          <w:szCs w:val="20"/>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5"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5"/>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5"/>
      <w:r w:rsidRPr="006317EC">
        <w:rPr>
          <w:rFonts w:ascii="Century Gothic" w:hAnsi="Century Gothic"/>
          <w:b/>
          <w:sz w:val="20"/>
          <w:szCs w:val="20"/>
          <w:lang w:val="es-BO"/>
        </w:rPr>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6"/>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7"/>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8"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9" w:name="_Toc314666258"/>
      <w:bookmarkEnd w:id="8"/>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9"/>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MODALIDAD DE ADJUDICACION</w:t>
      </w:r>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r w:rsidR="007225BA" w:rsidRPr="006317EC">
        <w:rPr>
          <w:rFonts w:ascii="Century Gothic" w:hAnsi="Century Gothic"/>
          <w:b/>
          <w:sz w:val="20"/>
          <w:szCs w:val="20"/>
        </w:rPr>
        <w:t>METODO DE SELECCION</w:t>
      </w:r>
    </w:p>
    <w:p w:rsidR="000D09AB" w:rsidRPr="006317EC" w:rsidRDefault="000D09AB" w:rsidP="008A06CB">
      <w:pPr>
        <w:spacing w:after="0" w:line="240" w:lineRule="auto"/>
        <w:contextualSpacing/>
        <w:jc w:val="both"/>
        <w:rPr>
          <w:rFonts w:ascii="Century Gothic" w:hAnsi="Century Gothic"/>
          <w:sz w:val="20"/>
          <w:szCs w:val="20"/>
        </w:rPr>
      </w:pPr>
    </w:p>
    <w:p w:rsidR="00425481"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6317EC">
        <w:rPr>
          <w:rFonts w:ascii="Century Gothic" w:hAnsi="Century Gothic"/>
          <w:sz w:val="20"/>
          <w:szCs w:val="20"/>
        </w:rPr>
        <w:t xml:space="preserve"> </w:t>
      </w:r>
      <w:r w:rsidR="00CC0EEB" w:rsidRPr="006317EC">
        <w:rPr>
          <w:rFonts w:ascii="Century Gothic" w:hAnsi="Century Gothic"/>
          <w:sz w:val="20"/>
          <w:szCs w:val="20"/>
        </w:rPr>
        <w:t>de</w:t>
      </w:r>
      <w:r w:rsidR="007225BA" w:rsidRPr="006317E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9162D7" w:rsidRDefault="009162D7" w:rsidP="008A06CB">
      <w:pPr>
        <w:spacing w:after="0" w:line="240" w:lineRule="auto"/>
        <w:contextualSpacing/>
        <w:jc w:val="both"/>
        <w:rPr>
          <w:rFonts w:ascii="Century Gothic" w:hAnsi="Century Gothic"/>
          <w:sz w:val="20"/>
          <w:szCs w:val="20"/>
        </w:rPr>
      </w:pPr>
    </w:p>
    <w:p w:rsidR="009162D7" w:rsidRDefault="009162D7" w:rsidP="008A06CB">
      <w:pPr>
        <w:spacing w:after="0" w:line="240" w:lineRule="auto"/>
        <w:contextualSpacing/>
        <w:jc w:val="both"/>
        <w:rPr>
          <w:rFonts w:ascii="Century Gothic" w:hAnsi="Century Gothic"/>
          <w:sz w:val="20"/>
          <w:szCs w:val="20"/>
        </w:rPr>
      </w:pPr>
    </w:p>
    <w:p w:rsidR="009162D7" w:rsidRPr="006317EC" w:rsidRDefault="009162D7" w:rsidP="008A06CB">
      <w:pPr>
        <w:spacing w:after="0" w:line="240" w:lineRule="auto"/>
        <w:contextualSpacing/>
        <w:jc w:val="both"/>
        <w:rPr>
          <w:rFonts w:ascii="Century Gothic" w:hAnsi="Century Gothic"/>
          <w:sz w:val="20"/>
          <w:szCs w:val="20"/>
        </w:rPr>
      </w:pPr>
    </w:p>
    <w:p w:rsidR="006441D8" w:rsidRDefault="006441D8"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lastRenderedPageBreak/>
        <w:t xml:space="preserve">16. </w:t>
      </w:r>
      <w:r w:rsidR="00425481" w:rsidRPr="006317EC">
        <w:rPr>
          <w:rFonts w:ascii="Century Gothic" w:hAnsi="Century Gothic"/>
          <w:b/>
          <w:sz w:val="20"/>
          <w:szCs w:val="20"/>
        </w:rPr>
        <w:t>INSPECCION PREVIA</w:t>
      </w:r>
    </w:p>
    <w:p w:rsidR="007225BA" w:rsidRPr="006317EC" w:rsidRDefault="007225BA" w:rsidP="008A06CB">
      <w:pPr>
        <w:spacing w:after="0" w:line="240" w:lineRule="auto"/>
        <w:contextualSpacing/>
        <w:jc w:val="both"/>
        <w:rPr>
          <w:rFonts w:ascii="Century Gothic" w:hAnsi="Century Gothic"/>
          <w:sz w:val="20"/>
          <w:szCs w:val="20"/>
        </w:rPr>
      </w:pPr>
      <w:bookmarkStart w:id="10"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10"/>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REUNION DE ACLARACION</w:t>
      </w:r>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spacing w:after="0" w:line="240" w:lineRule="auto"/>
        <w:contextualSpacing/>
        <w:jc w:val="both"/>
        <w:rPr>
          <w:rFonts w:ascii="Century Gothic" w:hAnsi="Century Gothic"/>
          <w:sz w:val="20"/>
          <w:szCs w:val="20"/>
        </w:rPr>
      </w:pPr>
    </w:p>
    <w:bookmarkEnd w:id="3"/>
    <w:bookmarkEnd w:id="4"/>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7922BE">
      <w:pPr>
        <w:spacing w:after="0" w:line="240" w:lineRule="auto"/>
        <w:contextualSpacing/>
        <w:jc w:val="both"/>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DATA BOOK</w:t>
      </w:r>
    </w:p>
    <w:p w:rsidR="007225BA" w:rsidRPr="006317EC" w:rsidRDefault="007225BA"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spacing w:after="0" w:line="240" w:lineRule="auto"/>
        <w:contextualSpacing/>
        <w:jc w:val="both"/>
        <w:rPr>
          <w:rFonts w:ascii="Century Gothic" w:hAnsi="Century Gothic"/>
          <w:color w:val="000000"/>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9162D7" w:rsidRPr="005C46DB">
        <w:rPr>
          <w:rFonts w:ascii="Century Gothic" w:eastAsia="Arial Unicode MS" w:hAnsi="Century Gothic"/>
          <w:b/>
          <w:bCs/>
          <w:sz w:val="20"/>
          <w:szCs w:val="20"/>
        </w:rPr>
        <w:t>60</w:t>
      </w:r>
      <w:r w:rsidR="003D4C33" w:rsidRPr="005C46DB">
        <w:rPr>
          <w:rFonts w:ascii="Century Gothic" w:eastAsia="Arial Unicode MS" w:hAnsi="Century Gothic"/>
          <w:b/>
          <w:bCs/>
          <w:sz w:val="20"/>
          <w:szCs w:val="20"/>
        </w:rPr>
        <w:t xml:space="preserve"> </w:t>
      </w:r>
      <w:r w:rsidR="00DB49CB" w:rsidRPr="006317EC">
        <w:rPr>
          <w:rFonts w:ascii="Century Gothic" w:eastAsia="Arial Unicode MS" w:hAnsi="Century Gothic"/>
          <w:bCs/>
          <w:sz w:val="20"/>
          <w:szCs w:val="20"/>
        </w:rPr>
        <w:t xml:space="preserve"> días calendario (</w:t>
      </w:r>
      <w:r w:rsidR="009162D7" w:rsidRPr="005C46DB">
        <w:rPr>
          <w:rFonts w:ascii="Century Gothic" w:eastAsia="Arial Unicode MS" w:hAnsi="Century Gothic"/>
          <w:b/>
          <w:bCs/>
          <w:sz w:val="20"/>
          <w:szCs w:val="20"/>
        </w:rPr>
        <w:t>60</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7225BA" w:rsidP="008A06CB">
      <w:pPr>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F01D76"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spacing w:after="0" w:line="240" w:lineRule="auto"/>
        <w:contextualSpacing/>
        <w:jc w:val="both"/>
        <w:rPr>
          <w:bCs/>
        </w:rPr>
      </w:pPr>
    </w:p>
    <w:tbl>
      <w:tblPr>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lastRenderedPageBreak/>
              <w:t>DETALLE DE OBRAS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spacing w:after="0" w:line="240" w:lineRule="auto"/>
        <w:contextualSpacing/>
        <w:jc w:val="both"/>
        <w:rPr>
          <w:rFonts w:eastAsia="Arial Unicode MS"/>
          <w:b/>
          <w:lang w:val="es-BO"/>
        </w:rPr>
      </w:pPr>
    </w:p>
    <w:p w:rsidR="00975217" w:rsidRPr="006317EC" w:rsidRDefault="00975217" w:rsidP="008A06CB">
      <w:pPr>
        <w:spacing w:after="0" w:line="240" w:lineRule="auto"/>
        <w:contextualSpacing/>
        <w:jc w:val="both"/>
        <w:rPr>
          <w:rFonts w:ascii="Century Gothic" w:eastAsia="Arial Unicode MS" w:hAnsi="Century Gothic"/>
          <w:b/>
          <w:bCs/>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F01D76" w:rsidP="008A06CB">
      <w:pPr>
        <w:spacing w:after="0" w:line="240" w:lineRule="auto"/>
        <w:contextualSpacing/>
        <w:jc w:val="both"/>
        <w:rPr>
          <w:rFonts w:ascii="Century Gothic" w:eastAsia="Arial Unicode MS" w:hAnsi="Century Gothic"/>
          <w:bCs/>
          <w:sz w:val="20"/>
          <w:szCs w:val="20"/>
        </w:rPr>
      </w:pPr>
      <w:r w:rsidRPr="00F01D76">
        <w:rPr>
          <w:noProof/>
          <w:lang w:val="es-ES" w:eastAsia="es-ES"/>
        </w:rPr>
        <w:drawing>
          <wp:inline distT="0" distB="0" distL="0" distR="0" wp14:anchorId="09850E87" wp14:editId="508B1587">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9162D7" w:rsidRDefault="009162D7" w:rsidP="008A06CB">
      <w:pPr>
        <w:spacing w:after="0" w:line="240" w:lineRule="auto"/>
        <w:contextualSpacing/>
        <w:jc w:val="center"/>
        <w:rPr>
          <w:rFonts w:ascii="Century Gothic" w:eastAsia="Arial Unicode MS" w:hAnsi="Century Gothic"/>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center"/>
        <w:rPr>
          <w:rFonts w:eastAsia="Arial Unicode MS"/>
          <w:b/>
        </w:rPr>
      </w:pPr>
    </w:p>
    <w:p w:rsidR="00E26086" w:rsidRDefault="00E26086" w:rsidP="008A06CB">
      <w:pPr>
        <w:spacing w:after="0" w:line="240" w:lineRule="auto"/>
        <w:contextualSpacing/>
        <w:jc w:val="center"/>
        <w:rPr>
          <w:rFonts w:eastAsia="Arial Unicode MS"/>
          <w:b/>
        </w:rPr>
      </w:pPr>
    </w:p>
    <w:p w:rsidR="00E26086" w:rsidRDefault="00E26086" w:rsidP="008A06CB">
      <w:pPr>
        <w:spacing w:after="0" w:line="240" w:lineRule="auto"/>
        <w:contextualSpacing/>
        <w:jc w:val="center"/>
        <w:rPr>
          <w:rFonts w:eastAsia="Arial Unicode MS"/>
          <w:b/>
        </w:rPr>
      </w:pPr>
    </w:p>
    <w:p w:rsidR="00CC3D91" w:rsidRDefault="00CC3D91" w:rsidP="008A06CB">
      <w:pPr>
        <w:spacing w:after="0" w:line="240" w:lineRule="auto"/>
        <w:contextualSpacing/>
        <w:jc w:val="center"/>
        <w:rPr>
          <w:rFonts w:eastAsia="Arial Unicode MS"/>
          <w:b/>
        </w:rPr>
      </w:pPr>
    </w:p>
    <w:p w:rsidR="008A06CB" w:rsidRDefault="008A06CB" w:rsidP="008A06CB">
      <w:pPr>
        <w:spacing w:after="0" w:line="240" w:lineRule="auto"/>
        <w:contextualSpacing/>
        <w:jc w:val="center"/>
        <w:rPr>
          <w:rFonts w:eastAsia="Arial Unicode MS"/>
          <w:b/>
        </w:rPr>
      </w:pPr>
      <w:r>
        <w:rPr>
          <w:rFonts w:eastAsia="Arial Unicode MS"/>
          <w:b/>
        </w:rPr>
        <w:t>VOLUMENES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12297A">
        <w:rPr>
          <w:rFonts w:ascii="Century Gothic" w:eastAsia="Arial Unicode MS" w:hAnsi="Century Gothic" w:cs="Calibri"/>
          <w:b/>
          <w:sz w:val="18"/>
          <w:szCs w:val="18"/>
        </w:rPr>
        <w:t>1</w:t>
      </w:r>
      <w:r w:rsidR="009162D7">
        <w:rPr>
          <w:rFonts w:ascii="Century Gothic" w:eastAsia="Arial Unicode MS" w:hAnsi="Century Gothic" w:cs="Calibri"/>
          <w:b/>
          <w:sz w:val="18"/>
          <w:szCs w:val="18"/>
        </w:rPr>
        <w:t>5</w:t>
      </w:r>
      <w:r w:rsidR="0012297A">
        <w:rPr>
          <w:rFonts w:ascii="Century Gothic" w:eastAsia="Arial Unicode MS" w:hAnsi="Century Gothic" w:cs="Calibri"/>
          <w:b/>
          <w:sz w:val="18"/>
          <w:szCs w:val="18"/>
        </w:rPr>
        <w:t xml:space="preserve"> FASE</w:t>
      </w:r>
      <w:r w:rsidR="009162D7">
        <w:rPr>
          <w:rFonts w:ascii="Century Gothic" w:eastAsia="Arial Unicode MS" w:hAnsi="Century Gothic" w:cs="Calibri"/>
          <w:b/>
          <w:sz w:val="18"/>
          <w:szCs w:val="18"/>
        </w:rPr>
        <w:t xml:space="preserve"> 2</w:t>
      </w:r>
      <w:r w:rsidR="002F145E">
        <w:rPr>
          <w:rFonts w:ascii="Century Gothic" w:eastAsia="Arial Unicode MS" w:hAnsi="Century Gothic" w:cs="Calibri"/>
          <w:b/>
          <w:sz w:val="18"/>
          <w:szCs w:val="18"/>
        </w:rPr>
        <w:t xml:space="preserve"> </w:t>
      </w: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9162D7" w:rsidP="00F96B5B">
      <w:pPr>
        <w:spacing w:after="0" w:line="240" w:lineRule="auto"/>
        <w:contextualSpacing/>
        <w:jc w:val="center"/>
        <w:rPr>
          <w:rFonts w:ascii="Century Gothic" w:eastAsia="Arial Unicode MS" w:hAnsi="Century Gothic" w:cs="Calibri"/>
          <w:b/>
          <w:color w:val="000000"/>
          <w:sz w:val="18"/>
          <w:szCs w:val="18"/>
        </w:rPr>
      </w:pPr>
      <w:r w:rsidRPr="009162D7">
        <w:drawing>
          <wp:inline distT="0" distB="0" distL="0" distR="0" wp14:anchorId="1B41028A" wp14:editId="280B328A">
            <wp:extent cx="5962650" cy="60293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4675" cy="6031373"/>
                    </a:xfrm>
                    <a:prstGeom prst="rect">
                      <a:avLst/>
                    </a:prstGeom>
                    <a:noFill/>
                    <a:ln>
                      <a:noFill/>
                    </a:ln>
                  </pic:spPr>
                </pic:pic>
              </a:graphicData>
            </a:graphic>
          </wp:inline>
        </w:drawing>
      </w: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5C46DB">
        <w:rPr>
          <w:rFonts w:ascii="Century Gothic" w:hAnsi="Century Gothic"/>
          <w:sz w:val="20"/>
          <w:szCs w:val="20"/>
        </w:rPr>
        <w:t>OBJETIVO</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 EJECUCION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5C46DB"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4</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5C46D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FA0E3A" w:rsidRPr="006317EC">
        <w:rPr>
          <w:rFonts w:ascii="Century Gothic" w:hAnsi="Century Gothic"/>
          <w:bCs/>
          <w:iCs/>
          <w:sz w:val="20"/>
          <w:szCs w:val="20"/>
        </w:rPr>
        <w:t>.1. Definición</w:t>
      </w:r>
    </w:p>
    <w:p w:rsidR="00FA0E3A" w:rsidRPr="006317EC" w:rsidRDefault="005C46DB"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FA0E3A" w:rsidRPr="006317EC">
        <w:rPr>
          <w:rFonts w:ascii="Century Gothic" w:hAnsi="Century Gothic"/>
          <w:bCs/>
          <w:iCs/>
          <w:sz w:val="20"/>
          <w:szCs w:val="20"/>
        </w:rPr>
        <w:t>.2. Materiales, Herramientas Y Equipos</w:t>
      </w:r>
    </w:p>
    <w:p w:rsidR="00FA0E3A" w:rsidRPr="006317EC" w:rsidRDefault="005C46D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FA0E3A" w:rsidRPr="006317EC">
        <w:rPr>
          <w:rFonts w:ascii="Century Gothic" w:hAnsi="Century Gothic"/>
          <w:bCs/>
          <w:iCs/>
          <w:sz w:val="20"/>
          <w:szCs w:val="20"/>
        </w:rPr>
        <w:t>.3. Ejecución</w:t>
      </w:r>
    </w:p>
    <w:p w:rsidR="00FA0E3A" w:rsidRPr="006317EC" w:rsidRDefault="005C46D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5C46DB" w:rsidP="00325866">
      <w:pPr>
        <w:spacing w:after="0" w:line="240" w:lineRule="auto"/>
        <w:contextualSpacing/>
        <w:jc w:val="both"/>
        <w:rPr>
          <w:rFonts w:ascii="Century Gothic" w:hAnsi="Century Gothic"/>
          <w:b/>
          <w:iCs/>
          <w:sz w:val="20"/>
          <w:szCs w:val="20"/>
        </w:rPr>
      </w:pPr>
      <w:r>
        <w:rPr>
          <w:rFonts w:ascii="Century Gothic" w:hAnsi="Century Gothic"/>
          <w:b/>
          <w:iCs/>
          <w:sz w:val="20"/>
          <w:szCs w:val="20"/>
        </w:rPr>
        <w:t>5</w:t>
      </w:r>
      <w:r w:rsidR="00325866" w:rsidRPr="006317EC">
        <w:rPr>
          <w:rFonts w:ascii="Century Gothic" w:hAnsi="Century Gothic"/>
          <w:b/>
          <w:iCs/>
          <w:sz w:val="20"/>
          <w:szCs w:val="20"/>
        </w:rPr>
        <w:t>. TRANSPORTE DE TUBERIA</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25866" w:rsidRPr="006317EC">
        <w:rPr>
          <w:rFonts w:ascii="Century Gothic" w:hAnsi="Century Gothic"/>
          <w:bCs/>
          <w:iCs/>
          <w:sz w:val="20"/>
          <w:szCs w:val="20"/>
        </w:rPr>
        <w:t>.1. Definición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25866" w:rsidRPr="006317EC">
        <w:rPr>
          <w:rFonts w:ascii="Century Gothic" w:hAnsi="Century Gothic"/>
          <w:bCs/>
          <w:iCs/>
          <w:sz w:val="20"/>
          <w:szCs w:val="20"/>
        </w:rPr>
        <w:t>.2. Materiales, herramienta y equipo</w:t>
      </w:r>
    </w:p>
    <w:p w:rsidR="005C46DB" w:rsidRDefault="005C46DB" w:rsidP="00325866">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325866" w:rsidRPr="006317EC">
        <w:rPr>
          <w:rFonts w:ascii="Century Gothic" w:hAnsi="Century Gothic"/>
          <w:bCs/>
          <w:iCs/>
          <w:sz w:val="20"/>
          <w:szCs w:val="20"/>
        </w:rPr>
        <w:t xml:space="preserve">.3. </w:t>
      </w:r>
      <w:r>
        <w:rPr>
          <w:rFonts w:ascii="Century Gothic" w:hAnsi="Century Gothic"/>
          <w:bCs/>
          <w:iCs/>
          <w:sz w:val="20"/>
          <w:szCs w:val="20"/>
        </w:rPr>
        <w:t>Ejecución</w:t>
      </w:r>
    </w:p>
    <w:p w:rsidR="00325866" w:rsidRPr="006317EC" w:rsidRDefault="005C46DB" w:rsidP="00325866">
      <w:pPr>
        <w:spacing w:after="0" w:line="240" w:lineRule="auto"/>
        <w:contextualSpacing/>
        <w:jc w:val="both"/>
        <w:rPr>
          <w:rFonts w:ascii="Century Gothic" w:hAnsi="Century Gothic"/>
          <w:bCs/>
          <w:iCs/>
          <w:sz w:val="20"/>
          <w:szCs w:val="20"/>
        </w:rPr>
      </w:pPr>
      <w:r>
        <w:rPr>
          <w:rFonts w:ascii="Century Gothic" w:hAnsi="Century Gothic"/>
          <w:bCs/>
          <w:iCs/>
          <w:sz w:val="20"/>
          <w:szCs w:val="20"/>
        </w:rPr>
        <w:t xml:space="preserve">5.4. </w:t>
      </w:r>
      <w:r w:rsidR="00325866" w:rsidRPr="006317EC">
        <w:rPr>
          <w:rFonts w:ascii="Century Gothic" w:hAnsi="Century Gothic"/>
          <w:bCs/>
          <w:iCs/>
          <w:sz w:val="20"/>
          <w:szCs w:val="20"/>
        </w:rPr>
        <w:t>Medición y forma de pago</w:t>
      </w:r>
    </w:p>
    <w:p w:rsidR="00325866" w:rsidRPr="006317EC" w:rsidRDefault="005C46DB" w:rsidP="0032586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6</w:t>
      </w:r>
      <w:r w:rsidR="00325866" w:rsidRPr="006317EC">
        <w:rPr>
          <w:rFonts w:ascii="Century Gothic" w:hAnsi="Century Gothic"/>
          <w:b/>
          <w:bCs/>
          <w:iCs/>
          <w:sz w:val="20"/>
          <w:szCs w:val="20"/>
        </w:rPr>
        <w:t>. EXCAVACIÓN DE ZANJA TERRENO BLANDO</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.2. Materiales, herramientas y equipos</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5C46DB" w:rsidP="0032586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325866" w:rsidRPr="006317EC">
        <w:rPr>
          <w:rFonts w:ascii="Century Gothic" w:hAnsi="Century Gothic"/>
          <w:b/>
          <w:bCs/>
          <w:iCs/>
          <w:sz w:val="20"/>
          <w:szCs w:val="20"/>
        </w:rPr>
        <w:t>. RELLENO Y COMPACTADO DE ZANJA CON TIERRA COMÚN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.3 Procedimiento para la Ejecución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325866" w:rsidRPr="006317EC" w:rsidRDefault="005C46DB" w:rsidP="00325866">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325866" w:rsidRPr="006317EC">
        <w:rPr>
          <w:rFonts w:ascii="Century Gothic" w:hAnsi="Century Gothic"/>
          <w:b/>
          <w:sz w:val="20"/>
          <w:szCs w:val="20"/>
        </w:rPr>
        <w:t>. CORTE, ROTURA Y REMOCIÓN DE ACERAS</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.1. Definición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.2. Materiales, Herramientas y Equipo</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.3. Ejecución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.4. Medición y forma de pago</w:t>
      </w:r>
    </w:p>
    <w:p w:rsidR="00325866" w:rsidRPr="006317EC" w:rsidRDefault="005C46DB" w:rsidP="0032586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9</w:t>
      </w:r>
      <w:r w:rsidR="00325866" w:rsidRPr="006317EC">
        <w:rPr>
          <w:rFonts w:ascii="Century Gothic" w:hAnsi="Century Gothic"/>
          <w:b/>
          <w:iCs/>
          <w:sz w:val="20"/>
          <w:szCs w:val="20"/>
        </w:rPr>
        <w:t>. REPOSICIÓN Y AFINADO DE ACERAS</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25866" w:rsidRPr="006317EC">
        <w:rPr>
          <w:rFonts w:ascii="Century Gothic" w:hAnsi="Century Gothic"/>
          <w:bCs/>
          <w:iCs/>
          <w:sz w:val="20"/>
          <w:szCs w:val="20"/>
        </w:rPr>
        <w:t>.1. Definición</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25866" w:rsidRPr="006317EC">
        <w:rPr>
          <w:rFonts w:ascii="Century Gothic" w:hAnsi="Century Gothic"/>
          <w:bCs/>
          <w:iCs/>
          <w:sz w:val="20"/>
          <w:szCs w:val="20"/>
        </w:rPr>
        <w:t>.2. Materiales, herramientas y equipos</w:t>
      </w:r>
    </w:p>
    <w:p w:rsidR="00325866" w:rsidRPr="006317EC" w:rsidRDefault="005C46D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F22C1E" w:rsidRPr="006317EC">
        <w:rPr>
          <w:rFonts w:ascii="Century Gothic" w:hAnsi="Century Gothic"/>
          <w:bCs/>
          <w:iCs/>
          <w:sz w:val="20"/>
          <w:szCs w:val="20"/>
        </w:rPr>
        <w:t>.</w:t>
      </w:r>
      <w:r w:rsidR="00325866" w:rsidRPr="006317EC">
        <w:rPr>
          <w:rFonts w:ascii="Century Gothic" w:hAnsi="Century Gothic"/>
          <w:bCs/>
          <w:iCs/>
          <w:sz w:val="20"/>
          <w:szCs w:val="20"/>
        </w:rPr>
        <w:t>3. Ejecución</w:t>
      </w:r>
    </w:p>
    <w:p w:rsidR="00325866" w:rsidRDefault="005C46DB" w:rsidP="00325866">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325866" w:rsidRPr="006317EC">
        <w:rPr>
          <w:rFonts w:ascii="Century Gothic" w:hAnsi="Century Gothic"/>
          <w:bCs/>
          <w:iCs/>
          <w:sz w:val="20"/>
          <w:szCs w:val="20"/>
        </w:rPr>
        <w:t>.4. Medición y forma de pago</w:t>
      </w:r>
    </w:p>
    <w:p w:rsidR="005C46DB" w:rsidRDefault="005C46DB" w:rsidP="005C46DB">
      <w:pPr>
        <w:spacing w:after="0" w:line="240" w:lineRule="auto"/>
        <w:contextualSpacing/>
        <w:jc w:val="both"/>
        <w:rPr>
          <w:rFonts w:ascii="Century Gothic" w:hAnsi="Century Gothic"/>
          <w:b/>
          <w:iCs/>
          <w:sz w:val="20"/>
          <w:szCs w:val="20"/>
        </w:rPr>
      </w:pPr>
    </w:p>
    <w:p w:rsidR="005C46DB" w:rsidRPr="006317EC" w:rsidRDefault="005C46DB" w:rsidP="005C46DB">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lastRenderedPageBreak/>
        <w:t>10</w:t>
      </w:r>
      <w:r w:rsidRPr="006317EC">
        <w:rPr>
          <w:rFonts w:ascii="Century Gothic" w:hAnsi="Century Gothic"/>
          <w:b/>
          <w:iCs/>
          <w:sz w:val="20"/>
          <w:szCs w:val="20"/>
        </w:rPr>
        <w:t xml:space="preserve">. </w:t>
      </w:r>
      <w:r>
        <w:rPr>
          <w:rFonts w:ascii="Century Gothic" w:hAnsi="Century Gothic"/>
          <w:b/>
          <w:iCs/>
          <w:sz w:val="20"/>
          <w:szCs w:val="20"/>
        </w:rPr>
        <w:t>CORTE, ROTURA, REMO</w:t>
      </w:r>
      <w:r w:rsidRPr="006317EC">
        <w:rPr>
          <w:rFonts w:ascii="Century Gothic" w:hAnsi="Century Gothic"/>
          <w:b/>
          <w:iCs/>
          <w:sz w:val="20"/>
          <w:szCs w:val="20"/>
        </w:rPr>
        <w:t>CIÓN DE CERÁMICAS, BALDOSAS Y/O CORTEZAS ESPECIALES</w:t>
      </w:r>
    </w:p>
    <w:p w:rsidR="005C46DB" w:rsidRPr="006317EC" w:rsidRDefault="005C46DB" w:rsidP="005C46D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Pr="006317EC">
        <w:rPr>
          <w:rFonts w:ascii="Century Gothic" w:hAnsi="Century Gothic"/>
          <w:bCs/>
          <w:iCs/>
          <w:sz w:val="20"/>
          <w:szCs w:val="20"/>
        </w:rPr>
        <w:t>.1. Definición</w:t>
      </w:r>
    </w:p>
    <w:p w:rsidR="005C46DB" w:rsidRPr="006317EC" w:rsidRDefault="005C46DB" w:rsidP="005C46D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Pr="006317EC">
        <w:rPr>
          <w:rFonts w:ascii="Century Gothic" w:hAnsi="Century Gothic"/>
          <w:bCs/>
          <w:iCs/>
          <w:sz w:val="20"/>
          <w:szCs w:val="20"/>
        </w:rPr>
        <w:t>.2. Materiales, herramientas y equipos</w:t>
      </w:r>
    </w:p>
    <w:p w:rsidR="005C46DB" w:rsidRPr="006317EC" w:rsidRDefault="005C46DB" w:rsidP="005C46D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Pr="006317EC">
        <w:rPr>
          <w:rFonts w:ascii="Century Gothic" w:hAnsi="Century Gothic"/>
          <w:bCs/>
          <w:iCs/>
          <w:sz w:val="20"/>
          <w:szCs w:val="20"/>
        </w:rPr>
        <w:t>.3. Ejecución</w:t>
      </w:r>
    </w:p>
    <w:p w:rsidR="005C46DB" w:rsidRPr="006317EC" w:rsidRDefault="005C46DB" w:rsidP="005C46DB">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Pr="006317EC">
        <w:rPr>
          <w:rFonts w:ascii="Century Gothic" w:hAnsi="Century Gothic"/>
          <w:bCs/>
          <w:iCs/>
          <w:sz w:val="20"/>
          <w:szCs w:val="20"/>
        </w:rPr>
        <w:t>.4. Medición y forma de pago</w:t>
      </w:r>
    </w:p>
    <w:p w:rsidR="00F22C1E" w:rsidRPr="006317EC" w:rsidRDefault="005C46DB" w:rsidP="00F22C1E">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11</w:t>
      </w:r>
      <w:r w:rsidR="00F22C1E" w:rsidRPr="006317EC">
        <w:rPr>
          <w:rFonts w:ascii="Century Gothic" w:hAnsi="Century Gothic"/>
          <w:b/>
          <w:iCs/>
          <w:sz w:val="20"/>
          <w:szCs w:val="20"/>
        </w:rPr>
        <w:t>. REPOSICIÓN DE CERÁMICAS, BALDOSAS Y/O CORTEZAS ESPECIALES</w:t>
      </w:r>
    </w:p>
    <w:p w:rsidR="00F22C1E" w:rsidRPr="006317EC" w:rsidRDefault="005C46DB" w:rsidP="00F22C1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F22C1E" w:rsidRPr="006317EC">
        <w:rPr>
          <w:rFonts w:ascii="Century Gothic" w:hAnsi="Century Gothic"/>
          <w:bCs/>
          <w:iCs/>
          <w:sz w:val="20"/>
          <w:szCs w:val="20"/>
        </w:rPr>
        <w:t>.1. Definición</w:t>
      </w:r>
    </w:p>
    <w:p w:rsidR="00F22C1E" w:rsidRPr="006317EC" w:rsidRDefault="005C46DB" w:rsidP="00F22C1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F22C1E" w:rsidRPr="006317EC">
        <w:rPr>
          <w:rFonts w:ascii="Century Gothic" w:hAnsi="Century Gothic"/>
          <w:bCs/>
          <w:iCs/>
          <w:sz w:val="20"/>
          <w:szCs w:val="20"/>
        </w:rPr>
        <w:t>.2. Materiales, herramientas y equipos</w:t>
      </w:r>
    </w:p>
    <w:p w:rsidR="00F22C1E" w:rsidRPr="006317EC" w:rsidRDefault="005C46DB" w:rsidP="00F22C1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F22C1E" w:rsidRPr="006317EC">
        <w:rPr>
          <w:rFonts w:ascii="Century Gothic" w:hAnsi="Century Gothic"/>
          <w:bCs/>
          <w:iCs/>
          <w:sz w:val="20"/>
          <w:szCs w:val="20"/>
        </w:rPr>
        <w:t>.3. Ejecución</w:t>
      </w:r>
    </w:p>
    <w:p w:rsidR="00F22C1E" w:rsidRPr="006317EC" w:rsidRDefault="005C46DB" w:rsidP="00F22C1E">
      <w:pPr>
        <w:spacing w:after="0" w:line="240" w:lineRule="auto"/>
        <w:contextualSpacing/>
        <w:jc w:val="both"/>
        <w:rPr>
          <w:rFonts w:ascii="Century Gothic" w:hAnsi="Century Gothic"/>
          <w:bCs/>
          <w:iCs/>
          <w:sz w:val="20"/>
          <w:szCs w:val="20"/>
        </w:rPr>
      </w:pPr>
      <w:r>
        <w:rPr>
          <w:rFonts w:ascii="Century Gothic" w:hAnsi="Century Gothic"/>
          <w:bCs/>
          <w:iCs/>
          <w:sz w:val="20"/>
          <w:szCs w:val="20"/>
        </w:rPr>
        <w:t>11</w:t>
      </w:r>
      <w:r w:rsidR="00F22C1E" w:rsidRPr="006317EC">
        <w:rPr>
          <w:rFonts w:ascii="Century Gothic" w:hAnsi="Century Gothic"/>
          <w:bCs/>
          <w:iCs/>
          <w:sz w:val="20"/>
          <w:szCs w:val="20"/>
        </w:rPr>
        <w:t>.4. Medición y forma de pago</w:t>
      </w:r>
    </w:p>
    <w:p w:rsidR="005C46DB" w:rsidRDefault="005C46DB"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00F22C1E"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00F22C1E" w:rsidRPr="006317EC">
        <w:rPr>
          <w:rFonts w:ascii="Century Gothic" w:hAnsi="Century Gothic"/>
          <w:b/>
          <w:iCs/>
          <w:sz w:val="20"/>
          <w:szCs w:val="20"/>
        </w:rPr>
        <w:t xml:space="preserve">Y/O AVENIDA </w:t>
      </w:r>
    </w:p>
    <w:p w:rsidR="00FA0E3A" w:rsidRPr="006317EC" w:rsidRDefault="005C46D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5C46D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5C46DB"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12</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1</w:t>
      </w:r>
      <w:r w:rsidR="005C46DB">
        <w:rPr>
          <w:rFonts w:ascii="Century Gothic" w:hAnsi="Century Gothic"/>
          <w:b/>
          <w:iCs/>
          <w:sz w:val="20"/>
          <w:szCs w:val="20"/>
        </w:rPr>
        <w:t>3</w:t>
      </w:r>
      <w:r w:rsidRPr="006317EC">
        <w:rPr>
          <w:rFonts w:ascii="Century Gothic" w:hAnsi="Century Gothic"/>
          <w:b/>
          <w:iCs/>
          <w:sz w:val="20"/>
          <w:szCs w:val="20"/>
        </w:rPr>
        <w:t>. PROV. Y COLOCACION DE CINTA DE SEÑALIZACION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w:t>
      </w:r>
      <w:r w:rsidR="005C46DB">
        <w:rPr>
          <w:rFonts w:ascii="Century Gothic" w:hAnsi="Century Gothic"/>
          <w:iCs/>
          <w:sz w:val="20"/>
          <w:szCs w:val="20"/>
        </w:rPr>
        <w:t>3</w:t>
      </w:r>
      <w:r w:rsidRPr="006317EC">
        <w:rPr>
          <w:rFonts w:ascii="Century Gothic" w:hAnsi="Century Gothic"/>
          <w:iCs/>
          <w:sz w:val="20"/>
          <w:szCs w:val="20"/>
        </w:rPr>
        <w:t>.1. Definición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w:t>
      </w:r>
      <w:r w:rsidR="005C46DB">
        <w:rPr>
          <w:rFonts w:ascii="Century Gothic" w:hAnsi="Century Gothic"/>
          <w:iCs/>
          <w:sz w:val="20"/>
          <w:szCs w:val="20"/>
        </w:rPr>
        <w:t>3</w:t>
      </w:r>
      <w:r w:rsidRPr="006317EC">
        <w:rPr>
          <w:rFonts w:ascii="Century Gothic" w:hAnsi="Century Gothic"/>
          <w:iCs/>
          <w:sz w:val="20"/>
          <w:szCs w:val="20"/>
        </w:rPr>
        <w:t>.2. Materiales, herramientas y equipo</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w:t>
      </w:r>
      <w:r w:rsidR="005C46DB">
        <w:rPr>
          <w:rFonts w:ascii="Century Gothic" w:hAnsi="Century Gothic"/>
          <w:iCs/>
          <w:sz w:val="20"/>
          <w:szCs w:val="20"/>
        </w:rPr>
        <w:t>3</w:t>
      </w:r>
      <w:r w:rsidRPr="006317EC">
        <w:rPr>
          <w:rFonts w:ascii="Century Gothic" w:hAnsi="Century Gothic"/>
          <w:iCs/>
          <w:sz w:val="20"/>
          <w:szCs w:val="20"/>
        </w:rPr>
        <w:t>.3.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w:t>
      </w:r>
      <w:r w:rsidR="005C46DB">
        <w:rPr>
          <w:rFonts w:ascii="Century Gothic" w:hAnsi="Century Gothic"/>
          <w:iCs/>
          <w:sz w:val="20"/>
          <w:szCs w:val="20"/>
        </w:rPr>
        <w:t>3</w:t>
      </w:r>
      <w:r w:rsidRPr="006317EC">
        <w:rPr>
          <w:rFonts w:ascii="Century Gothic" w:hAnsi="Century Gothic"/>
          <w:iCs/>
          <w:sz w:val="20"/>
          <w:szCs w:val="20"/>
        </w:rPr>
        <w:t>.4.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w:t>
      </w:r>
      <w:r w:rsidR="005C46DB">
        <w:rPr>
          <w:rFonts w:ascii="Century Gothic" w:hAnsi="Century Gothic"/>
          <w:b/>
          <w:bCs/>
          <w:iCs/>
          <w:sz w:val="20"/>
          <w:szCs w:val="20"/>
        </w:rPr>
        <w:t>4</w:t>
      </w:r>
      <w:r w:rsidRPr="006317EC">
        <w:rPr>
          <w:rFonts w:ascii="Century Gothic" w:hAnsi="Century Gothic"/>
          <w:b/>
          <w:bCs/>
          <w:iCs/>
          <w:sz w:val="20"/>
          <w:szCs w:val="20"/>
        </w:rPr>
        <w:t>. CONSTRUCCION DE BASE DE FIJACION PARA VALVULA DE P.E.</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172518" w:rsidRPr="006317EC">
        <w:rPr>
          <w:rFonts w:ascii="Century Gothic" w:hAnsi="Century Gothic"/>
          <w:bCs/>
          <w:iCs/>
          <w:sz w:val="20"/>
          <w:szCs w:val="20"/>
        </w:rPr>
        <w:t>.1 Definición</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14</w:t>
      </w:r>
      <w:r w:rsidR="00172518" w:rsidRPr="006317EC">
        <w:rPr>
          <w:rFonts w:ascii="Century Gothic" w:eastAsia="Arial Unicode MS" w:hAnsi="Century Gothic"/>
          <w:sz w:val="20"/>
          <w:szCs w:val="20"/>
        </w:rPr>
        <w:t>.2. Materiales, herramientas y equipo</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172518" w:rsidRPr="006317EC">
        <w:rPr>
          <w:rFonts w:ascii="Century Gothic" w:hAnsi="Century Gothic"/>
          <w:bCs/>
          <w:iCs/>
          <w:sz w:val="20"/>
          <w:szCs w:val="20"/>
        </w:rPr>
        <w:t>.3. Ejecución</w:t>
      </w:r>
    </w:p>
    <w:p w:rsidR="00172518" w:rsidRPr="006317EC" w:rsidRDefault="005C46DB" w:rsidP="00172518">
      <w:pPr>
        <w:spacing w:after="0" w:line="240" w:lineRule="auto"/>
        <w:contextualSpacing/>
        <w:jc w:val="both"/>
        <w:rPr>
          <w:rFonts w:ascii="Century Gothic" w:hAnsi="Century Gothic"/>
          <w:bCs/>
          <w:iCs/>
          <w:sz w:val="20"/>
          <w:szCs w:val="20"/>
        </w:rPr>
      </w:pPr>
      <w:r>
        <w:rPr>
          <w:rFonts w:ascii="Century Gothic" w:hAnsi="Century Gothic"/>
          <w:bCs/>
          <w:iCs/>
          <w:sz w:val="20"/>
          <w:szCs w:val="20"/>
        </w:rPr>
        <w:t>14</w:t>
      </w:r>
      <w:r w:rsidR="00172518" w:rsidRPr="006317EC">
        <w:rPr>
          <w:rFonts w:ascii="Century Gothic" w:hAnsi="Century Gothic"/>
          <w:bCs/>
          <w:iCs/>
          <w:sz w:val="20"/>
          <w:szCs w:val="20"/>
        </w:rPr>
        <w:t>.4. Medición y forma de pago</w:t>
      </w:r>
    </w:p>
    <w:p w:rsidR="00172518" w:rsidRPr="006317EC" w:rsidRDefault="005C46DB" w:rsidP="00172518">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15</w:t>
      </w:r>
      <w:r w:rsidR="00172518" w:rsidRPr="006317EC">
        <w:rPr>
          <w:rFonts w:ascii="Century Gothic" w:eastAsia="Arial Unicode MS" w:hAnsi="Century Gothic"/>
          <w:b/>
          <w:bCs/>
          <w:sz w:val="20"/>
          <w:szCs w:val="20"/>
        </w:rPr>
        <w:t>. PROVISION Y COLOCACION DE SENALIZACION HORIZONTAL (PLACAS).</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172518" w:rsidRPr="006317EC">
        <w:rPr>
          <w:rFonts w:ascii="Century Gothic" w:hAnsi="Century Gothic"/>
          <w:bCs/>
          <w:iCs/>
          <w:sz w:val="20"/>
          <w:szCs w:val="20"/>
        </w:rPr>
        <w:t>.1. Definición</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15</w:t>
      </w:r>
      <w:r w:rsidR="00172518" w:rsidRPr="006317EC">
        <w:rPr>
          <w:rFonts w:ascii="Century Gothic" w:eastAsia="Arial Unicode MS" w:hAnsi="Century Gothic"/>
          <w:sz w:val="20"/>
          <w:szCs w:val="20"/>
        </w:rPr>
        <w:t>.2. Materiales, herramientas y equipo</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172518" w:rsidRPr="006317EC">
        <w:rPr>
          <w:rFonts w:ascii="Century Gothic" w:hAnsi="Century Gothic"/>
          <w:bCs/>
          <w:iCs/>
          <w:sz w:val="20"/>
          <w:szCs w:val="20"/>
        </w:rPr>
        <w:t>.3. Ejecución</w:t>
      </w:r>
    </w:p>
    <w:p w:rsidR="00172518" w:rsidRPr="006317EC" w:rsidRDefault="005C46DB" w:rsidP="00172518">
      <w:pPr>
        <w:spacing w:after="0" w:line="240" w:lineRule="auto"/>
        <w:contextualSpacing/>
        <w:jc w:val="both"/>
        <w:rPr>
          <w:rFonts w:ascii="Century Gothic" w:hAnsi="Century Gothic"/>
          <w:bCs/>
          <w:iCs/>
          <w:sz w:val="20"/>
          <w:szCs w:val="20"/>
        </w:rPr>
      </w:pPr>
      <w:r>
        <w:rPr>
          <w:rFonts w:ascii="Century Gothic" w:hAnsi="Century Gothic"/>
          <w:bCs/>
          <w:iCs/>
          <w:sz w:val="20"/>
          <w:szCs w:val="20"/>
        </w:rPr>
        <w:t>15</w:t>
      </w:r>
      <w:r w:rsidR="00172518" w:rsidRPr="006317EC">
        <w:rPr>
          <w:rFonts w:ascii="Century Gothic" w:hAnsi="Century Gothic"/>
          <w:bCs/>
          <w:iCs/>
          <w:sz w:val="20"/>
          <w:szCs w:val="20"/>
        </w:rPr>
        <w:t>.4. Medición y forma de pago</w:t>
      </w:r>
    </w:p>
    <w:p w:rsidR="00172518" w:rsidRPr="006317EC" w:rsidRDefault="005C46DB" w:rsidP="00172518">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16</w:t>
      </w:r>
      <w:r w:rsidR="00172518" w:rsidRPr="006317EC">
        <w:rPr>
          <w:rFonts w:ascii="Century Gothic" w:hAnsi="Century Gothic"/>
          <w:b/>
          <w:bCs/>
          <w:iCs/>
          <w:sz w:val="20"/>
          <w:szCs w:val="20"/>
        </w:rPr>
        <w:t>. LIMPIEZA Y RETIRO DE ESCOMBROS</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172518" w:rsidRPr="006317EC">
        <w:rPr>
          <w:rFonts w:ascii="Century Gothic" w:hAnsi="Century Gothic"/>
          <w:bCs/>
          <w:iCs/>
          <w:sz w:val="20"/>
          <w:szCs w:val="20"/>
        </w:rPr>
        <w:t>.1. Definición</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16</w:t>
      </w:r>
      <w:r w:rsidR="00172518" w:rsidRPr="006317EC">
        <w:rPr>
          <w:rFonts w:ascii="Century Gothic" w:eastAsia="Arial Unicode MS" w:hAnsi="Century Gothic"/>
          <w:sz w:val="20"/>
          <w:szCs w:val="20"/>
        </w:rPr>
        <w:t>.2. Materiales, herramientas y equipo</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172518" w:rsidRPr="006317EC">
        <w:rPr>
          <w:rFonts w:ascii="Century Gothic" w:hAnsi="Century Gothic"/>
          <w:bCs/>
          <w:iCs/>
          <w:sz w:val="20"/>
          <w:szCs w:val="20"/>
        </w:rPr>
        <w:t>.3. Ejecución</w:t>
      </w:r>
    </w:p>
    <w:p w:rsidR="00172518" w:rsidRPr="006317EC" w:rsidRDefault="005C46DB"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172518" w:rsidRPr="006317EC">
        <w:rPr>
          <w:rFonts w:ascii="Century Gothic" w:hAnsi="Century Gothic"/>
          <w:bCs/>
          <w:iCs/>
          <w:sz w:val="20"/>
          <w:szCs w:val="20"/>
        </w:rPr>
        <w:t>.4. Medición y forma de pago</w:t>
      </w:r>
    </w:p>
    <w:p w:rsidR="00172518" w:rsidRDefault="005C46DB"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17</w:t>
      </w:r>
      <w:r w:rsidR="00172518" w:rsidRPr="006317EC">
        <w:rPr>
          <w:rFonts w:ascii="Century Gothic" w:hAnsi="Century Gothic"/>
          <w:b/>
          <w:bCs/>
          <w:iCs/>
          <w:sz w:val="20"/>
          <w:szCs w:val="20"/>
        </w:rPr>
        <w:t>. PROV. Y COLOCADO DE TUBERIAS DE PVC ESQ.40</w:t>
      </w:r>
    </w:p>
    <w:p w:rsidR="005C46DB" w:rsidRPr="006317EC" w:rsidRDefault="005C46DB" w:rsidP="005C46D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2630D3">
        <w:rPr>
          <w:rFonts w:ascii="Century Gothic" w:hAnsi="Century Gothic"/>
          <w:bCs/>
          <w:iCs/>
          <w:sz w:val="20"/>
          <w:szCs w:val="20"/>
        </w:rPr>
        <w:t>7</w:t>
      </w:r>
      <w:r w:rsidRPr="006317EC">
        <w:rPr>
          <w:rFonts w:ascii="Century Gothic" w:hAnsi="Century Gothic"/>
          <w:bCs/>
          <w:iCs/>
          <w:sz w:val="20"/>
          <w:szCs w:val="20"/>
        </w:rPr>
        <w:t>.1. Definición</w:t>
      </w:r>
    </w:p>
    <w:p w:rsidR="005C46DB" w:rsidRPr="006317EC" w:rsidRDefault="005C46DB" w:rsidP="005C46DB">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w:t>
      </w:r>
      <w:r w:rsidR="002630D3">
        <w:rPr>
          <w:rFonts w:ascii="Century Gothic" w:eastAsia="Arial Unicode MS" w:hAnsi="Century Gothic"/>
          <w:sz w:val="20"/>
          <w:szCs w:val="20"/>
        </w:rPr>
        <w:t>7</w:t>
      </w:r>
      <w:r w:rsidRPr="006317EC">
        <w:rPr>
          <w:rFonts w:ascii="Century Gothic" w:eastAsia="Arial Unicode MS" w:hAnsi="Century Gothic"/>
          <w:sz w:val="20"/>
          <w:szCs w:val="20"/>
        </w:rPr>
        <w:t xml:space="preserve">.2. </w:t>
      </w:r>
      <w:r w:rsidR="002630D3">
        <w:rPr>
          <w:rFonts w:ascii="Century Gothic" w:eastAsia="Arial Unicode MS" w:hAnsi="Century Gothic"/>
          <w:sz w:val="20"/>
          <w:szCs w:val="20"/>
        </w:rPr>
        <w:t>Características técnicas</w:t>
      </w:r>
    </w:p>
    <w:p w:rsidR="008266AD" w:rsidRPr="006317EC" w:rsidRDefault="00172518"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w:t>
      </w:r>
      <w:r w:rsidR="002630D3">
        <w:rPr>
          <w:rFonts w:ascii="Century Gothic" w:hAnsi="Century Gothic"/>
          <w:b/>
          <w:iCs/>
          <w:sz w:val="20"/>
          <w:szCs w:val="20"/>
        </w:rPr>
        <w:t>8</w:t>
      </w:r>
      <w:r w:rsidR="008266AD" w:rsidRPr="006317EC">
        <w:rPr>
          <w:rFonts w:ascii="Century Gothic" w:hAnsi="Century Gothic"/>
          <w:b/>
          <w:iCs/>
          <w:sz w:val="20"/>
          <w:szCs w:val="20"/>
        </w:rPr>
        <w:t>. TENDIDO DE TUBERIA</w:t>
      </w:r>
    </w:p>
    <w:p w:rsidR="008266AD" w:rsidRPr="006317EC" w:rsidRDefault="002630D3"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8266AD" w:rsidRPr="006317EC">
        <w:rPr>
          <w:rFonts w:ascii="Century Gothic" w:hAnsi="Century Gothic"/>
          <w:bCs/>
          <w:iCs/>
          <w:sz w:val="20"/>
          <w:szCs w:val="20"/>
        </w:rPr>
        <w:t>.1. Definición</w:t>
      </w:r>
    </w:p>
    <w:p w:rsidR="008266AD" w:rsidRPr="006317EC" w:rsidRDefault="002630D3"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8266AD" w:rsidRPr="006317EC">
        <w:rPr>
          <w:rFonts w:ascii="Century Gothic" w:hAnsi="Century Gothic"/>
          <w:bCs/>
          <w:iCs/>
          <w:sz w:val="20"/>
          <w:szCs w:val="20"/>
        </w:rPr>
        <w:t>.2. Materiales, herramienta y equipo</w:t>
      </w:r>
    </w:p>
    <w:p w:rsidR="002630D3" w:rsidRDefault="002630D3"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172518" w:rsidRPr="006317EC">
        <w:rPr>
          <w:rFonts w:ascii="Century Gothic" w:hAnsi="Century Gothic"/>
          <w:bCs/>
          <w:iCs/>
          <w:sz w:val="20"/>
          <w:szCs w:val="20"/>
        </w:rPr>
        <w:t>.</w:t>
      </w:r>
      <w:r w:rsidR="008266AD" w:rsidRPr="006317EC">
        <w:rPr>
          <w:rFonts w:ascii="Century Gothic" w:hAnsi="Century Gothic"/>
          <w:bCs/>
          <w:iCs/>
          <w:sz w:val="20"/>
          <w:szCs w:val="20"/>
        </w:rPr>
        <w:t xml:space="preserve">3. </w:t>
      </w:r>
      <w:r>
        <w:rPr>
          <w:rFonts w:ascii="Century Gothic" w:hAnsi="Century Gothic"/>
          <w:bCs/>
          <w:iCs/>
          <w:sz w:val="20"/>
          <w:szCs w:val="20"/>
        </w:rPr>
        <w:t>Ejecución</w:t>
      </w:r>
    </w:p>
    <w:p w:rsidR="008266AD" w:rsidRPr="006317EC" w:rsidRDefault="002630D3"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 xml:space="preserve">18.4. </w:t>
      </w:r>
      <w:r w:rsidR="008266AD" w:rsidRPr="006317EC">
        <w:rPr>
          <w:rFonts w:ascii="Century Gothic" w:hAnsi="Century Gothic"/>
          <w:bCs/>
          <w:iCs/>
          <w:sz w:val="20"/>
          <w:szCs w:val="20"/>
        </w:rPr>
        <w:t>Medición y forma de pago</w:t>
      </w:r>
    </w:p>
    <w:p w:rsidR="00FA0E3A" w:rsidRDefault="00246475" w:rsidP="008A06CB">
      <w:pPr>
        <w:spacing w:after="0" w:line="240" w:lineRule="auto"/>
        <w:contextualSpacing/>
        <w:jc w:val="both"/>
        <w:rPr>
          <w:rFonts w:ascii="Century Gothic" w:hAnsi="Century Gothic"/>
          <w:b/>
          <w:bCs/>
          <w:iCs/>
          <w:sz w:val="20"/>
          <w:szCs w:val="20"/>
        </w:rPr>
      </w:pPr>
      <w:r w:rsidRPr="0012297A">
        <w:rPr>
          <w:rFonts w:ascii="Century Gothic" w:hAnsi="Century Gothic"/>
          <w:b/>
          <w:bCs/>
          <w:iCs/>
          <w:sz w:val="20"/>
          <w:szCs w:val="20"/>
        </w:rPr>
        <w:t>1</w:t>
      </w:r>
      <w:r w:rsidR="002630D3">
        <w:rPr>
          <w:rFonts w:ascii="Century Gothic" w:hAnsi="Century Gothic"/>
          <w:b/>
          <w:bCs/>
          <w:iCs/>
          <w:sz w:val="20"/>
          <w:szCs w:val="20"/>
        </w:rPr>
        <w:t>9</w:t>
      </w:r>
      <w:r w:rsidR="00B51E68" w:rsidRPr="0012297A">
        <w:rPr>
          <w:rFonts w:ascii="Century Gothic" w:hAnsi="Century Gothic"/>
          <w:b/>
          <w:bCs/>
          <w:iCs/>
          <w:sz w:val="20"/>
          <w:szCs w:val="20"/>
        </w:rPr>
        <w:t xml:space="preserve">. </w:t>
      </w:r>
      <w:r w:rsidR="00172518" w:rsidRPr="0012297A">
        <w:rPr>
          <w:rFonts w:ascii="Century Gothic" w:hAnsi="Century Gothic"/>
          <w:b/>
          <w:bCs/>
          <w:iCs/>
          <w:sz w:val="20"/>
          <w:szCs w:val="20"/>
        </w:rPr>
        <w:t>ELABORACIÓN DE PLANOS AS BUILT</w:t>
      </w:r>
    </w:p>
    <w:p w:rsidR="002630D3" w:rsidRPr="006317EC" w:rsidRDefault="002630D3" w:rsidP="002630D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Pr>
          <w:rFonts w:ascii="Century Gothic" w:hAnsi="Century Gothic"/>
          <w:bCs/>
          <w:iCs/>
          <w:sz w:val="20"/>
          <w:szCs w:val="20"/>
        </w:rPr>
        <w:t>9</w:t>
      </w:r>
      <w:r w:rsidRPr="006317EC">
        <w:rPr>
          <w:rFonts w:ascii="Century Gothic" w:hAnsi="Century Gothic"/>
          <w:bCs/>
          <w:iCs/>
          <w:sz w:val="20"/>
          <w:szCs w:val="20"/>
        </w:rPr>
        <w:t>.1. Definición</w:t>
      </w:r>
    </w:p>
    <w:p w:rsidR="002630D3" w:rsidRPr="006317EC" w:rsidRDefault="002630D3" w:rsidP="002630D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1</w:t>
      </w:r>
      <w:r>
        <w:rPr>
          <w:rFonts w:ascii="Century Gothic" w:hAnsi="Century Gothic"/>
          <w:bCs/>
          <w:iCs/>
          <w:sz w:val="20"/>
          <w:szCs w:val="20"/>
        </w:rPr>
        <w:t>9</w:t>
      </w:r>
      <w:r w:rsidRPr="006317EC">
        <w:rPr>
          <w:rFonts w:ascii="Century Gothic" w:hAnsi="Century Gothic"/>
          <w:bCs/>
          <w:iCs/>
          <w:sz w:val="20"/>
          <w:szCs w:val="20"/>
        </w:rPr>
        <w:t>.2. Materiales, herramienta y equipo</w:t>
      </w:r>
    </w:p>
    <w:p w:rsidR="002630D3" w:rsidRDefault="002630D3" w:rsidP="002630D3">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Pr>
          <w:rFonts w:ascii="Century Gothic" w:hAnsi="Century Gothic"/>
          <w:bCs/>
          <w:iCs/>
          <w:sz w:val="20"/>
          <w:szCs w:val="20"/>
        </w:rPr>
        <w:t>9</w:t>
      </w:r>
      <w:r w:rsidRPr="006317EC">
        <w:rPr>
          <w:rFonts w:ascii="Century Gothic" w:hAnsi="Century Gothic"/>
          <w:bCs/>
          <w:iCs/>
          <w:sz w:val="20"/>
          <w:szCs w:val="20"/>
        </w:rPr>
        <w:t xml:space="preserve">.3. </w:t>
      </w:r>
      <w:r>
        <w:rPr>
          <w:rFonts w:ascii="Century Gothic" w:hAnsi="Century Gothic"/>
          <w:bCs/>
          <w:iCs/>
          <w:sz w:val="20"/>
          <w:szCs w:val="20"/>
        </w:rPr>
        <w:t>Procedimiento de e</w:t>
      </w:r>
      <w:r>
        <w:rPr>
          <w:rFonts w:ascii="Century Gothic" w:hAnsi="Century Gothic"/>
          <w:bCs/>
          <w:iCs/>
          <w:sz w:val="20"/>
          <w:szCs w:val="20"/>
        </w:rPr>
        <w:t>jecución</w:t>
      </w:r>
    </w:p>
    <w:p w:rsidR="002630D3" w:rsidRPr="006317EC" w:rsidRDefault="002630D3" w:rsidP="002630D3">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Pr>
          <w:rFonts w:ascii="Century Gothic" w:hAnsi="Century Gothic"/>
          <w:bCs/>
          <w:iCs/>
          <w:sz w:val="20"/>
          <w:szCs w:val="20"/>
        </w:rPr>
        <w:t xml:space="preserve">.4. </w:t>
      </w:r>
      <w:r w:rsidRPr="006317EC">
        <w:rPr>
          <w:rFonts w:ascii="Century Gothic" w:hAnsi="Century Gothic"/>
          <w:bCs/>
          <w:iCs/>
          <w:sz w:val="20"/>
          <w:szCs w:val="20"/>
        </w:rPr>
        <w:t>Medición y forma de pago</w:t>
      </w:r>
    </w:p>
    <w:p w:rsidR="002630D3" w:rsidRPr="006317EC" w:rsidRDefault="002630D3" w:rsidP="008A06CB">
      <w:pPr>
        <w:spacing w:after="0" w:line="240" w:lineRule="auto"/>
        <w:contextualSpacing/>
        <w:jc w:val="both"/>
        <w:rPr>
          <w:rFonts w:ascii="Century Gothic" w:hAnsi="Century Gothic"/>
          <w:b/>
          <w:bCs/>
          <w:iCs/>
          <w:sz w:val="20"/>
          <w:szCs w:val="20"/>
        </w:rPr>
      </w:pPr>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95344A" w:rsidRDefault="0095344A"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2630D3" w:rsidRDefault="002630D3" w:rsidP="008A06CB">
      <w:pPr>
        <w:spacing w:after="0" w:line="240" w:lineRule="auto"/>
        <w:contextualSpacing/>
        <w:jc w:val="center"/>
        <w:rPr>
          <w:rFonts w:ascii="Century Gothic" w:hAnsi="Century Gothic"/>
          <w:b/>
          <w:bCs/>
          <w:iCs/>
          <w:sz w:val="20"/>
          <w:szCs w:val="20"/>
        </w:rPr>
      </w:pPr>
    </w:p>
    <w:p w:rsidR="0012297A" w:rsidRDefault="0012297A"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lastRenderedPageBreak/>
        <w:t>ESPECIFICACIONES TECNICAS DE CONSTRUCCION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2. EJECUCION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9162D7">
      <w:pPr>
        <w:pStyle w:val="Default"/>
        <w:contextualSpacing/>
        <w:jc w:val="both"/>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1263EE">
        <w:rPr>
          <w:rFonts w:ascii="Century Gothic" w:hAnsi="Century Gothic" w:cstheme="minorBidi"/>
          <w:iCs/>
          <w:color w:val="auto"/>
          <w:sz w:val="20"/>
          <w:szCs w:val="20"/>
        </w:rPr>
        <w:t xml:space="preserve"> 1</w:t>
      </w:r>
      <w:r w:rsidR="009162D7">
        <w:rPr>
          <w:rFonts w:ascii="Century Gothic" w:hAnsi="Century Gothic" w:cstheme="minorBidi"/>
          <w:iCs/>
          <w:color w:val="auto"/>
          <w:sz w:val="20"/>
          <w:szCs w:val="20"/>
        </w:rPr>
        <w:t>5</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UV </w:t>
      </w:r>
      <w:r w:rsidR="001263EE">
        <w:rPr>
          <w:rFonts w:ascii="Century Gothic" w:hAnsi="Century Gothic" w:cstheme="minorBidi"/>
          <w:iCs/>
          <w:color w:val="auto"/>
          <w:sz w:val="20"/>
          <w:szCs w:val="20"/>
        </w:rPr>
        <w:t>2</w:t>
      </w:r>
      <w:r w:rsidR="009162D7">
        <w:rPr>
          <w:rFonts w:ascii="Century Gothic" w:hAnsi="Century Gothic" w:cstheme="minorBidi"/>
          <w:iCs/>
          <w:color w:val="auto"/>
          <w:sz w:val="20"/>
          <w:szCs w:val="20"/>
        </w:rPr>
        <w:t>34</w:t>
      </w:r>
      <w:r w:rsidR="001263EE">
        <w:rPr>
          <w:rFonts w:ascii="Century Gothic" w:hAnsi="Century Gothic" w:cstheme="minorBidi"/>
          <w:iCs/>
          <w:color w:val="auto"/>
          <w:sz w:val="20"/>
          <w:szCs w:val="20"/>
        </w:rPr>
        <w:t>, 2</w:t>
      </w:r>
      <w:r w:rsidR="009162D7">
        <w:rPr>
          <w:rFonts w:ascii="Century Gothic" w:hAnsi="Century Gothic" w:cstheme="minorBidi"/>
          <w:iCs/>
          <w:color w:val="auto"/>
          <w:sz w:val="20"/>
          <w:szCs w:val="20"/>
        </w:rPr>
        <w:t xml:space="preserve">33, 232 </w:t>
      </w:r>
      <w:r w:rsidR="001263EE">
        <w:rPr>
          <w:rFonts w:ascii="Century Gothic" w:hAnsi="Century Gothic" w:cstheme="minorBidi"/>
          <w:iCs/>
          <w:color w:val="auto"/>
          <w:sz w:val="20"/>
          <w:szCs w:val="20"/>
        </w:rPr>
        <w:t>y 2</w:t>
      </w:r>
      <w:r w:rsidR="009162D7">
        <w:rPr>
          <w:rFonts w:ascii="Century Gothic" w:hAnsi="Century Gothic" w:cstheme="minorBidi"/>
          <w:iCs/>
          <w:color w:val="auto"/>
          <w:sz w:val="20"/>
          <w:szCs w:val="20"/>
        </w:rPr>
        <w:t>31</w:t>
      </w:r>
      <w:r w:rsidR="00CC3D91">
        <w:rPr>
          <w:rFonts w:ascii="Century Gothic" w:hAnsi="Century Gothic" w:cstheme="minorBidi"/>
          <w:iCs/>
          <w:color w:val="auto"/>
          <w:sz w:val="20"/>
          <w:szCs w:val="20"/>
        </w:rPr>
        <w:t xml:space="preserve"> </w:t>
      </w:r>
      <w:r w:rsidRPr="006317EC">
        <w:rPr>
          <w:rFonts w:ascii="Century Gothic" w:hAnsi="Century Gothic" w:cstheme="minorBidi"/>
          <w:iCs/>
          <w:color w:val="auto"/>
          <w:sz w:val="20"/>
          <w:szCs w:val="20"/>
        </w:rPr>
        <w:t>de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9162D7">
        <w:rPr>
          <w:rFonts w:ascii="Century Gothic" w:hAnsi="Century Gothic"/>
          <w:b/>
          <w:bCs/>
          <w:sz w:val="20"/>
          <w:szCs w:val="20"/>
        </w:rPr>
        <w:t>24</w:t>
      </w:r>
      <w:r w:rsidR="00DB49CB" w:rsidRPr="006317EC">
        <w:rPr>
          <w:rFonts w:ascii="Century Gothic" w:hAnsi="Century Gothic"/>
          <w:b/>
          <w:bCs/>
          <w:sz w:val="20"/>
          <w:szCs w:val="20"/>
        </w:rPr>
        <w:t>.</w:t>
      </w:r>
      <w:r w:rsidR="009162D7">
        <w:rPr>
          <w:rFonts w:ascii="Century Gothic" w:hAnsi="Century Gothic"/>
          <w:b/>
          <w:bCs/>
          <w:sz w:val="20"/>
          <w:szCs w:val="20"/>
        </w:rPr>
        <w:t>636</w:t>
      </w:r>
      <w:r w:rsidR="00CC3D91">
        <w:rPr>
          <w:rFonts w:ascii="Century Gothic" w:hAnsi="Century Gothic"/>
          <w:b/>
          <w:bCs/>
          <w:sz w:val="20"/>
          <w:szCs w:val="20"/>
        </w:rPr>
        <w:t>,</w:t>
      </w:r>
      <w:r w:rsidR="00D440A1" w:rsidRPr="006317EC">
        <w:rPr>
          <w:rFonts w:ascii="Century Gothic" w:hAnsi="Century Gothic"/>
          <w:b/>
          <w:bCs/>
          <w:sz w:val="20"/>
          <w:szCs w:val="20"/>
        </w:rPr>
        <w:t>00</w:t>
      </w:r>
      <w:r w:rsidRPr="006317EC">
        <w:rPr>
          <w:rFonts w:ascii="Century Gothic" w:hAnsi="Century Gothic"/>
          <w:iCs/>
          <w:sz w:val="20"/>
          <w:szCs w:val="20"/>
        </w:rPr>
        <w:t xml:space="preserve"> 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lastRenderedPageBreak/>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w:t>
      </w:r>
      <w:r w:rsidRPr="006317EC">
        <w:rPr>
          <w:rFonts w:ascii="Century Gothic" w:hAnsi="Century Gothic"/>
          <w:iCs/>
          <w:sz w:val="20"/>
          <w:szCs w:val="20"/>
        </w:rPr>
        <w:lastRenderedPageBreak/>
        <w:t>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la pintura utilizada para los letreros será la pintura reflectiva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14:anchorId="3BBAC48A" wp14:editId="0712C08C">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2" cstate="print"/>
                    <a:srcRect/>
                    <a:stretch>
                      <a:fillRect/>
                    </a:stretch>
                  </pic:blipFill>
                  <pic:spPr bwMode="auto">
                    <a:xfrm>
                      <a:off x="0" y="0"/>
                      <a:ext cx="3579463" cy="1612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14:anchorId="7571693D" wp14:editId="1ADF33B6">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3" cstate="print"/>
                    <a:srcRect/>
                    <a:stretch>
                      <a:fillRect/>
                    </a:stretch>
                  </pic:blipFill>
                  <pic:spPr bwMode="auto">
                    <a:xfrm>
                      <a:off x="0" y="0"/>
                      <a:ext cx="4020820" cy="1265813"/>
                    </a:xfrm>
                    <a:prstGeom prst="rect">
                      <a:avLst/>
                    </a:prstGeom>
                    <a:noFill/>
                    <a:ln w="9525">
                      <a:noFill/>
                      <a:miter lim="800000"/>
                      <a:headEnd/>
                      <a:tailEnd/>
                    </a:ln>
                  </pic:spPr>
                </pic:pic>
              </a:graphicData>
            </a:graphic>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14:anchorId="1B2A3D9F" wp14:editId="3E8AC2E5">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4"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GRAFICOS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2297A" w:rsidRPr="006317EC" w:rsidRDefault="0012297A" w:rsidP="00230A75">
      <w:pPr>
        <w:spacing w:after="0" w:line="240" w:lineRule="auto"/>
        <w:contextualSpacing/>
        <w:jc w:val="both"/>
        <w:rPr>
          <w:rFonts w:ascii="Century Gothic" w:hAnsi="Century Gothic"/>
          <w:iCs/>
          <w:sz w:val="20"/>
          <w:szCs w:val="20"/>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Ejecución</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12297A" w:rsidRPr="003B463B" w:rsidRDefault="0012297A" w:rsidP="0012297A">
      <w:pPr>
        <w:spacing w:after="0" w:line="240" w:lineRule="auto"/>
        <w:contextualSpacing/>
        <w:jc w:val="both"/>
        <w:rPr>
          <w:iCs/>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Medición y Forma de Pago</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Los trabajos realizados tal como lo prescriben las especificaciones técnicas y aprobadas por el Supervisor de Obras, medido de acuerdo al acápite anterior, serán cancelados de acuerdo a los precios unitarios de la propuesta aceptada y representarán la compensación total por todos los materiales, herramientas, equipos, mano de obra y otros gastos directos e indirectos que indiquen en su costo.</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3B463B" w:rsidRDefault="0012297A" w:rsidP="0012297A">
      <w:pPr>
        <w:spacing w:after="0" w:line="240" w:lineRule="auto"/>
        <w:contextualSpacing/>
        <w:jc w:val="both"/>
        <w:rPr>
          <w:iCs/>
        </w:rPr>
      </w:pPr>
      <w:r w:rsidRPr="00CA0DD3">
        <w:rPr>
          <w:rFonts w:ascii="Century Gothic" w:hAnsi="Century Gothic"/>
          <w:iCs/>
          <w:sz w:val="20"/>
          <w:szCs w:val="20"/>
        </w:rPr>
        <w:t>Los Insumos que se utilizaran en este ítem letrero de obra, señalización y EPP son</w:t>
      </w:r>
      <w:r w:rsidRPr="003B463B">
        <w:rPr>
          <w:iCs/>
        </w:rPr>
        <w:t>:</w:t>
      </w:r>
    </w:p>
    <w:p w:rsidR="0012297A" w:rsidRPr="003B463B" w:rsidRDefault="0012297A" w:rsidP="0012297A">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83"/>
        <w:gridCol w:w="3202"/>
        <w:gridCol w:w="1076"/>
        <w:gridCol w:w="1233"/>
      </w:tblGrid>
      <w:tr w:rsidR="0012297A" w:rsidRPr="003B463B" w:rsidTr="00476CC7">
        <w:trPr>
          <w:jc w:val="center"/>
        </w:trPr>
        <w:tc>
          <w:tcPr>
            <w:tcW w:w="3585" w:type="dxa"/>
            <w:gridSpan w:val="2"/>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DESCRIPCION</w:t>
            </w:r>
          </w:p>
        </w:tc>
        <w:tc>
          <w:tcPr>
            <w:tcW w:w="1076" w:type="dxa"/>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12297A" w:rsidRPr="003B463B" w:rsidTr="00476CC7">
        <w:trPr>
          <w:jc w:val="center"/>
        </w:trPr>
        <w:tc>
          <w:tcPr>
            <w:tcW w:w="383" w:type="dxa"/>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1</w:t>
            </w:r>
          </w:p>
        </w:tc>
        <w:tc>
          <w:tcPr>
            <w:tcW w:w="3202" w:type="dxa"/>
            <w:shd w:val="pct25" w:color="auto" w:fill="auto"/>
            <w:vAlign w:val="center"/>
          </w:tcPr>
          <w:p w:rsidR="0012297A" w:rsidRPr="003B463B" w:rsidRDefault="0012297A" w:rsidP="00476CC7">
            <w:pPr>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12297A" w:rsidRPr="003B463B" w:rsidRDefault="0012297A" w:rsidP="00476CC7">
            <w:pPr>
              <w:spacing w:after="0" w:line="240" w:lineRule="auto"/>
              <w:contextualSpacing/>
              <w:jc w:val="center"/>
              <w:rPr>
                <w:sz w:val="18"/>
                <w:szCs w:val="18"/>
              </w:rPr>
            </w:pPr>
            <w:r w:rsidRPr="003B463B">
              <w:rPr>
                <w:sz w:val="18"/>
                <w:szCs w:val="18"/>
              </w:rPr>
              <w:t>PZA</w:t>
            </w:r>
          </w:p>
        </w:tc>
        <w:tc>
          <w:tcPr>
            <w:tcW w:w="1233" w:type="dxa"/>
            <w:shd w:val="pct25" w:color="auto" w:fill="auto"/>
            <w:vAlign w:val="center"/>
          </w:tcPr>
          <w:p w:rsidR="0012297A" w:rsidRPr="0095344A" w:rsidRDefault="009162D7" w:rsidP="00476CC7">
            <w:pPr>
              <w:spacing w:after="0" w:line="240" w:lineRule="auto"/>
              <w:contextualSpacing/>
              <w:jc w:val="center"/>
              <w:rPr>
                <w:sz w:val="18"/>
                <w:szCs w:val="18"/>
              </w:rPr>
            </w:pPr>
            <w:r>
              <w:rPr>
                <w:sz w:val="18"/>
                <w:szCs w:val="18"/>
              </w:rPr>
              <w:t>8</w:t>
            </w:r>
          </w:p>
        </w:tc>
      </w:tr>
      <w:tr w:rsidR="0012297A" w:rsidRPr="003B463B" w:rsidTr="00476CC7">
        <w:trPr>
          <w:jc w:val="center"/>
        </w:trPr>
        <w:tc>
          <w:tcPr>
            <w:tcW w:w="383"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2</w:t>
            </w:r>
          </w:p>
        </w:tc>
        <w:tc>
          <w:tcPr>
            <w:tcW w:w="3202"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rPr>
                <w:sz w:val="18"/>
                <w:szCs w:val="18"/>
              </w:rPr>
            </w:pPr>
            <w:r w:rsidRPr="003B463B">
              <w:rPr>
                <w:sz w:val="18"/>
                <w:szCs w:val="18"/>
              </w:rPr>
              <w:t>SEÑALIZACION VERTICAL CON MOJONES</w:t>
            </w:r>
          </w:p>
        </w:tc>
        <w:tc>
          <w:tcPr>
            <w:tcW w:w="1076"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jc w:val="center"/>
              <w:rPr>
                <w:sz w:val="18"/>
                <w:szCs w:val="18"/>
              </w:rPr>
            </w:pPr>
            <w:r w:rsidRPr="003B463B">
              <w:rPr>
                <w:sz w:val="18"/>
                <w:szCs w:val="18"/>
              </w:rPr>
              <w:t>PZA</w:t>
            </w:r>
          </w:p>
        </w:tc>
        <w:tc>
          <w:tcPr>
            <w:tcW w:w="1233" w:type="dxa"/>
            <w:tcBorders>
              <w:bottom w:val="single" w:sz="18" w:space="0" w:color="FFFFFF" w:themeColor="background1"/>
            </w:tcBorders>
            <w:shd w:val="pct25" w:color="auto" w:fill="auto"/>
            <w:vAlign w:val="center"/>
          </w:tcPr>
          <w:p w:rsidR="0012297A" w:rsidRPr="0095344A" w:rsidRDefault="009162D7" w:rsidP="00476CC7">
            <w:pPr>
              <w:spacing w:after="0" w:line="240" w:lineRule="auto"/>
              <w:contextualSpacing/>
              <w:jc w:val="center"/>
              <w:rPr>
                <w:sz w:val="18"/>
                <w:szCs w:val="18"/>
              </w:rPr>
            </w:pPr>
            <w:r>
              <w:rPr>
                <w:sz w:val="18"/>
                <w:szCs w:val="18"/>
              </w:rPr>
              <w:t>8</w:t>
            </w:r>
          </w:p>
        </w:tc>
      </w:tr>
      <w:tr w:rsidR="0012297A" w:rsidRPr="003B463B" w:rsidTr="00476CC7">
        <w:trPr>
          <w:jc w:val="center"/>
        </w:trPr>
        <w:tc>
          <w:tcPr>
            <w:tcW w:w="383" w:type="dxa"/>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3</w:t>
            </w:r>
          </w:p>
        </w:tc>
        <w:tc>
          <w:tcPr>
            <w:tcW w:w="3202" w:type="dxa"/>
            <w:shd w:val="pct25" w:color="auto" w:fill="auto"/>
            <w:vAlign w:val="center"/>
          </w:tcPr>
          <w:p w:rsidR="0012297A" w:rsidRPr="003B463B" w:rsidRDefault="0012297A" w:rsidP="00476CC7">
            <w:pPr>
              <w:spacing w:after="0" w:line="240" w:lineRule="auto"/>
              <w:contextualSpacing/>
              <w:rPr>
                <w:sz w:val="18"/>
                <w:szCs w:val="18"/>
              </w:rPr>
            </w:pPr>
            <w:r w:rsidRPr="003B463B">
              <w:rPr>
                <w:sz w:val="18"/>
                <w:szCs w:val="18"/>
              </w:rPr>
              <w:t>SEÑALIZACION EN GENERAL</w:t>
            </w:r>
          </w:p>
        </w:tc>
        <w:tc>
          <w:tcPr>
            <w:tcW w:w="1076" w:type="dxa"/>
            <w:shd w:val="pct25" w:color="auto" w:fill="auto"/>
            <w:vAlign w:val="center"/>
          </w:tcPr>
          <w:p w:rsidR="0012297A" w:rsidRPr="003B463B" w:rsidRDefault="0012297A" w:rsidP="00476CC7">
            <w:pPr>
              <w:spacing w:after="0" w:line="240" w:lineRule="auto"/>
              <w:contextualSpacing/>
              <w:jc w:val="center"/>
              <w:rPr>
                <w:sz w:val="18"/>
                <w:szCs w:val="18"/>
              </w:rPr>
            </w:pPr>
            <w:r w:rsidRPr="003B463B">
              <w:rPr>
                <w:sz w:val="18"/>
                <w:szCs w:val="18"/>
              </w:rPr>
              <w:t>GBL</w:t>
            </w:r>
          </w:p>
        </w:tc>
        <w:tc>
          <w:tcPr>
            <w:tcW w:w="1233" w:type="dxa"/>
            <w:shd w:val="pct25" w:color="auto" w:fill="auto"/>
            <w:vAlign w:val="center"/>
          </w:tcPr>
          <w:p w:rsidR="0012297A" w:rsidRPr="0095344A" w:rsidRDefault="0012297A" w:rsidP="00476CC7">
            <w:pPr>
              <w:spacing w:after="0" w:line="240" w:lineRule="auto"/>
              <w:contextualSpacing/>
              <w:jc w:val="center"/>
              <w:rPr>
                <w:sz w:val="18"/>
                <w:szCs w:val="18"/>
              </w:rPr>
            </w:pPr>
            <w:r w:rsidRPr="0095344A">
              <w:rPr>
                <w:sz w:val="18"/>
                <w:szCs w:val="18"/>
              </w:rPr>
              <w:t>1.00</w:t>
            </w:r>
          </w:p>
        </w:tc>
      </w:tr>
    </w:tbl>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TOPOGRAFICO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ejecutora que iniciase trabajos sin realizar el replanteo previo con el supervisor de Obra designado por YPFB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8D3D48" w:rsidRPr="006317EC" w:rsidRDefault="008D3D4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8A06CB" w:rsidRPr="006317EC">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1" w:name="_Toc384130461"/>
      <w:bookmarkStart w:id="12" w:name="_Toc384130682"/>
      <w:bookmarkStart w:id="13" w:name="_Toc384130838"/>
      <w:bookmarkStart w:id="14" w:name="_Toc384131229"/>
      <w:r w:rsidRPr="006317EC">
        <w:rPr>
          <w:rFonts w:ascii="Century Gothic" w:eastAsiaTheme="minorHAnsi" w:hAnsi="Century Gothic" w:cstheme="minorBidi"/>
          <w:bCs w:val="0"/>
          <w:i w:val="0"/>
          <w:sz w:val="20"/>
          <w:szCs w:val="20"/>
          <w:lang w:val="es-MX" w:eastAsia="en-US"/>
        </w:rPr>
        <w:t>5. TRANSPORTE DE TUBERÍA.</w:t>
      </w:r>
      <w:bookmarkEnd w:id="11"/>
      <w:bookmarkEnd w:id="12"/>
      <w:bookmarkEnd w:id="13"/>
      <w:bookmarkEnd w:id="14"/>
      <w:r w:rsidRPr="006317EC">
        <w:rPr>
          <w:rFonts w:ascii="Century Gothic" w:eastAsiaTheme="minorHAnsi" w:hAnsi="Century Gothic" w:cstheme="minorBidi"/>
          <w:bCs w:val="0"/>
          <w:i w:val="0"/>
          <w:sz w:val="20"/>
          <w:szCs w:val="20"/>
          <w:lang w:val="es-MX" w:eastAsia="en-US"/>
        </w:rPr>
        <w:t xml:space="preserve"> </w:t>
      </w:r>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comprende los trabajos necesarios para realizar el traslado de la tubería (HDPE) desde Almacenes de YPFB hasta la instalación de faenas. El carguío, descarguío, distribución dentro del área de trabajo, su respectivo almacenaje estarán a cargo del CONTRATISTA. </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8D3D48" w:rsidRDefault="008D3D48" w:rsidP="004179F1">
      <w:pPr>
        <w:tabs>
          <w:tab w:val="left" w:pos="2235"/>
        </w:tabs>
        <w:spacing w:after="0" w:line="240" w:lineRule="auto"/>
        <w:contextualSpacing/>
        <w:jc w:val="both"/>
        <w:rPr>
          <w:rFonts w:ascii="Century Gothic" w:hAnsi="Century Gothic"/>
          <w:iCs/>
          <w:sz w:val="20"/>
          <w:szCs w:val="20"/>
        </w:rPr>
      </w:pPr>
    </w:p>
    <w:p w:rsidR="008D3D48" w:rsidRPr="006317EC" w:rsidRDefault="008D3D48"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lastRenderedPageBreak/>
        <w:t xml:space="preserve">Recepción y Cambio de custodia de tubería </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C266B2" w:rsidP="004179F1">
      <w:pPr>
        <w:spacing w:after="0" w:line="240" w:lineRule="auto"/>
        <w:contextualSpacing/>
        <w:jc w:val="both"/>
        <w:rPr>
          <w:rFonts w:ascii="Century Gothic" w:hAnsi="Century Gothic"/>
          <w:iCs/>
          <w:sz w:val="20"/>
          <w:szCs w:val="20"/>
        </w:rPr>
      </w:pPr>
      <w:r>
        <w:rPr>
          <w:rFonts w:ascii="Century Gothic" w:hAnsi="Century Gothic"/>
          <w:iCs/>
          <w:sz w:val="20"/>
          <w:szCs w:val="20"/>
        </w:rPr>
        <w:t xml:space="preserve">Las tuberías </w:t>
      </w:r>
      <w:r w:rsidR="004179F1" w:rsidRPr="006317EC">
        <w:rPr>
          <w:rFonts w:ascii="Century Gothic" w:hAnsi="Century Gothic"/>
          <w:iCs/>
          <w:sz w:val="20"/>
          <w:szCs w:val="20"/>
        </w:rPr>
        <w:t>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Durante el carguío y descarguio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barras se apilarán sin sobrepasar 1 m de altura para evitar deformaciones por compresión, ya que el límite máximo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se sitúa en ±1,5 % del diámetro exterior, ya que el exceso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80683D"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80683D"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3D74C4" w:rsidRPr="006317EC">
        <w:rPr>
          <w:rFonts w:ascii="Century Gothic" w:hAnsi="Century Gothic"/>
          <w:b/>
          <w:bCs/>
          <w:iCs/>
          <w:sz w:val="20"/>
          <w:szCs w:val="20"/>
        </w:rPr>
        <w:t>.1</w:t>
      </w:r>
      <w:r w:rsidR="00E64412"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w:t>
      </w:r>
      <w:r w:rsidRPr="006317EC">
        <w:rPr>
          <w:rFonts w:ascii="Century Gothic" w:hAnsi="Century Gothic"/>
          <w:iCs/>
          <w:sz w:val="20"/>
          <w:szCs w:val="20"/>
        </w:rPr>
        <w:lastRenderedPageBreak/>
        <w:t xml:space="preserve">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80683D"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6</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80683D" w:rsidP="008A06CB">
      <w:pPr>
        <w:spacing w:after="0" w:line="240" w:lineRule="auto"/>
        <w:contextualSpacing/>
        <w:jc w:val="both"/>
        <w:rPr>
          <w:rFonts w:ascii="Century Gothic" w:hAnsi="Century Gothic"/>
          <w:iCs/>
          <w:sz w:val="20"/>
          <w:szCs w:val="20"/>
        </w:rPr>
      </w:pPr>
      <w:r>
        <w:rPr>
          <w:rFonts w:ascii="Century Gothic" w:hAnsi="Century Gothic"/>
          <w:b/>
          <w:bCs/>
          <w:iCs/>
          <w:sz w:val="20"/>
          <w:szCs w:val="20"/>
        </w:rPr>
        <w:t>6</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11488" behindDoc="1" locked="0" layoutInCell="1" allowOverlap="1" wp14:anchorId="44E79BC0" wp14:editId="044EDD22">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80683D"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80683D" w:rsidP="00E6441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E64412" w:rsidRPr="006317EC">
        <w:rPr>
          <w:rFonts w:ascii="Century Gothic" w:hAnsi="Century Gothic"/>
          <w:b/>
          <w:bCs/>
          <w:iCs/>
          <w:sz w:val="20"/>
          <w:szCs w:val="20"/>
        </w:rPr>
        <w:t>.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80683D" w:rsidP="00E6441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E64412" w:rsidRPr="006317EC">
        <w:rPr>
          <w:rFonts w:ascii="Century Gothic" w:hAnsi="Century Gothic"/>
          <w:b/>
          <w:bCs/>
          <w:iCs/>
          <w:sz w:val="20"/>
          <w:szCs w:val="20"/>
        </w:rPr>
        <w:t>.1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80683D"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7</w:t>
      </w:r>
      <w:r w:rsidR="00E64412" w:rsidRPr="006317EC">
        <w:rPr>
          <w:rFonts w:ascii="Century Gothic" w:hAnsi="Century Gothic"/>
          <w:b/>
          <w:iCs/>
          <w:sz w:val="20"/>
          <w:szCs w:val="20"/>
        </w:rPr>
        <w:t>.2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w:t>
      </w:r>
      <w:r w:rsidRPr="006317EC">
        <w:rPr>
          <w:rFonts w:ascii="Century Gothic" w:hAnsi="Century Gothic"/>
          <w:iCs/>
          <w:sz w:val="20"/>
          <w:szCs w:val="20"/>
        </w:rPr>
        <w:lastRenderedPageBreak/>
        <w:t>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80683D" w:rsidP="00E6441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E64412" w:rsidRPr="006317EC">
        <w:rPr>
          <w:rFonts w:ascii="Century Gothic" w:hAnsi="Century Gothic"/>
          <w:b/>
          <w:bCs/>
          <w:iCs/>
          <w:sz w:val="20"/>
          <w:szCs w:val="20"/>
        </w:rPr>
        <w:t>.3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en los cruces de calle y/o avenidas no podrán ser menores al 95%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PROHIBIDO EL RETACEO DE LA CINTA DE SEÑALIZACION</w:t>
      </w:r>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80683D" w:rsidP="00E64412">
      <w:pPr>
        <w:spacing w:after="0" w:line="240" w:lineRule="auto"/>
        <w:contextualSpacing/>
        <w:jc w:val="both"/>
        <w:rPr>
          <w:rFonts w:ascii="Century Gothic" w:hAnsi="Century Gothic"/>
          <w:b/>
          <w:iCs/>
          <w:sz w:val="20"/>
          <w:szCs w:val="20"/>
          <w:lang w:val="es-ES_tradnl"/>
        </w:rPr>
      </w:pPr>
      <w:r>
        <w:rPr>
          <w:rFonts w:ascii="Century Gothic" w:hAnsi="Century Gothic"/>
          <w:b/>
          <w:iCs/>
          <w:sz w:val="20"/>
          <w:szCs w:val="20"/>
          <w:lang w:val="es-ES_tradnl"/>
        </w:rPr>
        <w:t>7</w:t>
      </w:r>
      <w:r w:rsidR="00E64412" w:rsidRPr="006317EC">
        <w:rPr>
          <w:rFonts w:ascii="Century Gothic" w:hAnsi="Century Gothic"/>
          <w:b/>
          <w:iCs/>
          <w:sz w:val="20"/>
          <w:szCs w:val="20"/>
          <w:lang w:val="es-ES_tradnl"/>
        </w:rPr>
        <w:t>.4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12297A" w:rsidRDefault="0012297A" w:rsidP="00E64412">
      <w:pPr>
        <w:spacing w:after="0" w:line="240" w:lineRule="auto"/>
        <w:contextualSpacing/>
        <w:jc w:val="both"/>
        <w:rPr>
          <w:rFonts w:ascii="Century Gothic" w:hAnsi="Century Gothic"/>
          <w:iCs/>
          <w:sz w:val="20"/>
          <w:szCs w:val="20"/>
          <w:lang w:val="es-ES_tradnl"/>
        </w:rPr>
      </w:pP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80683D" w:rsidP="00E64412">
      <w:pPr>
        <w:spacing w:after="0" w:line="240" w:lineRule="auto"/>
        <w:contextualSpacing/>
        <w:jc w:val="both"/>
        <w:rPr>
          <w:rFonts w:ascii="Century Gothic" w:hAnsi="Century Gothic"/>
          <w:b/>
          <w:sz w:val="20"/>
          <w:szCs w:val="20"/>
        </w:rPr>
      </w:pPr>
      <w:r>
        <w:rPr>
          <w:rFonts w:ascii="Century Gothic" w:hAnsi="Century Gothic"/>
          <w:b/>
          <w:sz w:val="20"/>
          <w:szCs w:val="20"/>
        </w:rPr>
        <w:lastRenderedPageBreak/>
        <w:t>8</w:t>
      </w:r>
      <w:r w:rsidR="00E64412" w:rsidRPr="006317EC">
        <w:rPr>
          <w:rFonts w:ascii="Century Gothic" w:hAnsi="Century Gothic"/>
          <w:b/>
          <w:sz w:val="20"/>
          <w:szCs w:val="20"/>
        </w:rPr>
        <w:t>.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80683D"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5"/>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80683D"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 xml:space="preserve">.2.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6"/>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80683D"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w:t>
      </w:r>
      <w:proofErr w:type="spellStart"/>
      <w:r w:rsidRPr="006317EC">
        <w:rPr>
          <w:rFonts w:ascii="Century Gothic" w:eastAsia="Arial Unicode MS" w:hAnsi="Century Gothic"/>
          <w:b/>
          <w:color w:val="FF0000"/>
          <w:sz w:val="20"/>
          <w:szCs w:val="20"/>
          <w:lang w:val="es-ES_tradnl"/>
        </w:rPr>
        <w:t>tuneleado</w:t>
      </w:r>
      <w:proofErr w:type="spellEnd"/>
      <w:r w:rsidRPr="006317EC">
        <w:rPr>
          <w:rFonts w:ascii="Century Gothic" w:eastAsia="Arial Unicode MS" w:hAnsi="Century Gothic"/>
          <w:b/>
          <w:color w:val="FF0000"/>
          <w:sz w:val="20"/>
          <w:szCs w:val="20"/>
          <w:lang w:val="es-ES_tradnl"/>
        </w:rPr>
        <w:t>)</w:t>
      </w:r>
      <w:r w:rsidRPr="006317EC">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0"/>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1"/>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80683D"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2"/>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4" w:name="_Toc314666556"/>
    </w:p>
    <w:p w:rsidR="00E64412"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4"/>
    </w:p>
    <w:p w:rsidR="0080683D" w:rsidRPr="006317EC" w:rsidRDefault="0080683D"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80683D"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80683D"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.1  De</w:t>
      </w:r>
      <w:r>
        <w:rPr>
          <w:rFonts w:ascii="Century Gothic" w:hAnsi="Century Gothic"/>
          <w:b/>
          <w:iCs/>
          <w:sz w:val="20"/>
          <w:szCs w:val="20"/>
        </w:rPr>
        <w:t>fini</w:t>
      </w:r>
      <w:r w:rsidR="00E64412" w:rsidRPr="006317EC">
        <w:rPr>
          <w:rFonts w:ascii="Century Gothic" w:hAnsi="Century Gothic"/>
          <w:b/>
          <w:iCs/>
          <w:sz w:val="20"/>
          <w:szCs w:val="20"/>
        </w:rPr>
        <w:t>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80683D"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arena limpia no arcillosa y grava no mayor a 1/2”  previa consulta y aprobación del supervisor de obra de YPFB,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F357E4" w:rsidRPr="006317EC" w:rsidRDefault="00F357E4" w:rsidP="00E64412">
      <w:pPr>
        <w:spacing w:after="0" w:line="240" w:lineRule="auto"/>
        <w:contextualSpacing/>
        <w:jc w:val="both"/>
        <w:rPr>
          <w:rFonts w:ascii="Century Gothic" w:hAnsi="Century Gothic"/>
          <w:iCs/>
          <w:sz w:val="20"/>
          <w:szCs w:val="20"/>
        </w:rPr>
      </w:pPr>
    </w:p>
    <w:p w:rsidR="00E64412" w:rsidRPr="006317EC" w:rsidRDefault="0080683D"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lang w:val="es-BO"/>
        </w:rPr>
        <w:t>Pórtland</w:t>
      </w:r>
      <w:proofErr w:type="spellEnd"/>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proofErr w:type="spellStart"/>
      <w:r w:rsidRPr="006317EC">
        <w:rPr>
          <w:rFonts w:ascii="Century Gothic" w:hAnsi="Century Gothic"/>
          <w:iCs/>
          <w:sz w:val="20"/>
          <w:szCs w:val="20"/>
        </w:rPr>
        <w:t>contrapiso</w:t>
      </w:r>
      <w:proofErr w:type="spellEnd"/>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6317EC">
        <w:rPr>
          <w:rFonts w:ascii="Century Gothic" w:hAnsi="Century Gothic"/>
          <w:iCs/>
          <w:sz w:val="20"/>
          <w:szCs w:val="20"/>
        </w:rPr>
        <w:t>buñas</w:t>
      </w:r>
      <w:proofErr w:type="spellEnd"/>
      <w:r w:rsidRPr="006317EC">
        <w:rPr>
          <w:rFonts w:ascii="Century Gothic" w:hAnsi="Century Gothic"/>
          <w:iCs/>
          <w:sz w:val="20"/>
          <w:szCs w:val="20"/>
        </w:rPr>
        <w:t xml:space="preserve">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12297A" w:rsidRDefault="0012297A" w:rsidP="00E64412">
      <w:pPr>
        <w:spacing w:after="0" w:line="240" w:lineRule="auto"/>
        <w:contextualSpacing/>
        <w:jc w:val="both"/>
        <w:rPr>
          <w:rFonts w:ascii="Century Gothic" w:hAnsi="Century Gothic"/>
          <w:iCs/>
          <w:sz w:val="20"/>
          <w:szCs w:val="20"/>
        </w:rPr>
      </w:pPr>
    </w:p>
    <w:p w:rsidR="0080683D" w:rsidRDefault="0080683D" w:rsidP="00E64412">
      <w:pPr>
        <w:spacing w:after="0" w:line="240" w:lineRule="auto"/>
        <w:contextualSpacing/>
        <w:jc w:val="both"/>
        <w:rPr>
          <w:rFonts w:ascii="Century Gothic" w:hAnsi="Century Gothic"/>
          <w:iCs/>
          <w:sz w:val="20"/>
          <w:szCs w:val="20"/>
        </w:rPr>
      </w:pPr>
    </w:p>
    <w:p w:rsidR="0080683D" w:rsidRDefault="0080683D" w:rsidP="00E64412">
      <w:pPr>
        <w:spacing w:after="0" w:line="240" w:lineRule="auto"/>
        <w:contextualSpacing/>
        <w:jc w:val="both"/>
        <w:rPr>
          <w:rFonts w:ascii="Century Gothic" w:hAnsi="Century Gothic"/>
          <w:iCs/>
          <w:sz w:val="20"/>
          <w:szCs w:val="20"/>
        </w:rPr>
      </w:pPr>
    </w:p>
    <w:p w:rsidR="0080683D" w:rsidRDefault="0080683D" w:rsidP="00E64412">
      <w:pPr>
        <w:spacing w:after="0" w:line="240" w:lineRule="auto"/>
        <w:contextualSpacing/>
        <w:jc w:val="both"/>
        <w:rPr>
          <w:rFonts w:ascii="Century Gothic" w:hAnsi="Century Gothic"/>
          <w:iCs/>
          <w:sz w:val="20"/>
          <w:szCs w:val="20"/>
        </w:rPr>
      </w:pPr>
    </w:p>
    <w:p w:rsidR="00E64412" w:rsidRPr="006317EC" w:rsidRDefault="0080683D"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lastRenderedPageBreak/>
        <w:t>9</w:t>
      </w:r>
      <w:r w:rsidR="00E64412" w:rsidRPr="006317EC">
        <w:rPr>
          <w:rFonts w:ascii="Century Gothic" w:hAnsi="Century Gothic"/>
          <w:b/>
          <w:iCs/>
          <w:sz w:val="20"/>
          <w:szCs w:val="20"/>
        </w:rPr>
        <w:t>.4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7A13ED" w:rsidRPr="007A13ED" w:rsidRDefault="007A13ED" w:rsidP="00E64412">
      <w:pPr>
        <w:spacing w:after="0" w:line="240" w:lineRule="auto"/>
        <w:contextualSpacing/>
        <w:jc w:val="both"/>
        <w:rPr>
          <w:rFonts w:ascii="Century Gothic" w:hAnsi="Century Gothic"/>
          <w:iCs/>
          <w:sz w:val="20"/>
          <w:szCs w:val="20"/>
          <w:lang w:val="es-ES_tradnl"/>
        </w:rPr>
      </w:pPr>
    </w:p>
    <w:p w:rsidR="007A13ED" w:rsidRPr="004616FE" w:rsidRDefault="004616FE" w:rsidP="004616FE">
      <w:pPr>
        <w:pStyle w:val="Prrafodelista"/>
        <w:numPr>
          <w:ilvl w:val="0"/>
          <w:numId w:val="46"/>
        </w:numPr>
        <w:ind w:left="284" w:hanging="284"/>
        <w:contextualSpacing/>
        <w:jc w:val="both"/>
        <w:rPr>
          <w:rFonts w:ascii="Century Gothic" w:hAnsi="Century Gothic"/>
          <w:b/>
          <w:bCs/>
          <w:iCs/>
          <w:sz w:val="20"/>
          <w:szCs w:val="20"/>
        </w:rPr>
      </w:pPr>
      <w:r>
        <w:rPr>
          <w:rFonts w:ascii="Century Gothic" w:hAnsi="Century Gothic"/>
          <w:b/>
          <w:bCs/>
          <w:iCs/>
          <w:sz w:val="20"/>
          <w:szCs w:val="20"/>
        </w:rPr>
        <w:t xml:space="preserve">  </w:t>
      </w:r>
      <w:r w:rsidR="007A13ED" w:rsidRPr="004616FE">
        <w:rPr>
          <w:rFonts w:ascii="Century Gothic" w:hAnsi="Century Gothic"/>
          <w:b/>
          <w:bCs/>
          <w:iCs/>
          <w:sz w:val="20"/>
          <w:szCs w:val="20"/>
        </w:rPr>
        <w:t>CORTE, ROTURA Y REMOCION DE CERAMICA, BALDOSAS Y/O CORTEZAS ESPECIALES</w:t>
      </w:r>
    </w:p>
    <w:p w:rsidR="007A13ED" w:rsidRPr="007A13ED" w:rsidRDefault="007A13ED" w:rsidP="007A13ED">
      <w:pPr>
        <w:spacing w:after="0" w:line="240" w:lineRule="auto"/>
        <w:contextualSpacing/>
        <w:jc w:val="both"/>
        <w:rPr>
          <w:rFonts w:ascii="Century Gothic" w:hAnsi="Century Gothic"/>
          <w:b/>
          <w:iCs/>
          <w:sz w:val="20"/>
          <w:szCs w:val="20"/>
          <w:lang w:val="es-ES"/>
        </w:rPr>
      </w:pPr>
    </w:p>
    <w:p w:rsidR="007A13ED" w:rsidRPr="004616FE" w:rsidRDefault="007A13ED" w:rsidP="004616FE">
      <w:pPr>
        <w:pStyle w:val="Prrafodelista"/>
        <w:numPr>
          <w:ilvl w:val="1"/>
          <w:numId w:val="45"/>
        </w:numPr>
        <w:contextualSpacing/>
        <w:jc w:val="both"/>
        <w:rPr>
          <w:rFonts w:ascii="Century Gothic" w:hAnsi="Century Gothic"/>
          <w:b/>
          <w:iCs/>
          <w:sz w:val="20"/>
          <w:szCs w:val="20"/>
        </w:rPr>
      </w:pPr>
      <w:r w:rsidRPr="004616FE">
        <w:rPr>
          <w:rFonts w:ascii="Century Gothic" w:hAnsi="Century Gothic"/>
          <w:b/>
          <w:iCs/>
          <w:sz w:val="20"/>
          <w:szCs w:val="20"/>
        </w:rPr>
        <w:t>Definición</w:t>
      </w:r>
    </w:p>
    <w:p w:rsidR="007A13ED" w:rsidRPr="007A13ED" w:rsidRDefault="007A13ED" w:rsidP="007A13ED">
      <w:pPr>
        <w:spacing w:after="0" w:line="240" w:lineRule="auto"/>
        <w:contextualSpacing/>
        <w:jc w:val="both"/>
        <w:rPr>
          <w:rFonts w:ascii="Century Gothic" w:hAnsi="Century Gothic"/>
          <w:iCs/>
          <w:sz w:val="20"/>
          <w:szCs w:val="20"/>
          <w:lang w:val="es-ES_tradnl"/>
        </w:rPr>
      </w:pPr>
    </w:p>
    <w:p w:rsidR="007A13ED" w:rsidRPr="007A13ED" w:rsidRDefault="007A13ED" w:rsidP="007A13ED">
      <w:pPr>
        <w:spacing w:after="0" w:line="240" w:lineRule="auto"/>
        <w:contextualSpacing/>
        <w:jc w:val="both"/>
        <w:rPr>
          <w:rFonts w:ascii="Century Gothic" w:hAnsi="Century Gothic"/>
          <w:iCs/>
          <w:sz w:val="20"/>
          <w:szCs w:val="20"/>
          <w:lang w:val="es-ES_tradnl"/>
        </w:rPr>
      </w:pPr>
      <w:r w:rsidRPr="007A13ED">
        <w:rPr>
          <w:rFonts w:ascii="Century Gothic" w:hAnsi="Century Gothic"/>
          <w:iCs/>
          <w:sz w:val="20"/>
          <w:szCs w:val="20"/>
          <w:lang w:val="es-ES_tradnl"/>
        </w:rPr>
        <w:t xml:space="preserve">Comprende los trabajos necesarios para el corte, rotura y remoción de </w:t>
      </w:r>
      <w:r w:rsidRPr="007A13ED">
        <w:rPr>
          <w:rFonts w:ascii="Century Gothic" w:hAnsi="Century Gothic"/>
          <w:iCs/>
          <w:sz w:val="20"/>
          <w:szCs w:val="20"/>
        </w:rPr>
        <w:t>cerámica, baldosas y/o cortezas especiales</w:t>
      </w:r>
      <w:r w:rsidRPr="007A13ED">
        <w:rPr>
          <w:rFonts w:ascii="Century Gothic" w:hAnsi="Century Gothic"/>
          <w:iCs/>
          <w:sz w:val="20"/>
          <w:szCs w:val="20"/>
          <w:lang w:val="es-ES_tradnl"/>
        </w:rPr>
        <w:t>, incluyendo la remoción del material por el cual está constituida (piedra, contra piso de ladrillo adobito, vaciado de cemento y cualquier otro tipo de material existente por debajo).</w:t>
      </w:r>
    </w:p>
    <w:p w:rsidR="007A13ED" w:rsidRPr="007A13ED" w:rsidRDefault="007A13ED" w:rsidP="007A13ED">
      <w:pPr>
        <w:spacing w:after="0" w:line="240" w:lineRule="auto"/>
        <w:contextualSpacing/>
        <w:jc w:val="both"/>
        <w:rPr>
          <w:rFonts w:ascii="Century Gothic" w:hAnsi="Century Gothic"/>
          <w:b/>
          <w:iCs/>
          <w:sz w:val="20"/>
          <w:szCs w:val="20"/>
          <w:lang w:val="es-ES_tradnl"/>
        </w:rPr>
      </w:pPr>
    </w:p>
    <w:p w:rsidR="007A13ED" w:rsidRPr="004616FE" w:rsidRDefault="007A13ED" w:rsidP="004616FE">
      <w:pPr>
        <w:pStyle w:val="Prrafodelista"/>
        <w:numPr>
          <w:ilvl w:val="1"/>
          <w:numId w:val="45"/>
        </w:numPr>
        <w:contextualSpacing/>
        <w:jc w:val="both"/>
        <w:rPr>
          <w:rFonts w:ascii="Century Gothic" w:hAnsi="Century Gothic"/>
          <w:b/>
          <w:iCs/>
          <w:sz w:val="20"/>
          <w:szCs w:val="20"/>
        </w:rPr>
      </w:pPr>
      <w:r w:rsidRPr="004616FE">
        <w:rPr>
          <w:rFonts w:ascii="Century Gothic" w:hAnsi="Century Gothic"/>
          <w:b/>
          <w:iCs/>
          <w:sz w:val="20"/>
          <w:szCs w:val="20"/>
        </w:rPr>
        <w:t xml:space="preserve">Materiales, herramientas y equipo </w:t>
      </w:r>
    </w:p>
    <w:p w:rsidR="007A13ED" w:rsidRPr="007A13ED" w:rsidRDefault="007A13ED" w:rsidP="007A13ED">
      <w:pPr>
        <w:spacing w:after="0" w:line="240" w:lineRule="auto"/>
        <w:contextualSpacing/>
        <w:jc w:val="both"/>
        <w:rPr>
          <w:rFonts w:ascii="Century Gothic" w:hAnsi="Century Gothic"/>
          <w:iCs/>
          <w:sz w:val="20"/>
          <w:szCs w:val="20"/>
          <w:lang w:val="es-ES_tradnl"/>
        </w:rPr>
      </w:pPr>
    </w:p>
    <w:p w:rsidR="007A13ED" w:rsidRPr="007A13ED" w:rsidRDefault="007A13ED" w:rsidP="007A13ED">
      <w:pPr>
        <w:spacing w:after="0" w:line="240" w:lineRule="auto"/>
        <w:contextualSpacing/>
        <w:jc w:val="both"/>
        <w:rPr>
          <w:rFonts w:ascii="Century Gothic" w:hAnsi="Century Gothic"/>
          <w:iCs/>
          <w:sz w:val="20"/>
          <w:szCs w:val="20"/>
          <w:lang w:val="es-ES_tradnl"/>
        </w:rPr>
      </w:pPr>
      <w:r w:rsidRPr="007A13ED">
        <w:rPr>
          <w:rFonts w:ascii="Century Gothic" w:hAnsi="Century Gothic"/>
          <w:iCs/>
          <w:sz w:val="20"/>
          <w:szCs w:val="20"/>
          <w:lang w:val="es-ES_tradnl"/>
        </w:rPr>
        <w:t>Los materiales, equipos y herramientas necesarios para la ejecución de la obra, serán proporcionados por el CONTRATISTA (Cortadora de Hormigón, o amoladora, Herramientas menores tales como palas, picotas, barretas, Etc).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7A13ED" w:rsidRPr="007A13ED" w:rsidRDefault="007A13ED" w:rsidP="007A13ED">
      <w:pPr>
        <w:spacing w:after="0" w:line="240" w:lineRule="auto"/>
        <w:contextualSpacing/>
        <w:jc w:val="both"/>
        <w:rPr>
          <w:rFonts w:ascii="Century Gothic" w:hAnsi="Century Gothic"/>
          <w:iCs/>
          <w:sz w:val="20"/>
          <w:szCs w:val="20"/>
          <w:lang w:val="es-ES_tradnl"/>
        </w:rPr>
      </w:pPr>
    </w:p>
    <w:p w:rsidR="007A13ED" w:rsidRPr="007A13ED" w:rsidRDefault="007A13ED" w:rsidP="004616FE">
      <w:pPr>
        <w:numPr>
          <w:ilvl w:val="1"/>
          <w:numId w:val="45"/>
        </w:numPr>
        <w:spacing w:after="0" w:line="240" w:lineRule="auto"/>
        <w:contextualSpacing/>
        <w:jc w:val="both"/>
        <w:rPr>
          <w:rFonts w:ascii="Century Gothic" w:hAnsi="Century Gothic"/>
          <w:b/>
          <w:iCs/>
          <w:sz w:val="20"/>
          <w:szCs w:val="20"/>
          <w:lang w:val="es-ES"/>
        </w:rPr>
      </w:pPr>
      <w:r w:rsidRPr="007A13ED">
        <w:rPr>
          <w:rFonts w:ascii="Century Gothic" w:hAnsi="Century Gothic"/>
          <w:b/>
          <w:iCs/>
          <w:sz w:val="20"/>
          <w:szCs w:val="20"/>
          <w:lang w:val="es-ES"/>
        </w:rPr>
        <w:t>Ejecución</w:t>
      </w:r>
    </w:p>
    <w:p w:rsidR="007A13ED" w:rsidRPr="007A13ED" w:rsidRDefault="007A13ED" w:rsidP="007A13ED">
      <w:pPr>
        <w:spacing w:after="0" w:line="240" w:lineRule="auto"/>
        <w:contextualSpacing/>
        <w:jc w:val="both"/>
        <w:rPr>
          <w:rFonts w:ascii="Century Gothic" w:hAnsi="Century Gothic"/>
          <w:iCs/>
          <w:sz w:val="20"/>
          <w:szCs w:val="20"/>
          <w:lang w:val="es-ES_tradnl"/>
        </w:rPr>
      </w:pPr>
    </w:p>
    <w:p w:rsidR="007A13ED" w:rsidRPr="007A13ED" w:rsidRDefault="007A13ED" w:rsidP="007A13ED">
      <w:pPr>
        <w:spacing w:after="0" w:line="240" w:lineRule="auto"/>
        <w:contextualSpacing/>
        <w:jc w:val="both"/>
        <w:rPr>
          <w:rFonts w:ascii="Century Gothic" w:hAnsi="Century Gothic"/>
          <w:iCs/>
          <w:sz w:val="20"/>
          <w:szCs w:val="20"/>
          <w:lang w:val="es-ES_tradnl"/>
        </w:rPr>
      </w:pPr>
      <w:r w:rsidRPr="007A13ED">
        <w:rPr>
          <w:rFonts w:ascii="Century Gothic" w:hAnsi="Century Gothic"/>
          <w:iCs/>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p>
    <w:p w:rsidR="007A13ED" w:rsidRPr="007A13ED" w:rsidRDefault="007A13ED" w:rsidP="007A13ED">
      <w:pPr>
        <w:spacing w:after="0" w:line="240" w:lineRule="auto"/>
        <w:contextualSpacing/>
        <w:jc w:val="both"/>
        <w:rPr>
          <w:rFonts w:ascii="Century Gothic" w:hAnsi="Century Gothic"/>
          <w:iCs/>
          <w:sz w:val="20"/>
          <w:szCs w:val="20"/>
          <w:lang w:val="es-ES_tradnl"/>
        </w:rPr>
      </w:pPr>
      <w:r w:rsidRPr="007A13ED">
        <w:rPr>
          <w:rFonts w:ascii="Century Gothic" w:hAnsi="Century Gothic"/>
          <w:b/>
          <w:iCs/>
          <w:sz w:val="20"/>
          <w:szCs w:val="20"/>
          <w:lang w:val="es-ES_tradnl"/>
        </w:rPr>
        <w:t>Queda prohibido el uso de combos</w:t>
      </w:r>
      <w:r w:rsidRPr="007A13ED">
        <w:rPr>
          <w:rFonts w:ascii="Century Gothic" w:hAnsi="Century Gothic"/>
          <w:iCs/>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p>
    <w:p w:rsidR="007A13ED" w:rsidRPr="007A13ED" w:rsidRDefault="007A13ED" w:rsidP="007A13ED">
      <w:pPr>
        <w:spacing w:after="0" w:line="240" w:lineRule="auto"/>
        <w:contextualSpacing/>
        <w:jc w:val="both"/>
        <w:rPr>
          <w:rFonts w:ascii="Century Gothic" w:hAnsi="Century Gothic"/>
          <w:iCs/>
          <w:sz w:val="20"/>
          <w:szCs w:val="20"/>
          <w:lang w:val="es-ES_tradnl"/>
        </w:rPr>
      </w:pPr>
    </w:p>
    <w:p w:rsidR="007A13ED" w:rsidRPr="007A13ED" w:rsidRDefault="007A13ED" w:rsidP="007A13ED">
      <w:pPr>
        <w:spacing w:after="0" w:line="240" w:lineRule="auto"/>
        <w:contextualSpacing/>
        <w:jc w:val="both"/>
        <w:rPr>
          <w:rFonts w:ascii="Century Gothic" w:hAnsi="Century Gothic"/>
          <w:iCs/>
          <w:sz w:val="20"/>
          <w:szCs w:val="20"/>
          <w:lang w:val="es-ES_tradnl"/>
        </w:rPr>
      </w:pPr>
      <w:r w:rsidRPr="007A13ED">
        <w:rPr>
          <w:rFonts w:ascii="Century Gothic" w:hAnsi="Century Gothic"/>
          <w:iCs/>
          <w:sz w:val="20"/>
          <w:szCs w:val="20"/>
          <w:lang w:val="es-ES_tradnl"/>
        </w:rPr>
        <w:t xml:space="preserve">Al momento de utilizar la cortadora mecánica, el operador deberá necesariamente usar guantes protectores de cuero, zapatos con punta de acero, lentes de seguridad, </w:t>
      </w:r>
      <w:r w:rsidRPr="007A13ED">
        <w:rPr>
          <w:rFonts w:ascii="Century Gothic" w:hAnsi="Century Gothic"/>
          <w:iCs/>
          <w:sz w:val="20"/>
          <w:szCs w:val="20"/>
          <w:lang w:val="es-ES_tradnl"/>
        </w:rPr>
        <w:lastRenderedPageBreak/>
        <w:t>mascarillas auto filtrantes para partículas, y con el fin de evitar que el polvo afecte a los transeúntes, vecinos y demás trabajadores. En caso de utilizar la amoladora se deberá humedecer la acera constantemente.</w:t>
      </w:r>
    </w:p>
    <w:p w:rsidR="007A13ED" w:rsidRPr="007A13ED" w:rsidRDefault="007A13ED" w:rsidP="007A13ED">
      <w:pPr>
        <w:spacing w:after="0" w:line="240" w:lineRule="auto"/>
        <w:contextualSpacing/>
        <w:jc w:val="both"/>
        <w:rPr>
          <w:rFonts w:ascii="Century Gothic" w:hAnsi="Century Gothic"/>
          <w:iCs/>
          <w:sz w:val="20"/>
          <w:szCs w:val="20"/>
          <w:lang w:val="es-ES_tradnl"/>
        </w:rPr>
      </w:pPr>
    </w:p>
    <w:p w:rsidR="007A13ED" w:rsidRPr="007A13ED" w:rsidRDefault="007A13ED" w:rsidP="004616FE">
      <w:pPr>
        <w:numPr>
          <w:ilvl w:val="1"/>
          <w:numId w:val="45"/>
        </w:numPr>
        <w:spacing w:after="0" w:line="240" w:lineRule="auto"/>
        <w:contextualSpacing/>
        <w:jc w:val="both"/>
        <w:rPr>
          <w:rFonts w:ascii="Century Gothic" w:hAnsi="Century Gothic"/>
          <w:b/>
          <w:iCs/>
          <w:sz w:val="20"/>
          <w:szCs w:val="20"/>
          <w:lang w:val="es-ES"/>
        </w:rPr>
      </w:pPr>
      <w:r w:rsidRPr="007A13ED">
        <w:rPr>
          <w:rFonts w:ascii="Century Gothic" w:hAnsi="Century Gothic"/>
          <w:b/>
          <w:iCs/>
          <w:sz w:val="20"/>
          <w:szCs w:val="20"/>
          <w:lang w:val="es-ES"/>
        </w:rPr>
        <w:t>Medición y forma de pago</w:t>
      </w:r>
    </w:p>
    <w:p w:rsidR="007A13ED" w:rsidRPr="007A13ED" w:rsidRDefault="007A13ED" w:rsidP="007A13ED">
      <w:pPr>
        <w:spacing w:after="0" w:line="240" w:lineRule="auto"/>
        <w:contextualSpacing/>
        <w:jc w:val="both"/>
        <w:rPr>
          <w:rFonts w:ascii="Century Gothic" w:hAnsi="Century Gothic"/>
          <w:iCs/>
          <w:sz w:val="20"/>
          <w:szCs w:val="20"/>
          <w:lang w:val="es-ES_tradnl"/>
        </w:rPr>
      </w:pPr>
    </w:p>
    <w:p w:rsidR="007A13ED" w:rsidRPr="007A13ED" w:rsidRDefault="007A13ED" w:rsidP="007A13ED">
      <w:pPr>
        <w:spacing w:after="0" w:line="240" w:lineRule="auto"/>
        <w:contextualSpacing/>
        <w:jc w:val="both"/>
        <w:rPr>
          <w:rFonts w:ascii="Century Gothic" w:hAnsi="Century Gothic"/>
          <w:iCs/>
          <w:sz w:val="20"/>
          <w:szCs w:val="20"/>
          <w:lang w:val="es-ES_tradnl"/>
        </w:rPr>
      </w:pPr>
      <w:r w:rsidRPr="007A13ED">
        <w:rPr>
          <w:rFonts w:ascii="Century Gothic" w:hAnsi="Century Gothic"/>
          <w:iCs/>
          <w:sz w:val="20"/>
          <w:szCs w:val="20"/>
          <w:lang w:val="es-ES_tradnl"/>
        </w:rPr>
        <w:t xml:space="preserve">La rotura y remoción de acera, así como el corte, rotura y remoción de </w:t>
      </w:r>
      <w:r w:rsidRPr="007A13ED">
        <w:rPr>
          <w:rFonts w:ascii="Century Gothic" w:hAnsi="Century Gothic"/>
          <w:iCs/>
          <w:sz w:val="20"/>
          <w:szCs w:val="20"/>
        </w:rPr>
        <w:t>cerámica, baldosas y/o cortezas especiales</w:t>
      </w:r>
      <w:r w:rsidRPr="007A13ED">
        <w:rPr>
          <w:rFonts w:ascii="Century Gothic" w:hAnsi="Century Gothic"/>
          <w:iCs/>
          <w:sz w:val="20"/>
          <w:szCs w:val="20"/>
          <w:lang w:val="es-ES_tradnl"/>
        </w:rPr>
        <w:t xml:space="preserve">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p>
    <w:p w:rsidR="00E64412" w:rsidRPr="007A13ED"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4616FE"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 xml:space="preserve">.  REPOSICION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4616FE"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4616FE"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B25AEA"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Los azulejos de gres cerámica  (material de alta dureza) las cuales son de procedencia extranjera o nacional con o sin esmalte de espesor no mayor a 8 mm., no pueden ser rayadas por una punta de acero.</w:t>
      </w:r>
    </w:p>
    <w:p w:rsidR="004616FE" w:rsidRPr="006317EC" w:rsidRDefault="004616FE" w:rsidP="00E64412">
      <w:pPr>
        <w:spacing w:after="0" w:line="240" w:lineRule="auto"/>
        <w:contextualSpacing/>
        <w:jc w:val="both"/>
        <w:rPr>
          <w:rFonts w:ascii="Century Gothic" w:hAnsi="Century Gothic"/>
          <w:iCs/>
          <w:sz w:val="20"/>
          <w:szCs w:val="20"/>
        </w:rPr>
      </w:pPr>
    </w:p>
    <w:p w:rsidR="00E64412" w:rsidRPr="006317EC" w:rsidRDefault="00B25AEA"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4616FE"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3D74C4" w:rsidRPr="006317EC">
        <w:rPr>
          <w:rFonts w:ascii="Century Gothic" w:hAnsi="Century Gothic"/>
          <w:b/>
          <w:iCs/>
          <w:sz w:val="20"/>
          <w:szCs w:val="20"/>
        </w:rPr>
        <w:t xml:space="preserve">.    PERFORACIÓN SUBTERRÁNEA </w:t>
      </w:r>
      <w:r w:rsidR="003438B2" w:rsidRPr="006317EC">
        <w:rPr>
          <w:rFonts w:ascii="Century Gothic" w:hAnsi="Century Gothic"/>
          <w:b/>
          <w:iCs/>
          <w:sz w:val="20"/>
          <w:szCs w:val="20"/>
        </w:rPr>
        <w:t>CON TOPO – CRUCE DE CALLE Y/O AVENIDA</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4616FE"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3D74C4" w:rsidRPr="006317EC">
        <w:rPr>
          <w:rFonts w:ascii="Century Gothic" w:hAnsi="Century Gothic"/>
          <w:b/>
          <w:iCs/>
          <w:sz w:val="20"/>
          <w:szCs w:val="20"/>
        </w:rPr>
        <w:t>.1.</w:t>
      </w:r>
      <w:r w:rsidR="003438B2" w:rsidRPr="006317EC">
        <w:rPr>
          <w:rFonts w:ascii="Century Gothic" w:hAnsi="Century Gothic"/>
          <w:b/>
          <w:iCs/>
          <w:sz w:val="20"/>
          <w:szCs w:val="20"/>
        </w:rPr>
        <w:t xml:space="preserve"> </w:t>
      </w:r>
      <w:r w:rsidR="003D74C4" w:rsidRPr="006317EC">
        <w:rPr>
          <w:rFonts w:ascii="Century Gothic" w:hAnsi="Century Gothic"/>
          <w:b/>
          <w:iCs/>
          <w:sz w:val="20"/>
          <w:szCs w:val="20"/>
        </w:rPr>
        <w:t>Definición</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4616FE"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Default="003D74C4" w:rsidP="008A06CB">
      <w:pPr>
        <w:spacing w:after="0" w:line="240" w:lineRule="auto"/>
        <w:contextualSpacing/>
        <w:jc w:val="both"/>
        <w:rPr>
          <w:rFonts w:ascii="Century Gothic" w:hAnsi="Century Gothic"/>
          <w:b/>
          <w:iCs/>
          <w:sz w:val="20"/>
          <w:szCs w:val="20"/>
        </w:rPr>
      </w:pPr>
    </w:p>
    <w:p w:rsidR="004616FE" w:rsidRDefault="004616FE" w:rsidP="008A06CB">
      <w:pPr>
        <w:spacing w:after="0" w:line="240" w:lineRule="auto"/>
        <w:contextualSpacing/>
        <w:jc w:val="both"/>
        <w:rPr>
          <w:rFonts w:ascii="Century Gothic" w:hAnsi="Century Gothic"/>
          <w:b/>
          <w:iCs/>
          <w:sz w:val="20"/>
          <w:szCs w:val="20"/>
        </w:rPr>
      </w:pPr>
    </w:p>
    <w:p w:rsidR="004616FE" w:rsidRDefault="004616FE" w:rsidP="008A06CB">
      <w:pPr>
        <w:spacing w:after="0" w:line="240" w:lineRule="auto"/>
        <w:contextualSpacing/>
        <w:jc w:val="both"/>
        <w:rPr>
          <w:rFonts w:ascii="Century Gothic" w:hAnsi="Century Gothic"/>
          <w:b/>
          <w:iCs/>
          <w:sz w:val="20"/>
          <w:szCs w:val="20"/>
        </w:rPr>
      </w:pPr>
    </w:p>
    <w:p w:rsidR="004616FE" w:rsidRDefault="004616FE" w:rsidP="008A06CB">
      <w:pPr>
        <w:spacing w:after="0" w:line="240" w:lineRule="auto"/>
        <w:contextualSpacing/>
        <w:jc w:val="both"/>
        <w:rPr>
          <w:rFonts w:ascii="Century Gothic" w:hAnsi="Century Gothic"/>
          <w:b/>
          <w:iCs/>
          <w:sz w:val="20"/>
          <w:szCs w:val="20"/>
        </w:rPr>
      </w:pPr>
    </w:p>
    <w:p w:rsidR="004616FE" w:rsidRPr="006317EC" w:rsidRDefault="004616FE" w:rsidP="008A06CB">
      <w:pPr>
        <w:spacing w:after="0" w:line="240" w:lineRule="auto"/>
        <w:contextualSpacing/>
        <w:jc w:val="both"/>
        <w:rPr>
          <w:rFonts w:ascii="Century Gothic" w:hAnsi="Century Gothic"/>
          <w:b/>
          <w:iCs/>
          <w:sz w:val="20"/>
          <w:szCs w:val="20"/>
        </w:rPr>
      </w:pPr>
    </w:p>
    <w:p w:rsidR="003D74C4" w:rsidRPr="006317EC" w:rsidRDefault="004616FE"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lastRenderedPageBreak/>
        <w:t>12</w:t>
      </w:r>
      <w:r w:rsidR="003D74C4" w:rsidRPr="006317EC">
        <w:rPr>
          <w:rFonts w:ascii="Century Gothic" w:hAnsi="Century Gothic"/>
          <w:b/>
          <w:iCs/>
          <w:sz w:val="20"/>
          <w:szCs w:val="20"/>
        </w:rPr>
        <w:t>.</w:t>
      </w:r>
      <w:r>
        <w:rPr>
          <w:rFonts w:ascii="Century Gothic" w:hAnsi="Century Gothic"/>
          <w:b/>
          <w:iCs/>
          <w:sz w:val="20"/>
          <w:szCs w:val="20"/>
        </w:rPr>
        <w:t>3.</w:t>
      </w:r>
      <w:r>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w:t>
      </w:r>
      <w:r w:rsidR="004616FE">
        <w:rPr>
          <w:rFonts w:ascii="Century Gothic" w:hAnsi="Century Gothic"/>
          <w:b/>
          <w:iCs/>
          <w:sz w:val="20"/>
          <w:szCs w:val="20"/>
        </w:rPr>
        <w:t>3</w:t>
      </w:r>
      <w:r w:rsidRPr="006317EC">
        <w:rPr>
          <w:rFonts w:ascii="Century Gothic" w:hAnsi="Century Gothic"/>
          <w:b/>
          <w:iCs/>
          <w:sz w:val="20"/>
          <w:szCs w:val="20"/>
        </w:rPr>
        <w:t>.  PROVISIÓN Y COLOCACION DE CINTA DE SEÑALIZACION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w:t>
      </w:r>
      <w:r w:rsidR="004616FE">
        <w:rPr>
          <w:rFonts w:ascii="Century Gothic" w:hAnsi="Century Gothic"/>
          <w:b/>
          <w:iCs/>
          <w:sz w:val="20"/>
          <w:szCs w:val="20"/>
        </w:rPr>
        <w:t>3</w:t>
      </w:r>
      <w:r w:rsidRPr="006317EC">
        <w:rPr>
          <w:rFonts w:ascii="Century Gothic" w:hAnsi="Century Gothic"/>
          <w:b/>
          <w:iCs/>
          <w:sz w:val="20"/>
          <w:szCs w:val="20"/>
        </w:rPr>
        <w:t>.1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w:t>
      </w:r>
      <w:r w:rsidR="004616FE">
        <w:rPr>
          <w:rFonts w:ascii="Century Gothic" w:hAnsi="Century Gothic"/>
          <w:b/>
          <w:iCs/>
          <w:sz w:val="20"/>
          <w:szCs w:val="20"/>
        </w:rPr>
        <w:t>3</w:t>
      </w:r>
      <w:r w:rsidRPr="006317EC">
        <w:rPr>
          <w:rFonts w:ascii="Century Gothic" w:hAnsi="Century Gothic"/>
          <w:b/>
          <w:iCs/>
          <w:sz w:val="20"/>
          <w:szCs w:val="20"/>
        </w:rPr>
        <w:t>.2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6317EC" w:rsidP="003438B2">
      <w:pPr>
        <w:spacing w:after="0" w:line="240" w:lineRule="auto"/>
        <w:contextualSpacing/>
        <w:jc w:val="center"/>
        <w:rPr>
          <w:rFonts w:ascii="Century Gothic" w:eastAsia="Arial Unicode MS" w:hAnsi="Century Gothic"/>
          <w:b/>
          <w:bCs/>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4800" behindDoc="0" locked="0" layoutInCell="1" allowOverlap="1" wp14:anchorId="643FA934" wp14:editId="794B096D">
                <wp:simplePos x="0" y="0"/>
                <wp:positionH relativeFrom="column">
                  <wp:posOffset>4347210</wp:posOffset>
                </wp:positionH>
                <wp:positionV relativeFrom="paragraph">
                  <wp:posOffset>7620</wp:posOffset>
                </wp:positionV>
                <wp:extent cx="0" cy="1377315"/>
                <wp:effectExtent l="76200" t="38100" r="57150" b="5143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7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342.3pt;margin-top:.6pt;width:0;height:108.4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mc:Fallback>
        </mc:AlternateContent>
      </w:r>
      <w:r w:rsidR="003438B2" w:rsidRPr="006317EC">
        <w:rPr>
          <w:rFonts w:ascii="Century Gothic" w:hAnsi="Century Gothic"/>
          <w:b/>
          <w:noProof/>
          <w:sz w:val="20"/>
          <w:szCs w:val="20"/>
          <w:lang w:val="es-ES" w:eastAsia="es-ES"/>
        </w:rPr>
        <mc:AlternateContent>
          <mc:Choice Requires="wps">
            <w:drawing>
              <wp:anchor distT="0" distB="0" distL="114300" distR="114300" simplePos="0" relativeHeight="251725824" behindDoc="0" locked="0" layoutInCell="1" allowOverlap="1" wp14:anchorId="69262AB1" wp14:editId="7840AD27">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380075" w:rsidRPr="00A77F0B" w:rsidRDefault="00380075"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380075" w:rsidRPr="00A77F0B" w:rsidRDefault="00380075"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003438B2" w:rsidRPr="006317EC">
        <w:rPr>
          <w:rFonts w:ascii="Century Gothic" w:hAnsi="Century Gothic"/>
          <w:noProof/>
          <w:sz w:val="20"/>
          <w:szCs w:val="20"/>
          <w:lang w:val="es-ES" w:eastAsia="es-ES"/>
        </w:rPr>
        <w:drawing>
          <wp:inline distT="0" distB="0" distL="0" distR="0" wp14:anchorId="6E34D598" wp14:editId="7BF3210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6"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3438B2" w:rsidP="003438B2">
      <w:pPr>
        <w:spacing w:after="0" w:line="240" w:lineRule="auto"/>
        <w:contextualSpacing/>
        <w:jc w:val="both"/>
        <w:rPr>
          <w:rFonts w:ascii="Century Gothic" w:hAnsi="Century Gothic"/>
          <w:b/>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3776" behindDoc="0" locked="0" layoutInCell="1" allowOverlap="1" wp14:anchorId="3945F5B6" wp14:editId="4BF01292">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4639B" id="AutoShape 55" o:spid="_x0000_s1026" type="#_x0000_t32" style="position:absolute;margin-left:113.25pt;margin-top:8.2pt;width:209.1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6317EC">
        <w:rPr>
          <w:rFonts w:ascii="Century Gothic" w:hAnsi="Century Gothic"/>
          <w:b/>
          <w:sz w:val="20"/>
          <w:szCs w:val="20"/>
        </w:rPr>
        <w:t xml:space="preserve">    </w: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13</w:t>
      </w:r>
      <w:r w:rsidR="003438B2" w:rsidRPr="006317EC">
        <w:rPr>
          <w:rFonts w:ascii="Century Gothic" w:hAnsi="Century Gothic"/>
          <w:b/>
          <w:iCs/>
          <w:sz w:val="20"/>
          <w:szCs w:val="20"/>
        </w:rPr>
        <w:t>.3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drawing>
          <wp:inline distT="0" distB="0" distL="0" distR="0" wp14:anchorId="54054181" wp14:editId="68AEE33A">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13</w:t>
      </w:r>
      <w:r w:rsidR="003438B2" w:rsidRPr="006317EC">
        <w:rPr>
          <w:rFonts w:ascii="Century Gothic" w:hAnsi="Century Gothic"/>
          <w:b/>
          <w:iCs/>
          <w:sz w:val="20"/>
          <w:szCs w:val="20"/>
        </w:rPr>
        <w:t>.4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4616FE"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4616FE"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4616FE"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4616FE"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 xml:space="preserve">La base de fijación será construida con hormigón (Ver sección de planos y gráficos, Figura 2),  capaz de soportar las torsiones que se realicen al realizar la apertura o cierre de válvula, tendrán forma rectangular en su base y con dos soportes en el lugar donde será </w:t>
      </w:r>
      <w:r w:rsidRPr="006317EC">
        <w:rPr>
          <w:rFonts w:ascii="Century Gothic" w:eastAsia="Arial Unicode MS" w:hAnsi="Century Gothic"/>
          <w:bCs/>
          <w:sz w:val="20"/>
          <w:szCs w:val="20"/>
        </w:rPr>
        <w:lastRenderedPageBreak/>
        <w:t>realizada la fijación de la tubería y el asentamiento de la válvula. El tamaño de la base de 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4616FE" w:rsidP="003438B2">
      <w:pPr>
        <w:spacing w:after="0" w:line="240" w:lineRule="auto"/>
        <w:contextualSpacing/>
        <w:jc w:val="both"/>
        <w:rPr>
          <w:rFonts w:ascii="Century Gothic" w:hAnsi="Century Gothic"/>
          <w:b/>
          <w:sz w:val="20"/>
          <w:szCs w:val="20"/>
          <w:lang w:val="es-ES_tradnl"/>
        </w:rPr>
      </w:pPr>
      <w:r>
        <w:rPr>
          <w:rFonts w:ascii="Century Gothic" w:hAnsi="Century Gothic"/>
          <w:b/>
          <w:sz w:val="20"/>
          <w:szCs w:val="20"/>
          <w:lang w:val="es-ES_tradnl"/>
        </w:rPr>
        <w:t>14</w:t>
      </w:r>
      <w:r w:rsidR="003438B2" w:rsidRPr="006317EC">
        <w:rPr>
          <w:rFonts w:ascii="Century Gothic" w:hAnsi="Century Gothic"/>
          <w:b/>
          <w:sz w:val="20"/>
          <w:szCs w:val="20"/>
          <w:lang w:val="es-ES_tradnl"/>
        </w:rPr>
        <w:t>.4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4616FE" w:rsidP="003438B2">
      <w:pPr>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15</w:t>
      </w:r>
      <w:r w:rsidR="003438B2" w:rsidRPr="006317EC">
        <w:rPr>
          <w:rFonts w:ascii="Century Gothic" w:eastAsia="Arial Unicode MS" w:hAnsi="Century Gothic"/>
          <w:b/>
          <w:bCs/>
          <w:sz w:val="20"/>
          <w:szCs w:val="20"/>
        </w:rPr>
        <w:t>. PROVISION Y COLOCACION DE SEÑALIZACION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t>Placas de Señalización de Red Secundaria</w:t>
      </w: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14:anchorId="18502175" wp14:editId="552042DF">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6317EC">
        <w:rPr>
          <w:rFonts w:ascii="Century Gothic" w:hAnsi="Century Gothic"/>
          <w:b/>
          <w:bCs/>
          <w:i/>
          <w:noProof/>
          <w:color w:val="1D1B11"/>
          <w:sz w:val="20"/>
          <w:szCs w:val="20"/>
          <w:lang w:val="es-ES" w:eastAsia="es-ES"/>
        </w:rPr>
        <w:drawing>
          <wp:inline distT="0" distB="0" distL="0" distR="0" wp14:anchorId="51B235C9" wp14:editId="3CC63284">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4616FE" w:rsidRPr="006317EC" w:rsidRDefault="004616FE" w:rsidP="003438B2">
      <w:pPr>
        <w:spacing w:after="0" w:line="240" w:lineRule="auto"/>
        <w:contextualSpacing/>
        <w:jc w:val="both"/>
        <w:rPr>
          <w:rFonts w:ascii="Century Gothic" w:hAnsi="Century Gothic"/>
          <w:bCs/>
          <w:color w:val="1D1B11"/>
          <w:sz w:val="20"/>
          <w:szCs w:val="20"/>
        </w:rPr>
      </w:pP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lastRenderedPageBreak/>
        <w:drawing>
          <wp:inline distT="0" distB="0" distL="0" distR="0" wp14:anchorId="1A8CCB45" wp14:editId="265EDD53">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4616FE"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16</w:t>
      </w:r>
      <w:r w:rsidR="003438B2" w:rsidRPr="006317EC">
        <w:rPr>
          <w:rFonts w:ascii="Century Gothic" w:hAnsi="Century Gothic"/>
          <w:b/>
          <w:bCs/>
          <w:iCs/>
          <w:sz w:val="20"/>
          <w:szCs w:val="20"/>
        </w:rPr>
        <w:t>.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w:t>
      </w:r>
      <w:r w:rsidR="004616FE">
        <w:rPr>
          <w:rFonts w:ascii="Century Gothic" w:hAnsi="Century Gothic"/>
          <w:b/>
          <w:bCs/>
          <w:iCs/>
          <w:sz w:val="20"/>
          <w:szCs w:val="20"/>
        </w:rPr>
        <w:t>6</w:t>
      </w:r>
      <w:r w:rsidRPr="006317EC">
        <w:rPr>
          <w:rFonts w:ascii="Century Gothic" w:hAnsi="Century Gothic"/>
          <w:b/>
          <w:bCs/>
          <w:iCs/>
          <w:sz w:val="20"/>
          <w:szCs w:val="20"/>
        </w:rPr>
        <w:t>.1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16</w:t>
      </w:r>
      <w:r w:rsidR="003438B2" w:rsidRPr="006317EC">
        <w:rPr>
          <w:rFonts w:ascii="Century Gothic" w:hAnsi="Century Gothic"/>
          <w:b/>
          <w:iCs/>
          <w:sz w:val="20"/>
          <w:szCs w:val="20"/>
        </w:rPr>
        <w:t>.2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4616FE"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16</w:t>
      </w:r>
      <w:r w:rsidR="003438B2" w:rsidRPr="006317EC">
        <w:rPr>
          <w:rFonts w:ascii="Century Gothic" w:hAnsi="Century Gothic"/>
          <w:b/>
          <w:bCs/>
          <w:iCs/>
          <w:sz w:val="20"/>
          <w:szCs w:val="20"/>
        </w:rPr>
        <w:t>.3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w:t>
      </w:r>
      <w:proofErr w:type="spellStart"/>
      <w:r w:rsidRPr="006317EC">
        <w:rPr>
          <w:rFonts w:ascii="Century Gothic" w:hAnsi="Century Gothic"/>
          <w:iCs/>
          <w:sz w:val="20"/>
          <w:szCs w:val="20"/>
        </w:rPr>
        <w:t>ó</w:t>
      </w:r>
      <w:proofErr w:type="spellEnd"/>
      <w:r w:rsidRPr="006317EC">
        <w:rPr>
          <w:rFonts w:ascii="Century Gothic" w:hAnsi="Century Gothic"/>
          <w:iCs/>
          <w:sz w:val="20"/>
          <w:szCs w:val="20"/>
        </w:rPr>
        <w:t xml:space="preserve"> cosas que hubiesen sido afectados con motivo de la ejecución de los trabajos, se restituirán a su condición original a entera satisfacción de la Supervisión de YPFB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4616FE"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16</w:t>
      </w:r>
      <w:r w:rsidR="003438B2" w:rsidRPr="006317EC">
        <w:rPr>
          <w:rFonts w:ascii="Century Gothic" w:hAnsi="Century Gothic"/>
          <w:b/>
          <w:iCs/>
          <w:sz w:val="20"/>
          <w:szCs w:val="20"/>
        </w:rPr>
        <w:t>.4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4616FE" w:rsidP="006042EC">
      <w:pPr>
        <w:spacing w:after="0" w:line="240" w:lineRule="auto"/>
        <w:contextualSpacing/>
        <w:jc w:val="both"/>
        <w:rPr>
          <w:rFonts w:ascii="Century Gothic" w:hAnsi="Century Gothic"/>
          <w:b/>
          <w:bCs/>
          <w:iCs/>
          <w:caps/>
          <w:sz w:val="20"/>
          <w:szCs w:val="20"/>
        </w:rPr>
      </w:pPr>
      <w:r>
        <w:rPr>
          <w:rFonts w:ascii="Century Gothic" w:hAnsi="Century Gothic"/>
          <w:b/>
          <w:bCs/>
          <w:iCs/>
          <w:sz w:val="20"/>
          <w:szCs w:val="20"/>
          <w:lang w:val="es-ES_tradnl"/>
        </w:rPr>
        <w:t>17</w:t>
      </w:r>
      <w:r w:rsidR="006042EC" w:rsidRPr="006317EC">
        <w:rPr>
          <w:rFonts w:ascii="Century Gothic" w:hAnsi="Century Gothic"/>
          <w:b/>
          <w:bCs/>
          <w:iCs/>
          <w:sz w:val="20"/>
          <w:szCs w:val="20"/>
          <w:lang w:val="es-ES_tradnl"/>
        </w:rPr>
        <w:t>. PROVISION Y COLOCADO DE TUBERIA PVC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4616FE" w:rsidP="006042EC">
      <w:pPr>
        <w:spacing w:after="0" w:line="240" w:lineRule="auto"/>
        <w:contextualSpacing/>
        <w:jc w:val="both"/>
        <w:rPr>
          <w:rFonts w:ascii="Century Gothic" w:hAnsi="Century Gothic"/>
          <w:b/>
          <w:i/>
          <w:sz w:val="20"/>
          <w:szCs w:val="20"/>
          <w:lang w:val="es-ES_tradnl"/>
        </w:rPr>
      </w:pPr>
      <w:r>
        <w:rPr>
          <w:rFonts w:ascii="Century Gothic" w:hAnsi="Century Gothic"/>
          <w:b/>
          <w:sz w:val="20"/>
          <w:szCs w:val="20"/>
          <w:lang w:val="es-ES_tradnl"/>
        </w:rPr>
        <w:t>17.1   Definición</w:t>
      </w:r>
    </w:p>
    <w:p w:rsidR="006042EC" w:rsidRPr="006317EC" w:rsidRDefault="006042EC" w:rsidP="006042EC">
      <w:pPr>
        <w:spacing w:after="0" w:line="240" w:lineRule="auto"/>
        <w:contextualSpacing/>
        <w:jc w:val="both"/>
        <w:rPr>
          <w:rFonts w:ascii="Century Gothic" w:hAnsi="Century Gothic"/>
          <w:sz w:val="20"/>
          <w:szCs w:val="20"/>
        </w:rPr>
      </w:pPr>
    </w:p>
    <w:p w:rsidR="006042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Es la provisión y colocación de funda preformada  y  tubería de PVC  ESQUEMA 40 para tendido de red secundaria.</w:t>
      </w:r>
      <w:r w:rsidRPr="006317EC">
        <w:rPr>
          <w:rFonts w:ascii="Century Gothic" w:hAnsi="Century Gothic"/>
          <w:sz w:val="20"/>
          <w:szCs w:val="20"/>
          <w:lang w:val="es-ES_tradnl"/>
        </w:rPr>
        <w:t xml:space="preserve"> </w:t>
      </w:r>
    </w:p>
    <w:p w:rsidR="004616FE" w:rsidRPr="006317EC" w:rsidRDefault="004616FE"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w:t>
      </w:r>
      <w:r w:rsidR="004616FE">
        <w:rPr>
          <w:rFonts w:ascii="Century Gothic" w:hAnsi="Century Gothic"/>
          <w:b/>
          <w:sz w:val="20"/>
          <w:szCs w:val="20"/>
          <w:lang w:val="es-ES_tradnl"/>
        </w:rPr>
        <w:t>7</w:t>
      </w:r>
      <w:r w:rsidRPr="006317EC">
        <w:rPr>
          <w:rFonts w:ascii="Century Gothic" w:hAnsi="Century Gothic"/>
          <w:b/>
          <w:sz w:val="20"/>
          <w:szCs w:val="20"/>
          <w:lang w:val="es-ES_tradnl"/>
        </w:rPr>
        <w:t xml:space="preserve">.2  </w:t>
      </w:r>
      <w:r w:rsidR="004616FE">
        <w:rPr>
          <w:rFonts w:ascii="Century Gothic" w:hAnsi="Century Gothic"/>
          <w:b/>
          <w:sz w:val="20"/>
          <w:szCs w:val="20"/>
          <w:lang w:val="es-ES_tradnl"/>
        </w:rPr>
        <w:t>Características técnicas</w:t>
      </w:r>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3666A7" w:rsidRDefault="006042EC" w:rsidP="006042EC">
      <w:pPr>
        <w:spacing w:after="0" w:line="240" w:lineRule="auto"/>
        <w:contextualSpacing/>
        <w:jc w:val="both"/>
        <w:rPr>
          <w:rFonts w:ascii="Century Gothic" w:hAnsi="Century Gothic"/>
          <w:b/>
          <w:sz w:val="20"/>
          <w:szCs w:val="20"/>
        </w:rPr>
      </w:pPr>
      <w:r w:rsidRPr="003666A7">
        <w:rPr>
          <w:rFonts w:ascii="Century Gothic" w:hAnsi="Century Gothic"/>
          <w:b/>
          <w:sz w:val="20"/>
          <w:szCs w:val="20"/>
        </w:rPr>
        <w:t>Tubería PVC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91AE4" w:rsidRDefault="00691AE4" w:rsidP="00691AE4">
      <w:pPr>
        <w:spacing w:after="0" w:line="240" w:lineRule="auto"/>
        <w:contextualSpacing/>
        <w:jc w:val="both"/>
        <w:rPr>
          <w:rFonts w:ascii="Century Gothic" w:eastAsia="Arial Unicode MS" w:hAnsi="Century Gothic"/>
          <w:b/>
          <w:bCs/>
          <w:sz w:val="18"/>
          <w:szCs w:val="18"/>
        </w:rPr>
      </w:pPr>
    </w:p>
    <w:p w:rsidR="00691AE4" w:rsidRDefault="00691AE4" w:rsidP="00691AE4">
      <w:pPr>
        <w:spacing w:after="0" w:line="240" w:lineRule="auto"/>
        <w:contextualSpacing/>
        <w:jc w:val="both"/>
        <w:rPr>
          <w:rFonts w:ascii="Century Gothic" w:eastAsia="Arial Unicode MS" w:hAnsi="Century Gothic"/>
          <w:b/>
          <w:bCs/>
          <w:sz w:val="18"/>
          <w:szCs w:val="18"/>
        </w:rPr>
      </w:pPr>
      <w:r w:rsidRPr="009A116E">
        <w:rPr>
          <w:rFonts w:ascii="Century Gothic" w:eastAsia="Arial Unicode MS" w:hAnsi="Century Gothic"/>
          <w:b/>
          <w:bCs/>
          <w:sz w:val="18"/>
          <w:szCs w:val="18"/>
        </w:rPr>
        <w:t>Nota.- La provisión de fundas será por parte de la empresa contratista, se realizara para calles y avenidas (pavimentadas y/o sin pavimentar), como así también para cruces de canales de desagüe o drenaje, y en casos que se requiera se realizara para cruces de carretera.</w:t>
      </w:r>
    </w:p>
    <w:p w:rsidR="00691AE4" w:rsidRPr="006317EC" w:rsidRDefault="00691AE4" w:rsidP="006042EC">
      <w:pPr>
        <w:spacing w:after="0" w:line="240" w:lineRule="auto"/>
        <w:contextualSpacing/>
        <w:jc w:val="both"/>
        <w:rPr>
          <w:rFonts w:ascii="Century Gothic" w:hAnsi="Century Gothic"/>
          <w:sz w:val="20"/>
          <w:szCs w:val="20"/>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 xml:space="preserve">Ancho </w:t>
            </w:r>
            <w:r>
              <w:rPr>
                <w:rFonts w:ascii="Century Gothic" w:eastAsia="Arial Unicode MS" w:hAnsi="Century Gothic" w:cs="Arial"/>
                <w:bCs/>
                <w:sz w:val="18"/>
                <w:szCs w:val="18"/>
              </w:rPr>
              <w:lastRenderedPageBreak/>
              <w:t>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lastRenderedPageBreak/>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lastRenderedPageBreak/>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t>RELACION DE FUNDAS SOLICITADAS SEGÚN DIAMETRO DE TUBERIA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Default="006042EC" w:rsidP="003666A7">
      <w:pPr>
        <w:pStyle w:val="Ttulo2"/>
        <w:keepLines/>
        <w:numPr>
          <w:ilvl w:val="0"/>
          <w:numId w:val="47"/>
        </w:numPr>
        <w:spacing w:before="200" w:after="0"/>
        <w:ind w:left="0" w:firstLine="0"/>
        <w:contextualSpacing/>
        <w:rPr>
          <w:rFonts w:ascii="Century Gothic" w:eastAsiaTheme="minorHAnsi" w:hAnsi="Century Gothic" w:cstheme="minorBidi"/>
          <w:bCs w:val="0"/>
          <w:i w:val="0"/>
          <w:iCs w:val="0"/>
          <w:sz w:val="20"/>
          <w:szCs w:val="20"/>
          <w:lang w:val="es-ES_tradnl" w:eastAsia="en-US"/>
        </w:rPr>
      </w:pPr>
      <w:bookmarkStart w:id="25" w:name="_Toc378236504"/>
      <w:bookmarkStart w:id="26" w:name="_Toc378667037"/>
      <w:bookmarkStart w:id="27" w:name="_Toc378667223"/>
      <w:bookmarkStart w:id="28" w:name="_Toc378667738"/>
      <w:bookmarkStart w:id="29" w:name="_Toc381213527"/>
      <w:bookmarkStart w:id="30" w:name="_Toc381214004"/>
      <w:bookmarkStart w:id="31" w:name="_Toc381214095"/>
      <w:bookmarkStart w:id="32" w:name="_Toc384130462"/>
      <w:bookmarkStart w:id="33" w:name="_Toc384130683"/>
      <w:bookmarkStart w:id="34" w:name="_Toc384130839"/>
      <w:bookmarkStart w:id="35" w:name="_Toc384131230"/>
      <w:r w:rsidRPr="006317EC">
        <w:rPr>
          <w:rFonts w:ascii="Century Gothic" w:eastAsiaTheme="minorHAnsi" w:hAnsi="Century Gothic" w:cstheme="minorBidi"/>
          <w:bCs w:val="0"/>
          <w:i w:val="0"/>
          <w:iCs w:val="0"/>
          <w:sz w:val="20"/>
          <w:szCs w:val="20"/>
          <w:lang w:val="es-ES_tradnl" w:eastAsia="en-US"/>
        </w:rPr>
        <w:t>TENDIDO DE TUBERÍA</w:t>
      </w:r>
      <w:bookmarkEnd w:id="25"/>
      <w:r w:rsidRPr="006317EC">
        <w:rPr>
          <w:rFonts w:ascii="Century Gothic" w:eastAsiaTheme="minorHAnsi" w:hAnsi="Century Gothic" w:cstheme="minorBidi"/>
          <w:bCs w:val="0"/>
          <w:i w:val="0"/>
          <w:iCs w:val="0"/>
          <w:sz w:val="20"/>
          <w:szCs w:val="20"/>
          <w:lang w:val="es-ES_tradnl" w:eastAsia="en-US"/>
        </w:rPr>
        <w:t xml:space="preserve"> HDPE</w:t>
      </w:r>
      <w:bookmarkEnd w:id="26"/>
      <w:bookmarkEnd w:id="27"/>
      <w:bookmarkEnd w:id="28"/>
      <w:r w:rsidRPr="006317EC">
        <w:rPr>
          <w:rFonts w:ascii="Century Gothic" w:eastAsiaTheme="minorHAnsi" w:hAnsi="Century Gothic" w:cstheme="minorBidi"/>
          <w:bCs w:val="0"/>
          <w:i w:val="0"/>
          <w:iCs w:val="0"/>
          <w:sz w:val="20"/>
          <w:szCs w:val="20"/>
          <w:lang w:val="es-ES_tradnl" w:eastAsia="en-US"/>
        </w:rPr>
        <w:t>.</w:t>
      </w:r>
      <w:bookmarkEnd w:id="29"/>
      <w:bookmarkEnd w:id="30"/>
      <w:bookmarkEnd w:id="31"/>
      <w:bookmarkEnd w:id="32"/>
      <w:bookmarkEnd w:id="33"/>
      <w:bookmarkEnd w:id="34"/>
      <w:bookmarkEnd w:id="35"/>
      <w:r w:rsidRPr="006317EC">
        <w:rPr>
          <w:rFonts w:ascii="Century Gothic" w:eastAsiaTheme="minorHAnsi" w:hAnsi="Century Gothic" w:cstheme="minorBidi"/>
          <w:bCs w:val="0"/>
          <w:i w:val="0"/>
          <w:iCs w:val="0"/>
          <w:sz w:val="20"/>
          <w:szCs w:val="20"/>
          <w:lang w:val="es-ES_tradnl" w:eastAsia="en-US"/>
        </w:rPr>
        <w:t xml:space="preserve"> </w:t>
      </w:r>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3666A7">
      <w:pPr>
        <w:pStyle w:val="Estilo1"/>
        <w:numPr>
          <w:ilvl w:val="1"/>
          <w:numId w:val="47"/>
        </w:numPr>
        <w:tabs>
          <w:tab w:val="left" w:pos="426"/>
        </w:tabs>
        <w:ind w:left="0" w:firstLine="0"/>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spacing w:after="0" w:line="240" w:lineRule="auto"/>
        <w:contextualSpacing/>
        <w:jc w:val="both"/>
        <w:rPr>
          <w:rFonts w:ascii="Century Gothic" w:hAnsi="Century Gothic" w:cs="Arial"/>
          <w:sz w:val="20"/>
          <w:szCs w:val="20"/>
          <w:lang w:val="es-ES_tradnl"/>
        </w:rPr>
      </w:pPr>
    </w:p>
    <w:p w:rsidR="006042EC" w:rsidRPr="006317EC" w:rsidRDefault="006042EC" w:rsidP="003666A7">
      <w:pPr>
        <w:pStyle w:val="Ttulo2"/>
        <w:keepLines/>
        <w:numPr>
          <w:ilvl w:val="1"/>
          <w:numId w:val="47"/>
        </w:numPr>
        <w:spacing w:before="200" w:after="0"/>
        <w:ind w:left="0" w:firstLine="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3666A7" w:rsidRDefault="006042EC" w:rsidP="0014157C">
            <w:pPr>
              <w:spacing w:after="0" w:line="240" w:lineRule="auto"/>
              <w:contextualSpacing/>
              <w:jc w:val="both"/>
              <w:rPr>
                <w:sz w:val="20"/>
                <w:szCs w:val="20"/>
              </w:rPr>
            </w:pPr>
            <w:r w:rsidRPr="003666A7">
              <w:rPr>
                <w:sz w:val="20"/>
                <w:szCs w:val="20"/>
              </w:rPr>
              <w:t>1</w:t>
            </w:r>
          </w:p>
        </w:tc>
        <w:tc>
          <w:tcPr>
            <w:tcW w:w="3312" w:type="dxa"/>
            <w:shd w:val="clear" w:color="auto" w:fill="auto"/>
            <w:vAlign w:val="center"/>
          </w:tcPr>
          <w:p w:rsidR="006042EC" w:rsidRPr="003666A7" w:rsidRDefault="00992684" w:rsidP="00AF5523">
            <w:pPr>
              <w:spacing w:after="0" w:line="240" w:lineRule="auto"/>
              <w:contextualSpacing/>
              <w:jc w:val="both"/>
              <w:rPr>
                <w:sz w:val="20"/>
                <w:szCs w:val="20"/>
              </w:rPr>
            </w:pPr>
            <w:r w:rsidRPr="003666A7">
              <w:rPr>
                <w:sz w:val="20"/>
                <w:szCs w:val="20"/>
              </w:rPr>
              <w:t xml:space="preserve">TUBERÍA DE PE </w:t>
            </w:r>
            <w:r w:rsidR="00691AE4" w:rsidRPr="003666A7">
              <w:rPr>
                <w:sz w:val="20"/>
                <w:szCs w:val="20"/>
              </w:rPr>
              <w:t>63</w:t>
            </w:r>
            <w:r w:rsidRPr="003666A7">
              <w:rPr>
                <w:sz w:val="20"/>
                <w:szCs w:val="20"/>
              </w:rPr>
              <w:t xml:space="preserve"> </w:t>
            </w:r>
            <w:r w:rsidR="006042EC" w:rsidRPr="003666A7">
              <w:rPr>
                <w:sz w:val="20"/>
                <w:szCs w:val="20"/>
              </w:rPr>
              <w:t xml:space="preserve">MM </w:t>
            </w:r>
          </w:p>
        </w:tc>
        <w:tc>
          <w:tcPr>
            <w:tcW w:w="1566" w:type="dxa"/>
            <w:shd w:val="clear" w:color="auto" w:fill="auto"/>
            <w:vAlign w:val="center"/>
          </w:tcPr>
          <w:p w:rsidR="006042EC" w:rsidRPr="003666A7" w:rsidRDefault="00AF5523" w:rsidP="00476CC7">
            <w:pPr>
              <w:spacing w:after="0" w:line="240" w:lineRule="auto"/>
              <w:contextualSpacing/>
              <w:jc w:val="center"/>
              <w:rPr>
                <w:sz w:val="20"/>
                <w:szCs w:val="20"/>
              </w:rPr>
            </w:pPr>
            <w:r w:rsidRPr="003666A7">
              <w:rPr>
                <w:sz w:val="20"/>
                <w:szCs w:val="20"/>
              </w:rPr>
              <w:t>2</w:t>
            </w:r>
            <w:r w:rsidR="00476CC7" w:rsidRPr="003666A7">
              <w:rPr>
                <w:sz w:val="20"/>
                <w:szCs w:val="20"/>
              </w:rPr>
              <w:t>1</w:t>
            </w:r>
            <w:r w:rsidRPr="003666A7">
              <w:rPr>
                <w:sz w:val="20"/>
                <w:szCs w:val="20"/>
              </w:rPr>
              <w:t>.4</w:t>
            </w:r>
            <w:r w:rsidR="00992684" w:rsidRPr="003666A7">
              <w:rPr>
                <w:sz w:val="20"/>
                <w:szCs w:val="20"/>
              </w:rPr>
              <w:t>00</w:t>
            </w:r>
            <w:r w:rsidR="006042EC" w:rsidRPr="003666A7">
              <w:rPr>
                <w:sz w:val="20"/>
                <w:szCs w:val="20"/>
              </w:rPr>
              <w:t>,00 [m]</w:t>
            </w:r>
          </w:p>
        </w:tc>
      </w:tr>
      <w:tr w:rsidR="00AF5523" w:rsidRPr="00F96B5B" w:rsidTr="0014157C">
        <w:trPr>
          <w:trHeight w:val="382"/>
          <w:jc w:val="center"/>
        </w:trPr>
        <w:tc>
          <w:tcPr>
            <w:tcW w:w="406" w:type="dxa"/>
            <w:shd w:val="clear" w:color="auto" w:fill="auto"/>
            <w:vAlign w:val="center"/>
          </w:tcPr>
          <w:p w:rsidR="00AF5523" w:rsidRPr="003666A7" w:rsidRDefault="00AF5523" w:rsidP="0019553B">
            <w:pPr>
              <w:spacing w:after="0" w:line="240" w:lineRule="auto"/>
              <w:contextualSpacing/>
              <w:jc w:val="both"/>
              <w:rPr>
                <w:sz w:val="20"/>
                <w:szCs w:val="20"/>
              </w:rPr>
            </w:pPr>
            <w:r w:rsidRPr="003666A7">
              <w:rPr>
                <w:sz w:val="20"/>
                <w:szCs w:val="20"/>
              </w:rPr>
              <w:t>2</w:t>
            </w:r>
          </w:p>
        </w:tc>
        <w:tc>
          <w:tcPr>
            <w:tcW w:w="3312" w:type="dxa"/>
            <w:shd w:val="clear" w:color="auto" w:fill="auto"/>
            <w:vAlign w:val="center"/>
          </w:tcPr>
          <w:p w:rsidR="00AF5523" w:rsidRPr="003666A7" w:rsidRDefault="00AF5523" w:rsidP="0019553B">
            <w:pPr>
              <w:spacing w:after="0" w:line="240" w:lineRule="auto"/>
              <w:contextualSpacing/>
              <w:jc w:val="both"/>
              <w:rPr>
                <w:sz w:val="20"/>
                <w:szCs w:val="20"/>
              </w:rPr>
            </w:pPr>
            <w:r w:rsidRPr="003666A7">
              <w:rPr>
                <w:sz w:val="20"/>
                <w:szCs w:val="20"/>
              </w:rPr>
              <w:t xml:space="preserve">TUBERÍA DE PE 90 MM </w:t>
            </w:r>
          </w:p>
        </w:tc>
        <w:tc>
          <w:tcPr>
            <w:tcW w:w="1566" w:type="dxa"/>
            <w:shd w:val="clear" w:color="auto" w:fill="auto"/>
            <w:vAlign w:val="center"/>
          </w:tcPr>
          <w:p w:rsidR="00AF5523" w:rsidRPr="003666A7" w:rsidRDefault="00AF5523" w:rsidP="0019553B">
            <w:pPr>
              <w:spacing w:after="0" w:line="240" w:lineRule="auto"/>
              <w:contextualSpacing/>
              <w:jc w:val="center"/>
              <w:rPr>
                <w:sz w:val="20"/>
                <w:szCs w:val="20"/>
              </w:rPr>
            </w:pPr>
            <w:r w:rsidRPr="003666A7">
              <w:rPr>
                <w:sz w:val="20"/>
                <w:szCs w:val="20"/>
              </w:rPr>
              <w:t>800</w:t>
            </w:r>
            <w:r w:rsidRPr="003666A7">
              <w:rPr>
                <w:sz w:val="20"/>
                <w:szCs w:val="20"/>
              </w:rPr>
              <w:t>,00 [m]</w:t>
            </w:r>
          </w:p>
        </w:tc>
      </w:tr>
      <w:tr w:rsidR="00AF5523" w:rsidRPr="00F96B5B" w:rsidTr="0014157C">
        <w:trPr>
          <w:trHeight w:val="382"/>
          <w:jc w:val="center"/>
        </w:trPr>
        <w:tc>
          <w:tcPr>
            <w:tcW w:w="406" w:type="dxa"/>
            <w:shd w:val="clear" w:color="auto" w:fill="auto"/>
            <w:vAlign w:val="center"/>
          </w:tcPr>
          <w:p w:rsidR="00AF5523" w:rsidRPr="003666A7" w:rsidRDefault="00AF5523" w:rsidP="0019553B">
            <w:pPr>
              <w:spacing w:after="0" w:line="240" w:lineRule="auto"/>
              <w:contextualSpacing/>
              <w:jc w:val="both"/>
              <w:rPr>
                <w:sz w:val="20"/>
                <w:szCs w:val="20"/>
              </w:rPr>
            </w:pPr>
            <w:r w:rsidRPr="003666A7">
              <w:rPr>
                <w:sz w:val="20"/>
                <w:szCs w:val="20"/>
              </w:rPr>
              <w:t>3</w:t>
            </w:r>
          </w:p>
        </w:tc>
        <w:tc>
          <w:tcPr>
            <w:tcW w:w="3312" w:type="dxa"/>
            <w:shd w:val="clear" w:color="auto" w:fill="auto"/>
            <w:vAlign w:val="center"/>
          </w:tcPr>
          <w:p w:rsidR="00AF5523" w:rsidRPr="003666A7" w:rsidRDefault="00AF5523" w:rsidP="0019553B">
            <w:pPr>
              <w:spacing w:after="0" w:line="240" w:lineRule="auto"/>
              <w:contextualSpacing/>
              <w:jc w:val="both"/>
              <w:rPr>
                <w:sz w:val="20"/>
                <w:szCs w:val="20"/>
              </w:rPr>
            </w:pPr>
            <w:r w:rsidRPr="003666A7">
              <w:rPr>
                <w:sz w:val="20"/>
                <w:szCs w:val="20"/>
              </w:rPr>
              <w:t xml:space="preserve">TUBERÍA DE PE </w:t>
            </w:r>
            <w:r w:rsidRPr="003666A7">
              <w:rPr>
                <w:sz w:val="20"/>
                <w:szCs w:val="20"/>
              </w:rPr>
              <w:t>11</w:t>
            </w:r>
            <w:r w:rsidRPr="003666A7">
              <w:rPr>
                <w:sz w:val="20"/>
                <w:szCs w:val="20"/>
              </w:rPr>
              <w:t xml:space="preserve">0 MM </w:t>
            </w:r>
          </w:p>
        </w:tc>
        <w:tc>
          <w:tcPr>
            <w:tcW w:w="1566" w:type="dxa"/>
            <w:shd w:val="clear" w:color="auto" w:fill="auto"/>
            <w:vAlign w:val="center"/>
          </w:tcPr>
          <w:p w:rsidR="00AF5523" w:rsidRPr="003666A7" w:rsidRDefault="00AF5523" w:rsidP="0019553B">
            <w:pPr>
              <w:spacing w:after="0" w:line="240" w:lineRule="auto"/>
              <w:contextualSpacing/>
              <w:jc w:val="center"/>
              <w:rPr>
                <w:sz w:val="20"/>
                <w:szCs w:val="20"/>
              </w:rPr>
            </w:pPr>
            <w:r w:rsidRPr="003666A7">
              <w:rPr>
                <w:sz w:val="20"/>
                <w:szCs w:val="20"/>
              </w:rPr>
              <w:t>1</w:t>
            </w:r>
            <w:r w:rsidRPr="003666A7">
              <w:rPr>
                <w:sz w:val="20"/>
                <w:szCs w:val="20"/>
              </w:rPr>
              <w:t>.</w:t>
            </w:r>
            <w:r w:rsidRPr="003666A7">
              <w:rPr>
                <w:sz w:val="20"/>
                <w:szCs w:val="20"/>
              </w:rPr>
              <w:t>908</w:t>
            </w:r>
            <w:r w:rsidRPr="003666A7">
              <w:rPr>
                <w:sz w:val="20"/>
                <w:szCs w:val="20"/>
              </w:rPr>
              <w:t>,00 [m]</w:t>
            </w:r>
          </w:p>
        </w:tc>
      </w:tr>
      <w:tr w:rsidR="00AF5523" w:rsidRPr="00F96B5B" w:rsidTr="0014157C">
        <w:trPr>
          <w:trHeight w:val="382"/>
          <w:jc w:val="center"/>
        </w:trPr>
        <w:tc>
          <w:tcPr>
            <w:tcW w:w="406" w:type="dxa"/>
            <w:shd w:val="clear" w:color="auto" w:fill="auto"/>
            <w:vAlign w:val="center"/>
          </w:tcPr>
          <w:p w:rsidR="00AF5523" w:rsidRPr="003666A7" w:rsidRDefault="00AF5523" w:rsidP="0019553B">
            <w:pPr>
              <w:spacing w:after="0" w:line="240" w:lineRule="auto"/>
              <w:contextualSpacing/>
              <w:jc w:val="both"/>
              <w:rPr>
                <w:sz w:val="20"/>
                <w:szCs w:val="20"/>
              </w:rPr>
            </w:pPr>
            <w:r w:rsidRPr="003666A7">
              <w:rPr>
                <w:sz w:val="20"/>
                <w:szCs w:val="20"/>
              </w:rPr>
              <w:t>4</w:t>
            </w:r>
          </w:p>
        </w:tc>
        <w:tc>
          <w:tcPr>
            <w:tcW w:w="3312" w:type="dxa"/>
            <w:shd w:val="clear" w:color="auto" w:fill="auto"/>
            <w:vAlign w:val="center"/>
          </w:tcPr>
          <w:p w:rsidR="00AF5523" w:rsidRPr="003666A7" w:rsidRDefault="00AF5523" w:rsidP="0019553B">
            <w:pPr>
              <w:spacing w:after="0" w:line="240" w:lineRule="auto"/>
              <w:contextualSpacing/>
              <w:jc w:val="both"/>
              <w:rPr>
                <w:sz w:val="20"/>
                <w:szCs w:val="20"/>
              </w:rPr>
            </w:pPr>
            <w:r w:rsidRPr="003666A7">
              <w:rPr>
                <w:sz w:val="20"/>
                <w:szCs w:val="20"/>
              </w:rPr>
              <w:t xml:space="preserve">TUBERÍA DE PE </w:t>
            </w:r>
            <w:r w:rsidRPr="003666A7">
              <w:rPr>
                <w:sz w:val="20"/>
                <w:szCs w:val="20"/>
              </w:rPr>
              <w:t>125</w:t>
            </w:r>
            <w:r w:rsidRPr="003666A7">
              <w:rPr>
                <w:sz w:val="20"/>
                <w:szCs w:val="20"/>
              </w:rPr>
              <w:t xml:space="preserve"> MM </w:t>
            </w:r>
          </w:p>
        </w:tc>
        <w:tc>
          <w:tcPr>
            <w:tcW w:w="1566" w:type="dxa"/>
            <w:shd w:val="clear" w:color="auto" w:fill="auto"/>
            <w:vAlign w:val="center"/>
          </w:tcPr>
          <w:p w:rsidR="00AF5523" w:rsidRPr="003666A7" w:rsidRDefault="00AF5523" w:rsidP="0019553B">
            <w:pPr>
              <w:spacing w:after="0" w:line="240" w:lineRule="auto"/>
              <w:contextualSpacing/>
              <w:jc w:val="center"/>
              <w:rPr>
                <w:sz w:val="20"/>
                <w:szCs w:val="20"/>
              </w:rPr>
            </w:pPr>
            <w:r w:rsidRPr="003666A7">
              <w:rPr>
                <w:sz w:val="20"/>
                <w:szCs w:val="20"/>
              </w:rPr>
              <w:t>528</w:t>
            </w:r>
            <w:r w:rsidRPr="003666A7">
              <w:rPr>
                <w:sz w:val="20"/>
                <w:szCs w:val="20"/>
              </w:rPr>
              <w:t>,00 [m]</w:t>
            </w:r>
          </w:p>
        </w:tc>
      </w:tr>
    </w:tbl>
    <w:p w:rsidR="006042EC" w:rsidRPr="006317EC" w:rsidRDefault="006042EC" w:rsidP="003666A7">
      <w:pPr>
        <w:pStyle w:val="Ttulo2"/>
        <w:keepLines/>
        <w:numPr>
          <w:ilvl w:val="1"/>
          <w:numId w:val="47"/>
        </w:numPr>
        <w:spacing w:before="200" w:after="0"/>
        <w:ind w:left="0" w:firstLine="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Las piezas de dispositivos mecánicos o de cualquier otra índole </w:t>
      </w:r>
      <w:proofErr w:type="gramStart"/>
      <w:r w:rsidRPr="006317EC">
        <w:rPr>
          <w:rFonts w:ascii="Century Gothic" w:eastAsiaTheme="minorHAnsi" w:hAnsi="Century Gothic" w:cstheme="minorBidi"/>
          <w:sz w:val="20"/>
          <w:szCs w:val="20"/>
          <w:lang w:val="es-MX" w:eastAsia="en-US"/>
        </w:rPr>
        <w:t>usados</w:t>
      </w:r>
      <w:proofErr w:type="gramEnd"/>
      <w:r w:rsidRPr="006317EC">
        <w:rPr>
          <w:rFonts w:ascii="Century Gothic" w:eastAsiaTheme="minorHAnsi" w:hAnsi="Century Gothic" w:cstheme="minorBidi"/>
          <w:sz w:val="20"/>
          <w:szCs w:val="20"/>
          <w:lang w:val="es-MX" w:eastAsia="en-US"/>
        </w:rPr>
        <w:t xml:space="preserve">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3666A7" w:rsidP="003666A7">
      <w:pPr>
        <w:pStyle w:val="Estilo1"/>
        <w:numPr>
          <w:ilvl w:val="1"/>
          <w:numId w:val="47"/>
        </w:numPr>
        <w:tabs>
          <w:tab w:val="left" w:pos="426"/>
        </w:tabs>
        <w:ind w:left="0" w:firstLine="0"/>
        <w:contextualSpacing/>
        <w:jc w:val="left"/>
        <w:rPr>
          <w:rFonts w:ascii="Century Gothic" w:eastAsiaTheme="minorHAnsi" w:hAnsi="Century Gothic"/>
          <w:sz w:val="20"/>
          <w:szCs w:val="20"/>
          <w:lang w:eastAsia="en-US"/>
        </w:rPr>
      </w:pPr>
      <w:r>
        <w:rPr>
          <w:rFonts w:ascii="Century Gothic" w:eastAsiaTheme="minorHAnsi" w:hAnsi="Century Gothic"/>
          <w:sz w:val="20"/>
          <w:szCs w:val="20"/>
          <w:lang w:eastAsia="en-US"/>
        </w:rPr>
        <w:t xml:space="preserve">  </w:t>
      </w:r>
      <w:r w:rsidR="006042EC"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230A75" w:rsidRPr="00F01D76" w:rsidRDefault="00230A75" w:rsidP="006042EC">
      <w:pPr>
        <w:spacing w:after="0" w:line="240" w:lineRule="auto"/>
        <w:contextualSpacing/>
        <w:jc w:val="both"/>
        <w:rPr>
          <w:rFonts w:ascii="Century Gothic" w:hAnsi="Century Gothic"/>
          <w:bCs/>
          <w:iCs/>
          <w:sz w:val="20"/>
          <w:szCs w:val="20"/>
          <w:highlight w:val="yellow"/>
          <w:lang w:val="es-ES_tradnl"/>
        </w:rPr>
      </w:pPr>
    </w:p>
    <w:p w:rsidR="003D74C4" w:rsidRPr="00691AE4" w:rsidRDefault="00970BA4" w:rsidP="008A06CB">
      <w:pPr>
        <w:spacing w:after="0" w:line="240" w:lineRule="auto"/>
        <w:contextualSpacing/>
        <w:jc w:val="both"/>
        <w:rPr>
          <w:rFonts w:ascii="Century Gothic" w:eastAsia="Arial Unicode MS" w:hAnsi="Century Gothic"/>
          <w:b/>
          <w:bCs/>
          <w:sz w:val="20"/>
          <w:szCs w:val="20"/>
        </w:rPr>
      </w:pPr>
      <w:r w:rsidRPr="00691AE4">
        <w:rPr>
          <w:rFonts w:ascii="Century Gothic" w:eastAsia="Arial Unicode MS" w:hAnsi="Century Gothic"/>
          <w:b/>
          <w:bCs/>
          <w:sz w:val="20"/>
          <w:szCs w:val="20"/>
        </w:rPr>
        <w:t>1</w:t>
      </w:r>
      <w:r w:rsidR="003666A7">
        <w:rPr>
          <w:rFonts w:ascii="Century Gothic" w:eastAsia="Arial Unicode MS" w:hAnsi="Century Gothic"/>
          <w:b/>
          <w:bCs/>
          <w:sz w:val="20"/>
          <w:szCs w:val="20"/>
        </w:rPr>
        <w:t>9</w:t>
      </w:r>
      <w:r w:rsidR="00FA0E3A" w:rsidRPr="00691AE4">
        <w:rPr>
          <w:rFonts w:ascii="Century Gothic" w:eastAsia="Arial Unicode MS" w:hAnsi="Century Gothic"/>
          <w:b/>
          <w:bCs/>
          <w:sz w:val="20"/>
          <w:szCs w:val="20"/>
        </w:rPr>
        <w:t xml:space="preserve">. </w:t>
      </w:r>
      <w:r w:rsidR="00230A75" w:rsidRPr="00691AE4">
        <w:rPr>
          <w:rFonts w:ascii="Century Gothic" w:eastAsia="Arial Unicode MS" w:hAnsi="Century Gothic"/>
          <w:b/>
          <w:bCs/>
          <w:sz w:val="20"/>
          <w:szCs w:val="20"/>
        </w:rPr>
        <w:t xml:space="preserve">ELABORACIÓN DE </w:t>
      </w:r>
      <w:r w:rsidR="003D74C4" w:rsidRPr="00691AE4">
        <w:rPr>
          <w:rFonts w:ascii="Century Gothic" w:eastAsia="Arial Unicode MS" w:hAnsi="Century Gothic"/>
          <w:b/>
          <w:bCs/>
          <w:sz w:val="20"/>
          <w:szCs w:val="20"/>
        </w:rPr>
        <w:t>PLANOS AS - BUILT</w:t>
      </w:r>
    </w:p>
    <w:p w:rsidR="00230A75" w:rsidRPr="00691AE4" w:rsidRDefault="00230A75" w:rsidP="008A06CB">
      <w:pPr>
        <w:spacing w:after="0" w:line="240" w:lineRule="auto"/>
        <w:contextualSpacing/>
        <w:jc w:val="both"/>
        <w:rPr>
          <w:rFonts w:ascii="Century Gothic" w:eastAsia="Arial Unicode MS" w:hAnsi="Century Gothic"/>
          <w:bCs/>
          <w:sz w:val="20"/>
          <w:szCs w:val="20"/>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3666A7">
        <w:rPr>
          <w:rFonts w:ascii="Century Gothic" w:eastAsia="Arial Unicode MS" w:hAnsi="Century Gothic"/>
          <w:b/>
          <w:bCs/>
          <w:sz w:val="20"/>
          <w:szCs w:val="20"/>
          <w:lang w:val="es-ES" w:eastAsia="es-ES"/>
        </w:rPr>
        <w:t>9</w:t>
      </w:r>
      <w:r w:rsidR="000B61AB" w:rsidRPr="00691AE4">
        <w:rPr>
          <w:rFonts w:ascii="Century Gothic" w:eastAsia="Arial Unicode MS" w:hAnsi="Century Gothic"/>
          <w:b/>
          <w:bCs/>
          <w:sz w:val="20"/>
          <w:szCs w:val="20"/>
          <w:lang w:val="es-ES" w:eastAsia="es-ES"/>
        </w:rPr>
        <w:t>.1 Definición.</w:t>
      </w:r>
    </w:p>
    <w:p w:rsidR="008A06CB" w:rsidRPr="00691AE4" w:rsidRDefault="008A06C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91AE4" w:rsidRDefault="004678C4" w:rsidP="00230A75">
      <w:pPr>
        <w:spacing w:after="0" w:line="240" w:lineRule="auto"/>
        <w:contextualSpacing/>
        <w:jc w:val="both"/>
        <w:rPr>
          <w:rFonts w:ascii="Century Gothic" w:hAnsi="Century Gothic"/>
          <w:sz w:val="20"/>
          <w:szCs w:val="20"/>
          <w:lang w:val="es-ES_tradnl"/>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3666A7">
        <w:rPr>
          <w:rFonts w:ascii="Century Gothic" w:eastAsia="Arial Unicode MS" w:hAnsi="Century Gothic"/>
          <w:b/>
          <w:bCs/>
          <w:sz w:val="20"/>
          <w:szCs w:val="20"/>
          <w:lang w:val="es-ES" w:eastAsia="es-ES"/>
        </w:rPr>
        <w:t>9</w:t>
      </w:r>
      <w:r w:rsidR="000B61AB" w:rsidRPr="00691AE4">
        <w:rPr>
          <w:rFonts w:ascii="Century Gothic" w:eastAsia="Arial Unicode MS" w:hAnsi="Century Gothic"/>
          <w:b/>
          <w:bCs/>
          <w:sz w:val="20"/>
          <w:szCs w:val="20"/>
          <w:lang w:val="es-ES" w:eastAsia="es-ES"/>
        </w:rPr>
        <w:t>.2 Materiales, herramientas y equipo.</w:t>
      </w:r>
    </w:p>
    <w:p w:rsidR="000B61AB" w:rsidRPr="00691AE4"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91AE4" w:rsidRDefault="003D066A" w:rsidP="008A06CB">
      <w:pPr>
        <w:spacing w:after="0" w:line="240" w:lineRule="auto"/>
        <w:contextualSpacing/>
        <w:rPr>
          <w:rFonts w:ascii="Century Gothic" w:hAnsi="Century Gothic"/>
          <w:sz w:val="20"/>
          <w:szCs w:val="20"/>
          <w:lang w:val="es-ES_tradnl"/>
        </w:rPr>
      </w:pPr>
    </w:p>
    <w:p w:rsidR="000B61AB" w:rsidRPr="00691AE4" w:rsidRDefault="00970BA4" w:rsidP="008A06CB">
      <w:pPr>
        <w:spacing w:after="0" w:line="240" w:lineRule="auto"/>
        <w:contextualSpacing/>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3666A7">
        <w:rPr>
          <w:rFonts w:ascii="Century Gothic" w:eastAsia="Arial Unicode MS" w:hAnsi="Century Gothic"/>
          <w:b/>
          <w:bCs/>
          <w:sz w:val="20"/>
          <w:szCs w:val="20"/>
          <w:lang w:val="es-ES" w:eastAsia="es-ES"/>
        </w:rPr>
        <w:t>9</w:t>
      </w:r>
      <w:r w:rsidR="000B61AB" w:rsidRPr="00691AE4">
        <w:rPr>
          <w:rFonts w:ascii="Century Gothic" w:eastAsia="Arial Unicode MS" w:hAnsi="Century Gothic"/>
          <w:b/>
          <w:bCs/>
          <w:sz w:val="20"/>
          <w:szCs w:val="20"/>
          <w:lang w:val="es-ES" w:eastAsia="es-ES"/>
        </w:rPr>
        <w:t>.3 Procedimiento para la ejecución.</w:t>
      </w:r>
    </w:p>
    <w:p w:rsidR="000B61AB" w:rsidRPr="00691AE4"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rPr>
          <w:rFonts w:ascii="Century Gothic" w:hAnsi="Century Gothic"/>
          <w:sz w:val="20"/>
          <w:szCs w:val="20"/>
          <w:lang w:val="es-ES_tradnl"/>
        </w:rPr>
      </w:pPr>
      <w:r w:rsidRPr="00691AE4">
        <w:rPr>
          <w:rFonts w:ascii="Century Gothic" w:hAnsi="Century Gothic"/>
          <w:sz w:val="20"/>
          <w:szCs w:val="20"/>
          <w:lang w:val="es-ES_tradnl"/>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elaboración de los planos As Built será realizad</w:t>
      </w:r>
      <w:r w:rsidR="00230A75" w:rsidRPr="00691AE4">
        <w:rPr>
          <w:rFonts w:ascii="Century Gothic" w:hAnsi="Century Gothic"/>
          <w:sz w:val="20"/>
          <w:szCs w:val="20"/>
          <w:lang w:val="es-ES_tradnl"/>
        </w:rPr>
        <w:t>a</w:t>
      </w:r>
      <w:r w:rsidRPr="00691AE4">
        <w:rPr>
          <w:rFonts w:ascii="Century Gothic" w:hAnsi="Century Gothic"/>
          <w:sz w:val="20"/>
          <w:szCs w:val="20"/>
          <w:lang w:val="es-ES_tradnl"/>
        </w:rPr>
        <w:t xml:space="preserve"> por personal calificado (Responsable de Planos As Built), con experiencia  y con capacitación en el manejo de paquetes CAD (</w:t>
      </w:r>
      <w:proofErr w:type="spellStart"/>
      <w:r w:rsidRPr="00691AE4">
        <w:rPr>
          <w:rFonts w:ascii="Century Gothic" w:hAnsi="Century Gothic"/>
          <w:sz w:val="20"/>
          <w:szCs w:val="20"/>
          <w:lang w:val="es-ES_tradnl"/>
        </w:rPr>
        <w:t>Computer</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Aided</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Design</w:t>
      </w:r>
      <w:proofErr w:type="spellEnd"/>
      <w:r w:rsidRPr="00691AE4">
        <w:rPr>
          <w:rFonts w:ascii="Century Gothic" w:hAnsi="Century Gothic"/>
          <w:sz w:val="20"/>
          <w:szCs w:val="20"/>
          <w:lang w:val="es-ES_tradnl"/>
        </w:rPr>
        <w:t xml:space="preserve">), contando con dominio en el software </w:t>
      </w:r>
      <w:proofErr w:type="spellStart"/>
      <w:r w:rsidRPr="00691AE4">
        <w:rPr>
          <w:rFonts w:ascii="Century Gothic" w:hAnsi="Century Gothic"/>
          <w:sz w:val="20"/>
          <w:szCs w:val="20"/>
          <w:lang w:val="es-ES_tradnl"/>
        </w:rPr>
        <w:t>AutoCad</w:t>
      </w:r>
      <w:proofErr w:type="spellEnd"/>
      <w:r w:rsidRPr="00691AE4">
        <w:rPr>
          <w:rFonts w:ascii="Century Gothic" w:hAnsi="Century Gothic"/>
          <w:sz w:val="20"/>
          <w:szCs w:val="20"/>
          <w:lang w:val="es-ES_tradnl"/>
        </w:rPr>
        <w:t xml:space="preserve">. Se debe </w:t>
      </w:r>
      <w:r w:rsidRPr="00691AE4">
        <w:rPr>
          <w:rFonts w:ascii="Century Gothic" w:hAnsi="Century Gothic"/>
          <w:sz w:val="20"/>
          <w:szCs w:val="20"/>
          <w:lang w:val="es-ES_tradnl"/>
        </w:rPr>
        <w:lastRenderedPageBreak/>
        <w:t xml:space="preserve">presentar la documentación </w:t>
      </w:r>
      <w:proofErr w:type="spellStart"/>
      <w:r w:rsidRPr="00691AE4">
        <w:rPr>
          <w:rFonts w:ascii="Century Gothic" w:hAnsi="Century Gothic"/>
          <w:sz w:val="20"/>
          <w:szCs w:val="20"/>
          <w:lang w:val="es-ES_tradnl"/>
        </w:rPr>
        <w:t>respaldatoria</w:t>
      </w:r>
      <w:proofErr w:type="spellEnd"/>
      <w:r w:rsidRPr="00691AE4">
        <w:rPr>
          <w:rFonts w:ascii="Century Gothic" w:hAnsi="Century Gothic"/>
          <w:sz w:val="20"/>
          <w:szCs w:val="20"/>
          <w:lang w:val="es-ES_tradnl"/>
        </w:rPr>
        <w:t>, la misma que será verificada y firmada por el residente de obra, para su presentación al SUPERVISOR.</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YPFB entregara planos de la(s) zona(s) donde se realice el proyecto, en casos excepcionales el CONTRATISTA, será el encargado de conseguir los planos de la zona previa comunicación al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En la elaboración de planos As Built, se deberá realizar todas las mediciones y acotaciones necesarias en obra, para  que la información sea coherente con la construcción de red secundaria.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w:t>
      </w:r>
      <w:proofErr w:type="spellStart"/>
      <w:r w:rsidRPr="00691AE4">
        <w:rPr>
          <w:rFonts w:ascii="Century Gothic" w:hAnsi="Century Gothic"/>
          <w:sz w:val="20"/>
          <w:szCs w:val="20"/>
          <w:lang w:val="es-ES_tradnl"/>
        </w:rPr>
        <w:t>dwg</w:t>
      </w:r>
      <w:proofErr w:type="spellEnd"/>
      <w:r w:rsidRPr="00691AE4">
        <w:rPr>
          <w:rFonts w:ascii="Century Gothic" w:hAnsi="Century Gothic"/>
          <w:sz w:val="20"/>
          <w:szCs w:val="20"/>
          <w:lang w:val="es-ES_tradnl"/>
        </w:rPr>
        <w:t xml:space="preserve"> – 3 copias en CD).</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3666A7" w:rsidP="00230A75">
      <w:pPr>
        <w:spacing w:after="0" w:line="240" w:lineRule="auto"/>
        <w:contextualSpacing/>
        <w:jc w:val="both"/>
        <w:rPr>
          <w:rFonts w:ascii="Century Gothic" w:hAnsi="Century Gothic"/>
          <w:b/>
          <w:sz w:val="20"/>
          <w:szCs w:val="20"/>
          <w:lang w:val="es-ES_tradnl"/>
        </w:rPr>
      </w:pPr>
      <w:r>
        <w:rPr>
          <w:rFonts w:ascii="Century Gothic" w:hAnsi="Century Gothic"/>
          <w:b/>
          <w:sz w:val="20"/>
          <w:szCs w:val="20"/>
          <w:lang w:val="es-ES_tradnl"/>
        </w:rPr>
        <w:t>19</w:t>
      </w:r>
      <w:r w:rsidR="000B61AB" w:rsidRPr="00691AE4">
        <w:rPr>
          <w:rFonts w:ascii="Century Gothic" w:hAnsi="Century Gothic"/>
          <w:b/>
          <w:sz w:val="20"/>
          <w:szCs w:val="20"/>
          <w:lang w:val="es-ES_tradnl"/>
        </w:rPr>
        <w:t>.4 Medición y forma de pago.</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A970B7" w:rsidRPr="006317EC" w:rsidRDefault="00A970B7"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91AE4" w:rsidRDefault="00691AE4" w:rsidP="008A06CB">
      <w:pPr>
        <w:spacing w:after="0" w:line="240" w:lineRule="auto"/>
        <w:contextualSpacing/>
        <w:jc w:val="center"/>
        <w:rPr>
          <w:b/>
          <w:bCs/>
          <w:sz w:val="50"/>
          <w:szCs w:val="50"/>
        </w:rPr>
      </w:pP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F01D76" w:rsidRPr="007C59E8" w:rsidRDefault="00F01D76" w:rsidP="00F01D76">
      <w:pPr>
        <w:spacing w:after="0" w:line="240" w:lineRule="auto"/>
        <w:contextualSpacing/>
        <w:jc w:val="both"/>
        <w:rPr>
          <w:rFonts w:eastAsia="Arial Unicode MS"/>
        </w:rPr>
      </w:pPr>
    </w:p>
    <w:p w:rsidR="006317EC" w:rsidRDefault="006317E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1B6B6C">
      <w:pPr>
        <w:spacing w:after="0" w:line="240" w:lineRule="auto"/>
        <w:contextualSpacing/>
        <w:jc w:val="both"/>
        <w:rPr>
          <w:rFonts w:eastAsia="Arial Unicode MS"/>
          <w:b/>
          <w:bCs/>
        </w:rPr>
      </w:pPr>
    </w:p>
    <w:p w:rsidR="003666A7" w:rsidRDefault="003666A7" w:rsidP="001B6B6C">
      <w:pPr>
        <w:spacing w:after="0" w:line="240" w:lineRule="auto"/>
        <w:contextualSpacing/>
        <w:jc w:val="both"/>
        <w:rPr>
          <w:rFonts w:eastAsia="Arial Unicode MS"/>
          <w:b/>
          <w:bCs/>
        </w:rPr>
      </w:pPr>
    </w:p>
    <w:p w:rsidR="003666A7" w:rsidRDefault="003666A7" w:rsidP="001B6B6C">
      <w:pPr>
        <w:spacing w:after="0" w:line="240" w:lineRule="auto"/>
        <w:contextualSpacing/>
        <w:jc w:val="both"/>
        <w:rPr>
          <w:rFonts w:eastAsia="Arial Unicode MS"/>
          <w:b/>
          <w:bCs/>
        </w:rPr>
      </w:pPr>
    </w:p>
    <w:p w:rsidR="003666A7" w:rsidRPr="003B463B" w:rsidRDefault="003666A7" w:rsidP="001B6B6C">
      <w:pPr>
        <w:spacing w:after="0" w:line="240" w:lineRule="auto"/>
        <w:contextualSpacing/>
        <w:jc w:val="both"/>
        <w:rPr>
          <w:rFonts w:eastAsia="Arial Unicode MS"/>
          <w:b/>
          <w:bCs/>
        </w:rPr>
      </w:pPr>
    </w:p>
    <w:p w:rsidR="001B6B6C" w:rsidRPr="005F3CB3" w:rsidRDefault="001B6B6C" w:rsidP="001B6B6C">
      <w:pPr>
        <w:spacing w:after="0" w:line="240" w:lineRule="auto"/>
        <w:contextualSpacing/>
        <w:jc w:val="center"/>
        <w:rPr>
          <w:rFonts w:ascii="Century Gothic" w:eastAsia="Arial Unicode MS" w:hAnsi="Century Gothic"/>
          <w:b/>
        </w:rPr>
      </w:pPr>
      <w:r w:rsidRPr="005F3CB3">
        <w:rPr>
          <w:rFonts w:ascii="Century Gothic" w:eastAsia="Arial Unicode MS" w:hAnsi="Century Gothic"/>
          <w:b/>
        </w:rPr>
        <w:lastRenderedPageBreak/>
        <w:t>INDICE</w:t>
      </w:r>
    </w:p>
    <w:p w:rsidR="001B6B6C" w:rsidRPr="005F3CB3" w:rsidRDefault="001B6B6C" w:rsidP="001B6B6C">
      <w:pPr>
        <w:spacing w:after="0" w:line="240" w:lineRule="auto"/>
        <w:contextualSpacing/>
        <w:jc w:val="center"/>
        <w:rPr>
          <w:rFonts w:ascii="Century Gothic" w:hAnsi="Century Gothic"/>
          <w:b/>
          <w:bCs/>
          <w:iCs/>
        </w:rPr>
      </w:pPr>
      <w:r w:rsidRPr="005F3CB3">
        <w:rPr>
          <w:rFonts w:ascii="Century Gothic" w:hAnsi="Century Gothic"/>
          <w:b/>
          <w:bCs/>
          <w:iCs/>
        </w:rPr>
        <w:t>ESPECIFICACIONES TECNICAS PARA OBRAS MECANICAS</w:t>
      </w:r>
    </w:p>
    <w:p w:rsidR="001B6B6C" w:rsidRPr="005F3CB3" w:rsidRDefault="001B6B6C" w:rsidP="001B6B6C">
      <w:pPr>
        <w:spacing w:after="0" w:line="240" w:lineRule="auto"/>
        <w:contextualSpacing/>
        <w:jc w:val="both"/>
        <w:rPr>
          <w:rFonts w:ascii="Century Gothic" w:hAnsi="Century Gothic"/>
          <w:bCs/>
          <w:iCs/>
        </w:rPr>
      </w:pP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1. GENERALIDADES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2. ALCANCE DE LOS TRABAJOS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eastAsia="Arial Unicode MS" w:hAnsi="Century Gothic"/>
          <w:b/>
        </w:rPr>
        <w:t>3. DESCRIPCION GENERAL DE LOS TRABAJOS</w:t>
      </w:r>
    </w:p>
    <w:p w:rsidR="001B6B6C" w:rsidRDefault="001B6B6C" w:rsidP="001B6B6C">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1</w:t>
      </w:r>
      <w:r w:rsidRPr="005F3CB3">
        <w:rPr>
          <w:rFonts w:ascii="Century Gothic" w:eastAsia="Arial Unicode MS" w:hAnsi="Century Gothic"/>
        </w:rPr>
        <w:t xml:space="preserve"> SOLDADURA DE ACCESORIOS DE PE</w:t>
      </w:r>
    </w:p>
    <w:p w:rsidR="005630BD" w:rsidRDefault="001B6B6C" w:rsidP="001B6B6C">
      <w:pPr>
        <w:spacing w:after="0" w:line="240" w:lineRule="auto"/>
        <w:contextualSpacing/>
        <w:jc w:val="both"/>
        <w:rPr>
          <w:rFonts w:ascii="Century Gothic" w:eastAsia="Arial Unicode MS" w:hAnsi="Century Gothic"/>
        </w:rPr>
      </w:pPr>
      <w:r w:rsidRPr="00C0327B">
        <w:rPr>
          <w:rFonts w:ascii="Century Gothic" w:eastAsia="Arial Unicode MS" w:hAnsi="Century Gothic"/>
        </w:rPr>
        <w:t>3.</w:t>
      </w:r>
      <w:r>
        <w:rPr>
          <w:rFonts w:ascii="Century Gothic" w:eastAsia="Arial Unicode MS" w:hAnsi="Century Gothic"/>
        </w:rPr>
        <w:t>2</w:t>
      </w:r>
      <w:r w:rsidRPr="00C0327B">
        <w:rPr>
          <w:rFonts w:ascii="Century Gothic" w:eastAsia="Arial Unicode MS" w:hAnsi="Century Gothic"/>
        </w:rPr>
        <w:t xml:space="preserve">. </w:t>
      </w:r>
      <w:r w:rsidR="005630BD" w:rsidRPr="005F3CB3">
        <w:rPr>
          <w:rFonts w:ascii="Century Gothic" w:eastAsia="Arial Unicode MS" w:hAnsi="Century Gothic"/>
        </w:rPr>
        <w:t>PRUEBA DE RESISTENCIA Y HERMETICIDAD</w:t>
      </w:r>
    </w:p>
    <w:p w:rsidR="005630BD" w:rsidRPr="005F3CB3" w:rsidRDefault="001B6B6C" w:rsidP="005630BD">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3</w:t>
      </w:r>
      <w:r w:rsidRPr="005F3CB3">
        <w:rPr>
          <w:rFonts w:ascii="Century Gothic" w:eastAsia="Arial Unicode MS" w:hAnsi="Century Gothic"/>
        </w:rPr>
        <w:t xml:space="preserve"> </w:t>
      </w:r>
      <w:r w:rsidR="005630BD" w:rsidRPr="005F3CB3">
        <w:rPr>
          <w:rFonts w:ascii="Century Gothic" w:eastAsia="Arial Unicode MS" w:hAnsi="Century Gothic"/>
        </w:rPr>
        <w:t>VENTEO</w:t>
      </w:r>
      <w:r w:rsidR="005630BD">
        <w:rPr>
          <w:rFonts w:ascii="Century Gothic" w:eastAsia="Arial Unicode MS" w:hAnsi="Century Gothic"/>
        </w:rPr>
        <w:t xml:space="preserve">  E INTERCONEXION</w:t>
      </w:r>
    </w:p>
    <w:p w:rsidR="001B6B6C" w:rsidRPr="005F3CB3" w:rsidRDefault="001B6B6C" w:rsidP="001B6B6C">
      <w:pPr>
        <w:spacing w:after="0" w:line="240" w:lineRule="auto"/>
        <w:contextualSpacing/>
        <w:jc w:val="both"/>
        <w:rPr>
          <w:rFonts w:ascii="Century Gothic" w:eastAsia="Arial Unicode MS" w:hAnsi="Century Gothic"/>
        </w:rPr>
      </w:pPr>
    </w:p>
    <w:p w:rsidR="001B6B6C" w:rsidRPr="005F3CB3" w:rsidRDefault="001B6B6C" w:rsidP="001B6B6C">
      <w:pPr>
        <w:spacing w:after="0" w:line="240" w:lineRule="auto"/>
        <w:contextualSpacing/>
        <w:jc w:val="both"/>
        <w:rPr>
          <w:rFonts w:ascii="Century Gothic" w:hAnsi="Century Gothic"/>
          <w:b/>
          <w:bCs/>
          <w:iCs/>
        </w:rPr>
      </w:pPr>
      <w:r w:rsidRPr="005F3CB3">
        <w:rPr>
          <w:rFonts w:ascii="Century Gothic" w:hAnsi="Century Gothic"/>
          <w:b/>
          <w:bCs/>
          <w:iCs/>
        </w:rPr>
        <w:t xml:space="preserve">4. MATERIALES </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4.1 MATERIALES PROVISTOS POR EL DISTRIBUIDOR</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4.2 MATERIALES PROVISTOS POR EL CONTRATISTA</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4.3 ESTADO DE LOS MATERIALES</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4.4 CONTROL DE LOS MATERIALES</w:t>
      </w: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1B6B6C" w:rsidRDefault="001B6B6C" w:rsidP="001B6B6C">
      <w:pPr>
        <w:spacing w:after="0" w:line="240" w:lineRule="auto"/>
        <w:contextualSpacing/>
        <w:jc w:val="center"/>
        <w:rPr>
          <w:rFonts w:ascii="Century Gothic" w:hAnsi="Century Gothic"/>
          <w:b/>
          <w:bCs/>
          <w:iCs/>
          <w:sz w:val="20"/>
          <w:szCs w:val="20"/>
        </w:rPr>
      </w:pPr>
    </w:p>
    <w:p w:rsidR="001B6B6C" w:rsidRDefault="001B6B6C" w:rsidP="001B6B6C">
      <w:pPr>
        <w:spacing w:after="0" w:line="240" w:lineRule="auto"/>
        <w:contextualSpacing/>
        <w:jc w:val="center"/>
        <w:rPr>
          <w:rFonts w:ascii="Century Gothic" w:hAnsi="Century Gothic"/>
          <w:b/>
          <w:bCs/>
          <w:iCs/>
          <w:sz w:val="20"/>
          <w:szCs w:val="20"/>
        </w:rPr>
      </w:pPr>
    </w:p>
    <w:p w:rsidR="001B6B6C" w:rsidRPr="005F3CB3" w:rsidRDefault="001B6B6C" w:rsidP="001B6B6C">
      <w:pPr>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lastRenderedPageBreak/>
        <w:t>ESPECIFICACIONES TECNICAS PARA OBRAS MECANICAS</w:t>
      </w:r>
    </w:p>
    <w:p w:rsidR="001B6B6C" w:rsidRPr="005F3CB3" w:rsidRDefault="001B6B6C" w:rsidP="001B6B6C">
      <w:pPr>
        <w:spacing w:after="0" w:line="240" w:lineRule="auto"/>
        <w:contextualSpacing/>
        <w:jc w:val="both"/>
        <w:rPr>
          <w:rFonts w:ascii="Century Gothic" w:hAnsi="Century Gothic"/>
          <w:b/>
          <w:bCs/>
          <w:iCs/>
          <w:sz w:val="20"/>
          <w:szCs w:val="20"/>
        </w:rPr>
      </w:pPr>
    </w:p>
    <w:p w:rsidR="001B6B6C" w:rsidRPr="005F3CB3" w:rsidRDefault="001B6B6C" w:rsidP="001B6B6C">
      <w:pPr>
        <w:pStyle w:val="Prrafodelista"/>
        <w:numPr>
          <w:ilvl w:val="0"/>
          <w:numId w:val="41"/>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La presente especificación se aplica a la provisión de materiales destinados a la construcción de las redes de distribución de gas natural en red secundaria, operadas a una presión máxima de servicio de 4 </w:t>
      </w:r>
      <w:proofErr w:type="gramStart"/>
      <w:r w:rsidRPr="005F3CB3">
        <w:rPr>
          <w:rFonts w:ascii="Century Gothic" w:eastAsia="Arial Unicode MS" w:hAnsi="Century Gothic"/>
          <w:sz w:val="20"/>
          <w:szCs w:val="20"/>
        </w:rPr>
        <w:t>bar</w:t>
      </w:r>
      <w:proofErr w:type="gramEnd"/>
      <w:r w:rsidRPr="005F3CB3">
        <w:rPr>
          <w:rFonts w:ascii="Century Gothic" w:eastAsia="Arial Unicode MS" w:hAnsi="Century Gothic"/>
          <w:sz w:val="20"/>
          <w:szCs w:val="20"/>
        </w:rPr>
        <w:t>.</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Almacenaje, custodia, transporte de materiales, equipos, herramientas, insumos y mano de obra desde almacenes de YPFB Parque Industrial hasta el lugar de la obra.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Realización de obras mecánicas, soldaduras en general y planos As Built.</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DESCRIPCION GENERAL DE LOS TRABAJOS</w:t>
      </w:r>
    </w:p>
    <w:p w:rsidR="001B6B6C" w:rsidRPr="003B463B" w:rsidRDefault="001B6B6C" w:rsidP="001B6B6C">
      <w:pPr>
        <w:spacing w:after="0" w:line="240" w:lineRule="auto"/>
        <w:contextualSpacing/>
        <w:jc w:val="both"/>
        <w:rPr>
          <w:b/>
          <w:bCs/>
          <w:iCs/>
        </w:rPr>
      </w:pPr>
    </w:p>
    <w:p w:rsidR="001B6B6C"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AF5523" w:rsidRDefault="00AF5523"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1"/>
          <w:numId w:val="41"/>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lastRenderedPageBreak/>
        <w:t>SOLDADURA DE ACCESORIOS DE PE</w:t>
      </w:r>
    </w:p>
    <w:p w:rsidR="001B6B6C" w:rsidRPr="003B463B" w:rsidRDefault="001B6B6C" w:rsidP="001B6B6C">
      <w:pPr>
        <w:spacing w:after="0" w:line="240" w:lineRule="auto"/>
        <w:contextualSpacing/>
        <w:jc w:val="both"/>
        <w:rPr>
          <w:bCs/>
          <w:iCs/>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construida quedara expuesta a ingreso de cualquier suciedad quedara obligada la empresa a realizar la limpieza de la red en el menor tiempo posible.</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1B6B6C" w:rsidRPr="005F3CB3" w:rsidRDefault="001B6B6C" w:rsidP="001B6B6C">
      <w:pPr>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ES" w:eastAsia="es-ES"/>
        </w:rPr>
        <w:drawing>
          <wp:inline distT="0" distB="0" distL="0" distR="0" wp14:anchorId="51093909" wp14:editId="69DDF512">
            <wp:extent cx="1967023" cy="900596"/>
            <wp:effectExtent l="19050" t="19050" r="14605" b="13970"/>
            <wp:docPr id="34" name="Imagen 3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21"/>
                    <a:srcRect r="65483" b="78113"/>
                    <a:stretch>
                      <a:fillRect/>
                    </a:stretch>
                  </pic:blipFill>
                  <pic:spPr bwMode="auto">
                    <a:xfrm>
                      <a:off x="0" y="0"/>
                      <a:ext cx="1968920" cy="901465"/>
                    </a:xfrm>
                    <a:prstGeom prst="rect">
                      <a:avLst/>
                    </a:prstGeom>
                    <a:solidFill>
                      <a:srgbClr val="1F497D">
                        <a:lumMod val="60000"/>
                        <a:lumOff val="40000"/>
                      </a:srgbClr>
                    </a:solidFill>
                    <a:ln w="9525">
                      <a:solidFill>
                        <a:sysClr val="windowText" lastClr="000000"/>
                      </a:solidFill>
                      <a:miter lim="800000"/>
                      <a:headEnd/>
                      <a:tailEnd/>
                    </a:ln>
                  </pic:spPr>
                </pic:pic>
              </a:graphicData>
            </a:graphic>
          </wp:inline>
        </w:drawing>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Respectivamente la señalización del tipo de accesorio en obra deberá realizarse con pintura amarilla especificando tipo de accesorio, diámetro del mismo y si corresponde la distancia del punto de referencia al accesorio esta información será proporcionada por el supervisor de obra.</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3.2. PRUEBA DE RESISTENCIA Y HERMETICIDAD</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91AE4">
        <w:rPr>
          <w:rFonts w:ascii="Century Gothic" w:hAnsi="Century Gothic"/>
          <w:bCs/>
          <w:iCs/>
          <w:sz w:val="20"/>
          <w:szCs w:val="20"/>
          <w:lang w:val="es-ES_tradnl"/>
        </w:rPr>
        <w:t xml:space="preserve">ANH).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1B6B6C" w:rsidRPr="00F01D76" w:rsidRDefault="001B6B6C" w:rsidP="001B6B6C">
      <w:pPr>
        <w:pStyle w:val="Prrafodelista1"/>
        <w:tabs>
          <w:tab w:val="left" w:pos="567"/>
        </w:tabs>
        <w:ind w:left="0"/>
        <w:jc w:val="both"/>
        <w:rPr>
          <w:rFonts w:ascii="Century Gothic" w:eastAsiaTheme="minorHAnsi" w:hAnsi="Century Gothic" w:cstheme="minorBidi"/>
          <w:bCs/>
          <w:iCs/>
          <w:sz w:val="20"/>
          <w:szCs w:val="20"/>
          <w:highlight w:val="yellow"/>
          <w:lang w:val="es-MX" w:eastAsia="en-US"/>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lastRenderedPageBreak/>
        <w:t xml:space="preserve">La construcción de la red es de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 </w:t>
      </w: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La empresa CONTRATISTA deberá realizar todos los trabajos en cuanto a obras civiles</w:t>
      </w:r>
      <w:r w:rsidR="00413C98">
        <w:rPr>
          <w:rFonts w:ascii="Century Gothic" w:hAnsi="Century Gothic"/>
          <w:bCs/>
          <w:iCs/>
          <w:sz w:val="20"/>
          <w:szCs w:val="20"/>
          <w:lang w:val="es-ES_tradnl"/>
        </w:rPr>
        <w:t xml:space="preserve"> y mecánicas</w:t>
      </w:r>
      <w:r w:rsidRPr="00691AE4">
        <w:rPr>
          <w:rFonts w:ascii="Century Gothic" w:hAnsi="Century Gothic"/>
          <w:bCs/>
          <w:iCs/>
          <w:sz w:val="20"/>
          <w:szCs w:val="20"/>
          <w:lang w:val="es-ES_tradnl"/>
        </w:rPr>
        <w:t xml:space="preserve"> se refiere que sean requeridos por el supervisor de Y.P.F.B.</w:t>
      </w:r>
    </w:p>
    <w:p w:rsidR="001B6B6C" w:rsidRPr="00691AE4" w:rsidRDefault="001B6B6C" w:rsidP="001B6B6C">
      <w:pPr>
        <w:spacing w:after="0" w:line="240" w:lineRule="auto"/>
        <w:contextualSpacing/>
        <w:rPr>
          <w:rFonts w:ascii="Century Gothic" w:hAnsi="Century Gothic"/>
          <w:b/>
          <w:iCs/>
          <w:color w:val="FF0000"/>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3.3 VENTEO E INTERCONEXION </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 xml:space="preserve">Antes del inicio de las pruebas de resistencia y hermeticidad </w:t>
      </w:r>
      <w:r w:rsidRPr="00691AE4">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Para realizar este trabajo el CONTRATISTA deberá tener la autoriza</w:t>
      </w:r>
      <w:r w:rsidR="00413C98">
        <w:rPr>
          <w:rFonts w:ascii="Century Gothic" w:hAnsi="Century Gothic"/>
          <w:bCs/>
          <w:iCs/>
          <w:sz w:val="20"/>
          <w:szCs w:val="20"/>
          <w:lang w:val="es-ES_tradnl"/>
        </w:rPr>
        <w:t>ción del Supervisor de Y.P.F.B., el CONTRATISTA</w:t>
      </w:r>
      <w:r w:rsidRPr="00691AE4">
        <w:rPr>
          <w:rFonts w:ascii="Century Gothic" w:hAnsi="Century Gothic"/>
          <w:bCs/>
          <w:iCs/>
          <w:sz w:val="20"/>
          <w:szCs w:val="20"/>
          <w:lang w:val="es-ES_tradnl"/>
        </w:rPr>
        <w:t xml:space="preserve"> es el que realizara las soldaduras por electro fusión de los diferentes accesorios que forman parte de esta red. Se tomaran en cuenta los puntos que sean necesarios para  desalojar el aire contenido, por lo que se utilizaran </w:t>
      </w:r>
      <w:proofErr w:type="spellStart"/>
      <w:r w:rsidRPr="00691AE4">
        <w:rPr>
          <w:rFonts w:ascii="Century Gothic" w:hAnsi="Century Gothic"/>
          <w:bCs/>
          <w:iCs/>
          <w:sz w:val="20"/>
          <w:szCs w:val="20"/>
          <w:lang w:val="es-ES_tradnl"/>
        </w:rPr>
        <w:t>cuplas</w:t>
      </w:r>
      <w:proofErr w:type="spellEnd"/>
      <w:r w:rsidRPr="00691AE4">
        <w:rPr>
          <w:rFonts w:ascii="Century Gothic" w:hAnsi="Century Gothic"/>
          <w:bCs/>
          <w:iCs/>
          <w:sz w:val="20"/>
          <w:szCs w:val="20"/>
          <w:lang w:val="es-ES_tradnl"/>
        </w:rPr>
        <w:t xml:space="preserve"> y/o tapones de sacrificio, los cuales serán </w:t>
      </w:r>
      <w:r w:rsidR="00413C98">
        <w:rPr>
          <w:rFonts w:ascii="Century Gothic" w:hAnsi="Century Gothic"/>
          <w:bCs/>
          <w:iCs/>
          <w:sz w:val="20"/>
          <w:szCs w:val="20"/>
          <w:lang w:val="es-ES_tradnl"/>
        </w:rPr>
        <w:t xml:space="preserve">provistas por </w:t>
      </w:r>
      <w:r w:rsidRPr="00691AE4">
        <w:rPr>
          <w:rFonts w:ascii="Century Gothic" w:hAnsi="Century Gothic"/>
          <w:bCs/>
          <w:iCs/>
          <w:sz w:val="20"/>
          <w:szCs w:val="20"/>
          <w:lang w:val="es-ES_tradnl"/>
        </w:rPr>
        <w:t>el CONTRATANTE.</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4. MATERIALES </w:t>
      </w:r>
    </w:p>
    <w:p w:rsidR="001B6B6C" w:rsidRPr="000A5E9B" w:rsidRDefault="001B6B6C" w:rsidP="001B6B6C">
      <w:pPr>
        <w:spacing w:after="0" w:line="240" w:lineRule="auto"/>
        <w:contextualSpacing/>
        <w:jc w:val="both"/>
        <w:rPr>
          <w:rFonts w:ascii="Century Gothic" w:hAnsi="Century Gothic"/>
          <w:b/>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4.1. MATERIAL PROVISTO POR 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La presente especificación se aplica a la provisión de materiales destinados a la construcción de las redes de distribución de gas natural de red secundaria, operadas a una presión máxima de servicio de 4 </w:t>
      </w:r>
      <w:proofErr w:type="gramStart"/>
      <w:r w:rsidRPr="000A5E9B">
        <w:rPr>
          <w:rFonts w:ascii="Century Gothic" w:eastAsia="Arial Unicode MS" w:hAnsi="Century Gothic"/>
          <w:sz w:val="20"/>
          <w:szCs w:val="20"/>
        </w:rPr>
        <w:t>bar</w:t>
      </w:r>
      <w:proofErr w:type="gramEnd"/>
      <w:r w:rsidRPr="000A5E9B">
        <w:rPr>
          <w:rFonts w:ascii="Century Gothic" w:eastAsia="Arial Unicode MS" w:hAnsi="Century Gothic"/>
          <w:sz w:val="20"/>
          <w:szCs w:val="20"/>
        </w:rPr>
        <w:t>.</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4.2. MATERIAL PROVISTO POR EL CONTRATISTA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Todos los materiales proporcionadas por el contratista y que son parte integrante de las obras, serán nuevos y de </w:t>
      </w:r>
      <w:r w:rsidRPr="00413C98">
        <w:rPr>
          <w:rFonts w:ascii="Century Gothic" w:eastAsia="Arial Unicode MS" w:hAnsi="Century Gothic"/>
          <w:sz w:val="20"/>
          <w:szCs w:val="20"/>
        </w:rPr>
        <w:t>primera calidad.</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lastRenderedPageBreak/>
        <w:t>4.3. ESTADO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Cada mes el Contratista deberá reportar al distribuidor el estado de todos los materiales utilizados, mencionando la situación de cada material sobre un esquema de la obra construida.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1B6B6C"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4.4. CONTROL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almacenaje de los materiales provistos por Y.P.F.B (Tuberías y Accesorios) deberán estar almacenados obligatoriamente en ambiente cubierto para evitar que la luz solar y rayo ultravioleta afecten en el tiempo de vida útil de la tubería y accesorios de Polietileno.</w:t>
      </w: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AF5523" w:rsidRDefault="00AF55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6317EC" w:rsidRPr="007C59E8" w:rsidRDefault="006317EC"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727782" w:rsidRPr="006317EC">
        <w:rPr>
          <w:rFonts w:ascii="Century Gothic" w:eastAsia="Arial Unicode MS" w:hAnsi="Century Gothic" w:cstheme="minorBidi"/>
          <w:sz w:val="20"/>
          <w:szCs w:val="20"/>
          <w:lang w:val="es-MX" w:eastAsia="en-US"/>
        </w:rPr>
        <w:t xml:space="preserve"> </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5630BD">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spacing w:after="0" w:line="240" w:lineRule="auto"/>
        <w:ind w:left="720"/>
        <w:contextualSpacing/>
        <w:jc w:val="both"/>
        <w:rPr>
          <w:rFonts w:ascii="Century Gothic" w:eastAsia="Arial Unicode MS" w:hAnsi="Century Gothic"/>
          <w:sz w:val="20"/>
          <w:szCs w:val="20"/>
        </w:rPr>
      </w:pPr>
    </w:p>
    <w:p w:rsidR="005630BD" w:rsidRPr="005630BD" w:rsidRDefault="005630BD" w:rsidP="005630BD">
      <w:pPr>
        <w:pStyle w:val="Prrafodelista"/>
        <w:numPr>
          <w:ilvl w:val="0"/>
          <w:numId w:val="16"/>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967091" w:rsidRPr="005630BD">
        <w:rPr>
          <w:rFonts w:ascii="Century Gothic" w:eastAsia="Arial Unicode MS" w:hAnsi="Century Gothic" w:cstheme="minorBidi"/>
          <w:sz w:val="20"/>
          <w:szCs w:val="20"/>
          <w:lang w:val="es-MX" w:eastAsia="en-US"/>
        </w:rPr>
        <w:t>,</w:t>
      </w:r>
      <w:r w:rsidR="00915190" w:rsidRPr="005630BD">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F30FE0" w:rsidRDefault="00F30FE0" w:rsidP="008A06CB">
      <w:pPr>
        <w:pStyle w:val="Prrafodelista"/>
        <w:ind w:left="0"/>
        <w:contextualSpacing/>
        <w:rPr>
          <w:rFonts w:ascii="Century Gothic" w:hAnsi="Century Gothic"/>
          <w:b/>
          <w:iCs/>
          <w:sz w:val="20"/>
          <w:szCs w:val="20"/>
        </w:rPr>
      </w:pP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915190" w:rsidP="00C20115">
      <w:pPr>
        <w:spacing w:after="0" w:line="240" w:lineRule="auto"/>
        <w:contextualSpacing/>
        <w:jc w:val="both"/>
        <w:rPr>
          <w:rFonts w:ascii="Century Gothic" w:hAnsi="Century Gothic"/>
          <w:b/>
          <w:bCs/>
          <w:iCs/>
          <w:sz w:val="20"/>
          <w:szCs w:val="20"/>
        </w:rPr>
      </w:pPr>
      <w:r w:rsidRPr="006317EC">
        <w:rPr>
          <w:rFonts w:ascii="Century Gothic" w:eastAsia="Arial Unicode MS" w:hAnsi="Century Gothic"/>
          <w:sz w:val="20"/>
          <w:szCs w:val="20"/>
          <w:lang w:val="es-ES_tradnl"/>
        </w:rPr>
        <w:t xml:space="preserve"> </w:t>
      </w:r>
      <w:r w:rsidR="00C20115"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spacing w:after="0" w:line="240" w:lineRule="auto"/>
        <w:contextualSpacing/>
        <w:jc w:val="both"/>
        <w:rPr>
          <w:rFonts w:ascii="Century Gothic" w:hAnsi="Century Gothic"/>
          <w:b/>
          <w:i/>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spacing w:after="0" w:line="240" w:lineRule="auto"/>
        <w:contextualSpacing/>
        <w:jc w:val="both"/>
        <w:rPr>
          <w:rFonts w:ascii="Century Gothic" w:hAnsi="Century Gothic"/>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spacing w:after="0" w:line="240" w:lineRule="auto"/>
        <w:contextualSpacing/>
        <w:jc w:val="both"/>
        <w:rPr>
          <w:rFonts w:ascii="Century Gothic" w:hAnsi="Century Gothic"/>
          <w:iCs/>
          <w:sz w:val="20"/>
          <w:szCs w:val="20"/>
        </w:rPr>
      </w:pPr>
    </w:p>
    <w:p w:rsidR="00691AE4"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spacing w:after="0" w:line="240" w:lineRule="auto"/>
        <w:contextualSpacing/>
        <w:jc w:val="both"/>
        <w:rPr>
          <w:rFonts w:ascii="Century Gothic" w:hAnsi="Century Gothic"/>
          <w:iCs/>
          <w:sz w:val="20"/>
          <w:szCs w:val="20"/>
        </w:rPr>
      </w:pPr>
      <w:proofErr w:type="gramStart"/>
      <w:r w:rsidRPr="00DA149E">
        <w:rPr>
          <w:rFonts w:ascii="Century Gothic" w:hAnsi="Century Gothic"/>
          <w:iCs/>
          <w:sz w:val="20"/>
          <w:szCs w:val="20"/>
        </w:rPr>
        <w:t>ítems</w:t>
      </w:r>
      <w:proofErr w:type="gramEnd"/>
      <w:r w:rsidRPr="00DA149E">
        <w:rPr>
          <w:rFonts w:ascii="Century Gothic" w:hAnsi="Century Gothic"/>
          <w:iCs/>
          <w:sz w:val="20"/>
          <w:szCs w:val="20"/>
        </w:rPr>
        <w:t xml:space="preserve">: </w:t>
      </w:r>
      <w:r w:rsidRPr="00DA149E">
        <w:rPr>
          <w:rFonts w:ascii="Century Gothic" w:hAnsi="Century Gothic"/>
          <w:iCs/>
          <w:sz w:val="20"/>
          <w:szCs w:val="20"/>
        </w:rPr>
        <w:tab/>
      </w:r>
    </w:p>
    <w:p w:rsidR="00691AE4" w:rsidRDefault="00691AE4"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691AE4" w:rsidRPr="00DA149E" w:rsidRDefault="00691AE4" w:rsidP="00C20115">
      <w:pPr>
        <w:spacing w:after="0" w:line="240" w:lineRule="auto"/>
        <w:contextualSpacing/>
        <w:jc w:val="both"/>
        <w:rPr>
          <w:rFonts w:ascii="Century Gothic" w:hAnsi="Century Gothic"/>
          <w:iCs/>
          <w:sz w:val="20"/>
          <w:szCs w:val="20"/>
        </w:rPr>
      </w:pPr>
    </w:p>
    <w:tbl>
      <w:tblPr>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476CC7">
            <w:pPr>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476CC7">
            <w:pPr>
              <w:spacing w:after="0" w:line="240" w:lineRule="auto"/>
              <w:contextualSpacing/>
              <w:jc w:val="both"/>
              <w:rPr>
                <w:sz w:val="18"/>
                <w:szCs w:val="18"/>
              </w:rPr>
            </w:pPr>
            <w:r>
              <w:rPr>
                <w:sz w:val="18"/>
                <w:szCs w:val="18"/>
              </w:rPr>
              <w:t>Dibujante de Planos As Built</w:t>
            </w:r>
          </w:p>
        </w:tc>
        <w:tc>
          <w:tcPr>
            <w:tcW w:w="1260" w:type="dxa"/>
            <w:shd w:val="clear" w:color="auto" w:fill="D9D9D9"/>
            <w:vAlign w:val="center"/>
          </w:tcPr>
          <w:p w:rsidR="00233CCD" w:rsidRPr="003B463B" w:rsidRDefault="00233CCD" w:rsidP="00476CC7">
            <w:pPr>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spacing w:after="0" w:line="240" w:lineRule="auto"/>
        <w:contextualSpacing/>
        <w:jc w:val="both"/>
        <w:rPr>
          <w:iCs/>
        </w:rPr>
      </w:pPr>
    </w:p>
    <w:p w:rsidR="00C20115" w:rsidRPr="003B463B" w:rsidRDefault="00C20115" w:rsidP="00C20115">
      <w:pPr>
        <w:spacing w:after="0" w:line="240" w:lineRule="auto"/>
        <w:contextualSpacing/>
        <w:jc w:val="both"/>
        <w:rPr>
          <w:b/>
          <w:iCs/>
        </w:rPr>
      </w:pPr>
      <w:r w:rsidRPr="003B463B">
        <w:rPr>
          <w:b/>
          <w:iCs/>
        </w:rPr>
        <w:t>HERRAMIENTAS Y EQUIPO MÍNIMO REQUERIDO</w:t>
      </w:r>
    </w:p>
    <w:p w:rsidR="00C20115" w:rsidRPr="003B463B" w:rsidRDefault="00C20115" w:rsidP="00C20115">
      <w:pPr>
        <w:spacing w:after="0" w:line="240" w:lineRule="auto"/>
        <w:contextualSpacing/>
        <w:jc w:val="both"/>
        <w:rPr>
          <w:b/>
          <w:bCs/>
          <w:iCs/>
        </w:rPr>
      </w:pPr>
      <w:r w:rsidRPr="003B463B">
        <w:rPr>
          <w:b/>
          <w:bCs/>
          <w:iCs/>
        </w:rPr>
        <w:t>OBRAS CIVILES</w:t>
      </w:r>
    </w:p>
    <w:tbl>
      <w:tblPr>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781"/>
        <w:gridCol w:w="1781"/>
        <w:gridCol w:w="896"/>
        <w:gridCol w:w="1039"/>
        <w:gridCol w:w="2184"/>
      </w:tblGrid>
      <w:tr w:rsidR="00C20115" w:rsidRPr="003B463B" w:rsidTr="00476CC7">
        <w:trPr>
          <w:jc w:val="center"/>
        </w:trPr>
        <w:tc>
          <w:tcPr>
            <w:tcW w:w="560"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476CC7">
        <w:trPr>
          <w:trHeight w:val="439"/>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Sarandas</w:t>
            </w:r>
            <w:proofErr w:type="spellEnd"/>
            <w:r w:rsidRPr="003B463B">
              <w:rPr>
                <w:sz w:val="18"/>
                <w:szCs w:val="18"/>
                <w:lang w:val="es-BO"/>
              </w:rPr>
              <w:t xml:space="preserve"> o cernidoras, abertura malla ¼”</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MÍNIMO</w:t>
            </w:r>
          </w:p>
          <w:p w:rsidR="00C20115" w:rsidRPr="003B463B" w:rsidRDefault="00C20115" w:rsidP="00476CC7">
            <w:pPr>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545"/>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545"/>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476CC7">
            <w:pPr>
              <w:spacing w:after="0" w:line="240" w:lineRule="auto"/>
              <w:contextualSpacing/>
              <w:jc w:val="both"/>
              <w:rPr>
                <w:iCs/>
                <w:sz w:val="18"/>
                <w:szCs w:val="18"/>
                <w:lang w:val="es-ES_tradnl"/>
              </w:rPr>
            </w:pPr>
            <w:bookmarkStart w:id="66" w:name="_Toc314667013"/>
            <w:r w:rsidRPr="003B463B">
              <w:rPr>
                <w:iCs/>
                <w:sz w:val="18"/>
                <w:szCs w:val="18"/>
                <w:lang w:val="es-ES_tradnl"/>
              </w:rPr>
              <w:t>AMOLADORA O CORTADORA</w:t>
            </w:r>
            <w:bookmarkEnd w:id="66"/>
            <w:r w:rsidRPr="003B463B">
              <w:rPr>
                <w:iCs/>
                <w:sz w:val="18"/>
                <w:szCs w:val="18"/>
                <w:lang w:val="es-ES_tradnl"/>
              </w:rPr>
              <w:t xml:space="preserve"> DE DISCO</w:t>
            </w:r>
          </w:p>
          <w:p w:rsidR="00C20115" w:rsidRPr="003B463B" w:rsidRDefault="00C20115" w:rsidP="00476CC7">
            <w:pPr>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CADA 20 METROS POR TRAMO DE EJECUCION</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spacing w:after="0" w:line="240" w:lineRule="auto"/>
        <w:contextualSpacing/>
        <w:jc w:val="both"/>
        <w:rPr>
          <w:b/>
          <w:iCs/>
        </w:rPr>
      </w:pPr>
      <w:r w:rsidRPr="003B463B">
        <w:rPr>
          <w:b/>
          <w:iCs/>
        </w:rPr>
        <w:t>OBRAS MECÁNICAS</w:t>
      </w:r>
    </w:p>
    <w:tbl>
      <w:tblPr>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C20115" w:rsidRPr="003B463B" w:rsidTr="00476CC7">
        <w:trPr>
          <w:jc w:val="center"/>
        </w:trPr>
        <w:tc>
          <w:tcPr>
            <w:tcW w:w="560"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476CC7">
        <w:trPr>
          <w:trHeight w:val="439"/>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KIT COMPLETO</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KIT COMPLETO</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166"/>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t>HERRAMIENTAS CORRIENTES</w:t>
      </w:r>
    </w:p>
    <w:tbl>
      <w:tblPr>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C20115" w:rsidRPr="003B463B" w:rsidTr="00476CC7">
        <w:trPr>
          <w:jc w:val="center"/>
        </w:trPr>
        <w:tc>
          <w:tcPr>
            <w:tcW w:w="5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p>
          <w:p w:rsidR="00C20115" w:rsidRPr="003B463B" w:rsidRDefault="00C20115" w:rsidP="00476CC7">
            <w:pPr>
              <w:spacing w:after="0" w:line="240" w:lineRule="auto"/>
              <w:contextualSpacing/>
              <w:jc w:val="both"/>
              <w:rPr>
                <w:b/>
                <w:i/>
                <w:sz w:val="18"/>
                <w:szCs w:val="18"/>
              </w:rPr>
            </w:pPr>
            <w:r w:rsidRPr="003B463B">
              <w:rPr>
                <w:b/>
                <w:i/>
                <w:sz w:val="18"/>
                <w:szCs w:val="18"/>
              </w:rPr>
              <w:t>No</w:t>
            </w:r>
          </w:p>
          <w:p w:rsidR="00C20115" w:rsidRPr="003B463B" w:rsidRDefault="00C20115" w:rsidP="00476CC7">
            <w:pPr>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476CC7">
        <w:trPr>
          <w:trHeight w:val="439"/>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bl>
    <w:p w:rsidR="00C20115" w:rsidRPr="003B463B" w:rsidRDefault="00C20115" w:rsidP="00C20115">
      <w:pPr>
        <w:spacing w:after="0" w:line="240" w:lineRule="auto"/>
        <w:contextualSpacing/>
        <w:jc w:val="both"/>
        <w:rPr>
          <w:rFonts w:eastAsia="Arial Unicode MS"/>
          <w:b/>
        </w:rPr>
      </w:pPr>
    </w:p>
    <w:p w:rsidR="00C20115" w:rsidRPr="00DA149E" w:rsidRDefault="00C20115" w:rsidP="00C20115">
      <w:pPr>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spacing w:after="0" w:line="240" w:lineRule="auto"/>
        <w:contextualSpacing/>
        <w:jc w:val="both"/>
        <w:rPr>
          <w:rFonts w:eastAsia="Arial Unicode MS"/>
          <w:b/>
          <w:color w:val="FF0000"/>
        </w:rPr>
      </w:pPr>
    </w:p>
    <w:p w:rsidR="00C20115" w:rsidRPr="003B463B" w:rsidRDefault="00C20115" w:rsidP="00C20115">
      <w:pPr>
        <w:spacing w:after="0" w:line="240" w:lineRule="auto"/>
        <w:contextualSpacing/>
        <w:jc w:val="both"/>
        <w:rPr>
          <w:rFonts w:eastAsia="Arial Unicode MS"/>
          <w:b/>
        </w:rPr>
      </w:pPr>
    </w:p>
    <w:p w:rsidR="00C20115" w:rsidRPr="003B463B" w:rsidRDefault="00C20115" w:rsidP="00C20115">
      <w:pPr>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Default="00437855" w:rsidP="008A06CB">
      <w:pPr>
        <w:spacing w:after="0" w:line="240" w:lineRule="auto"/>
        <w:contextualSpacing/>
        <w:jc w:val="both"/>
        <w:rPr>
          <w:rFonts w:eastAsia="Arial Unicode MS"/>
          <w:b/>
        </w:rPr>
      </w:pPr>
    </w:p>
    <w:p w:rsidR="00A92973" w:rsidRPr="007C59E8" w:rsidRDefault="00A92973"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76CC7" w:rsidRDefault="00476CC7" w:rsidP="00476CC7">
      <w:pPr>
        <w:spacing w:after="0" w:line="240" w:lineRule="auto"/>
        <w:contextualSpacing/>
        <w:jc w:val="center"/>
        <w:rPr>
          <w:rFonts w:eastAsia="Arial Unicode MS"/>
          <w:b/>
        </w:rPr>
      </w:pPr>
      <w:r>
        <w:rPr>
          <w:rFonts w:eastAsia="Arial Unicode MS"/>
          <w:b/>
        </w:rPr>
        <w:t xml:space="preserve">OBRAS CIVILES Y MECANICAS </w:t>
      </w:r>
    </w:p>
    <w:p w:rsidR="00476CC7" w:rsidRDefault="00476CC7" w:rsidP="00476CC7">
      <w:pPr>
        <w:spacing w:after="0" w:line="240" w:lineRule="auto"/>
        <w:contextualSpacing/>
        <w:jc w:val="center"/>
        <w:rPr>
          <w:rFonts w:eastAsia="Arial Unicode MS"/>
          <w:b/>
        </w:rPr>
      </w:pPr>
      <w:r>
        <w:rPr>
          <w:rFonts w:eastAsia="Arial Unicode MS"/>
          <w:b/>
        </w:rPr>
        <w:t>CONSTRUCCION RED SECUNDARIA DISTRITO 1</w:t>
      </w:r>
      <w:r w:rsidR="00AF5523">
        <w:rPr>
          <w:rFonts w:eastAsia="Arial Unicode MS"/>
          <w:b/>
        </w:rPr>
        <w:t>5</w:t>
      </w:r>
      <w:r>
        <w:rPr>
          <w:rFonts w:eastAsia="Arial Unicode MS"/>
          <w:b/>
        </w:rPr>
        <w:t xml:space="preserve"> FASE</w:t>
      </w:r>
      <w:r w:rsidR="00AF5523">
        <w:rPr>
          <w:rFonts w:eastAsia="Arial Unicode MS"/>
          <w:b/>
        </w:rPr>
        <w:t xml:space="preserve"> 2</w:t>
      </w:r>
    </w:p>
    <w:p w:rsidR="00476CC7" w:rsidRPr="008B731D" w:rsidRDefault="00476CC7" w:rsidP="00476CC7">
      <w:pPr>
        <w:spacing w:after="0" w:line="240" w:lineRule="auto"/>
        <w:contextualSpacing/>
        <w:jc w:val="center"/>
        <w:rPr>
          <w:rFonts w:eastAsia="Arial Unicode MS"/>
          <w:b/>
        </w:rPr>
      </w:pPr>
    </w:p>
    <w:p w:rsidR="00476CC7" w:rsidRDefault="00414C2C" w:rsidP="00476CC7">
      <w:pPr>
        <w:spacing w:after="0" w:line="240" w:lineRule="auto"/>
        <w:contextualSpacing/>
        <w:jc w:val="center"/>
        <w:rPr>
          <w:rFonts w:eastAsia="Arial Unicode MS"/>
          <w:b/>
        </w:rPr>
      </w:pPr>
      <w:r>
        <w:rPr>
          <w:rFonts w:eastAsia="Arial Unicode MS"/>
          <w:b/>
          <w:noProof/>
          <w:lang w:val="es-ES" w:eastAsia="es-ES"/>
        </w:rPr>
        <w:drawing>
          <wp:inline distT="0" distB="0" distL="0" distR="0">
            <wp:extent cx="5690102" cy="4012196"/>
            <wp:effectExtent l="19685" t="18415" r="26035" b="260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5708159" cy="4024929"/>
                    </a:xfrm>
                    <a:prstGeom prst="rect">
                      <a:avLst/>
                    </a:prstGeom>
                    <a:noFill/>
                    <a:ln>
                      <a:solidFill>
                        <a:schemeClr val="tx1">
                          <a:lumMod val="75000"/>
                          <a:lumOff val="25000"/>
                        </a:schemeClr>
                      </a:solidFill>
                    </a:ln>
                  </pic:spPr>
                </pic:pic>
              </a:graphicData>
            </a:graphic>
          </wp:inline>
        </w:drawing>
      </w: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noProof/>
          <w:lang w:val="es-ES" w:eastAsia="es-ES"/>
        </w:rPr>
        <mc:AlternateContent>
          <mc:Choice Requires="wps">
            <w:drawing>
              <wp:anchor distT="0" distB="0" distL="114300" distR="114300" simplePos="0" relativeHeight="251688960" behindDoc="0" locked="0" layoutInCell="1" allowOverlap="1" wp14:anchorId="7D23EFDF" wp14:editId="66B637B1">
                <wp:simplePos x="0" y="0"/>
                <wp:positionH relativeFrom="column">
                  <wp:posOffset>4168775</wp:posOffset>
                </wp:positionH>
                <wp:positionV relativeFrom="paragraph">
                  <wp:posOffset>33020</wp:posOffset>
                </wp:positionV>
                <wp:extent cx="347345" cy="546100"/>
                <wp:effectExtent l="0" t="0" r="0" b="6350"/>
                <wp:wrapNone/>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075" w:rsidRPr="00034144" w:rsidRDefault="00380075" w:rsidP="00425481">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328.25pt;margin-top:2.6pt;width:27.3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380075" w:rsidRPr="00034144" w:rsidRDefault="00380075" w:rsidP="00425481">
                      <w:pPr>
                        <w:rPr>
                          <w:b/>
                          <w:sz w:val="16"/>
                          <w:szCs w:val="16"/>
                          <w:lang w:val="en-US"/>
                        </w:rPr>
                      </w:pPr>
                    </w:p>
                  </w:txbxContent>
                </v:textbox>
              </v:shape>
            </w:pict>
          </mc:Fallback>
        </mc:AlternateContent>
      </w:r>
      <w:r w:rsidRPr="007C59E8">
        <w:rPr>
          <w:noProof/>
          <w:lang w:val="es-ES" w:eastAsia="es-ES"/>
        </w:rPr>
        <mc:AlternateContent>
          <mc:Choice Requires="wps">
            <w:drawing>
              <wp:anchor distT="0" distB="0" distL="114300" distR="114300" simplePos="0" relativeHeight="251685888" behindDoc="0" locked="0" layoutInCell="1" allowOverlap="1" wp14:anchorId="778380E7" wp14:editId="0AF50493">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075" w:rsidRDefault="0038007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380075" w:rsidRDefault="00380075" w:rsidP="00425481"/>
                  </w:txbxContent>
                </v:textbox>
                <w10:wrap anchory="line"/>
              </v:shape>
            </w:pict>
          </mc:Fallback>
        </mc:AlternateContent>
      </w:r>
      <w:r w:rsidRPr="007C59E8">
        <w:rPr>
          <w:rFonts w:eastAsia="Arial Unicode MS"/>
          <w:b/>
        </w:rPr>
        <w:t>TRANSPORTE Y MANIPULACION DE TUBERIAS</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74BD292E" wp14:editId="17E1C93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3"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4BF208FE" wp14:editId="1F4FDE54">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686912" behindDoc="0" locked="0" layoutInCell="1" allowOverlap="1" wp14:anchorId="5610FF20" wp14:editId="65185AD2">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380075" w:rsidRDefault="0038007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380075" w:rsidRDefault="0038007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3840" behindDoc="0" locked="0" layoutInCell="1" allowOverlap="1" wp14:anchorId="72610F37" wp14:editId="1091A486">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075" w:rsidRDefault="0038007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380075" w:rsidRDefault="0038007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4864" behindDoc="0" locked="0" layoutInCell="1" allowOverlap="1" wp14:anchorId="3E615FC1" wp14:editId="38A335FF">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380075" w:rsidRDefault="0038007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380075" w:rsidRDefault="0038007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1792" behindDoc="0" locked="0" layoutInCell="1" allowOverlap="1" wp14:anchorId="685B4B08" wp14:editId="115A521E">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0D4BA"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682816" behindDoc="0" locked="0" layoutInCell="1" allowOverlap="1" wp14:anchorId="510D0511" wp14:editId="7B88318B">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E9BE0A"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D26CF" w:rsidRDefault="004D26CF" w:rsidP="008A06CB">
      <w:pPr>
        <w:spacing w:after="0" w:line="240" w:lineRule="auto"/>
        <w:contextualSpacing/>
        <w:jc w:val="center"/>
        <w:rPr>
          <w:b/>
          <w:noProof/>
          <w:lang w:val="es-BO" w:eastAsia="es-BO"/>
        </w:rPr>
      </w:pPr>
    </w:p>
    <w:p w:rsidR="004D26CF" w:rsidRDefault="004D26CF" w:rsidP="008A06CB">
      <w:pPr>
        <w:spacing w:after="0" w:line="240" w:lineRule="auto"/>
        <w:contextualSpacing/>
        <w:jc w:val="center"/>
        <w:rPr>
          <w:b/>
          <w:noProof/>
          <w:lang w:val="es-BO" w:eastAsia="es-BO"/>
        </w:rPr>
      </w:pPr>
    </w:p>
    <w:p w:rsidR="004D26CF" w:rsidRDefault="004D26CF" w:rsidP="008A06CB">
      <w:pPr>
        <w:spacing w:after="0" w:line="240" w:lineRule="auto"/>
        <w:contextualSpacing/>
        <w:jc w:val="center"/>
        <w:rPr>
          <w:b/>
          <w:noProof/>
          <w:lang w:val="es-BO" w:eastAsia="es-BO"/>
        </w:rPr>
      </w:pPr>
    </w:p>
    <w:p w:rsidR="004D26CF" w:rsidRDefault="004D26CF" w:rsidP="008A06CB">
      <w:pPr>
        <w:spacing w:after="0" w:line="240" w:lineRule="auto"/>
        <w:contextualSpacing/>
        <w:jc w:val="center"/>
        <w:rPr>
          <w:b/>
          <w:noProof/>
          <w:lang w:val="es-BO" w:eastAsia="es-BO"/>
        </w:rPr>
      </w:pPr>
    </w:p>
    <w:p w:rsidR="004D26CF" w:rsidRPr="004D26CF" w:rsidRDefault="004D26CF" w:rsidP="008A06CB">
      <w:pPr>
        <w:spacing w:after="0" w:line="240" w:lineRule="auto"/>
        <w:contextualSpacing/>
        <w:jc w:val="center"/>
        <w:rPr>
          <w:b/>
          <w:noProof/>
          <w:lang w:val="es-ES_tradnl" w:eastAsia="es-BO"/>
        </w:rPr>
      </w:pPr>
      <w:r>
        <w:rPr>
          <w:b/>
          <w:noProof/>
          <w:lang w:val="es-ES" w:eastAsia="es-ES"/>
        </w:rPr>
        <w:drawing>
          <wp:inline distT="0" distB="0" distL="0" distR="0" wp14:anchorId="1310BF1B">
            <wp:extent cx="5248275" cy="58388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3995" cy="5845189"/>
                    </a:xfrm>
                    <a:prstGeom prst="rect">
                      <a:avLst/>
                    </a:prstGeom>
                    <a:noFill/>
                  </pic:spPr>
                </pic:pic>
              </a:graphicData>
            </a:graphic>
          </wp:inline>
        </w:drawing>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32E18F91" wp14:editId="124D8113">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5"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t>ESQUEMA MOJÓN PARA SEÑALIZACIÓN VERTICAL</w:t>
      </w:r>
    </w:p>
    <w:p w:rsidR="00425481" w:rsidRPr="007C59E8" w:rsidRDefault="00425481" w:rsidP="008A06CB">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694080" behindDoc="0" locked="0" layoutInCell="1" allowOverlap="1" wp14:anchorId="425D6FBF" wp14:editId="1594D4EC">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0075" w:rsidRPr="003D2BE8" w:rsidRDefault="00380075"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2"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380075" w:rsidRPr="003D2BE8" w:rsidRDefault="00380075" w:rsidP="00425481">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09B90FBE" wp14:editId="1B9DB3BB">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6"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0C04E042" wp14:editId="321BF6DB">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7"/>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75D9EFD8" wp14:editId="44D32BD4">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74452F51" wp14:editId="1D352552">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425481" w:rsidP="008A06CB">
      <w:pPr>
        <w:spacing w:after="0" w:line="240" w:lineRule="auto"/>
        <w:contextualSpacing/>
        <w:jc w:val="center"/>
      </w:pPr>
      <w:r w:rsidRPr="007C59E8">
        <w:rPr>
          <w:noProof/>
          <w:lang w:val="es-ES" w:eastAsia="es-ES"/>
        </w:rPr>
        <mc:AlternateContent>
          <mc:Choice Requires="wps">
            <w:drawing>
              <wp:anchor distT="0" distB="0" distL="114300" distR="114300" simplePos="0" relativeHeight="251696128" behindDoc="1" locked="0" layoutInCell="1" allowOverlap="1" wp14:anchorId="1AE58E09" wp14:editId="7386C18A">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0075" w:rsidRPr="00591CF2" w:rsidRDefault="00380075"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33"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380075" w:rsidRPr="00591CF2" w:rsidRDefault="00380075" w:rsidP="00425481">
                      <w:pPr>
                        <w:jc w:val="center"/>
                        <w:rPr>
                          <w:color w:val="1F497D"/>
                        </w:rPr>
                      </w:pPr>
                      <w:r w:rsidRPr="00591CF2">
                        <w:rPr>
                          <w:b/>
                          <w:color w:val="1F497D"/>
                        </w:rPr>
                        <w:t>2.8 m</w:t>
                      </w:r>
                    </w:p>
                  </w:txbxContent>
                </v:textbox>
                <w10:wrap type="through"/>
              </v:rect>
            </w:pict>
          </mc:Fallback>
        </mc:AlternateContent>
      </w:r>
    </w:p>
    <w:p w:rsidR="00425481" w:rsidRPr="007C59E8" w:rsidRDefault="00425481" w:rsidP="008A06CB">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699200" behindDoc="1" locked="0" layoutInCell="1" allowOverlap="1" wp14:anchorId="13BBB5E9" wp14:editId="233E58FA">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5A7E9F9"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14:anchorId="29E8448A" wp14:editId="4E9A342E">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42548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7152" behindDoc="1" locked="0" layoutInCell="1" allowOverlap="1" wp14:anchorId="0CD09E95" wp14:editId="3A6073C0">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0075" w:rsidRPr="00591CF2" w:rsidRDefault="00380075"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34"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380075" w:rsidRPr="00591CF2" w:rsidRDefault="00380075" w:rsidP="00425481">
                      <w:pPr>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E93A7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8176" behindDoc="1" locked="0" layoutInCell="1" allowOverlap="1" wp14:anchorId="21455A61" wp14:editId="7CA8F59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C162B3"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693056" behindDoc="1" locked="0" layoutInCell="1" allowOverlap="1" wp14:anchorId="78E32840" wp14:editId="3D8C23A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0075" w:rsidRDefault="0038007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380075" w:rsidRDefault="00380075" w:rsidP="00425481"/>
                  </w:txbxContent>
                </v:textbox>
              </v:shape>
            </w:pict>
          </mc:Fallback>
        </mc:AlternateContent>
      </w:r>
      <w:r w:rsidRPr="007C59E8">
        <w:rPr>
          <w:noProof/>
          <w:lang w:val="es-ES" w:eastAsia="es-ES"/>
        </w:rPr>
        <mc:AlternateContent>
          <mc:Choice Requires="wps">
            <w:drawing>
              <wp:anchor distT="0" distB="0" distL="114300" distR="114300" simplePos="0" relativeHeight="251687936" behindDoc="1" locked="0" layoutInCell="1" allowOverlap="1" wp14:anchorId="44406FA5" wp14:editId="7707ECB2">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0075" w:rsidRDefault="0038007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380075" w:rsidRDefault="00380075" w:rsidP="00425481"/>
                  </w:txbxContent>
                </v:textbox>
                <w10:wrap anchory="line"/>
              </v:shape>
            </w:pict>
          </mc:Fallback>
        </mc:AlternateConten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14:anchorId="06106E1D" wp14:editId="3F5D1558">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1"/>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PROPUESTA ECONOMICA</w:t>
      </w:r>
    </w:p>
    <w:p w:rsidR="00893E7C" w:rsidRPr="007C59E8" w:rsidRDefault="00AF5523" w:rsidP="004E5FFC">
      <w:pPr>
        <w:pStyle w:val="Default"/>
        <w:contextualSpacing/>
        <w:jc w:val="right"/>
        <w:rPr>
          <w:rFonts w:asciiTheme="minorHAnsi" w:eastAsia="Arial Unicode MS" w:hAnsiTheme="minorHAnsi"/>
          <w:b/>
          <w:sz w:val="22"/>
          <w:szCs w:val="22"/>
        </w:rPr>
      </w:pPr>
      <w:r w:rsidRPr="00AF5523">
        <w:drawing>
          <wp:inline distT="0" distB="0" distL="0" distR="0" wp14:anchorId="57237463" wp14:editId="0634ECAF">
            <wp:extent cx="5610225" cy="62579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6260050"/>
                    </a:xfrm>
                    <a:prstGeom prst="rect">
                      <a:avLst/>
                    </a:prstGeom>
                    <a:noFill/>
                    <a:ln>
                      <a:noFill/>
                    </a:ln>
                  </pic:spPr>
                </pic:pic>
              </a:graphicData>
            </a:graphic>
          </wp:inline>
        </w:drawing>
      </w:r>
    </w:p>
    <w:sectPr w:rsidR="00893E7C" w:rsidRPr="007C59E8" w:rsidSect="00E26086">
      <w:headerReference w:type="default" r:id="rId33"/>
      <w:footerReference w:type="default" r:id="rId34"/>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5FE" w:rsidRDefault="007605FE" w:rsidP="00E75630">
      <w:pPr>
        <w:spacing w:after="0" w:line="240" w:lineRule="auto"/>
      </w:pPr>
      <w:r>
        <w:separator/>
      </w:r>
    </w:p>
  </w:endnote>
  <w:endnote w:type="continuationSeparator" w:id="0">
    <w:p w:rsidR="007605FE" w:rsidRDefault="007605FE"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80075" w:rsidRPr="00FA0D94" w:rsidTr="00383962">
      <w:trPr>
        <w:trHeight w:val="273"/>
      </w:trPr>
      <w:tc>
        <w:tcPr>
          <w:tcW w:w="4678" w:type="dxa"/>
        </w:tcPr>
        <w:p w:rsidR="00380075" w:rsidRPr="00D362D4" w:rsidRDefault="00380075"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380075" w:rsidRPr="00D362D4" w:rsidRDefault="00380075"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380075" w:rsidRPr="00FA0D94" w:rsidTr="00383962">
      <w:trPr>
        <w:trHeight w:val="290"/>
      </w:trPr>
      <w:tc>
        <w:tcPr>
          <w:tcW w:w="4678" w:type="dxa"/>
        </w:tcPr>
        <w:p w:rsidR="00380075" w:rsidRPr="00D362D4" w:rsidRDefault="00380075" w:rsidP="00383962">
          <w:pPr>
            <w:pStyle w:val="Encabezado"/>
            <w:jc w:val="center"/>
            <w:rPr>
              <w:rFonts w:ascii="Century Gothic" w:eastAsia="Arial Unicode MS" w:hAnsi="Century Gothic"/>
              <w:b/>
              <w:sz w:val="16"/>
              <w:szCs w:val="16"/>
            </w:rPr>
          </w:pPr>
        </w:p>
      </w:tc>
      <w:tc>
        <w:tcPr>
          <w:tcW w:w="4678" w:type="dxa"/>
        </w:tcPr>
        <w:p w:rsidR="00380075" w:rsidRPr="00D362D4" w:rsidRDefault="00380075" w:rsidP="00383962">
          <w:pPr>
            <w:pStyle w:val="Encabezado"/>
            <w:jc w:val="center"/>
            <w:rPr>
              <w:rFonts w:ascii="Century Gothic" w:eastAsia="Arial Unicode MS" w:hAnsi="Century Gothic" w:cs="Calibri"/>
              <w:b/>
              <w:sz w:val="16"/>
              <w:szCs w:val="16"/>
            </w:rPr>
          </w:pPr>
        </w:p>
        <w:p w:rsidR="00380075" w:rsidRPr="00D362D4" w:rsidRDefault="00380075" w:rsidP="00383962">
          <w:pPr>
            <w:pStyle w:val="Encabezado"/>
            <w:jc w:val="center"/>
            <w:rPr>
              <w:rFonts w:ascii="Century Gothic" w:eastAsia="Arial Unicode MS" w:hAnsi="Century Gothic" w:cs="Calibri"/>
              <w:b/>
              <w:sz w:val="16"/>
              <w:szCs w:val="16"/>
            </w:rPr>
          </w:pPr>
        </w:p>
        <w:p w:rsidR="00380075" w:rsidRPr="00D362D4" w:rsidRDefault="00380075" w:rsidP="00383962">
          <w:pPr>
            <w:pStyle w:val="Encabezado"/>
            <w:jc w:val="center"/>
            <w:rPr>
              <w:rFonts w:ascii="Century Gothic" w:eastAsia="Arial Unicode MS" w:hAnsi="Century Gothic" w:cs="Calibri"/>
              <w:b/>
              <w:sz w:val="16"/>
              <w:szCs w:val="16"/>
            </w:rPr>
          </w:pPr>
        </w:p>
        <w:p w:rsidR="00380075" w:rsidRPr="00D362D4" w:rsidRDefault="00380075" w:rsidP="00383962">
          <w:pPr>
            <w:pStyle w:val="Encabezado"/>
            <w:jc w:val="center"/>
            <w:rPr>
              <w:rFonts w:ascii="Century Gothic" w:eastAsia="Arial Unicode MS" w:hAnsi="Century Gothic" w:cs="Calibri"/>
              <w:b/>
              <w:sz w:val="16"/>
              <w:szCs w:val="16"/>
            </w:rPr>
          </w:pPr>
        </w:p>
      </w:tc>
    </w:tr>
    <w:tr w:rsidR="00380075" w:rsidRPr="00FA0D94" w:rsidTr="00383962">
      <w:trPr>
        <w:trHeight w:val="290"/>
      </w:trPr>
      <w:tc>
        <w:tcPr>
          <w:tcW w:w="4678" w:type="dxa"/>
        </w:tcPr>
        <w:p w:rsidR="00380075" w:rsidRPr="00D362D4" w:rsidRDefault="00380075" w:rsidP="00383962">
          <w:pPr>
            <w:pStyle w:val="Encabezado"/>
            <w:jc w:val="center"/>
            <w:rPr>
              <w:rFonts w:ascii="Century Gothic" w:eastAsia="Arial Unicode MS" w:hAnsi="Century Gothic" w:cs="Calibri"/>
              <w:b/>
              <w:sz w:val="16"/>
              <w:szCs w:val="16"/>
            </w:rPr>
          </w:pPr>
        </w:p>
      </w:tc>
      <w:tc>
        <w:tcPr>
          <w:tcW w:w="4678" w:type="dxa"/>
        </w:tcPr>
        <w:p w:rsidR="00380075" w:rsidRPr="00D362D4" w:rsidRDefault="00380075" w:rsidP="00383962">
          <w:pPr>
            <w:pStyle w:val="Encabezado"/>
            <w:jc w:val="center"/>
            <w:rPr>
              <w:rFonts w:ascii="Century Gothic" w:eastAsia="Arial Unicode MS" w:hAnsi="Century Gothic" w:cs="Calibri"/>
              <w:b/>
              <w:sz w:val="16"/>
              <w:szCs w:val="16"/>
            </w:rPr>
          </w:pPr>
        </w:p>
      </w:tc>
    </w:tr>
  </w:tbl>
  <w:p w:rsidR="00380075" w:rsidRDefault="003800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5FE" w:rsidRDefault="007605FE" w:rsidP="00E75630">
      <w:pPr>
        <w:spacing w:after="0" w:line="240" w:lineRule="auto"/>
      </w:pPr>
      <w:r>
        <w:separator/>
      </w:r>
    </w:p>
  </w:footnote>
  <w:footnote w:type="continuationSeparator" w:id="0">
    <w:p w:rsidR="007605FE" w:rsidRDefault="007605FE"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80075" w:rsidRPr="00FA0D94" w:rsidTr="00D5250D">
      <w:trPr>
        <w:trHeight w:val="980"/>
      </w:trPr>
      <w:tc>
        <w:tcPr>
          <w:tcW w:w="2010" w:type="dxa"/>
          <w:vMerge w:val="restart"/>
          <w:vAlign w:val="center"/>
        </w:tcPr>
        <w:p w:rsidR="00380075" w:rsidRPr="00FA0D94" w:rsidRDefault="00380075"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14:anchorId="4BCE64A0" wp14:editId="47F72258">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380075" w:rsidRPr="00645627" w:rsidRDefault="00380075"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380075" w:rsidRPr="00FE431E" w:rsidRDefault="00380075"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380075" w:rsidRPr="00FE431E" w:rsidRDefault="00380075"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380075" w:rsidRPr="00FE431E" w:rsidRDefault="00380075" w:rsidP="00D5250D">
          <w:pPr>
            <w:pStyle w:val="Encabezado"/>
            <w:rPr>
              <w:rFonts w:ascii="Century Gothic" w:eastAsia="Arial Unicode MS" w:hAnsi="Century Gothic" w:cs="Arial"/>
              <w:b/>
              <w:sz w:val="14"/>
              <w:szCs w:val="14"/>
            </w:rPr>
          </w:pPr>
        </w:p>
        <w:p w:rsidR="00380075" w:rsidRPr="00FE431E" w:rsidRDefault="00380075"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380075" w:rsidRPr="00FE431E" w:rsidRDefault="00380075" w:rsidP="00D5250D">
          <w:pPr>
            <w:pStyle w:val="Encabezado"/>
            <w:rPr>
              <w:rFonts w:ascii="Century Gothic" w:eastAsia="Arial Unicode MS" w:hAnsi="Century Gothic" w:cs="Arial"/>
              <w:b/>
              <w:sz w:val="14"/>
              <w:szCs w:val="14"/>
            </w:rPr>
          </w:pPr>
        </w:p>
      </w:tc>
    </w:tr>
    <w:tr w:rsidR="00380075" w:rsidRPr="00FA0D94" w:rsidTr="009E1B15">
      <w:trPr>
        <w:trHeight w:val="356"/>
      </w:trPr>
      <w:tc>
        <w:tcPr>
          <w:tcW w:w="2010" w:type="dxa"/>
          <w:vMerge/>
          <w:vAlign w:val="center"/>
        </w:tcPr>
        <w:p w:rsidR="00380075" w:rsidRPr="00FA0D94" w:rsidRDefault="00380075" w:rsidP="00D5250D">
          <w:pPr>
            <w:pStyle w:val="Encabezado"/>
            <w:jc w:val="center"/>
            <w:rPr>
              <w:rFonts w:ascii="Arial Narrow" w:eastAsia="Arial Unicode MS" w:hAnsi="Arial Narrow"/>
              <w:szCs w:val="12"/>
            </w:rPr>
          </w:pPr>
        </w:p>
      </w:tc>
      <w:tc>
        <w:tcPr>
          <w:tcW w:w="5787" w:type="dxa"/>
          <w:vAlign w:val="center"/>
        </w:tcPr>
        <w:p w:rsidR="00380075" w:rsidRPr="006C2CB1" w:rsidRDefault="00380075"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OBRAS CIVILES Y MECANICAS CONSTRUCCION RED SECUNDARIA DISTRITO 1</w:t>
          </w:r>
          <w:r>
            <w:rPr>
              <w:rFonts w:ascii="Century Gothic" w:eastAsia="Arial Unicode MS" w:hAnsi="Century Gothic" w:cs="Calibri"/>
              <w:b/>
              <w:bCs/>
              <w:sz w:val="18"/>
              <w:szCs w:val="18"/>
            </w:rPr>
            <w:t>5</w:t>
          </w:r>
          <w:r w:rsidRPr="006C2CB1">
            <w:rPr>
              <w:rFonts w:ascii="Century Gothic" w:eastAsia="Arial Unicode MS" w:hAnsi="Century Gothic" w:cs="Calibri"/>
              <w:b/>
              <w:bCs/>
              <w:sz w:val="18"/>
              <w:szCs w:val="18"/>
            </w:rPr>
            <w:t xml:space="preserve"> FASE </w:t>
          </w:r>
          <w:r>
            <w:rPr>
              <w:rFonts w:ascii="Century Gothic" w:eastAsia="Arial Unicode MS" w:hAnsi="Century Gothic" w:cs="Calibri"/>
              <w:b/>
              <w:bCs/>
              <w:sz w:val="18"/>
              <w:szCs w:val="18"/>
            </w:rPr>
            <w:t>2</w:t>
          </w:r>
        </w:p>
        <w:p w:rsidR="00380075" w:rsidRPr="00FE431E" w:rsidRDefault="00380075" w:rsidP="00D264DB">
          <w:pPr>
            <w:pStyle w:val="Default"/>
            <w:contextualSpacing/>
            <w:jc w:val="center"/>
            <w:rPr>
              <w:rFonts w:ascii="Century Gothic" w:eastAsia="Arial Unicode MS" w:hAnsi="Century Gothic" w:cs="Calibri"/>
              <w:b/>
              <w:sz w:val="18"/>
              <w:szCs w:val="18"/>
            </w:rPr>
          </w:pPr>
        </w:p>
      </w:tc>
      <w:tc>
        <w:tcPr>
          <w:tcW w:w="1559" w:type="dxa"/>
          <w:vAlign w:val="center"/>
        </w:tcPr>
        <w:p w:rsidR="00380075" w:rsidRPr="00FE431E" w:rsidRDefault="00380075"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380075" w:rsidRPr="00FE431E" w:rsidRDefault="00380075"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DC32FA">
            <w:rPr>
              <w:rStyle w:val="Nmerodepgina"/>
              <w:rFonts w:ascii="Century Gothic" w:hAnsi="Century Gothic"/>
              <w:noProof/>
              <w:sz w:val="16"/>
              <w:szCs w:val="16"/>
            </w:rPr>
            <w:t>82</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DC32FA">
            <w:rPr>
              <w:rStyle w:val="Nmerodepgina"/>
              <w:rFonts w:ascii="Century Gothic" w:hAnsi="Century Gothic"/>
              <w:noProof/>
              <w:sz w:val="16"/>
              <w:szCs w:val="16"/>
            </w:rPr>
            <w:t>82</w:t>
          </w:r>
          <w:r w:rsidRPr="00FE431E">
            <w:rPr>
              <w:rStyle w:val="Nmerodepgina"/>
              <w:rFonts w:ascii="Century Gothic" w:hAnsi="Century Gothic"/>
              <w:sz w:val="16"/>
              <w:szCs w:val="16"/>
            </w:rPr>
            <w:fldChar w:fldCharType="end"/>
          </w:r>
        </w:p>
      </w:tc>
    </w:tr>
  </w:tbl>
  <w:p w:rsidR="00380075" w:rsidRPr="00383962" w:rsidRDefault="00380075"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nsid w:val="1BE01730"/>
    <w:multiLevelType w:val="multilevel"/>
    <w:tmpl w:val="965CC8F4"/>
    <w:lvl w:ilvl="0">
      <w:start w:val="1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E84387"/>
    <w:multiLevelType w:val="multilevel"/>
    <w:tmpl w:val="B4F01280"/>
    <w:lvl w:ilvl="0">
      <w:start w:val="18"/>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8">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A5B6356"/>
    <w:multiLevelType w:val="multilevel"/>
    <w:tmpl w:val="83B8BC5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E6F6CCB"/>
    <w:multiLevelType w:val="multilevel"/>
    <w:tmpl w:val="C6E4C12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7C2E4E"/>
    <w:multiLevelType w:val="hybridMultilevel"/>
    <w:tmpl w:val="1F487A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8BA5042"/>
    <w:multiLevelType w:val="hybridMultilevel"/>
    <w:tmpl w:val="B25C2050"/>
    <w:lvl w:ilvl="0" w:tplc="0C0A000F">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2"/>
  </w:num>
  <w:num w:numId="2">
    <w:abstractNumId w:val="29"/>
  </w:num>
  <w:num w:numId="3">
    <w:abstractNumId w:val="19"/>
  </w:num>
  <w:num w:numId="4">
    <w:abstractNumId w:val="22"/>
  </w:num>
  <w:num w:numId="5">
    <w:abstractNumId w:val="23"/>
  </w:num>
  <w:num w:numId="6">
    <w:abstractNumId w:val="21"/>
  </w:num>
  <w:num w:numId="7">
    <w:abstractNumId w:val="26"/>
  </w:num>
  <w:num w:numId="8">
    <w:abstractNumId w:val="30"/>
  </w:num>
  <w:num w:numId="9">
    <w:abstractNumId w:val="5"/>
  </w:num>
  <w:num w:numId="10">
    <w:abstractNumId w:val="2"/>
  </w:num>
  <w:num w:numId="11">
    <w:abstractNumId w:val="45"/>
  </w:num>
  <w:num w:numId="12">
    <w:abstractNumId w:val="20"/>
  </w:num>
  <w:num w:numId="13">
    <w:abstractNumId w:val="1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24"/>
  </w:num>
  <w:num w:numId="17">
    <w:abstractNumId w:val="15"/>
  </w:num>
  <w:num w:numId="18">
    <w:abstractNumId w:val="7"/>
  </w:num>
  <w:num w:numId="19">
    <w:abstractNumId w:val="36"/>
  </w:num>
  <w:num w:numId="20">
    <w:abstractNumId w:val="28"/>
  </w:num>
  <w:num w:numId="21">
    <w:abstractNumId w:val="32"/>
  </w:num>
  <w:num w:numId="22">
    <w:abstractNumId w:val="4"/>
  </w:num>
  <w:num w:numId="23">
    <w:abstractNumId w:val="10"/>
  </w:num>
  <w:num w:numId="24">
    <w:abstractNumId w:val="27"/>
  </w:num>
  <w:num w:numId="25">
    <w:abstractNumId w:val="41"/>
  </w:num>
  <w:num w:numId="26">
    <w:abstractNumId w:val="1"/>
  </w:num>
  <w:num w:numId="27">
    <w:abstractNumId w:val="12"/>
  </w:num>
  <w:num w:numId="28">
    <w:abstractNumId w:val="25"/>
  </w:num>
  <w:num w:numId="29">
    <w:abstractNumId w:val="44"/>
  </w:num>
  <w:num w:numId="30">
    <w:abstractNumId w:val="16"/>
  </w:num>
  <w:num w:numId="31">
    <w:abstractNumId w:val="40"/>
  </w:num>
  <w:num w:numId="32">
    <w:abstractNumId w:val="31"/>
  </w:num>
  <w:num w:numId="33">
    <w:abstractNumId w:val="34"/>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5"/>
  </w:num>
  <w:num w:numId="37">
    <w:abstractNumId w:val="13"/>
  </w:num>
  <w:num w:numId="38">
    <w:abstractNumId w:val="18"/>
  </w:num>
  <w:num w:numId="39">
    <w:abstractNumId w:val="6"/>
  </w:num>
  <w:num w:numId="40">
    <w:abstractNumId w:val="14"/>
  </w:num>
  <w:num w:numId="41">
    <w:abstractNumId w:val="33"/>
  </w:num>
  <w:num w:numId="42">
    <w:abstractNumId w:val="8"/>
  </w:num>
  <w:num w:numId="43">
    <w:abstractNumId w:val="37"/>
  </w:num>
  <w:num w:numId="44">
    <w:abstractNumId w:val="9"/>
  </w:num>
  <w:num w:numId="45">
    <w:abstractNumId w:val="39"/>
  </w:num>
  <w:num w:numId="46">
    <w:abstractNumId w:val="43"/>
  </w:num>
  <w:num w:numId="4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31163"/>
    <w:rsid w:val="00054095"/>
    <w:rsid w:val="00082165"/>
    <w:rsid w:val="00084052"/>
    <w:rsid w:val="000B511F"/>
    <w:rsid w:val="000B61AB"/>
    <w:rsid w:val="000C58BF"/>
    <w:rsid w:val="000D09AB"/>
    <w:rsid w:val="000D1278"/>
    <w:rsid w:val="000E0FA4"/>
    <w:rsid w:val="000F0120"/>
    <w:rsid w:val="000F6C62"/>
    <w:rsid w:val="00107A0A"/>
    <w:rsid w:val="00107F1E"/>
    <w:rsid w:val="00111128"/>
    <w:rsid w:val="001138E4"/>
    <w:rsid w:val="00116CCF"/>
    <w:rsid w:val="0011737B"/>
    <w:rsid w:val="0012297A"/>
    <w:rsid w:val="001263EE"/>
    <w:rsid w:val="00133685"/>
    <w:rsid w:val="0014157C"/>
    <w:rsid w:val="0014721E"/>
    <w:rsid w:val="00172518"/>
    <w:rsid w:val="001745C4"/>
    <w:rsid w:val="001750B7"/>
    <w:rsid w:val="00176248"/>
    <w:rsid w:val="00181E65"/>
    <w:rsid w:val="00182319"/>
    <w:rsid w:val="00183BC5"/>
    <w:rsid w:val="00190279"/>
    <w:rsid w:val="00192584"/>
    <w:rsid w:val="00193155"/>
    <w:rsid w:val="001941AE"/>
    <w:rsid w:val="001A3166"/>
    <w:rsid w:val="001A4C27"/>
    <w:rsid w:val="001B3BB9"/>
    <w:rsid w:val="001B6B6C"/>
    <w:rsid w:val="001D5F4B"/>
    <w:rsid w:val="001E66DA"/>
    <w:rsid w:val="002050BF"/>
    <w:rsid w:val="00207503"/>
    <w:rsid w:val="0022237A"/>
    <w:rsid w:val="00230A75"/>
    <w:rsid w:val="00233CCD"/>
    <w:rsid w:val="00246475"/>
    <w:rsid w:val="002528E8"/>
    <w:rsid w:val="002566AF"/>
    <w:rsid w:val="002630D3"/>
    <w:rsid w:val="00267908"/>
    <w:rsid w:val="00287D76"/>
    <w:rsid w:val="0029134A"/>
    <w:rsid w:val="00295C23"/>
    <w:rsid w:val="002A634F"/>
    <w:rsid w:val="002B7696"/>
    <w:rsid w:val="002B7F5A"/>
    <w:rsid w:val="002C1095"/>
    <w:rsid w:val="002C1F4F"/>
    <w:rsid w:val="002C4BC6"/>
    <w:rsid w:val="002E7E38"/>
    <w:rsid w:val="002F145E"/>
    <w:rsid w:val="002F2B8F"/>
    <w:rsid w:val="002F5244"/>
    <w:rsid w:val="003217C4"/>
    <w:rsid w:val="00325866"/>
    <w:rsid w:val="00327791"/>
    <w:rsid w:val="00331607"/>
    <w:rsid w:val="003438B2"/>
    <w:rsid w:val="0034661D"/>
    <w:rsid w:val="003600B5"/>
    <w:rsid w:val="003666A7"/>
    <w:rsid w:val="003709AD"/>
    <w:rsid w:val="00376109"/>
    <w:rsid w:val="00380075"/>
    <w:rsid w:val="00381A08"/>
    <w:rsid w:val="00383962"/>
    <w:rsid w:val="003910A9"/>
    <w:rsid w:val="003964D8"/>
    <w:rsid w:val="00397853"/>
    <w:rsid w:val="003B02F8"/>
    <w:rsid w:val="003B1ED9"/>
    <w:rsid w:val="003B38F1"/>
    <w:rsid w:val="003C70D1"/>
    <w:rsid w:val="003D066A"/>
    <w:rsid w:val="003D227B"/>
    <w:rsid w:val="003D4C33"/>
    <w:rsid w:val="003D74C4"/>
    <w:rsid w:val="003E0A38"/>
    <w:rsid w:val="003E0D15"/>
    <w:rsid w:val="003E3CDF"/>
    <w:rsid w:val="003E4060"/>
    <w:rsid w:val="003F77E6"/>
    <w:rsid w:val="00405F35"/>
    <w:rsid w:val="004079DE"/>
    <w:rsid w:val="00410B17"/>
    <w:rsid w:val="00413C98"/>
    <w:rsid w:val="00413FF1"/>
    <w:rsid w:val="00414C2C"/>
    <w:rsid w:val="004179F1"/>
    <w:rsid w:val="00425481"/>
    <w:rsid w:val="0043314F"/>
    <w:rsid w:val="00433350"/>
    <w:rsid w:val="00437855"/>
    <w:rsid w:val="00446718"/>
    <w:rsid w:val="00460A6E"/>
    <w:rsid w:val="004616FE"/>
    <w:rsid w:val="0046543E"/>
    <w:rsid w:val="004678C4"/>
    <w:rsid w:val="00476CC7"/>
    <w:rsid w:val="00477885"/>
    <w:rsid w:val="00482230"/>
    <w:rsid w:val="00487A6B"/>
    <w:rsid w:val="00490B40"/>
    <w:rsid w:val="0049302B"/>
    <w:rsid w:val="004A22D0"/>
    <w:rsid w:val="004A43EB"/>
    <w:rsid w:val="004C2065"/>
    <w:rsid w:val="004C2566"/>
    <w:rsid w:val="004C27E0"/>
    <w:rsid w:val="004C7CD5"/>
    <w:rsid w:val="004D1750"/>
    <w:rsid w:val="004D26CF"/>
    <w:rsid w:val="004D71B1"/>
    <w:rsid w:val="004E393A"/>
    <w:rsid w:val="004E5FFC"/>
    <w:rsid w:val="004E6646"/>
    <w:rsid w:val="004F0A8B"/>
    <w:rsid w:val="004F434B"/>
    <w:rsid w:val="00522980"/>
    <w:rsid w:val="00541B56"/>
    <w:rsid w:val="00545092"/>
    <w:rsid w:val="00546221"/>
    <w:rsid w:val="0054794F"/>
    <w:rsid w:val="00551E36"/>
    <w:rsid w:val="005530AA"/>
    <w:rsid w:val="00553D51"/>
    <w:rsid w:val="005630BD"/>
    <w:rsid w:val="00572529"/>
    <w:rsid w:val="005753D0"/>
    <w:rsid w:val="00575706"/>
    <w:rsid w:val="00581564"/>
    <w:rsid w:val="005855C4"/>
    <w:rsid w:val="00590E5B"/>
    <w:rsid w:val="00592E2A"/>
    <w:rsid w:val="005A335B"/>
    <w:rsid w:val="005A448F"/>
    <w:rsid w:val="005C46DB"/>
    <w:rsid w:val="005D5119"/>
    <w:rsid w:val="005F4740"/>
    <w:rsid w:val="006042EC"/>
    <w:rsid w:val="0061403A"/>
    <w:rsid w:val="00627680"/>
    <w:rsid w:val="00627CF6"/>
    <w:rsid w:val="006317EC"/>
    <w:rsid w:val="0063506E"/>
    <w:rsid w:val="006441D8"/>
    <w:rsid w:val="00644408"/>
    <w:rsid w:val="00647981"/>
    <w:rsid w:val="00654876"/>
    <w:rsid w:val="0066394B"/>
    <w:rsid w:val="0067550A"/>
    <w:rsid w:val="0068655A"/>
    <w:rsid w:val="00687EBE"/>
    <w:rsid w:val="00691637"/>
    <w:rsid w:val="00691AE4"/>
    <w:rsid w:val="006A38CE"/>
    <w:rsid w:val="006B4872"/>
    <w:rsid w:val="006C2CB1"/>
    <w:rsid w:val="006C7A6C"/>
    <w:rsid w:val="006D2B04"/>
    <w:rsid w:val="006D52DC"/>
    <w:rsid w:val="006D6700"/>
    <w:rsid w:val="006E6191"/>
    <w:rsid w:val="006F582C"/>
    <w:rsid w:val="007225BA"/>
    <w:rsid w:val="00723337"/>
    <w:rsid w:val="00727782"/>
    <w:rsid w:val="00736895"/>
    <w:rsid w:val="0074082A"/>
    <w:rsid w:val="007422C0"/>
    <w:rsid w:val="00743F17"/>
    <w:rsid w:val="007452C9"/>
    <w:rsid w:val="00745899"/>
    <w:rsid w:val="00745CBC"/>
    <w:rsid w:val="00747AF7"/>
    <w:rsid w:val="00752B68"/>
    <w:rsid w:val="00753CC6"/>
    <w:rsid w:val="00754BDD"/>
    <w:rsid w:val="00757862"/>
    <w:rsid w:val="007605FE"/>
    <w:rsid w:val="00763569"/>
    <w:rsid w:val="00770E56"/>
    <w:rsid w:val="007759AD"/>
    <w:rsid w:val="00786A7E"/>
    <w:rsid w:val="00791A9D"/>
    <w:rsid w:val="007922BE"/>
    <w:rsid w:val="007A13ED"/>
    <w:rsid w:val="007A260A"/>
    <w:rsid w:val="007C59E8"/>
    <w:rsid w:val="007C73B3"/>
    <w:rsid w:val="007D1331"/>
    <w:rsid w:val="007E44E5"/>
    <w:rsid w:val="007F4938"/>
    <w:rsid w:val="007F79E2"/>
    <w:rsid w:val="008026EF"/>
    <w:rsid w:val="0080683D"/>
    <w:rsid w:val="00811EC6"/>
    <w:rsid w:val="008266AD"/>
    <w:rsid w:val="008318A6"/>
    <w:rsid w:val="00831FD7"/>
    <w:rsid w:val="00841300"/>
    <w:rsid w:val="00844B4A"/>
    <w:rsid w:val="00845723"/>
    <w:rsid w:val="00874AAD"/>
    <w:rsid w:val="00880396"/>
    <w:rsid w:val="00885ECB"/>
    <w:rsid w:val="00890156"/>
    <w:rsid w:val="00893BFD"/>
    <w:rsid w:val="00893E7C"/>
    <w:rsid w:val="008A06CB"/>
    <w:rsid w:val="008A2C76"/>
    <w:rsid w:val="008B34D2"/>
    <w:rsid w:val="008B4796"/>
    <w:rsid w:val="008C1E14"/>
    <w:rsid w:val="008D03FA"/>
    <w:rsid w:val="008D3D48"/>
    <w:rsid w:val="008E40D9"/>
    <w:rsid w:val="008F17C7"/>
    <w:rsid w:val="008F4159"/>
    <w:rsid w:val="009108E8"/>
    <w:rsid w:val="00915190"/>
    <w:rsid w:val="009162D7"/>
    <w:rsid w:val="0092550C"/>
    <w:rsid w:val="00925717"/>
    <w:rsid w:val="009428C9"/>
    <w:rsid w:val="0095344A"/>
    <w:rsid w:val="0095501E"/>
    <w:rsid w:val="00961911"/>
    <w:rsid w:val="0096520A"/>
    <w:rsid w:val="00967091"/>
    <w:rsid w:val="009672C9"/>
    <w:rsid w:val="00970BA4"/>
    <w:rsid w:val="00974021"/>
    <w:rsid w:val="00975217"/>
    <w:rsid w:val="009765D4"/>
    <w:rsid w:val="009818DD"/>
    <w:rsid w:val="00982803"/>
    <w:rsid w:val="00985020"/>
    <w:rsid w:val="00986F94"/>
    <w:rsid w:val="00992684"/>
    <w:rsid w:val="009942C9"/>
    <w:rsid w:val="009A1D3B"/>
    <w:rsid w:val="009A2893"/>
    <w:rsid w:val="009A7B49"/>
    <w:rsid w:val="009B45E2"/>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0AE3"/>
    <w:rsid w:val="00A62034"/>
    <w:rsid w:val="00A635DE"/>
    <w:rsid w:val="00A76140"/>
    <w:rsid w:val="00A80E7D"/>
    <w:rsid w:val="00A92973"/>
    <w:rsid w:val="00A93646"/>
    <w:rsid w:val="00A9573C"/>
    <w:rsid w:val="00A97066"/>
    <w:rsid w:val="00A970B7"/>
    <w:rsid w:val="00AA49FA"/>
    <w:rsid w:val="00AA6050"/>
    <w:rsid w:val="00AD3EE0"/>
    <w:rsid w:val="00AD631E"/>
    <w:rsid w:val="00AE3E84"/>
    <w:rsid w:val="00AF5523"/>
    <w:rsid w:val="00AF6201"/>
    <w:rsid w:val="00B07181"/>
    <w:rsid w:val="00B10D31"/>
    <w:rsid w:val="00B1155E"/>
    <w:rsid w:val="00B2165A"/>
    <w:rsid w:val="00B25AEA"/>
    <w:rsid w:val="00B40B5A"/>
    <w:rsid w:val="00B44BD9"/>
    <w:rsid w:val="00B4506F"/>
    <w:rsid w:val="00B4623E"/>
    <w:rsid w:val="00B507DB"/>
    <w:rsid w:val="00B51E68"/>
    <w:rsid w:val="00B63A50"/>
    <w:rsid w:val="00B64F70"/>
    <w:rsid w:val="00B71E15"/>
    <w:rsid w:val="00B81B44"/>
    <w:rsid w:val="00B83F45"/>
    <w:rsid w:val="00B85669"/>
    <w:rsid w:val="00B975CE"/>
    <w:rsid w:val="00BB3168"/>
    <w:rsid w:val="00BB7D04"/>
    <w:rsid w:val="00BC184D"/>
    <w:rsid w:val="00BC4258"/>
    <w:rsid w:val="00BD26ED"/>
    <w:rsid w:val="00BE0D27"/>
    <w:rsid w:val="00BE78D7"/>
    <w:rsid w:val="00BF1F77"/>
    <w:rsid w:val="00BF662C"/>
    <w:rsid w:val="00C12760"/>
    <w:rsid w:val="00C20115"/>
    <w:rsid w:val="00C266B2"/>
    <w:rsid w:val="00C275B0"/>
    <w:rsid w:val="00C358F8"/>
    <w:rsid w:val="00C422D9"/>
    <w:rsid w:val="00C50305"/>
    <w:rsid w:val="00C52A95"/>
    <w:rsid w:val="00C553B6"/>
    <w:rsid w:val="00C62D03"/>
    <w:rsid w:val="00C6383B"/>
    <w:rsid w:val="00C822B3"/>
    <w:rsid w:val="00C853E9"/>
    <w:rsid w:val="00C9245D"/>
    <w:rsid w:val="00C92B73"/>
    <w:rsid w:val="00C9337F"/>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64DB"/>
    <w:rsid w:val="00D302D2"/>
    <w:rsid w:val="00D36911"/>
    <w:rsid w:val="00D40CF3"/>
    <w:rsid w:val="00D42227"/>
    <w:rsid w:val="00D440A1"/>
    <w:rsid w:val="00D5250D"/>
    <w:rsid w:val="00D801F7"/>
    <w:rsid w:val="00D9128D"/>
    <w:rsid w:val="00D93A90"/>
    <w:rsid w:val="00DA3E92"/>
    <w:rsid w:val="00DA5C37"/>
    <w:rsid w:val="00DA6727"/>
    <w:rsid w:val="00DA6ECD"/>
    <w:rsid w:val="00DB3D51"/>
    <w:rsid w:val="00DB49CB"/>
    <w:rsid w:val="00DB6527"/>
    <w:rsid w:val="00DC3044"/>
    <w:rsid w:val="00DC32FA"/>
    <w:rsid w:val="00DD51C6"/>
    <w:rsid w:val="00DF1A2F"/>
    <w:rsid w:val="00DF7B57"/>
    <w:rsid w:val="00E03128"/>
    <w:rsid w:val="00E054BA"/>
    <w:rsid w:val="00E11F97"/>
    <w:rsid w:val="00E155F3"/>
    <w:rsid w:val="00E219B0"/>
    <w:rsid w:val="00E251A8"/>
    <w:rsid w:val="00E26086"/>
    <w:rsid w:val="00E26974"/>
    <w:rsid w:val="00E32592"/>
    <w:rsid w:val="00E33C03"/>
    <w:rsid w:val="00E43624"/>
    <w:rsid w:val="00E45A53"/>
    <w:rsid w:val="00E50EC6"/>
    <w:rsid w:val="00E51933"/>
    <w:rsid w:val="00E64412"/>
    <w:rsid w:val="00E66F5D"/>
    <w:rsid w:val="00E677C8"/>
    <w:rsid w:val="00E72E04"/>
    <w:rsid w:val="00E75630"/>
    <w:rsid w:val="00E83BBE"/>
    <w:rsid w:val="00E900F1"/>
    <w:rsid w:val="00E93A71"/>
    <w:rsid w:val="00EA617D"/>
    <w:rsid w:val="00EA64EB"/>
    <w:rsid w:val="00EB4C82"/>
    <w:rsid w:val="00ED2DE2"/>
    <w:rsid w:val="00ED6361"/>
    <w:rsid w:val="00F01D76"/>
    <w:rsid w:val="00F22C1E"/>
    <w:rsid w:val="00F2514E"/>
    <w:rsid w:val="00F26A51"/>
    <w:rsid w:val="00F30FE0"/>
    <w:rsid w:val="00F33819"/>
    <w:rsid w:val="00F34EBD"/>
    <w:rsid w:val="00F357E4"/>
    <w:rsid w:val="00F36B8F"/>
    <w:rsid w:val="00F6027B"/>
    <w:rsid w:val="00F65A38"/>
    <w:rsid w:val="00F81F1E"/>
    <w:rsid w:val="00F96659"/>
    <w:rsid w:val="00F96B5B"/>
    <w:rsid w:val="00FA0E3A"/>
    <w:rsid w:val="00FC482B"/>
    <w:rsid w:val="00FC7DFF"/>
    <w:rsid w:val="00FD629B"/>
    <w:rsid w:val="00FF35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e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53C92-6078-4739-A802-81AE50F74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82</Pages>
  <Words>17448</Words>
  <Characters>95970</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toshiba</cp:lastModifiedBy>
  <cp:revision>29</cp:revision>
  <cp:lastPrinted>2015-03-24T20:41:00Z</cp:lastPrinted>
  <dcterms:created xsi:type="dcterms:W3CDTF">2015-03-16T22:59:00Z</dcterms:created>
  <dcterms:modified xsi:type="dcterms:W3CDTF">2015-03-24T20:45:00Z</dcterms:modified>
</cp:coreProperties>
</file>