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right"/>
        <w:tblInd w:w="-39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072"/>
      </w:tblGrid>
      <w:tr w:rsidR="007D0A6A" w:rsidRPr="007D0A6A" w:rsidTr="007D0A6A">
        <w:trPr>
          <w:trHeight w:val="821"/>
          <w:jc w:val="right"/>
        </w:trPr>
        <w:tc>
          <w:tcPr>
            <w:tcW w:w="9072" w:type="dxa"/>
            <w:shd w:val="clear" w:color="auto" w:fill="DBE5F1"/>
            <w:vAlign w:val="center"/>
          </w:tcPr>
          <w:p w:rsidR="007D0A6A" w:rsidRPr="007D0A6A" w:rsidRDefault="007D0A6A" w:rsidP="007D0A6A">
            <w:pPr>
              <w:spacing w:after="0" w:line="240" w:lineRule="auto"/>
              <w:jc w:val="center"/>
              <w:rPr>
                <w:rFonts w:ascii="Verdana" w:eastAsia="Times New Roman" w:hAnsi="Verdana" w:cs="Arial"/>
                <w:b/>
                <w:bCs/>
                <w:sz w:val="20"/>
                <w:szCs w:val="20"/>
                <w:lang w:val="es-ES" w:eastAsia="es-ES"/>
              </w:rPr>
            </w:pPr>
            <w:r w:rsidRPr="007D0A6A">
              <w:rPr>
                <w:rFonts w:ascii="Arial" w:eastAsia="Calibri" w:hAnsi="Arial" w:cs="Arial"/>
                <w:b/>
                <w:sz w:val="20"/>
                <w:szCs w:val="20"/>
                <w:lang w:val="es-MX"/>
              </w:rPr>
              <w:t>SUPERV. AMPLIACION DE OFICINAS Y MURO PERIMETRAL EN EL DISTRITO COMERCIAL CHUQUISACA</w:t>
            </w:r>
          </w:p>
        </w:tc>
      </w:tr>
      <w:tr w:rsidR="007D0A6A" w:rsidRPr="007D0A6A" w:rsidTr="007F231E">
        <w:trPr>
          <w:trHeight w:val="1629"/>
          <w:jc w:val="right"/>
        </w:trPr>
        <w:tc>
          <w:tcPr>
            <w:tcW w:w="9072" w:type="dxa"/>
            <w:shd w:val="clear" w:color="auto" w:fill="FFFFFF"/>
          </w:tcPr>
          <w:p w:rsidR="007D0A6A" w:rsidRPr="007D0A6A" w:rsidRDefault="007D0A6A" w:rsidP="007D0A6A">
            <w:pPr>
              <w:spacing w:after="0" w:line="240" w:lineRule="auto"/>
              <w:jc w:val="center"/>
              <w:rPr>
                <w:rFonts w:ascii="Arial" w:eastAsia="Calibri" w:hAnsi="Arial" w:cs="Arial"/>
                <w:b/>
                <w:sz w:val="18"/>
                <w:szCs w:val="18"/>
                <w:u w:val="single"/>
                <w:lang w:val="es-MX"/>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OBJETIVO GENERAL</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Contratar una Empresa que se encargue de la  Supervisión del Proyecto “Ampliación de Oficinas y Muro Perimetral en el Distrito Comercial Chuquisaca”. Para garantizar la correcta ejecución y culminación de la obra en el plazo establecido, así como una correcta interpretación de las especificaciones técnicas y administrativas del proyecto a diseño final.</w:t>
            </w:r>
          </w:p>
          <w:p w:rsidR="007D0A6A" w:rsidRPr="007D0A6A" w:rsidRDefault="007D0A6A" w:rsidP="007D0A6A">
            <w:pPr>
              <w:spacing w:after="0" w:line="240" w:lineRule="auto"/>
              <w:jc w:val="both"/>
              <w:rPr>
                <w:rFonts w:ascii="Arial" w:eastAsia="Calibri" w:hAnsi="Arial" w:cs="Arial"/>
                <w:sz w:val="18"/>
                <w:szCs w:val="18"/>
                <w:lang w:val="es-MX"/>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LUGAR DE EJECUCIÓN</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La ampliación se realizara en el Barrio Petrolero Av. Las Américas, lugar donde actualmente funcionan las oficinas del Distrito Comercial Chuquisaca en la ciudad de Sucre.</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PRECIO REFERENCIAL TOTAL</w:t>
            </w:r>
          </w:p>
          <w:p w:rsidR="007D0A6A" w:rsidRPr="007D0A6A" w:rsidRDefault="007D0A6A" w:rsidP="007D0A6A">
            <w:pPr>
              <w:spacing w:after="0" w:line="240" w:lineRule="auto"/>
              <w:jc w:val="both"/>
              <w:rPr>
                <w:rFonts w:ascii="Arial" w:eastAsia="Calibri" w:hAnsi="Arial" w:cs="Arial"/>
                <w:b/>
                <w:sz w:val="18"/>
                <w:szCs w:val="18"/>
                <w:lang w:val="es-ES_tradnl"/>
              </w:rPr>
            </w:pPr>
            <w:r w:rsidRPr="007D0A6A">
              <w:rPr>
                <w:rFonts w:ascii="Arial" w:eastAsia="Calibri" w:hAnsi="Arial" w:cs="Arial"/>
                <w:sz w:val="18"/>
                <w:szCs w:val="18"/>
                <w:lang w:val="es-ES_tradnl"/>
              </w:rPr>
              <w:t xml:space="preserve">El monto de precio referencial es Bs.-  </w:t>
            </w:r>
            <w:r w:rsidRPr="007D0A6A">
              <w:rPr>
                <w:rFonts w:ascii="Arial" w:eastAsia="Calibri" w:hAnsi="Arial" w:cs="Arial"/>
                <w:b/>
                <w:sz w:val="18"/>
                <w:szCs w:val="18"/>
                <w:lang w:val="es-ES_tradnl"/>
              </w:rPr>
              <w:t xml:space="preserve">171.971,82 (Ciento Setenta y Un Mil, Novecientos Setenta y Uno 82/100 Bolivianos).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VALIDEZ DE LA OFERTA</w:t>
            </w:r>
          </w:p>
          <w:p w:rsidR="007D0A6A" w:rsidRPr="007D0A6A" w:rsidRDefault="007D0A6A" w:rsidP="007D0A6A">
            <w:pPr>
              <w:spacing w:after="0" w:line="240" w:lineRule="auto"/>
              <w:jc w:val="both"/>
              <w:rPr>
                <w:rFonts w:ascii="Arial" w:eastAsia="Calibri" w:hAnsi="Arial" w:cs="Arial"/>
                <w:sz w:val="18"/>
                <w:szCs w:val="18"/>
              </w:rPr>
            </w:pPr>
            <w:r w:rsidRPr="007D0A6A">
              <w:rPr>
                <w:rFonts w:ascii="Arial" w:eastAsia="Calibri" w:hAnsi="Arial" w:cs="Arial"/>
                <w:sz w:val="18"/>
                <w:szCs w:val="18"/>
                <w:lang w:val="es-ES_tradnl"/>
              </w:rPr>
              <w:t xml:space="preserve">Las ofertas deben tener un tiempo de validez de por lo menos noventa </w:t>
            </w:r>
            <w:r w:rsidRPr="007D0A6A">
              <w:rPr>
                <w:rFonts w:ascii="Arial" w:eastAsia="Calibri" w:hAnsi="Arial" w:cs="Arial"/>
                <w:sz w:val="18"/>
                <w:szCs w:val="18"/>
                <w:shd w:val="clear" w:color="auto" w:fill="FFFFFF"/>
                <w:lang w:val="es-ES_tradnl"/>
              </w:rPr>
              <w:t>(90) días</w:t>
            </w:r>
            <w:r w:rsidRPr="007D0A6A">
              <w:rPr>
                <w:rFonts w:ascii="Arial" w:eastAsia="Calibri" w:hAnsi="Arial" w:cs="Arial"/>
                <w:sz w:val="18"/>
                <w:szCs w:val="18"/>
                <w:lang w:val="es-ES_tradnl"/>
              </w:rPr>
              <w:t xml:space="preserve"> calendario, a partir de la fecha de presentación de propuestas</w:t>
            </w:r>
            <w:r w:rsidRPr="007D0A6A">
              <w:rPr>
                <w:rFonts w:ascii="Arial" w:eastAsia="Calibri" w:hAnsi="Arial" w:cs="Arial"/>
                <w:sz w:val="18"/>
                <w:szCs w:val="18"/>
              </w:rPr>
              <w:t>.</w:t>
            </w:r>
          </w:p>
          <w:p w:rsidR="007D0A6A" w:rsidRPr="007D0A6A" w:rsidRDefault="007D0A6A" w:rsidP="007D0A6A">
            <w:pPr>
              <w:spacing w:after="0" w:line="240" w:lineRule="auto"/>
              <w:jc w:val="both"/>
              <w:rPr>
                <w:rFonts w:ascii="Arial" w:eastAsia="Calibri" w:hAnsi="Arial" w:cs="Arial"/>
                <w:sz w:val="18"/>
                <w:szCs w:val="18"/>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PLAZO DE EJECUCIÓN DEL SERVICIO</w:t>
            </w:r>
          </w:p>
          <w:p w:rsidR="007D0A6A" w:rsidRPr="007D0A6A" w:rsidRDefault="007D0A6A" w:rsidP="007D0A6A">
            <w:pPr>
              <w:spacing w:after="0" w:line="240" w:lineRule="auto"/>
              <w:jc w:val="both"/>
              <w:rPr>
                <w:rFonts w:ascii="Arial" w:eastAsia="Calibri" w:hAnsi="Arial" w:cs="Arial"/>
                <w:bCs/>
                <w:sz w:val="18"/>
                <w:szCs w:val="18"/>
                <w:lang w:val="es-MX"/>
              </w:rPr>
            </w:pPr>
            <w:r w:rsidRPr="007D0A6A">
              <w:rPr>
                <w:rFonts w:ascii="Arial" w:eastAsia="Calibri" w:hAnsi="Arial" w:cs="Arial"/>
                <w:bCs/>
                <w:sz w:val="18"/>
                <w:szCs w:val="18"/>
                <w:lang w:val="es-MX"/>
              </w:rPr>
              <w:t>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300 días calendario, que serán computados a partir de la fecha en la que el Fiscal de Obra expida la Orden de proceder.</w:t>
            </w:r>
          </w:p>
          <w:p w:rsidR="007D0A6A" w:rsidRPr="007D0A6A" w:rsidRDefault="007D0A6A" w:rsidP="007D0A6A">
            <w:pPr>
              <w:spacing w:after="0" w:line="240" w:lineRule="auto"/>
              <w:jc w:val="both"/>
              <w:rPr>
                <w:rFonts w:ascii="Arial" w:eastAsia="Calibri" w:hAnsi="Arial" w:cs="Arial"/>
                <w:sz w:val="18"/>
                <w:szCs w:val="18"/>
                <w:lang w:val="es-MX"/>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FORMA DE ADJUDICACIÓN</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La  forma de adjudicación será realizada por el total.</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MÉTODO DE SELECCIÓN Y ADJUDICACIÓN</w:t>
            </w:r>
          </w:p>
          <w:p w:rsidR="007D0A6A" w:rsidRPr="007D0A6A" w:rsidRDefault="007D0A6A" w:rsidP="007D0A6A">
            <w:pPr>
              <w:spacing w:after="0" w:line="240" w:lineRule="auto"/>
              <w:jc w:val="both"/>
              <w:rPr>
                <w:rFonts w:ascii="Arial" w:eastAsia="Calibri" w:hAnsi="Arial" w:cs="Arial"/>
                <w:sz w:val="18"/>
                <w:szCs w:val="18"/>
                <w:lang w:val="es-MX" w:eastAsia="es-MX"/>
              </w:rPr>
            </w:pPr>
            <w:r w:rsidRPr="007D0A6A">
              <w:rPr>
                <w:rFonts w:ascii="Arial" w:eastAsia="Calibri" w:hAnsi="Arial" w:cs="Arial"/>
                <w:sz w:val="18"/>
                <w:szCs w:val="18"/>
                <w:lang w:val="es-ES_tradnl"/>
              </w:rPr>
              <w:t xml:space="preserve">En base a los criterios de selección existentes, para el presente proceso se aplicará el </w:t>
            </w:r>
            <w:r w:rsidRPr="007D0A6A">
              <w:rPr>
                <w:rFonts w:ascii="Arial" w:eastAsia="Calibri" w:hAnsi="Arial" w:cs="Arial"/>
                <w:sz w:val="18"/>
                <w:szCs w:val="18"/>
                <w:lang w:val="es-MX"/>
              </w:rPr>
              <w:t>Método de Selección y Adjudicación de Calidad, Propuesta Técnica y Costo</w:t>
            </w:r>
            <w:r w:rsidRPr="007D0A6A">
              <w:rPr>
                <w:rFonts w:ascii="Arial" w:eastAsia="Calibri" w:hAnsi="Arial" w:cs="Arial"/>
                <w:sz w:val="18"/>
                <w:szCs w:val="18"/>
                <w:lang w:val="es-MX" w:eastAsia="es-MX"/>
              </w:rPr>
              <w:t>.</w:t>
            </w:r>
          </w:p>
          <w:p w:rsidR="007D0A6A" w:rsidRPr="007D0A6A" w:rsidRDefault="007D0A6A" w:rsidP="007D0A6A">
            <w:pPr>
              <w:spacing w:after="0" w:line="240" w:lineRule="auto"/>
              <w:jc w:val="both"/>
              <w:rPr>
                <w:rFonts w:ascii="Arial" w:eastAsia="Calibri" w:hAnsi="Arial" w:cs="Arial"/>
                <w:sz w:val="18"/>
                <w:szCs w:val="18"/>
                <w:lang w:val="es-MX"/>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ANTICIPO</w:t>
            </w:r>
          </w:p>
          <w:p w:rsidR="007D0A6A" w:rsidRPr="007D0A6A" w:rsidRDefault="007D0A6A" w:rsidP="007D0A6A">
            <w:pPr>
              <w:shd w:val="clear" w:color="auto" w:fill="FFFFFF"/>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7D0A6A" w:rsidRPr="007D0A6A" w:rsidRDefault="007D0A6A" w:rsidP="007D0A6A">
            <w:pPr>
              <w:shd w:val="clear" w:color="auto" w:fill="FFFFFF"/>
              <w:spacing w:after="0" w:line="240" w:lineRule="auto"/>
              <w:jc w:val="both"/>
              <w:rPr>
                <w:rFonts w:ascii="Arial" w:eastAsia="Calibri" w:hAnsi="Arial" w:cs="Arial"/>
                <w:sz w:val="18"/>
                <w:szCs w:val="18"/>
                <w:lang w:val="es-ES_tradnl"/>
              </w:rPr>
            </w:pPr>
          </w:p>
          <w:p w:rsidR="007D0A6A" w:rsidRPr="007D0A6A" w:rsidRDefault="007D0A6A" w:rsidP="007D0A6A">
            <w:pPr>
              <w:shd w:val="clear" w:color="auto" w:fill="FFFFFF"/>
              <w:jc w:val="both"/>
              <w:rPr>
                <w:rFonts w:ascii="Arial" w:eastAsia="Calibri" w:hAnsi="Arial" w:cs="Arial"/>
                <w:sz w:val="18"/>
                <w:szCs w:val="18"/>
                <w:lang w:val="es-ES_tradnl"/>
              </w:rPr>
            </w:pPr>
            <w:r w:rsidRPr="007D0A6A">
              <w:rPr>
                <w:rFonts w:ascii="Arial" w:eastAsia="Calibri" w:hAnsi="Arial" w:cs="Arial"/>
                <w:sz w:val="18"/>
                <w:szCs w:val="18"/>
                <w:lang w:val="es-ES_tradnl"/>
              </w:rPr>
              <w:t>El importe del anticipo será descontado en cada planilla de avance de obra y en un porcentaje proporcional al monto de anticipo.</w:t>
            </w:r>
          </w:p>
          <w:p w:rsidR="007D0A6A" w:rsidRPr="007D0A6A" w:rsidRDefault="007D0A6A" w:rsidP="007D0A6A">
            <w:pPr>
              <w:shd w:val="clear" w:color="auto" w:fill="FFFFFF"/>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El importe de la garantía podrá ser cobrado por YPFB si el </w:t>
            </w:r>
            <w:r w:rsidRPr="007D0A6A">
              <w:rPr>
                <w:rFonts w:ascii="Arial" w:eastAsia="Calibri" w:hAnsi="Arial" w:cs="Arial"/>
                <w:bCs/>
                <w:sz w:val="18"/>
                <w:szCs w:val="18"/>
                <w:lang w:val="es-ES_tradnl"/>
              </w:rPr>
              <w:t>SUPERVISOR</w:t>
            </w:r>
            <w:r w:rsidRPr="007D0A6A">
              <w:rPr>
                <w:rFonts w:ascii="Arial" w:eastAsia="Calibri" w:hAnsi="Arial" w:cs="Arial"/>
                <w:b/>
                <w:bCs/>
                <w:sz w:val="18"/>
                <w:szCs w:val="18"/>
                <w:lang w:val="es-ES_tradnl"/>
              </w:rPr>
              <w:t xml:space="preserve"> </w:t>
            </w:r>
            <w:r w:rsidRPr="007D0A6A">
              <w:rPr>
                <w:rFonts w:ascii="Arial" w:eastAsia="Calibri" w:hAnsi="Arial" w:cs="Arial"/>
                <w:sz w:val="18"/>
                <w:szCs w:val="18"/>
                <w:lang w:val="es-ES_tradnl"/>
              </w:rPr>
              <w:t>no ha iniciado la prestación del servicio dentro de los cinco (05)</w:t>
            </w:r>
            <w:r w:rsidRPr="007D0A6A">
              <w:rPr>
                <w:rFonts w:ascii="Arial" w:eastAsia="Calibri" w:hAnsi="Arial" w:cs="Arial"/>
                <w:b/>
                <w:i/>
                <w:sz w:val="18"/>
                <w:szCs w:val="18"/>
                <w:lang w:val="es-ES_tradnl"/>
              </w:rPr>
              <w:t xml:space="preserve"> </w:t>
            </w:r>
            <w:r w:rsidRPr="007D0A6A">
              <w:rPr>
                <w:rFonts w:ascii="Arial" w:eastAsia="Calibri" w:hAnsi="Arial" w:cs="Arial"/>
                <w:sz w:val="18"/>
                <w:szCs w:val="18"/>
                <w:lang w:val="es-ES_tradnl"/>
              </w:rPr>
              <w:t>días calendario establecidos al efecto.</w:t>
            </w:r>
          </w:p>
          <w:p w:rsidR="007D0A6A" w:rsidRPr="007D0A6A" w:rsidRDefault="007D0A6A" w:rsidP="007D0A6A">
            <w:pPr>
              <w:spacing w:after="0" w:line="240" w:lineRule="auto"/>
              <w:jc w:val="both"/>
              <w:rPr>
                <w:rFonts w:ascii="Arial" w:eastAsia="Calibri" w:hAnsi="Arial" w:cs="Arial"/>
                <w:b/>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ORDEN DE PROCEDER</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Una vez emitida la orden de proceder comenzara a correr el plazo de ejecución de la  supervisión.</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MX"/>
              </w:rPr>
            </w:pPr>
            <w:r w:rsidRPr="007D0A6A">
              <w:rPr>
                <w:rFonts w:ascii="Arial" w:eastAsia="Calibri" w:hAnsi="Arial" w:cs="Arial"/>
                <w:b/>
                <w:sz w:val="18"/>
                <w:szCs w:val="18"/>
                <w:lang w:val="es-MX"/>
              </w:rPr>
              <w:t>GARANTÍA DE CUMPLIMIENTO DE CONTRATO</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w:t>
            </w:r>
            <w:r w:rsidRPr="007D0A6A">
              <w:rPr>
                <w:rFonts w:ascii="Arial" w:eastAsia="Calibri" w:hAnsi="Arial" w:cs="Arial"/>
                <w:sz w:val="18"/>
                <w:szCs w:val="18"/>
                <w:lang w:val="es-ES_tradnl"/>
              </w:rPr>
              <w:lastRenderedPageBreak/>
              <w:t>emitida a nombre de Yacimientos Petrolíferos Fiscales Bolivianos.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Será equivalente al siete por ciento (7%) del monto total de adjudicación.</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 </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Cuando se tengan programados pagos parciales, en sustitución de la Garantía de Cumplimiento de Contrato, se podrá prever una retención del siete por ciento (7%) de cada pago.</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7D0A6A" w:rsidRPr="007D0A6A" w:rsidRDefault="007D0A6A" w:rsidP="007D0A6A">
            <w:pPr>
              <w:tabs>
                <w:tab w:val="left" w:pos="426"/>
              </w:tabs>
              <w:spacing w:after="0" w:line="240" w:lineRule="auto"/>
              <w:jc w:val="both"/>
              <w:rPr>
                <w:rFonts w:ascii="Arial" w:eastAsia="Calibri" w:hAnsi="Arial" w:cs="Arial"/>
                <w:color w:val="000000"/>
                <w:sz w:val="18"/>
                <w:szCs w:val="18"/>
                <w:lang w:val="es-ES_tradnl"/>
              </w:rPr>
            </w:pPr>
          </w:p>
          <w:p w:rsidR="007D0A6A" w:rsidRPr="007D0A6A" w:rsidRDefault="007D0A6A" w:rsidP="007D0A6A">
            <w:pPr>
              <w:numPr>
                <w:ilvl w:val="0"/>
                <w:numId w:val="17"/>
              </w:numPr>
              <w:spacing w:after="0" w:line="240" w:lineRule="auto"/>
              <w:ind w:left="360"/>
              <w:jc w:val="both"/>
              <w:rPr>
                <w:rFonts w:ascii="Arial" w:eastAsia="Calibri" w:hAnsi="Arial" w:cs="Arial"/>
                <w:b/>
                <w:sz w:val="18"/>
                <w:szCs w:val="18"/>
                <w:lang w:val="es-ES_tradnl"/>
              </w:rPr>
            </w:pPr>
            <w:r w:rsidRPr="007D0A6A">
              <w:rPr>
                <w:rFonts w:ascii="Arial" w:eastAsia="Calibri" w:hAnsi="Arial" w:cs="Arial"/>
                <w:b/>
                <w:sz w:val="18"/>
                <w:szCs w:val="18"/>
                <w:lang w:val="es-ES_tradnl"/>
              </w:rPr>
              <w:t>SUBCONTRATOS</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El Supervisor podrá efectuar subcontrataciones, que acumuladas no deberán exceder el veinticinco por ciento (25%) del valor total de este Contrato y previa aprobación del Fiscal de Obra.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CLAUSULA DE SEGUROS</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b/>
                <w:sz w:val="18"/>
                <w:szCs w:val="18"/>
                <w:lang w:val="es-ES_tradnl"/>
              </w:rPr>
            </w:pPr>
            <w:r w:rsidRPr="007D0A6A">
              <w:rPr>
                <w:rFonts w:ascii="Arial" w:eastAsia="Calibri" w:hAnsi="Arial" w:cs="Arial"/>
                <w:b/>
                <w:sz w:val="18"/>
                <w:szCs w:val="18"/>
                <w:lang w:val="es-ES_tradnl"/>
              </w:rPr>
              <w:t>Condiciones Adicionales</w:t>
            </w:r>
          </w:p>
          <w:p w:rsidR="007D0A6A" w:rsidRPr="007D0A6A" w:rsidRDefault="007D0A6A" w:rsidP="007D0A6A">
            <w:pPr>
              <w:spacing w:after="0" w:line="240" w:lineRule="auto"/>
              <w:jc w:val="both"/>
              <w:rPr>
                <w:rFonts w:ascii="Arial" w:eastAsia="Calibri" w:hAnsi="Arial" w:cs="Arial"/>
                <w:b/>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La Póliza de Seguro anteriormente mencionadas, deberá cumplir las siguientes condiciones adicionales: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25"/>
              </w:numPr>
              <w:spacing w:after="0" w:line="240" w:lineRule="auto"/>
              <w:ind w:left="720"/>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7D0A6A" w:rsidRPr="007D0A6A" w:rsidRDefault="007D0A6A" w:rsidP="007D0A6A">
            <w:pPr>
              <w:spacing w:after="0" w:line="240" w:lineRule="auto"/>
              <w:ind w:left="720"/>
              <w:jc w:val="both"/>
              <w:rPr>
                <w:rFonts w:ascii="Arial" w:eastAsia="Calibri" w:hAnsi="Arial" w:cs="Arial"/>
                <w:sz w:val="18"/>
                <w:szCs w:val="18"/>
                <w:lang w:val="es-ES_tradnl"/>
              </w:rPr>
            </w:pPr>
          </w:p>
          <w:p w:rsidR="007D0A6A" w:rsidRPr="007D0A6A" w:rsidRDefault="007D0A6A" w:rsidP="007D0A6A">
            <w:pPr>
              <w:numPr>
                <w:ilvl w:val="0"/>
                <w:numId w:val="25"/>
              </w:numPr>
              <w:spacing w:after="0" w:line="240" w:lineRule="auto"/>
              <w:ind w:left="720"/>
              <w:jc w:val="both"/>
              <w:rPr>
                <w:rFonts w:ascii="Arial" w:eastAsia="Calibri" w:hAnsi="Arial" w:cs="Arial"/>
                <w:sz w:val="18"/>
                <w:szCs w:val="18"/>
                <w:lang w:val="es-ES_tradnl"/>
              </w:rPr>
            </w:pPr>
            <w:r w:rsidRPr="007D0A6A">
              <w:rPr>
                <w:rFonts w:ascii="Arial" w:eastAsia="Calibri" w:hAnsi="Arial" w:cs="Arial"/>
                <w:sz w:val="18"/>
                <w:szCs w:val="18"/>
                <w:lang w:val="es-ES_tradnl"/>
              </w:rPr>
              <w:t>La empresa supervisora, una vez adjudicada deberá entregar una copia de la citada póliza a YPFB antes de la suscripción del contrato.</w:t>
            </w: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MULTAS POR INCUMPLIMIENTO Y RETRASO</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Por incumplimiento mayor al 20% acumulado se procederá a la resolución de contrato.</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Asimismo, el Supervisor será multado por los siguientes conceptos: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27"/>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Multa por llamada de atención.- El Supervisor será pasible de una multa del 1 % del monto total de contrato, cada vez que el Fiscal de Obra llame la atención por segunda vez sobre un mismo tema.</w:t>
            </w:r>
          </w:p>
          <w:p w:rsidR="007D0A6A" w:rsidRPr="007D0A6A" w:rsidRDefault="007D0A6A" w:rsidP="007D0A6A">
            <w:pPr>
              <w:spacing w:after="0" w:line="240" w:lineRule="auto"/>
              <w:ind w:left="708"/>
              <w:jc w:val="both"/>
              <w:rPr>
                <w:rFonts w:ascii="Arial" w:eastAsia="Calibri" w:hAnsi="Arial" w:cs="Arial"/>
                <w:sz w:val="18"/>
                <w:szCs w:val="18"/>
                <w:lang w:val="es-ES_tradnl"/>
              </w:rPr>
            </w:pPr>
            <w:r w:rsidRPr="007D0A6A">
              <w:rPr>
                <w:rFonts w:ascii="Arial" w:eastAsia="Calibri"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7D0A6A" w:rsidRPr="007D0A6A" w:rsidRDefault="007D0A6A" w:rsidP="007D0A6A">
            <w:pPr>
              <w:spacing w:after="0" w:line="240" w:lineRule="auto"/>
              <w:ind w:left="708"/>
              <w:jc w:val="both"/>
              <w:rPr>
                <w:rFonts w:ascii="Arial" w:eastAsia="Calibri" w:hAnsi="Arial" w:cs="Arial"/>
                <w:sz w:val="18"/>
                <w:szCs w:val="18"/>
                <w:lang w:val="es-ES_tradnl"/>
              </w:rPr>
            </w:pPr>
          </w:p>
          <w:p w:rsidR="007D0A6A" w:rsidRPr="007D0A6A" w:rsidRDefault="007D0A6A" w:rsidP="007D0A6A">
            <w:pPr>
              <w:numPr>
                <w:ilvl w:val="0"/>
                <w:numId w:val="28"/>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Inasistencia del personal propuesto y/o autorizado, de acuerdo a lo establecido en el DCD.</w:t>
            </w:r>
          </w:p>
          <w:p w:rsidR="007D0A6A" w:rsidRPr="007D0A6A" w:rsidRDefault="007D0A6A" w:rsidP="007D0A6A">
            <w:pPr>
              <w:numPr>
                <w:ilvl w:val="0"/>
                <w:numId w:val="28"/>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Incumplimiento de las actas de coordinación suscritas entre el Contratista, Supervisor y Fiscal durante la ejecución del contrato. </w:t>
            </w:r>
          </w:p>
          <w:p w:rsidR="007D0A6A" w:rsidRPr="007D0A6A" w:rsidRDefault="007D0A6A" w:rsidP="007D0A6A">
            <w:pPr>
              <w:numPr>
                <w:ilvl w:val="0"/>
                <w:numId w:val="28"/>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Incumplimiento a las instrucciones impartidas por el FISCAL DE OBRA. </w:t>
            </w:r>
          </w:p>
          <w:p w:rsidR="007D0A6A" w:rsidRPr="007D0A6A" w:rsidRDefault="007D0A6A" w:rsidP="007D0A6A">
            <w:pPr>
              <w:numPr>
                <w:ilvl w:val="0"/>
                <w:numId w:val="28"/>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Retraso en más de diez (10) días hábiles, al plazo de entrega de la planilla de pago mensual prevista en la Cláusula Vigésima Novena (Forma de pago).</w:t>
            </w:r>
          </w:p>
          <w:p w:rsidR="007D0A6A" w:rsidRPr="007D0A6A" w:rsidRDefault="007D0A6A" w:rsidP="007D0A6A">
            <w:pPr>
              <w:numPr>
                <w:ilvl w:val="0"/>
                <w:numId w:val="27"/>
              </w:num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Multa por cambio de personal.- El Supervisor será pasible de una multa del 1% del monto total de contrato, por cada cambio de personal propuesto sin autorización del Fiscal de Obra,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 En cualquiera de los casos, el Supervisor deberá acreditar oportunamente con los certificados respectivos la causa aducida.</w:t>
            </w:r>
          </w:p>
          <w:p w:rsidR="007D0A6A" w:rsidRPr="007D0A6A" w:rsidRDefault="007D0A6A" w:rsidP="007D0A6A">
            <w:pPr>
              <w:spacing w:after="0" w:line="240" w:lineRule="auto"/>
              <w:ind w:left="720"/>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INSPECCIÓN PREVIA</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La presente Contratación no requiere de la actividad de Inspección Previa. El proponente que considere </w:t>
            </w:r>
            <w:r w:rsidRPr="007D0A6A">
              <w:rPr>
                <w:rFonts w:ascii="Arial" w:eastAsia="Calibri" w:hAnsi="Arial" w:cs="Arial"/>
                <w:sz w:val="18"/>
                <w:szCs w:val="18"/>
                <w:lang w:val="es-ES_tradnl"/>
              </w:rPr>
              <w:lastRenderedPageBreak/>
              <w:t xml:space="preserve">necesaria esta actividad la realizara por cuenta propia.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Los proponentes podrán realizar consultas escritas y se llevará a cabo la reunión de aclaración de acuerdo al cronograma.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360"/>
              <w:jc w:val="both"/>
              <w:rPr>
                <w:rFonts w:ascii="Arial" w:eastAsia="Calibri" w:hAnsi="Arial" w:cs="Arial"/>
                <w:sz w:val="18"/>
                <w:szCs w:val="18"/>
                <w:lang w:val="es-ES_tradnl"/>
              </w:rPr>
            </w:pPr>
            <w:r w:rsidRPr="007D0A6A">
              <w:rPr>
                <w:rFonts w:ascii="Arial" w:eastAsia="Calibri" w:hAnsi="Arial" w:cs="Arial"/>
                <w:b/>
                <w:sz w:val="18"/>
                <w:szCs w:val="18"/>
                <w:lang w:val="es-ES_tradnl"/>
              </w:rPr>
              <w:t>TERMINACIÓN DEL CONTRATO</w:t>
            </w:r>
            <w:r w:rsidRPr="007D0A6A">
              <w:rPr>
                <w:rFonts w:ascii="Arial" w:eastAsia="Calibri" w:hAnsi="Arial" w:cs="Arial"/>
                <w:sz w:val="18"/>
                <w:szCs w:val="18"/>
                <w:lang w:val="es-ES_tradnl"/>
              </w:rPr>
              <w:t xml:space="preserve"> </w:t>
            </w:r>
          </w:p>
          <w:p w:rsidR="007D0A6A" w:rsidRPr="007D0A6A" w:rsidRDefault="007D0A6A" w:rsidP="007D0A6A">
            <w:pPr>
              <w:tabs>
                <w:tab w:val="num" w:pos="1620"/>
              </w:tabs>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Resolución a requerimiento de YPFB por causales atribuibles al Supervisor. </w:t>
            </w:r>
          </w:p>
          <w:p w:rsidR="007D0A6A" w:rsidRPr="007D0A6A" w:rsidRDefault="007D0A6A" w:rsidP="007D0A6A">
            <w:pPr>
              <w:tabs>
                <w:tab w:val="num" w:pos="1620"/>
              </w:tabs>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24"/>
              </w:numPr>
              <w:spacing w:after="0" w:line="240" w:lineRule="auto"/>
              <w:ind w:left="425" w:hanging="357"/>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7D0A6A" w:rsidRPr="007D0A6A" w:rsidRDefault="007D0A6A" w:rsidP="007D0A6A">
            <w:pPr>
              <w:numPr>
                <w:ilvl w:val="0"/>
                <w:numId w:val="24"/>
              </w:numPr>
              <w:spacing w:after="0" w:line="240" w:lineRule="auto"/>
              <w:ind w:left="425" w:hanging="357"/>
              <w:jc w:val="both"/>
              <w:rPr>
                <w:rFonts w:ascii="Arial" w:eastAsia="Calibri" w:hAnsi="Arial" w:cs="Arial"/>
                <w:sz w:val="18"/>
                <w:szCs w:val="18"/>
              </w:rPr>
            </w:pPr>
            <w:r w:rsidRPr="007D0A6A">
              <w:rPr>
                <w:rFonts w:ascii="Arial" w:eastAsia="Calibri" w:hAnsi="Arial" w:cs="Arial"/>
                <w:sz w:val="18"/>
                <w:szCs w:val="18"/>
              </w:rPr>
              <w:t>Por incumplimiento del contrato respecto a los alcances de los términos de referencia o respecto a la naturaleza de su contratación.</w:t>
            </w:r>
          </w:p>
          <w:p w:rsidR="007D0A6A" w:rsidRPr="007D0A6A" w:rsidRDefault="007D0A6A" w:rsidP="007D0A6A">
            <w:pPr>
              <w:numPr>
                <w:ilvl w:val="0"/>
                <w:numId w:val="17"/>
              </w:numPr>
              <w:spacing w:after="0" w:line="240" w:lineRule="auto"/>
              <w:ind w:left="360"/>
              <w:jc w:val="both"/>
              <w:rPr>
                <w:rFonts w:ascii="Arial" w:eastAsia="Calibri" w:hAnsi="Arial" w:cs="Arial"/>
                <w:sz w:val="18"/>
                <w:szCs w:val="18"/>
                <w:lang w:val="es-ES_tradnl"/>
              </w:rPr>
            </w:pPr>
            <w:r w:rsidRPr="007D0A6A">
              <w:rPr>
                <w:rFonts w:ascii="Arial" w:eastAsia="Calibri" w:hAnsi="Arial" w:cs="Arial"/>
                <w:b/>
                <w:sz w:val="18"/>
                <w:szCs w:val="18"/>
                <w:lang w:val="es-ES_tradnl"/>
              </w:rPr>
              <w:t>INFORMES</w:t>
            </w:r>
            <w:r w:rsidRPr="007D0A6A">
              <w:rPr>
                <w:rFonts w:ascii="Arial" w:eastAsia="Calibri" w:hAnsi="Arial" w:cs="Arial"/>
                <w:sz w:val="18"/>
                <w:szCs w:val="18"/>
                <w:lang w:val="es-ES_tradnl"/>
              </w:rPr>
              <w:t xml:space="preserve"> </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El Supervisor, someterá a la consideración y aprobación de YPFB a través del Fiscal de Obra, los siguientes informes: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bCs/>
                <w:iCs/>
                <w:sz w:val="18"/>
                <w:szCs w:val="18"/>
                <w:lang w:val="es-ES_tradnl"/>
              </w:rPr>
            </w:pPr>
            <w:r w:rsidRPr="007D0A6A">
              <w:rPr>
                <w:rFonts w:ascii="Arial" w:eastAsia="Calibri" w:hAnsi="Arial" w:cs="Arial"/>
                <w:sz w:val="18"/>
                <w:szCs w:val="18"/>
                <w:lang w:val="es-ES_tradnl"/>
              </w:rPr>
              <w:t>Informe Inicial:</w:t>
            </w:r>
            <w:r w:rsidRPr="007D0A6A">
              <w:rPr>
                <w:rFonts w:ascii="Arial" w:eastAsia="Calibri" w:hAnsi="Arial" w:cs="Arial"/>
                <w:b/>
                <w:sz w:val="18"/>
                <w:szCs w:val="18"/>
                <w:lang w:val="es-ES_tradnl"/>
              </w:rPr>
              <w:t xml:space="preserve"> </w:t>
            </w:r>
            <w:r w:rsidRPr="007D0A6A">
              <w:rPr>
                <w:rFonts w:ascii="Arial" w:eastAsia="Calibri" w:hAnsi="Arial" w:cs="Arial"/>
                <w:sz w:val="18"/>
                <w:szCs w:val="18"/>
                <w:lang w:val="es-ES_tradnl"/>
              </w:rPr>
              <w:t xml:space="preserve">Un informe inicial, en cuatro (04) </w:t>
            </w:r>
            <w:r w:rsidRPr="007D0A6A">
              <w:rPr>
                <w:rFonts w:ascii="Arial" w:eastAsia="Calibri" w:hAnsi="Arial" w:cs="Arial"/>
                <w:bCs/>
                <w:iCs/>
                <w:sz w:val="18"/>
                <w:szCs w:val="18"/>
                <w:lang w:val="es-ES_tradnl"/>
              </w:rPr>
              <w:t>ejemplares, a los diez (10) días calendario de la recepción de la Orden de Proceder.</w:t>
            </w:r>
          </w:p>
          <w:p w:rsidR="007D0A6A" w:rsidRPr="007D0A6A" w:rsidRDefault="007D0A6A" w:rsidP="007D0A6A">
            <w:pPr>
              <w:spacing w:after="0" w:line="240" w:lineRule="auto"/>
              <w:jc w:val="both"/>
              <w:rPr>
                <w:rFonts w:ascii="Arial" w:eastAsia="Calibri" w:hAnsi="Arial" w:cs="Arial"/>
                <w:bCs/>
                <w:sz w:val="18"/>
                <w:szCs w:val="18"/>
                <w:lang w:val="es-ES_tradnl"/>
              </w:rPr>
            </w:pPr>
          </w:p>
          <w:p w:rsidR="007D0A6A" w:rsidRPr="007D0A6A" w:rsidRDefault="007D0A6A" w:rsidP="007D0A6A">
            <w:pPr>
              <w:spacing w:after="0" w:line="240" w:lineRule="auto"/>
              <w:jc w:val="both"/>
              <w:rPr>
                <w:rFonts w:ascii="Arial" w:eastAsia="Calibri" w:hAnsi="Arial" w:cs="Arial"/>
                <w:bCs/>
                <w:sz w:val="18"/>
                <w:szCs w:val="18"/>
                <w:lang w:val="es-ES_tradnl"/>
              </w:rPr>
            </w:pPr>
            <w:r w:rsidRPr="007D0A6A">
              <w:rPr>
                <w:rFonts w:ascii="Arial" w:eastAsia="Calibri" w:hAnsi="Arial" w:cs="Arial"/>
                <w:sz w:val="18"/>
                <w:szCs w:val="18"/>
                <w:lang w:val="es-ES_tradnl"/>
              </w:rPr>
              <w:t>Informes Periódicos, Especiales y el Final emitidos cada uno en</w:t>
            </w:r>
            <w:r w:rsidRPr="007D0A6A">
              <w:rPr>
                <w:rFonts w:ascii="Arial" w:eastAsia="Calibri" w:hAnsi="Arial" w:cs="Arial"/>
                <w:b/>
                <w:sz w:val="18"/>
                <w:szCs w:val="18"/>
                <w:lang w:val="es-ES_tradnl"/>
              </w:rPr>
              <w:t xml:space="preserve"> </w:t>
            </w:r>
            <w:r w:rsidRPr="007D0A6A">
              <w:rPr>
                <w:rFonts w:ascii="Arial" w:eastAsia="Calibri" w:hAnsi="Arial" w:cs="Arial"/>
                <w:sz w:val="18"/>
                <w:szCs w:val="18"/>
                <w:lang w:val="es-ES_tradnl"/>
              </w:rPr>
              <w:t>cuatro</w:t>
            </w:r>
            <w:r w:rsidRPr="007D0A6A">
              <w:rPr>
                <w:rFonts w:ascii="Arial" w:eastAsia="Calibri" w:hAnsi="Arial" w:cs="Arial"/>
                <w:bCs/>
                <w:sz w:val="18"/>
                <w:szCs w:val="18"/>
                <w:lang w:val="es-ES_tradnl"/>
              </w:rPr>
              <w:t xml:space="preserve"> (04)</w:t>
            </w:r>
            <w:r w:rsidRPr="007D0A6A">
              <w:rPr>
                <w:rFonts w:ascii="Arial" w:eastAsia="Calibri" w:hAnsi="Arial" w:cs="Arial"/>
                <w:b/>
                <w:i/>
                <w:iCs/>
                <w:sz w:val="18"/>
                <w:szCs w:val="18"/>
                <w:lang w:val="es-ES_tradnl"/>
              </w:rPr>
              <w:t xml:space="preserve"> </w:t>
            </w:r>
            <w:r w:rsidRPr="007D0A6A">
              <w:rPr>
                <w:rFonts w:ascii="Arial" w:eastAsia="Calibri" w:hAnsi="Arial" w:cs="Arial"/>
                <w:bCs/>
                <w:sz w:val="18"/>
                <w:szCs w:val="18"/>
                <w:lang w:val="es-ES_tradnl"/>
              </w:rPr>
              <w:t>ejemplares.</w:t>
            </w:r>
          </w:p>
          <w:p w:rsidR="007D0A6A" w:rsidRPr="007D0A6A" w:rsidRDefault="007D0A6A" w:rsidP="007D0A6A">
            <w:pPr>
              <w:spacing w:after="0" w:line="240" w:lineRule="auto"/>
              <w:jc w:val="both"/>
              <w:rPr>
                <w:rFonts w:ascii="Arial" w:eastAsia="Calibri" w:hAnsi="Arial" w:cs="Arial"/>
                <w:b/>
                <w:sz w:val="18"/>
                <w:szCs w:val="18"/>
                <w:highlight w:val="yellow"/>
                <w:lang w:val="es-ES_tradnl"/>
              </w:rPr>
            </w:pPr>
          </w:p>
          <w:p w:rsidR="007D0A6A" w:rsidRPr="007D0A6A" w:rsidRDefault="007D0A6A" w:rsidP="007D0A6A">
            <w:pPr>
              <w:numPr>
                <w:ilvl w:val="0"/>
                <w:numId w:val="17"/>
              </w:numPr>
              <w:spacing w:after="0" w:line="240" w:lineRule="auto"/>
              <w:ind w:left="360"/>
              <w:jc w:val="both"/>
              <w:rPr>
                <w:rFonts w:ascii="Arial" w:eastAsia="Calibri" w:hAnsi="Arial" w:cs="Arial"/>
                <w:b/>
                <w:sz w:val="18"/>
                <w:szCs w:val="18"/>
                <w:lang w:val="es-ES_tradnl"/>
              </w:rPr>
            </w:pPr>
            <w:r w:rsidRPr="007D0A6A">
              <w:rPr>
                <w:rFonts w:ascii="Arial" w:eastAsia="Calibri" w:hAnsi="Arial" w:cs="Arial"/>
                <w:b/>
                <w:sz w:val="18"/>
                <w:szCs w:val="18"/>
                <w:lang w:val="es-ES_tradnl"/>
              </w:rPr>
              <w:t xml:space="preserve">APROBACIÓN DE DOCUMENTOS </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b/>
                <w:sz w:val="18"/>
                <w:szCs w:val="18"/>
                <w:lang w:val="es-ES_tradnl"/>
              </w:rPr>
              <w:t>Procedimiento de aprobación:</w:t>
            </w:r>
            <w:r w:rsidRPr="007D0A6A">
              <w:rPr>
                <w:rFonts w:ascii="Arial" w:eastAsia="Calibri"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7D0A6A">
              <w:rPr>
                <w:rFonts w:ascii="Arial" w:eastAsia="Calibri" w:hAnsi="Arial" w:cs="Arial"/>
                <w:b/>
                <w:i/>
                <w:sz w:val="18"/>
                <w:szCs w:val="18"/>
                <w:lang w:val="es-ES_tradnl"/>
              </w:rPr>
              <w:t xml:space="preserve"> </w:t>
            </w:r>
            <w:r w:rsidRPr="007D0A6A">
              <w:rPr>
                <w:rFonts w:ascii="Arial" w:eastAsia="Calibri"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b/>
                <w:sz w:val="18"/>
                <w:szCs w:val="18"/>
                <w:lang w:val="es-ES_tradnl"/>
              </w:rPr>
            </w:pPr>
            <w:r w:rsidRPr="007D0A6A">
              <w:rPr>
                <w:rFonts w:ascii="Arial" w:eastAsia="Calibri" w:hAnsi="Arial" w:cs="Arial"/>
                <w:sz w:val="18"/>
                <w:szCs w:val="18"/>
                <w:lang w:val="es-ES_tradnl"/>
              </w:rPr>
              <w:t>EL Supervisor se obliga a satisfacer dentro del plazo de cinco (05)</w:t>
            </w:r>
            <w:r w:rsidRPr="007D0A6A">
              <w:rPr>
                <w:rFonts w:ascii="Arial" w:eastAsia="Calibri" w:hAnsi="Arial" w:cs="Arial"/>
                <w:b/>
                <w:i/>
                <w:sz w:val="18"/>
                <w:szCs w:val="18"/>
                <w:lang w:val="es-ES_tradnl"/>
              </w:rPr>
              <w:t xml:space="preserve"> </w:t>
            </w:r>
            <w:r w:rsidRPr="007D0A6A">
              <w:rPr>
                <w:rFonts w:ascii="Arial" w:eastAsia="Calibri" w:hAnsi="Arial" w:cs="Arial"/>
                <w:sz w:val="18"/>
                <w:szCs w:val="18"/>
                <w:lang w:val="es-ES_tradnl"/>
              </w:rPr>
              <w:t>días hábiles de su recepción, cualquier pedido de aclaración efectuado por el Fiscal de Obra o a través de éste de YPFB</w:t>
            </w:r>
            <w:r w:rsidRPr="007D0A6A">
              <w:rPr>
                <w:rFonts w:ascii="Arial" w:eastAsia="Calibri" w:hAnsi="Arial" w:cs="Arial"/>
                <w:b/>
                <w:sz w:val="18"/>
                <w:szCs w:val="18"/>
                <w:lang w:val="es-ES_tradnl"/>
              </w:rPr>
              <w:t>.</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tabs>
                <w:tab w:val="left" w:pos="426"/>
              </w:tabs>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FORMA DE PAGO</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7D0A6A">
              <w:rPr>
                <w:rFonts w:ascii="Arial" w:eastAsia="Calibri" w:hAnsi="Arial" w:cs="Arial"/>
                <w:bCs/>
                <w:sz w:val="18"/>
                <w:szCs w:val="18"/>
                <w:lang w:val="es-ES_tradnl"/>
              </w:rPr>
              <w:t>Supervisión</w:t>
            </w:r>
            <w:r w:rsidRPr="007D0A6A">
              <w:rPr>
                <w:rFonts w:ascii="Arial" w:eastAsia="Calibri" w:hAnsi="Arial" w:cs="Arial"/>
                <w:sz w:val="18"/>
                <w:szCs w:val="18"/>
                <w:lang w:val="es-ES_tradnl"/>
              </w:rPr>
              <w:t>, que consignará todos los trabajos ejecutados a los precios establecidos, de acuerdo a los trabajos desarrollados.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De no presentar el </w:t>
            </w:r>
            <w:r w:rsidRPr="007D0A6A">
              <w:rPr>
                <w:rFonts w:ascii="Arial" w:eastAsia="Calibri" w:hAnsi="Arial" w:cs="Arial"/>
                <w:bCs/>
                <w:sz w:val="18"/>
                <w:szCs w:val="18"/>
                <w:lang w:val="es-ES_tradnl"/>
              </w:rPr>
              <w:t>Supervisor</w:t>
            </w:r>
            <w:r w:rsidRPr="007D0A6A">
              <w:rPr>
                <w:rFonts w:ascii="Arial" w:eastAsia="Calibri"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7D0A6A">
              <w:rPr>
                <w:rFonts w:ascii="Arial" w:eastAsia="Calibri" w:hAnsi="Arial" w:cs="Arial"/>
                <w:bCs/>
                <w:sz w:val="18"/>
                <w:szCs w:val="18"/>
                <w:lang w:val="es-ES_tradnl"/>
              </w:rPr>
              <w:t xml:space="preserve">YPFB </w:t>
            </w:r>
            <w:r w:rsidRPr="007D0A6A">
              <w:rPr>
                <w:rFonts w:ascii="Arial" w:eastAsia="Calibri" w:hAnsi="Arial" w:cs="Arial"/>
                <w:sz w:val="18"/>
                <w:szCs w:val="18"/>
                <w:lang w:val="es-ES_tradnl"/>
              </w:rPr>
              <w:t xml:space="preserve">en su caso pueda demorar en la </w:t>
            </w:r>
            <w:proofErr w:type="spellStart"/>
            <w:r w:rsidRPr="007D0A6A">
              <w:rPr>
                <w:rFonts w:ascii="Arial" w:eastAsia="Calibri" w:hAnsi="Arial" w:cs="Arial"/>
                <w:sz w:val="18"/>
                <w:szCs w:val="18"/>
                <w:lang w:val="es-ES_tradnl"/>
              </w:rPr>
              <w:t>efectivización</w:t>
            </w:r>
            <w:proofErr w:type="spellEnd"/>
            <w:r w:rsidRPr="007D0A6A">
              <w:rPr>
                <w:rFonts w:ascii="Arial" w:eastAsia="Calibri" w:hAnsi="Arial" w:cs="Arial"/>
                <w:sz w:val="18"/>
                <w:szCs w:val="18"/>
                <w:lang w:val="es-ES_tradnl"/>
              </w:rPr>
              <w:t xml:space="preserve"> del pago del citado certificado.</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7D0A6A">
              <w:rPr>
                <w:rFonts w:ascii="Arial" w:eastAsia="Calibri" w:hAnsi="Arial" w:cs="Arial"/>
                <w:bCs/>
                <w:sz w:val="18"/>
                <w:szCs w:val="18"/>
                <w:lang w:val="es-ES_tradnl"/>
              </w:rPr>
              <w:t>SUPERVISOR</w:t>
            </w:r>
            <w:r w:rsidRPr="007D0A6A">
              <w:rPr>
                <w:rFonts w:ascii="Arial" w:eastAsia="Calibri" w:hAnsi="Arial" w:cs="Arial"/>
                <w:sz w:val="18"/>
                <w:szCs w:val="18"/>
                <w:lang w:val="es-ES_tradnl"/>
              </w:rPr>
              <w:t>, en éste último caso, realizar las correcciones necesarias y volver a presentar el informe y certificado, con la nueva fecha.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Times New Roman" w:hAnsi="Arial" w:cs="Arial"/>
                <w:sz w:val="18"/>
                <w:szCs w:val="18"/>
                <w:lang w:eastAsia="es-BO"/>
              </w:rPr>
            </w:pPr>
            <w:r w:rsidRPr="007D0A6A">
              <w:rPr>
                <w:rFonts w:ascii="Arial" w:eastAsia="Times New Roman" w:hAnsi="Arial" w:cs="Arial"/>
                <w:sz w:val="18"/>
                <w:szCs w:val="18"/>
                <w:lang w:val="es-ES" w:eastAsia="es-BO"/>
              </w:rPr>
              <w:t xml:space="preserve">El informe periódico y el certificado de pago aprobado por el </w:t>
            </w:r>
            <w:r w:rsidRPr="007D0A6A">
              <w:rPr>
                <w:rFonts w:ascii="Arial" w:eastAsia="Times New Roman" w:hAnsi="Arial" w:cs="Arial"/>
                <w:sz w:val="18"/>
                <w:szCs w:val="18"/>
                <w:lang w:val="es-ES_tradnl" w:eastAsia="es-BO"/>
              </w:rPr>
              <w:t>Fiscal de Obra</w:t>
            </w:r>
            <w:r w:rsidRPr="007D0A6A">
              <w:rPr>
                <w:rFonts w:ascii="Arial" w:eastAsia="Times New Roman" w:hAnsi="Arial" w:cs="Arial"/>
                <w:sz w:val="18"/>
                <w:szCs w:val="18"/>
                <w:lang w:val="es-ES" w:eastAsia="es-BO"/>
              </w:rPr>
              <w:t xml:space="preserve">, (con la fecha de aprobación), será remitido a la  dependencia que corresponda, para el procesamiento del pago. </w:t>
            </w:r>
            <w:r w:rsidRPr="007D0A6A">
              <w:rPr>
                <w:rFonts w:ascii="Arial" w:eastAsia="Times New Roman" w:hAnsi="Arial" w:cs="Arial"/>
                <w:sz w:val="18"/>
                <w:szCs w:val="18"/>
                <w:lang w:eastAsia="es-BO"/>
              </w:rPr>
              <w:t xml:space="preserve">En dicha dependencia se expedirá la orden de pago y efectivizará en el plazo antes establecido. </w:t>
            </w:r>
          </w:p>
          <w:p w:rsidR="007D0A6A" w:rsidRPr="007D0A6A" w:rsidRDefault="007D0A6A" w:rsidP="007D0A6A">
            <w:pPr>
              <w:spacing w:after="0" w:line="240" w:lineRule="auto"/>
              <w:jc w:val="both"/>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El </w:t>
            </w:r>
            <w:r w:rsidRPr="007D0A6A">
              <w:rPr>
                <w:rFonts w:ascii="Arial" w:eastAsia="Calibri" w:hAnsi="Arial" w:cs="Arial"/>
                <w:bCs/>
                <w:sz w:val="18"/>
                <w:szCs w:val="18"/>
                <w:lang w:val="es-ES_tradnl"/>
              </w:rPr>
              <w:t>Supervisor</w:t>
            </w:r>
            <w:r w:rsidRPr="007D0A6A">
              <w:rPr>
                <w:rFonts w:ascii="Arial" w:eastAsia="Calibri" w:hAnsi="Arial" w:cs="Arial"/>
                <w:sz w:val="18"/>
                <w:szCs w:val="18"/>
                <w:lang w:val="es-ES_tradnl"/>
              </w:rPr>
              <w:t xml:space="preserve"> recibirá el pago del monto certificado, menos las deducciones que correspondiesen.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rPr>
            </w:pPr>
            <w:r w:rsidRPr="007D0A6A">
              <w:rPr>
                <w:rFonts w:ascii="Arial" w:eastAsia="Calibri" w:hAnsi="Arial" w:cs="Arial"/>
                <w:sz w:val="18"/>
                <w:szCs w:val="18"/>
                <w:lang w:val="es-ES_tradnl"/>
              </w:rPr>
              <w:t xml:space="preserve">En caso de que el </w:t>
            </w:r>
            <w:r w:rsidRPr="007D0A6A">
              <w:rPr>
                <w:rFonts w:ascii="Arial" w:eastAsia="Calibri" w:hAnsi="Arial" w:cs="Arial"/>
                <w:bCs/>
                <w:sz w:val="18"/>
                <w:szCs w:val="18"/>
                <w:lang w:val="es-ES_tradnl"/>
              </w:rPr>
              <w:t>Supervisor</w:t>
            </w:r>
            <w:r w:rsidRPr="007D0A6A">
              <w:rPr>
                <w:rFonts w:ascii="Arial" w:eastAsia="Calibri"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w:t>
            </w:r>
            <w:r w:rsidRPr="007D0A6A">
              <w:rPr>
                <w:rFonts w:ascii="Arial" w:eastAsia="Calibri" w:hAnsi="Arial" w:cs="Arial"/>
                <w:sz w:val="18"/>
                <w:szCs w:val="18"/>
                <w:lang w:val="es-ES_tradnl"/>
              </w:rPr>
              <w:lastRenderedPageBreak/>
              <w:t xml:space="preserve">el certificado en base a los datos de control del servicio prestado que disponga y la enviará para la firma obligatoria del </w:t>
            </w:r>
            <w:r w:rsidRPr="007D0A6A">
              <w:rPr>
                <w:rFonts w:ascii="Arial" w:eastAsia="Calibri" w:hAnsi="Arial" w:cs="Arial"/>
                <w:bCs/>
                <w:sz w:val="18"/>
                <w:szCs w:val="18"/>
                <w:lang w:val="es-ES_tradnl"/>
              </w:rPr>
              <w:t>Gerente de Supervisión</w:t>
            </w:r>
            <w:r w:rsidRPr="007D0A6A">
              <w:rPr>
                <w:rFonts w:ascii="Arial" w:eastAsia="Calibri" w:hAnsi="Arial" w:cs="Arial"/>
                <w:sz w:val="18"/>
                <w:szCs w:val="18"/>
                <w:lang w:val="es-ES_tradnl"/>
              </w:rPr>
              <w:t xml:space="preserve">, con la respectiva llamada de atención por este incumplimiento contractual, advirtiéndole de las implicancias posteriores de esta omisión, debiendo el Supervisor </w:t>
            </w:r>
            <w:r w:rsidRPr="007D0A6A">
              <w:rPr>
                <w:rFonts w:ascii="Arial" w:eastAsia="Calibri" w:hAnsi="Arial" w:cs="Arial"/>
                <w:sz w:val="18"/>
                <w:szCs w:val="18"/>
              </w:rPr>
              <w:t>emitir la factura correspondiente.</w:t>
            </w:r>
          </w:p>
          <w:p w:rsidR="007D0A6A" w:rsidRPr="007D0A6A" w:rsidRDefault="007D0A6A" w:rsidP="007D0A6A">
            <w:pPr>
              <w:spacing w:after="0" w:line="240" w:lineRule="auto"/>
              <w:jc w:val="both"/>
              <w:rPr>
                <w:rFonts w:ascii="Arial" w:eastAsia="Calibri" w:hAnsi="Arial" w:cs="Arial"/>
                <w:bCs/>
                <w:sz w:val="18"/>
                <w:szCs w:val="18"/>
                <w:lang w:val="es-ES_tradnl"/>
              </w:rPr>
            </w:pPr>
            <w:r w:rsidRPr="007D0A6A">
              <w:rPr>
                <w:rFonts w:ascii="Arial" w:eastAsia="Calibri" w:hAnsi="Arial" w:cs="Arial"/>
                <w:bCs/>
                <w:sz w:val="18"/>
                <w:szCs w:val="18"/>
                <w:lang w:val="es-ES_tradnl"/>
              </w:rPr>
              <w:t>El procedimiento subsiguiente de pago a ser aplicado, será el establecido precedentemente.</w:t>
            </w:r>
          </w:p>
          <w:p w:rsidR="007D0A6A" w:rsidRPr="007D0A6A" w:rsidRDefault="007D0A6A" w:rsidP="007D0A6A">
            <w:pPr>
              <w:spacing w:after="0" w:line="240" w:lineRule="auto"/>
              <w:jc w:val="both"/>
              <w:rPr>
                <w:rFonts w:ascii="Arial" w:eastAsia="Calibri" w:hAnsi="Arial" w:cs="Arial"/>
                <w:bCs/>
                <w:sz w:val="18"/>
                <w:szCs w:val="18"/>
                <w:lang w:val="es-ES_tradnl"/>
              </w:rPr>
            </w:pPr>
          </w:p>
          <w:p w:rsidR="007D0A6A" w:rsidRPr="007D0A6A" w:rsidRDefault="007D0A6A" w:rsidP="007D0A6A">
            <w:pPr>
              <w:numPr>
                <w:ilvl w:val="0"/>
                <w:numId w:val="17"/>
              </w:numPr>
              <w:spacing w:after="0" w:line="240" w:lineRule="auto"/>
              <w:ind w:left="360"/>
              <w:jc w:val="both"/>
              <w:rPr>
                <w:rFonts w:ascii="Arial" w:eastAsia="Calibri" w:hAnsi="Arial" w:cs="Arial"/>
                <w:b/>
                <w:sz w:val="18"/>
                <w:szCs w:val="18"/>
                <w:lang w:val="es-ES_tradnl"/>
              </w:rPr>
            </w:pPr>
            <w:r w:rsidRPr="007D0A6A">
              <w:rPr>
                <w:rFonts w:ascii="Arial" w:eastAsia="Calibri" w:hAnsi="Arial" w:cs="Arial"/>
                <w:b/>
                <w:sz w:val="18"/>
                <w:szCs w:val="18"/>
                <w:lang w:val="es-ES_tradnl"/>
              </w:rPr>
              <w:t>FISCALIZACIÓN DEL SERVICIO</w:t>
            </w:r>
          </w:p>
          <w:p w:rsidR="007D0A6A" w:rsidRPr="007D0A6A" w:rsidRDefault="007D0A6A" w:rsidP="007D0A6A">
            <w:pPr>
              <w:spacing w:after="0" w:line="240" w:lineRule="auto"/>
              <w:jc w:val="both"/>
              <w:rPr>
                <w:rFonts w:ascii="Arial" w:eastAsia="Calibri" w:hAnsi="Arial" w:cs="Arial"/>
                <w:sz w:val="18"/>
                <w:szCs w:val="18"/>
              </w:rPr>
            </w:pPr>
            <w:r w:rsidRPr="007D0A6A">
              <w:rPr>
                <w:rFonts w:ascii="Arial" w:eastAsia="Calibri" w:hAnsi="Arial" w:cs="Arial"/>
                <w:sz w:val="18"/>
                <w:szCs w:val="18"/>
                <w:lang w:val="es-ES_tradnl"/>
              </w:rPr>
              <w:t>YPFB designará, mediante notificación escrita, como Fiscal de Obra</w:t>
            </w:r>
            <w:r w:rsidRPr="007D0A6A">
              <w:rPr>
                <w:rFonts w:ascii="Arial" w:eastAsia="Calibri" w:hAnsi="Arial" w:cs="Arial"/>
                <w:b/>
                <w:sz w:val="18"/>
                <w:szCs w:val="18"/>
                <w:lang w:val="es-ES_tradnl"/>
              </w:rPr>
              <w:t xml:space="preserve"> </w:t>
            </w:r>
            <w:r w:rsidRPr="007D0A6A">
              <w:rPr>
                <w:rFonts w:ascii="Arial" w:eastAsia="Calibri" w:hAnsi="Arial" w:cs="Arial"/>
                <w:sz w:val="18"/>
                <w:szCs w:val="18"/>
                <w:lang w:val="es-ES_tradnl"/>
              </w:rPr>
              <w:t xml:space="preserve">a un Profesional Técnico especializado </w:t>
            </w:r>
            <w:r w:rsidRPr="007D0A6A">
              <w:rPr>
                <w:rFonts w:ascii="Arial" w:eastAsia="Calibri" w:hAnsi="Arial" w:cs="Arial"/>
                <w:sz w:val="18"/>
                <w:szCs w:val="18"/>
              </w:rPr>
              <w:t>en coordinación con la Dirección Nacional de Infraestructura y Mantenimiento de YPFB.</w:t>
            </w:r>
          </w:p>
          <w:p w:rsidR="007D0A6A" w:rsidRPr="007D0A6A" w:rsidRDefault="007D0A6A" w:rsidP="007D0A6A">
            <w:pPr>
              <w:spacing w:after="0" w:line="240" w:lineRule="auto"/>
              <w:jc w:val="both"/>
              <w:rPr>
                <w:rFonts w:ascii="Arial" w:eastAsia="Calibri" w:hAnsi="Arial" w:cs="Arial"/>
                <w:sz w:val="18"/>
                <w:szCs w:val="18"/>
              </w:rPr>
            </w:pPr>
          </w:p>
          <w:p w:rsidR="007D0A6A" w:rsidRPr="007D0A6A" w:rsidRDefault="007D0A6A" w:rsidP="007D0A6A">
            <w:pPr>
              <w:numPr>
                <w:ilvl w:val="0"/>
                <w:numId w:val="17"/>
              </w:numPr>
              <w:spacing w:after="0" w:line="240" w:lineRule="auto"/>
              <w:ind w:left="360"/>
              <w:jc w:val="both"/>
              <w:rPr>
                <w:rFonts w:ascii="Arial" w:eastAsia="Calibri" w:hAnsi="Arial" w:cs="Arial"/>
                <w:b/>
                <w:sz w:val="18"/>
                <w:szCs w:val="18"/>
                <w:lang w:val="es-ES_tradnl"/>
              </w:rPr>
            </w:pPr>
            <w:r w:rsidRPr="007D0A6A">
              <w:rPr>
                <w:rFonts w:ascii="Arial" w:eastAsia="Calibri" w:hAnsi="Arial" w:cs="Arial"/>
                <w:b/>
                <w:sz w:val="18"/>
                <w:szCs w:val="18"/>
                <w:lang w:val="es-ES_tradnl"/>
              </w:rPr>
              <w:t>MODIFICACIONES AL SERVICIO</w:t>
            </w: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b/>
                <w:sz w:val="18"/>
                <w:szCs w:val="18"/>
                <w:lang w:val="es-ES_tradnl"/>
              </w:rPr>
              <w:t>20.1</w:t>
            </w:r>
            <w:r w:rsidRPr="007D0A6A">
              <w:rPr>
                <w:rFonts w:ascii="Arial" w:eastAsia="Calibri"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autoSpaceDE w:val="0"/>
              <w:autoSpaceDN w:val="0"/>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7D0A6A" w:rsidRPr="007D0A6A" w:rsidRDefault="007D0A6A" w:rsidP="007D0A6A">
            <w:pPr>
              <w:autoSpaceDE w:val="0"/>
              <w:autoSpaceDN w:val="0"/>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b/>
                <w:sz w:val="18"/>
                <w:szCs w:val="18"/>
                <w:lang w:val="es-ES_tradnl"/>
              </w:rPr>
              <w:t>20.2</w:t>
            </w:r>
            <w:r w:rsidRPr="007D0A6A">
              <w:rPr>
                <w:rFonts w:ascii="Arial" w:eastAsia="Calibri" w:hAnsi="Arial" w:cs="Arial"/>
                <w:sz w:val="18"/>
                <w:szCs w:val="18"/>
                <w:lang w:val="es-ES_tradnl"/>
              </w:rPr>
              <w:t xml:space="preserve"> El Fiscal De Obra en coordinación con el Supervisor puede ordenar las modificaciones a través de los siguientes instrumentos:</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ind w:right="-7"/>
              <w:jc w:val="both"/>
              <w:rPr>
                <w:rFonts w:ascii="Arial" w:eastAsia="Calibri" w:hAnsi="Arial" w:cs="Arial"/>
                <w:b/>
                <w:sz w:val="18"/>
                <w:szCs w:val="18"/>
                <w:lang w:val="es-MX"/>
              </w:rPr>
            </w:pPr>
            <w:r w:rsidRPr="007D0A6A">
              <w:rPr>
                <w:rFonts w:ascii="Arial" w:eastAsia="Calibri" w:hAnsi="Arial" w:cs="Arial"/>
                <w:b/>
                <w:sz w:val="18"/>
                <w:szCs w:val="18"/>
                <w:lang w:val="es-MX"/>
              </w:rPr>
              <w:t>a) Contrato Modificatorio.</w:t>
            </w:r>
          </w:p>
          <w:p w:rsidR="007D0A6A" w:rsidRPr="007D0A6A" w:rsidRDefault="007D0A6A" w:rsidP="007D0A6A">
            <w:pPr>
              <w:spacing w:after="0" w:line="240" w:lineRule="auto"/>
              <w:ind w:right="-7"/>
              <w:jc w:val="both"/>
              <w:rPr>
                <w:rFonts w:ascii="Arial" w:eastAsia="Calibri" w:hAnsi="Arial" w:cs="Arial"/>
                <w:sz w:val="18"/>
                <w:szCs w:val="18"/>
                <w:lang w:val="es-MX"/>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En caso que el Servicio deba ser complementado o por otras circunstancias que determinen una modificación significativa en la Supervisión que conlleve un decremento o incremento en los plazos, monto o alcance, el Fiscal de Obra deberá formular el documento de sustento técnico-financiero que establezca las causas y razones por las cuales debiera ser suscrito este documento.</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El informe y los antecedentes deberán ser coordinados por el Supervisor y Fiscal de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b/>
                <w:sz w:val="18"/>
                <w:szCs w:val="18"/>
                <w:lang w:val="es-ES_tradnl"/>
              </w:rPr>
              <w:t>20.3</w:t>
            </w:r>
            <w:r w:rsidRPr="007D0A6A">
              <w:rPr>
                <w:rFonts w:ascii="Arial" w:eastAsia="Calibri"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de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jc w:val="both"/>
              <w:rPr>
                <w:rFonts w:ascii="Arial" w:eastAsia="Calibri" w:hAnsi="Arial" w:cs="Arial"/>
                <w:sz w:val="18"/>
                <w:szCs w:val="18"/>
                <w:lang w:val="es-ES_tradnl"/>
              </w:rPr>
            </w:pPr>
            <w:r w:rsidRPr="007D0A6A">
              <w:rPr>
                <w:rFonts w:ascii="Arial" w:eastAsia="Calibri" w:hAnsi="Arial" w:cs="Arial"/>
                <w:b/>
                <w:sz w:val="18"/>
                <w:szCs w:val="18"/>
                <w:lang w:val="es-ES_tradnl"/>
              </w:rPr>
              <w:t xml:space="preserve">20.4 </w:t>
            </w:r>
            <w:r w:rsidRPr="007D0A6A">
              <w:rPr>
                <w:rFonts w:ascii="Arial" w:eastAsia="Calibri" w:hAnsi="Arial" w:cs="Arial"/>
                <w:sz w:val="18"/>
                <w:szCs w:val="18"/>
                <w:lang w:val="es-ES_tradnl"/>
              </w:rPr>
              <w:t>En todos los casos son responsables por los resultados de la aplicación de los instrumentos de modificación descritos, el Fiscal de Obra, Supervisor y Contratista.</w:t>
            </w:r>
          </w:p>
          <w:p w:rsidR="007D0A6A" w:rsidRPr="007D0A6A" w:rsidRDefault="007D0A6A" w:rsidP="007D0A6A">
            <w:pPr>
              <w:spacing w:after="0" w:line="240" w:lineRule="auto"/>
              <w:jc w:val="both"/>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360"/>
              <w:jc w:val="both"/>
              <w:rPr>
                <w:rFonts w:ascii="Arial" w:eastAsia="Calibri" w:hAnsi="Arial" w:cs="Arial"/>
                <w:sz w:val="18"/>
                <w:szCs w:val="18"/>
              </w:rPr>
            </w:pPr>
            <w:r w:rsidRPr="007D0A6A">
              <w:rPr>
                <w:rFonts w:ascii="Arial" w:eastAsia="Calibri" w:hAnsi="Arial" w:cs="Arial"/>
                <w:b/>
                <w:sz w:val="18"/>
                <w:szCs w:val="18"/>
                <w:lang w:val="es-ES_tradnl"/>
              </w:rPr>
              <w:t>RESPONSABILIDAD Y OBLIGACIONES DEL SUPERVISOR</w:t>
            </w:r>
          </w:p>
          <w:p w:rsidR="007D0A6A" w:rsidRPr="007D0A6A" w:rsidRDefault="007D0A6A" w:rsidP="007D0A6A">
            <w:pPr>
              <w:spacing w:after="0" w:line="240" w:lineRule="auto"/>
              <w:jc w:val="both"/>
              <w:rPr>
                <w:rFonts w:ascii="Arial" w:eastAsia="Calibri" w:hAnsi="Arial" w:cs="Arial"/>
                <w:sz w:val="18"/>
                <w:szCs w:val="18"/>
              </w:rPr>
            </w:pPr>
            <w:r w:rsidRPr="007D0A6A">
              <w:rPr>
                <w:rFonts w:ascii="Arial" w:eastAsia="Calibri" w:hAnsi="Arial" w:cs="Arial"/>
                <w:sz w:val="18"/>
                <w:szCs w:val="18"/>
              </w:rPr>
              <w:t>El Supervisor debe conocer minuciosamente y desarrollar a cabalidad las funciones y tareas descritas en el Contrato Administrativo de Obra “Ampliación Oficinas Distrito Comercial Chuquisaca” y establecer la aplicación de multas en contra del Contratista de acuerdo a la cláusula expresa del Contrato de obra.</w:t>
            </w:r>
          </w:p>
          <w:p w:rsidR="007D0A6A" w:rsidRPr="007D0A6A" w:rsidRDefault="007D0A6A" w:rsidP="007D0A6A">
            <w:pPr>
              <w:spacing w:after="0" w:line="240" w:lineRule="auto"/>
              <w:jc w:val="both"/>
              <w:rPr>
                <w:rFonts w:ascii="Arial" w:eastAsia="Calibri" w:hAnsi="Arial" w:cs="Arial"/>
                <w:sz w:val="18"/>
                <w:szCs w:val="18"/>
              </w:rPr>
            </w:pPr>
          </w:p>
          <w:p w:rsidR="007D0A6A" w:rsidRPr="007D0A6A" w:rsidRDefault="007D0A6A" w:rsidP="007D0A6A">
            <w:pPr>
              <w:numPr>
                <w:ilvl w:val="0"/>
                <w:numId w:val="17"/>
              </w:numPr>
              <w:spacing w:after="0" w:line="240" w:lineRule="auto"/>
              <w:ind w:left="360"/>
              <w:jc w:val="both"/>
              <w:rPr>
                <w:rFonts w:ascii="Arial" w:eastAsia="Calibri" w:hAnsi="Arial" w:cs="Arial"/>
                <w:b/>
                <w:sz w:val="18"/>
                <w:szCs w:val="18"/>
                <w:lang w:val="es-ES_tradnl"/>
              </w:rPr>
            </w:pPr>
            <w:r w:rsidRPr="007D0A6A">
              <w:rPr>
                <w:rFonts w:ascii="Arial" w:eastAsia="Calibri" w:hAnsi="Arial" w:cs="Arial"/>
                <w:b/>
                <w:sz w:val="18"/>
                <w:szCs w:val="18"/>
                <w:lang w:val="es-ES_tradnl"/>
              </w:rPr>
              <w:t xml:space="preserve">SUSPENSIÓN DE ACTIVIDADES </w:t>
            </w:r>
          </w:p>
          <w:p w:rsidR="007D0A6A" w:rsidRPr="007D0A6A" w:rsidRDefault="007D0A6A" w:rsidP="007D0A6A">
            <w:pPr>
              <w:autoSpaceDE w:val="0"/>
              <w:autoSpaceDN w:val="0"/>
              <w:adjustRightInd w:val="0"/>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lastRenderedPageBreak/>
              <w:t>El Supervisor no podrá suspender la ejecución del Servicio, excepcionalmente y previa autorización escrita del Fiscal de Obra, suspenderá la prestación del Servicio cuando se detecte un incumplimiento en la prestación del Servicio descrito el Contrato y sus anexos y/o legislación aplicable, que tenga un posible impacto en la ejecución del Servicio y que requiera necesariamente de la suspensión para su subsanación.</w:t>
            </w:r>
          </w:p>
          <w:p w:rsidR="007D0A6A" w:rsidRPr="007D0A6A" w:rsidRDefault="007D0A6A" w:rsidP="007D0A6A">
            <w:pPr>
              <w:autoSpaceDE w:val="0"/>
              <w:autoSpaceDN w:val="0"/>
              <w:adjustRightInd w:val="0"/>
              <w:spacing w:after="0" w:line="240" w:lineRule="auto"/>
              <w:jc w:val="both"/>
              <w:rPr>
                <w:rFonts w:ascii="Arial" w:eastAsia="Calibri" w:hAnsi="Arial" w:cs="Arial"/>
                <w:sz w:val="18"/>
                <w:szCs w:val="18"/>
                <w:lang w:val="es-ES_tradnl"/>
              </w:rPr>
            </w:pPr>
          </w:p>
          <w:p w:rsidR="007D0A6A" w:rsidRPr="007D0A6A" w:rsidRDefault="007D0A6A" w:rsidP="007D0A6A">
            <w:pPr>
              <w:spacing w:after="0" w:line="240" w:lineRule="auto"/>
              <w:ind w:right="-7"/>
              <w:jc w:val="both"/>
              <w:outlineLvl w:val="5"/>
              <w:rPr>
                <w:rFonts w:ascii="Arial" w:eastAsia="Calibri" w:hAnsi="Arial" w:cs="Arial"/>
                <w:sz w:val="18"/>
                <w:szCs w:val="18"/>
                <w:lang w:val="es-ES_tradnl"/>
              </w:rPr>
            </w:pPr>
            <w:r w:rsidRPr="007D0A6A">
              <w:rPr>
                <w:rFonts w:ascii="Arial" w:eastAsia="Calibri" w:hAnsi="Arial" w:cs="Arial"/>
                <w:sz w:val="18"/>
                <w:szCs w:val="18"/>
                <w:lang w:val="es-ES_tradnl"/>
              </w:rPr>
              <w:t xml:space="preserve">Durante dicha suspensión el Supervisor coadyuvará al Contratista en la protección y salvaguarda de la Obra, en la manera que requiera el Fiscal de Obra. El Supervisor asumirá todos los costos y tiempos incurridos por la suspensión producida. </w:t>
            </w:r>
          </w:p>
          <w:p w:rsidR="007D0A6A" w:rsidRPr="007D0A6A" w:rsidRDefault="007D0A6A" w:rsidP="007D0A6A">
            <w:pPr>
              <w:spacing w:after="0" w:line="240" w:lineRule="auto"/>
              <w:ind w:right="-7"/>
              <w:jc w:val="both"/>
              <w:outlineLvl w:val="5"/>
              <w:rPr>
                <w:rFonts w:ascii="Arial" w:eastAsia="Calibri" w:hAnsi="Arial" w:cs="Arial"/>
                <w:sz w:val="18"/>
                <w:szCs w:val="18"/>
                <w:lang w:val="es-ES_tradnl"/>
              </w:rPr>
            </w:pPr>
          </w:p>
          <w:p w:rsidR="007D0A6A" w:rsidRPr="007D0A6A" w:rsidRDefault="007D0A6A" w:rsidP="007D0A6A">
            <w:pPr>
              <w:autoSpaceDE w:val="0"/>
              <w:autoSpaceDN w:val="0"/>
              <w:adjustRightInd w:val="0"/>
              <w:spacing w:after="0" w:line="240" w:lineRule="auto"/>
              <w:jc w:val="both"/>
              <w:rPr>
                <w:rFonts w:ascii="Arial" w:eastAsia="Calibri" w:hAnsi="Arial" w:cs="Arial"/>
                <w:sz w:val="18"/>
                <w:szCs w:val="18"/>
                <w:lang w:val="es-ES_tradnl"/>
              </w:rPr>
            </w:pPr>
            <w:r w:rsidRPr="007D0A6A">
              <w:rPr>
                <w:rFonts w:ascii="Arial" w:eastAsia="Calibri" w:hAnsi="Arial" w:cs="Arial"/>
                <w:sz w:val="18"/>
                <w:szCs w:val="18"/>
                <w:lang w:val="es-ES_tradnl"/>
              </w:rPr>
              <w:t>En materia de suspensión del Servicio conforme a lo expresado, se seguirán las siguientes reglas:</w:t>
            </w:r>
          </w:p>
          <w:p w:rsidR="007D0A6A" w:rsidRPr="007D0A6A" w:rsidRDefault="007D0A6A" w:rsidP="007D0A6A">
            <w:pPr>
              <w:autoSpaceDE w:val="0"/>
              <w:autoSpaceDN w:val="0"/>
              <w:adjustRightInd w:val="0"/>
              <w:spacing w:after="0" w:line="240" w:lineRule="auto"/>
              <w:jc w:val="both"/>
              <w:rPr>
                <w:rFonts w:ascii="Arial" w:eastAsia="Calibri" w:hAnsi="Arial" w:cs="Arial"/>
                <w:sz w:val="18"/>
                <w:szCs w:val="18"/>
                <w:lang w:val="es-ES_tradnl"/>
              </w:rPr>
            </w:pPr>
          </w:p>
          <w:p w:rsidR="007D0A6A" w:rsidRPr="007D0A6A" w:rsidRDefault="007D0A6A" w:rsidP="007D0A6A">
            <w:pPr>
              <w:numPr>
                <w:ilvl w:val="1"/>
                <w:numId w:val="29"/>
              </w:numPr>
              <w:spacing w:after="0" w:line="240" w:lineRule="auto"/>
              <w:ind w:left="567" w:right="-7" w:hanging="283"/>
              <w:jc w:val="both"/>
              <w:outlineLvl w:val="5"/>
              <w:rPr>
                <w:rFonts w:ascii="Arial" w:eastAsia="Calibri" w:hAnsi="Arial" w:cs="Arial"/>
                <w:sz w:val="18"/>
                <w:szCs w:val="18"/>
                <w:lang w:val="es-ES_tradnl"/>
              </w:rPr>
            </w:pPr>
            <w:r w:rsidRPr="007D0A6A">
              <w:rPr>
                <w:rFonts w:ascii="Arial" w:eastAsia="Calibri" w:hAnsi="Arial" w:cs="Arial"/>
                <w:sz w:val="18"/>
                <w:szCs w:val="18"/>
                <w:lang w:val="es-ES_tradnl"/>
              </w:rPr>
              <w:t>El Fiscal de Obra podrá en cualquier momento luego de una suspensión ordenada bajo la presente cláusula, requerirle al Supervisor mediante orden escrita que reanude el trabajo suspendido, una vez sea solucionado el evento que motivó la suspensión.</w:t>
            </w:r>
          </w:p>
          <w:p w:rsidR="007D0A6A" w:rsidRPr="007D0A6A" w:rsidRDefault="007D0A6A" w:rsidP="007D0A6A">
            <w:pPr>
              <w:spacing w:after="0" w:line="240" w:lineRule="auto"/>
              <w:ind w:left="567" w:right="-7"/>
              <w:jc w:val="both"/>
              <w:outlineLvl w:val="5"/>
              <w:rPr>
                <w:rFonts w:ascii="Arial" w:eastAsia="Calibri" w:hAnsi="Arial" w:cs="Arial"/>
                <w:sz w:val="18"/>
                <w:szCs w:val="18"/>
                <w:lang w:val="es-ES_tradnl"/>
              </w:rPr>
            </w:pPr>
          </w:p>
          <w:p w:rsidR="007D0A6A" w:rsidRPr="007D0A6A" w:rsidRDefault="007D0A6A" w:rsidP="007D0A6A">
            <w:pPr>
              <w:numPr>
                <w:ilvl w:val="1"/>
                <w:numId w:val="29"/>
              </w:numPr>
              <w:tabs>
                <w:tab w:val="left" w:pos="567"/>
              </w:tabs>
              <w:spacing w:after="0" w:line="240" w:lineRule="auto"/>
              <w:ind w:left="567" w:hanging="283"/>
              <w:jc w:val="both"/>
              <w:rPr>
                <w:rFonts w:ascii="Arial" w:eastAsia="Calibri" w:hAnsi="Arial" w:cs="Arial"/>
                <w:sz w:val="18"/>
                <w:szCs w:val="18"/>
                <w:lang w:val="es-ES_tradnl"/>
              </w:rPr>
            </w:pPr>
            <w:r w:rsidRPr="007D0A6A">
              <w:rPr>
                <w:rFonts w:ascii="Arial" w:eastAsia="Calibri" w:hAnsi="Arial" w:cs="Arial"/>
                <w:sz w:val="18"/>
                <w:szCs w:val="18"/>
                <w:lang w:val="es-ES_tradnl"/>
              </w:rPr>
              <w:t xml:space="preserve">No obstante las demás disposiciones de esta cláusula, el Supervisor no tendrá derecho a una prórroga de los plazos previstos para la prestación del Servicio o de ninguna otra fecha límite de realización o a un aumento en el monto final del Contrato, en la medida en que, la suspensión del Supervisor resultase del incumplimiento evidente del Supervisor.  </w:t>
            </w:r>
          </w:p>
          <w:p w:rsidR="007D0A6A" w:rsidRPr="007D0A6A" w:rsidRDefault="007D0A6A" w:rsidP="007D0A6A">
            <w:pPr>
              <w:tabs>
                <w:tab w:val="left" w:pos="426"/>
              </w:tabs>
              <w:spacing w:after="0" w:line="240" w:lineRule="auto"/>
              <w:ind w:right="-7" w:hanging="993"/>
              <w:jc w:val="both"/>
              <w:outlineLvl w:val="5"/>
              <w:rPr>
                <w:rFonts w:ascii="Arial" w:eastAsia="Calibri" w:hAnsi="Arial" w:cs="Arial"/>
                <w:sz w:val="18"/>
                <w:szCs w:val="18"/>
                <w:lang w:val="es-ES_tradnl"/>
              </w:rPr>
            </w:pPr>
            <w:r w:rsidRPr="007D0A6A">
              <w:rPr>
                <w:rFonts w:ascii="Arial" w:eastAsia="Calibri"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7D0A6A" w:rsidRPr="007D0A6A" w:rsidRDefault="007D0A6A" w:rsidP="007D0A6A">
            <w:pPr>
              <w:tabs>
                <w:tab w:val="left" w:pos="426"/>
              </w:tabs>
              <w:spacing w:after="0" w:line="240" w:lineRule="auto"/>
              <w:ind w:right="-7" w:hanging="993"/>
              <w:jc w:val="both"/>
              <w:outlineLvl w:val="5"/>
              <w:rPr>
                <w:rFonts w:ascii="Arial" w:eastAsia="Calibri" w:hAnsi="Arial" w:cs="Arial"/>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DATOS TECNICOS DEL PROYECTO</w:t>
            </w:r>
          </w:p>
          <w:p w:rsidR="007D0A6A" w:rsidRPr="007D0A6A" w:rsidRDefault="007D0A6A" w:rsidP="007D0A6A">
            <w:pPr>
              <w:spacing w:after="0" w:line="240" w:lineRule="auto"/>
              <w:jc w:val="both"/>
              <w:rPr>
                <w:rFonts w:ascii="Arial" w:eastAsia="Calibri" w:hAnsi="Arial" w:cs="Arial"/>
                <w:sz w:val="18"/>
                <w:szCs w:val="18"/>
                <w:lang w:val="es-MX"/>
              </w:rPr>
            </w:pPr>
            <w:r w:rsidRPr="007D0A6A">
              <w:rPr>
                <w:rFonts w:ascii="Arial" w:eastAsia="Calibri" w:hAnsi="Arial" w:cs="Arial"/>
                <w:sz w:val="18"/>
                <w:szCs w:val="18"/>
                <w:lang w:val="es-MX"/>
              </w:rPr>
              <w:t>Los Términos de Referencia para el Servicio de Supervisión Técnica, son los siguientes:</w:t>
            </w:r>
          </w:p>
          <w:p w:rsidR="007D0A6A" w:rsidRPr="007D0A6A" w:rsidRDefault="007D0A6A" w:rsidP="007D0A6A">
            <w:pPr>
              <w:spacing w:after="0" w:line="240" w:lineRule="auto"/>
              <w:jc w:val="both"/>
              <w:rPr>
                <w:rFonts w:ascii="Arial" w:eastAsia="Calibri" w:hAnsi="Arial" w:cs="Arial"/>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Antecedentes, Objeto y Alcance.</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Yacimientos Petrolíferos Fiscales Bolivianos ha priorizado, en el Plan Operativo Anual del 2014, la “AMPLIACIÓN OFICINAS DISTRITO COMERCIAL CHUQUISACA” con el objeto de mejorar  las condiciones ampliando los espacios para una mejor organización y ubicación de aéreas de trabajo perteneciente al Distrito Comercial Chuquisaca de Y.P.F.B.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Asimismo por la seguridad de los Depósitos   que se encuentran en predios del DTCCH, es necesario la  ejecución de Muros Perimetrales para el  resguardando de la propia infraestructura de YPFB y de todos los activos que están bajo custodia del Distrito Comercial Chuquisaca.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Empresa Contratada es la responsable por el trabajo a ser realizado dentro de los alcances previstos en los Términos de Referencia y el contenido aceptado de su propuesta.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Supervisión Técnica es la responsable por el trabajo a ser realizado dentro de los alcances previstos en los Términos de Referencia y el contenido aceptado de su propuesta.</w:t>
            </w:r>
          </w:p>
          <w:p w:rsidR="007D0A6A" w:rsidRPr="007D0A6A" w:rsidRDefault="007D0A6A" w:rsidP="007D0A6A">
            <w:pPr>
              <w:spacing w:after="0" w:line="240" w:lineRule="auto"/>
              <w:ind w:left="360"/>
              <w:jc w:val="both"/>
              <w:rPr>
                <w:rFonts w:ascii="Arial" w:eastAsia="Calibri" w:hAnsi="Arial" w:cs="Arial"/>
                <w:bCs/>
                <w:sz w:val="18"/>
                <w:szCs w:val="18"/>
                <w:lang w:val="es-MX"/>
              </w:rPr>
            </w:pPr>
            <w:bookmarkStart w:id="0" w:name="_GoBack"/>
            <w:bookmarkEnd w:id="0"/>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proyecto arquitectónico es estilo minimalista con acabados de revestimiento de piedra pizarra y vidrio y tiene las siguientes áreas funcionales: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26"/>
              </w:numPr>
              <w:spacing w:after="0" w:line="240" w:lineRule="auto"/>
              <w:jc w:val="both"/>
              <w:rPr>
                <w:rFonts w:ascii="Arial" w:eastAsia="Calibri" w:hAnsi="Arial" w:cs="Arial"/>
                <w:sz w:val="18"/>
                <w:szCs w:val="18"/>
                <w:lang w:val="es-MX"/>
              </w:rPr>
            </w:pPr>
            <w:r w:rsidRPr="007D0A6A">
              <w:rPr>
                <w:rFonts w:ascii="Arial" w:eastAsia="Calibri" w:hAnsi="Arial" w:cs="Arial"/>
                <w:sz w:val="18"/>
                <w:szCs w:val="18"/>
                <w:lang w:val="es-MX"/>
              </w:rPr>
              <w:t>En planta baja contará con: Sala de uso múltiple para 130 personas, sala de archivo, depósito y baños.</w:t>
            </w:r>
          </w:p>
          <w:p w:rsidR="007D0A6A" w:rsidRPr="007D0A6A" w:rsidRDefault="007D0A6A" w:rsidP="007D0A6A">
            <w:pPr>
              <w:spacing w:after="0" w:line="240" w:lineRule="auto"/>
              <w:ind w:left="720"/>
              <w:jc w:val="both"/>
              <w:rPr>
                <w:rFonts w:ascii="Arial" w:eastAsia="Calibri" w:hAnsi="Arial" w:cs="Arial"/>
                <w:sz w:val="18"/>
                <w:szCs w:val="18"/>
                <w:lang w:val="es-MX"/>
              </w:rPr>
            </w:pPr>
          </w:p>
          <w:p w:rsidR="007D0A6A" w:rsidRPr="007D0A6A" w:rsidRDefault="007D0A6A" w:rsidP="007D0A6A">
            <w:pPr>
              <w:numPr>
                <w:ilvl w:val="0"/>
                <w:numId w:val="26"/>
              </w:numPr>
              <w:spacing w:after="0" w:line="240" w:lineRule="auto"/>
              <w:jc w:val="both"/>
              <w:rPr>
                <w:rFonts w:ascii="Arial" w:eastAsia="Calibri" w:hAnsi="Arial" w:cs="Arial"/>
                <w:sz w:val="18"/>
                <w:szCs w:val="18"/>
                <w:lang w:val="es-MX"/>
              </w:rPr>
            </w:pPr>
            <w:r w:rsidRPr="007D0A6A">
              <w:rPr>
                <w:rFonts w:ascii="Arial" w:eastAsia="Calibri" w:hAnsi="Arial" w:cs="Arial"/>
                <w:sz w:val="18"/>
                <w:szCs w:val="18"/>
                <w:lang w:val="es-MX"/>
              </w:rPr>
              <w:t>En planta alta contará con: Oficinas con capacidad para 28 personas, oficina para el Distrital, sala de reuniones, sala de refrigerio, depósito de mantenimiento y baños.</w:t>
            </w: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Glosario</w:t>
            </w:r>
          </w:p>
          <w:p w:rsidR="007D0A6A" w:rsidRPr="007D0A6A" w:rsidRDefault="007D0A6A" w:rsidP="007D0A6A">
            <w:pPr>
              <w:spacing w:after="120" w:line="240" w:lineRule="auto"/>
              <w:ind w:left="360"/>
              <w:contextualSpacing/>
              <w:jc w:val="both"/>
              <w:rPr>
                <w:rFonts w:ascii="Arial" w:eastAsia="Times New Roman" w:hAnsi="Arial" w:cs="Arial"/>
                <w:b/>
                <w:sz w:val="20"/>
                <w:szCs w:val="20"/>
                <w:lang w:eastAsia="es-ES"/>
              </w:rPr>
            </w:pPr>
            <w:r w:rsidRPr="007D0A6A">
              <w:rPr>
                <w:rFonts w:ascii="Arial" w:eastAsia="Times New Roman" w:hAnsi="Arial" w:cs="Arial"/>
                <w:b/>
                <w:sz w:val="20"/>
                <w:szCs w:val="20"/>
                <w:lang w:eastAsia="es-ES"/>
              </w:rPr>
              <w:t>Servicio:</w:t>
            </w:r>
            <w:r w:rsidRPr="007D0A6A">
              <w:rPr>
                <w:rFonts w:ascii="Arial" w:eastAsia="Times New Roman" w:hAnsi="Arial" w:cs="Arial"/>
                <w:sz w:val="20"/>
                <w:szCs w:val="20"/>
                <w:lang w:val="es-ES_tradnl" w:eastAsia="es-ES"/>
              </w:rPr>
              <w:t xml:space="preserve"> es la </w:t>
            </w:r>
            <w:r w:rsidRPr="007D0A6A">
              <w:rPr>
                <w:rFonts w:ascii="Arial" w:eastAsia="Times New Roman" w:hAnsi="Arial" w:cs="Arial"/>
                <w:sz w:val="20"/>
                <w:szCs w:val="20"/>
                <w:lang w:eastAsia="es-ES"/>
              </w:rPr>
              <w:t xml:space="preserve">supervisión técnica que realizará el Supervisor en la Construcción de la Caseta Policial y Pórticos de Acceso Planta </w:t>
            </w:r>
            <w:proofErr w:type="spellStart"/>
            <w:r w:rsidRPr="007D0A6A">
              <w:rPr>
                <w:rFonts w:ascii="Arial" w:eastAsia="Times New Roman" w:hAnsi="Arial" w:cs="Arial"/>
                <w:sz w:val="20"/>
                <w:szCs w:val="20"/>
                <w:lang w:eastAsia="es-ES"/>
              </w:rPr>
              <w:t>Qhora</w:t>
            </w:r>
            <w:proofErr w:type="spellEnd"/>
            <w:r w:rsidRPr="007D0A6A">
              <w:rPr>
                <w:rFonts w:ascii="Arial" w:eastAsia="Times New Roman" w:hAnsi="Arial" w:cs="Arial"/>
                <w:sz w:val="20"/>
                <w:szCs w:val="20"/>
                <w:lang w:eastAsia="es-ES"/>
              </w:rPr>
              <w:t xml:space="preserve"> </w:t>
            </w:r>
            <w:proofErr w:type="spellStart"/>
            <w:r w:rsidRPr="007D0A6A">
              <w:rPr>
                <w:rFonts w:ascii="Arial" w:eastAsia="Times New Roman" w:hAnsi="Arial" w:cs="Arial"/>
                <w:sz w:val="20"/>
                <w:szCs w:val="20"/>
                <w:lang w:eastAsia="es-ES"/>
              </w:rPr>
              <w:t>Qhora</w:t>
            </w:r>
            <w:proofErr w:type="spellEnd"/>
            <w:r w:rsidRPr="007D0A6A">
              <w:rPr>
                <w:rFonts w:ascii="Arial" w:eastAsia="Times New Roman" w:hAnsi="Arial" w:cs="Arial"/>
                <w:sz w:val="20"/>
                <w:szCs w:val="20"/>
                <w:lang w:eastAsia="es-ES"/>
              </w:rPr>
              <w:t>,</w:t>
            </w:r>
            <w:r w:rsidRPr="007D0A6A">
              <w:rPr>
                <w:rFonts w:ascii="Arial" w:eastAsia="Times New Roman" w:hAnsi="Arial" w:cs="Arial"/>
                <w:sz w:val="20"/>
                <w:szCs w:val="20"/>
                <w:lang w:val="es-ES_tradnl" w:eastAsia="es-ES"/>
              </w:rPr>
              <w:t xml:space="preserve"> de acuerdo a los alcances, términos de referencia y condiciones contractuales.</w:t>
            </w:r>
          </w:p>
          <w:p w:rsidR="007D0A6A" w:rsidRPr="007D0A6A" w:rsidRDefault="007D0A6A" w:rsidP="007D0A6A">
            <w:pPr>
              <w:spacing w:after="0" w:line="240" w:lineRule="auto"/>
              <w:ind w:left="644"/>
              <w:jc w:val="both"/>
              <w:rPr>
                <w:rFonts w:ascii="Arial" w:eastAsia="Times New Roman" w:hAnsi="Arial" w:cs="Arial"/>
                <w:sz w:val="18"/>
                <w:szCs w:val="18"/>
                <w:lang w:val="es-ES" w:eastAsia="es-ES"/>
              </w:rPr>
            </w:pPr>
          </w:p>
          <w:p w:rsidR="007D0A6A" w:rsidRPr="007D0A6A" w:rsidRDefault="007D0A6A" w:rsidP="007D0A6A">
            <w:pPr>
              <w:spacing w:after="0" w:line="240" w:lineRule="auto"/>
              <w:ind w:left="360"/>
              <w:jc w:val="both"/>
              <w:rPr>
                <w:rFonts w:ascii="Arial" w:eastAsia="Calibri" w:hAnsi="Arial" w:cs="Arial"/>
                <w:sz w:val="18"/>
                <w:szCs w:val="18"/>
                <w:u w:val="single"/>
                <w:lang w:val="es-MX"/>
              </w:rPr>
            </w:pPr>
            <w:r w:rsidRPr="007D0A6A">
              <w:rPr>
                <w:rFonts w:ascii="Arial" w:eastAsia="Calibri" w:hAnsi="Arial" w:cs="Arial"/>
                <w:b/>
                <w:sz w:val="18"/>
                <w:szCs w:val="18"/>
                <w:lang w:val="es-MX"/>
              </w:rPr>
              <w:t>Supervisor</w:t>
            </w:r>
            <w:r w:rsidRPr="007D0A6A">
              <w:rPr>
                <w:rFonts w:ascii="Arial" w:eastAsia="Calibri" w:hAnsi="Arial" w:cs="Arial"/>
                <w:sz w:val="18"/>
                <w:szCs w:val="18"/>
                <w:lang w:val="es-MX"/>
              </w:rPr>
              <w:t>: Es la empresa contratada para realizar el Servicio, de acuerdo a los términos, condiciones y obligaciones señalados en el presente Contrato.</w:t>
            </w:r>
          </w:p>
          <w:p w:rsidR="007D0A6A" w:rsidRPr="007D0A6A" w:rsidRDefault="007D0A6A" w:rsidP="007D0A6A">
            <w:pPr>
              <w:spacing w:after="0" w:line="240" w:lineRule="auto"/>
              <w:ind w:left="360"/>
              <w:jc w:val="both"/>
              <w:rPr>
                <w:rFonts w:ascii="Arial" w:eastAsia="Calibri" w:hAnsi="Arial" w:cs="Arial"/>
                <w:sz w:val="18"/>
                <w:szCs w:val="18"/>
                <w:u w:val="single"/>
                <w:lang w:val="es-MX"/>
              </w:rPr>
            </w:pPr>
          </w:p>
          <w:p w:rsidR="007D0A6A" w:rsidRPr="007D0A6A" w:rsidRDefault="007D0A6A" w:rsidP="007D0A6A">
            <w:pPr>
              <w:spacing w:after="0" w:line="240" w:lineRule="auto"/>
              <w:ind w:left="360"/>
              <w:jc w:val="both"/>
              <w:rPr>
                <w:rFonts w:ascii="Arial" w:eastAsia="Calibri" w:hAnsi="Arial" w:cs="Arial"/>
                <w:sz w:val="18"/>
                <w:szCs w:val="18"/>
                <w:lang w:val="es-MX"/>
              </w:rPr>
            </w:pPr>
            <w:r w:rsidRPr="007D0A6A">
              <w:rPr>
                <w:rFonts w:ascii="Arial" w:eastAsia="Calibri" w:hAnsi="Arial" w:cs="Arial"/>
                <w:b/>
                <w:sz w:val="18"/>
                <w:szCs w:val="18"/>
                <w:lang w:val="es-MX"/>
              </w:rPr>
              <w:t>Supervisión Técnica:</w:t>
            </w:r>
            <w:r w:rsidRPr="007D0A6A">
              <w:rPr>
                <w:rFonts w:ascii="Arial" w:eastAsia="Calibri" w:hAnsi="Arial" w:cs="Arial"/>
                <w:sz w:val="18"/>
                <w:szCs w:val="18"/>
                <w:lang w:val="es-MX"/>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7D0A6A" w:rsidRPr="007D0A6A" w:rsidRDefault="007D0A6A" w:rsidP="007D0A6A">
            <w:pPr>
              <w:spacing w:after="0" w:line="240" w:lineRule="auto"/>
              <w:ind w:left="360"/>
              <w:jc w:val="both"/>
              <w:rPr>
                <w:rFonts w:ascii="Arial" w:eastAsia="Calibri" w:hAnsi="Arial" w:cs="Arial"/>
                <w:sz w:val="18"/>
                <w:szCs w:val="18"/>
                <w:lang w:val="es-MX"/>
              </w:rPr>
            </w:pPr>
          </w:p>
          <w:p w:rsidR="007D0A6A" w:rsidRPr="007D0A6A" w:rsidRDefault="007D0A6A" w:rsidP="007D0A6A">
            <w:pPr>
              <w:spacing w:after="0" w:line="240" w:lineRule="auto"/>
              <w:ind w:left="360"/>
              <w:jc w:val="both"/>
              <w:rPr>
                <w:rFonts w:ascii="Arial" w:eastAsia="Calibri" w:hAnsi="Arial" w:cs="Arial"/>
                <w:sz w:val="18"/>
                <w:szCs w:val="18"/>
                <w:lang w:val="es-MX"/>
              </w:rPr>
            </w:pPr>
            <w:r w:rsidRPr="007D0A6A">
              <w:rPr>
                <w:rFonts w:ascii="Arial" w:eastAsia="Calibri" w:hAnsi="Arial" w:cs="Arial"/>
                <w:b/>
                <w:sz w:val="18"/>
                <w:szCs w:val="18"/>
                <w:lang w:val="es-MX"/>
              </w:rPr>
              <w:t>Gerente de Supervisión</w:t>
            </w:r>
            <w:r w:rsidRPr="007D0A6A">
              <w:rPr>
                <w:rFonts w:ascii="Arial" w:eastAsia="Calibri" w:hAnsi="Arial" w:cs="Arial"/>
                <w:sz w:val="18"/>
                <w:szCs w:val="18"/>
                <w:lang w:val="es-MX"/>
              </w:rPr>
              <w:t xml:space="preserve">: Cuando la supervisión está a cargo de una empresa consultora el Gerente de </w:t>
            </w:r>
            <w:r w:rsidRPr="007D0A6A">
              <w:rPr>
                <w:rFonts w:ascii="Arial" w:eastAsia="Calibri" w:hAnsi="Arial" w:cs="Arial"/>
                <w:sz w:val="18"/>
                <w:szCs w:val="18"/>
                <w:lang w:val="es-MX"/>
              </w:rPr>
              <w:lastRenderedPageBreak/>
              <w:t>Supervisión es el profesional titulado, con suficiente experiencia en la dirección de Supervisiones similares, que lo califiquen como idóneo para llevar a cabo satisfactoriamente la prestación del servicio.</w:t>
            </w:r>
          </w:p>
          <w:p w:rsidR="007D0A6A" w:rsidRPr="007D0A6A" w:rsidRDefault="007D0A6A" w:rsidP="007D0A6A">
            <w:pPr>
              <w:spacing w:after="0" w:line="240" w:lineRule="auto"/>
              <w:ind w:left="360"/>
              <w:jc w:val="both"/>
              <w:rPr>
                <w:rFonts w:ascii="Arial" w:eastAsia="Calibri" w:hAnsi="Arial" w:cs="Arial"/>
                <w:sz w:val="18"/>
                <w:szCs w:val="18"/>
                <w:lang w:val="es-MX"/>
              </w:rPr>
            </w:pPr>
          </w:p>
          <w:p w:rsidR="007D0A6A" w:rsidRPr="007D0A6A" w:rsidRDefault="007D0A6A" w:rsidP="007D0A6A">
            <w:pPr>
              <w:spacing w:after="0" w:line="240" w:lineRule="auto"/>
              <w:ind w:left="360"/>
              <w:jc w:val="both"/>
              <w:rPr>
                <w:rFonts w:ascii="Arial" w:eastAsia="Calibri" w:hAnsi="Arial" w:cs="Arial"/>
                <w:sz w:val="18"/>
                <w:szCs w:val="18"/>
                <w:lang w:val="es-MX"/>
              </w:rPr>
            </w:pPr>
            <w:r w:rsidRPr="007D0A6A">
              <w:rPr>
                <w:rFonts w:ascii="Arial" w:eastAsia="Calibri" w:hAnsi="Arial" w:cs="Arial"/>
                <w:b/>
                <w:sz w:val="18"/>
                <w:szCs w:val="18"/>
                <w:lang w:val="es-MX"/>
              </w:rPr>
              <w:t>Contratista de Obra:</w:t>
            </w:r>
            <w:r w:rsidRPr="007D0A6A">
              <w:rPr>
                <w:rFonts w:ascii="Arial" w:eastAsia="Calibri" w:hAnsi="Arial" w:cs="Arial"/>
                <w:sz w:val="18"/>
                <w:szCs w:val="18"/>
                <w:lang w:val="es-MX"/>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7D0A6A" w:rsidRPr="007D0A6A" w:rsidRDefault="007D0A6A" w:rsidP="007D0A6A">
            <w:pPr>
              <w:spacing w:after="0" w:line="240" w:lineRule="auto"/>
              <w:ind w:left="360"/>
              <w:jc w:val="both"/>
              <w:rPr>
                <w:rFonts w:ascii="Arial" w:eastAsia="Calibri" w:hAnsi="Arial" w:cs="Arial"/>
                <w:sz w:val="18"/>
                <w:szCs w:val="18"/>
                <w:lang w:val="es-MX"/>
              </w:rPr>
            </w:pPr>
          </w:p>
          <w:p w:rsidR="007D0A6A" w:rsidRPr="007D0A6A" w:rsidRDefault="007D0A6A" w:rsidP="007D0A6A">
            <w:pPr>
              <w:spacing w:after="0" w:line="240" w:lineRule="auto"/>
              <w:ind w:left="360"/>
              <w:jc w:val="both"/>
              <w:rPr>
                <w:rFonts w:ascii="Arial" w:eastAsia="Calibri" w:hAnsi="Arial" w:cs="Arial"/>
                <w:sz w:val="18"/>
                <w:szCs w:val="18"/>
                <w:lang w:val="es-MX"/>
              </w:rPr>
            </w:pPr>
            <w:r w:rsidRPr="007D0A6A">
              <w:rPr>
                <w:rFonts w:ascii="Arial" w:eastAsia="Calibri" w:hAnsi="Arial" w:cs="Arial"/>
                <w:b/>
                <w:sz w:val="18"/>
                <w:szCs w:val="18"/>
                <w:lang w:val="es-MX"/>
              </w:rPr>
              <w:t>Superintendente de Obra</w:t>
            </w:r>
            <w:r w:rsidRPr="007D0A6A">
              <w:rPr>
                <w:rFonts w:ascii="Arial" w:eastAsia="Calibri" w:hAnsi="Arial" w:cs="Arial"/>
                <w:sz w:val="18"/>
                <w:szCs w:val="18"/>
                <w:lang w:val="es-MX"/>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7D0A6A" w:rsidRPr="007D0A6A" w:rsidRDefault="007D0A6A" w:rsidP="007D0A6A">
            <w:pPr>
              <w:spacing w:after="0" w:line="240" w:lineRule="auto"/>
              <w:ind w:left="360"/>
              <w:jc w:val="both"/>
              <w:rPr>
                <w:rFonts w:ascii="Arial" w:eastAsia="Calibri" w:hAnsi="Arial" w:cs="Arial"/>
                <w:sz w:val="18"/>
                <w:szCs w:val="18"/>
                <w:lang w:val="es-MX"/>
              </w:rPr>
            </w:pPr>
          </w:p>
          <w:p w:rsidR="007D0A6A" w:rsidRPr="007D0A6A" w:rsidRDefault="007D0A6A" w:rsidP="007D0A6A">
            <w:pPr>
              <w:autoSpaceDE w:val="0"/>
              <w:autoSpaceDN w:val="0"/>
              <w:adjustRightInd w:val="0"/>
              <w:spacing w:after="0" w:line="240" w:lineRule="auto"/>
              <w:ind w:left="360"/>
              <w:jc w:val="both"/>
              <w:rPr>
                <w:rFonts w:ascii="Arial" w:eastAsia="Calibri" w:hAnsi="Arial" w:cs="Arial"/>
                <w:sz w:val="18"/>
                <w:szCs w:val="18"/>
                <w:lang w:val="es-MX"/>
              </w:rPr>
            </w:pPr>
            <w:r w:rsidRPr="007D0A6A">
              <w:rPr>
                <w:rFonts w:ascii="Arial" w:eastAsia="Calibri" w:hAnsi="Arial" w:cs="Arial"/>
                <w:b/>
                <w:sz w:val="18"/>
                <w:szCs w:val="18"/>
                <w:lang w:val="es-MX"/>
              </w:rPr>
              <w:t>Fiscal de Obra:</w:t>
            </w:r>
            <w:r w:rsidRPr="007D0A6A">
              <w:rPr>
                <w:rFonts w:ascii="Arial" w:eastAsia="Calibri" w:hAnsi="Arial" w:cs="Arial"/>
                <w:sz w:val="18"/>
                <w:szCs w:val="18"/>
                <w:lang w:val="es-MX"/>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7D0A6A" w:rsidRPr="007D0A6A" w:rsidRDefault="007D0A6A" w:rsidP="007D0A6A">
            <w:pPr>
              <w:autoSpaceDE w:val="0"/>
              <w:autoSpaceDN w:val="0"/>
              <w:adjustRightInd w:val="0"/>
              <w:spacing w:after="0" w:line="240" w:lineRule="auto"/>
              <w:ind w:left="360"/>
              <w:jc w:val="both"/>
              <w:rPr>
                <w:rFonts w:ascii="Arial" w:eastAsia="Calibri" w:hAnsi="Arial" w:cs="Arial"/>
                <w:sz w:val="18"/>
                <w:szCs w:val="18"/>
                <w:lang w:val="es-MX"/>
              </w:rPr>
            </w:pPr>
          </w:p>
          <w:p w:rsidR="007D0A6A" w:rsidRPr="007D0A6A" w:rsidRDefault="007D0A6A" w:rsidP="007D0A6A">
            <w:pPr>
              <w:autoSpaceDE w:val="0"/>
              <w:autoSpaceDN w:val="0"/>
              <w:adjustRightInd w:val="0"/>
              <w:spacing w:after="0" w:line="240" w:lineRule="auto"/>
              <w:ind w:left="360"/>
              <w:jc w:val="both"/>
              <w:rPr>
                <w:rFonts w:ascii="Arial" w:eastAsia="Calibri" w:hAnsi="Arial" w:cs="Arial"/>
                <w:sz w:val="18"/>
                <w:szCs w:val="18"/>
              </w:rPr>
            </w:pPr>
            <w:r w:rsidRPr="007D0A6A">
              <w:rPr>
                <w:rFonts w:ascii="Arial" w:eastAsia="Calibri" w:hAnsi="Arial" w:cs="Arial"/>
                <w:b/>
                <w:sz w:val="18"/>
                <w:szCs w:val="18"/>
                <w:lang w:val="es-MX"/>
              </w:rPr>
              <w:t xml:space="preserve">Contratante: </w:t>
            </w:r>
            <w:r w:rsidRPr="007D0A6A">
              <w:rPr>
                <w:rFonts w:ascii="Arial" w:eastAsia="Calibri" w:hAnsi="Arial" w:cs="Arial"/>
                <w:sz w:val="18"/>
                <w:szCs w:val="18"/>
                <w:lang w:val="es-MX"/>
              </w:rPr>
              <w:t>E</w:t>
            </w:r>
            <w:r w:rsidRPr="007D0A6A">
              <w:rPr>
                <w:rFonts w:ascii="Arial" w:eastAsia="Calibri" w:hAnsi="Arial" w:cs="Arial"/>
                <w:sz w:val="18"/>
                <w:szCs w:val="18"/>
              </w:rPr>
              <w:t>s la entidad contratante que requiere el servicio de supervisión técnica objeto del Contrato.</w:t>
            </w:r>
          </w:p>
          <w:p w:rsidR="007D0A6A" w:rsidRPr="007D0A6A" w:rsidRDefault="007D0A6A" w:rsidP="007D0A6A">
            <w:pPr>
              <w:autoSpaceDE w:val="0"/>
              <w:autoSpaceDN w:val="0"/>
              <w:adjustRightInd w:val="0"/>
              <w:spacing w:after="0" w:line="240" w:lineRule="auto"/>
              <w:ind w:left="360"/>
              <w:jc w:val="both"/>
              <w:rPr>
                <w:rFonts w:ascii="Arial" w:eastAsia="Calibri" w:hAnsi="Arial" w:cs="Arial"/>
                <w:b/>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Servicios, personal e instalaciones que prestará YPFB</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tiene la obligación de brindar un ambiente e instalaciones al Supervisor; por tanto, YPFB no tiene la obligación de prestar servicios, personal, ni instalaciones al Supervisor.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Plazo de realización de la supervisión técnica.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300 días calendario.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Responsabilidad técnica del supervisor y del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en ningún caso efectuará pagos a terceros, ni aceptará pagos indirectos de terceros, en relación con el servicio objeto de este Contrato, o con los pagos que de estos deriven.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No deberá tener vinculación alguna con empresas, organizaciones, funcionarios públicos o personas que puedan potencialmente o de hecho, derivar beneficio comercial del servicio encomendado al Supervisor, o de los resultados o recomendaciones de éste.</w:t>
            </w:r>
          </w:p>
          <w:p w:rsidR="007D0A6A" w:rsidRPr="007D0A6A" w:rsidRDefault="007D0A6A" w:rsidP="007D0A6A">
            <w:pPr>
              <w:spacing w:after="0" w:line="240" w:lineRule="auto"/>
              <w:ind w:left="384"/>
              <w:jc w:val="both"/>
              <w:rPr>
                <w:rFonts w:ascii="Arial" w:eastAsia="Times New Roman" w:hAnsi="Arial" w:cs="Arial"/>
                <w:sz w:val="18"/>
                <w:szCs w:val="18"/>
                <w:lang w:val="es-MX" w:eastAsia="es-BO"/>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Bajo esta responsabilidad se establece que el Supervisor, se hará pasible a las sanciones legales pertinentes, cuando se haya establecido su culpabilidad, por la vía legal correspondiente.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Por otra parte el Supervisor debe conocer que: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y su representante en la obra están obligados a conocer minuciosamente los planos, instrucciones, especificaciones técnicas y demás documentos de la Obra que le fueron proporcionados.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de no actuar en la forma indicada anteriormente, correrán por cuenta del Contratista todos los gastos necesarios para subsanar los inconvenientes ocasionados.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no podrá entregar obra defectuosa o mal ejecutada aduciendo errores, defectos y omisiones en los planos y especificaciones técnicas, debiendo el trabajo erróneo o defectuoso ser subsanado y enmendado por su exclusiva cuenta.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Esta retención no creará derechos en favor del Contratista para solicitar ampliación de plazo, ni intereses.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en ningún caso efectuará pagos a terceros, ni aceptará pagos indirectos de terceros, en relación con el servicio objeto de este Contrato, o con los pagos que de estos deriven.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No deberá tener vinculación alguna con empresas, organizaciones, funcionarios públicos o personas que puedan potencialmente o de hecho, derivar beneficio comercial del servicio encomendado al Supervisor, o de los resultados o recomendaciones de éste.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Bajo esta responsabilidad se establece que el Supervisor, se hará pasible a las sanciones legales pertinentes, cuando se haya establecido su culpabilidad, por la vía legal correspondiente.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Certificados mensuales de pago del servicio de Supervisión</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pago será paralelo al progreso del servicio, a este fin, mensualmente y dentro de los cinco (5) días hábiles siguientes a cada mes vencido.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7D0A6A">
              <w:rPr>
                <w:rFonts w:ascii="Arial" w:eastAsia="Calibri" w:hAnsi="Arial" w:cs="Arial"/>
                <w:bCs/>
                <w:sz w:val="18"/>
                <w:szCs w:val="18"/>
                <w:lang w:val="es-MX"/>
              </w:rPr>
              <w:t>efectivización</w:t>
            </w:r>
            <w:proofErr w:type="spellEnd"/>
            <w:r w:rsidRPr="007D0A6A">
              <w:rPr>
                <w:rFonts w:ascii="Arial" w:eastAsia="Calibri" w:hAnsi="Arial" w:cs="Arial"/>
                <w:bCs/>
                <w:sz w:val="18"/>
                <w:szCs w:val="18"/>
                <w:lang w:val="es-MX"/>
              </w:rPr>
              <w:t xml:space="preserve"> del pago del citado certificado.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pago de cada certificado de prestación de servicios, se realizará dentro de los treinta (30) días hábiles siguientes a la fecha de remisión del Fiscal de Obra a la dependencia prevista de la Entidad para el pago.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Si la demora de pago parcial o total, supera los sesenta (60) días calendario, desde la fecha de aprobación </w:t>
            </w:r>
            <w:r w:rsidRPr="007D0A6A">
              <w:rPr>
                <w:rFonts w:ascii="Arial" w:eastAsia="Calibri" w:hAnsi="Arial" w:cs="Arial"/>
                <w:bCs/>
                <w:sz w:val="18"/>
                <w:szCs w:val="18"/>
                <w:lang w:val="es-MX"/>
              </w:rPr>
              <w:lastRenderedPageBreak/>
              <w:t>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de que se hubiese pagado parcialmente el certificado de avance del servicio, el reclamo corresponderá al porcentaje que resta por ser pagado.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procedimiento subsiguiente de pago a ser aplicado, será el establecido precedentemente.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Instrucciones por escrito para la ejecución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Bajo su responsabilidad y en la obra, el Contratista llevará un Libro de Órdenes de Trabajo con páginas numeradas y dos copias, el mismo que deberá ser </w:t>
            </w:r>
            <w:proofErr w:type="spellStart"/>
            <w:r w:rsidRPr="007D0A6A">
              <w:rPr>
                <w:rFonts w:ascii="Arial" w:eastAsia="Calibri" w:hAnsi="Arial" w:cs="Arial"/>
                <w:bCs/>
                <w:sz w:val="18"/>
                <w:szCs w:val="18"/>
                <w:lang w:val="es-MX"/>
              </w:rPr>
              <w:t>aperturado</w:t>
            </w:r>
            <w:proofErr w:type="spellEnd"/>
            <w:r w:rsidRPr="007D0A6A">
              <w:rPr>
                <w:rFonts w:ascii="Arial" w:eastAsia="Calibri" w:hAnsi="Arial" w:cs="Arial"/>
                <w:bCs/>
                <w:sz w:val="18"/>
                <w:szCs w:val="18"/>
                <w:lang w:val="es-MX"/>
              </w:rPr>
              <w:t xml:space="preserve"> con participación de Notario de Fe Pública en la fecha en que el Contratista reciba la Orden de Proceder.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este libro el Supervisor anotará las instrucciones, órdenes y observaciones impartidas al Contratista, que se refieran a los trabajos, cada orden llevará fecha y firma del Supervisor y la constancia firmada del Superintendente de Obra de haberla recibido.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tiene la obligación de mantener el Libro de Órdenes en el lugar de ejecución de la obra, salvo instrucción escrita del Supervisor con conocimiento del Fiscal de Obras.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Orden de proceder del servicio de supervisión y del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Fiscal de Obra dará la Orden de Proceder del Servicio de Supervisión.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dará la Orden de Proceder del inicio de la ejecución de la obra, por orden de YPFB. En caso de otorgarse anticipo, la Orden de Proceder no podrá ser emitida antes de que se haga efectivo el desembolso total del anticipo.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lastRenderedPageBreak/>
              <w:t>Emitida la Orden de Proceder, que constará en el Libro de Órdenes, comenzará a correr el plazo de ejecución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Posesión Física del Derecho de Vía (Si corresponde a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Inmediatamente después de ser emitida la Orden de Proceder, la Entidad y el Supervisor, darán al Contratista la posesión física del Derecho de Vía necesario, a objeto de permitirle la ejecución de la obra de acuerdo al cronograma de obra aprobado.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Responsabilidad civil del Supervisor.</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será el único responsable por reclamos judiciales y/o extrajudiciales efectuados por terceras personas que resulten de actos u omisiones relacionadas exclusivamente con la prestación del servicio bajo este Contrato.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Informes del Supervisor.</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someterá a la consideración y aprobación de YPFB a través del Fiscal de Obra, los siguientes informes: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
                <w:bCs/>
                <w:sz w:val="18"/>
                <w:szCs w:val="18"/>
                <w:lang w:val="es-MX"/>
              </w:rPr>
              <w:t>Informe Inicial:</w:t>
            </w:r>
            <w:r w:rsidRPr="007D0A6A">
              <w:rPr>
                <w:rFonts w:ascii="Arial" w:eastAsia="Calibri" w:hAnsi="Arial" w:cs="Arial"/>
                <w:bCs/>
                <w:sz w:val="18"/>
                <w:szCs w:val="18"/>
                <w:lang w:val="es-MX"/>
              </w:rPr>
              <w:t xml:space="preserve"> Un informe inicial, en cuatro (4)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
                <w:bCs/>
                <w:sz w:val="18"/>
                <w:szCs w:val="18"/>
                <w:lang w:val="es-MX"/>
              </w:rPr>
              <w:t>Informes Periódicos:</w:t>
            </w:r>
            <w:r w:rsidRPr="007D0A6A">
              <w:rPr>
                <w:rFonts w:ascii="Arial" w:eastAsia="Calibri" w:hAnsi="Arial" w:cs="Arial"/>
                <w:bCs/>
                <w:sz w:val="18"/>
                <w:szCs w:val="18"/>
                <w:lang w:val="es-MX"/>
              </w:rPr>
              <w:t xml:space="preserve"> Los informes periódicos (no repetitivos), en cuatro (4) ejemplares serán presentados al Fiscal de Obra y contendrán el avance del producto final contratado, consignado en el Documento de Contratación Directa y un detalle de: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Problemas más importantes encontrados en la prestación del servicio o en el desarrollo de obra y el criterio técnico que sustentó las soluciones aplicadas en cada caso.</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 xml:space="preserve">Personal empleado por el </w:t>
            </w:r>
            <w:r w:rsidRPr="007D0A6A">
              <w:rPr>
                <w:rFonts w:ascii="Arial" w:eastAsia="Times New Roman" w:hAnsi="Arial" w:cs="Arial"/>
                <w:bCs/>
                <w:sz w:val="18"/>
                <w:szCs w:val="18"/>
                <w:lang w:val="es-ES" w:eastAsia="es-BO"/>
              </w:rPr>
              <w:t>Supervisor</w:t>
            </w:r>
            <w:r w:rsidRPr="007D0A6A">
              <w:rPr>
                <w:rFonts w:ascii="Arial" w:eastAsia="Times New Roman" w:hAnsi="Arial" w:cs="Arial"/>
                <w:sz w:val="18"/>
                <w:szCs w:val="18"/>
                <w:lang w:val="es-MX" w:eastAsia="es-BO"/>
              </w:rPr>
              <w:t xml:space="preserve"> en el periodo reportado.</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 xml:space="preserve">Actividades realizadas por el </w:t>
            </w:r>
            <w:r w:rsidRPr="007D0A6A">
              <w:rPr>
                <w:rFonts w:ascii="Arial" w:eastAsia="Times New Roman" w:hAnsi="Arial" w:cs="Arial"/>
                <w:bCs/>
                <w:sz w:val="18"/>
                <w:szCs w:val="18"/>
                <w:lang w:val="es-ES" w:eastAsia="es-BO"/>
              </w:rPr>
              <w:t>Supervisor</w:t>
            </w:r>
            <w:r w:rsidRPr="007D0A6A">
              <w:rPr>
                <w:rFonts w:ascii="Arial" w:eastAsia="Times New Roman" w:hAnsi="Arial" w:cs="Arial"/>
                <w:sz w:val="18"/>
                <w:szCs w:val="18"/>
                <w:lang w:val="es-MX" w:eastAsia="es-BO"/>
              </w:rPr>
              <w:t>.</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Estado de avance de la obra en comparación con el cronograma de ejecución vigente.</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 xml:space="preserve">Comunicaciones más importantes intercambiadas con el Contratista y con el </w:t>
            </w:r>
            <w:r w:rsidRPr="007D0A6A">
              <w:rPr>
                <w:rFonts w:ascii="Arial" w:eastAsia="Times New Roman" w:hAnsi="Arial" w:cs="Arial"/>
                <w:bCs/>
                <w:sz w:val="18"/>
                <w:szCs w:val="18"/>
                <w:lang w:val="es-ES" w:eastAsia="es-BO"/>
              </w:rPr>
              <w:t>Fiscal de Obra</w:t>
            </w:r>
            <w:r w:rsidRPr="007D0A6A">
              <w:rPr>
                <w:rFonts w:ascii="Arial" w:eastAsia="Times New Roman" w:hAnsi="Arial" w:cs="Arial"/>
                <w:sz w:val="18"/>
                <w:szCs w:val="18"/>
                <w:lang w:val="es-MX" w:eastAsia="es-BO"/>
              </w:rPr>
              <w:t>.</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Información sobre modificaciones (si se procesaron en el periodo).</w:t>
            </w:r>
          </w:p>
          <w:p w:rsidR="007D0A6A" w:rsidRPr="007D0A6A" w:rsidRDefault="007D0A6A" w:rsidP="007D0A6A">
            <w:pPr>
              <w:numPr>
                <w:ilvl w:val="0"/>
                <w:numId w:val="22"/>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Información miscelánea.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Informes Especiales: Cuando se presenten asuntos o problemas que, por su importancia, incidan en el desarrollo normal del servicio o de la obra, a requerimiento de la Entidad a través del Fiscal de Obra, el Supervisor emitirá informe especial sobre el tema específico requerido, en cuatro (4) ejemplares, conteniendo el detalle y las recomendaciones para que la Entidad pueda adoptar las decisiones más adecuadas.</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Este informe contendrá también las respectivas conclusiones y recomendaciones (De mantenimiento si corresponde al tipo de obra) a efectos de que la Entidad tome y asuma las acciones técnicas, económicas, legales u otras que correspondan.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informe final debe ser presentado por el Supervisor dentro del plazo previsto, en cuatro (4) ejemplares.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w:t>
            </w:r>
            <w:r w:rsidRPr="007D0A6A">
              <w:rPr>
                <w:rFonts w:ascii="Arial" w:eastAsia="Calibri" w:hAnsi="Arial" w:cs="Arial"/>
                <w:bCs/>
                <w:sz w:val="18"/>
                <w:szCs w:val="18"/>
                <w:lang w:val="es-MX"/>
              </w:rPr>
              <w:lastRenderedPageBreak/>
              <w:t>forma expresa en la carta de devolución del informe final.</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Concluido el plazo señalado, el Supervisor presentará el informe final y el trámite de aprobación, se procesará conforme lo previsto en la presente Cláusula.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Análisis de los diseños y planos de la obra.</w:t>
            </w:r>
          </w:p>
          <w:p w:rsidR="007D0A6A" w:rsidRPr="007D0A6A" w:rsidRDefault="007D0A6A" w:rsidP="007D0A6A">
            <w:pPr>
              <w:spacing w:after="0" w:line="240" w:lineRule="auto"/>
              <w:ind w:left="851" w:hanging="426"/>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 xml:space="preserve">Los servicios del </w:t>
            </w:r>
            <w:r w:rsidRPr="007D0A6A">
              <w:rPr>
                <w:rFonts w:ascii="Arial" w:eastAsia="Times New Roman" w:hAnsi="Arial" w:cs="Arial"/>
                <w:bCs/>
                <w:sz w:val="18"/>
                <w:szCs w:val="18"/>
                <w:lang w:val="es-ES" w:eastAsia="es-BO"/>
              </w:rPr>
              <w:t>Supervisor</w:t>
            </w:r>
            <w:r w:rsidRPr="007D0A6A">
              <w:rPr>
                <w:rFonts w:ascii="Arial" w:eastAsia="Times New Roman" w:hAnsi="Arial" w:cs="Arial"/>
                <w:sz w:val="18"/>
                <w:szCs w:val="18"/>
                <w:lang w:val="es-ES" w:eastAsia="es-BO"/>
              </w:rPr>
              <w:t xml:space="preserve">  se iniciarán con la revisión de:</w:t>
            </w:r>
          </w:p>
          <w:p w:rsidR="007D0A6A" w:rsidRPr="007D0A6A" w:rsidRDefault="007D0A6A" w:rsidP="007D0A6A">
            <w:pPr>
              <w:spacing w:after="0" w:line="240" w:lineRule="auto"/>
              <w:ind w:left="851" w:hanging="426"/>
              <w:jc w:val="both"/>
              <w:rPr>
                <w:rFonts w:ascii="Arial" w:eastAsia="Times New Roman" w:hAnsi="Arial" w:cs="Arial"/>
                <w:sz w:val="18"/>
                <w:szCs w:val="18"/>
                <w:lang w:val="es-ES" w:eastAsia="es-BO"/>
              </w:rPr>
            </w:pPr>
          </w:p>
          <w:p w:rsidR="007D0A6A" w:rsidRPr="007D0A6A" w:rsidRDefault="007D0A6A" w:rsidP="007D0A6A">
            <w:pPr>
              <w:numPr>
                <w:ilvl w:val="0"/>
                <w:numId w:val="16"/>
              </w:numPr>
              <w:spacing w:after="0" w:line="240" w:lineRule="auto"/>
              <w:jc w:val="both"/>
              <w:rPr>
                <w:rFonts w:ascii="Arial" w:eastAsia="Times New Roman" w:hAnsi="Arial" w:cs="Arial"/>
                <w:sz w:val="18"/>
                <w:szCs w:val="18"/>
                <w:lang w:val="es-MX" w:eastAsia="es-ES"/>
              </w:rPr>
            </w:pPr>
            <w:r w:rsidRPr="007D0A6A">
              <w:rPr>
                <w:rFonts w:ascii="Arial" w:eastAsia="Times New Roman" w:hAnsi="Arial" w:cs="Arial"/>
                <w:sz w:val="18"/>
                <w:szCs w:val="18"/>
                <w:lang w:val="es-MX"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7D0A6A" w:rsidRPr="007D0A6A" w:rsidRDefault="007D0A6A" w:rsidP="007D0A6A">
            <w:pPr>
              <w:numPr>
                <w:ilvl w:val="0"/>
                <w:numId w:val="16"/>
              </w:numPr>
              <w:spacing w:after="0" w:line="240" w:lineRule="auto"/>
              <w:jc w:val="both"/>
              <w:rPr>
                <w:rFonts w:ascii="Arial" w:eastAsia="Times New Roman" w:hAnsi="Arial" w:cs="Arial"/>
                <w:sz w:val="18"/>
                <w:szCs w:val="18"/>
                <w:lang w:val="es-MX" w:eastAsia="es-ES"/>
              </w:rPr>
            </w:pPr>
            <w:r w:rsidRPr="007D0A6A">
              <w:rPr>
                <w:rFonts w:ascii="Arial" w:eastAsia="Times New Roman" w:hAnsi="Arial" w:cs="Arial"/>
                <w:sz w:val="18"/>
                <w:szCs w:val="18"/>
                <w:lang w:val="es-MX" w:eastAsia="es-ES"/>
              </w:rPr>
              <w:t>Especificaciones Técnicas, como la definición de los insumos el procedimiento de ejecución, cuidados ambientales, medición y forma de pago.</w:t>
            </w:r>
          </w:p>
          <w:p w:rsidR="007D0A6A" w:rsidRPr="007D0A6A" w:rsidRDefault="007D0A6A" w:rsidP="007D0A6A">
            <w:pPr>
              <w:numPr>
                <w:ilvl w:val="0"/>
                <w:numId w:val="16"/>
              </w:numPr>
              <w:spacing w:after="0" w:line="240" w:lineRule="auto"/>
              <w:jc w:val="both"/>
              <w:rPr>
                <w:rFonts w:ascii="Arial" w:eastAsia="Times New Roman" w:hAnsi="Arial" w:cs="Arial"/>
                <w:sz w:val="18"/>
                <w:szCs w:val="18"/>
                <w:lang w:val="es-MX" w:eastAsia="es-ES"/>
              </w:rPr>
            </w:pPr>
            <w:r w:rsidRPr="007D0A6A">
              <w:rPr>
                <w:rFonts w:ascii="Arial" w:eastAsia="Times New Roman" w:hAnsi="Arial" w:cs="Arial"/>
                <w:sz w:val="18"/>
                <w:szCs w:val="18"/>
                <w:lang w:val="es-MX" w:eastAsia="es-ES"/>
              </w:rPr>
              <w:t>Memorias de Cálculo.</w:t>
            </w:r>
          </w:p>
          <w:p w:rsidR="007D0A6A" w:rsidRPr="007D0A6A" w:rsidRDefault="007D0A6A" w:rsidP="007D0A6A">
            <w:pPr>
              <w:numPr>
                <w:ilvl w:val="0"/>
                <w:numId w:val="16"/>
              </w:numPr>
              <w:spacing w:after="0" w:line="240" w:lineRule="auto"/>
              <w:jc w:val="both"/>
              <w:rPr>
                <w:rFonts w:ascii="Arial" w:eastAsia="Times New Roman" w:hAnsi="Arial" w:cs="Arial"/>
                <w:sz w:val="18"/>
                <w:szCs w:val="18"/>
                <w:lang w:val="es-MX" w:eastAsia="es-ES"/>
              </w:rPr>
            </w:pPr>
            <w:r w:rsidRPr="007D0A6A">
              <w:rPr>
                <w:rFonts w:ascii="Arial" w:eastAsia="Times New Roman" w:hAnsi="Arial" w:cs="Arial"/>
                <w:sz w:val="18"/>
                <w:szCs w:val="18"/>
                <w:lang w:val="es-MX" w:eastAsia="es-ES"/>
              </w:rPr>
              <w:t>Análisis de Precios Unitarios.</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Es oportuno que cualquier observación al respecto sea expuesta en el Informe Inicial de Supervisión.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Replanteo físico y trabajos topográficos.</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7D0A6A">
              <w:rPr>
                <w:rFonts w:ascii="Arial" w:eastAsia="Calibri" w:hAnsi="Arial" w:cs="Arial"/>
                <w:bCs/>
                <w:sz w:val="18"/>
                <w:szCs w:val="18"/>
                <w:lang w:val="es-MX"/>
              </w:rPr>
              <w:t>planimétrica</w:t>
            </w:r>
            <w:proofErr w:type="spellEnd"/>
            <w:r w:rsidRPr="007D0A6A">
              <w:rPr>
                <w:rFonts w:ascii="Arial" w:eastAsia="Calibri" w:hAnsi="Arial" w:cs="Arial"/>
                <w:bCs/>
                <w:sz w:val="18"/>
                <w:szCs w:val="18"/>
                <w:lang w:val="es-MX"/>
              </w:rPr>
              <w:t xml:space="preserve"> o altimétrica del diseño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Supervisión procederá a la ejecución y control de los trabajos topográficos iniciales consistentes en el replanteo de ejes, nivelación y levantamientos, que servirán de base para la elaboración de órdenes de trabajo.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Periodo de movilización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Cronograma o programa de ejecución de obras.</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lastRenderedPageBreak/>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Una vez revisado y aprobado el Cronograma por el Supervisión, el mismo no podrá ser modificado y regirá como sistema de control cronológico de la ejecución de obras.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Cualquier modificación posterior a este Cronograma sólo se justificará previo reconocimiento de Ampliaciones de Plazo que pudiera tramitarse y  aprobarse formalmente.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Metodológicamente el Cronograma se elabora a través de la programación de actividades de obra siguiendo el método de la Ruta Crítica (CPM) y se esquematizan barras en un Diagrama de Gantt.</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Para esta labor es recomendable utilizar el MS Project (MS Office), software que facilita la labor de programación y diagramación considerando  la “ruta crítica” o plazo total contractual.</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Plazo para la ejecución de la obra y causas para su ampliación</w:t>
            </w:r>
          </w:p>
          <w:p w:rsidR="007D0A6A" w:rsidRPr="007D0A6A" w:rsidRDefault="007D0A6A" w:rsidP="007D0A6A">
            <w:pPr>
              <w:spacing w:after="0" w:line="240" w:lineRule="auto"/>
              <w:ind w:left="426"/>
              <w:jc w:val="both"/>
              <w:rPr>
                <w:rFonts w:ascii="Arial" w:eastAsia="Times New Roman" w:hAnsi="Arial" w:cs="Arial"/>
                <w:sz w:val="18"/>
                <w:szCs w:val="18"/>
                <w:lang w:val="es-MX" w:eastAsia="es-BO"/>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plazo de ejecución de la obra, establecido en la presente cláusula, podrá ser ampliado en los siguientes casos: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20"/>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Cuando la Entidad así lo determine de acuerdo con el procedimiento establecido en la Cláusula Trigésima, dando lugar a una modificación del contrato por Orden de Cambio y/o Contrato Modificatorio, conforme lo establecido en el DCD.</w:t>
            </w:r>
          </w:p>
          <w:p w:rsidR="007D0A6A" w:rsidRPr="007D0A6A" w:rsidRDefault="007D0A6A" w:rsidP="007D0A6A">
            <w:pPr>
              <w:numPr>
                <w:ilvl w:val="0"/>
                <w:numId w:val="20"/>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Por demora en el pago de planillas de avance de obra.</w:t>
            </w:r>
          </w:p>
          <w:p w:rsidR="007D0A6A" w:rsidRPr="007D0A6A" w:rsidRDefault="007D0A6A" w:rsidP="007D0A6A">
            <w:pPr>
              <w:numPr>
                <w:ilvl w:val="0"/>
                <w:numId w:val="20"/>
              </w:numPr>
              <w:spacing w:after="0" w:line="240" w:lineRule="auto"/>
              <w:jc w:val="both"/>
              <w:rPr>
                <w:rFonts w:ascii="Arial" w:eastAsia="Times New Roman" w:hAnsi="Arial" w:cs="Arial"/>
                <w:sz w:val="18"/>
                <w:szCs w:val="18"/>
                <w:lang w:val="es-MX" w:eastAsia="es-BO"/>
              </w:rPr>
            </w:pPr>
            <w:r w:rsidRPr="007D0A6A">
              <w:rPr>
                <w:rFonts w:ascii="Arial" w:eastAsia="Times New Roman" w:hAnsi="Arial" w:cs="Arial"/>
                <w:sz w:val="18"/>
                <w:szCs w:val="18"/>
                <w:lang w:val="es-MX" w:eastAsia="es-BO"/>
              </w:rPr>
              <w:t>Por otras de las causales previstas en este Contrato y documentos que forman parte del mismo</w:t>
            </w:r>
          </w:p>
          <w:p w:rsidR="007D0A6A" w:rsidRPr="007D0A6A" w:rsidRDefault="007D0A6A" w:rsidP="007D0A6A">
            <w:pPr>
              <w:spacing w:after="0" w:line="240" w:lineRule="auto"/>
              <w:ind w:left="426"/>
              <w:jc w:val="both"/>
              <w:rPr>
                <w:rFonts w:ascii="Arial" w:eastAsia="Times New Roman" w:hAnsi="Arial" w:cs="Arial"/>
                <w:sz w:val="18"/>
                <w:szCs w:val="18"/>
                <w:lang w:val="es-MX" w:eastAsia="es-BO"/>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Mantenimiento de obra en ejecución.</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Inspección de la calidad de los trabajos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Supervisión ejercerá la inspección y control permanente en campo, exigiendo el cumplimiento de las especificaciones técnicas, en todas las fases del trabajo y en toda o cualquier parte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lastRenderedPageBreak/>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Remoción de trabajos defectuosos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Mediciones de las cantidades de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No se medirán volúmenes excedentes cuya ejecución no haya sido aprobada por escrito por el Supervisor.</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Certificados y planillas mensuales de pago.</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en ese lapso, el pago que se realiza es parcial, el Contratista podrá reclamar la compensación en tiempo por similar porcentaje a la falta de pago.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caso de que se hubiese pagado parcialmente la planilla o certificado de avance de obra, el reclamo corresponderá al porcentaje que resta por ser pagado.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En cada caso, el Informe del Supervisor consignará también la deducción de los días de demora en la presentación de la planilla en que en su caso hubiese incurrido el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procedimiento subsiguiente de pago a ser aplicado, será el establecido precedentemente.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Firma y fecha en el certificado de pago.</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Cada certificado de pago deberá necesariamente llevar las siguientes firmas y la fecha en que se efectúan las mismas: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 xml:space="preserve">Firma del Superintendente de Obra y fecha de entrega al </w:t>
            </w:r>
            <w:r w:rsidRPr="007D0A6A">
              <w:rPr>
                <w:rFonts w:ascii="Arial" w:eastAsia="Times New Roman" w:hAnsi="Arial" w:cs="Arial"/>
                <w:bCs/>
                <w:sz w:val="18"/>
                <w:szCs w:val="18"/>
                <w:lang w:val="es-ES" w:eastAsia="es-BO"/>
              </w:rPr>
              <w:t>Supervisor</w:t>
            </w:r>
            <w:r w:rsidRPr="007D0A6A">
              <w:rPr>
                <w:rFonts w:ascii="Arial" w:eastAsia="Times New Roman" w:hAnsi="Arial" w:cs="Arial"/>
                <w:sz w:val="18"/>
                <w:szCs w:val="18"/>
                <w:lang w:val="es-ES" w:eastAsia="es-BO"/>
              </w:rPr>
              <w:t>.</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 xml:space="preserve">Firma del </w:t>
            </w:r>
            <w:r w:rsidRPr="007D0A6A">
              <w:rPr>
                <w:rFonts w:ascii="Arial" w:eastAsia="Times New Roman" w:hAnsi="Arial" w:cs="Arial"/>
                <w:bCs/>
                <w:sz w:val="18"/>
                <w:szCs w:val="18"/>
                <w:lang w:val="es-ES" w:eastAsia="es-BO"/>
              </w:rPr>
              <w:t>Supervisor</w:t>
            </w:r>
            <w:r w:rsidRPr="007D0A6A">
              <w:rPr>
                <w:rFonts w:ascii="Arial" w:eastAsia="Times New Roman" w:hAnsi="Arial" w:cs="Arial"/>
                <w:sz w:val="18"/>
                <w:szCs w:val="18"/>
                <w:lang w:val="es-ES" w:eastAsia="es-BO"/>
              </w:rPr>
              <w:t xml:space="preserve"> y fecha de entrega al Fiscal de Obra.</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Firma del Fiscal de Obra, fecha de remisión a la Unidad Solicitante de la obra.</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Firma de la autoridad delegada, fecha de autorización del pago.</w:t>
            </w:r>
          </w:p>
          <w:p w:rsidR="007D0A6A" w:rsidRPr="007D0A6A" w:rsidRDefault="007D0A6A" w:rsidP="007D0A6A">
            <w:pPr>
              <w:spacing w:after="0" w:line="240" w:lineRule="auto"/>
              <w:ind w:left="426"/>
              <w:jc w:val="both"/>
              <w:rPr>
                <w:rFonts w:ascii="Arial" w:eastAsia="Times New Roman" w:hAnsi="Arial" w:cs="Arial"/>
                <w:sz w:val="18"/>
                <w:szCs w:val="18"/>
                <w:lang w:val="es-MX" w:eastAsia="es-BO"/>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Incumplimiento en la conclusión de la obra dentro del plazo de contrato.</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Queda convenido entre las partes Contratantes, que una vez suscrito el presente contrato, el </w:t>
            </w:r>
            <w:r w:rsidRPr="007D0A6A">
              <w:rPr>
                <w:rFonts w:ascii="Arial" w:eastAsia="Calibri" w:hAnsi="Arial" w:cs="Arial"/>
                <w:b/>
                <w:bCs/>
                <w:sz w:val="18"/>
                <w:szCs w:val="18"/>
                <w:lang w:val="es-MX"/>
              </w:rPr>
              <w:t>CRONOGRAMA DE EJECUCIÓN DE OBRA</w:t>
            </w:r>
            <w:r w:rsidRPr="007D0A6A">
              <w:rPr>
                <w:rFonts w:ascii="Arial" w:eastAsia="Calibri" w:hAnsi="Arial" w:cs="Arial"/>
                <w:bCs/>
                <w:sz w:val="18"/>
                <w:szCs w:val="18"/>
                <w:lang w:val="es-MX"/>
              </w:rPr>
              <w:t xml:space="preserve"> propuesto será ajustado en función de la fecha de emisión de la Orden de Proceder, dentro de los quince (15) días calendario subsiguientes a la emisión de la Orden de </w:t>
            </w:r>
            <w:r w:rsidRPr="007D0A6A">
              <w:rPr>
                <w:rFonts w:ascii="Arial" w:eastAsia="Calibri" w:hAnsi="Arial" w:cs="Arial"/>
                <w:bCs/>
                <w:sz w:val="18"/>
                <w:szCs w:val="18"/>
                <w:lang w:val="es-MX"/>
              </w:rPr>
              <w:lastRenderedPageBreak/>
              <w:t xml:space="preserve">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7D0A6A" w:rsidRPr="007D0A6A" w:rsidRDefault="007D0A6A" w:rsidP="007D0A6A">
            <w:pPr>
              <w:spacing w:after="0" w:line="240" w:lineRule="auto"/>
              <w:jc w:val="center"/>
              <w:rPr>
                <w:rFonts w:ascii="Bookman Old Style" w:eastAsia="Calibri" w:hAnsi="Bookman Old Style" w:cs="Arial"/>
                <w:b/>
                <w:sz w:val="18"/>
                <w:szCs w:val="18"/>
              </w:rPr>
            </w:pPr>
            <m:oMathPara>
              <m:oMath>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i</m:t>
                    </m:r>
                  </m:sub>
                </m:sSub>
                <m:r>
                  <m:rPr>
                    <m:sty m:val="bi"/>
                  </m:rPr>
                  <w:rPr>
                    <w:rFonts w:ascii="Cambria Math" w:eastAsia="Calibri" w:hAnsi="Cambria Math" w:cs="Arial"/>
                    <w:sz w:val="18"/>
                    <w:szCs w:val="18"/>
                  </w:rPr>
                  <m:t>=</m:t>
                </m:r>
                <m:f>
                  <m:fPr>
                    <m:ctrlPr>
                      <w:rPr>
                        <w:rFonts w:ascii="Cambria Math" w:eastAsia="Calibri" w:hAnsi="Cambria Math" w:cs="Arial"/>
                        <w:b/>
                        <w:i/>
                        <w:sz w:val="18"/>
                        <w:szCs w:val="18"/>
                      </w:rPr>
                    </m:ctrlPr>
                  </m:fPr>
                  <m:num>
                    <m:r>
                      <m:rPr>
                        <m:sty m:val="bi"/>
                      </m:rPr>
                      <w:rPr>
                        <w:rFonts w:ascii="Cambria Math" w:eastAsia="Calibri" w:hAnsi="Cambria Math" w:cs="Arial"/>
                        <w:sz w:val="18"/>
                        <w:szCs w:val="18"/>
                      </w:rPr>
                      <m:t>2</m:t>
                    </m:r>
                  </m:num>
                  <m:den>
                    <m:r>
                      <m:rPr>
                        <m:sty m:val="bi"/>
                      </m:rPr>
                      <w:rPr>
                        <w:rFonts w:ascii="Cambria Math" w:eastAsia="Calibri" w:hAnsi="Cambria Math" w:cs="Arial"/>
                        <w:sz w:val="18"/>
                        <w:szCs w:val="18"/>
                      </w:rPr>
                      <m:t>3</m:t>
                    </m:r>
                  </m:den>
                </m:f>
                <m:r>
                  <m:rPr>
                    <m:sty m:val="bi"/>
                  </m:rPr>
                  <w:rPr>
                    <w:rFonts w:ascii="Cambria Math" w:eastAsia="Calibri" w:hAnsi="Cambria Math" w:cs="Arial"/>
                    <w:sz w:val="18"/>
                    <w:szCs w:val="18"/>
                  </w:rPr>
                  <m:t>*</m:t>
                </m:r>
                <m:f>
                  <m:fPr>
                    <m:ctrlPr>
                      <w:rPr>
                        <w:rFonts w:ascii="Cambria Math" w:eastAsia="Calibri" w:hAnsi="Cambria Math" w:cs="Arial"/>
                        <w:b/>
                        <w:i/>
                        <w:sz w:val="18"/>
                        <w:szCs w:val="18"/>
                      </w:rPr>
                    </m:ctrlPr>
                  </m:fPr>
                  <m:num>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DM</m:t>
                        </m:r>
                      </m:e>
                      <m:sub>
                        <m:r>
                          <m:rPr>
                            <m:sty m:val="bi"/>
                          </m:rPr>
                          <w:rPr>
                            <w:rFonts w:ascii="Cambria Math" w:eastAsia="Calibri" w:hAnsi="Cambria Math" w:cs="Arial"/>
                            <w:sz w:val="18"/>
                            <w:szCs w:val="18"/>
                          </w:rPr>
                          <m:t>i</m:t>
                        </m:r>
                      </m:sub>
                    </m:sSub>
                  </m:num>
                  <m:den>
                    <m:r>
                      <m:rPr>
                        <m:sty m:val="bi"/>
                      </m:rPr>
                      <w:rPr>
                        <w:rFonts w:ascii="Cambria Math" w:eastAsia="Calibri" w:hAnsi="Cambria Math" w:cs="Arial"/>
                        <w:sz w:val="18"/>
                        <w:szCs w:val="18"/>
                      </w:rPr>
                      <m:t>n</m:t>
                    </m:r>
                  </m:den>
                </m:f>
                <m:r>
                  <m:rPr>
                    <m:sty m:val="bi"/>
                  </m:rPr>
                  <w:rPr>
                    <w:rFonts w:ascii="Cambria Math" w:eastAsia="Calibri" w:hAnsi="Cambria Math" w:cs="Arial"/>
                    <w:sz w:val="18"/>
                    <w:szCs w:val="18"/>
                  </w:rPr>
                  <m:t>*MT</m:t>
                </m:r>
              </m:oMath>
            </m:oMathPara>
          </w:p>
          <w:p w:rsidR="007D0A6A" w:rsidRPr="007D0A6A" w:rsidRDefault="007D0A6A" w:rsidP="007D0A6A">
            <w:pPr>
              <w:spacing w:after="0" w:line="240" w:lineRule="auto"/>
              <w:ind w:left="425"/>
              <w:jc w:val="both"/>
              <w:rPr>
                <w:rFonts w:ascii="Arial" w:eastAsia="Calibri" w:hAnsi="Arial" w:cs="Arial"/>
                <w:sz w:val="18"/>
                <w:szCs w:val="18"/>
                <w:lang w:val="es-MX"/>
              </w:rPr>
            </w:pPr>
            <w:r w:rsidRPr="007D0A6A">
              <w:rPr>
                <w:rFonts w:ascii="Arial" w:eastAsia="Calibri" w:hAnsi="Arial" w:cs="Arial"/>
                <w:sz w:val="18"/>
                <w:szCs w:val="18"/>
                <w:lang w:val="es-MX"/>
              </w:rPr>
              <w:t xml:space="preserve">Dónde: </w:t>
            </w:r>
          </w:p>
          <w:p w:rsidR="007D0A6A" w:rsidRPr="007D0A6A" w:rsidRDefault="007D0A6A" w:rsidP="007D0A6A">
            <w:pPr>
              <w:spacing w:after="0" w:line="240" w:lineRule="auto"/>
              <w:ind w:left="425"/>
              <w:rPr>
                <w:rFonts w:ascii="Bookman Old Style" w:eastAsia="Calibri" w:hAnsi="Bookman Old Style" w:cs="Arial"/>
                <w:sz w:val="18"/>
                <w:szCs w:val="18"/>
              </w:rPr>
            </w:pPr>
            <m:oMathPara>
              <m:oMathParaPr>
                <m:jc m:val="left"/>
              </m:oMathParaPr>
              <m:oMath>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i</m:t>
                    </m:r>
                  </m:sub>
                </m:sSub>
                <m:r>
                  <w:rPr>
                    <w:rFonts w:ascii="Cambria Math" w:eastAsia="Calibri" w:hAnsi="Cambria Math" w:cs="Arial"/>
                    <w:sz w:val="18"/>
                    <w:szCs w:val="18"/>
                  </w:rPr>
                  <m:t>=multa aplicada por incumplimiento del plazo en la actividad i</m:t>
                </m:r>
              </m:oMath>
            </m:oMathPara>
          </w:p>
          <w:p w:rsidR="007D0A6A" w:rsidRPr="007D0A6A" w:rsidRDefault="007D0A6A" w:rsidP="007D0A6A">
            <w:pPr>
              <w:spacing w:after="0" w:line="240" w:lineRule="auto"/>
              <w:ind w:left="425"/>
              <w:rPr>
                <w:rFonts w:ascii="Bookman Old Style" w:eastAsia="Calibri" w:hAnsi="Bookman Old Style" w:cs="Arial"/>
                <w:sz w:val="18"/>
                <w:szCs w:val="18"/>
              </w:rPr>
            </w:pPr>
            <m:oMathPara>
              <m:oMathParaPr>
                <m:jc m:val="left"/>
              </m:oMathParaPr>
              <m:oMath>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DM</m:t>
                    </m:r>
                  </m:e>
                  <m:sub>
                    <m:r>
                      <m:rPr>
                        <m:sty m:val="bi"/>
                      </m:rPr>
                      <w:rPr>
                        <w:rFonts w:ascii="Cambria Math" w:eastAsia="Calibri" w:hAnsi="Cambria Math" w:cs="Arial"/>
                        <w:sz w:val="18"/>
                        <w:szCs w:val="18"/>
                      </w:rPr>
                      <m:t>i</m:t>
                    </m:r>
                  </m:sub>
                </m:sSub>
                <m:r>
                  <w:rPr>
                    <w:rFonts w:ascii="Cambria Math" w:eastAsia="Calibri" w:hAnsi="Cambria Math" w:cs="Arial"/>
                    <w:sz w:val="18"/>
                    <w:szCs w:val="18"/>
                  </w:rPr>
                  <m:t>=# dias de mora correspondiene a la actividad i</m:t>
                </m:r>
              </m:oMath>
            </m:oMathPara>
          </w:p>
          <w:p w:rsidR="007D0A6A" w:rsidRPr="007D0A6A" w:rsidRDefault="007D0A6A" w:rsidP="007D0A6A">
            <w:pPr>
              <w:spacing w:after="0" w:line="240" w:lineRule="auto"/>
              <w:ind w:left="425"/>
              <w:rPr>
                <w:rFonts w:ascii="Bookman Old Style" w:eastAsia="Calibri" w:hAnsi="Bookman Old Style" w:cs="Arial"/>
                <w:sz w:val="18"/>
                <w:szCs w:val="18"/>
              </w:rPr>
            </w:pPr>
            <m:oMathPara>
              <m:oMathParaPr>
                <m:jc m:val="left"/>
              </m:oMathParaPr>
              <m:oMath>
                <m:r>
                  <m:rPr>
                    <m:sty m:val="bi"/>
                  </m:rPr>
                  <w:rPr>
                    <w:rFonts w:ascii="Cambria Math" w:eastAsia="Calibri" w:hAnsi="Cambria Math" w:cs="Arial"/>
                    <w:sz w:val="18"/>
                    <w:szCs w:val="18"/>
                  </w:rPr>
                  <m:t>n</m:t>
                </m:r>
                <m:r>
                  <w:rPr>
                    <w:rFonts w:ascii="Cambria Math" w:eastAsia="Calibri" w:hAnsi="Cambria Math" w:cs="Arial"/>
                    <w:sz w:val="18"/>
                    <w:szCs w:val="18"/>
                  </w:rPr>
                  <m:t>=# de días pactado para la ejecucion de la obra</m:t>
                </m:r>
              </m:oMath>
            </m:oMathPara>
          </w:p>
          <w:p w:rsidR="007D0A6A" w:rsidRPr="007D0A6A" w:rsidRDefault="007D0A6A" w:rsidP="007D0A6A">
            <w:pPr>
              <w:spacing w:after="0" w:line="240" w:lineRule="auto"/>
              <w:ind w:left="425"/>
              <w:rPr>
                <w:rFonts w:ascii="Bookman Old Style" w:eastAsia="Calibri" w:hAnsi="Bookman Old Style" w:cs="Arial"/>
                <w:sz w:val="18"/>
                <w:szCs w:val="18"/>
              </w:rPr>
            </w:pPr>
            <m:oMathPara>
              <m:oMathParaPr>
                <m:jc m:val="left"/>
              </m:oMathParaPr>
              <m:oMath>
                <m:r>
                  <m:rPr>
                    <m:sty m:val="bi"/>
                  </m:rPr>
                  <w:rPr>
                    <w:rFonts w:ascii="Cambria Math" w:eastAsia="Calibri" w:hAnsi="Cambria Math" w:cs="Arial"/>
                    <w:sz w:val="18"/>
                    <w:szCs w:val="18"/>
                  </w:rPr>
                  <m:t>MT</m:t>
                </m:r>
                <m:r>
                  <w:rPr>
                    <w:rFonts w:ascii="Cambria Math" w:eastAsia="Calibri" w:hAnsi="Cambria Math" w:cs="Arial"/>
                    <w:sz w:val="18"/>
                    <w:szCs w:val="18"/>
                  </w:rPr>
                  <m:t>=Monto total de Contrato</m:t>
                </m:r>
              </m:oMath>
            </m:oMathPara>
          </w:p>
          <w:p w:rsidR="007D0A6A" w:rsidRPr="007D0A6A" w:rsidRDefault="007D0A6A" w:rsidP="007D0A6A">
            <w:pPr>
              <w:spacing w:after="0" w:line="240" w:lineRule="auto"/>
              <w:ind w:left="425"/>
              <w:jc w:val="both"/>
              <w:rPr>
                <w:rFonts w:ascii="Bookman Old Style" w:eastAsia="Calibri" w:hAnsi="Bookman Old Style" w:cs="Arial"/>
                <w:sz w:val="18"/>
                <w:szCs w:val="18"/>
              </w:rPr>
            </w:pPr>
            <m:oMathPara>
              <m:oMathParaPr>
                <m:jc m:val="left"/>
              </m:oMathParaPr>
              <m:oMath>
                <m:r>
                  <w:rPr>
                    <w:rFonts w:ascii="Cambria Math" w:eastAsia="Calibri" w:hAnsi="Cambria Math" w:cs="Arial"/>
                    <w:sz w:val="18"/>
                    <w:szCs w:val="18"/>
                  </w:rPr>
                  <m:t>i=1,2,3…,k (k actividades)</m:t>
                </m:r>
              </m:oMath>
            </m:oMathPara>
          </w:p>
          <w:p w:rsidR="007D0A6A" w:rsidRPr="007D0A6A" w:rsidRDefault="007D0A6A" w:rsidP="007D0A6A">
            <w:pPr>
              <w:spacing w:after="0" w:line="240" w:lineRule="auto"/>
              <w:ind w:left="425"/>
              <w:jc w:val="both"/>
              <w:rPr>
                <w:rFonts w:ascii="Bookman Old Style" w:eastAsia="Calibri" w:hAnsi="Bookman Old Style" w:cs="Arial"/>
                <w:sz w:val="18"/>
                <w:szCs w:val="18"/>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El Supervisor contabilizará la multa acumulada </w:t>
            </w:r>
            <w:proofErr w:type="spellStart"/>
            <w:r w:rsidRPr="007D0A6A">
              <w:rPr>
                <w:rFonts w:ascii="Arial" w:eastAsia="Calibri" w:hAnsi="Arial" w:cs="Arial"/>
                <w:bCs/>
                <w:sz w:val="18"/>
                <w:szCs w:val="18"/>
                <w:lang w:val="es-MX"/>
              </w:rPr>
              <w:t>Ma</w:t>
            </w:r>
            <w:proofErr w:type="spellEnd"/>
            <w:r w:rsidRPr="007D0A6A">
              <w:rPr>
                <w:rFonts w:ascii="Arial" w:eastAsia="Calibri" w:hAnsi="Arial" w:cs="Arial"/>
                <w:bCs/>
                <w:sz w:val="18"/>
                <w:szCs w:val="18"/>
                <w:lang w:val="es-MX"/>
              </w:rPr>
              <w:t xml:space="preserve"> sumando las multas establecidas por cada actividad, de acuerdo a la siguiente fórmula: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jc w:val="center"/>
              <w:rPr>
                <w:rFonts w:ascii="Bookman Old Style" w:eastAsia="Calibri" w:hAnsi="Bookman Old Style" w:cs="Arial"/>
                <w:b/>
                <w:sz w:val="18"/>
                <w:szCs w:val="18"/>
              </w:rPr>
            </w:pPr>
            <m:oMathPara>
              <m:oMath>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a</m:t>
                    </m:r>
                  </m:sub>
                </m:sSub>
                <m:r>
                  <m:rPr>
                    <m:sty m:val="bi"/>
                  </m:rPr>
                  <w:rPr>
                    <w:rFonts w:ascii="Cambria Math" w:eastAsia="Calibri" w:hAnsi="Cambria Math" w:cs="Arial"/>
                    <w:sz w:val="18"/>
                    <w:szCs w:val="18"/>
                  </w:rPr>
                  <m:t>=</m:t>
                </m:r>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1</m:t>
                    </m:r>
                  </m:sub>
                </m:sSub>
                <m:r>
                  <m:rPr>
                    <m:sty m:val="bi"/>
                  </m:rPr>
                  <w:rPr>
                    <w:rFonts w:ascii="Cambria Math" w:eastAsia="Calibri" w:hAnsi="Cambria Math" w:cs="Arial"/>
                    <w:sz w:val="18"/>
                    <w:szCs w:val="18"/>
                  </w:rPr>
                  <m:t>+</m:t>
                </m:r>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2</m:t>
                    </m:r>
                  </m:sub>
                </m:sSub>
                <m:r>
                  <m:rPr>
                    <m:sty m:val="bi"/>
                  </m:rPr>
                  <w:rPr>
                    <w:rFonts w:ascii="Cambria Math" w:eastAsia="Calibri" w:hAnsi="Cambria Math" w:cs="Arial"/>
                    <w:sz w:val="18"/>
                    <w:szCs w:val="18"/>
                  </w:rPr>
                  <m:t>+</m:t>
                </m:r>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3</m:t>
                    </m:r>
                  </m:sub>
                </m:sSub>
                <m:r>
                  <m:rPr>
                    <m:sty m:val="bi"/>
                  </m:rPr>
                  <w:rPr>
                    <w:rFonts w:ascii="Cambria Math" w:eastAsia="Calibri" w:hAnsi="Cambria Math" w:cs="Arial"/>
                    <w:sz w:val="18"/>
                    <w:szCs w:val="18"/>
                  </w:rPr>
                  <m:t>+…+</m:t>
                </m:r>
                <m:sSub>
                  <m:sSubPr>
                    <m:ctrlPr>
                      <w:rPr>
                        <w:rFonts w:ascii="Cambria Math" w:eastAsia="Calibri" w:hAnsi="Cambria Math" w:cs="Arial"/>
                        <w:b/>
                        <w:i/>
                        <w:sz w:val="18"/>
                        <w:szCs w:val="18"/>
                      </w:rPr>
                    </m:ctrlPr>
                  </m:sSubPr>
                  <m:e>
                    <m:r>
                      <m:rPr>
                        <m:sty m:val="bi"/>
                      </m:rPr>
                      <w:rPr>
                        <w:rFonts w:ascii="Cambria Math" w:eastAsia="Calibri" w:hAnsi="Cambria Math" w:cs="Arial"/>
                        <w:sz w:val="18"/>
                        <w:szCs w:val="18"/>
                      </w:rPr>
                      <m:t>M</m:t>
                    </m:r>
                  </m:e>
                  <m:sub>
                    <m:r>
                      <m:rPr>
                        <m:sty m:val="bi"/>
                      </m:rPr>
                      <w:rPr>
                        <w:rFonts w:ascii="Cambria Math" w:eastAsia="Calibri" w:hAnsi="Cambria Math" w:cs="Arial"/>
                        <w:sz w:val="18"/>
                        <w:szCs w:val="18"/>
                      </w:rPr>
                      <m:t>k</m:t>
                    </m:r>
                  </m:sub>
                </m:sSub>
              </m:oMath>
            </m:oMathPara>
          </w:p>
          <w:p w:rsidR="007D0A6A" w:rsidRPr="007D0A6A" w:rsidRDefault="007D0A6A" w:rsidP="007D0A6A">
            <w:pPr>
              <w:spacing w:after="0" w:line="240" w:lineRule="auto"/>
              <w:jc w:val="center"/>
              <w:rPr>
                <w:rFonts w:ascii="Bookman Old Style" w:eastAsia="Calibri" w:hAnsi="Bookman Old Style" w:cs="Arial"/>
                <w:b/>
                <w:sz w:val="18"/>
                <w:szCs w:val="18"/>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Terminación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Cinco días hábiles antes de que fenezca el plazo de ejecución de la obra, o antes, mediante el Libro de órdenes solicitará al Supervisor señale día y hora para la realización del Acto de Recepción Provisional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Recepción de la Obra será realizada en dos etapas que se detallan a continuación: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Recepción provisional de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Supervisor deberá establecer de forma racional en función al tipo de obra el plazo máximo para la realización de la Recepción Definitiva, mismo que no podrá exceder de treinta (30)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Recepción definitiva de obra.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Se realiza de acuerdo al siguiente procedimiento:</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Este proceso, desde la presentación de la solicitud por parte del Contratista hasta el día de realización del acto, no debe exceder el plazo de diez (10) días hábiles.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Devolución de Garantía</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bCs/>
                <w:sz w:val="18"/>
                <w:szCs w:val="18"/>
                <w:lang w:val="es-MX"/>
              </w:rPr>
            </w:pPr>
            <w:r w:rsidRPr="007D0A6A">
              <w:rPr>
                <w:rFonts w:ascii="Arial" w:eastAsia="Calibri" w:hAnsi="Arial" w:cs="Arial"/>
                <w:b/>
                <w:bCs/>
                <w:sz w:val="18"/>
                <w:szCs w:val="18"/>
                <w:lang w:val="es-MX"/>
              </w:rPr>
              <w:t>Certificado de Liquidación Final.</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 xml:space="preserve">El Supervisor y la Entidad, no darán por finalizada la revisión de la liquidación, si el Contratista no hubiese </w:t>
            </w:r>
            <w:r w:rsidRPr="007D0A6A">
              <w:rPr>
                <w:rFonts w:ascii="Arial" w:eastAsia="Calibri" w:hAnsi="Arial" w:cs="Arial"/>
                <w:bCs/>
                <w:sz w:val="18"/>
                <w:szCs w:val="18"/>
                <w:lang w:val="es-MX"/>
              </w:rPr>
              <w:lastRenderedPageBreak/>
              <w:t>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El cierre de Contrato deberá ser acreditado con un CERTIFICADO DE TERMINACIÓN DE OBRA, otorgado por la autoridad competente de la Entidad, luego de la recepción definitiva y de concluido el trámite precedentemente especificado.</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Se debe tener presente que deberá descontarse del importe del Certificado Final los siguientes conceptos:</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Sumas anteriores ya pagadas en los certificados o planillas de avance de obra.</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Reposición de daños, si hubieren.</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El porcentaje correspondiente a la recuperación del anticipo si hubiera saldos pendientes.</w:t>
            </w:r>
          </w:p>
          <w:p w:rsidR="007D0A6A" w:rsidRPr="007D0A6A" w:rsidRDefault="007D0A6A" w:rsidP="007D0A6A">
            <w:pPr>
              <w:numPr>
                <w:ilvl w:val="0"/>
                <w:numId w:val="21"/>
              </w:numPr>
              <w:spacing w:after="0" w:line="240" w:lineRule="auto"/>
              <w:jc w:val="both"/>
              <w:rPr>
                <w:rFonts w:ascii="Arial" w:eastAsia="Times New Roman" w:hAnsi="Arial" w:cs="Arial"/>
                <w:sz w:val="18"/>
                <w:szCs w:val="18"/>
                <w:lang w:val="es-ES" w:eastAsia="es-BO"/>
              </w:rPr>
            </w:pPr>
            <w:r w:rsidRPr="007D0A6A">
              <w:rPr>
                <w:rFonts w:ascii="Arial" w:eastAsia="Times New Roman" w:hAnsi="Arial" w:cs="Arial"/>
                <w:sz w:val="18"/>
                <w:szCs w:val="18"/>
                <w:lang w:val="es-ES" w:eastAsia="es-BO"/>
              </w:rPr>
              <w:t>Las multas y penalidades, si hubieren.</w:t>
            </w: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7D0A6A" w:rsidRPr="007D0A6A" w:rsidRDefault="007D0A6A" w:rsidP="007D0A6A">
            <w:pPr>
              <w:spacing w:after="0" w:line="240" w:lineRule="auto"/>
              <w:ind w:left="360"/>
              <w:jc w:val="both"/>
              <w:rPr>
                <w:rFonts w:ascii="Arial" w:eastAsia="Calibri" w:hAnsi="Arial" w:cs="Arial"/>
                <w:bCs/>
                <w:sz w:val="18"/>
                <w:szCs w:val="18"/>
                <w:lang w:val="es-MX"/>
              </w:rPr>
            </w:pPr>
          </w:p>
          <w:p w:rsidR="007D0A6A" w:rsidRPr="007D0A6A" w:rsidRDefault="007D0A6A" w:rsidP="007D0A6A">
            <w:pPr>
              <w:numPr>
                <w:ilvl w:val="0"/>
                <w:numId w:val="19"/>
              </w:numPr>
              <w:spacing w:after="0" w:line="240" w:lineRule="auto"/>
              <w:jc w:val="both"/>
              <w:rPr>
                <w:rFonts w:ascii="Arial" w:eastAsia="Calibri" w:hAnsi="Arial" w:cs="Arial"/>
                <w:b/>
                <w:i/>
                <w:sz w:val="18"/>
                <w:szCs w:val="18"/>
                <w:lang w:val="es-ES_tradnl"/>
              </w:rPr>
            </w:pPr>
            <w:r w:rsidRPr="007D0A6A">
              <w:rPr>
                <w:rFonts w:ascii="Arial" w:eastAsia="Calibri" w:hAnsi="Arial" w:cs="Arial"/>
                <w:b/>
                <w:i/>
                <w:sz w:val="18"/>
                <w:szCs w:val="18"/>
                <w:lang w:val="es-ES_tradnl"/>
              </w:rPr>
              <w:t>Propiedad de los documentos.</w:t>
            </w:r>
          </w:p>
          <w:p w:rsidR="007D0A6A" w:rsidRPr="007D0A6A" w:rsidRDefault="007D0A6A" w:rsidP="007D0A6A">
            <w:pPr>
              <w:spacing w:after="0" w:line="240" w:lineRule="auto"/>
              <w:ind w:left="426"/>
              <w:jc w:val="both"/>
              <w:rPr>
                <w:rFonts w:ascii="Arial" w:eastAsia="Times New Roman" w:hAnsi="Arial" w:cs="Arial"/>
                <w:sz w:val="18"/>
                <w:szCs w:val="18"/>
                <w:lang w:eastAsia="es-BO"/>
              </w:rPr>
            </w:pPr>
          </w:p>
          <w:p w:rsidR="007D0A6A" w:rsidRPr="007D0A6A" w:rsidRDefault="007D0A6A" w:rsidP="007D0A6A">
            <w:pPr>
              <w:spacing w:after="0" w:line="240" w:lineRule="auto"/>
              <w:ind w:left="360"/>
              <w:jc w:val="both"/>
              <w:rPr>
                <w:rFonts w:ascii="Arial" w:eastAsia="Calibri" w:hAnsi="Arial" w:cs="Arial"/>
                <w:bCs/>
                <w:sz w:val="18"/>
                <w:szCs w:val="18"/>
                <w:lang w:val="es-MX"/>
              </w:rPr>
            </w:pPr>
            <w:r w:rsidRPr="007D0A6A">
              <w:rPr>
                <w:rFonts w:ascii="Arial" w:eastAsia="Calibri" w:hAnsi="Arial" w:cs="Arial"/>
                <w:bCs/>
                <w:sz w:val="18"/>
                <w:szCs w:val="18"/>
                <w:lang w:val="es-MX"/>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7D0A6A" w:rsidRPr="007D0A6A" w:rsidRDefault="007D0A6A" w:rsidP="007D0A6A">
            <w:pPr>
              <w:spacing w:after="0" w:line="240" w:lineRule="auto"/>
              <w:ind w:left="426"/>
              <w:jc w:val="both"/>
              <w:rPr>
                <w:rFonts w:ascii="Arial" w:eastAsia="Times New Roman" w:hAnsi="Arial" w:cs="Arial"/>
                <w:sz w:val="18"/>
                <w:szCs w:val="18"/>
                <w:lang w:val="es-MX" w:eastAsia="es-BO"/>
              </w:rPr>
            </w:pPr>
          </w:p>
          <w:p w:rsidR="007D0A6A" w:rsidRPr="007D0A6A" w:rsidRDefault="007D0A6A" w:rsidP="007D0A6A">
            <w:pPr>
              <w:spacing w:after="0" w:line="240" w:lineRule="auto"/>
              <w:jc w:val="both"/>
              <w:rPr>
                <w:rFonts w:ascii="Arial" w:eastAsia="Calibri" w:hAnsi="Arial" w:cs="Arial"/>
                <w:b/>
                <w:sz w:val="18"/>
                <w:szCs w:val="18"/>
                <w:lang w:val="es-MX"/>
              </w:rPr>
            </w:pPr>
            <w:r w:rsidRPr="007D0A6A">
              <w:rPr>
                <w:rFonts w:ascii="Arial" w:eastAsia="Calibri"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7D0A6A" w:rsidRPr="007D0A6A" w:rsidRDefault="007D0A6A" w:rsidP="007D0A6A">
            <w:pPr>
              <w:jc w:val="both"/>
              <w:rPr>
                <w:rFonts w:ascii="Arial" w:eastAsia="Calibri" w:hAnsi="Arial" w:cs="Arial"/>
                <w:b/>
                <w:color w:val="FF0000"/>
                <w:sz w:val="18"/>
                <w:szCs w:val="18"/>
                <w:lang w:val="es-ES_tradnl"/>
              </w:rPr>
            </w:pPr>
            <w:r w:rsidRPr="007D0A6A">
              <w:rPr>
                <w:rFonts w:ascii="Arial" w:eastAsia="Calibri" w:hAnsi="Arial" w:cs="Arial"/>
                <w:b/>
                <w:color w:val="FF0000"/>
                <w:sz w:val="18"/>
                <w:szCs w:val="18"/>
                <w:lang w:val="es-ES_tradnl"/>
              </w:rPr>
              <w:br w:type="page"/>
            </w:r>
          </w:p>
          <w:p w:rsidR="007D0A6A" w:rsidRPr="007D0A6A" w:rsidRDefault="007D0A6A" w:rsidP="007D0A6A">
            <w:pPr>
              <w:jc w:val="both"/>
              <w:rPr>
                <w:rFonts w:ascii="Arial" w:eastAsia="Calibri" w:hAnsi="Arial" w:cs="Arial"/>
                <w:b/>
                <w:color w:val="FF0000"/>
                <w:sz w:val="18"/>
                <w:szCs w:val="18"/>
                <w:lang w:val="es-ES_tradnl"/>
              </w:rPr>
            </w:pPr>
          </w:p>
          <w:p w:rsidR="007D0A6A" w:rsidRPr="007D0A6A" w:rsidRDefault="007D0A6A" w:rsidP="007D0A6A">
            <w:pPr>
              <w:jc w:val="both"/>
              <w:rPr>
                <w:rFonts w:ascii="Arial" w:eastAsia="Calibri" w:hAnsi="Arial" w:cs="Arial"/>
                <w:b/>
                <w:sz w:val="18"/>
                <w:szCs w:val="18"/>
                <w:lang w:val="es-ES_tradnl"/>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PERSONAL TÉCNICO CLAVE REQUERIDO</w:t>
            </w:r>
          </w:p>
          <w:p w:rsidR="007D0A6A" w:rsidRPr="007D0A6A" w:rsidRDefault="007D0A6A" w:rsidP="007D0A6A">
            <w:pPr>
              <w:spacing w:after="0" w:line="240" w:lineRule="auto"/>
              <w:ind w:left="284"/>
              <w:jc w:val="both"/>
              <w:rPr>
                <w:rFonts w:ascii="Arial" w:eastAsia="Calibri" w:hAnsi="Arial" w:cs="Arial"/>
                <w:b/>
                <w:sz w:val="18"/>
                <w:szCs w:val="18"/>
                <w:lang w:val="es-ES_tradnl"/>
              </w:rPr>
            </w:pPr>
          </w:p>
          <w:tbl>
            <w:tblPr>
              <w:tblW w:w="8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2"/>
              <w:gridCol w:w="1524"/>
              <w:gridCol w:w="2004"/>
              <w:gridCol w:w="4872"/>
            </w:tblGrid>
            <w:tr w:rsidR="007D0A6A" w:rsidRPr="007D0A6A" w:rsidTr="007F231E">
              <w:trPr>
                <w:trHeight w:val="196"/>
                <w:jc w:val="center"/>
              </w:trPr>
              <w:tc>
                <w:tcPr>
                  <w:tcW w:w="8752" w:type="dxa"/>
                  <w:gridSpan w:val="4"/>
                  <w:tcBorders>
                    <w:top w:val="single" w:sz="12" w:space="0" w:color="auto"/>
                    <w:bottom w:val="single" w:sz="12" w:space="0" w:color="auto"/>
                  </w:tcBorders>
                  <w:shd w:val="clear" w:color="auto" w:fill="B3B3B3"/>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PERSONAL TÉCNICO CLAVE REQUERIDO</w:t>
                  </w:r>
                </w:p>
              </w:tc>
            </w:tr>
            <w:tr w:rsidR="007D0A6A" w:rsidRPr="007D0A6A" w:rsidTr="007F231E">
              <w:trPr>
                <w:cantSplit/>
                <w:trHeight w:val="233"/>
                <w:jc w:val="center"/>
              </w:trPr>
              <w:tc>
                <w:tcPr>
                  <w:tcW w:w="352" w:type="dxa"/>
                  <w:vMerge w:val="restart"/>
                  <w:tcBorders>
                    <w:top w:val="single" w:sz="12" w:space="0" w:color="auto"/>
                  </w:tcBorders>
                  <w:shd w:val="clear" w:color="auto" w:fill="F2F2F2"/>
                  <w:tcMar>
                    <w:left w:w="0" w:type="dxa"/>
                    <w:right w:w="0" w:type="dxa"/>
                  </w:tcMar>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N°</w:t>
                  </w:r>
                </w:p>
              </w:tc>
              <w:tc>
                <w:tcPr>
                  <w:tcW w:w="1524" w:type="dxa"/>
                  <w:vMerge w:val="restart"/>
                  <w:tcBorders>
                    <w:top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FORMACIÓN</w:t>
                  </w:r>
                </w:p>
              </w:tc>
              <w:tc>
                <w:tcPr>
                  <w:tcW w:w="2004" w:type="dxa"/>
                  <w:vMerge w:val="restart"/>
                  <w:tcBorders>
                    <w:top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CARGO A DESEMPEÑAR</w:t>
                  </w:r>
                </w:p>
              </w:tc>
              <w:tc>
                <w:tcPr>
                  <w:tcW w:w="4871" w:type="dxa"/>
                  <w:tcBorders>
                    <w:top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DESCRIPCIÓN EXPERIENCIA</w:t>
                  </w:r>
                </w:p>
              </w:tc>
            </w:tr>
            <w:tr w:rsidR="007D0A6A" w:rsidRPr="007D0A6A" w:rsidTr="007F231E">
              <w:trPr>
                <w:cantSplit/>
                <w:trHeight w:val="233"/>
                <w:jc w:val="center"/>
              </w:trPr>
              <w:tc>
                <w:tcPr>
                  <w:tcW w:w="352" w:type="dxa"/>
                  <w:vMerge/>
                  <w:tcBorders>
                    <w:bottom w:val="single" w:sz="12" w:space="0" w:color="auto"/>
                  </w:tcBorders>
                  <w:shd w:val="clear" w:color="auto" w:fill="F2F2F2"/>
                  <w:tcMar>
                    <w:left w:w="0" w:type="dxa"/>
                    <w:right w:w="0" w:type="dxa"/>
                  </w:tcMar>
                  <w:vAlign w:val="center"/>
                </w:tcPr>
                <w:p w:rsidR="007D0A6A" w:rsidRPr="007D0A6A" w:rsidRDefault="007D0A6A" w:rsidP="007D0A6A">
                  <w:pPr>
                    <w:spacing w:after="0" w:line="240" w:lineRule="auto"/>
                    <w:rPr>
                      <w:rFonts w:ascii="Arial" w:eastAsia="Times New Roman" w:hAnsi="Arial" w:cs="Arial"/>
                      <w:sz w:val="18"/>
                      <w:szCs w:val="18"/>
                      <w:lang w:val="es-ES" w:eastAsia="es-ES"/>
                    </w:rPr>
                  </w:pPr>
                </w:p>
              </w:tc>
              <w:tc>
                <w:tcPr>
                  <w:tcW w:w="1524" w:type="dxa"/>
                  <w:vMerge/>
                  <w:tcBorders>
                    <w:bottom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p>
              </w:tc>
              <w:tc>
                <w:tcPr>
                  <w:tcW w:w="2004" w:type="dxa"/>
                  <w:vMerge/>
                  <w:tcBorders>
                    <w:bottom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p>
              </w:tc>
              <w:tc>
                <w:tcPr>
                  <w:tcW w:w="4871" w:type="dxa"/>
                  <w:tcBorders>
                    <w:bottom w:val="single" w:sz="12"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REQUISITOS DE EVALUACIÓN DE LA EXPERIENCIA</w:t>
                  </w:r>
                </w:p>
              </w:tc>
            </w:tr>
            <w:tr w:rsidR="007D0A6A" w:rsidRPr="007D0A6A" w:rsidTr="007F231E">
              <w:trPr>
                <w:cantSplit/>
                <w:trHeight w:val="233"/>
                <w:jc w:val="center"/>
              </w:trPr>
              <w:tc>
                <w:tcPr>
                  <w:tcW w:w="352" w:type="dxa"/>
                  <w:tcBorders>
                    <w:top w:val="single" w:sz="12" w:space="0" w:color="auto"/>
                  </w:tcBorders>
                  <w:tcMar>
                    <w:left w:w="0" w:type="dxa"/>
                    <w:right w:w="0" w:type="dxa"/>
                  </w:tcMar>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1</w:t>
                  </w:r>
                </w:p>
              </w:tc>
              <w:tc>
                <w:tcPr>
                  <w:tcW w:w="1524" w:type="dxa"/>
                  <w:tcBorders>
                    <w:top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 xml:space="preserve">Ingeniero Civil  </w:t>
                  </w:r>
                </w:p>
              </w:tc>
              <w:tc>
                <w:tcPr>
                  <w:tcW w:w="2004" w:type="dxa"/>
                  <w:tcBorders>
                    <w:top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_tradnl" w:eastAsia="es-ES"/>
                    </w:rPr>
                  </w:pPr>
                  <w:r w:rsidRPr="007D0A6A">
                    <w:rPr>
                      <w:rFonts w:ascii="Arial" w:eastAsia="Times New Roman" w:hAnsi="Arial" w:cs="Arial"/>
                      <w:sz w:val="18"/>
                      <w:szCs w:val="18"/>
                      <w:lang w:val="es-ES" w:eastAsia="es-ES"/>
                    </w:rPr>
                    <w:t>Gerente de Supervisión  (con permanencia completa en obra, es decir 8 horas diarias).</w:t>
                  </w:r>
                </w:p>
              </w:tc>
              <w:tc>
                <w:tcPr>
                  <w:tcW w:w="4871" w:type="dxa"/>
                  <w:tcBorders>
                    <w:top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Formación: Título en Provisión Nacional en Ingeniería Civil.</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Experiencia General.- Tener 6 años de experiencia del ejercicio profesional desde la obtención del título en provisión nacional.</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Experiencia Específica: 4 años de haber sido gerente, fiscal, director de obra o supervisor de obras similares</w:t>
                  </w:r>
                </w:p>
              </w:tc>
            </w:tr>
            <w:tr w:rsidR="007D0A6A" w:rsidRPr="007D0A6A" w:rsidTr="007F231E">
              <w:trPr>
                <w:cantSplit/>
                <w:trHeight w:val="233"/>
                <w:jc w:val="center"/>
              </w:trPr>
              <w:tc>
                <w:tcPr>
                  <w:tcW w:w="352" w:type="dxa"/>
                  <w:tcMar>
                    <w:left w:w="0" w:type="dxa"/>
                    <w:right w:w="0" w:type="dxa"/>
                  </w:tcMar>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2</w:t>
                  </w:r>
                </w:p>
              </w:tc>
              <w:tc>
                <w:tcPr>
                  <w:tcW w:w="1524" w:type="dxa"/>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 xml:space="preserve">Arquitecto </w:t>
                  </w:r>
                </w:p>
              </w:tc>
              <w:tc>
                <w:tcPr>
                  <w:tcW w:w="2004" w:type="dxa"/>
                  <w:vAlign w:val="center"/>
                </w:tcPr>
                <w:p w:rsidR="007D0A6A" w:rsidRPr="007D0A6A" w:rsidRDefault="007D0A6A" w:rsidP="007D0A6A">
                  <w:pPr>
                    <w:spacing w:after="0" w:line="240" w:lineRule="auto"/>
                    <w:rPr>
                      <w:rFonts w:ascii="Arial" w:eastAsia="Times New Roman" w:hAnsi="Arial" w:cs="Arial"/>
                      <w:sz w:val="18"/>
                      <w:szCs w:val="18"/>
                      <w:lang w:val="es-ES_tradnl" w:eastAsia="es-ES"/>
                    </w:rPr>
                  </w:pPr>
                  <w:r w:rsidRPr="007D0A6A">
                    <w:rPr>
                      <w:rFonts w:ascii="Arial" w:eastAsia="Times New Roman" w:hAnsi="Arial" w:cs="Arial"/>
                      <w:sz w:val="18"/>
                      <w:szCs w:val="18"/>
                      <w:lang w:val="es-ES" w:eastAsia="es-ES"/>
                    </w:rPr>
                    <w:t>Especialista en Arquitectura (con permanencia parcial en obra).</w:t>
                  </w:r>
                </w:p>
              </w:tc>
              <w:tc>
                <w:tcPr>
                  <w:tcW w:w="4871" w:type="dxa"/>
                  <w:vAlign w:val="center"/>
                </w:tcPr>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 xml:space="preserve">Formación: Título en Provisión Nacional en Arquitectura. </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Experiencia General.- Tener 5 años de experiencia del ejercicio profesional desde la obtención del título en provisión nacional.</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Experiencia Específica: 3 años de haber sido fiscal, director de obra o supervisor de obras similares</w:t>
                  </w:r>
                </w:p>
              </w:tc>
            </w:tr>
          </w:tbl>
          <w:p w:rsidR="007D0A6A" w:rsidRPr="007D0A6A" w:rsidRDefault="007D0A6A" w:rsidP="007D0A6A">
            <w:pPr>
              <w:spacing w:after="0" w:line="240" w:lineRule="auto"/>
              <w:jc w:val="both"/>
              <w:rPr>
                <w:rFonts w:ascii="Arial" w:eastAsia="Calibri" w:hAnsi="Arial" w:cs="Arial"/>
                <w:b/>
                <w:sz w:val="18"/>
                <w:szCs w:val="18"/>
                <w:u w:val="single"/>
                <w:lang w:val="es-MX"/>
              </w:rPr>
            </w:pPr>
          </w:p>
          <w:p w:rsidR="007D0A6A" w:rsidRPr="007D0A6A" w:rsidRDefault="007D0A6A" w:rsidP="007D0A6A">
            <w:pPr>
              <w:numPr>
                <w:ilvl w:val="0"/>
                <w:numId w:val="17"/>
              </w:numPr>
              <w:spacing w:after="0" w:line="240" w:lineRule="auto"/>
              <w:ind w:left="284" w:hanging="284"/>
              <w:jc w:val="both"/>
              <w:rPr>
                <w:rFonts w:ascii="Arial" w:eastAsia="Calibri" w:hAnsi="Arial" w:cs="Arial"/>
                <w:b/>
                <w:sz w:val="18"/>
                <w:szCs w:val="18"/>
                <w:lang w:val="es-ES_tradnl"/>
              </w:rPr>
            </w:pPr>
            <w:r w:rsidRPr="007D0A6A">
              <w:rPr>
                <w:rFonts w:ascii="Arial" w:eastAsia="Calibri" w:hAnsi="Arial" w:cs="Arial"/>
                <w:b/>
                <w:sz w:val="18"/>
                <w:szCs w:val="18"/>
                <w:lang w:val="es-ES_tradnl"/>
              </w:rPr>
              <w:t xml:space="preserve">EXPERIENCIA REQUERIDA DE LA EMPRESA </w:t>
            </w:r>
          </w:p>
          <w:p w:rsidR="007D0A6A" w:rsidRPr="007D0A6A" w:rsidRDefault="007D0A6A" w:rsidP="007D0A6A">
            <w:pPr>
              <w:spacing w:after="0" w:line="240" w:lineRule="auto"/>
              <w:rPr>
                <w:rFonts w:ascii="Times New Roman" w:eastAsia="Times New Roman" w:hAnsi="Times New Roman" w:cs="Times New Roman"/>
                <w:b/>
                <w:sz w:val="18"/>
                <w:szCs w:val="18"/>
                <w:lang w:val="es-ES"/>
              </w:rPr>
            </w:pPr>
          </w:p>
          <w:p w:rsidR="007D0A6A" w:rsidRPr="007D0A6A" w:rsidRDefault="007D0A6A" w:rsidP="007D0A6A">
            <w:pPr>
              <w:spacing w:after="0" w:line="240" w:lineRule="auto"/>
              <w:rPr>
                <w:rFonts w:ascii="Arial" w:eastAsia="Times New Roman" w:hAnsi="Arial" w:cs="Arial"/>
                <w:b/>
                <w:sz w:val="18"/>
                <w:szCs w:val="18"/>
                <w:lang w:eastAsia="es-BO"/>
              </w:rPr>
            </w:pPr>
            <w:r w:rsidRPr="007D0A6A">
              <w:rPr>
                <w:rFonts w:ascii="Arial" w:eastAsia="Times New Roman" w:hAnsi="Arial" w:cs="Arial"/>
                <w:b/>
                <w:sz w:val="18"/>
                <w:szCs w:val="18"/>
                <w:lang w:eastAsia="es-BO"/>
              </w:rPr>
              <w:t>Experiencia General de la Empresa</w:t>
            </w:r>
          </w:p>
          <w:p w:rsidR="007D0A6A" w:rsidRPr="007D0A6A" w:rsidRDefault="007D0A6A" w:rsidP="007D0A6A">
            <w:pPr>
              <w:spacing w:after="0" w:line="240" w:lineRule="auto"/>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Times New Roman" w:hAnsi="Arial" w:cs="Arial"/>
                <w:sz w:val="18"/>
                <w:szCs w:val="18"/>
                <w:lang w:eastAsia="es-BO"/>
              </w:rPr>
            </w:pPr>
            <w:r w:rsidRPr="007D0A6A">
              <w:rPr>
                <w:rFonts w:ascii="Arial" w:eastAsia="Times New Roman" w:hAnsi="Arial" w:cs="Arial"/>
                <w:sz w:val="18"/>
                <w:szCs w:val="18"/>
                <w:lang w:eastAsia="es-BO"/>
              </w:rPr>
              <w:t>La empresa deberá contar con experiencia certificada en contratos de supervisión y/o fiscalización de obras con un monto de contratos comprendidos en el rango mínimo de  1 vez el valor del precio referencial de la convocatoria.</w:t>
            </w:r>
          </w:p>
          <w:p w:rsidR="007D0A6A" w:rsidRPr="007D0A6A" w:rsidRDefault="007D0A6A" w:rsidP="007D0A6A">
            <w:pPr>
              <w:spacing w:after="0" w:line="240" w:lineRule="auto"/>
              <w:jc w:val="both"/>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Times New Roman" w:hAnsi="Arial" w:cs="Arial"/>
                <w:sz w:val="18"/>
                <w:szCs w:val="18"/>
                <w:lang w:eastAsia="es-BO"/>
              </w:rPr>
            </w:pPr>
            <w:r w:rsidRPr="007D0A6A">
              <w:rPr>
                <w:rFonts w:ascii="Arial" w:eastAsia="Times New Roman" w:hAnsi="Arial" w:cs="Arial"/>
                <w:sz w:val="18"/>
                <w:szCs w:val="18"/>
                <w:lang w:eastAsia="es-BO"/>
              </w:rPr>
              <w:t>La información brindada debe estar respaldada por fotocopia de certificados de conclusión de servicio u otros similares.</w:t>
            </w:r>
          </w:p>
          <w:p w:rsidR="007D0A6A" w:rsidRPr="007D0A6A" w:rsidRDefault="007D0A6A" w:rsidP="007D0A6A">
            <w:pPr>
              <w:spacing w:after="0" w:line="240" w:lineRule="auto"/>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Times New Roman" w:hAnsi="Arial" w:cs="Arial"/>
                <w:b/>
                <w:sz w:val="18"/>
                <w:szCs w:val="18"/>
                <w:lang w:eastAsia="es-BO"/>
              </w:rPr>
            </w:pPr>
            <w:r w:rsidRPr="007D0A6A">
              <w:rPr>
                <w:rFonts w:ascii="Arial" w:eastAsia="Times New Roman" w:hAnsi="Arial" w:cs="Arial"/>
                <w:b/>
                <w:sz w:val="18"/>
                <w:szCs w:val="18"/>
                <w:lang w:eastAsia="es-BO"/>
              </w:rPr>
              <w:t>Experiencia Específica de la Empresa</w:t>
            </w:r>
          </w:p>
          <w:p w:rsidR="007D0A6A" w:rsidRPr="007D0A6A" w:rsidRDefault="007D0A6A" w:rsidP="007D0A6A">
            <w:pPr>
              <w:spacing w:after="0" w:line="240" w:lineRule="auto"/>
              <w:jc w:val="both"/>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Times New Roman" w:hAnsi="Arial" w:cs="Arial"/>
                <w:sz w:val="18"/>
                <w:szCs w:val="18"/>
                <w:lang w:eastAsia="es-BO"/>
              </w:rPr>
            </w:pPr>
            <w:r w:rsidRPr="007D0A6A">
              <w:rPr>
                <w:rFonts w:ascii="Arial" w:eastAsia="Times New Roman" w:hAnsi="Arial" w:cs="Arial"/>
                <w:sz w:val="18"/>
                <w:szCs w:val="18"/>
                <w:lang w:eastAsia="es-BO"/>
              </w:rPr>
              <w:t>La empresa deberá contar con experiencia certificada en contratos de supervisión y/o fiscalización de obras con un monto de contratos comprendidos en el rango mínimo de  0,5 veces el valor del precio referencial de la convocatoria.</w:t>
            </w:r>
          </w:p>
          <w:p w:rsidR="007D0A6A" w:rsidRPr="007D0A6A" w:rsidRDefault="007D0A6A" w:rsidP="007D0A6A">
            <w:pPr>
              <w:spacing w:after="0" w:line="240" w:lineRule="auto"/>
              <w:jc w:val="both"/>
              <w:rPr>
                <w:rFonts w:ascii="Arial" w:eastAsia="Times New Roman" w:hAnsi="Arial" w:cs="Arial"/>
                <w:sz w:val="18"/>
                <w:szCs w:val="18"/>
                <w:lang w:eastAsia="es-BO"/>
              </w:rPr>
            </w:pPr>
          </w:p>
          <w:p w:rsidR="007D0A6A" w:rsidRPr="007D0A6A" w:rsidRDefault="007D0A6A" w:rsidP="007D0A6A">
            <w:pPr>
              <w:spacing w:after="0" w:line="240" w:lineRule="auto"/>
              <w:jc w:val="both"/>
              <w:rPr>
                <w:rFonts w:ascii="Arial" w:eastAsia="Times New Roman" w:hAnsi="Arial" w:cs="Arial"/>
                <w:sz w:val="18"/>
                <w:szCs w:val="18"/>
                <w:lang w:eastAsia="es-BO"/>
              </w:rPr>
            </w:pPr>
            <w:r w:rsidRPr="007D0A6A">
              <w:rPr>
                <w:rFonts w:ascii="Arial" w:eastAsia="Times New Roman" w:hAnsi="Arial" w:cs="Arial"/>
                <w:sz w:val="18"/>
                <w:szCs w:val="18"/>
                <w:lang w:eastAsia="es-BO"/>
              </w:rPr>
              <w:t>La información brindada debe estar respaldada por fotocopia de certificados de conclusión de servicio u otros similares</w:t>
            </w:r>
          </w:p>
          <w:p w:rsidR="007D0A6A" w:rsidRPr="007D0A6A" w:rsidRDefault="007D0A6A" w:rsidP="007D0A6A">
            <w:pPr>
              <w:spacing w:after="0" w:line="240" w:lineRule="auto"/>
              <w:jc w:val="both"/>
              <w:rPr>
                <w:rFonts w:ascii="Arial" w:eastAsia="Calibri" w:hAnsi="Arial" w:cs="Arial"/>
                <w:b/>
                <w:sz w:val="18"/>
                <w:szCs w:val="18"/>
                <w:lang w:val="es-ES_tradnl"/>
              </w:rPr>
            </w:pPr>
          </w:p>
          <w:p w:rsidR="007D0A6A" w:rsidRPr="007D0A6A" w:rsidRDefault="007D0A6A" w:rsidP="007D0A6A">
            <w:pPr>
              <w:spacing w:after="0" w:line="240" w:lineRule="auto"/>
              <w:jc w:val="both"/>
              <w:rPr>
                <w:rFonts w:ascii="Arial" w:eastAsia="Calibri" w:hAnsi="Arial" w:cs="Arial"/>
                <w:b/>
                <w:sz w:val="18"/>
                <w:szCs w:val="18"/>
                <w:lang w:val="es-ES_tradnl"/>
              </w:rPr>
            </w:pPr>
            <w:r w:rsidRPr="007D0A6A">
              <w:rPr>
                <w:rFonts w:ascii="Arial" w:eastAsia="Calibri" w:hAnsi="Arial" w:cs="Arial"/>
                <w:b/>
                <w:sz w:val="18"/>
                <w:szCs w:val="18"/>
                <w:lang w:val="es-ES_tradnl"/>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7D0A6A" w:rsidRPr="007D0A6A" w:rsidRDefault="007D0A6A" w:rsidP="007D0A6A">
            <w:pPr>
              <w:spacing w:after="0" w:line="240" w:lineRule="auto"/>
              <w:jc w:val="both"/>
              <w:rPr>
                <w:rFonts w:ascii="Arial" w:eastAsia="Calibri" w:hAnsi="Arial" w:cs="Arial"/>
                <w:b/>
                <w:color w:val="000000"/>
                <w:sz w:val="18"/>
                <w:szCs w:val="18"/>
                <w:u w:val="single"/>
                <w:lang w:val="es-ES_tradnl"/>
              </w:rPr>
            </w:pPr>
          </w:p>
          <w:p w:rsidR="007D0A6A" w:rsidRPr="007D0A6A" w:rsidRDefault="007D0A6A" w:rsidP="007D0A6A">
            <w:pPr>
              <w:spacing w:after="0" w:line="240" w:lineRule="auto"/>
              <w:jc w:val="both"/>
              <w:rPr>
                <w:rFonts w:ascii="Arial" w:eastAsia="Calibri" w:hAnsi="Arial" w:cs="Arial"/>
                <w:b/>
                <w:color w:val="000000"/>
                <w:sz w:val="18"/>
                <w:szCs w:val="18"/>
                <w:u w:val="single"/>
                <w:lang w:val="es-ES_tradnl"/>
              </w:rPr>
            </w:pPr>
            <w:r w:rsidRPr="007D0A6A">
              <w:rPr>
                <w:rFonts w:ascii="Arial" w:eastAsia="Calibri" w:hAnsi="Arial" w:cs="Arial"/>
                <w:b/>
                <w:color w:val="000000"/>
                <w:sz w:val="18"/>
                <w:szCs w:val="18"/>
                <w:u w:val="single"/>
                <w:lang w:val="es-ES_tradnl"/>
              </w:rPr>
              <w:t>CLASIFICACIÓN DE OBRAS PARA LA DETERMINACIÓN DE SERVICIOS SIMILARES DE SUPERVISIÓN TÉCNICA</w:t>
            </w:r>
          </w:p>
          <w:p w:rsidR="007D0A6A" w:rsidRPr="007D0A6A" w:rsidRDefault="007D0A6A" w:rsidP="007D0A6A">
            <w:pPr>
              <w:spacing w:after="0" w:line="240" w:lineRule="auto"/>
              <w:jc w:val="both"/>
              <w:rPr>
                <w:rFonts w:ascii="Arial" w:eastAsia="Calibri" w:hAnsi="Arial" w:cs="Arial"/>
                <w:color w:val="000000"/>
                <w:sz w:val="18"/>
                <w:szCs w:val="18"/>
                <w:lang w:val="es-MX"/>
              </w:rPr>
            </w:pP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ab/>
              <w:t>Edificaciones: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 xml:space="preserve">Edificios </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Hospitales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Centros de salud</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Centros educativos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Centros sociales y comerciales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Instalaciones deportivas y recreativas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Terminales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Viviendas multifamiliares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Galpones y Hangares</w:t>
            </w:r>
          </w:p>
          <w:p w:rsidR="007D0A6A" w:rsidRPr="007D0A6A" w:rsidRDefault="007D0A6A" w:rsidP="007D0A6A">
            <w:pPr>
              <w:spacing w:after="0" w:line="240" w:lineRule="auto"/>
              <w:rPr>
                <w:rFonts w:ascii="Arial" w:eastAsia="Times New Roman" w:hAnsi="Arial" w:cs="Arial"/>
                <w:sz w:val="18"/>
                <w:szCs w:val="18"/>
                <w:lang w:val="es-ES" w:eastAsia="es-ES"/>
              </w:rPr>
            </w:pPr>
            <w:r w:rsidRPr="007D0A6A">
              <w:rPr>
                <w:rFonts w:ascii="Arial" w:eastAsia="Times New Roman" w:hAnsi="Arial" w:cs="Arial"/>
                <w:sz w:val="18"/>
                <w:szCs w:val="18"/>
                <w:lang w:val="es-ES" w:eastAsia="es-ES"/>
              </w:rPr>
              <w:t>-</w:t>
            </w:r>
            <w:r w:rsidRPr="007D0A6A">
              <w:rPr>
                <w:rFonts w:ascii="Arial" w:eastAsia="Times New Roman" w:hAnsi="Arial" w:cs="Arial"/>
                <w:sz w:val="18"/>
                <w:szCs w:val="18"/>
                <w:lang w:val="es-ES" w:eastAsia="es-ES"/>
              </w:rPr>
              <w:tab/>
              <w:t>Remodelaciones y restauraciones.</w:t>
            </w:r>
          </w:p>
          <w:p w:rsidR="007D0A6A" w:rsidRPr="007D0A6A" w:rsidRDefault="007D0A6A" w:rsidP="007D0A6A">
            <w:pPr>
              <w:spacing w:after="0" w:line="240" w:lineRule="auto"/>
              <w:rPr>
                <w:rFonts w:ascii="Arial" w:eastAsia="Times New Roman" w:hAnsi="Arial" w:cs="Arial"/>
                <w:b/>
                <w:sz w:val="18"/>
                <w:szCs w:val="18"/>
                <w:lang w:val="es-ES"/>
              </w:rPr>
            </w:pPr>
          </w:p>
          <w:p w:rsidR="007D0A6A" w:rsidRPr="007D0A6A" w:rsidRDefault="007D0A6A" w:rsidP="007D0A6A">
            <w:pPr>
              <w:spacing w:after="0" w:line="240" w:lineRule="auto"/>
              <w:rPr>
                <w:rFonts w:ascii="Arial" w:eastAsia="Times New Roman" w:hAnsi="Arial" w:cs="Arial"/>
                <w:b/>
                <w:sz w:val="18"/>
                <w:szCs w:val="18"/>
                <w:lang w:val="es-ES"/>
              </w:rPr>
            </w:pPr>
            <w:r w:rsidRPr="007D0A6A">
              <w:rPr>
                <w:rFonts w:ascii="Arial" w:eastAsia="Times New Roman" w:hAnsi="Arial" w:cs="Arial"/>
                <w:b/>
                <w:sz w:val="18"/>
                <w:szCs w:val="18"/>
                <w:lang w:val="es-ES"/>
              </w:rPr>
              <w:t>FORMULARIO V-2</w:t>
            </w:r>
          </w:p>
          <w:p w:rsidR="007D0A6A" w:rsidRPr="007D0A6A" w:rsidRDefault="007D0A6A" w:rsidP="007D0A6A">
            <w:pPr>
              <w:spacing w:after="0" w:line="240" w:lineRule="auto"/>
              <w:jc w:val="center"/>
              <w:rPr>
                <w:rFonts w:ascii="Arial" w:eastAsia="Times New Roman" w:hAnsi="Arial" w:cs="Arial"/>
                <w:b/>
                <w:sz w:val="18"/>
                <w:szCs w:val="18"/>
                <w:lang w:val="es-ES"/>
              </w:rPr>
            </w:pPr>
            <w:r w:rsidRPr="007D0A6A">
              <w:rPr>
                <w:rFonts w:ascii="Arial" w:eastAsia="Times New Roman" w:hAnsi="Arial" w:cs="Arial"/>
                <w:b/>
                <w:sz w:val="18"/>
                <w:szCs w:val="18"/>
                <w:lang w:val="es-ES"/>
              </w:rPr>
              <w:t xml:space="preserve"> EVALUACIÓN DE LA CALIDAD, PROPUESTA TÉCNICA Y COSTO</w:t>
            </w:r>
          </w:p>
          <w:p w:rsidR="007D0A6A" w:rsidRPr="007D0A6A" w:rsidRDefault="007D0A6A" w:rsidP="007D0A6A">
            <w:pPr>
              <w:spacing w:after="0" w:line="240" w:lineRule="auto"/>
              <w:jc w:val="center"/>
              <w:rPr>
                <w:rFonts w:ascii="Arial" w:eastAsia="Times New Roman" w:hAnsi="Arial" w:cs="Arial"/>
                <w:b/>
                <w:sz w:val="18"/>
                <w:szCs w:val="18"/>
                <w:lang w:val="es-ES"/>
              </w:rPr>
            </w:pPr>
          </w:p>
          <w:p w:rsidR="007D0A6A" w:rsidRPr="007D0A6A" w:rsidRDefault="007D0A6A" w:rsidP="007D0A6A">
            <w:pPr>
              <w:tabs>
                <w:tab w:val="left" w:pos="709"/>
              </w:tabs>
              <w:spacing w:after="0" w:line="240" w:lineRule="auto"/>
              <w:jc w:val="both"/>
              <w:rPr>
                <w:rFonts w:ascii="Verdana" w:eastAsia="Times New Roman" w:hAnsi="Verdana" w:cs="Tahoma"/>
                <w:sz w:val="18"/>
                <w:szCs w:val="18"/>
                <w:lang w:val="es-ES"/>
              </w:rPr>
            </w:pPr>
            <w:r w:rsidRPr="007D0A6A">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5817"/>
              <w:gridCol w:w="1991"/>
            </w:tblGrid>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D0A6A" w:rsidRPr="007D0A6A" w:rsidRDefault="007D0A6A" w:rsidP="007D0A6A">
                  <w:pPr>
                    <w:tabs>
                      <w:tab w:val="left" w:pos="709"/>
                    </w:tabs>
                    <w:spacing w:after="0" w:line="240" w:lineRule="auto"/>
                    <w:jc w:val="center"/>
                    <w:rPr>
                      <w:rFonts w:ascii="Verdana" w:eastAsia="Times New Roman" w:hAnsi="Verdana" w:cs="Tahoma"/>
                      <w:sz w:val="18"/>
                      <w:szCs w:val="18"/>
                      <w:lang w:val="es-ES"/>
                    </w:rPr>
                  </w:pPr>
                  <w:r w:rsidRPr="007D0A6A">
                    <w:rPr>
                      <w:rFonts w:ascii="Verdana" w:eastAsia="Times New Roman" w:hAnsi="Verdana" w:cs="Tahoma"/>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D0A6A" w:rsidRPr="007D0A6A" w:rsidRDefault="007D0A6A" w:rsidP="007D0A6A">
                  <w:pPr>
                    <w:tabs>
                      <w:tab w:val="left" w:pos="709"/>
                    </w:tabs>
                    <w:spacing w:after="0" w:line="240" w:lineRule="auto"/>
                    <w:jc w:val="center"/>
                    <w:rPr>
                      <w:rFonts w:ascii="Verdana" w:eastAsia="Times New Roman" w:hAnsi="Verdana" w:cs="Tahoma"/>
                      <w:sz w:val="18"/>
                      <w:szCs w:val="18"/>
                      <w:lang w:val="es-ES"/>
                    </w:rPr>
                  </w:pPr>
                  <w:r w:rsidRPr="007D0A6A">
                    <w:rPr>
                      <w:rFonts w:ascii="Verdana" w:eastAsia="Times New Roman" w:hAnsi="Verdana" w:cs="Tahoma"/>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D0A6A" w:rsidRPr="007D0A6A" w:rsidRDefault="007D0A6A" w:rsidP="007D0A6A">
                  <w:pPr>
                    <w:tabs>
                      <w:tab w:val="left" w:pos="709"/>
                    </w:tabs>
                    <w:spacing w:after="0" w:line="240" w:lineRule="auto"/>
                    <w:jc w:val="center"/>
                    <w:rPr>
                      <w:rFonts w:ascii="Verdana" w:eastAsia="Times New Roman" w:hAnsi="Verdana" w:cs="Tahoma"/>
                      <w:sz w:val="18"/>
                      <w:szCs w:val="18"/>
                      <w:lang w:val="es-ES"/>
                    </w:rPr>
                  </w:pPr>
                  <w:r w:rsidRPr="007D0A6A">
                    <w:rPr>
                      <w:rFonts w:ascii="Verdana" w:eastAsia="Times New Roman" w:hAnsi="Verdana" w:cs="Tahoma"/>
                      <w:sz w:val="18"/>
                      <w:szCs w:val="18"/>
                      <w:lang w:val="es-ES"/>
                    </w:rPr>
                    <w:t>PUNTAJE</w:t>
                  </w:r>
                </w:p>
              </w:tc>
            </w:tr>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center"/>
                    <w:rPr>
                      <w:rFonts w:ascii="Verdana" w:eastAsia="Times New Roman" w:hAnsi="Verdana" w:cs="Tahoma"/>
                      <w:sz w:val="16"/>
                      <w:szCs w:val="16"/>
                      <w:lang w:val="es-ES"/>
                    </w:rPr>
                  </w:pPr>
                  <w:r w:rsidRPr="007D0A6A">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A = Hasta 20 puntos</w:t>
                  </w:r>
                </w:p>
              </w:tc>
            </w:tr>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center"/>
                    <w:rPr>
                      <w:rFonts w:ascii="Verdana" w:eastAsia="Times New Roman" w:hAnsi="Verdana" w:cs="Tahoma"/>
                      <w:sz w:val="16"/>
                      <w:szCs w:val="16"/>
                      <w:lang w:val="es-ES"/>
                    </w:rPr>
                  </w:pPr>
                  <w:r w:rsidRPr="007D0A6A">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 xml:space="preserve">B = 70 - A </w:t>
                  </w:r>
                </w:p>
              </w:tc>
            </w:tr>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center"/>
                    <w:rPr>
                      <w:rFonts w:ascii="Verdana" w:eastAsia="Times New Roman" w:hAnsi="Verdana" w:cs="Tahoma"/>
                      <w:sz w:val="16"/>
                      <w:szCs w:val="16"/>
                      <w:lang w:val="es-ES"/>
                    </w:rPr>
                  </w:pPr>
                  <w:r w:rsidRPr="007D0A6A">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C = A+B = 70</w:t>
                  </w:r>
                </w:p>
              </w:tc>
            </w:tr>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center"/>
                    <w:rPr>
                      <w:rFonts w:ascii="Verdana" w:eastAsia="Times New Roman" w:hAnsi="Verdana" w:cs="Tahoma"/>
                      <w:sz w:val="16"/>
                      <w:szCs w:val="16"/>
                      <w:lang w:val="es-ES"/>
                    </w:rPr>
                  </w:pPr>
                  <w:r w:rsidRPr="007D0A6A">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 xml:space="preserve">D= 30 </w:t>
                  </w:r>
                </w:p>
              </w:tc>
            </w:tr>
            <w:tr w:rsidR="007D0A6A" w:rsidRPr="007D0A6A" w:rsidTr="007F231E">
              <w:trPr>
                <w:jc w:val="center"/>
              </w:trPr>
              <w:tc>
                <w:tcPr>
                  <w:tcW w:w="865"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center"/>
                    <w:rPr>
                      <w:rFonts w:ascii="Verdana" w:eastAsia="Times New Roman" w:hAnsi="Verdana" w:cs="Tahoma"/>
                      <w:sz w:val="16"/>
                      <w:szCs w:val="16"/>
                      <w:lang w:val="es-ES"/>
                    </w:rPr>
                  </w:pPr>
                  <w:r w:rsidRPr="007D0A6A">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imes New Roman"/>
                      <w:sz w:val="16"/>
                      <w:szCs w:val="16"/>
                      <w:lang w:val="es-ES"/>
                    </w:rPr>
                    <w:t>TOTAL P</w:t>
                  </w:r>
                  <w:r w:rsidRPr="007D0A6A">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D0A6A" w:rsidRPr="007D0A6A" w:rsidRDefault="007D0A6A" w:rsidP="007D0A6A">
                  <w:pPr>
                    <w:tabs>
                      <w:tab w:val="left" w:pos="709"/>
                    </w:tabs>
                    <w:spacing w:after="0" w:line="240" w:lineRule="auto"/>
                    <w:jc w:val="both"/>
                    <w:rPr>
                      <w:rFonts w:ascii="Verdana" w:eastAsia="Times New Roman" w:hAnsi="Verdana" w:cs="Tahoma"/>
                      <w:sz w:val="16"/>
                      <w:szCs w:val="16"/>
                      <w:lang w:val="es-ES"/>
                    </w:rPr>
                  </w:pPr>
                  <w:r w:rsidRPr="007D0A6A">
                    <w:rPr>
                      <w:rFonts w:ascii="Verdana" w:eastAsia="Times New Roman" w:hAnsi="Verdana" w:cs="Tahoma"/>
                      <w:sz w:val="16"/>
                      <w:szCs w:val="16"/>
                      <w:lang w:val="es-ES"/>
                    </w:rPr>
                    <w:t>E= C + D =100</w:t>
                  </w:r>
                </w:p>
              </w:tc>
            </w:tr>
          </w:tbl>
          <w:p w:rsidR="007D0A6A" w:rsidRPr="007D0A6A" w:rsidRDefault="007D0A6A" w:rsidP="007D0A6A">
            <w:pPr>
              <w:tabs>
                <w:tab w:val="left" w:pos="709"/>
              </w:tabs>
              <w:spacing w:after="0" w:line="240" w:lineRule="auto"/>
              <w:ind w:left="720"/>
              <w:jc w:val="both"/>
              <w:rPr>
                <w:rFonts w:ascii="Verdana" w:eastAsia="Times New Roman" w:hAnsi="Verdana" w:cs="Tahoma"/>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34"/>
              <w:gridCol w:w="316"/>
              <w:gridCol w:w="280"/>
              <w:gridCol w:w="4668"/>
              <w:gridCol w:w="270"/>
            </w:tblGrid>
            <w:tr w:rsidR="007D0A6A" w:rsidRPr="007D0A6A" w:rsidTr="007F231E">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D0A6A" w:rsidRPr="007D0A6A" w:rsidRDefault="007D0A6A" w:rsidP="007D0A6A">
                  <w:pPr>
                    <w:spacing w:after="0" w:line="240" w:lineRule="auto"/>
                    <w:rPr>
                      <w:rFonts w:ascii="Arial" w:eastAsia="Times New Roman" w:hAnsi="Arial" w:cs="Arial"/>
                      <w:b/>
                      <w:sz w:val="18"/>
                      <w:szCs w:val="18"/>
                      <w:lang w:val="es-ES"/>
                    </w:rPr>
                  </w:pPr>
                  <w:r w:rsidRPr="007D0A6A">
                    <w:rPr>
                      <w:rFonts w:ascii="Verdana" w:eastAsia="Times New Roman" w:hAnsi="Verdana" w:cs="Times New Roman"/>
                      <w:b/>
                      <w:sz w:val="18"/>
                      <w:szCs w:val="18"/>
                      <w:lang w:val="es-ES"/>
                    </w:rPr>
                    <w:t>EVALUACIÓN DE LA CALIDAD Y PROPUESTA TÉCNICA</w:t>
                  </w:r>
                </w:p>
              </w:tc>
            </w:tr>
            <w:tr w:rsidR="007D0A6A" w:rsidRPr="007D0A6A" w:rsidTr="007F231E">
              <w:tc>
                <w:tcPr>
                  <w:tcW w:w="2196" w:type="pct"/>
                  <w:tcBorders>
                    <w:top w:val="nil"/>
                    <w:left w:val="single" w:sz="12" w:space="0" w:color="auto"/>
                    <w:bottom w:val="nil"/>
                    <w:right w:val="nil"/>
                  </w:tcBorders>
                  <w:tcMar>
                    <w:top w:w="0" w:type="dxa"/>
                    <w:left w:w="0" w:type="dxa"/>
                    <w:bottom w:w="0" w:type="dxa"/>
                    <w:right w:w="0" w:type="dxa"/>
                  </w:tcMar>
                  <w:vAlign w:val="center"/>
                </w:tcPr>
                <w:p w:rsidR="007D0A6A" w:rsidRPr="007D0A6A" w:rsidRDefault="007D0A6A" w:rsidP="007D0A6A">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r>
            <w:tr w:rsidR="007D0A6A" w:rsidRPr="007D0A6A" w:rsidTr="007F231E">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D0A6A" w:rsidRPr="007D0A6A" w:rsidRDefault="007D0A6A" w:rsidP="007D0A6A">
                  <w:pPr>
                    <w:spacing w:after="0" w:line="240" w:lineRule="auto"/>
                    <w:jc w:val="right"/>
                    <w:rPr>
                      <w:rFonts w:ascii="Arial" w:eastAsia="Times New Roman" w:hAnsi="Arial" w:cs="Arial"/>
                      <w:b/>
                      <w:sz w:val="18"/>
                      <w:szCs w:val="18"/>
                      <w:lang w:val="es-ES"/>
                    </w:rPr>
                  </w:pPr>
                  <w:r w:rsidRPr="007D0A6A">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D0A6A" w:rsidRPr="007D0A6A" w:rsidRDefault="007D0A6A" w:rsidP="007D0A6A">
                  <w:pPr>
                    <w:spacing w:after="0" w:line="240" w:lineRule="auto"/>
                    <w:jc w:val="center"/>
                    <w:rPr>
                      <w:rFonts w:ascii="Arial" w:eastAsia="Times New Roman" w:hAnsi="Arial" w:cs="Arial"/>
                      <w:b/>
                      <w:sz w:val="18"/>
                      <w:szCs w:val="18"/>
                      <w:lang w:val="es-ES"/>
                    </w:rPr>
                  </w:pPr>
                  <w:r w:rsidRPr="007D0A6A">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D0A6A" w:rsidRPr="007D0A6A" w:rsidRDefault="007D0A6A" w:rsidP="007D0A6A">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r>
            <w:tr w:rsidR="007D0A6A" w:rsidRPr="007D0A6A" w:rsidTr="007F231E">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D0A6A" w:rsidRPr="007D0A6A" w:rsidRDefault="007D0A6A" w:rsidP="007D0A6A">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D0A6A" w:rsidRPr="007D0A6A" w:rsidRDefault="007D0A6A" w:rsidP="007D0A6A">
                  <w:pPr>
                    <w:spacing w:after="0" w:line="240" w:lineRule="auto"/>
                    <w:rPr>
                      <w:rFonts w:ascii="Arial" w:eastAsia="Times New Roman" w:hAnsi="Arial" w:cs="Arial"/>
                      <w:sz w:val="18"/>
                      <w:szCs w:val="18"/>
                      <w:lang w:val="es-ES"/>
                    </w:rPr>
                  </w:pPr>
                </w:p>
              </w:tc>
            </w:tr>
          </w:tbl>
          <w:p w:rsidR="007D0A6A" w:rsidRPr="007D0A6A" w:rsidRDefault="007D0A6A" w:rsidP="007D0A6A">
            <w:pPr>
              <w:spacing w:after="0" w:line="240" w:lineRule="auto"/>
              <w:rPr>
                <w:rFonts w:ascii="Times New Roman" w:eastAsia="Times New Roman" w:hAnsi="Times New Roman" w:cs="Times New Roman"/>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14"/>
              <w:gridCol w:w="1764"/>
              <w:gridCol w:w="748"/>
              <w:gridCol w:w="1147"/>
              <w:gridCol w:w="537"/>
              <w:gridCol w:w="49"/>
              <w:gridCol w:w="140"/>
              <w:gridCol w:w="28"/>
              <w:gridCol w:w="1404"/>
              <w:gridCol w:w="61"/>
              <w:gridCol w:w="182"/>
            </w:tblGrid>
            <w:tr w:rsidR="007D0A6A" w:rsidRPr="007D0A6A" w:rsidTr="007F231E">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sz w:val="18"/>
                      <w:szCs w:val="18"/>
                      <w:lang w:val="es-ES"/>
                    </w:rPr>
                  </w:pPr>
                </w:p>
              </w:tc>
            </w:tr>
            <w:tr w:rsidR="007D0A6A" w:rsidRPr="007D0A6A" w:rsidTr="007F231E">
              <w:tc>
                <w:tcPr>
                  <w:tcW w:w="1931" w:type="pct"/>
                  <w:tcBorders>
                    <w:top w:val="nil"/>
                    <w:left w:val="single" w:sz="12" w:space="0" w:color="auto"/>
                    <w:bottom w:val="nil"/>
                    <w:right w:val="nil"/>
                  </w:tcBorders>
                  <w:shd w:val="clear" w:color="auto" w:fill="B3B3B3"/>
                  <w:vAlign w:val="center"/>
                  <w:hideMark/>
                </w:tcPr>
                <w:p w:rsidR="007D0A6A" w:rsidRPr="007D0A6A" w:rsidRDefault="007D0A6A" w:rsidP="007D0A6A">
                  <w:pPr>
                    <w:numPr>
                      <w:ilvl w:val="0"/>
                      <w:numId w:val="18"/>
                    </w:numPr>
                    <w:spacing w:after="0" w:line="240" w:lineRule="auto"/>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D0A6A" w:rsidRPr="007D0A6A" w:rsidRDefault="007D0A6A" w:rsidP="007D0A6A">
                  <w:p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ahoma"/>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 xml:space="preserve">PUNTAJE CALIFICADO </w:t>
                  </w: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348"/>
              </w:trPr>
              <w:tc>
                <w:tcPr>
                  <w:tcW w:w="3203" w:type="pct"/>
                  <w:gridSpan w:val="3"/>
                  <w:vAlign w:val="center"/>
                </w:tcPr>
                <w:p w:rsidR="007D0A6A" w:rsidRPr="007D0A6A" w:rsidRDefault="007D0A6A" w:rsidP="007D0A6A">
                  <w:pPr>
                    <w:tabs>
                      <w:tab w:val="left" w:pos="709"/>
                    </w:tabs>
                    <w:spacing w:after="0" w:line="240" w:lineRule="auto"/>
                    <w:jc w:val="both"/>
                    <w:rPr>
                      <w:rFonts w:ascii="Arial" w:eastAsia="Times New Roman" w:hAnsi="Arial" w:cs="Arial"/>
                      <w:b/>
                      <w:sz w:val="18"/>
                      <w:szCs w:val="18"/>
                      <w:lang w:val="es-ES"/>
                    </w:rPr>
                  </w:pPr>
                  <w:r w:rsidRPr="007D0A6A">
                    <w:rPr>
                      <w:rFonts w:ascii="Verdana" w:eastAsia="Times New Roman" w:hAnsi="Verdana" w:cs="Times New Roman"/>
                      <w:b/>
                      <w:sz w:val="18"/>
                      <w:szCs w:val="18"/>
                      <w:lang w:val="es-ES"/>
                    </w:rPr>
                    <w:lastRenderedPageBreak/>
                    <w:t xml:space="preserve">EXPERIENCIA GENERAL: </w:t>
                  </w:r>
                </w:p>
                <w:p w:rsidR="007D0A6A" w:rsidRPr="007D0A6A" w:rsidRDefault="007D0A6A" w:rsidP="007D0A6A">
                  <w:pPr>
                    <w:tabs>
                      <w:tab w:val="left" w:pos="176"/>
                    </w:tabs>
                    <w:spacing w:after="0" w:line="240" w:lineRule="auto"/>
                    <w:contextualSpacing/>
                    <w:jc w:val="both"/>
                    <w:rPr>
                      <w:rFonts w:ascii="Arial" w:eastAsia="Times New Roman" w:hAnsi="Arial" w:cs="Arial"/>
                      <w:i/>
                      <w:sz w:val="18"/>
                      <w:szCs w:val="18"/>
                      <w:lang w:val="es-ES"/>
                    </w:rPr>
                  </w:pPr>
                  <w:r w:rsidRPr="007D0A6A">
                    <w:rPr>
                      <w:rFonts w:ascii="Arial" w:eastAsia="Times New Roman" w:hAnsi="Arial" w:cs="Arial"/>
                      <w:i/>
                      <w:sz w:val="18"/>
                      <w:szCs w:val="18"/>
                      <w:lang w:val="es-ES"/>
                    </w:rPr>
                    <w:t>a.1.1. Monto de contratos de supervisión y fiscalización mayor a 2 veces el valor del precio referencial de la convocatoria</w:t>
                  </w:r>
                </w:p>
                <w:p w:rsidR="007D0A6A" w:rsidRPr="007D0A6A" w:rsidRDefault="007D0A6A" w:rsidP="007D0A6A">
                  <w:pPr>
                    <w:tabs>
                      <w:tab w:val="left" w:pos="176"/>
                    </w:tabs>
                    <w:spacing w:after="0" w:line="240" w:lineRule="auto"/>
                    <w:contextualSpacing/>
                    <w:jc w:val="both"/>
                    <w:rPr>
                      <w:rFonts w:ascii="Arial" w:eastAsia="Times New Roman" w:hAnsi="Arial" w:cs="Arial"/>
                      <w:i/>
                      <w:sz w:val="18"/>
                      <w:szCs w:val="18"/>
                      <w:lang w:val="es-ES"/>
                    </w:rPr>
                  </w:pPr>
                  <w:r w:rsidRPr="007D0A6A">
                    <w:rPr>
                      <w:rFonts w:ascii="Arial" w:eastAsia="Times New Roman" w:hAnsi="Arial" w:cs="Arial"/>
                      <w:i/>
                      <w:sz w:val="18"/>
                      <w:szCs w:val="18"/>
                      <w:lang w:val="es-ES"/>
                    </w:rPr>
                    <w:t>a.1.2. Monto de contratos de supervisión y fiscalización mayor a una vez y menor o igual a 2  veces al valor del precio referencial de la convocatoria</w:t>
                  </w:r>
                </w:p>
                <w:p w:rsidR="007D0A6A" w:rsidRPr="007D0A6A" w:rsidRDefault="007D0A6A" w:rsidP="007D0A6A">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a.1.1 = 10</w:t>
                  </w:r>
                </w:p>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 xml:space="preserve"> </w:t>
                  </w:r>
                </w:p>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a.1.2 = 5</w:t>
                  </w:r>
                </w:p>
              </w:tc>
              <w:tc>
                <w:tcPr>
                  <w:tcW w:w="742"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D0A6A" w:rsidRPr="007D0A6A" w:rsidRDefault="007D0A6A" w:rsidP="007D0A6A">
                  <w:pPr>
                    <w:tabs>
                      <w:tab w:val="left" w:pos="709"/>
                    </w:tabs>
                    <w:spacing w:after="0" w:line="240" w:lineRule="auto"/>
                    <w:jc w:val="both"/>
                    <w:rPr>
                      <w:rFonts w:ascii="Verdana" w:eastAsia="Times New Roman" w:hAnsi="Verdana" w:cs="Times New Roman"/>
                      <w:sz w:val="18"/>
                      <w:szCs w:val="18"/>
                      <w:lang w:val="es-ES"/>
                    </w:rPr>
                  </w:pPr>
                  <w:r w:rsidRPr="007D0A6A">
                    <w:rPr>
                      <w:rFonts w:ascii="Verdana" w:eastAsia="Times New Roman" w:hAnsi="Verdana" w:cs="Times New Roman"/>
                      <w:b/>
                      <w:sz w:val="18"/>
                      <w:szCs w:val="18"/>
                      <w:lang w:val="es-ES"/>
                    </w:rPr>
                    <w:t>EXPERIENCIA ESPECIFICA:</w:t>
                  </w:r>
                </w:p>
                <w:p w:rsidR="007D0A6A" w:rsidRPr="007D0A6A" w:rsidRDefault="007D0A6A" w:rsidP="007D0A6A">
                  <w:pPr>
                    <w:tabs>
                      <w:tab w:val="left" w:pos="176"/>
                    </w:tabs>
                    <w:spacing w:after="0" w:line="240" w:lineRule="auto"/>
                    <w:contextualSpacing/>
                    <w:jc w:val="both"/>
                    <w:rPr>
                      <w:rFonts w:ascii="Arial" w:eastAsia="Times New Roman" w:hAnsi="Arial" w:cs="Arial"/>
                      <w:i/>
                      <w:sz w:val="18"/>
                      <w:szCs w:val="18"/>
                      <w:lang w:val="es-ES"/>
                    </w:rPr>
                  </w:pPr>
                  <w:r w:rsidRPr="007D0A6A">
                    <w:rPr>
                      <w:rFonts w:ascii="Arial" w:eastAsia="Times New Roman" w:hAnsi="Arial" w:cs="Arial"/>
                      <w:i/>
                      <w:sz w:val="18"/>
                      <w:szCs w:val="18"/>
                      <w:lang w:val="es-ES"/>
                    </w:rPr>
                    <w:t>a.2.1. Monto de contratos de supervisión y fiscalización mayor a 1 veces el valor del precio referencial de la convocatoria</w:t>
                  </w:r>
                </w:p>
                <w:p w:rsidR="007D0A6A" w:rsidRPr="007D0A6A" w:rsidRDefault="007D0A6A" w:rsidP="007D0A6A">
                  <w:pPr>
                    <w:tabs>
                      <w:tab w:val="left" w:pos="176"/>
                    </w:tabs>
                    <w:spacing w:after="0" w:line="240" w:lineRule="auto"/>
                    <w:contextualSpacing/>
                    <w:jc w:val="both"/>
                    <w:rPr>
                      <w:rFonts w:ascii="Arial" w:eastAsia="Times New Roman" w:hAnsi="Arial" w:cs="Arial"/>
                      <w:i/>
                      <w:sz w:val="18"/>
                      <w:szCs w:val="18"/>
                      <w:lang w:val="es-ES"/>
                    </w:rPr>
                  </w:pPr>
                  <w:r w:rsidRPr="007D0A6A">
                    <w:rPr>
                      <w:rFonts w:ascii="Arial" w:eastAsia="Times New Roman" w:hAnsi="Arial" w:cs="Arial"/>
                      <w:i/>
                      <w:sz w:val="18"/>
                      <w:szCs w:val="18"/>
                      <w:lang w:val="es-ES"/>
                    </w:rPr>
                    <w:t>a.2.2. Monto de contratos de supervisión y fiscalización mayor a0,5 veces y menor o igual a 1 veces al valor del precio referencial de la convocatoria</w:t>
                  </w:r>
                </w:p>
                <w:p w:rsidR="007D0A6A" w:rsidRPr="007D0A6A" w:rsidRDefault="007D0A6A" w:rsidP="007D0A6A">
                  <w:pPr>
                    <w:tabs>
                      <w:tab w:val="left" w:pos="176"/>
                    </w:tabs>
                    <w:spacing w:after="0" w:line="240" w:lineRule="auto"/>
                    <w:contextualSpacing/>
                    <w:jc w:val="both"/>
                    <w:rPr>
                      <w:rFonts w:ascii="Verdana" w:eastAsia="Times New Roman" w:hAnsi="Verdana" w:cs="Times New Roman"/>
                      <w:sz w:val="18"/>
                      <w:szCs w:val="18"/>
                      <w:lang w:val="es-ES"/>
                    </w:rPr>
                  </w:pPr>
                </w:p>
              </w:tc>
              <w:tc>
                <w:tcPr>
                  <w:tcW w:w="963" w:type="pct"/>
                  <w:gridSpan w:val="5"/>
                  <w:vAlign w:val="center"/>
                  <w:hideMark/>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a.2.1 = 10</w:t>
                  </w:r>
                </w:p>
                <w:p w:rsidR="007D0A6A" w:rsidRPr="007D0A6A" w:rsidRDefault="007D0A6A" w:rsidP="007D0A6A">
                  <w:pPr>
                    <w:spacing w:after="0" w:line="240" w:lineRule="auto"/>
                    <w:jc w:val="center"/>
                    <w:rPr>
                      <w:rFonts w:ascii="Arial" w:eastAsia="Times New Roman" w:hAnsi="Arial" w:cs="Arial"/>
                      <w:i/>
                      <w:sz w:val="18"/>
                      <w:szCs w:val="18"/>
                      <w:lang w:val="es-ES"/>
                    </w:rPr>
                  </w:pPr>
                </w:p>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a.2.2 = 5</w:t>
                  </w:r>
                </w:p>
                <w:p w:rsidR="007D0A6A" w:rsidRPr="007D0A6A" w:rsidRDefault="007D0A6A" w:rsidP="007D0A6A">
                  <w:pPr>
                    <w:spacing w:after="0" w:line="240" w:lineRule="auto"/>
                    <w:jc w:val="center"/>
                    <w:rPr>
                      <w:rFonts w:ascii="Arial" w:eastAsia="Times New Roman" w:hAnsi="Arial" w:cs="Arial"/>
                      <w:i/>
                      <w:sz w:val="18"/>
                      <w:szCs w:val="18"/>
                      <w:lang w:val="es-ES"/>
                    </w:rPr>
                  </w:pPr>
                </w:p>
              </w:tc>
              <w:tc>
                <w:tcPr>
                  <w:tcW w:w="742"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sz w:val="18"/>
                      <w:szCs w:val="18"/>
                      <w:lang w:val="es-ES"/>
                    </w:rPr>
                  </w:pPr>
                </w:p>
              </w:tc>
            </w:tr>
            <w:tr w:rsidR="007D0A6A" w:rsidRPr="007D0A6A" w:rsidTr="007F231E">
              <w:tc>
                <w:tcPr>
                  <w:tcW w:w="4081" w:type="pct"/>
                  <w:gridSpan w:val="6"/>
                  <w:tcBorders>
                    <w:top w:val="nil"/>
                    <w:left w:val="single" w:sz="12" w:space="0" w:color="auto"/>
                    <w:bottom w:val="nil"/>
                    <w:right w:val="nil"/>
                  </w:tcBorders>
                  <w:shd w:val="clear" w:color="auto" w:fill="B3B3B3"/>
                  <w:vAlign w:val="center"/>
                  <w:hideMark/>
                </w:tcPr>
                <w:p w:rsidR="007D0A6A" w:rsidRPr="007D0A6A" w:rsidRDefault="007D0A6A" w:rsidP="007D0A6A">
                  <w:p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D0A6A" w:rsidRPr="007D0A6A" w:rsidRDefault="007D0A6A" w:rsidP="007D0A6A">
                  <w:pPr>
                    <w:spacing w:after="0" w:line="240" w:lineRule="auto"/>
                    <w:jc w:val="right"/>
                    <w:rPr>
                      <w:rFonts w:ascii="Verdana" w:eastAsia="Times New Roman" w:hAnsi="Verdana" w:cs="Times New Roman"/>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11"/>
                  <w:tcBorders>
                    <w:top w:val="nil"/>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bl>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p w:rsidR="007D0A6A" w:rsidRPr="007D0A6A" w:rsidRDefault="007D0A6A" w:rsidP="007D0A6A">
            <w:pPr>
              <w:spacing w:after="0" w:line="240" w:lineRule="auto"/>
              <w:jc w:val="both"/>
              <w:rPr>
                <w:rFonts w:ascii="Tahoma" w:eastAsia="Times New Roman" w:hAnsi="Tahoma" w:cs="Tahoma"/>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5"/>
              <w:gridCol w:w="1310"/>
              <w:gridCol w:w="730"/>
              <w:gridCol w:w="1144"/>
              <w:gridCol w:w="588"/>
              <w:gridCol w:w="142"/>
              <w:gridCol w:w="34"/>
              <w:gridCol w:w="1401"/>
              <w:gridCol w:w="61"/>
              <w:gridCol w:w="170"/>
            </w:tblGrid>
            <w:tr w:rsidR="007D0A6A" w:rsidRPr="007D0A6A" w:rsidTr="007F231E">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sz w:val="18"/>
                      <w:szCs w:val="18"/>
                      <w:lang w:val="es-ES"/>
                    </w:rPr>
                  </w:pPr>
                </w:p>
              </w:tc>
            </w:tr>
            <w:tr w:rsidR="007D0A6A" w:rsidRPr="007D0A6A" w:rsidTr="007F231E">
              <w:tc>
                <w:tcPr>
                  <w:tcW w:w="2172" w:type="pct"/>
                  <w:tcBorders>
                    <w:top w:val="nil"/>
                    <w:left w:val="single" w:sz="12" w:space="0" w:color="auto"/>
                    <w:bottom w:val="nil"/>
                    <w:right w:val="nil"/>
                  </w:tcBorders>
                  <w:shd w:val="clear" w:color="auto" w:fill="B3B3B3"/>
                  <w:vAlign w:val="center"/>
                  <w:hideMark/>
                </w:tcPr>
                <w:p w:rsidR="007D0A6A" w:rsidRPr="007D0A6A" w:rsidRDefault="007D0A6A" w:rsidP="007D0A6A">
                  <w:pPr>
                    <w:numPr>
                      <w:ilvl w:val="0"/>
                      <w:numId w:val="18"/>
                    </w:numPr>
                    <w:spacing w:after="0" w:line="240" w:lineRule="auto"/>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D0A6A" w:rsidRPr="007D0A6A" w:rsidRDefault="007D0A6A" w:rsidP="007D0A6A">
                  <w:p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ahoma"/>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PUNTAJE CALIFICADO</w:t>
                  </w: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b.1. Gerente de supervisión</w:t>
                  </w:r>
                </w:p>
              </w:tc>
              <w:tc>
                <w:tcPr>
                  <w:tcW w:w="967" w:type="pct"/>
                  <w:gridSpan w:val="4"/>
                  <w:vAlign w:val="center"/>
                  <w:hideMark/>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b.1 = 18</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b.2. Personal técnico clave adicional</w:t>
                  </w:r>
                </w:p>
              </w:tc>
              <w:tc>
                <w:tcPr>
                  <w:tcW w:w="967" w:type="pct"/>
                  <w:gridSpan w:val="4"/>
                  <w:vAlign w:val="center"/>
                  <w:hideMark/>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b.2 = 12</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b.3. Objetivos</w:t>
                  </w:r>
                </w:p>
              </w:tc>
              <w:tc>
                <w:tcPr>
                  <w:tcW w:w="967" w:type="pct"/>
                  <w:gridSpan w:val="4"/>
                  <w:vAlign w:val="center"/>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b.3 = 5</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b.4. Alcance</w:t>
                  </w:r>
                </w:p>
              </w:tc>
              <w:tc>
                <w:tcPr>
                  <w:tcW w:w="967" w:type="pct"/>
                  <w:gridSpan w:val="4"/>
                  <w:vAlign w:val="center"/>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b.4 = 5</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b.5. Metodología</w:t>
                  </w:r>
                </w:p>
              </w:tc>
              <w:tc>
                <w:tcPr>
                  <w:tcW w:w="967" w:type="pct"/>
                  <w:gridSpan w:val="4"/>
                  <w:vAlign w:val="center"/>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b.5 = 5</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D0A6A" w:rsidRPr="007D0A6A" w:rsidRDefault="007D0A6A" w:rsidP="007D0A6A">
                  <w:pPr>
                    <w:spacing w:after="0" w:line="240" w:lineRule="auto"/>
                    <w:jc w:val="both"/>
                    <w:rPr>
                      <w:rFonts w:ascii="Arial" w:eastAsia="Calibri" w:hAnsi="Arial" w:cs="Arial"/>
                      <w:i/>
                      <w:sz w:val="18"/>
                      <w:szCs w:val="18"/>
                      <w:lang w:val="es-MX"/>
                    </w:rPr>
                  </w:pPr>
                  <w:r w:rsidRPr="007D0A6A">
                    <w:rPr>
                      <w:rFonts w:ascii="Arial" w:eastAsia="Calibri" w:hAnsi="Arial" w:cs="Arial"/>
                      <w:i/>
                      <w:sz w:val="18"/>
                      <w:szCs w:val="18"/>
                      <w:lang w:val="es-MX"/>
                    </w:rPr>
                    <w:t>b.6. Plan de trabajo</w:t>
                  </w:r>
                </w:p>
              </w:tc>
              <w:tc>
                <w:tcPr>
                  <w:tcW w:w="967" w:type="pct"/>
                  <w:gridSpan w:val="4"/>
                  <w:vAlign w:val="center"/>
                </w:tcPr>
                <w:p w:rsidR="007D0A6A" w:rsidRPr="007D0A6A" w:rsidRDefault="007D0A6A" w:rsidP="007D0A6A">
                  <w:pPr>
                    <w:spacing w:after="0" w:line="240" w:lineRule="auto"/>
                    <w:jc w:val="center"/>
                    <w:rPr>
                      <w:rFonts w:ascii="Arial" w:eastAsia="Times New Roman" w:hAnsi="Arial" w:cs="Arial"/>
                      <w:i/>
                      <w:sz w:val="18"/>
                      <w:szCs w:val="18"/>
                      <w:lang w:val="es-ES"/>
                    </w:rPr>
                  </w:pPr>
                  <w:r w:rsidRPr="007D0A6A">
                    <w:rPr>
                      <w:rFonts w:ascii="Arial" w:eastAsia="Times New Roman" w:hAnsi="Arial" w:cs="Arial"/>
                      <w:i/>
                      <w:sz w:val="18"/>
                      <w:szCs w:val="18"/>
                      <w:lang w:val="es-ES"/>
                    </w:rPr>
                    <w:t>b.6 = 5</w:t>
                  </w:r>
                </w:p>
              </w:tc>
              <w:tc>
                <w:tcPr>
                  <w:tcW w:w="741" w:type="pct"/>
                  <w:gridSpan w:val="2"/>
                  <w:vAlign w:val="center"/>
                </w:tcPr>
                <w:p w:rsidR="007D0A6A" w:rsidRPr="007D0A6A" w:rsidRDefault="007D0A6A" w:rsidP="007D0A6A">
                  <w:pPr>
                    <w:spacing w:after="0" w:line="240" w:lineRule="auto"/>
                    <w:jc w:val="center"/>
                    <w:rPr>
                      <w:rFonts w:ascii="Arial" w:eastAsia="Times New Roman" w:hAnsi="Arial" w:cs="Arial"/>
                      <w:b/>
                      <w:sz w:val="18"/>
                      <w:szCs w:val="18"/>
                      <w:lang w:val="es-ES"/>
                    </w:rPr>
                  </w:pPr>
                </w:p>
              </w:tc>
            </w:tr>
            <w:tr w:rsidR="007D0A6A" w:rsidRPr="007D0A6A" w:rsidTr="007F231E">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color w:val="00B050"/>
                      <w:sz w:val="18"/>
                      <w:szCs w:val="18"/>
                      <w:lang w:val="es-ES"/>
                    </w:rPr>
                  </w:pPr>
                </w:p>
              </w:tc>
            </w:tr>
            <w:tr w:rsidR="007D0A6A" w:rsidRPr="007D0A6A" w:rsidTr="007F231E">
              <w:tc>
                <w:tcPr>
                  <w:tcW w:w="4084" w:type="pct"/>
                  <w:gridSpan w:val="5"/>
                  <w:tcBorders>
                    <w:top w:val="nil"/>
                    <w:left w:val="single" w:sz="12" w:space="0" w:color="auto"/>
                    <w:bottom w:val="nil"/>
                    <w:right w:val="nil"/>
                  </w:tcBorders>
                  <w:shd w:val="clear" w:color="auto" w:fill="B3B3B3"/>
                  <w:vAlign w:val="center"/>
                  <w:hideMark/>
                </w:tcPr>
                <w:p w:rsidR="007D0A6A" w:rsidRPr="007D0A6A" w:rsidRDefault="007D0A6A" w:rsidP="007D0A6A">
                  <w:pPr>
                    <w:spacing w:after="0" w:line="240" w:lineRule="auto"/>
                    <w:jc w:val="right"/>
                    <w:rPr>
                      <w:rFonts w:ascii="Verdana" w:eastAsia="Times New Roman" w:hAnsi="Verdana" w:cs="Times New Roman"/>
                      <w:b/>
                      <w:color w:val="00B050"/>
                      <w:sz w:val="18"/>
                      <w:szCs w:val="18"/>
                      <w:lang w:val="es-ES"/>
                    </w:rPr>
                  </w:pPr>
                  <w:r w:rsidRPr="007D0A6A">
                    <w:rPr>
                      <w:rFonts w:ascii="Verdana" w:eastAsia="Times New Roman" w:hAnsi="Verdana" w:cs="Times New Roman"/>
                      <w:b/>
                      <w:color w:val="00B050"/>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D0A6A" w:rsidRPr="007D0A6A" w:rsidRDefault="007D0A6A" w:rsidP="007D0A6A">
                  <w:pPr>
                    <w:spacing w:after="0" w:line="240" w:lineRule="auto"/>
                    <w:jc w:val="right"/>
                    <w:rPr>
                      <w:rFonts w:ascii="Verdana" w:eastAsia="Times New Roman" w:hAnsi="Verdana" w:cs="Times New Roman"/>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D0A6A" w:rsidRPr="007D0A6A" w:rsidRDefault="007D0A6A" w:rsidP="007D0A6A">
                  <w:pPr>
                    <w:spacing w:after="0" w:line="240" w:lineRule="auto"/>
                    <w:rPr>
                      <w:rFonts w:ascii="Verdana" w:eastAsia="Times New Roman" w:hAnsi="Verdana" w:cs="Times New Roman"/>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color w:val="00B050"/>
                      <w:sz w:val="18"/>
                      <w:szCs w:val="18"/>
                      <w:lang w:val="es-ES"/>
                    </w:rPr>
                  </w:pPr>
                </w:p>
              </w:tc>
            </w:tr>
            <w:tr w:rsidR="007D0A6A" w:rsidRPr="007D0A6A" w:rsidTr="007F231E">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color w:val="00B050"/>
                      <w:sz w:val="18"/>
                      <w:szCs w:val="18"/>
                      <w:lang w:val="es-ES"/>
                    </w:rPr>
                  </w:pPr>
                </w:p>
              </w:tc>
            </w:tr>
          </w:tbl>
          <w:p w:rsidR="007D0A6A" w:rsidRPr="007D0A6A" w:rsidRDefault="007D0A6A" w:rsidP="007D0A6A">
            <w:pPr>
              <w:spacing w:after="0" w:line="240" w:lineRule="auto"/>
              <w:rPr>
                <w:rFonts w:ascii="Times New Roman" w:eastAsia="Times New Roman" w:hAnsi="Times New Roman" w:cs="Times New Roman"/>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009"/>
              <w:gridCol w:w="141"/>
              <w:gridCol w:w="1424"/>
              <w:gridCol w:w="221"/>
            </w:tblGrid>
            <w:tr w:rsidR="007D0A6A" w:rsidRPr="007D0A6A" w:rsidTr="007F231E">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color w:val="00B050"/>
                      <w:sz w:val="18"/>
                      <w:szCs w:val="18"/>
                      <w:lang w:val="es-ES"/>
                    </w:rPr>
                  </w:pPr>
                </w:p>
              </w:tc>
            </w:tr>
            <w:tr w:rsidR="007D0A6A" w:rsidRPr="007D0A6A" w:rsidTr="007F231E">
              <w:tc>
                <w:tcPr>
                  <w:tcW w:w="4088" w:type="pct"/>
                  <w:tcBorders>
                    <w:top w:val="nil"/>
                    <w:left w:val="single" w:sz="12" w:space="0" w:color="auto"/>
                    <w:bottom w:val="nil"/>
                    <w:right w:val="nil"/>
                  </w:tcBorders>
                  <w:shd w:val="clear" w:color="auto" w:fill="B3B3B3"/>
                  <w:vAlign w:val="center"/>
                  <w:hideMark/>
                </w:tcPr>
                <w:p w:rsidR="007D0A6A" w:rsidRPr="007D0A6A" w:rsidRDefault="007D0A6A" w:rsidP="007D0A6A">
                  <w:pPr>
                    <w:numPr>
                      <w:ilvl w:val="0"/>
                      <w:numId w:val="18"/>
                    </w:num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7D0A6A" w:rsidRPr="007D0A6A" w:rsidRDefault="007D0A6A" w:rsidP="007D0A6A">
                  <w:pPr>
                    <w:spacing w:after="0" w:line="240" w:lineRule="auto"/>
                    <w:jc w:val="right"/>
                    <w:rPr>
                      <w:rFonts w:ascii="Verdana" w:eastAsia="Times New Roman" w:hAnsi="Verdana" w:cs="Times New Roman"/>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D0A6A" w:rsidRPr="007D0A6A" w:rsidRDefault="007D0A6A" w:rsidP="007D0A6A">
                  <w:pPr>
                    <w:spacing w:after="0" w:line="240" w:lineRule="auto"/>
                    <w:jc w:val="center"/>
                    <w:rPr>
                      <w:rFonts w:ascii="Verdana" w:eastAsia="Times New Roman" w:hAnsi="Verdana" w:cs="Times New Roman"/>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bl>
          <w:p w:rsidR="007D0A6A" w:rsidRPr="007D0A6A" w:rsidRDefault="007D0A6A" w:rsidP="007D0A6A">
            <w:pPr>
              <w:spacing w:after="0" w:line="240" w:lineRule="auto"/>
              <w:rPr>
                <w:rFonts w:ascii="Times New Roman" w:eastAsia="Times New Roman" w:hAnsi="Times New Roman" w:cs="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009"/>
              <w:gridCol w:w="141"/>
              <w:gridCol w:w="1424"/>
              <w:gridCol w:w="221"/>
            </w:tblGrid>
            <w:tr w:rsidR="007D0A6A" w:rsidRPr="007D0A6A" w:rsidTr="007F231E">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sz w:val="18"/>
                      <w:szCs w:val="18"/>
                      <w:lang w:val="es-ES"/>
                    </w:rPr>
                  </w:pPr>
                </w:p>
              </w:tc>
            </w:tr>
            <w:tr w:rsidR="007D0A6A" w:rsidRPr="007D0A6A" w:rsidTr="007F231E">
              <w:tc>
                <w:tcPr>
                  <w:tcW w:w="4088" w:type="pct"/>
                  <w:tcBorders>
                    <w:top w:val="nil"/>
                    <w:left w:val="single" w:sz="12" w:space="0" w:color="auto"/>
                    <w:bottom w:val="nil"/>
                    <w:right w:val="nil"/>
                  </w:tcBorders>
                  <w:shd w:val="clear" w:color="auto" w:fill="B3B3B3"/>
                  <w:vAlign w:val="center"/>
                  <w:hideMark/>
                </w:tcPr>
                <w:p w:rsidR="007D0A6A" w:rsidRPr="007D0A6A" w:rsidRDefault="007D0A6A" w:rsidP="007D0A6A">
                  <w:pPr>
                    <w:numPr>
                      <w:ilvl w:val="0"/>
                      <w:numId w:val="18"/>
                    </w:num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ahoma"/>
                      <w:b/>
                      <w:sz w:val="18"/>
                      <w:szCs w:val="18"/>
                      <w:lang w:val="es-ES"/>
                    </w:rPr>
                    <w:t>TOTAL PUNTAJE POR EVALUACIÓN PROPUESTA ECONÓMICA</w:t>
                  </w:r>
                </w:p>
              </w:tc>
              <w:tc>
                <w:tcPr>
                  <w:tcW w:w="72" w:type="pct"/>
                  <w:tcBorders>
                    <w:top w:val="nil"/>
                    <w:left w:val="nil"/>
                    <w:bottom w:val="nil"/>
                    <w:right w:val="nil"/>
                  </w:tcBorders>
                  <w:shd w:val="clear" w:color="auto" w:fill="B3B3B3"/>
                  <w:vAlign w:val="center"/>
                </w:tcPr>
                <w:p w:rsidR="007D0A6A" w:rsidRPr="007D0A6A" w:rsidRDefault="007D0A6A" w:rsidP="007D0A6A">
                  <w:p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w:t>
                  </w:r>
                </w:p>
              </w:tc>
              <w:tc>
                <w:tcPr>
                  <w:tcW w:w="727" w:type="pct"/>
                  <w:tcBorders>
                    <w:top w:val="nil"/>
                    <w:left w:val="nil"/>
                    <w:bottom w:val="nil"/>
                    <w:right w:val="nil"/>
                  </w:tcBorders>
                  <w:shd w:val="clear" w:color="auto" w:fill="A6A6A6"/>
                  <w:vAlign w:val="center"/>
                  <w:hideMark/>
                </w:tcPr>
                <w:p w:rsidR="007D0A6A" w:rsidRPr="007D0A6A" w:rsidRDefault="007D0A6A" w:rsidP="007D0A6A">
                  <w:pPr>
                    <w:spacing w:after="0" w:line="240" w:lineRule="auto"/>
                    <w:jc w:val="center"/>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30</w:t>
                  </w:r>
                </w:p>
              </w:tc>
              <w:tc>
                <w:tcPr>
                  <w:tcW w:w="113" w:type="pct"/>
                  <w:tcBorders>
                    <w:top w:val="nil"/>
                    <w:left w:val="nil"/>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bl>
          <w:p w:rsidR="007D0A6A" w:rsidRPr="007D0A6A" w:rsidRDefault="007D0A6A" w:rsidP="007D0A6A">
            <w:pPr>
              <w:spacing w:after="0" w:line="240" w:lineRule="auto"/>
              <w:rPr>
                <w:rFonts w:ascii="Times New Roman" w:eastAsia="Times New Roman" w:hAnsi="Times New Roman" w:cs="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009"/>
              <w:gridCol w:w="141"/>
              <w:gridCol w:w="1424"/>
              <w:gridCol w:w="221"/>
            </w:tblGrid>
            <w:tr w:rsidR="007D0A6A" w:rsidRPr="007D0A6A" w:rsidTr="007F231E">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Arial" w:eastAsia="Times New Roman" w:hAnsi="Arial" w:cs="Arial"/>
                      <w:b/>
                      <w:sz w:val="18"/>
                      <w:szCs w:val="18"/>
                      <w:lang w:val="es-ES"/>
                    </w:rPr>
                  </w:pPr>
                </w:p>
              </w:tc>
            </w:tr>
            <w:tr w:rsidR="007D0A6A" w:rsidRPr="007D0A6A" w:rsidTr="007F231E">
              <w:tc>
                <w:tcPr>
                  <w:tcW w:w="4088" w:type="pct"/>
                  <w:tcBorders>
                    <w:top w:val="nil"/>
                    <w:left w:val="single" w:sz="12" w:space="0" w:color="auto"/>
                    <w:bottom w:val="nil"/>
                    <w:right w:val="nil"/>
                  </w:tcBorders>
                  <w:shd w:val="clear" w:color="auto" w:fill="B3B3B3"/>
                  <w:vAlign w:val="center"/>
                  <w:hideMark/>
                </w:tcPr>
                <w:p w:rsidR="007D0A6A" w:rsidRPr="007D0A6A" w:rsidRDefault="007D0A6A" w:rsidP="007D0A6A">
                  <w:pPr>
                    <w:numPr>
                      <w:ilvl w:val="0"/>
                      <w:numId w:val="18"/>
                    </w:numPr>
                    <w:spacing w:after="0" w:line="240" w:lineRule="auto"/>
                    <w:jc w:val="right"/>
                    <w:rPr>
                      <w:rFonts w:ascii="Verdana" w:eastAsia="Times New Roman" w:hAnsi="Verdana" w:cs="Times New Roman"/>
                      <w:b/>
                      <w:sz w:val="18"/>
                      <w:szCs w:val="18"/>
                      <w:lang w:val="es-ES"/>
                    </w:rPr>
                  </w:pPr>
                  <w:r w:rsidRPr="007D0A6A">
                    <w:rPr>
                      <w:rFonts w:ascii="Verdana" w:eastAsia="Times New Roman" w:hAnsi="Verdana" w:cs="Times New Roman"/>
                      <w:b/>
                      <w:sz w:val="18"/>
                      <w:szCs w:val="18"/>
                      <w:lang w:val="es-ES"/>
                    </w:rPr>
                    <w:t>TOTAL P</w:t>
                  </w:r>
                  <w:r w:rsidRPr="007D0A6A">
                    <w:rPr>
                      <w:rFonts w:ascii="Verdana" w:eastAsia="Times New Roman" w:hAnsi="Verdana" w:cs="Tahoma"/>
                      <w:b/>
                      <w:sz w:val="18"/>
                      <w:szCs w:val="18"/>
                      <w:lang w:val="es-ES"/>
                    </w:rPr>
                    <w:t>UNTAJE CALIDAD, PROPUESTA TÉCNICA Y COSTO</w:t>
                  </w:r>
                  <w:r w:rsidRPr="007D0A6A">
                    <w:rPr>
                      <w:rFonts w:ascii="Verdana" w:eastAsia="Times New Roman" w:hAnsi="Verdana" w:cs="Times New Roman"/>
                      <w:b/>
                      <w:sz w:val="18"/>
                      <w:szCs w:val="18"/>
                      <w:lang w:val="es-ES"/>
                    </w:rPr>
                    <w:t xml:space="preserve"> </w:t>
                  </w:r>
                </w:p>
              </w:tc>
              <w:tc>
                <w:tcPr>
                  <w:tcW w:w="72" w:type="pct"/>
                  <w:tcBorders>
                    <w:top w:val="nil"/>
                    <w:left w:val="nil"/>
                    <w:bottom w:val="nil"/>
                    <w:right w:val="single" w:sz="4" w:space="0" w:color="auto"/>
                  </w:tcBorders>
                  <w:shd w:val="clear" w:color="auto" w:fill="B3B3B3"/>
                  <w:vAlign w:val="center"/>
                </w:tcPr>
                <w:p w:rsidR="007D0A6A" w:rsidRPr="007D0A6A" w:rsidRDefault="007D0A6A" w:rsidP="007D0A6A">
                  <w:pPr>
                    <w:spacing w:after="0" w:line="240" w:lineRule="auto"/>
                    <w:jc w:val="right"/>
                    <w:rPr>
                      <w:rFonts w:ascii="Verdana" w:eastAsia="Times New Roman" w:hAnsi="Verdana" w:cs="Times New Roman"/>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D0A6A" w:rsidRPr="007D0A6A" w:rsidRDefault="007D0A6A" w:rsidP="007D0A6A">
                  <w:pPr>
                    <w:spacing w:after="0" w:line="240" w:lineRule="auto"/>
                    <w:jc w:val="center"/>
                    <w:rPr>
                      <w:rFonts w:ascii="Verdana" w:eastAsia="Times New Roman" w:hAnsi="Verdana" w:cs="Times New Roman"/>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D0A6A" w:rsidRPr="007D0A6A" w:rsidRDefault="007D0A6A" w:rsidP="007D0A6A">
                  <w:pPr>
                    <w:spacing w:after="0" w:line="240" w:lineRule="auto"/>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nil"/>
                    <w:right w:val="single" w:sz="12" w:space="0" w:color="auto"/>
                  </w:tcBorders>
                  <w:shd w:val="clear" w:color="auto" w:fill="B3B3B3"/>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r w:rsidR="007D0A6A" w:rsidRPr="007D0A6A" w:rsidTr="007F231E">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D0A6A" w:rsidRPr="007D0A6A" w:rsidRDefault="007D0A6A" w:rsidP="007D0A6A">
                  <w:pPr>
                    <w:spacing w:after="0" w:line="240" w:lineRule="auto"/>
                    <w:ind w:left="340"/>
                    <w:rPr>
                      <w:rFonts w:ascii="Verdana" w:eastAsia="Times New Roman" w:hAnsi="Verdana" w:cs="Times New Roman"/>
                      <w:b/>
                      <w:sz w:val="18"/>
                      <w:szCs w:val="18"/>
                      <w:lang w:val="es-ES"/>
                    </w:rPr>
                  </w:pPr>
                </w:p>
              </w:tc>
            </w:tr>
          </w:tbl>
          <w:p w:rsidR="007D0A6A" w:rsidRPr="007D0A6A" w:rsidRDefault="007D0A6A" w:rsidP="007D0A6A">
            <w:pPr>
              <w:spacing w:after="0" w:line="240" w:lineRule="auto"/>
              <w:rPr>
                <w:rFonts w:ascii="Times New Roman" w:eastAsia="Times New Roman" w:hAnsi="Times New Roman" w:cs="Times New Roman"/>
                <w:sz w:val="18"/>
                <w:szCs w:val="18"/>
                <w:lang w:val="es-ES"/>
              </w:rPr>
            </w:pPr>
            <w:r w:rsidRPr="007D0A6A">
              <w:rPr>
                <w:rFonts w:ascii="Times New Roman" w:eastAsia="Times New Roman" w:hAnsi="Times New Roman" w:cs="Times New Roman"/>
                <w:sz w:val="18"/>
                <w:szCs w:val="18"/>
                <w:lang w:val="es-ES"/>
              </w:rPr>
              <w:t>(*) A la oferta económica con el precio más bajo se le asignará 30 puntos, al resto inversamente proporcional</w:t>
            </w:r>
          </w:p>
          <w:p w:rsidR="007D0A6A" w:rsidRPr="007D0A6A" w:rsidRDefault="007D0A6A" w:rsidP="007D0A6A">
            <w:pPr>
              <w:spacing w:after="0" w:line="240" w:lineRule="auto"/>
              <w:rPr>
                <w:rFonts w:ascii="Times New Roman" w:eastAsia="Times New Roman" w:hAnsi="Times New Roman" w:cs="Times New Roman"/>
                <w:sz w:val="18"/>
                <w:szCs w:val="18"/>
                <w:lang w:val="es-ES"/>
              </w:rPr>
            </w:pPr>
          </w:p>
          <w:tbl>
            <w:tblPr>
              <w:tblW w:w="8893" w:type="dxa"/>
              <w:tblInd w:w="55" w:type="dxa"/>
              <w:tblLayout w:type="fixed"/>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7D0A6A" w:rsidRPr="007D0A6A" w:rsidTr="007F231E">
              <w:trPr>
                <w:trHeight w:val="300"/>
              </w:trPr>
              <w:tc>
                <w:tcPr>
                  <w:tcW w:w="8893" w:type="dxa"/>
                  <w:gridSpan w:val="8"/>
                  <w:tcBorders>
                    <w:top w:val="nil"/>
                    <w:left w:val="nil"/>
                    <w:bottom w:val="single" w:sz="4" w:space="0" w:color="auto"/>
                    <w:right w:val="nil"/>
                  </w:tcBorders>
                  <w:shd w:val="clear" w:color="auto" w:fill="auto"/>
                  <w:noWrap/>
                  <w:vAlign w:val="bottom"/>
                  <w:hideMark/>
                </w:tcPr>
                <w:p w:rsidR="007D0A6A" w:rsidRPr="007D0A6A" w:rsidRDefault="007D0A6A" w:rsidP="007D0A6A">
                  <w:pPr>
                    <w:numPr>
                      <w:ilvl w:val="0"/>
                      <w:numId w:val="23"/>
                    </w:numPr>
                    <w:spacing w:after="0" w:line="240" w:lineRule="auto"/>
                    <w:jc w:val="both"/>
                    <w:rPr>
                      <w:rFonts w:ascii="Arial" w:eastAsia="Calibri" w:hAnsi="Arial" w:cs="Arial"/>
                      <w:b/>
                      <w:sz w:val="18"/>
                      <w:szCs w:val="18"/>
                      <w:u w:val="single"/>
                      <w:lang w:val="es-ES_tradnl"/>
                    </w:rPr>
                  </w:pPr>
                  <w:r w:rsidRPr="007D0A6A">
                    <w:rPr>
                      <w:rFonts w:ascii="Arial" w:eastAsia="Calibri" w:hAnsi="Arial" w:cs="Arial"/>
                      <w:b/>
                      <w:sz w:val="18"/>
                      <w:szCs w:val="18"/>
                      <w:u w:val="single"/>
                      <w:lang w:val="es-ES_tradnl"/>
                    </w:rPr>
                    <w:br w:type="page"/>
                    <w:t>CALIFICACIÓN DE LAS CONDICIONES ADICIONALES DE CALIDAD</w:t>
                  </w:r>
                </w:p>
              </w:tc>
            </w:tr>
            <w:tr w:rsidR="007D0A6A" w:rsidRPr="007D0A6A" w:rsidTr="007F231E">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30</w:t>
                  </w:r>
                </w:p>
              </w:tc>
            </w:tr>
            <w:tr w:rsidR="007D0A6A" w:rsidRPr="007D0A6A" w:rsidTr="007F231E">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b/>
                      <w:sz w:val="18"/>
                      <w:szCs w:val="18"/>
                      <w:lang w:val="es-ES" w:eastAsia="es-ES"/>
                    </w:rPr>
                  </w:pPr>
                  <w:r w:rsidRPr="007D0A6A">
                    <w:rPr>
                      <w:rFonts w:ascii="Calibri" w:eastAsia="Times New Roman" w:hAnsi="Calibri" w:cs="Times New Roman"/>
                      <w:b/>
                      <w:sz w:val="18"/>
                      <w:szCs w:val="18"/>
                      <w:lang w:val="es-ES" w:eastAsia="es-ES"/>
                    </w:rPr>
                    <w:t>18</w:t>
                  </w:r>
                </w:p>
              </w:tc>
            </w:tr>
            <w:tr w:rsidR="007D0A6A" w:rsidRPr="007D0A6A" w:rsidTr="007F231E">
              <w:trPr>
                <w:trHeight w:val="199"/>
              </w:trPr>
              <w:tc>
                <w:tcPr>
                  <w:tcW w:w="252" w:type="dxa"/>
                  <w:vMerge/>
                  <w:tcBorders>
                    <w:left w:val="single" w:sz="4" w:space="0" w:color="auto"/>
                    <w:bottom w:val="nil"/>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r>
            <w:tr w:rsidR="007D0A6A" w:rsidRPr="007D0A6A" w:rsidTr="007F231E">
              <w:trPr>
                <w:trHeight w:val="230"/>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235"/>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56"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3364"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Licenciatura</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240"/>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w:t>
                  </w:r>
                </w:p>
              </w:tc>
              <w:tc>
                <w:tcPr>
                  <w:tcW w:w="489"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16</w:t>
                  </w:r>
                </w:p>
              </w:tc>
            </w:tr>
            <w:tr w:rsidR="007D0A6A" w:rsidRPr="007D0A6A" w:rsidTr="007F231E">
              <w:trPr>
                <w:trHeight w:val="292"/>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4</w:t>
                  </w:r>
                </w:p>
              </w:tc>
            </w:tr>
            <w:tr w:rsidR="007D0A6A" w:rsidRPr="007D0A6A" w:rsidTr="007F231E">
              <w:trPr>
                <w:trHeight w:val="300"/>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Mayor o igual a 6 años</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300"/>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Mayor o igual a 8 años</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4</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518"/>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12</w:t>
                  </w:r>
                </w:p>
              </w:tc>
            </w:tr>
            <w:tr w:rsidR="007D0A6A" w:rsidRPr="007D0A6A" w:rsidTr="007F231E">
              <w:trPr>
                <w:trHeight w:val="696"/>
              </w:trPr>
              <w:tc>
                <w:tcPr>
                  <w:tcW w:w="252" w:type="dxa"/>
                  <w:vMerge/>
                  <w:tcBorders>
                    <w:left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Por cada servicio de fiscal, director de obra o supervisor se asignará 2 puntos hasta un máximo de 12</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12</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246"/>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b/>
                      <w:sz w:val="18"/>
                      <w:szCs w:val="18"/>
                      <w:lang w:val="es-ES" w:eastAsia="es-ES"/>
                    </w:rPr>
                  </w:pPr>
                  <w:r w:rsidRPr="007D0A6A">
                    <w:rPr>
                      <w:rFonts w:ascii="Calibri" w:eastAsia="Times New Roman" w:hAnsi="Calibri" w:cs="Times New Roman"/>
                      <w:b/>
                      <w:sz w:val="18"/>
                      <w:szCs w:val="18"/>
                      <w:lang w:val="es-ES" w:eastAsia="es-ES"/>
                    </w:rPr>
                    <w:t>12</w:t>
                  </w:r>
                </w:p>
              </w:tc>
            </w:tr>
            <w:tr w:rsidR="007D0A6A" w:rsidRPr="007D0A6A" w:rsidTr="007F231E">
              <w:trPr>
                <w:trHeight w:val="276"/>
              </w:trPr>
              <w:tc>
                <w:tcPr>
                  <w:tcW w:w="252" w:type="dxa"/>
                  <w:vMerge/>
                  <w:tcBorders>
                    <w:left w:val="single" w:sz="4" w:space="0" w:color="auto"/>
                    <w:bottom w:val="nil"/>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r>
            <w:tr w:rsidR="007D0A6A" w:rsidRPr="007D0A6A" w:rsidTr="007F231E">
              <w:trPr>
                <w:trHeight w:val="266"/>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228"/>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56"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3364"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Licenciatura</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300"/>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10</w:t>
                  </w:r>
                </w:p>
              </w:tc>
            </w:tr>
            <w:tr w:rsidR="007D0A6A" w:rsidRPr="007D0A6A" w:rsidTr="007F231E">
              <w:trPr>
                <w:trHeight w:val="214"/>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3</w:t>
                  </w:r>
                </w:p>
              </w:tc>
            </w:tr>
            <w:tr w:rsidR="007D0A6A" w:rsidRPr="007D0A6A" w:rsidTr="007F231E">
              <w:trPr>
                <w:trHeight w:val="300"/>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Mayor o igual a 5 años</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300"/>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Mayor o igual a 7 años</w:t>
                  </w:r>
                </w:p>
              </w:tc>
              <w:tc>
                <w:tcPr>
                  <w:tcW w:w="489" w:type="dxa"/>
                  <w:tcBorders>
                    <w:top w:val="nil"/>
                    <w:left w:val="nil"/>
                    <w:bottom w:val="single" w:sz="4" w:space="0" w:color="auto"/>
                    <w:right w:val="single" w:sz="4" w:space="0" w:color="auto"/>
                  </w:tcBorders>
                  <w:shd w:val="clear" w:color="auto" w:fill="auto"/>
                  <w:noWrap/>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3</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r w:rsidR="007D0A6A" w:rsidRPr="007D0A6A" w:rsidTr="007F231E">
              <w:trPr>
                <w:trHeight w:val="481"/>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7</w:t>
                  </w:r>
                </w:p>
              </w:tc>
            </w:tr>
            <w:tr w:rsidR="007D0A6A" w:rsidRPr="007D0A6A" w:rsidTr="007F231E">
              <w:trPr>
                <w:trHeight w:val="573"/>
              </w:trPr>
              <w:tc>
                <w:tcPr>
                  <w:tcW w:w="252" w:type="dxa"/>
                  <w:vMerge/>
                  <w:tcBorders>
                    <w:left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50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1125"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p>
              </w:tc>
              <w:tc>
                <w:tcPr>
                  <w:tcW w:w="2010" w:type="dxa"/>
                  <w:tcBorders>
                    <w:top w:val="nil"/>
                    <w:left w:val="nil"/>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Por cada servicio de fiscal, director de obra o supervisor se asignará 1 punto hasta un máximo de 7</w:t>
                  </w:r>
                </w:p>
              </w:tc>
              <w:tc>
                <w:tcPr>
                  <w:tcW w:w="489"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7</w:t>
                  </w:r>
                </w:p>
              </w:tc>
              <w:tc>
                <w:tcPr>
                  <w:tcW w:w="48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Calibri" w:eastAsia="Times New Roman" w:hAnsi="Calibri" w:cs="Times New Roman"/>
                      <w:sz w:val="18"/>
                      <w:szCs w:val="18"/>
                      <w:lang w:val="es-ES" w:eastAsia="es-ES"/>
                    </w:rPr>
                  </w:pPr>
                  <w:r w:rsidRPr="007D0A6A">
                    <w:rPr>
                      <w:rFonts w:ascii="Calibri" w:eastAsia="Times New Roman" w:hAnsi="Calibri" w:cs="Times New Roman"/>
                      <w:sz w:val="18"/>
                      <w:szCs w:val="18"/>
                      <w:lang w:val="es-ES" w:eastAsia="es-ES"/>
                    </w:rPr>
                    <w:t> </w:t>
                  </w:r>
                </w:p>
              </w:tc>
            </w:tr>
          </w:tbl>
          <w:p w:rsidR="007D0A6A" w:rsidRPr="007D0A6A" w:rsidRDefault="007D0A6A" w:rsidP="007D0A6A">
            <w:pPr>
              <w:spacing w:after="0" w:line="240" w:lineRule="auto"/>
              <w:rPr>
                <w:rFonts w:ascii="Arial" w:eastAsia="Calibri" w:hAnsi="Arial" w:cs="Arial"/>
                <w:color w:val="00B050"/>
                <w:sz w:val="18"/>
                <w:szCs w:val="18"/>
                <w:lang w:val="es-MX"/>
              </w:rPr>
            </w:pPr>
          </w:p>
          <w:p w:rsidR="007D0A6A" w:rsidRPr="007D0A6A" w:rsidRDefault="007D0A6A" w:rsidP="007D0A6A">
            <w:pPr>
              <w:spacing w:after="0" w:line="240" w:lineRule="auto"/>
              <w:rPr>
                <w:rFonts w:ascii="Arial" w:eastAsia="Calibri" w:hAnsi="Arial" w:cs="Arial"/>
                <w:color w:val="000000"/>
                <w:sz w:val="18"/>
                <w:szCs w:val="18"/>
                <w:lang w:val="es-MX"/>
              </w:rPr>
            </w:pPr>
          </w:p>
          <w:p w:rsidR="007D0A6A" w:rsidRPr="007D0A6A" w:rsidRDefault="007D0A6A" w:rsidP="007D0A6A">
            <w:pPr>
              <w:spacing w:after="0" w:line="240" w:lineRule="auto"/>
              <w:rPr>
                <w:rFonts w:ascii="Arial" w:eastAsia="Calibri" w:hAnsi="Arial" w:cs="Arial"/>
                <w:color w:val="000000"/>
                <w:sz w:val="16"/>
                <w:szCs w:val="16"/>
                <w:lang w:val="es-MX"/>
              </w:rPr>
            </w:pPr>
          </w:p>
          <w:tbl>
            <w:tblPr>
              <w:tblW w:w="9094"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7D0A6A" w:rsidRPr="007D0A6A" w:rsidTr="007F231E">
              <w:trPr>
                <w:trHeight w:val="305"/>
              </w:trPr>
              <w:tc>
                <w:tcPr>
                  <w:tcW w:w="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7D0A6A" w:rsidRPr="007D0A6A" w:rsidRDefault="007D0A6A" w:rsidP="007D0A6A">
                  <w:pPr>
                    <w:spacing w:after="0" w:line="240" w:lineRule="auto"/>
                    <w:rPr>
                      <w:rFonts w:ascii="Arial" w:eastAsia="Times New Roman" w:hAnsi="Arial" w:cs="Arial"/>
                      <w:sz w:val="16"/>
                      <w:szCs w:val="16"/>
                    </w:rPr>
                  </w:pPr>
                </w:p>
              </w:tc>
              <w:tc>
                <w:tcPr>
                  <w:tcW w:w="7701"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Propuesta técnica</w:t>
                  </w:r>
                </w:p>
              </w:tc>
              <w:tc>
                <w:tcPr>
                  <w:tcW w:w="42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 </w:t>
                  </w:r>
                </w:p>
              </w:tc>
              <w:tc>
                <w:tcPr>
                  <w:tcW w:w="569"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20</w:t>
                  </w:r>
                </w:p>
              </w:tc>
            </w:tr>
            <w:tr w:rsidR="007D0A6A" w:rsidRPr="007D0A6A" w:rsidTr="007F231E">
              <w:trPr>
                <w:cantSplit/>
                <w:trHeight w:val="305"/>
              </w:trPr>
              <w:tc>
                <w:tcPr>
                  <w:tcW w:w="398" w:type="dxa"/>
                  <w:vMerge w:val="restart"/>
                  <w:tcBorders>
                    <w:top w:val="nil"/>
                    <w:left w:val="single" w:sz="4" w:space="0" w:color="auto"/>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rPr>
                  </w:pPr>
                  <w:r w:rsidRPr="007D0A6A">
                    <w:rPr>
                      <w:rFonts w:ascii="Arial" w:eastAsia="Times New Roman" w:hAnsi="Arial" w:cs="Arial"/>
                      <w:sz w:val="16"/>
                      <w:szCs w:val="16"/>
                    </w:rPr>
                    <w:t> </w:t>
                  </w: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1</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Objetivo</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Cumple con lo enunciado en los TDR´S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Con deficiencias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0</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Alcance</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Cumple con lo enunciado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Metodología</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Es coherente con el objetivo y alcance</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Tiene cierta coherencia.</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Es incoherente.</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4</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Plan de Trabajo</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jc w:val="both"/>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Mejor en detalles de acuerdo al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jc w:val="both"/>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Similar con lo solicitado  de acuerdo con el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r w:rsidR="007D0A6A" w:rsidRPr="007D0A6A" w:rsidTr="007F231E">
              <w:trPr>
                <w:trHeight w:val="305"/>
              </w:trPr>
              <w:tc>
                <w:tcPr>
                  <w:tcW w:w="398"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rPr>
                  </w:pPr>
                </w:p>
              </w:tc>
              <w:tc>
                <w:tcPr>
                  <w:tcW w:w="501" w:type="dxa"/>
                  <w:vMerge/>
                  <w:tcBorders>
                    <w:top w:val="nil"/>
                    <w:left w:val="single" w:sz="4" w:space="0" w:color="auto"/>
                    <w:bottom w:val="single" w:sz="4" w:space="0" w:color="auto"/>
                    <w:right w:val="single" w:sz="4" w:space="0" w:color="auto"/>
                  </w:tcBorders>
                  <w:vAlign w:val="center"/>
                  <w:hideMark/>
                </w:tcPr>
                <w:p w:rsidR="007D0A6A" w:rsidRPr="007D0A6A" w:rsidRDefault="007D0A6A" w:rsidP="007D0A6A">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jc w:val="both"/>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r w:rsidRPr="007D0A6A">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7D0A6A" w:rsidRPr="007D0A6A" w:rsidRDefault="007D0A6A" w:rsidP="007D0A6A">
                  <w:pPr>
                    <w:spacing w:after="0" w:line="240" w:lineRule="auto"/>
                    <w:rPr>
                      <w:rFonts w:ascii="Arial" w:eastAsia="Times New Roman" w:hAnsi="Arial" w:cs="Arial"/>
                      <w:sz w:val="16"/>
                      <w:szCs w:val="16"/>
                      <w:lang w:val="es-ES" w:eastAsia="es-ES"/>
                    </w:rPr>
                  </w:pPr>
                </w:p>
              </w:tc>
            </w:tr>
          </w:tbl>
          <w:p w:rsidR="007D0A6A" w:rsidRPr="007D0A6A" w:rsidRDefault="007D0A6A" w:rsidP="007D0A6A">
            <w:pPr>
              <w:spacing w:after="0" w:line="240" w:lineRule="auto"/>
              <w:rPr>
                <w:rFonts w:ascii="Arial" w:eastAsia="Calibri" w:hAnsi="Arial" w:cs="Arial"/>
                <w:color w:val="000000"/>
                <w:lang w:val="es-MX"/>
              </w:rPr>
            </w:pPr>
          </w:p>
          <w:p w:rsidR="007D0A6A" w:rsidRPr="007D0A6A" w:rsidRDefault="007D0A6A" w:rsidP="007D0A6A">
            <w:pPr>
              <w:spacing w:after="0" w:line="240" w:lineRule="auto"/>
              <w:rPr>
                <w:rFonts w:ascii="Arial" w:eastAsia="Calibri" w:hAnsi="Arial" w:cs="Arial"/>
                <w:color w:val="000000"/>
                <w:sz w:val="16"/>
                <w:szCs w:val="16"/>
                <w:lang w:val="es-MX"/>
              </w:rPr>
            </w:pPr>
          </w:p>
          <w:p w:rsidR="007D0A6A" w:rsidRPr="007D0A6A" w:rsidRDefault="007D0A6A" w:rsidP="007D0A6A">
            <w:pPr>
              <w:spacing w:after="0" w:line="240" w:lineRule="auto"/>
              <w:rPr>
                <w:rFonts w:ascii="Arial" w:eastAsia="Calibri" w:hAnsi="Arial" w:cs="Arial"/>
                <w:color w:val="000000"/>
                <w:sz w:val="18"/>
                <w:szCs w:val="18"/>
                <w:lang w:val="es-MX"/>
              </w:rPr>
            </w:pPr>
          </w:p>
          <w:p w:rsidR="007D0A6A" w:rsidRPr="007D0A6A" w:rsidRDefault="007D0A6A" w:rsidP="007D0A6A">
            <w:pPr>
              <w:spacing w:before="120" w:after="120" w:line="240" w:lineRule="auto"/>
              <w:jc w:val="both"/>
              <w:rPr>
                <w:rFonts w:ascii="Verdana" w:eastAsia="Times New Roman" w:hAnsi="Verdana" w:cs="Calibri"/>
                <w:sz w:val="18"/>
                <w:szCs w:val="18"/>
                <w:lang w:val="es-ES" w:eastAsia="es-ES"/>
              </w:rPr>
            </w:pPr>
          </w:p>
          <w:p w:rsidR="007D0A6A" w:rsidRPr="007D0A6A" w:rsidRDefault="007D0A6A" w:rsidP="007D0A6A">
            <w:pPr>
              <w:spacing w:after="0" w:line="240" w:lineRule="auto"/>
              <w:ind w:left="1068"/>
              <w:contextualSpacing/>
              <w:jc w:val="both"/>
              <w:rPr>
                <w:rFonts w:ascii="Verdana" w:eastAsia="Times New Roman" w:hAnsi="Verdana" w:cs="Arial"/>
                <w:sz w:val="16"/>
                <w:szCs w:val="16"/>
                <w:lang w:val="es-ES"/>
              </w:rPr>
            </w:pPr>
          </w:p>
        </w:tc>
      </w:tr>
    </w:tbl>
    <w:p w:rsidR="00BF0551" w:rsidRDefault="00BF0551"/>
    <w:sectPr w:rsidR="00BF05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2D231E4"/>
    <w:multiLevelType w:val="singleLevel"/>
    <w:tmpl w:val="F23458A4"/>
    <w:styleLink w:val="Estilo21"/>
    <w:lvl w:ilvl="0">
      <w:start w:val="1"/>
      <w:numFmt w:val="upperLetter"/>
      <w:pStyle w:val="Ttulo6"/>
      <w:lvlText w:val="%1."/>
      <w:lvlJc w:val="left"/>
      <w:pPr>
        <w:tabs>
          <w:tab w:val="num" w:pos="360"/>
        </w:tabs>
        <w:ind w:left="360" w:hanging="360"/>
      </w:pPr>
      <w:rPr>
        <w:rFonts w:hint="default"/>
      </w:rPr>
    </w:lvl>
  </w:abstractNum>
  <w:abstractNum w:abstractNumId="2">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11">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12">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3">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5">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4814EC0"/>
    <w:multiLevelType w:val="multilevel"/>
    <w:tmpl w:val="B20E5DA0"/>
    <w:lvl w:ilvl="0">
      <w:start w:val="21"/>
      <w:numFmt w:val="decimal"/>
      <w:lvlText w:val="%1"/>
      <w:lvlJc w:val="left"/>
      <w:pPr>
        <w:ind w:left="465" w:hanging="465"/>
      </w:pPr>
      <w:rPr>
        <w:rFonts w:hint="default"/>
      </w:rPr>
    </w:lvl>
    <w:lvl w:ilvl="1">
      <w:start w:val="1"/>
      <w:numFmt w:val="decimal"/>
      <w:lvlText w:val="26.%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6C455E"/>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1">
    <w:nsid w:val="5ECF62FD"/>
    <w:multiLevelType w:val="hybridMultilevel"/>
    <w:tmpl w:val="AB5EB836"/>
    <w:lvl w:ilvl="0" w:tplc="40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004694"/>
    <w:multiLevelType w:val="multilevel"/>
    <w:tmpl w:val="227E8FAA"/>
    <w:styleLink w:val="Estilo11"/>
    <w:lvl w:ilvl="0">
      <w:start w:val="1"/>
      <w:numFmt w:val="decimal"/>
      <w:lvlText w:val="%1."/>
      <w:lvlJc w:val="left"/>
      <w:pPr>
        <w:ind w:left="644" w:hanging="360"/>
      </w:pPr>
      <w:rPr>
        <w:rFonts w:ascii="Verdana" w:hAnsi="Verdana" w:hint="default"/>
        <w:b/>
        <w:sz w:val="18"/>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4">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nsid w:val="741633B5"/>
    <w:multiLevelType w:val="hybridMultilevel"/>
    <w:tmpl w:val="E9668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2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22"/>
  </w:num>
  <w:num w:numId="4">
    <w:abstractNumId w:val="1"/>
  </w:num>
  <w:num w:numId="5">
    <w:abstractNumId w:val="11"/>
  </w:num>
  <w:num w:numId="6">
    <w:abstractNumId w:val="10"/>
  </w:num>
  <w:num w:numId="7">
    <w:abstractNumId w:val="13"/>
  </w:num>
  <w:num w:numId="8">
    <w:abstractNumId w:val="26"/>
  </w:num>
  <w:num w:numId="9">
    <w:abstractNumId w:val="0"/>
  </w:num>
  <w:num w:numId="10">
    <w:abstractNumId w:val="24"/>
  </w:num>
  <w:num w:numId="11">
    <w:abstractNumId w:val="14"/>
  </w:num>
  <w:num w:numId="12">
    <w:abstractNumId w:val="20"/>
  </w:num>
  <w:num w:numId="13">
    <w:abstractNumId w:val="16"/>
  </w:num>
  <w:num w:numId="14">
    <w:abstractNumId w:val="8"/>
  </w:num>
  <w:num w:numId="15">
    <w:abstractNumId w:val="21"/>
  </w:num>
  <w:num w:numId="16">
    <w:abstractNumId w:val="7"/>
  </w:num>
  <w:num w:numId="17">
    <w:abstractNumId w:val="9"/>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
  </w:num>
  <w:num w:numId="21">
    <w:abstractNumId w:val="17"/>
  </w:num>
  <w:num w:numId="22">
    <w:abstractNumId w:val="12"/>
  </w:num>
  <w:num w:numId="23">
    <w:abstractNumId w:val="28"/>
  </w:num>
  <w:num w:numId="24">
    <w:abstractNumId w:val="18"/>
  </w:num>
  <w:num w:numId="25">
    <w:abstractNumId w:val="5"/>
  </w:num>
  <w:num w:numId="26">
    <w:abstractNumId w:val="25"/>
  </w:num>
  <w:num w:numId="27">
    <w:abstractNumId w:val="6"/>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6A"/>
    <w:rsid w:val="007D0A6A"/>
    <w:rsid w:val="00BF055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7D0A6A"/>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7D0A6A"/>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7D0A6A"/>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7D0A6A"/>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7D0A6A"/>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7D0A6A"/>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D0A6A"/>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7D0A6A"/>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D0A6A"/>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7D0A6A"/>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7D0A6A"/>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7D0A6A"/>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7D0A6A"/>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D0A6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D0A6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7D0A6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D0A6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D0A6A"/>
    <w:rPr>
      <w:rFonts w:ascii="Arial" w:eastAsia="Times New Roman" w:hAnsi="Arial" w:cs="Times New Roman"/>
      <w:lang w:val="es-ES"/>
    </w:rPr>
  </w:style>
  <w:style w:type="numbering" w:customStyle="1" w:styleId="Sinlista1">
    <w:name w:val="Sin lista1"/>
    <w:next w:val="Sinlista"/>
    <w:uiPriority w:val="99"/>
    <w:semiHidden/>
    <w:unhideWhenUsed/>
    <w:rsid w:val="007D0A6A"/>
  </w:style>
  <w:style w:type="paragraph" w:customStyle="1" w:styleId="1301Autolist">
    <w:name w:val="13.01 Autolist"/>
    <w:basedOn w:val="Normal"/>
    <w:next w:val="Normal"/>
    <w:rsid w:val="007D0A6A"/>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D0A6A"/>
    <w:pPr>
      <w:tabs>
        <w:tab w:val="num" w:pos="1584"/>
      </w:tabs>
      <w:ind w:left="1584" w:hanging="432"/>
    </w:pPr>
  </w:style>
  <w:style w:type="paragraph" w:customStyle="1" w:styleId="aparagraphs">
    <w:name w:val="(a) paragraphs"/>
    <w:next w:val="Normal"/>
    <w:rsid w:val="007D0A6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7D0A6A"/>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uiPriority w:val="99"/>
    <w:rsid w:val="007D0A6A"/>
    <w:rPr>
      <w:rFonts w:ascii="Times New Roman" w:eastAsia="Times New Roman" w:hAnsi="Times New Roman" w:cs="Times New Roman"/>
      <w:sz w:val="20"/>
      <w:szCs w:val="20"/>
      <w:lang w:val="es-ES"/>
    </w:rPr>
  </w:style>
  <w:style w:type="paragraph" w:styleId="Ttulo">
    <w:name w:val="Title"/>
    <w:basedOn w:val="Normal"/>
    <w:link w:val="TtuloCar"/>
    <w:qFormat/>
    <w:rsid w:val="007D0A6A"/>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
    <w:name w:val="Título Car"/>
    <w:basedOn w:val="Fuentedeprrafopredeter"/>
    <w:link w:val="Ttulo"/>
    <w:rsid w:val="007D0A6A"/>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7D0A6A"/>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7D0A6A"/>
    <w:rPr>
      <w:rFonts w:ascii="Tms Rmn" w:eastAsia="Times New Roman" w:hAnsi="Tms Rmn" w:cs="Times New Roman"/>
      <w:sz w:val="20"/>
      <w:szCs w:val="20"/>
      <w:lang w:val="en-US"/>
    </w:rPr>
  </w:style>
  <w:style w:type="paragraph" w:styleId="Textoindependiente2">
    <w:name w:val="Body Text 2"/>
    <w:basedOn w:val="Normal"/>
    <w:link w:val="Textoindependiente2Car"/>
    <w:rsid w:val="007D0A6A"/>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D0A6A"/>
    <w:rPr>
      <w:rFonts w:ascii="Tms Rmn" w:eastAsia="Times New Roman" w:hAnsi="Tms Rmn" w:cs="Times New Roman"/>
      <w:sz w:val="20"/>
      <w:szCs w:val="20"/>
      <w:lang w:val="en-US" w:eastAsia="es-BO"/>
    </w:rPr>
  </w:style>
  <w:style w:type="paragraph" w:styleId="Listaconvietas2">
    <w:name w:val="List Bullet 2"/>
    <w:basedOn w:val="Normal"/>
    <w:autoRedefine/>
    <w:rsid w:val="007D0A6A"/>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7D0A6A"/>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7D0A6A"/>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7D0A6A"/>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uiPriority w:val="99"/>
    <w:rsid w:val="007D0A6A"/>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D0A6A"/>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D0A6A"/>
    <w:rPr>
      <w:rFonts w:ascii="Times New Roman" w:eastAsia="Times New Roman" w:hAnsi="Times New Roman" w:cs="Times New Roman"/>
      <w:sz w:val="20"/>
      <w:szCs w:val="20"/>
      <w:lang w:val="es-ES"/>
    </w:rPr>
  </w:style>
  <w:style w:type="paragraph" w:styleId="Prrafodelista">
    <w:name w:val="List Paragraph"/>
    <w:basedOn w:val="Normal"/>
    <w:link w:val="PrrafodelistaCar"/>
    <w:qFormat/>
    <w:rsid w:val="007D0A6A"/>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7D0A6A"/>
    <w:rPr>
      <w:sz w:val="16"/>
      <w:szCs w:val="16"/>
    </w:rPr>
  </w:style>
  <w:style w:type="paragraph" w:styleId="Textocomentario">
    <w:name w:val="annotation text"/>
    <w:basedOn w:val="Normal"/>
    <w:link w:val="TextocomentarioCar"/>
    <w:rsid w:val="007D0A6A"/>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7D0A6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7D0A6A"/>
    <w:rPr>
      <w:b/>
      <w:bCs/>
    </w:rPr>
  </w:style>
  <w:style w:type="character" w:customStyle="1" w:styleId="AsuntodelcomentarioCar">
    <w:name w:val="Asunto del comentario Car"/>
    <w:basedOn w:val="TextocomentarioCar"/>
    <w:link w:val="Asuntodelcomentario"/>
    <w:rsid w:val="007D0A6A"/>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rsid w:val="007D0A6A"/>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uiPriority w:val="99"/>
    <w:rsid w:val="007D0A6A"/>
    <w:rPr>
      <w:rFonts w:ascii="Tahoma" w:eastAsia="Times New Roman" w:hAnsi="Tahoma" w:cs="Times New Roman"/>
      <w:sz w:val="16"/>
      <w:szCs w:val="16"/>
      <w:lang w:val="es-ES"/>
    </w:rPr>
  </w:style>
  <w:style w:type="paragraph" w:customStyle="1" w:styleId="Normal2">
    <w:name w:val="Normal 2"/>
    <w:basedOn w:val="Normal"/>
    <w:rsid w:val="007D0A6A"/>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7D0A6A"/>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7D0A6A"/>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7D0A6A"/>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7D0A6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D0A6A"/>
    <w:rPr>
      <w:rFonts w:ascii="Calibri" w:eastAsia="Times New Roman" w:hAnsi="Calibri" w:cs="Times New Roman"/>
      <w:lang w:val="es-ES"/>
    </w:rPr>
  </w:style>
  <w:style w:type="paragraph" w:styleId="NormalWeb">
    <w:name w:val="Normal (Web)"/>
    <w:basedOn w:val="Normal"/>
    <w:uiPriority w:val="99"/>
    <w:rsid w:val="007D0A6A"/>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7D0A6A"/>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7D0A6A"/>
  </w:style>
  <w:style w:type="paragraph" w:styleId="Sangra3detindependiente">
    <w:name w:val="Body Text Indent 3"/>
    <w:basedOn w:val="Normal"/>
    <w:link w:val="Sangra3detindependienteCar"/>
    <w:rsid w:val="007D0A6A"/>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D0A6A"/>
    <w:rPr>
      <w:rFonts w:ascii="Times New Roman" w:eastAsia="Times New Roman" w:hAnsi="Times New Roman" w:cs="Times New Roman"/>
      <w:sz w:val="16"/>
      <w:szCs w:val="16"/>
    </w:rPr>
  </w:style>
  <w:style w:type="paragraph" w:styleId="Textoindependiente3">
    <w:name w:val="Body Text 3"/>
    <w:basedOn w:val="Normal"/>
    <w:link w:val="Textoindependiente3Car"/>
    <w:rsid w:val="007D0A6A"/>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7D0A6A"/>
    <w:rPr>
      <w:rFonts w:ascii="Times New Roman" w:eastAsia="Times New Roman" w:hAnsi="Times New Roman" w:cs="Times New Roman"/>
      <w:sz w:val="16"/>
      <w:szCs w:val="16"/>
      <w:lang w:val="es-ES"/>
    </w:rPr>
  </w:style>
  <w:style w:type="paragraph" w:customStyle="1" w:styleId="Head1">
    <w:name w:val="Head1"/>
    <w:basedOn w:val="Normal"/>
    <w:rsid w:val="007D0A6A"/>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D0A6A"/>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7D0A6A"/>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7D0A6A"/>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7D0A6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7D0A6A"/>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7D0A6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7D0A6A"/>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7D0A6A"/>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7D0A6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7D0A6A"/>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7D0A6A"/>
    <w:rPr>
      <w:rFonts w:ascii="Times New Roman" w:eastAsia="Times New Roman" w:hAnsi="Times New Roman" w:cs="Times New Roman"/>
      <w:sz w:val="20"/>
      <w:szCs w:val="20"/>
      <w:lang w:val="es-ES"/>
    </w:rPr>
  </w:style>
  <w:style w:type="character" w:styleId="Refdenotaalpie">
    <w:name w:val="footnote reference"/>
    <w:rsid w:val="007D0A6A"/>
    <w:rPr>
      <w:vertAlign w:val="superscript"/>
    </w:rPr>
  </w:style>
  <w:style w:type="paragraph" w:customStyle="1" w:styleId="Textoindependiente32">
    <w:name w:val="Texto independiente 32"/>
    <w:basedOn w:val="Normal"/>
    <w:rsid w:val="007D0A6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7D0A6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7D0A6A"/>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7D0A6A"/>
    <w:rPr>
      <w:color w:val="808080"/>
    </w:rPr>
  </w:style>
  <w:style w:type="table" w:styleId="Tablaconcuadrcula">
    <w:name w:val="Table Grid"/>
    <w:basedOn w:val="Tablanormal"/>
    <w:rsid w:val="007D0A6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7D0A6A"/>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7D0A6A"/>
    <w:rPr>
      <w:rFonts w:ascii="Tahoma" w:eastAsia="Times New Roman" w:hAnsi="Tahoma" w:cs="Times New Roman"/>
      <w:sz w:val="16"/>
      <w:szCs w:val="16"/>
      <w:lang w:val="es-ES"/>
    </w:rPr>
  </w:style>
  <w:style w:type="character" w:styleId="Hipervnculo">
    <w:name w:val="Hyperlink"/>
    <w:uiPriority w:val="99"/>
    <w:rsid w:val="007D0A6A"/>
    <w:rPr>
      <w:color w:val="0000FF"/>
      <w:u w:val="single"/>
    </w:rPr>
  </w:style>
  <w:style w:type="character" w:customStyle="1" w:styleId="apple-style-span">
    <w:name w:val="apple-style-span"/>
    <w:basedOn w:val="Fuentedeprrafopredeter"/>
    <w:rsid w:val="007D0A6A"/>
  </w:style>
  <w:style w:type="numbering" w:customStyle="1" w:styleId="Estilo1">
    <w:name w:val="Estilo1"/>
    <w:uiPriority w:val="99"/>
    <w:rsid w:val="007D0A6A"/>
    <w:pPr>
      <w:numPr>
        <w:numId w:val="6"/>
      </w:numPr>
    </w:pPr>
  </w:style>
  <w:style w:type="paragraph" w:styleId="TDC2">
    <w:name w:val="toc 2"/>
    <w:basedOn w:val="Normal"/>
    <w:next w:val="Normal"/>
    <w:autoRedefine/>
    <w:uiPriority w:val="39"/>
    <w:rsid w:val="007D0A6A"/>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7D0A6A"/>
    <w:pPr>
      <w:keepNext/>
      <w:spacing w:before="0" w:after="0"/>
      <w:jc w:val="both"/>
    </w:pPr>
    <w:rPr>
      <w:b/>
      <w:bCs/>
      <w:kern w:val="28"/>
      <w:lang w:eastAsia="es-ES"/>
    </w:rPr>
  </w:style>
  <w:style w:type="paragraph" w:styleId="TDC3">
    <w:name w:val="toc 3"/>
    <w:basedOn w:val="Normal"/>
    <w:next w:val="Normal"/>
    <w:autoRedefine/>
    <w:rsid w:val="007D0A6A"/>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7D0A6A"/>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7D0A6A"/>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7D0A6A"/>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7D0A6A"/>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7D0A6A"/>
    <w:rPr>
      <w:b/>
      <w:bCs/>
    </w:rPr>
  </w:style>
  <w:style w:type="paragraph" w:customStyle="1" w:styleId="Textodenotaalfinal">
    <w:name w:val="Texto de nota al final"/>
    <w:basedOn w:val="Normal"/>
    <w:rsid w:val="007D0A6A"/>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7D0A6A"/>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7D0A6A"/>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7D0A6A"/>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7D0A6A"/>
  </w:style>
  <w:style w:type="paragraph" w:customStyle="1" w:styleId="WW-Sangra2detindependiente">
    <w:name w:val="WW-Sangría 2 de t. independiente"/>
    <w:basedOn w:val="Normal"/>
    <w:rsid w:val="007D0A6A"/>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7D0A6A"/>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7D0A6A"/>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7D0A6A"/>
  </w:style>
  <w:style w:type="paragraph" w:customStyle="1" w:styleId="Parra-Uno">
    <w:name w:val="Parra-Uno"/>
    <w:basedOn w:val="Normal"/>
    <w:rsid w:val="007D0A6A"/>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7D0A6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D0A6A"/>
    <w:rPr>
      <w:rFonts w:ascii="Cambria" w:eastAsia="Times New Roman" w:hAnsi="Cambria" w:cs="Times New Roman"/>
      <w:sz w:val="24"/>
      <w:szCs w:val="24"/>
      <w:lang w:val="es-ES" w:eastAsia="es-ES"/>
    </w:rPr>
  </w:style>
  <w:style w:type="numbering" w:customStyle="1" w:styleId="Estilo2">
    <w:name w:val="Estilo2"/>
    <w:uiPriority w:val="99"/>
    <w:rsid w:val="007D0A6A"/>
    <w:pPr>
      <w:numPr>
        <w:numId w:val="7"/>
      </w:numPr>
    </w:pPr>
  </w:style>
  <w:style w:type="character" w:customStyle="1" w:styleId="Textoindependiente3Car1">
    <w:name w:val="Texto independiente 3 Car1"/>
    <w:uiPriority w:val="99"/>
    <w:semiHidden/>
    <w:rsid w:val="007D0A6A"/>
    <w:rPr>
      <w:rFonts w:ascii="Verdana" w:eastAsia="Times New Roman" w:hAnsi="Verdana"/>
      <w:sz w:val="16"/>
      <w:szCs w:val="16"/>
    </w:rPr>
  </w:style>
  <w:style w:type="character" w:customStyle="1" w:styleId="TextodegloboCar1">
    <w:name w:val="Texto de globo Car1"/>
    <w:uiPriority w:val="99"/>
    <w:semiHidden/>
    <w:rsid w:val="007D0A6A"/>
    <w:rPr>
      <w:rFonts w:ascii="Tahoma" w:eastAsia="Times New Roman" w:hAnsi="Tahoma" w:cs="Tahoma"/>
      <w:sz w:val="16"/>
      <w:szCs w:val="16"/>
    </w:rPr>
  </w:style>
  <w:style w:type="character" w:customStyle="1" w:styleId="TextocomentarioCar1">
    <w:name w:val="Texto comentario Car1"/>
    <w:uiPriority w:val="99"/>
    <w:semiHidden/>
    <w:rsid w:val="007D0A6A"/>
    <w:rPr>
      <w:rFonts w:ascii="Verdana" w:eastAsia="Times New Roman" w:hAnsi="Verdana"/>
    </w:rPr>
  </w:style>
  <w:style w:type="paragraph" w:styleId="Revisin">
    <w:name w:val="Revision"/>
    <w:hidden/>
    <w:uiPriority w:val="99"/>
    <w:semiHidden/>
    <w:rsid w:val="007D0A6A"/>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7D0A6A"/>
    <w:rPr>
      <w:color w:val="800080"/>
      <w:u w:val="single"/>
    </w:rPr>
  </w:style>
  <w:style w:type="paragraph" w:customStyle="1" w:styleId="xl61">
    <w:name w:val="xl61"/>
    <w:basedOn w:val="Normal"/>
    <w:rsid w:val="007D0A6A"/>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7D0A6A"/>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7D0A6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7D0A6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7D0A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7D0A6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7D0A6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7D0A6A"/>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7D0A6A"/>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7D0A6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7D0A6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7D0A6A"/>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7D0A6A"/>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7D0A6A"/>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7D0A6A"/>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7D0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7D0A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7D0A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7D0A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7D0A6A"/>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7D0A6A"/>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7D0A6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7D0A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7D0A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7D0A6A"/>
    <w:pPr>
      <w:spacing w:after="240"/>
      <w:ind w:left="720" w:firstLine="720"/>
      <w:jc w:val="both"/>
    </w:pPr>
    <w:rPr>
      <w:rFonts w:ascii="Times New Roman" w:hAnsi="Times New Roman"/>
      <w:sz w:val="24"/>
    </w:rPr>
  </w:style>
  <w:style w:type="paragraph" w:customStyle="1" w:styleId="Prrafodelista1">
    <w:name w:val="Párrafo de lista1"/>
    <w:basedOn w:val="Normal"/>
    <w:rsid w:val="007D0A6A"/>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7D0A6A"/>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7D0A6A"/>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7D0A6A"/>
    <w:rPr>
      <w:rFonts w:ascii="Calibri" w:eastAsia="Times New Roman" w:hAnsi="Calibri" w:cs="Times New Roman"/>
      <w:lang w:eastAsia="es-BO"/>
    </w:rPr>
  </w:style>
  <w:style w:type="paragraph" w:customStyle="1" w:styleId="font6">
    <w:name w:val="font6"/>
    <w:basedOn w:val="Normal"/>
    <w:rsid w:val="007D0A6A"/>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7D0A6A"/>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7D0A6A"/>
    <w:rPr>
      <w:rFonts w:ascii="Arial Unicode MS" w:eastAsia="Arial Unicode MS" w:hAnsi="Arial Unicode MS" w:cs="Arial Unicode MS"/>
      <w:sz w:val="20"/>
      <w:szCs w:val="20"/>
    </w:rPr>
  </w:style>
  <w:style w:type="paragraph" w:styleId="Listaconvietas">
    <w:name w:val="List Bullet"/>
    <w:basedOn w:val="Normal"/>
    <w:uiPriority w:val="99"/>
    <w:unhideWhenUsed/>
    <w:rsid w:val="007D0A6A"/>
    <w:pPr>
      <w:numPr>
        <w:numId w:val="9"/>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7D0A6A"/>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7D0A6A"/>
    <w:pPr>
      <w:spacing w:after="0" w:line="240" w:lineRule="auto"/>
    </w:pPr>
    <w:rPr>
      <w:rFonts w:ascii="Calibri" w:eastAsia="Calibri" w:hAnsi="Calibri" w:cs="Times New Roman"/>
    </w:rPr>
  </w:style>
  <w:style w:type="character" w:customStyle="1" w:styleId="hps">
    <w:name w:val="hps"/>
    <w:basedOn w:val="Fuentedeprrafopredeter"/>
    <w:rsid w:val="007D0A6A"/>
  </w:style>
  <w:style w:type="paragraph" w:customStyle="1" w:styleId="TableSmallCenter">
    <w:name w:val="Table Small Center"/>
    <w:basedOn w:val="Normal"/>
    <w:rsid w:val="007D0A6A"/>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7D0A6A"/>
    <w:pPr>
      <w:spacing w:after="0" w:line="240" w:lineRule="auto"/>
    </w:pPr>
    <w:rPr>
      <w:rFonts w:ascii="Calibri" w:eastAsia="Calibri" w:hAnsi="Calibri" w:cs="Times New Roman"/>
    </w:rPr>
  </w:style>
  <w:style w:type="paragraph" w:customStyle="1" w:styleId="Sinespaciado3">
    <w:name w:val="Sin espaciado3"/>
    <w:uiPriority w:val="1"/>
    <w:qFormat/>
    <w:rsid w:val="007D0A6A"/>
    <w:pPr>
      <w:spacing w:after="0" w:line="240" w:lineRule="auto"/>
    </w:pPr>
    <w:rPr>
      <w:rFonts w:ascii="Calibri" w:eastAsia="Calibri" w:hAnsi="Calibri" w:cs="Times New Roman"/>
    </w:rPr>
  </w:style>
  <w:style w:type="paragraph" w:customStyle="1" w:styleId="Sinespaciado4">
    <w:name w:val="Sin espaciado4"/>
    <w:uiPriority w:val="1"/>
    <w:qFormat/>
    <w:rsid w:val="007D0A6A"/>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7D0A6A"/>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7D0A6A"/>
    <w:rPr>
      <w:rFonts w:ascii="Calibri" w:hAnsi="Calibri" w:cs="Calibri"/>
    </w:rPr>
  </w:style>
  <w:style w:type="character" w:customStyle="1" w:styleId="PrrafodelistaCar">
    <w:name w:val="Párrafo de lista Car"/>
    <w:link w:val="Prrafodelista"/>
    <w:locked/>
    <w:rsid w:val="007D0A6A"/>
    <w:rPr>
      <w:rFonts w:ascii="Times New Roman" w:eastAsia="Times New Roman" w:hAnsi="Times New Roman" w:cs="Times New Roman"/>
      <w:sz w:val="20"/>
      <w:szCs w:val="20"/>
      <w:lang w:val="es-ES"/>
    </w:rPr>
  </w:style>
  <w:style w:type="character" w:styleId="nfasis">
    <w:name w:val="Emphasis"/>
    <w:basedOn w:val="Fuentedeprrafopredeter"/>
    <w:qFormat/>
    <w:rsid w:val="007D0A6A"/>
    <w:rPr>
      <w:i/>
      <w:iCs/>
    </w:rPr>
  </w:style>
  <w:style w:type="character" w:customStyle="1" w:styleId="CarCar11">
    <w:name w:val="Car Car11"/>
    <w:rsid w:val="007D0A6A"/>
    <w:rPr>
      <w:rFonts w:ascii="Tahoma" w:eastAsia="Times New Roman" w:hAnsi="Tahoma"/>
      <w:b/>
      <w:caps/>
      <w:sz w:val="22"/>
      <w:szCs w:val="22"/>
      <w:u w:val="single"/>
      <w:lang w:val="es-MX" w:eastAsia="es-ES"/>
    </w:rPr>
  </w:style>
  <w:style w:type="character" w:customStyle="1" w:styleId="CarCar10">
    <w:name w:val="Car Car10"/>
    <w:rsid w:val="007D0A6A"/>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semiHidden/>
    <w:unhideWhenUsed/>
    <w:rsid w:val="007D0A6A"/>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semiHidden/>
    <w:rsid w:val="007D0A6A"/>
    <w:rPr>
      <w:rFonts w:ascii="Times New Roman" w:eastAsia="Times New Roman" w:hAnsi="Times New Roman" w:cs="Times New Roman"/>
      <w:sz w:val="20"/>
      <w:szCs w:val="20"/>
      <w:lang w:val="es-ES"/>
    </w:rPr>
  </w:style>
  <w:style w:type="character" w:styleId="Refdenotaalfinal">
    <w:name w:val="endnote reference"/>
    <w:uiPriority w:val="99"/>
    <w:semiHidden/>
    <w:unhideWhenUsed/>
    <w:rsid w:val="007D0A6A"/>
    <w:rPr>
      <w:vertAlign w:val="superscript"/>
    </w:rPr>
  </w:style>
  <w:style w:type="paragraph" w:styleId="TtulodeTDC">
    <w:name w:val="TOC Heading"/>
    <w:basedOn w:val="Ttulo1"/>
    <w:next w:val="Normal"/>
    <w:uiPriority w:val="39"/>
    <w:unhideWhenUsed/>
    <w:qFormat/>
    <w:rsid w:val="007D0A6A"/>
    <w:pPr>
      <w:keepLines/>
      <w:spacing w:before="480" w:after="0" w:line="276" w:lineRule="auto"/>
      <w:outlineLvl w:val="9"/>
    </w:pPr>
    <w:rPr>
      <w:rFonts w:ascii="Cambria" w:hAnsi="Cambria"/>
      <w:color w:val="365F91"/>
      <w:kern w:val="0"/>
      <w:sz w:val="28"/>
      <w:szCs w:val="28"/>
    </w:rPr>
  </w:style>
  <w:style w:type="numbering" w:customStyle="1" w:styleId="Sinlista11">
    <w:name w:val="Sin lista11"/>
    <w:next w:val="Sinlista"/>
    <w:uiPriority w:val="99"/>
    <w:semiHidden/>
    <w:unhideWhenUsed/>
    <w:rsid w:val="007D0A6A"/>
  </w:style>
  <w:style w:type="table" w:customStyle="1" w:styleId="Tablaconcuadrcula1">
    <w:name w:val="Tabla con cuadrícula1"/>
    <w:basedOn w:val="Tablanormal"/>
    <w:next w:val="Tablaconcuadrcula"/>
    <w:uiPriority w:val="59"/>
    <w:rsid w:val="007D0A6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7D0A6A"/>
    <w:pPr>
      <w:numPr>
        <w:numId w:val="3"/>
      </w:numPr>
    </w:pPr>
  </w:style>
  <w:style w:type="numbering" w:customStyle="1" w:styleId="Estilo21">
    <w:name w:val="Estilo21"/>
    <w:uiPriority w:val="99"/>
    <w:rsid w:val="007D0A6A"/>
    <w:pPr>
      <w:numPr>
        <w:numId w:val="4"/>
      </w:numPr>
    </w:pPr>
  </w:style>
  <w:style w:type="paragraph" w:customStyle="1" w:styleId="CM25">
    <w:name w:val="CM25"/>
    <w:basedOn w:val="Default"/>
    <w:next w:val="Default"/>
    <w:uiPriority w:val="99"/>
    <w:rsid w:val="007D0A6A"/>
    <w:pPr>
      <w:widowControl w:val="0"/>
      <w:spacing w:after="118"/>
    </w:pPr>
    <w:rPr>
      <w:rFonts w:ascii="Chamois" w:hAnsi="Chamois" w:cs="Times New Roman"/>
      <w:color w:val="auto"/>
    </w:rPr>
  </w:style>
  <w:style w:type="paragraph" w:customStyle="1" w:styleId="CM28">
    <w:name w:val="CM28"/>
    <w:basedOn w:val="Default"/>
    <w:next w:val="Default"/>
    <w:uiPriority w:val="99"/>
    <w:rsid w:val="007D0A6A"/>
    <w:pPr>
      <w:widowControl w:val="0"/>
      <w:spacing w:after="473"/>
    </w:pPr>
    <w:rPr>
      <w:rFonts w:ascii="Chamois" w:hAnsi="Chamois" w:cs="Times New Roman"/>
      <w:color w:val="auto"/>
    </w:rPr>
  </w:style>
  <w:style w:type="paragraph" w:customStyle="1" w:styleId="CM6">
    <w:name w:val="CM6"/>
    <w:basedOn w:val="Default"/>
    <w:next w:val="Default"/>
    <w:uiPriority w:val="99"/>
    <w:rsid w:val="007D0A6A"/>
    <w:pPr>
      <w:widowControl w:val="0"/>
      <w:spacing w:line="231" w:lineRule="atLeast"/>
    </w:pPr>
    <w:rPr>
      <w:rFonts w:ascii="Chamois" w:hAnsi="Chamois" w:cs="Times New Roman"/>
      <w:color w:val="auto"/>
    </w:rPr>
  </w:style>
  <w:style w:type="character" w:customStyle="1" w:styleId="ib1">
    <w:name w:val="ib1"/>
    <w:rsid w:val="007D0A6A"/>
    <w:rPr>
      <w:spacing w:val="0"/>
    </w:rPr>
  </w:style>
  <w:style w:type="paragraph" w:customStyle="1" w:styleId="Pa3">
    <w:name w:val="Pa3"/>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7D0A6A"/>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7D0A6A"/>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7D0A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CM15">
    <w:name w:val="CM15"/>
    <w:basedOn w:val="Normal"/>
    <w:next w:val="Normal"/>
    <w:uiPriority w:val="99"/>
    <w:rsid w:val="007D0A6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7D0A6A"/>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7D0A6A"/>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unhideWhenUsed/>
    <w:rsid w:val="007D0A6A"/>
    <w:pPr>
      <w:spacing w:after="120" w:line="240" w:lineRule="auto"/>
      <w:ind w:left="283"/>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7D0A6A"/>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7D0A6A"/>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7D0A6A"/>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7D0A6A"/>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7D0A6A"/>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7D0A6A"/>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D0A6A"/>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7D0A6A"/>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D0A6A"/>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7D0A6A"/>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7D0A6A"/>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7D0A6A"/>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7D0A6A"/>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D0A6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D0A6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7D0A6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D0A6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D0A6A"/>
    <w:rPr>
      <w:rFonts w:ascii="Arial" w:eastAsia="Times New Roman" w:hAnsi="Arial" w:cs="Times New Roman"/>
      <w:lang w:val="es-ES"/>
    </w:rPr>
  </w:style>
  <w:style w:type="numbering" w:customStyle="1" w:styleId="Sinlista1">
    <w:name w:val="Sin lista1"/>
    <w:next w:val="Sinlista"/>
    <w:uiPriority w:val="99"/>
    <w:semiHidden/>
    <w:unhideWhenUsed/>
    <w:rsid w:val="007D0A6A"/>
  </w:style>
  <w:style w:type="paragraph" w:customStyle="1" w:styleId="1301Autolist">
    <w:name w:val="13.01 Autolist"/>
    <w:basedOn w:val="Normal"/>
    <w:next w:val="Normal"/>
    <w:rsid w:val="007D0A6A"/>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D0A6A"/>
    <w:pPr>
      <w:tabs>
        <w:tab w:val="num" w:pos="1584"/>
      </w:tabs>
      <w:ind w:left="1584" w:hanging="432"/>
    </w:pPr>
  </w:style>
  <w:style w:type="paragraph" w:customStyle="1" w:styleId="aparagraphs">
    <w:name w:val="(a) paragraphs"/>
    <w:next w:val="Normal"/>
    <w:rsid w:val="007D0A6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7D0A6A"/>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uiPriority w:val="99"/>
    <w:rsid w:val="007D0A6A"/>
    <w:rPr>
      <w:rFonts w:ascii="Times New Roman" w:eastAsia="Times New Roman" w:hAnsi="Times New Roman" w:cs="Times New Roman"/>
      <w:sz w:val="20"/>
      <w:szCs w:val="20"/>
      <w:lang w:val="es-ES"/>
    </w:rPr>
  </w:style>
  <w:style w:type="paragraph" w:styleId="Ttulo">
    <w:name w:val="Title"/>
    <w:basedOn w:val="Normal"/>
    <w:link w:val="TtuloCar"/>
    <w:qFormat/>
    <w:rsid w:val="007D0A6A"/>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
    <w:name w:val="Título Car"/>
    <w:basedOn w:val="Fuentedeprrafopredeter"/>
    <w:link w:val="Ttulo"/>
    <w:rsid w:val="007D0A6A"/>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7D0A6A"/>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7D0A6A"/>
    <w:rPr>
      <w:rFonts w:ascii="Tms Rmn" w:eastAsia="Times New Roman" w:hAnsi="Tms Rmn" w:cs="Times New Roman"/>
      <w:sz w:val="20"/>
      <w:szCs w:val="20"/>
      <w:lang w:val="en-US"/>
    </w:rPr>
  </w:style>
  <w:style w:type="paragraph" w:styleId="Textoindependiente2">
    <w:name w:val="Body Text 2"/>
    <w:basedOn w:val="Normal"/>
    <w:link w:val="Textoindependiente2Car"/>
    <w:rsid w:val="007D0A6A"/>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D0A6A"/>
    <w:rPr>
      <w:rFonts w:ascii="Tms Rmn" w:eastAsia="Times New Roman" w:hAnsi="Tms Rmn" w:cs="Times New Roman"/>
      <w:sz w:val="20"/>
      <w:szCs w:val="20"/>
      <w:lang w:val="en-US" w:eastAsia="es-BO"/>
    </w:rPr>
  </w:style>
  <w:style w:type="paragraph" w:styleId="Listaconvietas2">
    <w:name w:val="List Bullet 2"/>
    <w:basedOn w:val="Normal"/>
    <w:autoRedefine/>
    <w:rsid w:val="007D0A6A"/>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7D0A6A"/>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7D0A6A"/>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7D0A6A"/>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uiPriority w:val="99"/>
    <w:rsid w:val="007D0A6A"/>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D0A6A"/>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D0A6A"/>
    <w:rPr>
      <w:rFonts w:ascii="Times New Roman" w:eastAsia="Times New Roman" w:hAnsi="Times New Roman" w:cs="Times New Roman"/>
      <w:sz w:val="20"/>
      <w:szCs w:val="20"/>
      <w:lang w:val="es-ES"/>
    </w:rPr>
  </w:style>
  <w:style w:type="paragraph" w:styleId="Prrafodelista">
    <w:name w:val="List Paragraph"/>
    <w:basedOn w:val="Normal"/>
    <w:link w:val="PrrafodelistaCar"/>
    <w:qFormat/>
    <w:rsid w:val="007D0A6A"/>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7D0A6A"/>
    <w:rPr>
      <w:sz w:val="16"/>
      <w:szCs w:val="16"/>
    </w:rPr>
  </w:style>
  <w:style w:type="paragraph" w:styleId="Textocomentario">
    <w:name w:val="annotation text"/>
    <w:basedOn w:val="Normal"/>
    <w:link w:val="TextocomentarioCar"/>
    <w:rsid w:val="007D0A6A"/>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7D0A6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7D0A6A"/>
    <w:rPr>
      <w:b/>
      <w:bCs/>
    </w:rPr>
  </w:style>
  <w:style w:type="character" w:customStyle="1" w:styleId="AsuntodelcomentarioCar">
    <w:name w:val="Asunto del comentario Car"/>
    <w:basedOn w:val="TextocomentarioCar"/>
    <w:link w:val="Asuntodelcomentario"/>
    <w:rsid w:val="007D0A6A"/>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rsid w:val="007D0A6A"/>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uiPriority w:val="99"/>
    <w:rsid w:val="007D0A6A"/>
    <w:rPr>
      <w:rFonts w:ascii="Tahoma" w:eastAsia="Times New Roman" w:hAnsi="Tahoma" w:cs="Times New Roman"/>
      <w:sz w:val="16"/>
      <w:szCs w:val="16"/>
      <w:lang w:val="es-ES"/>
    </w:rPr>
  </w:style>
  <w:style w:type="paragraph" w:customStyle="1" w:styleId="Normal2">
    <w:name w:val="Normal 2"/>
    <w:basedOn w:val="Normal"/>
    <w:rsid w:val="007D0A6A"/>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7D0A6A"/>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7D0A6A"/>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7D0A6A"/>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7D0A6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D0A6A"/>
    <w:rPr>
      <w:rFonts w:ascii="Calibri" w:eastAsia="Times New Roman" w:hAnsi="Calibri" w:cs="Times New Roman"/>
      <w:lang w:val="es-ES"/>
    </w:rPr>
  </w:style>
  <w:style w:type="paragraph" w:styleId="NormalWeb">
    <w:name w:val="Normal (Web)"/>
    <w:basedOn w:val="Normal"/>
    <w:uiPriority w:val="99"/>
    <w:rsid w:val="007D0A6A"/>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7D0A6A"/>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7D0A6A"/>
  </w:style>
  <w:style w:type="paragraph" w:styleId="Sangra3detindependiente">
    <w:name w:val="Body Text Indent 3"/>
    <w:basedOn w:val="Normal"/>
    <w:link w:val="Sangra3detindependienteCar"/>
    <w:rsid w:val="007D0A6A"/>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D0A6A"/>
    <w:rPr>
      <w:rFonts w:ascii="Times New Roman" w:eastAsia="Times New Roman" w:hAnsi="Times New Roman" w:cs="Times New Roman"/>
      <w:sz w:val="16"/>
      <w:szCs w:val="16"/>
    </w:rPr>
  </w:style>
  <w:style w:type="paragraph" w:styleId="Textoindependiente3">
    <w:name w:val="Body Text 3"/>
    <w:basedOn w:val="Normal"/>
    <w:link w:val="Textoindependiente3Car"/>
    <w:rsid w:val="007D0A6A"/>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7D0A6A"/>
    <w:rPr>
      <w:rFonts w:ascii="Times New Roman" w:eastAsia="Times New Roman" w:hAnsi="Times New Roman" w:cs="Times New Roman"/>
      <w:sz w:val="16"/>
      <w:szCs w:val="16"/>
      <w:lang w:val="es-ES"/>
    </w:rPr>
  </w:style>
  <w:style w:type="paragraph" w:customStyle="1" w:styleId="Head1">
    <w:name w:val="Head1"/>
    <w:basedOn w:val="Normal"/>
    <w:rsid w:val="007D0A6A"/>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D0A6A"/>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7D0A6A"/>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7D0A6A"/>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7D0A6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7D0A6A"/>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7D0A6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7D0A6A"/>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7D0A6A"/>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7D0A6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7D0A6A"/>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7D0A6A"/>
    <w:rPr>
      <w:rFonts w:ascii="Times New Roman" w:eastAsia="Times New Roman" w:hAnsi="Times New Roman" w:cs="Times New Roman"/>
      <w:sz w:val="20"/>
      <w:szCs w:val="20"/>
      <w:lang w:val="es-ES"/>
    </w:rPr>
  </w:style>
  <w:style w:type="character" w:styleId="Refdenotaalpie">
    <w:name w:val="footnote reference"/>
    <w:rsid w:val="007D0A6A"/>
    <w:rPr>
      <w:vertAlign w:val="superscript"/>
    </w:rPr>
  </w:style>
  <w:style w:type="paragraph" w:customStyle="1" w:styleId="Textoindependiente32">
    <w:name w:val="Texto independiente 32"/>
    <w:basedOn w:val="Normal"/>
    <w:rsid w:val="007D0A6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7D0A6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7D0A6A"/>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7D0A6A"/>
    <w:rPr>
      <w:color w:val="808080"/>
    </w:rPr>
  </w:style>
  <w:style w:type="table" w:styleId="Tablaconcuadrcula">
    <w:name w:val="Table Grid"/>
    <w:basedOn w:val="Tablanormal"/>
    <w:rsid w:val="007D0A6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7D0A6A"/>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7D0A6A"/>
    <w:rPr>
      <w:rFonts w:ascii="Tahoma" w:eastAsia="Times New Roman" w:hAnsi="Tahoma" w:cs="Times New Roman"/>
      <w:sz w:val="16"/>
      <w:szCs w:val="16"/>
      <w:lang w:val="es-ES"/>
    </w:rPr>
  </w:style>
  <w:style w:type="character" w:styleId="Hipervnculo">
    <w:name w:val="Hyperlink"/>
    <w:uiPriority w:val="99"/>
    <w:rsid w:val="007D0A6A"/>
    <w:rPr>
      <w:color w:val="0000FF"/>
      <w:u w:val="single"/>
    </w:rPr>
  </w:style>
  <w:style w:type="character" w:customStyle="1" w:styleId="apple-style-span">
    <w:name w:val="apple-style-span"/>
    <w:basedOn w:val="Fuentedeprrafopredeter"/>
    <w:rsid w:val="007D0A6A"/>
  </w:style>
  <w:style w:type="numbering" w:customStyle="1" w:styleId="Estilo1">
    <w:name w:val="Estilo1"/>
    <w:uiPriority w:val="99"/>
    <w:rsid w:val="007D0A6A"/>
    <w:pPr>
      <w:numPr>
        <w:numId w:val="6"/>
      </w:numPr>
    </w:pPr>
  </w:style>
  <w:style w:type="paragraph" w:styleId="TDC2">
    <w:name w:val="toc 2"/>
    <w:basedOn w:val="Normal"/>
    <w:next w:val="Normal"/>
    <w:autoRedefine/>
    <w:uiPriority w:val="39"/>
    <w:rsid w:val="007D0A6A"/>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7D0A6A"/>
    <w:pPr>
      <w:keepNext/>
      <w:spacing w:before="0" w:after="0"/>
      <w:jc w:val="both"/>
    </w:pPr>
    <w:rPr>
      <w:b/>
      <w:bCs/>
      <w:kern w:val="28"/>
      <w:lang w:eastAsia="es-ES"/>
    </w:rPr>
  </w:style>
  <w:style w:type="paragraph" w:styleId="TDC3">
    <w:name w:val="toc 3"/>
    <w:basedOn w:val="Normal"/>
    <w:next w:val="Normal"/>
    <w:autoRedefine/>
    <w:rsid w:val="007D0A6A"/>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7D0A6A"/>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7D0A6A"/>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7D0A6A"/>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7D0A6A"/>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7D0A6A"/>
    <w:rPr>
      <w:b/>
      <w:bCs/>
    </w:rPr>
  </w:style>
  <w:style w:type="paragraph" w:customStyle="1" w:styleId="Textodenotaalfinal">
    <w:name w:val="Texto de nota al final"/>
    <w:basedOn w:val="Normal"/>
    <w:rsid w:val="007D0A6A"/>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7D0A6A"/>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7D0A6A"/>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7D0A6A"/>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7D0A6A"/>
  </w:style>
  <w:style w:type="paragraph" w:customStyle="1" w:styleId="WW-Sangra2detindependiente">
    <w:name w:val="WW-Sangría 2 de t. independiente"/>
    <w:basedOn w:val="Normal"/>
    <w:rsid w:val="007D0A6A"/>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7D0A6A"/>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7D0A6A"/>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7D0A6A"/>
  </w:style>
  <w:style w:type="paragraph" w:customStyle="1" w:styleId="Parra-Uno">
    <w:name w:val="Parra-Uno"/>
    <w:basedOn w:val="Normal"/>
    <w:rsid w:val="007D0A6A"/>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7D0A6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D0A6A"/>
    <w:rPr>
      <w:rFonts w:ascii="Cambria" w:eastAsia="Times New Roman" w:hAnsi="Cambria" w:cs="Times New Roman"/>
      <w:sz w:val="24"/>
      <w:szCs w:val="24"/>
      <w:lang w:val="es-ES" w:eastAsia="es-ES"/>
    </w:rPr>
  </w:style>
  <w:style w:type="numbering" w:customStyle="1" w:styleId="Estilo2">
    <w:name w:val="Estilo2"/>
    <w:uiPriority w:val="99"/>
    <w:rsid w:val="007D0A6A"/>
    <w:pPr>
      <w:numPr>
        <w:numId w:val="7"/>
      </w:numPr>
    </w:pPr>
  </w:style>
  <w:style w:type="character" w:customStyle="1" w:styleId="Textoindependiente3Car1">
    <w:name w:val="Texto independiente 3 Car1"/>
    <w:uiPriority w:val="99"/>
    <w:semiHidden/>
    <w:rsid w:val="007D0A6A"/>
    <w:rPr>
      <w:rFonts w:ascii="Verdana" w:eastAsia="Times New Roman" w:hAnsi="Verdana"/>
      <w:sz w:val="16"/>
      <w:szCs w:val="16"/>
    </w:rPr>
  </w:style>
  <w:style w:type="character" w:customStyle="1" w:styleId="TextodegloboCar1">
    <w:name w:val="Texto de globo Car1"/>
    <w:uiPriority w:val="99"/>
    <w:semiHidden/>
    <w:rsid w:val="007D0A6A"/>
    <w:rPr>
      <w:rFonts w:ascii="Tahoma" w:eastAsia="Times New Roman" w:hAnsi="Tahoma" w:cs="Tahoma"/>
      <w:sz w:val="16"/>
      <w:szCs w:val="16"/>
    </w:rPr>
  </w:style>
  <w:style w:type="character" w:customStyle="1" w:styleId="TextocomentarioCar1">
    <w:name w:val="Texto comentario Car1"/>
    <w:uiPriority w:val="99"/>
    <w:semiHidden/>
    <w:rsid w:val="007D0A6A"/>
    <w:rPr>
      <w:rFonts w:ascii="Verdana" w:eastAsia="Times New Roman" w:hAnsi="Verdana"/>
    </w:rPr>
  </w:style>
  <w:style w:type="paragraph" w:styleId="Revisin">
    <w:name w:val="Revision"/>
    <w:hidden/>
    <w:uiPriority w:val="99"/>
    <w:semiHidden/>
    <w:rsid w:val="007D0A6A"/>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7D0A6A"/>
    <w:rPr>
      <w:color w:val="800080"/>
      <w:u w:val="single"/>
    </w:rPr>
  </w:style>
  <w:style w:type="paragraph" w:customStyle="1" w:styleId="xl61">
    <w:name w:val="xl61"/>
    <w:basedOn w:val="Normal"/>
    <w:rsid w:val="007D0A6A"/>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7D0A6A"/>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7D0A6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7D0A6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7D0A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7D0A6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7D0A6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7D0A6A"/>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7D0A6A"/>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7D0A6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7D0A6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7D0A6A"/>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7D0A6A"/>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7D0A6A"/>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7D0A6A"/>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7D0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7D0A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7D0A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7D0A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7D0A6A"/>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7D0A6A"/>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7D0A6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7D0A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7D0A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7D0A6A"/>
    <w:pPr>
      <w:spacing w:after="240"/>
      <w:ind w:left="720" w:firstLine="720"/>
      <w:jc w:val="both"/>
    </w:pPr>
    <w:rPr>
      <w:rFonts w:ascii="Times New Roman" w:hAnsi="Times New Roman"/>
      <w:sz w:val="24"/>
    </w:rPr>
  </w:style>
  <w:style w:type="paragraph" w:customStyle="1" w:styleId="Prrafodelista1">
    <w:name w:val="Párrafo de lista1"/>
    <w:basedOn w:val="Normal"/>
    <w:rsid w:val="007D0A6A"/>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7D0A6A"/>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7D0A6A"/>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7D0A6A"/>
    <w:rPr>
      <w:rFonts w:ascii="Calibri" w:eastAsia="Times New Roman" w:hAnsi="Calibri" w:cs="Times New Roman"/>
      <w:lang w:eastAsia="es-BO"/>
    </w:rPr>
  </w:style>
  <w:style w:type="paragraph" w:customStyle="1" w:styleId="font6">
    <w:name w:val="font6"/>
    <w:basedOn w:val="Normal"/>
    <w:rsid w:val="007D0A6A"/>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7D0A6A"/>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7D0A6A"/>
    <w:rPr>
      <w:rFonts w:ascii="Arial Unicode MS" w:eastAsia="Arial Unicode MS" w:hAnsi="Arial Unicode MS" w:cs="Arial Unicode MS"/>
      <w:sz w:val="20"/>
      <w:szCs w:val="20"/>
    </w:rPr>
  </w:style>
  <w:style w:type="paragraph" w:styleId="Listaconvietas">
    <w:name w:val="List Bullet"/>
    <w:basedOn w:val="Normal"/>
    <w:uiPriority w:val="99"/>
    <w:unhideWhenUsed/>
    <w:rsid w:val="007D0A6A"/>
    <w:pPr>
      <w:numPr>
        <w:numId w:val="9"/>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7D0A6A"/>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7D0A6A"/>
    <w:pPr>
      <w:spacing w:after="0" w:line="240" w:lineRule="auto"/>
    </w:pPr>
    <w:rPr>
      <w:rFonts w:ascii="Calibri" w:eastAsia="Calibri" w:hAnsi="Calibri" w:cs="Times New Roman"/>
    </w:rPr>
  </w:style>
  <w:style w:type="character" w:customStyle="1" w:styleId="hps">
    <w:name w:val="hps"/>
    <w:basedOn w:val="Fuentedeprrafopredeter"/>
    <w:rsid w:val="007D0A6A"/>
  </w:style>
  <w:style w:type="paragraph" w:customStyle="1" w:styleId="TableSmallCenter">
    <w:name w:val="Table Small Center"/>
    <w:basedOn w:val="Normal"/>
    <w:rsid w:val="007D0A6A"/>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7D0A6A"/>
    <w:pPr>
      <w:spacing w:after="0" w:line="240" w:lineRule="auto"/>
    </w:pPr>
    <w:rPr>
      <w:rFonts w:ascii="Calibri" w:eastAsia="Calibri" w:hAnsi="Calibri" w:cs="Times New Roman"/>
    </w:rPr>
  </w:style>
  <w:style w:type="paragraph" w:customStyle="1" w:styleId="Sinespaciado3">
    <w:name w:val="Sin espaciado3"/>
    <w:uiPriority w:val="1"/>
    <w:qFormat/>
    <w:rsid w:val="007D0A6A"/>
    <w:pPr>
      <w:spacing w:after="0" w:line="240" w:lineRule="auto"/>
    </w:pPr>
    <w:rPr>
      <w:rFonts w:ascii="Calibri" w:eastAsia="Calibri" w:hAnsi="Calibri" w:cs="Times New Roman"/>
    </w:rPr>
  </w:style>
  <w:style w:type="paragraph" w:customStyle="1" w:styleId="Sinespaciado4">
    <w:name w:val="Sin espaciado4"/>
    <w:uiPriority w:val="1"/>
    <w:qFormat/>
    <w:rsid w:val="007D0A6A"/>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7D0A6A"/>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7D0A6A"/>
    <w:rPr>
      <w:rFonts w:ascii="Calibri" w:hAnsi="Calibri" w:cs="Calibri"/>
    </w:rPr>
  </w:style>
  <w:style w:type="character" w:customStyle="1" w:styleId="PrrafodelistaCar">
    <w:name w:val="Párrafo de lista Car"/>
    <w:link w:val="Prrafodelista"/>
    <w:locked/>
    <w:rsid w:val="007D0A6A"/>
    <w:rPr>
      <w:rFonts w:ascii="Times New Roman" w:eastAsia="Times New Roman" w:hAnsi="Times New Roman" w:cs="Times New Roman"/>
      <w:sz w:val="20"/>
      <w:szCs w:val="20"/>
      <w:lang w:val="es-ES"/>
    </w:rPr>
  </w:style>
  <w:style w:type="character" w:styleId="nfasis">
    <w:name w:val="Emphasis"/>
    <w:basedOn w:val="Fuentedeprrafopredeter"/>
    <w:qFormat/>
    <w:rsid w:val="007D0A6A"/>
    <w:rPr>
      <w:i/>
      <w:iCs/>
    </w:rPr>
  </w:style>
  <w:style w:type="character" w:customStyle="1" w:styleId="CarCar11">
    <w:name w:val="Car Car11"/>
    <w:rsid w:val="007D0A6A"/>
    <w:rPr>
      <w:rFonts w:ascii="Tahoma" w:eastAsia="Times New Roman" w:hAnsi="Tahoma"/>
      <w:b/>
      <w:caps/>
      <w:sz w:val="22"/>
      <w:szCs w:val="22"/>
      <w:u w:val="single"/>
      <w:lang w:val="es-MX" w:eastAsia="es-ES"/>
    </w:rPr>
  </w:style>
  <w:style w:type="character" w:customStyle="1" w:styleId="CarCar10">
    <w:name w:val="Car Car10"/>
    <w:rsid w:val="007D0A6A"/>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semiHidden/>
    <w:unhideWhenUsed/>
    <w:rsid w:val="007D0A6A"/>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semiHidden/>
    <w:rsid w:val="007D0A6A"/>
    <w:rPr>
      <w:rFonts w:ascii="Times New Roman" w:eastAsia="Times New Roman" w:hAnsi="Times New Roman" w:cs="Times New Roman"/>
      <w:sz w:val="20"/>
      <w:szCs w:val="20"/>
      <w:lang w:val="es-ES"/>
    </w:rPr>
  </w:style>
  <w:style w:type="character" w:styleId="Refdenotaalfinal">
    <w:name w:val="endnote reference"/>
    <w:uiPriority w:val="99"/>
    <w:semiHidden/>
    <w:unhideWhenUsed/>
    <w:rsid w:val="007D0A6A"/>
    <w:rPr>
      <w:vertAlign w:val="superscript"/>
    </w:rPr>
  </w:style>
  <w:style w:type="paragraph" w:styleId="TtulodeTDC">
    <w:name w:val="TOC Heading"/>
    <w:basedOn w:val="Ttulo1"/>
    <w:next w:val="Normal"/>
    <w:uiPriority w:val="39"/>
    <w:unhideWhenUsed/>
    <w:qFormat/>
    <w:rsid w:val="007D0A6A"/>
    <w:pPr>
      <w:keepLines/>
      <w:spacing w:before="480" w:after="0" w:line="276" w:lineRule="auto"/>
      <w:outlineLvl w:val="9"/>
    </w:pPr>
    <w:rPr>
      <w:rFonts w:ascii="Cambria" w:hAnsi="Cambria"/>
      <w:color w:val="365F91"/>
      <w:kern w:val="0"/>
      <w:sz w:val="28"/>
      <w:szCs w:val="28"/>
    </w:rPr>
  </w:style>
  <w:style w:type="numbering" w:customStyle="1" w:styleId="Sinlista11">
    <w:name w:val="Sin lista11"/>
    <w:next w:val="Sinlista"/>
    <w:uiPriority w:val="99"/>
    <w:semiHidden/>
    <w:unhideWhenUsed/>
    <w:rsid w:val="007D0A6A"/>
  </w:style>
  <w:style w:type="table" w:customStyle="1" w:styleId="Tablaconcuadrcula1">
    <w:name w:val="Tabla con cuadrícula1"/>
    <w:basedOn w:val="Tablanormal"/>
    <w:next w:val="Tablaconcuadrcula"/>
    <w:uiPriority w:val="59"/>
    <w:rsid w:val="007D0A6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7D0A6A"/>
    <w:pPr>
      <w:numPr>
        <w:numId w:val="3"/>
      </w:numPr>
    </w:pPr>
  </w:style>
  <w:style w:type="numbering" w:customStyle="1" w:styleId="Estilo21">
    <w:name w:val="Estilo21"/>
    <w:uiPriority w:val="99"/>
    <w:rsid w:val="007D0A6A"/>
    <w:pPr>
      <w:numPr>
        <w:numId w:val="4"/>
      </w:numPr>
    </w:pPr>
  </w:style>
  <w:style w:type="paragraph" w:customStyle="1" w:styleId="CM25">
    <w:name w:val="CM25"/>
    <w:basedOn w:val="Default"/>
    <w:next w:val="Default"/>
    <w:uiPriority w:val="99"/>
    <w:rsid w:val="007D0A6A"/>
    <w:pPr>
      <w:widowControl w:val="0"/>
      <w:spacing w:after="118"/>
    </w:pPr>
    <w:rPr>
      <w:rFonts w:ascii="Chamois" w:hAnsi="Chamois" w:cs="Times New Roman"/>
      <w:color w:val="auto"/>
    </w:rPr>
  </w:style>
  <w:style w:type="paragraph" w:customStyle="1" w:styleId="CM28">
    <w:name w:val="CM28"/>
    <w:basedOn w:val="Default"/>
    <w:next w:val="Default"/>
    <w:uiPriority w:val="99"/>
    <w:rsid w:val="007D0A6A"/>
    <w:pPr>
      <w:widowControl w:val="0"/>
      <w:spacing w:after="473"/>
    </w:pPr>
    <w:rPr>
      <w:rFonts w:ascii="Chamois" w:hAnsi="Chamois" w:cs="Times New Roman"/>
      <w:color w:val="auto"/>
    </w:rPr>
  </w:style>
  <w:style w:type="paragraph" w:customStyle="1" w:styleId="CM6">
    <w:name w:val="CM6"/>
    <w:basedOn w:val="Default"/>
    <w:next w:val="Default"/>
    <w:uiPriority w:val="99"/>
    <w:rsid w:val="007D0A6A"/>
    <w:pPr>
      <w:widowControl w:val="0"/>
      <w:spacing w:line="231" w:lineRule="atLeast"/>
    </w:pPr>
    <w:rPr>
      <w:rFonts w:ascii="Chamois" w:hAnsi="Chamois" w:cs="Times New Roman"/>
      <w:color w:val="auto"/>
    </w:rPr>
  </w:style>
  <w:style w:type="character" w:customStyle="1" w:styleId="ib1">
    <w:name w:val="ib1"/>
    <w:rsid w:val="007D0A6A"/>
    <w:rPr>
      <w:spacing w:val="0"/>
    </w:rPr>
  </w:style>
  <w:style w:type="paragraph" w:customStyle="1" w:styleId="Pa3">
    <w:name w:val="Pa3"/>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7D0A6A"/>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7D0A6A"/>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7D0A6A"/>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7D0A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CM15">
    <w:name w:val="CM15"/>
    <w:basedOn w:val="Normal"/>
    <w:next w:val="Normal"/>
    <w:uiPriority w:val="99"/>
    <w:rsid w:val="007D0A6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7D0A6A"/>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7D0A6A"/>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unhideWhenUsed/>
    <w:rsid w:val="007D0A6A"/>
    <w:pPr>
      <w:spacing w:after="120" w:line="240" w:lineRule="auto"/>
      <w:ind w:left="283"/>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11052</Words>
  <Characters>60791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Romero Ortiz</dc:creator>
  <cp:lastModifiedBy>Donald Romero Ortiz</cp:lastModifiedBy>
  <cp:revision>1</cp:revision>
  <dcterms:created xsi:type="dcterms:W3CDTF">2015-06-11T00:05:00Z</dcterms:created>
  <dcterms:modified xsi:type="dcterms:W3CDTF">2015-06-11T00:11:00Z</dcterms:modified>
</cp:coreProperties>
</file>