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4EA1" w:rsidRDefault="00384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4EA1" w:rsidRPr="00D06FCF" w:rsidRDefault="00384EA1" w:rsidP="00D06FCF"/>
                          <w:p w:rsidR="00384EA1" w:rsidRDefault="00384EA1" w:rsidP="00196858"/>
                          <w:p w:rsidR="00384EA1" w:rsidRPr="00196858" w:rsidRDefault="00384EA1" w:rsidP="00196858"/>
                          <w:p w:rsidR="00384EA1" w:rsidRDefault="00384EA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84EA1" w:rsidRPr="00FA6B6B" w:rsidRDefault="00384EA1" w:rsidP="00BC21BB">
                            <w:pPr>
                              <w:ind w:left="142"/>
                              <w:jc w:val="center"/>
                              <w:rPr>
                                <w:rFonts w:ascii="Verdana" w:hAnsi="Verdana"/>
                                <w:b/>
                                <w:sz w:val="28"/>
                                <w:szCs w:val="28"/>
                              </w:rPr>
                            </w:pPr>
                          </w:p>
                          <w:p w:rsidR="00384EA1" w:rsidRDefault="00384EA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4EA1" w:rsidRPr="00452347" w:rsidRDefault="00384EA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4EA1" w:rsidRDefault="00384EA1" w:rsidP="00BC21BB">
                            <w:pPr>
                              <w:ind w:left="142"/>
                              <w:jc w:val="center"/>
                              <w:rPr>
                                <w:rFonts w:ascii="Century Gothic" w:hAnsi="Century Gothic" w:cs="Arial"/>
                                <w:b/>
                                <w:sz w:val="32"/>
                                <w:szCs w:val="32"/>
                                <w:lang w:val="es-MX"/>
                              </w:rPr>
                            </w:pPr>
                          </w:p>
                          <w:p w:rsidR="00384EA1" w:rsidRDefault="00384EA1" w:rsidP="00FE4B1C">
                            <w:pPr>
                              <w:jc w:val="center"/>
                              <w:rPr>
                                <w:rFonts w:ascii="Century Gothic" w:hAnsi="Century Gothic"/>
                                <w:b/>
                                <w:sz w:val="32"/>
                                <w:szCs w:val="32"/>
                              </w:rPr>
                            </w:pPr>
                            <w:r>
                              <w:rPr>
                                <w:rFonts w:ascii="Century Gothic" w:hAnsi="Century Gothic"/>
                                <w:b/>
                                <w:sz w:val="32"/>
                                <w:szCs w:val="32"/>
                              </w:rPr>
                              <w:t>REGLAMENTO DE CONTRATACIONES DIRECTAS</w:t>
                            </w:r>
                          </w:p>
                          <w:p w:rsidR="00384EA1" w:rsidRDefault="00384EA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4EA1" w:rsidRDefault="00384EA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4EA1" w:rsidRPr="000F16BE" w:rsidRDefault="00384E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4EA1" w:rsidRPr="00811D4C" w:rsidRDefault="00384EA1" w:rsidP="00BC21BB">
                            <w:pPr>
                              <w:ind w:left="142"/>
                              <w:rPr>
                                <w:rFonts w:ascii="Century Gothic" w:hAnsi="Century Gothic"/>
                                <w:b/>
                              </w:rPr>
                            </w:pPr>
                          </w:p>
                          <w:p w:rsidR="00384EA1" w:rsidRPr="00536091" w:rsidRDefault="00384EA1" w:rsidP="00025300">
                            <w:pPr>
                              <w:ind w:left="142"/>
                              <w:jc w:val="center"/>
                              <w:rPr>
                                <w:rFonts w:ascii="Century Gothic" w:hAnsi="Century Gothic" w:cs="Arial"/>
                                <w:b/>
                                <w:bCs/>
                                <w:sz w:val="24"/>
                                <w:szCs w:val="24"/>
                              </w:rPr>
                            </w:pPr>
                          </w:p>
                          <w:p w:rsidR="00384EA1" w:rsidRPr="00536091" w:rsidRDefault="00384EA1"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AMPLIACION DEL TENDIDO DE RED SECUNDARIA EN LAS LOCALIDADES DE MONTEAGUDO Y MUYUPAMPA</w:t>
                            </w:r>
                          </w:p>
                          <w:p w:rsidR="00384EA1" w:rsidRDefault="00384EA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4EA1" w:rsidRPr="00536091" w:rsidRDefault="00384EA1"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CDO-DRGCH-20-15</w:t>
                            </w:r>
                          </w:p>
                          <w:p w:rsidR="00384EA1" w:rsidRPr="00536091" w:rsidRDefault="00384EA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4EA1" w:rsidRPr="00574BFC" w:rsidRDefault="00384EA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384EA1" w:rsidRDefault="00384EA1" w:rsidP="00BC21BB">
                            <w:pPr>
                              <w:ind w:left="142" w:right="931"/>
                              <w:jc w:val="center"/>
                              <w:rPr>
                                <w:rFonts w:ascii="Century Gothic" w:hAnsi="Century Gothic"/>
                                <w:lang w:val="es-ES_tradnl"/>
                              </w:rPr>
                            </w:pPr>
                          </w:p>
                          <w:p w:rsidR="00384EA1" w:rsidRDefault="00384EA1" w:rsidP="00E13F3C">
                            <w:pPr>
                              <w:ind w:right="931"/>
                              <w:rPr>
                                <w:rFonts w:ascii="Century Gothic" w:hAnsi="Century Gothic"/>
                                <w:lang w:val="es-ES_tradnl"/>
                              </w:rPr>
                            </w:pPr>
                          </w:p>
                          <w:p w:rsidR="00384EA1" w:rsidRDefault="00384EA1" w:rsidP="00BC21BB">
                            <w:pPr>
                              <w:ind w:right="930"/>
                              <w:jc w:val="center"/>
                              <w:rPr>
                                <w:rFonts w:ascii="Century Gothic" w:hAnsi="Century Gothic"/>
                                <w:lang w:val="es-ES_tradnl"/>
                              </w:rPr>
                            </w:pPr>
                            <w:r>
                              <w:rPr>
                                <w:rFonts w:ascii="Century Gothic" w:hAnsi="Century Gothic"/>
                                <w:lang w:val="es-ES_tradnl"/>
                              </w:rPr>
                              <w:t xml:space="preserve">             </w:t>
                            </w:r>
                          </w:p>
                          <w:p w:rsidR="00384EA1" w:rsidRPr="00574BFC" w:rsidRDefault="00384EA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384EA1" w:rsidRPr="009C5A35" w:rsidRDefault="00384E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4EA1" w:rsidRDefault="00384E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4EA1" w:rsidRPr="00D06FCF" w:rsidRDefault="00384EA1" w:rsidP="00D06FCF"/>
                    <w:p w:rsidR="00384EA1" w:rsidRDefault="00384EA1" w:rsidP="00196858"/>
                    <w:p w:rsidR="00384EA1" w:rsidRPr="00196858" w:rsidRDefault="00384EA1" w:rsidP="00196858"/>
                    <w:p w:rsidR="00384EA1" w:rsidRDefault="00384EA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84EA1" w:rsidRPr="00FA6B6B" w:rsidRDefault="00384EA1" w:rsidP="00BC21BB">
                      <w:pPr>
                        <w:ind w:left="142"/>
                        <w:jc w:val="center"/>
                        <w:rPr>
                          <w:rFonts w:ascii="Verdana" w:hAnsi="Verdana"/>
                          <w:b/>
                          <w:sz w:val="28"/>
                          <w:szCs w:val="28"/>
                        </w:rPr>
                      </w:pPr>
                    </w:p>
                    <w:p w:rsidR="00384EA1" w:rsidRDefault="00384EA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4EA1" w:rsidRPr="00452347" w:rsidRDefault="00384EA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4EA1" w:rsidRDefault="00384EA1" w:rsidP="00BC21BB">
                      <w:pPr>
                        <w:ind w:left="142"/>
                        <w:jc w:val="center"/>
                        <w:rPr>
                          <w:rFonts w:ascii="Century Gothic" w:hAnsi="Century Gothic" w:cs="Arial"/>
                          <w:b/>
                          <w:sz w:val="32"/>
                          <w:szCs w:val="32"/>
                          <w:lang w:val="es-MX"/>
                        </w:rPr>
                      </w:pPr>
                    </w:p>
                    <w:p w:rsidR="00384EA1" w:rsidRDefault="00384EA1" w:rsidP="00FE4B1C">
                      <w:pPr>
                        <w:jc w:val="center"/>
                        <w:rPr>
                          <w:rFonts w:ascii="Century Gothic" w:hAnsi="Century Gothic"/>
                          <w:b/>
                          <w:sz w:val="32"/>
                          <w:szCs w:val="32"/>
                        </w:rPr>
                      </w:pPr>
                      <w:r>
                        <w:rPr>
                          <w:rFonts w:ascii="Century Gothic" w:hAnsi="Century Gothic"/>
                          <w:b/>
                          <w:sz w:val="32"/>
                          <w:szCs w:val="32"/>
                        </w:rPr>
                        <w:t>REGLAMENTO DE CONTRATACIONES DIRECTAS</w:t>
                      </w:r>
                    </w:p>
                    <w:p w:rsidR="00384EA1" w:rsidRDefault="00384EA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4EA1" w:rsidRDefault="00384EA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4EA1" w:rsidRPr="000F16BE" w:rsidRDefault="00384E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4EA1" w:rsidRPr="00811D4C" w:rsidRDefault="00384EA1" w:rsidP="00BC21BB">
                      <w:pPr>
                        <w:ind w:left="142"/>
                        <w:rPr>
                          <w:rFonts w:ascii="Century Gothic" w:hAnsi="Century Gothic"/>
                          <w:b/>
                        </w:rPr>
                      </w:pPr>
                    </w:p>
                    <w:p w:rsidR="00384EA1" w:rsidRPr="00536091" w:rsidRDefault="00384EA1" w:rsidP="00025300">
                      <w:pPr>
                        <w:ind w:left="142"/>
                        <w:jc w:val="center"/>
                        <w:rPr>
                          <w:rFonts w:ascii="Century Gothic" w:hAnsi="Century Gothic" w:cs="Arial"/>
                          <w:b/>
                          <w:bCs/>
                          <w:sz w:val="24"/>
                          <w:szCs w:val="24"/>
                        </w:rPr>
                      </w:pPr>
                    </w:p>
                    <w:p w:rsidR="00384EA1" w:rsidRPr="00536091" w:rsidRDefault="00384EA1"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AMPLIACION DEL TENDIDO DE RED SECUNDARIA EN LAS LOCALIDADES DE MONTEAGUDO Y MUYUPAMPA</w:t>
                      </w:r>
                    </w:p>
                    <w:p w:rsidR="00384EA1" w:rsidRDefault="00384EA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4EA1" w:rsidRPr="00536091" w:rsidRDefault="00384EA1"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CDO-DRGCH-20-15</w:t>
                      </w:r>
                    </w:p>
                    <w:p w:rsidR="00384EA1" w:rsidRPr="00536091" w:rsidRDefault="00384EA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4EA1" w:rsidRPr="00574BFC" w:rsidRDefault="00384EA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384EA1" w:rsidRDefault="00384EA1" w:rsidP="00BC21BB">
                      <w:pPr>
                        <w:ind w:left="142" w:right="931"/>
                        <w:jc w:val="center"/>
                        <w:rPr>
                          <w:rFonts w:ascii="Century Gothic" w:hAnsi="Century Gothic"/>
                          <w:lang w:val="es-ES_tradnl"/>
                        </w:rPr>
                      </w:pPr>
                    </w:p>
                    <w:p w:rsidR="00384EA1" w:rsidRDefault="00384EA1" w:rsidP="00E13F3C">
                      <w:pPr>
                        <w:ind w:right="931"/>
                        <w:rPr>
                          <w:rFonts w:ascii="Century Gothic" w:hAnsi="Century Gothic"/>
                          <w:lang w:val="es-ES_tradnl"/>
                        </w:rPr>
                      </w:pPr>
                    </w:p>
                    <w:p w:rsidR="00384EA1" w:rsidRDefault="00384EA1" w:rsidP="00BC21BB">
                      <w:pPr>
                        <w:ind w:right="930"/>
                        <w:jc w:val="center"/>
                        <w:rPr>
                          <w:rFonts w:ascii="Century Gothic" w:hAnsi="Century Gothic"/>
                          <w:lang w:val="es-ES_tradnl"/>
                        </w:rPr>
                      </w:pPr>
                      <w:r>
                        <w:rPr>
                          <w:rFonts w:ascii="Century Gothic" w:hAnsi="Century Gothic"/>
                          <w:lang w:val="es-ES_tradnl"/>
                        </w:rPr>
                        <w:t xml:space="preserve">             </w:t>
                      </w:r>
                    </w:p>
                    <w:p w:rsidR="00384EA1" w:rsidRPr="00574BFC" w:rsidRDefault="00384EA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384EA1" w:rsidRPr="009C5A35" w:rsidRDefault="00384EA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384EA1" w:rsidP="00245489">
            <w:pPr>
              <w:jc w:val="center"/>
              <w:rPr>
                <w:rFonts w:ascii="Calibri" w:hAnsi="Calibri" w:cs="Arial"/>
                <w:sz w:val="16"/>
                <w:szCs w:val="16"/>
              </w:rPr>
            </w:pPr>
            <w:r>
              <w:rPr>
                <w:rFonts w:ascii="Calibri" w:hAnsi="Calibri" w:cs="Arial"/>
                <w:sz w:val="16"/>
                <w:szCs w:val="16"/>
              </w:rPr>
              <w:t>06</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384EA1" w:rsidP="00FE0262">
            <w:pPr>
              <w:jc w:val="center"/>
              <w:rPr>
                <w:rFonts w:ascii="Calibri" w:hAnsi="Calibri" w:cs="Arial"/>
                <w:sz w:val="16"/>
                <w:szCs w:val="16"/>
              </w:rPr>
            </w:pPr>
            <w:r>
              <w:rPr>
                <w:rFonts w:ascii="Calibri" w:hAnsi="Calibri" w:cs="Arial"/>
                <w:sz w:val="16"/>
                <w:szCs w:val="16"/>
              </w:rPr>
              <w:t>06</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EA2E0B" w:rsidRDefault="00384EA1" w:rsidP="00A87DF0">
            <w:pPr>
              <w:jc w:val="center"/>
              <w:rPr>
                <w:rFonts w:asciiTheme="minorHAnsi" w:hAnsiTheme="minorHAnsi" w:cstheme="minorHAnsi"/>
                <w:color w:val="000000"/>
                <w:lang w:eastAsia="es-ES"/>
              </w:rPr>
            </w:pPr>
            <w:r w:rsidRPr="00EA2E0B">
              <w:rPr>
                <w:rFonts w:asciiTheme="minorHAnsi" w:hAnsiTheme="minorHAnsi" w:cstheme="minorHAnsi"/>
                <w:bCs/>
                <w:color w:val="000000"/>
              </w:rPr>
              <w:t>OBRAS CIVILES PARA AMPLIACION DEL TENDIDO DE RED SECUNDARIA EN LAS LOCALIDADES DE MONTEAGUDO Y MUYUPAMPA</w:t>
            </w:r>
            <w:r w:rsidR="00EA2E0B">
              <w:rPr>
                <w:rFonts w:asciiTheme="minorHAnsi" w:hAnsiTheme="minorHAnsi" w:cstheme="minorHAnsi"/>
                <w:bCs/>
                <w:color w:val="000000"/>
              </w:rPr>
              <w:t>- SEGUNDA CONCOVATORIA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384EA1" w:rsidP="00A87DF0">
            <w:pPr>
              <w:jc w:val="center"/>
              <w:rPr>
                <w:rFonts w:ascii="Calibri" w:hAnsi="Calibri"/>
                <w:color w:val="000000"/>
                <w:sz w:val="24"/>
                <w:szCs w:val="24"/>
                <w:lang w:eastAsia="es-ES"/>
              </w:rPr>
            </w:pPr>
            <w:r>
              <w:rPr>
                <w:rFonts w:ascii="Calibri" w:hAnsi="Calibri"/>
                <w:color w:val="000000"/>
                <w:sz w:val="24"/>
                <w:szCs w:val="24"/>
                <w:lang w:eastAsia="es-ES"/>
              </w:rPr>
              <w:t>129.683.74</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4"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EA2E0B">
                  <w:pPr>
                    <w:jc w:val="center"/>
                    <w:rPr>
                      <w:rFonts w:ascii="Calibri" w:eastAsia="Calibri" w:hAnsi="Calibri"/>
                      <w:b/>
                    </w:rPr>
                  </w:pPr>
                  <w:r w:rsidRPr="00C94AAE">
                    <w:rPr>
                      <w:rFonts w:ascii="Calibri" w:eastAsia="Calibri" w:hAnsi="Calibri"/>
                      <w:b/>
                    </w:rPr>
                    <w:t>CDO-DRGCH-2</w:t>
                  </w:r>
                  <w:r w:rsidR="00EA2E0B">
                    <w:rPr>
                      <w:rFonts w:ascii="Calibri" w:eastAsia="Calibri" w:hAnsi="Calibri"/>
                      <w:b/>
                    </w:rPr>
                    <w:t>0</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BE2A1C" w:rsidRDefault="00BE2A1C" w:rsidP="00202C8A">
      <w:pPr>
        <w:jc w:val="center"/>
        <w:rPr>
          <w:rFonts w:ascii="Verdana" w:hAnsi="Verdana" w:cs="Calibri"/>
          <w:b/>
          <w:sz w:val="18"/>
          <w:szCs w:val="18"/>
        </w:rPr>
      </w:pPr>
    </w:p>
    <w:p w:rsidR="00BE2A1C" w:rsidRDefault="00BE2A1C" w:rsidP="00202C8A">
      <w:pPr>
        <w:jc w:val="center"/>
        <w:rPr>
          <w:rFonts w:ascii="Verdana" w:hAnsi="Verdana" w:cs="Calibri"/>
          <w:b/>
          <w:sz w:val="18"/>
          <w:szCs w:val="18"/>
        </w:rPr>
      </w:pPr>
    </w:p>
    <w:p w:rsidR="00BE2A1C" w:rsidRDefault="00BE2A1C"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8"/>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tbl>
      <w:tblPr>
        <w:tblW w:w="9562" w:type="dxa"/>
        <w:jc w:val="center"/>
        <w:tblCellMar>
          <w:left w:w="70" w:type="dxa"/>
          <w:right w:w="70" w:type="dxa"/>
        </w:tblCellMar>
        <w:tblLook w:val="04A0" w:firstRow="1" w:lastRow="0" w:firstColumn="1" w:lastColumn="0" w:noHBand="0" w:noVBand="1"/>
      </w:tblPr>
      <w:tblGrid>
        <w:gridCol w:w="532"/>
        <w:gridCol w:w="4796"/>
        <w:gridCol w:w="778"/>
        <w:gridCol w:w="996"/>
        <w:gridCol w:w="1230"/>
        <w:gridCol w:w="1230"/>
      </w:tblGrid>
      <w:tr w:rsidR="004004D3" w:rsidRPr="00446A96" w:rsidTr="00791081">
        <w:trPr>
          <w:trHeight w:val="780"/>
          <w:jc w:val="center"/>
        </w:trPr>
        <w:tc>
          <w:tcPr>
            <w:tcW w:w="9562" w:type="dxa"/>
            <w:gridSpan w:val="6"/>
            <w:tcBorders>
              <w:top w:val="double" w:sz="6" w:space="0" w:color="auto"/>
              <w:left w:val="double" w:sz="6" w:space="0" w:color="auto"/>
              <w:bottom w:val="single" w:sz="4" w:space="0" w:color="auto"/>
              <w:right w:val="double" w:sz="6" w:space="0" w:color="000000"/>
            </w:tcBorders>
            <w:shd w:val="clear" w:color="auto" w:fill="auto"/>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 xml:space="preserve">OBRAS CIVILES PARA LA AMPLIACIÓN DEL TENDIDO DE RED SECUNDARIA EN LAS LOCALIDADES DE MONTEAGUDO Y MUYUPAMPA </w:t>
            </w:r>
          </w:p>
        </w:tc>
      </w:tr>
      <w:tr w:rsidR="004004D3" w:rsidRPr="00446A96" w:rsidTr="00791081">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ITEM</w:t>
            </w:r>
          </w:p>
        </w:tc>
        <w:tc>
          <w:tcPr>
            <w:tcW w:w="47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DESCRIPCION</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UNIDAD</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CANTIDAD</w:t>
            </w:r>
          </w:p>
        </w:tc>
        <w:tc>
          <w:tcPr>
            <w:tcW w:w="1230"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PRECIO UNITARIO</w:t>
            </w:r>
          </w:p>
        </w:tc>
        <w:tc>
          <w:tcPr>
            <w:tcW w:w="1230" w:type="dxa"/>
            <w:tcBorders>
              <w:top w:val="nil"/>
              <w:left w:val="nil"/>
              <w:bottom w:val="single" w:sz="4" w:space="0" w:color="auto"/>
              <w:right w:val="double" w:sz="6" w:space="0" w:color="auto"/>
            </w:tcBorders>
            <w:shd w:val="clear" w:color="auto" w:fill="auto"/>
            <w:vAlign w:val="center"/>
            <w:hideMark/>
          </w:tcPr>
          <w:p w:rsidR="004004D3" w:rsidRPr="00446A96" w:rsidRDefault="004004D3" w:rsidP="00791081">
            <w:pPr>
              <w:jc w:val="center"/>
              <w:rPr>
                <w:rFonts w:ascii="Arial Narrow" w:hAnsi="Arial Narrow" w:cs="Calibri"/>
                <w:b/>
                <w:bCs/>
              </w:rPr>
            </w:pPr>
            <w:r w:rsidRPr="00446A96">
              <w:rPr>
                <w:rFonts w:ascii="Arial Narrow" w:hAnsi="Arial Narrow" w:cs="Calibri"/>
                <w:b/>
                <w:bCs/>
              </w:rPr>
              <w:t>PRECIO TOTAL</w:t>
            </w:r>
          </w:p>
        </w:tc>
      </w:tr>
      <w:tr w:rsidR="004004D3" w:rsidRPr="00446A96" w:rsidTr="00791081">
        <w:trPr>
          <w:trHeight w:val="555"/>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INSTALACION DE FAENAS - PROVISION Y COLOCADO DE LETREROS DE OBRA</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proofErr w:type="spellStart"/>
            <w:r w:rsidRPr="00446A96">
              <w:rPr>
                <w:rFonts w:ascii="Arial Narrow" w:hAnsi="Arial Narrow" w:cs="Calibri"/>
              </w:rPr>
              <w:t>Glb</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2</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MOVILIZACION DE PERSONAL Y EQUIPO</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proofErr w:type="spellStart"/>
            <w:r w:rsidRPr="00446A96">
              <w:rPr>
                <w:rFonts w:ascii="Arial Narrow" w:hAnsi="Arial Narrow" w:cs="Calibri"/>
              </w:rPr>
              <w:t>Glb</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3</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REPLANTEO Y TRAZADO  TOPOGRAFICO</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ml</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1201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4</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CORTE, ROTURA Y REMOCION DE ACERA Y/O CUNETA</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m2</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Pr>
                <w:rFonts w:ascii="Arial Narrow" w:hAnsi="Arial Narrow" w:cs="Calibri"/>
              </w:rPr>
              <w:t>122,</w:t>
            </w:r>
            <w:r w:rsidRPr="00446A96">
              <w:rPr>
                <w:rFonts w:ascii="Arial Narrow" w:hAnsi="Arial Narrow" w:cs="Calibri"/>
              </w:rPr>
              <w:t>5</w:t>
            </w:r>
            <w:r>
              <w:rPr>
                <w:rFonts w:ascii="Arial Narrow" w:hAnsi="Arial Narrow" w:cs="Calibri"/>
              </w:rPr>
              <w:t>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5</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EXCAVACIÓN DE ZANJA TERRENO SEMI DURO</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m3</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Pr>
                <w:rFonts w:ascii="Arial Narrow" w:hAnsi="Arial Narrow" w:cs="Calibri"/>
              </w:rPr>
              <w:t>607,</w:t>
            </w:r>
            <w:r w:rsidRPr="00446A96">
              <w:rPr>
                <w:rFonts w:ascii="Arial Narrow" w:hAnsi="Arial Narrow" w:cs="Calibri"/>
              </w:rPr>
              <w:t>3</w:t>
            </w:r>
            <w:r>
              <w:rPr>
                <w:rFonts w:ascii="Arial Narrow" w:hAnsi="Arial Narrow" w:cs="Calibri"/>
              </w:rPr>
              <w:t>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6</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TRANSPORTE DE TUBERÍA</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proofErr w:type="spellStart"/>
            <w:r w:rsidRPr="00446A96">
              <w:rPr>
                <w:rFonts w:ascii="Arial Narrow" w:hAnsi="Arial Narrow" w:cs="Calibri"/>
              </w:rPr>
              <w:t>Glb</w:t>
            </w:r>
            <w:proofErr w:type="spellEnd"/>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7</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PROVISION Y COLOCADO DE FUNDA DE PROTECCIÓN PVC DN-3”</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ml</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68</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8</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TENDIDO DE TUBERÍA</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ml</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1201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9</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PROVISIÓN Y COLOCADO DE CINTA DE SEÑALIZACIÓN</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ml</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1201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10</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RELLENO Y COMPACTADO DE ZANJA CON TIERRA CERNIDA</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m3</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Pr>
                <w:rFonts w:ascii="Arial Narrow" w:hAnsi="Arial Narrow" w:cs="Calibri"/>
              </w:rPr>
              <w:t>240,</w:t>
            </w:r>
            <w:r w:rsidRPr="00446A96">
              <w:rPr>
                <w:rFonts w:ascii="Arial Narrow" w:hAnsi="Arial Narrow" w:cs="Calibri"/>
              </w:rPr>
              <w:t>2</w:t>
            </w:r>
            <w:r>
              <w:rPr>
                <w:rFonts w:ascii="Arial Narrow" w:hAnsi="Arial Narrow" w:cs="Calibri"/>
              </w:rPr>
              <w:t>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11</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RELLENO Y COMPACTADO DE ZANJA CON TIERRA COMÚN</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m3</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Pr>
                <w:rFonts w:ascii="Arial Narrow" w:hAnsi="Arial Narrow" w:cs="Calibri"/>
              </w:rPr>
              <w:t>367,</w:t>
            </w:r>
            <w:r w:rsidRPr="00446A96">
              <w:rPr>
                <w:rFonts w:ascii="Arial Narrow" w:hAnsi="Arial Narrow" w:cs="Calibri"/>
              </w:rPr>
              <w:t>1</w:t>
            </w:r>
            <w:r>
              <w:rPr>
                <w:rFonts w:ascii="Arial Narrow" w:hAnsi="Arial Narrow" w:cs="Calibri"/>
              </w:rPr>
              <w:t>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12</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REPOSICIÓN Y AFINADO DE ACERAS Y/O CUNETAS</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m2</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Pr>
                <w:rFonts w:ascii="Arial Narrow" w:hAnsi="Arial Narrow" w:cs="Calibri"/>
              </w:rPr>
              <w:t>122,</w:t>
            </w:r>
            <w:r w:rsidRPr="00446A96">
              <w:rPr>
                <w:rFonts w:ascii="Arial Narrow" w:hAnsi="Arial Narrow" w:cs="Calibri"/>
              </w:rPr>
              <w:t>5</w:t>
            </w:r>
            <w:r>
              <w:rPr>
                <w:rFonts w:ascii="Arial Narrow" w:hAnsi="Arial Narrow" w:cs="Calibri"/>
              </w:rPr>
              <w:t>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nil"/>
              <w:left w:val="double" w:sz="6"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13</w:t>
            </w:r>
          </w:p>
        </w:tc>
        <w:tc>
          <w:tcPr>
            <w:tcW w:w="4796" w:type="dxa"/>
            <w:tcBorders>
              <w:top w:val="nil"/>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ELABORACIÓN DE PLANOS "AS BUILT"</w:t>
            </w:r>
          </w:p>
        </w:tc>
        <w:tc>
          <w:tcPr>
            <w:tcW w:w="778"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ml</w:t>
            </w:r>
          </w:p>
        </w:tc>
        <w:tc>
          <w:tcPr>
            <w:tcW w:w="996" w:type="dxa"/>
            <w:tcBorders>
              <w:top w:val="nil"/>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1201</w:t>
            </w:r>
            <w:r>
              <w:rPr>
                <w:rFonts w:ascii="Arial Narrow" w:hAnsi="Arial Narrow" w:cs="Calibri"/>
              </w:rPr>
              <w:t>,00</w:t>
            </w:r>
          </w:p>
        </w:tc>
        <w:tc>
          <w:tcPr>
            <w:tcW w:w="1230" w:type="dxa"/>
            <w:tcBorders>
              <w:top w:val="nil"/>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nil"/>
              <w:left w:val="nil"/>
              <w:bottom w:val="single" w:sz="4" w:space="0" w:color="auto"/>
              <w:right w:val="double" w:sz="6"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791081">
        <w:trPr>
          <w:trHeight w:val="510"/>
          <w:jc w:val="center"/>
        </w:trPr>
        <w:tc>
          <w:tcPr>
            <w:tcW w:w="532"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14</w:t>
            </w:r>
          </w:p>
        </w:tc>
        <w:tc>
          <w:tcPr>
            <w:tcW w:w="4796" w:type="dxa"/>
            <w:tcBorders>
              <w:top w:val="single" w:sz="4" w:space="0" w:color="auto"/>
              <w:left w:val="nil"/>
              <w:bottom w:val="single" w:sz="4" w:space="0" w:color="auto"/>
              <w:right w:val="single" w:sz="4" w:space="0" w:color="auto"/>
            </w:tcBorders>
            <w:shd w:val="clear" w:color="auto" w:fill="auto"/>
            <w:vAlign w:val="center"/>
            <w:hideMark/>
          </w:tcPr>
          <w:p w:rsidR="004004D3" w:rsidRPr="00446A96" w:rsidRDefault="004004D3" w:rsidP="00791081">
            <w:pPr>
              <w:rPr>
                <w:rFonts w:ascii="Arial Narrow" w:hAnsi="Arial Narrow" w:cs="Calibri"/>
              </w:rPr>
            </w:pPr>
            <w:r w:rsidRPr="00446A96">
              <w:rPr>
                <w:rFonts w:ascii="Arial Narrow" w:hAnsi="Arial Narrow" w:cs="Calibri"/>
              </w:rPr>
              <w:t>LIMPIEZA Y RETIRO DE ESCOMBROS</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proofErr w:type="spellStart"/>
            <w:r w:rsidRPr="00446A96">
              <w:rPr>
                <w:rFonts w:ascii="Arial Narrow" w:hAnsi="Arial Narrow" w:cs="Calibri"/>
              </w:rPr>
              <w:t>Glb</w:t>
            </w:r>
            <w:proofErr w:type="spellEnd"/>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4004D3" w:rsidRPr="00446A96" w:rsidRDefault="004004D3" w:rsidP="00791081">
            <w:pPr>
              <w:jc w:val="center"/>
              <w:rPr>
                <w:rFonts w:ascii="Arial Narrow" w:hAnsi="Arial Narrow" w:cs="Calibri"/>
              </w:rPr>
            </w:pPr>
            <w:r w:rsidRPr="00446A96">
              <w:rPr>
                <w:rFonts w:ascii="Arial Narrow" w:hAnsi="Arial Narrow" w:cs="Calibri"/>
              </w:rPr>
              <w:t>1</w:t>
            </w:r>
            <w:r>
              <w:rPr>
                <w:rFonts w:ascii="Arial Narrow" w:hAnsi="Arial Narrow" w:cs="Calibri"/>
              </w:rPr>
              <w:t>,00</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4004D3" w:rsidRPr="00446A96" w:rsidRDefault="004004D3" w:rsidP="00791081">
            <w:pPr>
              <w:rPr>
                <w:rFonts w:ascii="Calibri" w:hAnsi="Calibri" w:cs="Calibri"/>
              </w:rPr>
            </w:pPr>
            <w:r w:rsidRPr="00446A96">
              <w:rPr>
                <w:rFonts w:ascii="Calibri" w:hAnsi="Calibri" w:cs="Calibri"/>
              </w:rPr>
              <w:t> </w:t>
            </w:r>
          </w:p>
        </w:tc>
      </w:tr>
      <w:tr w:rsidR="004004D3" w:rsidRPr="00446A96" w:rsidTr="004004D3">
        <w:trPr>
          <w:trHeight w:val="510"/>
          <w:jc w:val="center"/>
        </w:trPr>
        <w:tc>
          <w:tcPr>
            <w:tcW w:w="8332" w:type="dxa"/>
            <w:gridSpan w:val="5"/>
            <w:tcBorders>
              <w:top w:val="single" w:sz="4" w:space="0" w:color="auto"/>
              <w:left w:val="double" w:sz="4" w:space="0" w:color="auto"/>
              <w:bottom w:val="single" w:sz="4" w:space="0" w:color="auto"/>
              <w:right w:val="single" w:sz="4" w:space="0" w:color="auto"/>
            </w:tcBorders>
            <w:shd w:val="clear" w:color="auto" w:fill="auto"/>
            <w:noWrap/>
            <w:vAlign w:val="center"/>
          </w:tcPr>
          <w:p w:rsidR="004004D3" w:rsidRPr="001541A1" w:rsidRDefault="004004D3" w:rsidP="00791081">
            <w:pPr>
              <w:jc w:val="center"/>
              <w:rPr>
                <w:rFonts w:ascii="Arial Narrow" w:hAnsi="Arial Narrow" w:cs="Calibri"/>
              </w:rPr>
            </w:pPr>
            <w:r w:rsidRPr="001541A1">
              <w:rPr>
                <w:rFonts w:ascii="Arial Narrow" w:hAnsi="Arial Narrow" w:cs="Calibri"/>
              </w:rPr>
              <w:t>TOTAL</w:t>
            </w:r>
            <w:r>
              <w:rPr>
                <w:rFonts w:ascii="Arial Narrow" w:hAnsi="Arial Narrow" w:cs="Calibri"/>
              </w:rPr>
              <w:t xml:space="preserve"> NUMERAL</w:t>
            </w:r>
            <w:r w:rsidRPr="001541A1">
              <w:rPr>
                <w:rFonts w:ascii="Arial Narrow" w:hAnsi="Arial Narrow" w:cs="Calibri"/>
              </w:rPr>
              <w:t xml:space="preserve"> (Bs)</w:t>
            </w:r>
          </w:p>
        </w:tc>
        <w:tc>
          <w:tcPr>
            <w:tcW w:w="1230" w:type="dxa"/>
            <w:tcBorders>
              <w:top w:val="single" w:sz="4" w:space="0" w:color="auto"/>
              <w:left w:val="nil"/>
              <w:bottom w:val="single" w:sz="4" w:space="0" w:color="auto"/>
              <w:right w:val="single" w:sz="4" w:space="0" w:color="auto"/>
            </w:tcBorders>
            <w:shd w:val="clear" w:color="auto" w:fill="auto"/>
            <w:noWrap/>
            <w:vAlign w:val="bottom"/>
          </w:tcPr>
          <w:p w:rsidR="004004D3" w:rsidRPr="001541A1" w:rsidRDefault="004004D3" w:rsidP="00791081">
            <w:pPr>
              <w:rPr>
                <w:rFonts w:ascii="Arial Narrow" w:hAnsi="Arial Narrow" w:cs="Calibri"/>
              </w:rPr>
            </w:pPr>
          </w:p>
        </w:tc>
      </w:tr>
      <w:tr w:rsidR="004004D3" w:rsidRPr="00446A96" w:rsidTr="00815FB0">
        <w:trPr>
          <w:trHeight w:val="510"/>
          <w:jc w:val="center"/>
        </w:trPr>
        <w:tc>
          <w:tcPr>
            <w:tcW w:w="9562" w:type="dxa"/>
            <w:gridSpan w:val="6"/>
            <w:tcBorders>
              <w:top w:val="single" w:sz="4" w:space="0" w:color="auto"/>
              <w:left w:val="double" w:sz="4" w:space="0" w:color="auto"/>
              <w:bottom w:val="double" w:sz="4" w:space="0" w:color="auto"/>
              <w:right w:val="single" w:sz="4" w:space="0" w:color="auto"/>
            </w:tcBorders>
            <w:shd w:val="clear" w:color="auto" w:fill="auto"/>
            <w:noWrap/>
            <w:vAlign w:val="center"/>
          </w:tcPr>
          <w:p w:rsidR="004004D3" w:rsidRPr="001541A1" w:rsidRDefault="004004D3" w:rsidP="00791081">
            <w:pPr>
              <w:rPr>
                <w:rFonts w:ascii="Arial Narrow" w:hAnsi="Arial Narrow" w:cs="Calibri"/>
              </w:rPr>
            </w:pPr>
            <w:r>
              <w:rPr>
                <w:rFonts w:ascii="Arial Narrow" w:hAnsi="Arial Narrow" w:cs="Calibri"/>
              </w:rPr>
              <w:t>TOTAL LITERAL:</w:t>
            </w:r>
          </w:p>
        </w:tc>
      </w:tr>
    </w:tbl>
    <w:p w:rsidR="00202C8A" w:rsidRDefault="00202C8A" w:rsidP="00202C8A">
      <w:pPr>
        <w:ind w:right="142"/>
        <w:jc w:val="both"/>
        <w:rPr>
          <w:rFonts w:ascii="Arial" w:eastAsia="Arial Unicode MS" w:hAnsi="Arial" w:cs="Arial"/>
          <w:b/>
          <w:bCs/>
          <w:sz w:val="22"/>
          <w:szCs w:val="22"/>
          <w:u w:val="single"/>
        </w:rPr>
      </w:pPr>
    </w:p>
    <w:p w:rsidR="00202C8A" w:rsidRDefault="00202C8A" w:rsidP="00202C8A">
      <w:pPr>
        <w:ind w:right="142"/>
        <w:jc w:val="both"/>
        <w:rPr>
          <w:rFonts w:ascii="Arial" w:eastAsia="Arial Unicode MS" w:hAnsi="Arial" w:cs="Arial"/>
          <w:b/>
          <w:bCs/>
          <w:sz w:val="22"/>
          <w:szCs w:val="22"/>
          <w:u w:val="single"/>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Pr="00BF55C1" w:rsidRDefault="00202C8A"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2" w:name="_Toc418613179"/>
      <w:bookmarkStart w:id="3" w:name="_Toc429824734"/>
      <w:bookmarkStart w:id="4" w:name="_Toc245538374"/>
      <w:bookmarkStart w:id="5"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2"/>
    <w:bookmarkEnd w:id="3"/>
    <w:bookmarkEnd w:id="4"/>
    <w:bookmarkEnd w:id="5"/>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6" w:name="OLE_LINK1"/>
      <w:bookmarkStart w:id="7"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6"/>
      <w:bookmarkEnd w:id="7"/>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8" w:name="_Toc413861695"/>
      <w:r w:rsidRPr="00C33122">
        <w:rPr>
          <w:rFonts w:ascii="Calibri" w:hAnsi="Calibri" w:cs="Calibri"/>
          <w:b/>
          <w:sz w:val="18"/>
          <w:szCs w:val="18"/>
        </w:rPr>
        <w:t>Seguros del Contratista</w:t>
      </w:r>
      <w:bookmarkEnd w:id="8"/>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6"/>
      <w:r w:rsidRPr="00C33122">
        <w:rPr>
          <w:rFonts w:ascii="Calibri" w:hAnsi="Calibri" w:cs="Calibri"/>
          <w:b/>
          <w:sz w:val="18"/>
          <w:szCs w:val="18"/>
        </w:rPr>
        <w:t>Seguro de todo riesgo de construcción</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8"/>
      <w:r w:rsidRPr="00C33122">
        <w:rPr>
          <w:rFonts w:ascii="Calibri" w:hAnsi="Calibri" w:cs="Calibri"/>
          <w:b/>
          <w:sz w:val="18"/>
          <w:szCs w:val="18"/>
        </w:rPr>
        <w:lastRenderedPageBreak/>
        <w:t>Seguro de responsabilidad civil por daños a terceros</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1" w:name="_Toc413861699"/>
      <w:r w:rsidRPr="00C33122">
        <w:rPr>
          <w:rFonts w:ascii="Calibri" w:hAnsi="Calibri" w:cs="Calibri"/>
          <w:b/>
          <w:sz w:val="18"/>
          <w:szCs w:val="18"/>
        </w:rPr>
        <w:t>Seguro accidentes personales y vida en grupo</w:t>
      </w:r>
      <w:bookmarkEnd w:id="11"/>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700"/>
      <w:r w:rsidRPr="00C33122">
        <w:rPr>
          <w:rFonts w:ascii="Calibri" w:hAnsi="Calibri" w:cs="Calibri"/>
          <w:b/>
          <w:sz w:val="18"/>
          <w:szCs w:val="18"/>
        </w:rPr>
        <w:t>Seguro de automotores</w:t>
      </w:r>
      <w:bookmarkEnd w:id="12"/>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1"/>
      <w:r w:rsidRPr="00C33122">
        <w:rPr>
          <w:rFonts w:ascii="Calibri" w:hAnsi="Calibri" w:cs="Calibri"/>
          <w:b/>
          <w:sz w:val="18"/>
          <w:szCs w:val="18"/>
        </w:rPr>
        <w:t xml:space="preserve">Seguro obligatorio para accidentes de tránsito </w:t>
      </w:r>
      <w:bookmarkEnd w:id="13"/>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4"/>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5" w:name="_Toc413861703"/>
      <w:r w:rsidRPr="00C33122">
        <w:rPr>
          <w:rFonts w:ascii="Calibri" w:hAnsi="Calibri" w:cs="Calibri"/>
          <w:b/>
          <w:sz w:val="18"/>
          <w:szCs w:val="18"/>
        </w:rPr>
        <w:t>Evidencia de los seguros</w:t>
      </w:r>
      <w:bookmarkEnd w:id="15"/>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6" w:name="_Toc413861704"/>
      <w:r w:rsidRPr="00C33122">
        <w:rPr>
          <w:rFonts w:ascii="Calibri" w:hAnsi="Calibri" w:cs="Calibri"/>
          <w:b/>
          <w:sz w:val="18"/>
          <w:szCs w:val="18"/>
        </w:rPr>
        <w:t>INCUMPLIMIENTO DE SUSCRIPCION Y COBERTURAS REQUERIDAS</w:t>
      </w:r>
      <w:bookmarkEnd w:id="16"/>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6"/>
      <w:r w:rsidRPr="00C33122">
        <w:rPr>
          <w:rFonts w:ascii="Calibri" w:hAnsi="Calibri" w:cs="Calibri"/>
          <w:b/>
          <w:sz w:val="18"/>
          <w:szCs w:val="18"/>
        </w:rPr>
        <w:t>Seguros del sub contratista</w:t>
      </w:r>
      <w:bookmarkEnd w:id="17"/>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7"/>
      <w:r w:rsidRPr="00C33122">
        <w:rPr>
          <w:rFonts w:ascii="Calibri" w:hAnsi="Calibri" w:cs="Calibri"/>
          <w:b/>
          <w:sz w:val="18"/>
          <w:szCs w:val="18"/>
        </w:rPr>
        <w:t>Reclamaciones y/o demandas</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8"/>
      <w:r w:rsidRPr="00C33122">
        <w:rPr>
          <w:rFonts w:ascii="Calibri" w:hAnsi="Calibri" w:cs="Calibri"/>
          <w:b/>
          <w:sz w:val="18"/>
          <w:szCs w:val="18"/>
        </w:rPr>
        <w:t>Indemnización de los seguros</w:t>
      </w:r>
      <w:bookmarkEnd w:id="19"/>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9"/>
      <w:r w:rsidRPr="00C33122">
        <w:rPr>
          <w:rFonts w:ascii="Calibri" w:hAnsi="Calibri" w:cs="Calibri"/>
          <w:b/>
          <w:sz w:val="18"/>
          <w:szCs w:val="18"/>
        </w:rPr>
        <w:t>Renuncia</w:t>
      </w:r>
      <w:bookmarkEnd w:id="20"/>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bookmarkStart w:id="21" w:name="_GoBack"/>
      <w:bookmarkEnd w:id="21"/>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C18" w:rsidRDefault="00040C18">
      <w:r>
        <w:separator/>
      </w:r>
    </w:p>
  </w:endnote>
  <w:endnote w:type="continuationSeparator" w:id="0">
    <w:p w:rsidR="00040C18" w:rsidRDefault="0004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EA1" w:rsidRDefault="00384EA1">
    <w:pPr>
      <w:pStyle w:val="Piedepgina"/>
      <w:jc w:val="right"/>
    </w:pPr>
    <w:r>
      <w:fldChar w:fldCharType="begin"/>
    </w:r>
    <w:r>
      <w:instrText xml:space="preserve"> PAGE   \* MERGEFORMAT </w:instrText>
    </w:r>
    <w:r>
      <w:fldChar w:fldCharType="separate"/>
    </w:r>
    <w:r w:rsidR="00D4486B">
      <w:rPr>
        <w:noProof/>
      </w:rPr>
      <w:t>22</w:t>
    </w:r>
    <w:r>
      <w:rPr>
        <w:noProof/>
      </w:rPr>
      <w:fldChar w:fldCharType="end"/>
    </w:r>
  </w:p>
  <w:p w:rsidR="00384EA1" w:rsidRDefault="00384EA1">
    <w:pPr>
      <w:pStyle w:val="Piedepgina"/>
    </w:pPr>
  </w:p>
  <w:p w:rsidR="00384EA1" w:rsidRDefault="00384E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EA1" w:rsidRDefault="00384EA1">
    <w:pPr>
      <w:pStyle w:val="Piedepgina"/>
      <w:jc w:val="right"/>
    </w:pPr>
    <w:r>
      <w:fldChar w:fldCharType="begin"/>
    </w:r>
    <w:r>
      <w:instrText xml:space="preserve"> PAGE   \* MERGEFORMAT </w:instrText>
    </w:r>
    <w:r>
      <w:fldChar w:fldCharType="separate"/>
    </w:r>
    <w:r w:rsidR="00FC441B">
      <w:rPr>
        <w:noProof/>
      </w:rPr>
      <w:t>59</w:t>
    </w:r>
    <w:r>
      <w:fldChar w:fldCharType="end"/>
    </w:r>
  </w:p>
  <w:p w:rsidR="00384EA1" w:rsidRDefault="00384E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C18" w:rsidRDefault="00040C18">
      <w:r>
        <w:separator/>
      </w:r>
    </w:p>
  </w:footnote>
  <w:footnote w:type="continuationSeparator" w:id="0">
    <w:p w:rsidR="00040C18" w:rsidRDefault="00040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EA1" w:rsidRPr="009F3620" w:rsidRDefault="00384EA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CD683-06E2-4FDC-9CCA-4FD65E7CA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59</Pages>
  <Words>25782</Words>
  <Characters>141806</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35</cp:revision>
  <cp:lastPrinted>2014-11-12T22:55:00Z</cp:lastPrinted>
  <dcterms:created xsi:type="dcterms:W3CDTF">2015-06-23T12:54:00Z</dcterms:created>
  <dcterms:modified xsi:type="dcterms:W3CDTF">2015-06-29T21:31:00Z</dcterms:modified>
</cp:coreProperties>
</file>