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E7" w:rsidRPr="00373CEE" w:rsidRDefault="005205E7" w:rsidP="005205E7">
      <w:pPr>
        <w:pStyle w:val="Prrafodelista"/>
        <w:numPr>
          <w:ilvl w:val="0"/>
          <w:numId w:val="1"/>
        </w:numPr>
        <w:rPr>
          <w:b/>
        </w:rPr>
      </w:pPr>
      <w:r w:rsidRPr="005205E7">
        <w:rPr>
          <w:b/>
        </w:rPr>
        <w:t>ESPECIFICACIONES TECNICAS O TERMINOS DE REFERENCIA</w:t>
      </w:r>
    </w:p>
    <w:bookmarkStart w:id="0" w:name="_MON_1493034775"/>
    <w:bookmarkEnd w:id="0"/>
    <w:p w:rsidR="00AD7936" w:rsidRDefault="00DB755F" w:rsidP="000B23F5">
      <w:pPr>
        <w:jc w:val="center"/>
      </w:pPr>
      <w:r>
        <w:object w:dxaOrig="9147" w:dyaOrig="1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pt;height:98.3pt" o:ole="">
            <v:imagedata r:id="rId7" o:title=""/>
          </v:shape>
          <o:OLEObject Type="Embed" ProgID="Excel.Sheet.12" ShapeID="_x0000_i1025" DrawAspect="Content" ObjectID="_1493648519" r:id="rId8"/>
        </w:object>
      </w:r>
    </w:p>
    <w:p w:rsidR="00C3421E" w:rsidRPr="005D27E1" w:rsidRDefault="00921B32" w:rsidP="00921B32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INFORMACION COMPLEMENTARIA</w:t>
      </w:r>
    </w:p>
    <w:p w:rsidR="00921B32" w:rsidRPr="005D27E1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Método de Selección</w:t>
      </w:r>
    </w:p>
    <w:p w:rsidR="00921B32" w:rsidRPr="005D27E1" w:rsidRDefault="00921B32" w:rsidP="00921B32">
      <w:pPr>
        <w:pStyle w:val="Prrafodelista"/>
        <w:ind w:left="1416"/>
        <w:rPr>
          <w:rFonts w:ascii="Century Gothic" w:hAnsi="Century Gothic"/>
          <w:sz w:val="20"/>
          <w:szCs w:val="20"/>
        </w:rPr>
      </w:pPr>
      <w:r w:rsidRPr="005D27E1">
        <w:rPr>
          <w:rFonts w:ascii="Century Gothic" w:hAnsi="Century Gothic"/>
          <w:sz w:val="20"/>
          <w:szCs w:val="20"/>
        </w:rPr>
        <w:t xml:space="preserve">Precio </w:t>
      </w:r>
      <w:r w:rsidR="0059301A" w:rsidRPr="005D27E1">
        <w:rPr>
          <w:rFonts w:ascii="Century Gothic" w:hAnsi="Century Gothic"/>
          <w:sz w:val="20"/>
          <w:szCs w:val="20"/>
        </w:rPr>
        <w:t>más</w:t>
      </w:r>
      <w:r w:rsidRPr="005D27E1">
        <w:rPr>
          <w:rFonts w:ascii="Century Gothic" w:hAnsi="Century Gothic"/>
          <w:sz w:val="20"/>
          <w:szCs w:val="20"/>
        </w:rPr>
        <w:t xml:space="preserve"> bajo</w:t>
      </w:r>
      <w:r w:rsidR="0059301A" w:rsidRPr="005D27E1">
        <w:rPr>
          <w:rFonts w:ascii="Century Gothic" w:hAnsi="Century Gothic"/>
          <w:sz w:val="20"/>
          <w:szCs w:val="20"/>
        </w:rPr>
        <w:t>.</w:t>
      </w:r>
    </w:p>
    <w:p w:rsidR="0059301A" w:rsidRPr="005D27E1" w:rsidRDefault="0059301A" w:rsidP="00921B32">
      <w:pPr>
        <w:pStyle w:val="Prrafodelista"/>
        <w:ind w:left="1416"/>
        <w:rPr>
          <w:rFonts w:ascii="Century Gothic" w:hAnsi="Century Gothic"/>
          <w:sz w:val="20"/>
          <w:szCs w:val="20"/>
        </w:rPr>
      </w:pPr>
    </w:p>
    <w:p w:rsidR="00921B32" w:rsidRPr="005D27E1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Forma de Adjudicación (Total, Ítems, Lotes o Paquetes).</w:t>
      </w:r>
      <w:bookmarkStart w:id="1" w:name="_GoBack"/>
      <w:bookmarkEnd w:id="1"/>
    </w:p>
    <w:p w:rsidR="0059301A" w:rsidRPr="005D27E1" w:rsidRDefault="00921B32" w:rsidP="000B23F5">
      <w:pPr>
        <w:pStyle w:val="Prrafodelista"/>
        <w:ind w:left="1416"/>
        <w:rPr>
          <w:rFonts w:ascii="Century Gothic" w:hAnsi="Century Gothic"/>
          <w:sz w:val="20"/>
          <w:szCs w:val="20"/>
        </w:rPr>
      </w:pPr>
      <w:r w:rsidRPr="005D27E1">
        <w:rPr>
          <w:rFonts w:ascii="Century Gothic" w:hAnsi="Century Gothic"/>
          <w:sz w:val="20"/>
          <w:szCs w:val="20"/>
        </w:rPr>
        <w:t xml:space="preserve">La Adjudicación </w:t>
      </w:r>
      <w:r w:rsidR="0059301A" w:rsidRPr="005D27E1">
        <w:rPr>
          <w:rFonts w:ascii="Century Gothic" w:hAnsi="Century Gothic"/>
          <w:sz w:val="20"/>
          <w:szCs w:val="20"/>
        </w:rPr>
        <w:t>será</w:t>
      </w:r>
      <w:r w:rsidRPr="005D27E1">
        <w:rPr>
          <w:rFonts w:ascii="Century Gothic" w:hAnsi="Century Gothic"/>
          <w:sz w:val="20"/>
          <w:szCs w:val="20"/>
        </w:rPr>
        <w:t xml:space="preserve"> por el Total</w:t>
      </w:r>
      <w:r w:rsidR="0059301A" w:rsidRPr="005D27E1">
        <w:rPr>
          <w:rFonts w:ascii="Century Gothic" w:hAnsi="Century Gothic"/>
          <w:sz w:val="20"/>
          <w:szCs w:val="20"/>
        </w:rPr>
        <w:t>.</w:t>
      </w:r>
    </w:p>
    <w:p w:rsidR="000B23F5" w:rsidRPr="005D27E1" w:rsidRDefault="000B23F5" w:rsidP="000B23F5">
      <w:pPr>
        <w:pStyle w:val="Prrafodelista"/>
        <w:ind w:left="1416"/>
        <w:rPr>
          <w:rFonts w:ascii="Century Gothic" w:hAnsi="Century Gothic"/>
          <w:sz w:val="20"/>
          <w:szCs w:val="20"/>
        </w:rPr>
      </w:pPr>
    </w:p>
    <w:p w:rsidR="000B23F5" w:rsidRPr="005D27E1" w:rsidRDefault="000B23F5" w:rsidP="000B23F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Plazo de Entrega</w:t>
      </w:r>
    </w:p>
    <w:p w:rsidR="000B23F5" w:rsidRPr="005D27E1" w:rsidRDefault="000B23F5" w:rsidP="000B23F5">
      <w:pPr>
        <w:pStyle w:val="Prrafodelista"/>
        <w:ind w:left="1440"/>
        <w:jc w:val="both"/>
        <w:rPr>
          <w:rFonts w:ascii="Century Gothic" w:hAnsi="Century Gothic"/>
          <w:sz w:val="20"/>
          <w:szCs w:val="20"/>
        </w:rPr>
      </w:pPr>
      <w:r w:rsidRPr="005D27E1">
        <w:rPr>
          <w:rFonts w:ascii="Century Gothic" w:hAnsi="Century Gothic"/>
          <w:sz w:val="20"/>
          <w:szCs w:val="20"/>
        </w:rPr>
        <w:t xml:space="preserve">La entrega deberá realizarse dentro de los </w:t>
      </w:r>
      <w:r w:rsidR="00690D90">
        <w:rPr>
          <w:rFonts w:ascii="Century Gothic" w:hAnsi="Century Gothic"/>
          <w:sz w:val="20"/>
          <w:szCs w:val="20"/>
        </w:rPr>
        <w:t>quince</w:t>
      </w:r>
      <w:r w:rsidRPr="005D27E1">
        <w:rPr>
          <w:rFonts w:ascii="Century Gothic" w:hAnsi="Century Gothic"/>
          <w:sz w:val="20"/>
          <w:szCs w:val="20"/>
        </w:rPr>
        <w:t xml:space="preserve"> (</w:t>
      </w:r>
      <w:r w:rsidR="005D27E1">
        <w:rPr>
          <w:rFonts w:ascii="Century Gothic" w:hAnsi="Century Gothic"/>
          <w:sz w:val="20"/>
          <w:szCs w:val="20"/>
        </w:rPr>
        <w:t>15</w:t>
      </w:r>
      <w:r w:rsidRPr="005D27E1">
        <w:rPr>
          <w:rFonts w:ascii="Century Gothic" w:hAnsi="Century Gothic"/>
          <w:sz w:val="20"/>
          <w:szCs w:val="20"/>
        </w:rPr>
        <w:t xml:space="preserve">) días calendarios a partir de </w:t>
      </w:r>
      <w:r w:rsidR="005D27E1">
        <w:rPr>
          <w:rFonts w:ascii="Century Gothic" w:hAnsi="Century Gothic"/>
          <w:sz w:val="20"/>
          <w:szCs w:val="20"/>
        </w:rPr>
        <w:t>la orden de compra</w:t>
      </w:r>
    </w:p>
    <w:p w:rsidR="000B23F5" w:rsidRPr="005D27E1" w:rsidRDefault="000B23F5" w:rsidP="000B23F5">
      <w:pPr>
        <w:pStyle w:val="Prrafodelista"/>
        <w:ind w:left="1440"/>
        <w:jc w:val="both"/>
        <w:rPr>
          <w:rFonts w:ascii="Century Gothic" w:hAnsi="Century Gothic"/>
          <w:b/>
          <w:sz w:val="20"/>
          <w:szCs w:val="20"/>
        </w:rPr>
      </w:pPr>
    </w:p>
    <w:p w:rsidR="000B23F5" w:rsidRPr="005D27E1" w:rsidRDefault="000B23F5" w:rsidP="000B23F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Lugar  de Entrega o Ejecución</w:t>
      </w:r>
    </w:p>
    <w:p w:rsidR="000B23F5" w:rsidRPr="005D27E1" w:rsidRDefault="000B23F5" w:rsidP="000B23F5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5D27E1">
        <w:rPr>
          <w:rFonts w:ascii="Century Gothic" w:hAnsi="Century Gothic"/>
          <w:sz w:val="20"/>
          <w:szCs w:val="20"/>
        </w:rPr>
        <w:t>Oficinas de la GNEE-CAMIRI/Barrio Ex Campamento  (Calle Francisco Menacho #201).</w:t>
      </w:r>
    </w:p>
    <w:p w:rsidR="000B23F5" w:rsidRPr="005D27E1" w:rsidRDefault="000B23F5" w:rsidP="00921B32">
      <w:pPr>
        <w:pStyle w:val="Prrafodelista"/>
        <w:ind w:left="1416"/>
        <w:rPr>
          <w:rFonts w:ascii="Century Gothic" w:hAnsi="Century Gothic"/>
          <w:sz w:val="20"/>
          <w:szCs w:val="20"/>
        </w:rPr>
      </w:pPr>
    </w:p>
    <w:p w:rsidR="0059301A" w:rsidRPr="005D27E1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Forma de Pago</w:t>
      </w:r>
    </w:p>
    <w:p w:rsidR="0059301A" w:rsidRPr="005D27E1" w:rsidRDefault="0059301A" w:rsidP="000B23F5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5D27E1">
        <w:rPr>
          <w:rFonts w:ascii="Century Gothic" w:hAnsi="Century Gothic"/>
          <w:sz w:val="20"/>
          <w:szCs w:val="20"/>
        </w:rPr>
        <w:t>El pago se realizara en forma total a través del SIGMA (Indispensable), contra entrega, una vez que YPFB haya efectuado la recepción definitiva del servicio y emitida la respectiva conformidad, debiendo el proveedor</w:t>
      </w:r>
      <w:r w:rsidR="000B23F5" w:rsidRPr="005D27E1">
        <w:rPr>
          <w:rFonts w:ascii="Century Gothic" w:hAnsi="Century Gothic"/>
          <w:sz w:val="20"/>
          <w:szCs w:val="20"/>
        </w:rPr>
        <w:t xml:space="preserve"> </w:t>
      </w:r>
      <w:r w:rsidRPr="005D27E1">
        <w:rPr>
          <w:rFonts w:ascii="Century Gothic" w:hAnsi="Century Gothic"/>
          <w:sz w:val="20"/>
          <w:szCs w:val="20"/>
        </w:rPr>
        <w:t xml:space="preserve"> emitir la factura correspondiente.</w:t>
      </w:r>
    </w:p>
    <w:p w:rsidR="0059301A" w:rsidRDefault="0059301A" w:rsidP="000B23F5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</w:p>
    <w:p w:rsidR="00E91CE9" w:rsidRPr="005D27E1" w:rsidRDefault="00E91CE9" w:rsidP="000B23F5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</w:p>
    <w:p w:rsidR="0059301A" w:rsidRPr="005D27E1" w:rsidRDefault="0059301A" w:rsidP="000B23F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Anticipo</w:t>
      </w:r>
    </w:p>
    <w:p w:rsidR="0059301A" w:rsidRPr="005D27E1" w:rsidRDefault="0059301A" w:rsidP="000B23F5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  <w:r w:rsidRPr="005D27E1">
        <w:rPr>
          <w:rFonts w:ascii="Century Gothic" w:hAnsi="Century Gothic"/>
          <w:sz w:val="20"/>
          <w:szCs w:val="20"/>
        </w:rPr>
        <w:t>El presente proceso no contempla pago por anticipo.</w:t>
      </w:r>
    </w:p>
    <w:p w:rsidR="0059301A" w:rsidRPr="005D27E1" w:rsidRDefault="0059301A" w:rsidP="000B23F5">
      <w:pPr>
        <w:pStyle w:val="Prrafodelista"/>
        <w:ind w:left="1416"/>
        <w:jc w:val="both"/>
        <w:rPr>
          <w:rFonts w:ascii="Century Gothic" w:hAnsi="Century Gothic"/>
          <w:sz w:val="20"/>
          <w:szCs w:val="20"/>
        </w:rPr>
      </w:pPr>
    </w:p>
    <w:p w:rsidR="0059301A" w:rsidRPr="005D27E1" w:rsidRDefault="0059301A" w:rsidP="000B23F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20"/>
          <w:szCs w:val="20"/>
        </w:rPr>
      </w:pPr>
      <w:r w:rsidRPr="005D27E1">
        <w:rPr>
          <w:rFonts w:ascii="Century Gothic" w:hAnsi="Century Gothic"/>
          <w:b/>
          <w:sz w:val="20"/>
          <w:szCs w:val="20"/>
        </w:rPr>
        <w:t>Validez de la Oferta</w:t>
      </w:r>
    </w:p>
    <w:p w:rsidR="0059301A" w:rsidRPr="0059301A" w:rsidRDefault="0059301A" w:rsidP="000B23F5">
      <w:pPr>
        <w:pStyle w:val="Prrafodelista"/>
        <w:ind w:left="1416"/>
        <w:jc w:val="both"/>
        <w:rPr>
          <w:rFonts w:ascii="Century Gothic" w:hAnsi="Century Gothic"/>
        </w:rPr>
      </w:pPr>
      <w:r w:rsidRPr="005D27E1">
        <w:rPr>
          <w:rFonts w:ascii="Century Gothic" w:hAnsi="Century Gothic"/>
          <w:sz w:val="20"/>
          <w:szCs w:val="20"/>
        </w:rPr>
        <w:t>Las ofertas deben tener un tiempo de validez de por lo menos (30</w:t>
      </w:r>
      <w:r w:rsidR="000B23F5" w:rsidRPr="005D27E1">
        <w:rPr>
          <w:rFonts w:ascii="Century Gothic" w:hAnsi="Century Gothic"/>
          <w:sz w:val="20"/>
          <w:szCs w:val="20"/>
        </w:rPr>
        <w:t xml:space="preserve"> días</w:t>
      </w:r>
      <w:r w:rsidRPr="005D27E1">
        <w:rPr>
          <w:rFonts w:ascii="Century Gothic" w:hAnsi="Century Gothic"/>
          <w:sz w:val="20"/>
          <w:szCs w:val="20"/>
        </w:rPr>
        <w:t>) días calendarios</w:t>
      </w:r>
      <w:r w:rsidRPr="0059301A">
        <w:rPr>
          <w:rFonts w:ascii="Century Gothic" w:hAnsi="Century Gothic"/>
        </w:rPr>
        <w:t>.</w:t>
      </w:r>
    </w:p>
    <w:sectPr w:rsidR="0059301A" w:rsidRPr="0059301A" w:rsidSect="003C1C9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8D5" w:rsidRDefault="000838D5" w:rsidP="00AD7936">
      <w:pPr>
        <w:spacing w:after="0" w:line="240" w:lineRule="auto"/>
      </w:pPr>
      <w:r>
        <w:separator/>
      </w:r>
    </w:p>
  </w:endnote>
  <w:endnote w:type="continuationSeparator" w:id="0">
    <w:p w:rsidR="000838D5" w:rsidRDefault="000838D5" w:rsidP="00AD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936" w:rsidRDefault="00AD7936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95"/>
      <w:gridCol w:w="4033"/>
    </w:tblGrid>
    <w:tr w:rsidR="00AD7936" w:rsidRPr="004E1308" w:rsidTr="00AD7936">
      <w:trPr>
        <w:trHeight w:val="584"/>
        <w:jc w:val="center"/>
      </w:trPr>
      <w:tc>
        <w:tcPr>
          <w:tcW w:w="5115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AD7936" w:rsidRPr="004E1308" w:rsidTr="00AD7936">
      <w:trPr>
        <w:trHeight w:val="1527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AD7936" w:rsidRPr="004E1308" w:rsidTr="00AD7936">
      <w:trPr>
        <w:trHeight w:val="702"/>
        <w:jc w:val="center"/>
      </w:trPr>
      <w:tc>
        <w:tcPr>
          <w:tcW w:w="5115" w:type="dxa"/>
          <w:shd w:val="pct12" w:color="auto" w:fill="auto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AD7936" w:rsidRDefault="00AD7936">
    <w:pPr>
      <w:pStyle w:val="Piedepgina"/>
    </w:pPr>
  </w:p>
  <w:p w:rsidR="00AD7936" w:rsidRDefault="00AD79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8D5" w:rsidRDefault="000838D5" w:rsidP="00AD7936">
      <w:pPr>
        <w:spacing w:after="0" w:line="240" w:lineRule="auto"/>
      </w:pPr>
      <w:r>
        <w:separator/>
      </w:r>
    </w:p>
  </w:footnote>
  <w:footnote w:type="continuationSeparator" w:id="0">
    <w:p w:rsidR="000838D5" w:rsidRDefault="000838D5" w:rsidP="00AD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936" w:rsidRDefault="00AD7936">
    <w:pPr>
      <w:pStyle w:val="Encabezado"/>
    </w:pPr>
  </w:p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1"/>
      <w:gridCol w:w="1499"/>
    </w:tblGrid>
    <w:tr w:rsidR="00AD7936" w:rsidRPr="00FA0D94" w:rsidTr="00B11594">
      <w:tc>
        <w:tcPr>
          <w:tcW w:w="2010" w:type="dxa"/>
          <w:vMerge w:val="restart"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BO"/>
            </w:rPr>
            <w:drawing>
              <wp:inline distT="0" distB="0" distL="0" distR="0">
                <wp:extent cx="1371600" cy="638175"/>
                <wp:effectExtent l="1905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D7936" w:rsidRPr="00FA0D94" w:rsidTr="00B11594">
      <w:trPr>
        <w:trHeight w:val="478"/>
      </w:trPr>
      <w:tc>
        <w:tcPr>
          <w:tcW w:w="2010" w:type="dxa"/>
          <w:vMerge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5205E7" w:rsidRPr="0087339E" w:rsidRDefault="00AD7936" w:rsidP="000B23F5">
          <w:pPr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5205E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</w:t>
          </w:r>
          <w:r w:rsidR="0029341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 PAPELERIA PARA OFICINAS DE LA GNEE</w:t>
          </w:r>
        </w:p>
      </w:tc>
      <w:tc>
        <w:tcPr>
          <w:tcW w:w="1559" w:type="dxa"/>
          <w:vAlign w:val="bottom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280EF9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280EF9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DB755F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280EF9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280EF9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280EF9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DB755F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280EF9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D7936" w:rsidRDefault="00AD79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65069"/>
    <w:multiLevelType w:val="hybridMultilevel"/>
    <w:tmpl w:val="078E542E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A5C3A"/>
    <w:multiLevelType w:val="hybridMultilevel"/>
    <w:tmpl w:val="CF1E438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36"/>
    <w:rsid w:val="00043FE0"/>
    <w:rsid w:val="000838D5"/>
    <w:rsid w:val="000B23F5"/>
    <w:rsid w:val="00166DA6"/>
    <w:rsid w:val="00167FD7"/>
    <w:rsid w:val="00280EF9"/>
    <w:rsid w:val="0029341C"/>
    <w:rsid w:val="00373CEE"/>
    <w:rsid w:val="003A65F9"/>
    <w:rsid w:val="003C1C95"/>
    <w:rsid w:val="0040383D"/>
    <w:rsid w:val="00413798"/>
    <w:rsid w:val="00464777"/>
    <w:rsid w:val="005205E7"/>
    <w:rsid w:val="0055306E"/>
    <w:rsid w:val="0059301A"/>
    <w:rsid w:val="005D27E1"/>
    <w:rsid w:val="00690D90"/>
    <w:rsid w:val="008D09C4"/>
    <w:rsid w:val="00921B32"/>
    <w:rsid w:val="009C26CC"/>
    <w:rsid w:val="00AD7936"/>
    <w:rsid w:val="00C22430"/>
    <w:rsid w:val="00C3421E"/>
    <w:rsid w:val="00C858A7"/>
    <w:rsid w:val="00DB755F"/>
    <w:rsid w:val="00E51D7E"/>
    <w:rsid w:val="00E91CE9"/>
    <w:rsid w:val="00F32CDD"/>
    <w:rsid w:val="00F65ABA"/>
    <w:rsid w:val="00F70C47"/>
    <w:rsid w:val="00FA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582D0AB-8FA5-4844-A727-61B4D2E5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C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936"/>
  </w:style>
  <w:style w:type="paragraph" w:styleId="Piedepgina">
    <w:name w:val="footer"/>
    <w:basedOn w:val="Normal"/>
    <w:link w:val="PiedepginaCar"/>
    <w:uiPriority w:val="99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936"/>
  </w:style>
  <w:style w:type="paragraph" w:styleId="Textodeglobo">
    <w:name w:val="Balloon Text"/>
    <w:basedOn w:val="Normal"/>
    <w:link w:val="TextodegloboCar"/>
    <w:uiPriority w:val="99"/>
    <w:semiHidden/>
    <w:unhideWhenUsed/>
    <w:rsid w:val="00AD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936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D7936"/>
  </w:style>
  <w:style w:type="paragraph" w:styleId="Prrafodelista">
    <w:name w:val="List Paragraph"/>
    <w:basedOn w:val="Normal"/>
    <w:uiPriority w:val="34"/>
    <w:qFormat/>
    <w:rsid w:val="0052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 Perez Coimbra</dc:creator>
  <cp:lastModifiedBy>Jaime Toro Liendo</cp:lastModifiedBy>
  <cp:revision>5</cp:revision>
  <cp:lastPrinted>2015-05-18T13:55:00Z</cp:lastPrinted>
  <dcterms:created xsi:type="dcterms:W3CDTF">2015-05-13T19:11:00Z</dcterms:created>
  <dcterms:modified xsi:type="dcterms:W3CDTF">2015-05-20T21:35:00Z</dcterms:modified>
</cp:coreProperties>
</file>