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3"/>
      </w:tblGrid>
      <w:tr w:rsidR="00077233" w:rsidRPr="00077233" w:rsidTr="00880F49">
        <w:tc>
          <w:tcPr>
            <w:tcW w:w="8759" w:type="dxa"/>
            <w:shd w:val="clear" w:color="auto" w:fill="auto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55"/>
            </w:tblGrid>
            <w:tr w:rsidR="00077233" w:rsidRPr="00077233" w:rsidTr="00880F49">
              <w:trPr>
                <w:trHeight w:val="285"/>
                <w:jc w:val="center"/>
              </w:trPr>
              <w:tc>
                <w:tcPr>
                  <w:tcW w:w="7355" w:type="dxa"/>
                  <w:tcBorders>
                    <w:bottom w:val="single" w:sz="4" w:space="0" w:color="auto"/>
                  </w:tcBorders>
                  <w:shd w:val="clear" w:color="auto" w:fill="92D050"/>
                </w:tcPr>
                <w:p w:rsidR="00077233" w:rsidRPr="00077233" w:rsidRDefault="00077233" w:rsidP="00077233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  <w:lang w:val="es-ES"/>
                    </w:rPr>
                  </w:pPr>
                  <w:r w:rsidRPr="00077233">
                    <w:rPr>
                      <w:rFonts w:ascii="Calibri" w:eastAsia="Calibri" w:hAnsi="Calibri" w:cs="Times New Roman"/>
                      <w:b/>
                      <w:sz w:val="20"/>
                      <w:szCs w:val="20"/>
                      <w:lang w:val="es-ES"/>
                    </w:rPr>
                    <w:t>CÓDIGO DEL PROCESO DE CONTRATACIÓN</w:t>
                  </w:r>
                </w:p>
              </w:tc>
            </w:tr>
            <w:tr w:rsidR="00077233" w:rsidRPr="00077233" w:rsidTr="00880F49">
              <w:trPr>
                <w:trHeight w:val="210"/>
                <w:jc w:val="center"/>
              </w:trPr>
              <w:tc>
                <w:tcPr>
                  <w:tcW w:w="73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  <w:lang w:val="es-ES"/>
                    </w:rPr>
                  </w:pPr>
                </w:p>
                <w:p w:rsidR="00077233" w:rsidRPr="00077233" w:rsidRDefault="00077233" w:rsidP="00077233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s-ES"/>
                    </w:rPr>
                  </w:pPr>
                  <w:r w:rsidRPr="00077233">
                    <w:rPr>
                      <w:rFonts w:ascii="Calibri" w:eastAsia="Calibri" w:hAnsi="Calibri" w:cs="Times New Roman"/>
                      <w:sz w:val="20"/>
                      <w:szCs w:val="20"/>
                      <w:lang w:val="es-ES"/>
                    </w:rPr>
                    <w:t>…..</w:t>
                  </w:r>
                </w:p>
              </w:tc>
            </w:tr>
          </w:tbl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077233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YACIMIENTOS PETROLÍFEROS FISCALES BOLIVIANOS</w:t>
            </w: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s-ES_tradnl"/>
              </w:rPr>
            </w:pPr>
            <w:r w:rsidRPr="00077233">
              <w:rPr>
                <w:rFonts w:ascii="Calibri" w:eastAsia="Calibri" w:hAnsi="Calibri" w:cs="Times New Roman"/>
                <w:b/>
                <w:sz w:val="18"/>
                <w:szCs w:val="18"/>
                <w:lang w:val="es-ES_tradnl"/>
              </w:rPr>
              <w:t>NOMBRE DEL PROPONENTE</w:t>
            </w:r>
            <w:r w:rsidRPr="00077233"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  <w:t>:____________________________________________</w:t>
            </w:r>
            <w:r w:rsidRPr="00077233">
              <w:rPr>
                <w:rFonts w:ascii="Calibri" w:eastAsia="Calibri" w:hAnsi="Calibri" w:cs="Times New Roman"/>
                <w:b/>
                <w:sz w:val="18"/>
                <w:szCs w:val="18"/>
                <w:lang w:val="es-ES_tradnl"/>
              </w:rPr>
              <w:t xml:space="preserve"> </w:t>
            </w: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s-ES_tradnl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s-ES_tradnl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077233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 xml:space="preserve">OBJETO DE LA CONTRATACIÓN: </w:t>
            </w: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077233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___________________________________________________________________</w:t>
            </w:r>
          </w:p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</w:tc>
      </w:tr>
    </w:tbl>
    <w:p w:rsidR="007437A3" w:rsidRDefault="007437A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Default="00077233"/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b/>
          <w:sz w:val="18"/>
          <w:szCs w:val="18"/>
          <w:lang w:val="es-ES"/>
        </w:rPr>
        <w:t>FORMULARIO A-1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b/>
          <w:sz w:val="18"/>
          <w:szCs w:val="18"/>
          <w:lang w:val="es-ES"/>
        </w:rPr>
        <w:t xml:space="preserve">CARTA DE PRESENTACIÓN DE LA PROPUESTA </w:t>
      </w:r>
    </w:p>
    <w:p w:rsidR="00077233" w:rsidRPr="00077233" w:rsidRDefault="00077233" w:rsidP="0007723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28"/>
          <w:sz w:val="18"/>
          <w:szCs w:val="18"/>
          <w:lang w:eastAsia="x-none"/>
        </w:rPr>
      </w:pPr>
      <w:r w:rsidRPr="00077233">
        <w:rPr>
          <w:rFonts w:ascii="Verdana" w:eastAsia="Times New Roman" w:hAnsi="Verdana" w:cs="Arial"/>
          <w:b/>
          <w:bCs/>
          <w:color w:val="000000"/>
          <w:kern w:val="28"/>
          <w:sz w:val="18"/>
          <w:szCs w:val="18"/>
          <w:lang w:eastAsia="x-none"/>
        </w:rPr>
        <w:t xml:space="preserve"> </w:t>
      </w:r>
    </w:p>
    <w:tbl>
      <w:tblPr>
        <w:tblW w:w="8647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77233" w:rsidRPr="00077233" w:rsidTr="00880F49"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07723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077233" w:rsidRPr="00077233" w:rsidTr="00880F49"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7233" w:rsidRPr="00077233" w:rsidRDefault="00077233" w:rsidP="00077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:rsidR="00077233" w:rsidRPr="00077233" w:rsidRDefault="00077233" w:rsidP="00077233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De mi consideración:</w:t>
      </w: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A nombre de </w:t>
      </w:r>
      <w:r w:rsidRPr="00077233">
        <w:rPr>
          <w:rFonts w:ascii="Verdana" w:eastAsia="Times New Roman" w:hAnsi="Verdana" w:cs="Calibri"/>
          <w:b/>
          <w:sz w:val="18"/>
          <w:szCs w:val="18"/>
          <w:lang w:val="es-ES"/>
        </w:rPr>
        <w:t>(…………………………………..………</w:t>
      </w:r>
      <w:r w:rsidRPr="00077233">
        <w:rPr>
          <w:rFonts w:ascii="Verdana" w:eastAsia="Times New Roman" w:hAnsi="Verdana" w:cs="Calibri"/>
          <w:b/>
          <w:i/>
          <w:sz w:val="18"/>
          <w:szCs w:val="18"/>
          <w:lang w:val="es-ES"/>
        </w:rPr>
        <w:t xml:space="preserve">Nombre de la Empresa o Asociación o Consorcio) 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>a la cual represento, remito la presente propuesta, declarando expresamente mi conformidad</w:t>
      </w:r>
      <w:r w:rsidRPr="00077233">
        <w:rPr>
          <w:rFonts w:ascii="Verdana" w:eastAsia="Times New Roman" w:hAnsi="Verdana" w:cs="Calibri"/>
          <w:sz w:val="18"/>
          <w:szCs w:val="18"/>
          <w:lang w:val="es-ES_tradnl"/>
        </w:rPr>
        <w:t>, compromiso de cumplimiento y manifiesto la siguiente Declaración Jurada conforme con los siguientes puntos:</w:t>
      </w: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/>
        </w:rPr>
      </w:pPr>
      <w:r w:rsidRPr="00077233">
        <w:rPr>
          <w:rFonts w:ascii="Verdana" w:eastAsia="Times New Roman" w:hAnsi="Verdana" w:cs="Calibri"/>
          <w:sz w:val="18"/>
          <w:szCs w:val="18"/>
          <w:lang w:val="es-ES_tradnl"/>
        </w:rPr>
        <w:t>La validez de la presente propuesta es igual a la establecida en el Documento Base de Contratación.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Declaro haber examinado el DBC (sus enmiendas, si existieran), especificaciones técnicas, así como los formularios, garantías y antecedentes para la presentación de la propuesta, aceptando sin reservas todas las estipulaciones de dichos documentos y la adhesión al texto del contrato.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Cumpliré </w:t>
      </w:r>
      <w:r w:rsidRPr="00077233">
        <w:rPr>
          <w:rFonts w:ascii="Verdana" w:eastAsia="Times New Roman" w:hAnsi="Verdana" w:cs="Arial"/>
          <w:sz w:val="18"/>
          <w:szCs w:val="18"/>
          <w:lang w:val="es-ES"/>
        </w:rPr>
        <w:t>estrictamente lo establecido en el Decreto Supremo N° 29506, su Reglamentación y el presente Documento Base de Contratación.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presento. En caso de comprobarse falsedad en la misma, YPFB tiene el derecho a descalificar la presente propuesta y ejecutar la garantía de seriedad de propuesta en el caso de haber sido solicitada.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En caso de ser adjudicado, la propuesta constituirá un compromiso obligatorio hasta que se prepare y suscriba el contrato.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_tradnl"/>
        </w:rPr>
        <w:t>R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>espetaré el desempeño de los servidores públicos asignados, por YPFB, al proceso de contratación y no incurriré en relacionamiento que no sea a través de medio escrito, salvo en los actos de carácter público y exceptuando las consultas efectuadas al encargado de atender consultas, de manera previa a la presentación de propuestas.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Me comprometo a denunciar por escrito, ante el Presidente Ejecutivo de YPFB, cualquier tipo de presión o intento de extorsión de parte de los servidores públicos de YPFB o de otras empresas, para que se asuman las acciones legales y administrativas correspondientes.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La información proporcionada en los formularios presentados en mi propuesta contienen información verídica, la cual puede ser comprobada por YPFB, en caso de ser requerida.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Declaro no tener conflicto de intereses para el presente proceso de contratación.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Como proponente, no me encuentro en las causales de impedimento, establecidas en el DBC.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>La empresa a la que represento No se encuentra en trámite ni se ha declarado su disolución o quiebra.</w:t>
      </w:r>
    </w:p>
    <w:p w:rsidR="00077233" w:rsidRPr="00077233" w:rsidRDefault="00077233" w:rsidP="0007723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La empresa a la que represento cuenta con la capacidad financiera para la ejecución del servicio. </w:t>
      </w:r>
    </w:p>
    <w:p w:rsidR="00077233" w:rsidRPr="00077233" w:rsidRDefault="00077233" w:rsidP="00077233">
      <w:pPr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b/>
          <w:sz w:val="18"/>
          <w:szCs w:val="18"/>
          <w:lang w:val="es-ES"/>
        </w:rPr>
        <w:t>De la Presentación de Documentos</w:t>
      </w: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sz w:val="18"/>
          <w:szCs w:val="18"/>
        </w:rPr>
        <w:t>En caso de ser adjudicado, para la suscripción de contrato, se presentará la siguiente documentación, aceptando que el incumplimiento es causal de descalificación de la propuesta.</w:t>
      </w:r>
    </w:p>
    <w:p w:rsidR="00077233" w:rsidRPr="00077233" w:rsidRDefault="00077233" w:rsidP="00077233">
      <w:pPr>
        <w:spacing w:after="0" w:line="240" w:lineRule="auto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sz w:val="18"/>
          <w:szCs w:val="18"/>
        </w:rPr>
        <w:t> 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Original o Fotocopia legalizada</w:t>
      </w:r>
      <w:r w:rsidRPr="00077233">
        <w:rPr>
          <w:rFonts w:ascii="Verdana" w:eastAsia="Calibri" w:hAnsi="Verdana" w:cs="Arial"/>
          <w:sz w:val="18"/>
          <w:szCs w:val="18"/>
        </w:rPr>
        <w:t xml:space="preserve"> 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>del Documento de Constitución de la empresa y de todas sus modificaciones registradas en FUNDEMPRESA, excepto empresas unipersonales.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Times New Roman" w:hAnsi="Verdana" w:cs="Calibri"/>
          <w:strike/>
          <w:sz w:val="18"/>
          <w:szCs w:val="18"/>
          <w:lang w:val="es-ES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Original o Fotocopia legalizada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 del Poder del Representante Legal de la empresa, con atribuciones específicas de </w:t>
      </w:r>
      <w:r w:rsidRPr="00077233">
        <w:rPr>
          <w:rFonts w:ascii="Verdana" w:eastAsia="Times New Roman" w:hAnsi="Verdana" w:cs="Calibri"/>
          <w:sz w:val="18"/>
          <w:szCs w:val="18"/>
          <w:u w:val="single"/>
          <w:lang w:val="es-ES"/>
        </w:rPr>
        <w:t>presentar propuestas y suscribir contratos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 incluidas las empresas unipersonales cuando el representante legal sea diferente al propietario registrado en FUNDEMPRESA. 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  <w:r w:rsidRPr="00077233">
        <w:rPr>
          <w:rFonts w:ascii="Verdana" w:eastAsia="Times New Roman" w:hAnsi="Verdana" w:cs="Calibri"/>
          <w:b/>
          <w:sz w:val="18"/>
          <w:szCs w:val="18"/>
          <w:lang w:val="es-ES"/>
        </w:rPr>
        <w:t>Fotocopia simple</w:t>
      </w:r>
      <w:r w:rsidRPr="00077233">
        <w:rPr>
          <w:rFonts w:ascii="Verdana" w:eastAsia="Times New Roman" w:hAnsi="Verdana" w:cs="Calibri"/>
          <w:sz w:val="18"/>
          <w:szCs w:val="18"/>
          <w:lang w:val="es-ES"/>
        </w:rPr>
        <w:t xml:space="preserve"> del documento de identificación personal del representante legal o propietario. 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Certificado electrónico o fotocopia simple</w:t>
      </w:r>
      <w:r w:rsidRPr="00077233">
        <w:rPr>
          <w:rFonts w:ascii="Verdana" w:eastAsia="Calibri" w:hAnsi="Verdana" w:cs="Arial"/>
          <w:sz w:val="18"/>
          <w:szCs w:val="18"/>
        </w:rPr>
        <w:t xml:space="preserve"> del (NIT) vigente.  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Fotocopia simple</w:t>
      </w:r>
      <w:r w:rsidRPr="00077233">
        <w:rPr>
          <w:rFonts w:ascii="Verdana" w:eastAsia="Calibri" w:hAnsi="Verdana" w:cs="Arial"/>
          <w:sz w:val="18"/>
          <w:szCs w:val="18"/>
        </w:rPr>
        <w:t xml:space="preserve"> del SIGMA o SIGEP.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Original o certificación electrónica</w:t>
      </w:r>
      <w:r w:rsidRPr="00077233">
        <w:rPr>
          <w:rFonts w:ascii="Verdana" w:eastAsia="Calibri" w:hAnsi="Verdana" w:cs="Arial"/>
          <w:sz w:val="18"/>
          <w:szCs w:val="18"/>
        </w:rPr>
        <w:t xml:space="preserve"> del Certificado de No Adeudo por Contribuciones al Seguro Social Obligatorio de largo plazo y al Sistema Integral de Pensiones (AFP: Futuro-Previsión) vigente a la fecha de presentación de documentos.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 xml:space="preserve">Original </w:t>
      </w:r>
      <w:r w:rsidRPr="00077233">
        <w:rPr>
          <w:rFonts w:ascii="Verdana" w:eastAsia="Calibri" w:hAnsi="Verdana" w:cs="Arial"/>
          <w:sz w:val="18"/>
          <w:szCs w:val="18"/>
        </w:rPr>
        <w:t>de la Garantía de Cumplimiento de Contrato, emitida a nombre de YPFB. En el caso de Asociaciones Accidentales, esta garantía podrá ser presentada por una o más empresas que conforman la Asociación o Consorcio</w:t>
      </w:r>
      <w:r w:rsidRPr="00077233">
        <w:rPr>
          <w:rFonts w:ascii="Verdana" w:eastAsia="Times New Roman" w:hAnsi="Verdana" w:cs="Times New Roman"/>
          <w:sz w:val="18"/>
          <w:szCs w:val="18"/>
          <w:lang w:val="es-ES"/>
        </w:rPr>
        <w:t xml:space="preserve"> y que este facultada expresamente.</w:t>
      </w:r>
      <w:r w:rsidRPr="00077233">
        <w:rPr>
          <w:rFonts w:ascii="Verdana" w:eastAsia="Calibri" w:hAnsi="Verdana" w:cs="Arial"/>
          <w:sz w:val="18"/>
          <w:szCs w:val="18"/>
        </w:rPr>
        <w:t xml:space="preserve"> 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b/>
          <w:sz w:val="18"/>
          <w:szCs w:val="18"/>
        </w:rPr>
        <w:t>Original o Fotocopia legalizada</w:t>
      </w:r>
      <w:r w:rsidRPr="00077233">
        <w:rPr>
          <w:rFonts w:ascii="Verdana" w:eastAsia="Calibri" w:hAnsi="Verdana" w:cs="Arial"/>
          <w:sz w:val="18"/>
          <w:szCs w:val="18"/>
        </w:rPr>
        <w:t xml:space="preserve"> del Testimonio del Contrato de Asociación o Consorcio, donde mencione la designación de la empresa líder, la nominación del Representante Legal de la Asociación o Consorcio, el domicilio legal. En caso de que la Empresa Líder no gestione las garantías, se  deberá indicar la empresa asociada autorizada para la gestión de estas. (Cuando corresponda).</w:t>
      </w:r>
    </w:p>
    <w:p w:rsidR="00077233" w:rsidRPr="00077233" w:rsidRDefault="00077233" w:rsidP="00077233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Verdana" w:eastAsia="Calibri" w:hAnsi="Verdana" w:cs="Arial"/>
          <w:sz w:val="18"/>
          <w:szCs w:val="18"/>
        </w:rPr>
      </w:pPr>
      <w:r w:rsidRPr="00077233">
        <w:rPr>
          <w:rFonts w:ascii="Verdana" w:eastAsia="Calibri" w:hAnsi="Verdana" w:cs="Arial"/>
          <w:sz w:val="18"/>
          <w:szCs w:val="18"/>
        </w:rPr>
        <w:t>Otra documentación requerida por YPFB.</w:t>
      </w:r>
    </w:p>
    <w:p w:rsidR="00077233" w:rsidRPr="00077233" w:rsidRDefault="00077233" w:rsidP="00077233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6"/>
          <w:lang w:val="es-ES"/>
        </w:rPr>
        <w:t>---------------------------------------------------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Firma del Representante Legal del Proponente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/>
          <w:iCs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Nombre  completo del Representante Legal</w:t>
      </w:r>
      <w:r w:rsidRPr="00077233">
        <w:rPr>
          <w:rFonts w:ascii="Verdana" w:eastAsia="Times New Roman" w:hAnsi="Verdana" w:cs="Calibri"/>
          <w:b/>
          <w:bCs/>
          <w:i/>
          <w:iCs/>
          <w:sz w:val="18"/>
          <w:szCs w:val="18"/>
          <w:lang w:val="es-ES"/>
        </w:rPr>
        <w:t xml:space="preserve"> </w:t>
      </w:r>
      <w:r w:rsidRPr="00077233">
        <w:rPr>
          <w:rFonts w:ascii="Verdana" w:eastAsia="Times New Roman" w:hAnsi="Verdana" w:cs="Calibri"/>
          <w:b/>
          <w:bCs/>
          <w:i/>
          <w:iCs/>
          <w:sz w:val="18"/>
          <w:szCs w:val="18"/>
          <w:lang w:val="es-ES"/>
        </w:rPr>
        <w:br w:type="page"/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8"/>
          <w:lang w:val="es-ES"/>
        </w:rPr>
        <w:lastRenderedPageBreak/>
        <w:t>FORMULARIO DE IDENTIFICACIÓN DEL PROPONENTE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Nombre o razón social:__________________________________________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Forma de Constitución </w:t>
      </w:r>
      <w:r w:rsidRPr="00077233">
        <w:rPr>
          <w:rFonts w:ascii="Verdana" w:eastAsia="Times New Roman" w:hAnsi="Verdana" w:cs="Times New Roman"/>
          <w:sz w:val="14"/>
          <w:szCs w:val="14"/>
          <w:lang w:val="es-ES_tradnl"/>
        </w:rPr>
        <w:t>(UNIPERSONAL, SRL, S.A., Otras)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: ______________________</w:t>
      </w:r>
    </w:p>
    <w:p w:rsidR="00077233" w:rsidRPr="00077233" w:rsidRDefault="00077233" w:rsidP="00077233">
      <w:p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Dirección principal: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  <w:t>______________________________________________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Ciudad: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  <w:t>_______________________________________________________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País: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  <w:t>_________________________________________________________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Casilla: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  <w:t>______________________________________________________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Teléfonos: ______________________________________________________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Fax: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  <w:t>___________________________Dirección electrónica: 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Nombre del Representante Legal acreditado para la presentación de la propuesta:  </w:t>
      </w: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</w:p>
    <w:p w:rsidR="00077233" w:rsidRPr="00077233" w:rsidRDefault="00077233" w:rsidP="00077233">
      <w:p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  <w:tab w:val="right" w:pos="8364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______________________________________________________________  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Nombre de la Persona de contacto en la empresa ______________________________</w:t>
      </w: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ind w:left="360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exact"/>
        <w:ind w:left="360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right" w:pos="6663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Correo electrónico de la persona de contacto _________________________________</w:t>
      </w:r>
    </w:p>
    <w:p w:rsidR="00077233" w:rsidRPr="00077233" w:rsidRDefault="00077233" w:rsidP="00077233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numPr>
          <w:ilvl w:val="0"/>
          <w:numId w:val="2"/>
        </w:numPr>
        <w:tabs>
          <w:tab w:val="left" w:pos="426"/>
          <w:tab w:val="left" w:pos="1800"/>
          <w:tab w:val="left" w:pos="2977"/>
          <w:tab w:val="left" w:pos="3969"/>
          <w:tab w:val="right" w:pos="6663"/>
          <w:tab w:val="left" w:pos="79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Número de Registro de Identificación Tributaria: ________________________ </w:t>
      </w:r>
    </w:p>
    <w:p w:rsidR="00077233" w:rsidRPr="00077233" w:rsidRDefault="00077233" w:rsidP="00077233">
      <w:pPr>
        <w:tabs>
          <w:tab w:val="left" w:pos="1800"/>
          <w:tab w:val="right" w:pos="2552"/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left" w:pos="2977"/>
          <w:tab w:val="left" w:pos="3969"/>
          <w:tab w:val="center" w:pos="4419"/>
          <w:tab w:val="right" w:pos="6663"/>
          <w:tab w:val="left" w:pos="7938"/>
          <w:tab w:val="right" w:pos="88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ab/>
      </w:r>
    </w:p>
    <w:p w:rsidR="00077233" w:rsidRPr="00077233" w:rsidRDefault="00077233" w:rsidP="00077233">
      <w:pPr>
        <w:numPr>
          <w:ilvl w:val="0"/>
          <w:numId w:val="2"/>
        </w:numPr>
        <w:tabs>
          <w:tab w:val="left" w:pos="426"/>
          <w:tab w:val="left" w:pos="1800"/>
          <w:tab w:val="right" w:pos="2552"/>
          <w:tab w:val="left" w:pos="2977"/>
          <w:tab w:val="left" w:pos="3969"/>
          <w:tab w:val="right" w:pos="6663"/>
          <w:tab w:val="left" w:pos="7938"/>
        </w:tabs>
        <w:spacing w:after="0" w:line="240" w:lineRule="exac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077233">
        <w:rPr>
          <w:rFonts w:ascii="Verdana" w:eastAsia="Times New Roman" w:hAnsi="Verdana" w:cs="Times New Roman"/>
          <w:sz w:val="18"/>
          <w:szCs w:val="18"/>
          <w:lang w:val="es-ES_tradnl"/>
        </w:rPr>
        <w:t>Número de Matrícula de Registro de Comercio Vigente: _____________________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auto"/>
        <w:jc w:val="center"/>
        <w:rPr>
          <w:rFonts w:ascii="Verdana" w:eastAsia="Times New Roman" w:hAnsi="Verdana" w:cs="Calibri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auto"/>
        <w:jc w:val="center"/>
        <w:rPr>
          <w:rFonts w:ascii="Verdana" w:eastAsia="Times New Roman" w:hAnsi="Verdana" w:cs="Calibri"/>
          <w:sz w:val="18"/>
          <w:szCs w:val="18"/>
          <w:lang w:val="es-ES_tradnl"/>
        </w:rPr>
      </w:pPr>
    </w:p>
    <w:p w:rsidR="00077233" w:rsidRPr="00077233" w:rsidRDefault="00077233" w:rsidP="00077233">
      <w:pPr>
        <w:tabs>
          <w:tab w:val="right" w:pos="6663"/>
        </w:tabs>
        <w:spacing w:after="0" w:line="240" w:lineRule="auto"/>
        <w:jc w:val="center"/>
        <w:rPr>
          <w:rFonts w:ascii="Verdana" w:eastAsia="Times New Roman" w:hAnsi="Verdana" w:cs="Calibri"/>
          <w:sz w:val="18"/>
          <w:szCs w:val="18"/>
          <w:lang w:val="es-ES_tradnl"/>
        </w:rPr>
      </w:pPr>
    </w:p>
    <w:p w:rsidR="00077233" w:rsidRPr="00077233" w:rsidRDefault="00077233" w:rsidP="00077233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6"/>
          <w:lang w:val="es-ES"/>
        </w:rPr>
        <w:t>---------------------------------------------------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Firma del Representante Legal del Proponente</w:t>
      </w:r>
    </w:p>
    <w:p w:rsidR="00077233" w:rsidRPr="00077233" w:rsidRDefault="00077233" w:rsidP="00077233">
      <w:pPr>
        <w:tabs>
          <w:tab w:val="right" w:pos="6663"/>
        </w:tabs>
        <w:spacing w:after="0" w:line="240" w:lineRule="auto"/>
        <w:jc w:val="center"/>
        <w:rPr>
          <w:rFonts w:ascii="Verdana" w:eastAsia="Times New Roman" w:hAnsi="Verdana" w:cs="Calibri"/>
          <w:sz w:val="18"/>
          <w:szCs w:val="18"/>
          <w:lang w:val="es-ES_tradnl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Nombre  completo del Representante Legal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"/>
        </w:rPr>
        <w:sectPr w:rsidR="00077233" w:rsidRPr="00077233" w:rsidSect="007760AB">
          <w:footerReference w:type="default" r:id="rId7"/>
          <w:pgSz w:w="12242" w:h="15842" w:code="1"/>
          <w:pgMar w:top="1701" w:right="1418" w:bottom="567" w:left="1701" w:header="624" w:footer="851" w:gutter="0"/>
          <w:cols w:space="708"/>
          <w:titlePg/>
          <w:docGrid w:linePitch="360"/>
        </w:sect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8"/>
          <w:lang w:val="es-ES"/>
        </w:rPr>
        <w:t>FORMULARIO B-1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8"/>
          <w:lang w:val="es-ES"/>
        </w:rPr>
        <w:t>PROPUESTA ECONOMICA</w:t>
      </w: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tbl>
      <w:tblPr>
        <w:tblW w:w="10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898"/>
        <w:gridCol w:w="2559"/>
        <w:gridCol w:w="1346"/>
        <w:gridCol w:w="808"/>
        <w:gridCol w:w="942"/>
        <w:gridCol w:w="1079"/>
      </w:tblGrid>
      <w:tr w:rsidR="00077233" w:rsidRPr="00077233" w:rsidTr="00880F49">
        <w:trPr>
          <w:trHeight w:val="461"/>
          <w:jc w:val="center"/>
        </w:trPr>
        <w:tc>
          <w:tcPr>
            <w:tcW w:w="3771" w:type="dxa"/>
            <w:gridSpan w:val="2"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077233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val="es-ES"/>
              </w:rPr>
              <w:t>BIENES SOLICITADOS Y PRECIO REFERENCIAL</w:t>
            </w:r>
          </w:p>
        </w:tc>
        <w:tc>
          <w:tcPr>
            <w:tcW w:w="6734" w:type="dxa"/>
            <w:gridSpan w:val="5"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077233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val="es-ES"/>
              </w:rPr>
              <w:t>BIENES OFERTADOS</w:t>
            </w:r>
          </w:p>
        </w:tc>
      </w:tr>
      <w:tr w:rsidR="00077233" w:rsidRPr="00077233" w:rsidTr="00880F49">
        <w:trPr>
          <w:trHeight w:val="501"/>
          <w:jc w:val="center"/>
        </w:trPr>
        <w:tc>
          <w:tcPr>
            <w:tcW w:w="2873" w:type="dxa"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Descripción del Bien requerido</w:t>
            </w:r>
          </w:p>
        </w:tc>
        <w:tc>
          <w:tcPr>
            <w:tcW w:w="897" w:type="dxa"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8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Cantidad Solicitada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559" w:type="dxa"/>
            <w:shd w:val="clear" w:color="auto" w:fill="C2D69B"/>
            <w:vAlign w:val="center"/>
          </w:tcPr>
          <w:p w:rsidR="00077233" w:rsidRPr="00077233" w:rsidRDefault="00077233" w:rsidP="00077233">
            <w:pPr>
              <w:shd w:val="clear" w:color="auto" w:fill="C2D69B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Descripción del Bien ofertado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(marca y modelo)</w:t>
            </w:r>
          </w:p>
        </w:tc>
        <w:tc>
          <w:tcPr>
            <w:tcW w:w="1346" w:type="dxa"/>
            <w:shd w:val="clear" w:color="auto" w:fill="C2D69B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País de Fabricación</w:t>
            </w:r>
          </w:p>
        </w:tc>
        <w:tc>
          <w:tcPr>
            <w:tcW w:w="808" w:type="dxa"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Cantidad</w:t>
            </w:r>
          </w:p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Ofertada</w:t>
            </w:r>
          </w:p>
        </w:tc>
        <w:tc>
          <w:tcPr>
            <w:tcW w:w="942" w:type="dxa"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Precio Unitario</w:t>
            </w:r>
          </w:p>
          <w:p w:rsidR="00077233" w:rsidRPr="00077233" w:rsidRDefault="00077233" w:rsidP="00077233">
            <w:pPr>
              <w:spacing w:after="0" w:line="240" w:lineRule="auto"/>
              <w:ind w:left="-6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(Bs.)</w:t>
            </w:r>
          </w:p>
        </w:tc>
        <w:tc>
          <w:tcPr>
            <w:tcW w:w="1077" w:type="dxa"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Precio Total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(Bs.)</w:t>
            </w:r>
          </w:p>
        </w:tc>
      </w:tr>
      <w:tr w:rsidR="00077233" w:rsidRPr="00077233" w:rsidTr="00880F49">
        <w:trPr>
          <w:trHeight w:val="509"/>
          <w:jc w:val="center"/>
        </w:trPr>
        <w:tc>
          <w:tcPr>
            <w:tcW w:w="2873" w:type="dxa"/>
            <w:shd w:val="clear" w:color="auto" w:fill="FFFFFF"/>
            <w:vAlign w:val="bottom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TRANSMISOR DE PRESIÓN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97" w:type="dxa"/>
            <w:shd w:val="clear" w:color="auto" w:fill="FFFFFF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1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077233" w:rsidRPr="00077233" w:rsidRDefault="00077233" w:rsidP="00077233">
            <w:pPr>
              <w:shd w:val="clear" w:color="auto" w:fill="C2D69B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shd w:val="clear" w:color="auto" w:fill="auto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rPr>
          <w:trHeight w:val="501"/>
          <w:jc w:val="center"/>
        </w:trPr>
        <w:tc>
          <w:tcPr>
            <w:tcW w:w="2873" w:type="dxa"/>
            <w:shd w:val="clear" w:color="auto" w:fill="FFFFFF"/>
            <w:vAlign w:val="bottom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TRANSMISOR DE TEMPERATURA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97" w:type="dxa"/>
            <w:shd w:val="clear" w:color="auto" w:fill="FFFFFF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77233" w:rsidRPr="00077233" w:rsidRDefault="00077233" w:rsidP="00077233">
            <w:pPr>
              <w:shd w:val="clear" w:color="auto" w:fill="C2D69B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shd w:val="clear" w:color="auto" w:fill="auto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9" w:right="-5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61" w:right="-71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rPr>
          <w:trHeight w:val="108"/>
          <w:jc w:val="center"/>
        </w:trPr>
        <w:tc>
          <w:tcPr>
            <w:tcW w:w="2873" w:type="dxa"/>
            <w:vMerge w:val="restart"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Total Precio Referencial en Bolivianos</w:t>
            </w:r>
          </w:p>
        </w:tc>
        <w:tc>
          <w:tcPr>
            <w:tcW w:w="897" w:type="dxa"/>
            <w:vMerge w:val="restart"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79" w:right="-4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49.300,00</w:t>
            </w:r>
          </w:p>
        </w:tc>
        <w:tc>
          <w:tcPr>
            <w:tcW w:w="2559" w:type="dxa"/>
            <w:vMerge w:val="restart"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Total Propuesta económica en Bolivianos</w:t>
            </w:r>
          </w:p>
        </w:tc>
        <w:tc>
          <w:tcPr>
            <w:tcW w:w="4174" w:type="dxa"/>
            <w:gridSpan w:val="4"/>
            <w:shd w:val="clear" w:color="auto" w:fill="C2D69B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(numeral)</w:t>
            </w:r>
          </w:p>
        </w:tc>
      </w:tr>
      <w:tr w:rsidR="00077233" w:rsidRPr="00077233" w:rsidTr="00880F49">
        <w:trPr>
          <w:trHeight w:val="107"/>
          <w:jc w:val="center"/>
        </w:trPr>
        <w:tc>
          <w:tcPr>
            <w:tcW w:w="2873" w:type="dxa"/>
            <w:vMerge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97" w:type="dxa"/>
            <w:vMerge/>
            <w:shd w:val="clear" w:color="auto" w:fill="9BBB59"/>
            <w:vAlign w:val="center"/>
          </w:tcPr>
          <w:p w:rsidR="00077233" w:rsidRPr="00077233" w:rsidRDefault="00077233" w:rsidP="00077233">
            <w:pPr>
              <w:spacing w:after="0" w:line="240" w:lineRule="auto"/>
              <w:ind w:left="-79" w:right="-49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559" w:type="dxa"/>
            <w:vMerge/>
            <w:shd w:val="clear" w:color="auto" w:fill="C2D69B"/>
            <w:vAlign w:val="center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174" w:type="dxa"/>
            <w:gridSpan w:val="4"/>
            <w:shd w:val="clear" w:color="auto" w:fill="C2D69B"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07723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"/>
              </w:rPr>
              <w:t>(literal)</w:t>
            </w:r>
          </w:p>
        </w:tc>
      </w:tr>
    </w:tbl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6"/>
          <w:lang w:val="es-ES"/>
        </w:rPr>
        <w:t>---------------------------------------------------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Firma del Representante Legal del Proponente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Nombre  completo del Representante Legal</w:t>
      </w: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  <w:sectPr w:rsidR="00077233" w:rsidRPr="00077233" w:rsidSect="00F059F9">
          <w:footerReference w:type="default" r:id="rId8"/>
          <w:pgSz w:w="12240" w:h="15840" w:code="1"/>
          <w:pgMar w:top="1418" w:right="1276" w:bottom="1418" w:left="1418" w:header="720" w:footer="720" w:gutter="0"/>
          <w:cols w:space="708"/>
          <w:docGrid w:linePitch="272"/>
        </w:sect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8"/>
          <w:lang w:val="es-ES"/>
        </w:rPr>
        <w:t>FORMULARIO C-1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8"/>
          <w:lang w:val="es-ES"/>
        </w:rPr>
        <w:t>ESPECIFICACIONES TÉCNICAS SOLICITADAS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tbl>
      <w:tblPr>
        <w:tblW w:w="10635" w:type="dxa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4252"/>
        <w:gridCol w:w="4255"/>
        <w:gridCol w:w="426"/>
        <w:gridCol w:w="442"/>
        <w:gridCol w:w="975"/>
      </w:tblGrid>
      <w:tr w:rsidR="00077233" w:rsidRPr="00077233" w:rsidTr="00880F49">
        <w:trPr>
          <w:tblHeader/>
        </w:trPr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Para ser llenado por la Entidad convocante</w:t>
            </w:r>
          </w:p>
        </w:tc>
        <w:tc>
          <w:tcPr>
            <w:tcW w:w="42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A ser llenado por el proponente para presentar su propuesta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Para calificación del Comité de Evaluación de YPFB</w:t>
            </w:r>
          </w:p>
        </w:tc>
      </w:tr>
      <w:tr w:rsidR="00077233" w:rsidRPr="00077233" w:rsidTr="00880F49">
        <w:trPr>
          <w:trHeight w:val="221"/>
        </w:trPr>
        <w:tc>
          <w:tcPr>
            <w:tcW w:w="285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#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Característica Solicitada</w:t>
            </w:r>
          </w:p>
        </w:tc>
        <w:tc>
          <w:tcPr>
            <w:tcW w:w="4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Característica Ofertada</w:t>
            </w:r>
          </w:p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s-ES"/>
              </w:rPr>
              <w:t>NOTA:  EL PROPONENTES DEBERA MANIFESTARSE PUNTUALMENTE A LOS REQUERIMIENTOS DE YPFB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Cumple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Especificar por qué No Cumple</w:t>
            </w:r>
          </w:p>
        </w:tc>
      </w:tr>
      <w:tr w:rsidR="00077233" w:rsidRPr="00077233" w:rsidTr="00880F49">
        <w:trPr>
          <w:trHeight w:val="221"/>
        </w:trPr>
        <w:tc>
          <w:tcPr>
            <w:tcW w:w="285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SI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77233" w:rsidRPr="00077233" w:rsidRDefault="00077233" w:rsidP="0007723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rPr>
          <w:trHeight w:val="5795"/>
        </w:trPr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tbl>
            <w:tblPr>
              <w:tblW w:w="41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9"/>
              <w:gridCol w:w="2496"/>
            </w:tblGrid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4115" w:type="dxa"/>
                  <w:gridSpan w:val="2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s-ES"/>
                    </w:rPr>
                    <w:t xml:space="preserve">TRANSMISOR DE PRESION 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Marca: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ROSEMOUNT - 3051TG4A2B21AB4E5M5Q4 o su equivalente en calidad.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Cantidad: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1</w:t>
                  </w:r>
                </w:p>
              </w:tc>
            </w:tr>
            <w:tr w:rsidR="00077233" w:rsidRPr="00077233" w:rsidTr="00880F49">
              <w:trPr>
                <w:trHeight w:val="355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Accuracy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± 0.065% del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span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 calibrado.</w:t>
                  </w:r>
                </w:p>
              </w:tc>
            </w:tr>
            <w:tr w:rsidR="00077233" w:rsidRPr="00077233" w:rsidTr="00880F49">
              <w:trPr>
                <w:trHeight w:val="367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Conectividad de comunicación/Salida de transmisor: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4-20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mA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señal digital basada en protocolo HART  Completamente compatible con Emerson  - 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Hart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475 Field Communicator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Material de conexión a proceso: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316L SST  316L SST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Conectividad de a proceso: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1/2-14 NPT (conexión  hembra) </w:t>
                  </w:r>
                </w:p>
              </w:tc>
            </w:tr>
            <w:tr w:rsidR="00077233" w:rsidRPr="00077233" w:rsidTr="00880F49">
              <w:trPr>
                <w:trHeight w:val="240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Rango de presión: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Entre 0 PSIG a 4000 PSIG</w:t>
                  </w:r>
                </w:p>
              </w:tc>
            </w:tr>
            <w:tr w:rsidR="00077233" w:rsidRPr="00077233" w:rsidTr="00880F49">
              <w:trPr>
                <w:trHeight w:val="313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Rango calibrado: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Entre 0 PSI a 1500 PSI.</w:t>
                  </w:r>
                </w:p>
              </w:tc>
            </w:tr>
            <w:tr w:rsidR="00077233" w:rsidRPr="00077233" w:rsidTr="00880F49">
              <w:trPr>
                <w:trHeight w:val="203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Alimentación: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10.5 VDC a 32  VDC.</w:t>
                  </w:r>
                </w:p>
              </w:tc>
            </w:tr>
            <w:tr w:rsidR="00077233" w:rsidRPr="00077233" w:rsidTr="00880F49">
              <w:trPr>
                <w:trHeight w:val="269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Tipo de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Housing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Polyurethane-covered Aluminum Housing 1/2-14NPT.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Display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independiente: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LCD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Display</w:t>
                  </w:r>
                  <w:proofErr w:type="spellEnd"/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Documentación: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Certificado de calibración  0  a 1500 PSI</w:t>
                  </w:r>
                </w:p>
              </w:tc>
            </w:tr>
            <w:tr w:rsidR="00077233" w:rsidRPr="00077233" w:rsidTr="00880F49">
              <w:trPr>
                <w:trHeight w:val="296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highlight w:val="yellow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Certificación: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highlight w:val="yellow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FM Aprobado a prueba de explosión, Clase 1,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Div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1, Grupos B,C,D</w:t>
                  </w:r>
                </w:p>
              </w:tc>
            </w:tr>
          </w:tbl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</w:p>
          <w:tbl>
            <w:tblPr>
              <w:tblW w:w="41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9"/>
              <w:gridCol w:w="2496"/>
            </w:tblGrid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4115" w:type="dxa"/>
                  <w:gridSpan w:val="2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077233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es-ES"/>
                    </w:rPr>
                    <w:t xml:space="preserve">TRANSMISOR DE PRESION </w:t>
                  </w: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 xml:space="preserve">Marca: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>Cantidad: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115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>Accuracy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367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Conectividad de comunicación/Salida de transmisor: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Material de conexión a proceso: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Conectividad de a proceso: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40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Rango de presión: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313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Rango calibrado: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401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Alimentación: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69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Tipo de </w:t>
                  </w: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Housing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Display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 independiente: 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44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Documentación: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96"/>
                <w:jc w:val="center"/>
              </w:trPr>
              <w:tc>
                <w:tcPr>
                  <w:tcW w:w="161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  <w:highlight w:val="yellow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s-ES"/>
                    </w:rPr>
                    <w:t>Certificación:</w:t>
                  </w:r>
                </w:p>
              </w:tc>
              <w:tc>
                <w:tcPr>
                  <w:tcW w:w="2496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highlight w:val="yellow"/>
                    </w:rPr>
                  </w:pPr>
                </w:p>
              </w:tc>
            </w:tr>
          </w:tbl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  <w:p w:rsidR="00077233" w:rsidRPr="00077233" w:rsidRDefault="00077233" w:rsidP="00077233">
            <w:pPr>
              <w:spacing w:after="13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rPr>
          <w:trHeight w:val="9764"/>
        </w:trPr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tbl>
            <w:tblPr>
              <w:tblW w:w="407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"/>
              <w:gridCol w:w="2604"/>
            </w:tblGrid>
            <w:tr w:rsidR="00077233" w:rsidRPr="00077233" w:rsidTr="00880F49">
              <w:trPr>
                <w:trHeight w:val="284"/>
                <w:jc w:val="center"/>
              </w:trPr>
              <w:tc>
                <w:tcPr>
                  <w:tcW w:w="4074" w:type="dxa"/>
                  <w:gridSpan w:val="2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s-ES"/>
                    </w:rPr>
                    <w:t xml:space="preserve">TRANSMISOR DE TEMPERATURA </w:t>
                  </w:r>
                </w:p>
              </w:tc>
            </w:tr>
            <w:tr w:rsidR="00077233" w:rsidRPr="00077233" w:rsidTr="00880F49">
              <w:trPr>
                <w:trHeight w:val="28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 Marca: 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ROSEMOUNT 3144PD1A1E5B4M5Q4 o su equivalente en calidad</w:t>
                  </w:r>
                </w:p>
              </w:tc>
            </w:tr>
            <w:tr w:rsidR="00077233" w:rsidRPr="00077233" w:rsidTr="00880F49">
              <w:trPr>
                <w:trHeight w:val="28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Cantidad: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1</w:t>
                  </w:r>
                </w:p>
              </w:tc>
            </w:tr>
            <w:tr w:rsidR="00077233" w:rsidRPr="00077233" w:rsidTr="00880F49">
              <w:trPr>
                <w:trHeight w:val="38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Tipo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Transmisor de Temperatura Inteligente </w:t>
                  </w:r>
                </w:p>
              </w:tc>
            </w:tr>
            <w:tr w:rsidR="00077233" w:rsidRPr="00077233" w:rsidTr="00880F49">
              <w:trPr>
                <w:trHeight w:val="67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Accuracy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±0.02% del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span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 xml:space="preserve"> calibrado.</w:t>
                  </w:r>
                </w:p>
              </w:tc>
            </w:tr>
            <w:tr w:rsidR="00077233" w:rsidRPr="00077233" w:rsidTr="00880F49">
              <w:trPr>
                <w:trHeight w:val="67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Conectividad de comunicación 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4-20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mA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señal digital basada en protocolo HART Completamente compatible con Emerson  - 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Hart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475 Field Communicator</w:t>
                  </w:r>
                </w:p>
              </w:tc>
            </w:tr>
            <w:tr w:rsidR="00077233" w:rsidRPr="00077233" w:rsidTr="00880F49">
              <w:trPr>
                <w:trHeight w:val="28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Input: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Single Sensor Input RTD</w:t>
                  </w:r>
                </w:p>
              </w:tc>
            </w:tr>
            <w:tr w:rsidR="00077233" w:rsidRPr="00077233" w:rsidTr="00880F49">
              <w:trPr>
                <w:trHeight w:val="284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Tipo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de Housing: 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Dual-Compartment Housing, Aluminum, 1/2-14 NPT</w:t>
                  </w:r>
                </w:p>
              </w:tc>
            </w:tr>
            <w:tr w:rsidR="00077233" w:rsidRPr="00077233" w:rsidTr="00880F49">
              <w:trPr>
                <w:trHeight w:val="275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Alimentación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12 VDC a 42  VDC</w:t>
                  </w:r>
                </w:p>
              </w:tc>
            </w:tr>
            <w:tr w:rsidR="00077233" w:rsidRPr="00077233" w:rsidTr="00880F49">
              <w:trPr>
                <w:trHeight w:val="165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Display: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LCD Display</w:t>
                  </w:r>
                </w:p>
              </w:tc>
            </w:tr>
            <w:tr w:rsidR="00077233" w:rsidRPr="00077233" w:rsidTr="00880F49">
              <w:trPr>
                <w:trHeight w:val="356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Documentación: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s-ES"/>
                    </w:rPr>
                    <w:t>Certificado de calibración de origen de 32°F a 212 °F</w:t>
                  </w:r>
                </w:p>
              </w:tc>
            </w:tr>
            <w:tr w:rsidR="00077233" w:rsidRPr="00077233" w:rsidTr="00880F49">
              <w:trPr>
                <w:trHeight w:val="643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Sensor Marca: 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Rosemount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- 0078N21C30N090E5X8Q4A</w:t>
                  </w:r>
                </w:p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Sensor de Temperatura sin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termopozo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0078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Rosemount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Platinum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4 Wire Wound Platinum RTD Sensor PT100 - 385</w:t>
                  </w:r>
                </w:p>
              </w:tc>
            </w:tr>
            <w:tr w:rsidR="00077233" w:rsidRPr="00077233" w:rsidTr="00880F49">
              <w:trPr>
                <w:trHeight w:val="346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Connection head: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Sensor only with 6-in. PTFE-insulated, 22-gauge lead wires </w:t>
                  </w:r>
                </w:p>
              </w:tc>
            </w:tr>
            <w:tr w:rsidR="00077233" w:rsidRPr="00077233" w:rsidTr="00880F49">
              <w:trPr>
                <w:trHeight w:val="715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Tipo</w:t>
                  </w: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de sensor: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Single-Element Temp Sensor  Spring-Loaded Style  -200 to 500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deg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C (-328 to 932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deg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F)</w:t>
                  </w:r>
                </w:p>
              </w:tc>
            </w:tr>
            <w:tr w:rsidR="00077233" w:rsidRPr="00077233" w:rsidTr="00880F49">
              <w:trPr>
                <w:trHeight w:val="259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Clase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IEC 751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Clase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A </w:t>
                  </w:r>
                </w:p>
              </w:tc>
            </w:tr>
            <w:tr w:rsidR="00077233" w:rsidRPr="00077233" w:rsidTr="00880F49">
              <w:trPr>
                <w:trHeight w:val="360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Longitud</w:t>
                  </w: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incersion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9 pulgadas (Profundidad de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termopozo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- existente)</w:t>
                  </w:r>
                </w:p>
              </w:tc>
            </w:tr>
            <w:tr w:rsidR="00077233" w:rsidRPr="00077233" w:rsidTr="00880F49">
              <w:trPr>
                <w:trHeight w:val="183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Termopozo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NO</w:t>
                  </w:r>
                </w:p>
              </w:tc>
            </w:tr>
            <w:tr w:rsidR="00077233" w:rsidRPr="00077233" w:rsidTr="00880F49">
              <w:trPr>
                <w:trHeight w:val="286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Tipo de extensión: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Nipple Union, 3 </w:t>
                  </w: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pulgadas</w:t>
                  </w:r>
                </w:p>
              </w:tc>
            </w:tr>
            <w:tr w:rsidR="00077233" w:rsidRPr="00077233" w:rsidTr="00880F49">
              <w:trPr>
                <w:trHeight w:val="331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Certificación: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FM Aprobado a prueba de explosión, Clase 1,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Div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1, Grupos B,C,D</w:t>
                  </w:r>
                </w:p>
              </w:tc>
            </w:tr>
            <w:tr w:rsidR="00077233" w:rsidRPr="00077233" w:rsidTr="00880F49">
              <w:trPr>
                <w:trHeight w:val="327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Opción de Calibración</w:t>
                  </w: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Transmisor y sensor Calibrado y caracterizado con las constantes de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Callendar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Van </w:t>
                  </w:r>
                  <w:proofErr w:type="spellStart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Dusen</w:t>
                  </w:r>
                  <w:proofErr w:type="spellEnd"/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077233" w:rsidRPr="00077233" w:rsidTr="00880F49">
              <w:trPr>
                <w:trHeight w:val="320"/>
                <w:jc w:val="center"/>
              </w:trPr>
              <w:tc>
                <w:tcPr>
                  <w:tcW w:w="1470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</w:rPr>
                    <w:t>Rango de calibración: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32 °F a 212 °F</w:t>
                  </w:r>
                </w:p>
              </w:tc>
            </w:tr>
          </w:tbl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x-none"/>
              </w:rPr>
            </w:pP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41" w:rightFromText="141" w:tblpY="495"/>
              <w:tblOverlap w:val="never"/>
              <w:tblW w:w="4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9"/>
              <w:gridCol w:w="2605"/>
            </w:tblGrid>
            <w:tr w:rsidR="00077233" w:rsidRPr="00077233" w:rsidTr="00880F49">
              <w:trPr>
                <w:trHeight w:val="284"/>
              </w:trPr>
              <w:tc>
                <w:tcPr>
                  <w:tcW w:w="4074" w:type="dxa"/>
                  <w:gridSpan w:val="2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val="es-ES"/>
                    </w:rPr>
                  </w:pPr>
                  <w:r w:rsidRPr="00077233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val="es-ES"/>
                    </w:rPr>
                    <w:t>TRANSMISOR DE TEMPERATURA</w:t>
                  </w:r>
                  <w:r w:rsidRPr="00077233">
                    <w:rPr>
                      <w:rFonts w:ascii="Verdana" w:eastAsia="Times New Roman" w:hAnsi="Verdana" w:cs="Arial"/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</w:p>
              </w:tc>
            </w:tr>
            <w:tr w:rsidR="00077233" w:rsidRPr="00077233" w:rsidTr="00880F49">
              <w:trPr>
                <w:trHeight w:val="284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 xml:space="preserve"> Marca: 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284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>Cantidad: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384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Tipo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442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>Accuracy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367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Conectividad de comunicación 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84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Input: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284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>Tipo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 xml:space="preserve"> de Housing: 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275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>Alimentación</w:t>
                  </w:r>
                  <w:proofErr w:type="spellEnd"/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65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>Display: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56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Documentación: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077233" w:rsidRPr="00077233" w:rsidTr="00880F49">
              <w:trPr>
                <w:trHeight w:val="343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 xml:space="preserve">Sensor Marca: 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46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>Connection head: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452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</w:rPr>
                    <w:t>Tipo</w:t>
                  </w:r>
                  <w:r w:rsidRPr="00077233"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  <w:t xml:space="preserve"> de sensor: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26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Clase</w:t>
                  </w:r>
                  <w:proofErr w:type="spellEnd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60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</w:rPr>
                    <w:t>Longitud</w:t>
                  </w: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incersion</w:t>
                  </w:r>
                  <w:proofErr w:type="spellEnd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377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</w:pPr>
                  <w:proofErr w:type="spellStart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Termopozo</w:t>
                  </w:r>
                  <w:proofErr w:type="spellEnd"/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286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</w:rPr>
                    <w:t>Tipo de extensión: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77233" w:rsidRPr="00077233" w:rsidTr="00880F49">
              <w:trPr>
                <w:trHeight w:val="331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</w:rPr>
                    <w:t>Certificación: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327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</w:rPr>
                    <w:t>Opción de Calibración</w:t>
                  </w: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</w:rPr>
                  </w:pPr>
                </w:p>
              </w:tc>
            </w:tr>
            <w:tr w:rsidR="00077233" w:rsidRPr="00077233" w:rsidTr="00880F49">
              <w:trPr>
                <w:trHeight w:val="320"/>
              </w:trPr>
              <w:tc>
                <w:tcPr>
                  <w:tcW w:w="1469" w:type="dxa"/>
                  <w:shd w:val="clear" w:color="auto" w:fill="auto"/>
                </w:tcPr>
                <w:p w:rsidR="00077233" w:rsidRPr="00077233" w:rsidRDefault="00077233" w:rsidP="000772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Calibri"/>
                      <w:sz w:val="16"/>
                      <w:szCs w:val="16"/>
                    </w:rPr>
                  </w:pPr>
                  <w:r w:rsidRPr="00077233">
                    <w:rPr>
                      <w:rFonts w:ascii="Verdana" w:eastAsia="Times New Roman" w:hAnsi="Verdana" w:cs="Calibri"/>
                      <w:sz w:val="16"/>
                      <w:szCs w:val="16"/>
                    </w:rPr>
                    <w:t>Rango de calibración:</w:t>
                  </w:r>
                </w:p>
              </w:tc>
              <w:tc>
                <w:tcPr>
                  <w:tcW w:w="2605" w:type="dxa"/>
                  <w:shd w:val="clear" w:color="auto" w:fill="auto"/>
                </w:tcPr>
                <w:p w:rsidR="00077233" w:rsidRPr="00077233" w:rsidRDefault="00077233" w:rsidP="00077233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077233" w:rsidRPr="00077233" w:rsidRDefault="00077233" w:rsidP="000772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x-none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GARANTIA TECNICA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 empresa proponente deberá presentar documento comprometiendo garantía contra defectos de fábrica por el lapso de un (1) año a partir de la fecha de entrega de los equipos solicitados.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Los equipos deberán ser nuevos, con fecha de fabricación no mayor a 1 años anterior a la fecha de entrega, YPFB se reserva el derecho de solicitar documentación de la importación de los equipos.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GARANTIA TECNICA</w:t>
            </w:r>
          </w:p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METODO DE SELECCION.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 entidad convocante calificará y seleccionara las propuestas en base al método de  precio evaluado más bajo.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METODO DE SELECCION.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FORMA DE ADJUDICACION. 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 adjudicación será por el total.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 xml:space="preserve">FORMA DE ADJUDICACION. 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PRECIO REFERENCIAL.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El precio referencial total del proceso es de 49.300,00 Bs. (Cuarenta y Nueve Mil Trescientos bolivianos 00/100). 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es-ES"/>
              </w:rPr>
              <w:t>PRECIO OFERTADO</w:t>
            </w: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EXPERIENCIA DE LA EMPRESA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 empresa proponente debe tener al menos 5 (cinco) años de antigüedad en el mercado, en rubros relacionados a la provisión de materiales y/o equipos para el sector petrolero. (Adjuntar en  fotocopia simple Matricula de Comercio emitida por FUNDEMPRESA y/o facturas que acrediten la venta de materiales y/o equipos del sector petrolero)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EXPERIENCIA DE LA EMPRESA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GASTOS POR CUENTA DE LA EMPRESA.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Serán por cuenta del contratista todos los gastos necesarios, incluidos embalajes, transportes, etc.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GASTOS POR CUENTA DE LA EMPRESA.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PLAZO DE ENTREGA.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El plazo de entrega es de máximo setenta (70) días calendario, computables a partir de la firma de contrato.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PLAZO DE ENTREGA.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IMPUESTOS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 empresa contratada es la responsable de cumplir con sus obligaciones tributarias por las que son sujetos, de acuerdo a lo que establecen en las leyes vigentes del estado plurinacional de Bolivia. La factura o nota fiscal debe ser emitida de acuerdo a normativa vigente a nombre de Yacimientos Petrolíferos fiscales bolivianos con NIT 1020269020.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Las empresas proponentes, deberán presentar su número de identificación tributaria (NIT) y el domicilio fiscal, como requisito necesario para su habilitación.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IMPUESTOS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MULTAS</w:t>
            </w:r>
          </w:p>
          <w:p w:rsidR="00077233" w:rsidRPr="00077233" w:rsidRDefault="00077233" w:rsidP="00077233">
            <w:pPr>
              <w:spacing w:after="13" w:line="36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En caso de incumplimiento en el plazo de entrega, se aplicará una multa equivalente al uno por ciento (1%) del monto total por cada día calendario de atraso, hasta un máximo de 20%, en cuyo caso se procederá a la Resolución del Contrato.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MULTAS</w:t>
            </w:r>
          </w:p>
          <w:p w:rsidR="00077233" w:rsidRPr="00077233" w:rsidRDefault="00077233" w:rsidP="00077233">
            <w:pPr>
              <w:spacing w:after="13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LUGAR DE ENTREGA 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Se establece como lugar de entrega los almacenes de YPFB – VPACF Villa Montes, ubicadas en el Edificio CERPI calle La Paz Esquina </w:t>
            </w:r>
            <w:proofErr w:type="spellStart"/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Avaroa</w:t>
            </w:r>
            <w:proofErr w:type="spellEnd"/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 Villa Montes – Tarija.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 xml:space="preserve">LUGAR DE ENTREGA 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CONSULTAS ESCRITAS.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lastRenderedPageBreak/>
              <w:t>Las consultas escritas deberán ser realizadas según las condiciones y fechas señaladas en el cronograma de plazos del DBC.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lastRenderedPageBreak/>
              <w:t>CONSULTAS ESCRITAS.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lastRenderedPageBreak/>
              <w:t>14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VALIDEZ DE LA PROPUESTA.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El plazo de validez de la propuesta deberá ser de por lo menos (60)  treinta  días calendario, computables desde la fecha presentación de propuestas.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VALIDEZ DE LA PROPUESTA.</w:t>
            </w:r>
          </w:p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077233" w:rsidRPr="00077233" w:rsidTr="00880F49">
        <w:tc>
          <w:tcPr>
            <w:tcW w:w="2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15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FORMA DE PAGO.</w:t>
            </w:r>
          </w:p>
          <w:p w:rsidR="00077233" w:rsidRPr="00077233" w:rsidRDefault="00077233" w:rsidP="00077233">
            <w:pPr>
              <w:spacing w:after="0" w:line="360" w:lineRule="auto"/>
              <w:ind w:left="66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El pago se efectuará en forma total contra entrega de los equipos solicitados que será objeto del contrato que suscribirán Y.P.F.B y el proveedor adjudicado, previa emisión del Informe de conformidad por parte del Comité de Recepción respecto al cumplimiento de los aspectos técnicos y administrativos, debiendo el proveedor emitir la factura correspondiente a nombre de YPFB con NIT 1020269020.</w:t>
            </w:r>
          </w:p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Los pagos serán efectuados a través del SIGEP por lo que el proveedor deberá </w:t>
            </w:r>
            <w:r w:rsidRPr="00077233">
              <w:rPr>
                <w:rFonts w:ascii="Arial" w:eastAsia="Times New Roman" w:hAnsi="Arial" w:cs="Arial"/>
                <w:sz w:val="16"/>
                <w:szCs w:val="16"/>
              </w:rPr>
              <w:t>contar con una cuenta  bancaria activa del Banco Unión S.A.</w:t>
            </w:r>
            <w:r w:rsidRPr="0007723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Las cuentas bancarias de entidades financieras distintas al Banco Unión S.A. registradas en el SIGEP quedaran inactivas según Instructivo N° 001/2015 de mayo de 2015 emitido por el Ministerio de Economía y Finanzas Publicas del Estado Plurinacional de Bolivia.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  <w:r w:rsidRPr="000772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  <w:t>FORMA DE PAGO.</w:t>
            </w:r>
          </w:p>
          <w:p w:rsidR="00077233" w:rsidRPr="00077233" w:rsidRDefault="00077233" w:rsidP="000772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077233" w:rsidRPr="00077233" w:rsidRDefault="00077233" w:rsidP="000772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</w:tbl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"/>
        </w:rPr>
      </w:pP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8"/>
          <w:szCs w:val="16"/>
          <w:lang w:val="es-ES"/>
        </w:rPr>
        <w:t>---------------------------------------------------</w:t>
      </w:r>
    </w:p>
    <w:p w:rsidR="00077233" w:rsidRPr="00077233" w:rsidRDefault="00077233" w:rsidP="00077233">
      <w:pPr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val="es-ES"/>
        </w:rPr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>Firma del Representante Legal del Proponente</w:t>
      </w:r>
    </w:p>
    <w:p w:rsidR="00077233" w:rsidRDefault="00077233" w:rsidP="00077233">
      <w:pPr>
        <w:spacing w:after="13" w:line="276" w:lineRule="auto"/>
        <w:contextualSpacing/>
        <w:jc w:val="center"/>
      </w:pPr>
      <w:r w:rsidRPr="00077233">
        <w:rPr>
          <w:rFonts w:ascii="Verdana" w:eastAsia="Times New Roman" w:hAnsi="Verdana" w:cs="Arial"/>
          <w:b/>
          <w:sz w:val="16"/>
          <w:szCs w:val="16"/>
          <w:lang w:val="es-ES"/>
        </w:rPr>
        <w:t xml:space="preserve">Nombre </w:t>
      </w:r>
      <w:r>
        <w:rPr>
          <w:rFonts w:ascii="Verdana" w:eastAsia="Times New Roman" w:hAnsi="Verdana" w:cs="Arial"/>
          <w:b/>
          <w:sz w:val="16"/>
          <w:szCs w:val="16"/>
          <w:lang w:val="es-ES"/>
        </w:rPr>
        <w:t xml:space="preserve"> completo del Representante</w:t>
      </w:r>
      <w:bookmarkStart w:id="0" w:name="_GoBack"/>
      <w:bookmarkEnd w:id="0"/>
    </w:p>
    <w:sectPr w:rsidR="00077233" w:rsidSect="00077233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68" w:rsidRDefault="001D0968" w:rsidP="00077233">
      <w:pPr>
        <w:spacing w:after="0" w:line="240" w:lineRule="auto"/>
      </w:pPr>
      <w:r>
        <w:separator/>
      </w:r>
    </w:p>
  </w:endnote>
  <w:endnote w:type="continuationSeparator" w:id="0">
    <w:p w:rsidR="001D0968" w:rsidRDefault="001D0968" w:rsidP="0007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C49" w:rsidRDefault="001D0968">
    <w:pPr>
      <w:pStyle w:val="Piedepgina"/>
    </w:pPr>
  </w:p>
  <w:p w:rsidR="00753C49" w:rsidRDefault="001D09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74" w:rsidRPr="00DE789B" w:rsidRDefault="001D0968">
    <w:pPr>
      <w:pStyle w:val="Piedepgina"/>
      <w:jc w:val="right"/>
      <w:rPr>
        <w:rFonts w:ascii="Calibri" w:hAnsi="Calibri"/>
        <w:b/>
        <w:sz w:val="18"/>
        <w:szCs w:val="18"/>
      </w:rPr>
    </w:pPr>
  </w:p>
  <w:p w:rsidR="00FD5E74" w:rsidRDefault="001D0968" w:rsidP="00721BE1">
    <w:pPr>
      <w:pStyle w:val="Piedepgina"/>
      <w:tabs>
        <w:tab w:val="clear" w:pos="4419"/>
        <w:tab w:val="clear" w:pos="883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68" w:rsidRDefault="001D0968" w:rsidP="00077233">
      <w:pPr>
        <w:spacing w:after="0" w:line="240" w:lineRule="auto"/>
      </w:pPr>
      <w:r>
        <w:separator/>
      </w:r>
    </w:p>
  </w:footnote>
  <w:footnote w:type="continuationSeparator" w:id="0">
    <w:p w:rsidR="001D0968" w:rsidRDefault="001D0968" w:rsidP="00077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46ED"/>
    <w:multiLevelType w:val="hybridMultilevel"/>
    <w:tmpl w:val="C03E9110"/>
    <w:lvl w:ilvl="0" w:tplc="76BA5BF6">
      <w:start w:val="1"/>
      <w:numFmt w:val="lowerLetter"/>
      <w:lvlText w:val="%1)"/>
      <w:lvlJc w:val="left"/>
      <w:pPr>
        <w:ind w:left="2574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">
    <w:nsid w:val="241F67C6"/>
    <w:multiLevelType w:val="hybridMultilevel"/>
    <w:tmpl w:val="EFF66EE8"/>
    <w:lvl w:ilvl="0" w:tplc="3B2445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34"/>
    <w:rsid w:val="00077233"/>
    <w:rsid w:val="001D0968"/>
    <w:rsid w:val="001D4434"/>
    <w:rsid w:val="007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CB0C78-92CB-450D-AF23-20E6D25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772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723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077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2133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Jaldin Branez</dc:creator>
  <cp:keywords/>
  <dc:description/>
  <cp:lastModifiedBy>Franz Jaldin Branez</cp:lastModifiedBy>
  <cp:revision>3</cp:revision>
  <dcterms:created xsi:type="dcterms:W3CDTF">2015-07-20T15:46:00Z</dcterms:created>
  <dcterms:modified xsi:type="dcterms:W3CDTF">2015-07-20T15:48:00Z</dcterms:modified>
</cp:coreProperties>
</file>