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71A" w:rsidRDefault="00BB17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71A" w:rsidRPr="00D06FCF" w:rsidRDefault="00BB171A" w:rsidP="00D06FCF"/>
                          <w:p w:rsidR="00BB171A" w:rsidRDefault="00BB171A" w:rsidP="00196858"/>
                          <w:p w:rsidR="00BB171A" w:rsidRPr="00196858" w:rsidRDefault="00BB171A" w:rsidP="00196858"/>
                          <w:p w:rsidR="00BB171A" w:rsidRDefault="00BB171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B171A" w:rsidRPr="00FA6B6B" w:rsidRDefault="00BB171A" w:rsidP="00BC21BB">
                            <w:pPr>
                              <w:ind w:left="142"/>
                              <w:jc w:val="center"/>
                              <w:rPr>
                                <w:rFonts w:ascii="Verdana" w:hAnsi="Verdana"/>
                                <w:b/>
                                <w:sz w:val="28"/>
                                <w:szCs w:val="28"/>
                              </w:rPr>
                            </w:pPr>
                          </w:p>
                          <w:p w:rsidR="00BB171A" w:rsidRDefault="00BB171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B171A" w:rsidRPr="00452347" w:rsidRDefault="00BB171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B171A" w:rsidRDefault="00BB171A" w:rsidP="00BC21BB">
                            <w:pPr>
                              <w:ind w:left="142"/>
                              <w:jc w:val="center"/>
                              <w:rPr>
                                <w:rFonts w:ascii="Century Gothic" w:hAnsi="Century Gothic" w:cs="Arial"/>
                                <w:b/>
                                <w:sz w:val="32"/>
                                <w:szCs w:val="32"/>
                                <w:lang w:val="es-MX"/>
                              </w:rPr>
                            </w:pPr>
                          </w:p>
                          <w:p w:rsidR="00BB171A" w:rsidRDefault="00BB171A" w:rsidP="00FE4B1C">
                            <w:pPr>
                              <w:jc w:val="center"/>
                              <w:rPr>
                                <w:rFonts w:ascii="Century Gothic" w:hAnsi="Century Gothic"/>
                                <w:b/>
                                <w:sz w:val="32"/>
                                <w:szCs w:val="32"/>
                              </w:rPr>
                            </w:pPr>
                            <w:r>
                              <w:rPr>
                                <w:rFonts w:ascii="Century Gothic" w:hAnsi="Century Gothic"/>
                                <w:b/>
                                <w:sz w:val="32"/>
                                <w:szCs w:val="32"/>
                              </w:rPr>
                              <w:t>REGLAMENTO DE CONTRATACIONES DIRECTAS</w:t>
                            </w:r>
                          </w:p>
                          <w:p w:rsidR="00BB171A" w:rsidRDefault="00BB171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B171A" w:rsidRDefault="00BB171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B171A" w:rsidRPr="000F16BE" w:rsidRDefault="00BB171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B171A" w:rsidRPr="00811D4C" w:rsidRDefault="00BB171A" w:rsidP="00BC21BB">
                            <w:pPr>
                              <w:ind w:left="142"/>
                              <w:rPr>
                                <w:rFonts w:ascii="Century Gothic" w:hAnsi="Century Gothic"/>
                                <w:b/>
                              </w:rPr>
                            </w:pPr>
                          </w:p>
                          <w:p w:rsidR="00BB171A" w:rsidRPr="00536091" w:rsidRDefault="00BB171A" w:rsidP="00025300">
                            <w:pPr>
                              <w:ind w:left="142"/>
                              <w:jc w:val="center"/>
                              <w:rPr>
                                <w:rFonts w:ascii="Century Gothic" w:hAnsi="Century Gothic" w:cs="Arial"/>
                                <w:b/>
                                <w:bCs/>
                                <w:sz w:val="24"/>
                                <w:szCs w:val="24"/>
                              </w:rPr>
                            </w:pPr>
                          </w:p>
                          <w:p w:rsidR="00BB171A" w:rsidRPr="00536091" w:rsidRDefault="00BB171A"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E0509">
                              <w:rPr>
                                <w:rFonts w:ascii="Century Gothic" w:hAnsi="Century Gothic" w:cs="Century Gothic"/>
                                <w:b/>
                                <w:bCs/>
                                <w:color w:val="000000"/>
                                <w:sz w:val="32"/>
                                <w:szCs w:val="32"/>
                              </w:rPr>
                              <w:t>OBRAS CIVILES PARA LA AMPLIACION DEL TENDIDO DE RED SECUNDARIA EN LA COMUNIDAD DE MOSOJ LLAJTA-PROVINCIA OROPEZA</w:t>
                            </w:r>
                          </w:p>
                          <w:p w:rsidR="00BB171A" w:rsidRDefault="00BB171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B171A" w:rsidRPr="00536091" w:rsidRDefault="00BB171A"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1E0509">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BB171A" w:rsidRPr="00536091" w:rsidRDefault="00BB171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B171A" w:rsidRPr="00574BFC" w:rsidRDefault="00BB171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BB171A" w:rsidRDefault="00BB171A" w:rsidP="00BC21BB">
                            <w:pPr>
                              <w:ind w:left="142" w:right="931"/>
                              <w:jc w:val="center"/>
                              <w:rPr>
                                <w:rFonts w:ascii="Century Gothic" w:hAnsi="Century Gothic"/>
                                <w:lang w:val="es-ES_tradnl"/>
                              </w:rPr>
                            </w:pPr>
                          </w:p>
                          <w:p w:rsidR="00BB171A" w:rsidRDefault="00BB171A" w:rsidP="00E13F3C">
                            <w:pPr>
                              <w:ind w:right="931"/>
                              <w:rPr>
                                <w:rFonts w:ascii="Century Gothic" w:hAnsi="Century Gothic"/>
                                <w:lang w:val="es-ES_tradnl"/>
                              </w:rPr>
                            </w:pPr>
                          </w:p>
                          <w:p w:rsidR="00BB171A" w:rsidRDefault="00BB171A" w:rsidP="00BC21BB">
                            <w:pPr>
                              <w:ind w:right="930"/>
                              <w:jc w:val="center"/>
                              <w:rPr>
                                <w:rFonts w:ascii="Century Gothic" w:hAnsi="Century Gothic"/>
                                <w:lang w:val="es-ES_tradnl"/>
                              </w:rPr>
                            </w:pPr>
                            <w:r>
                              <w:rPr>
                                <w:rFonts w:ascii="Century Gothic" w:hAnsi="Century Gothic"/>
                                <w:lang w:val="es-ES_tradnl"/>
                              </w:rPr>
                              <w:t xml:space="preserve">             </w:t>
                            </w:r>
                          </w:p>
                          <w:p w:rsidR="00BB171A" w:rsidRPr="00574BFC" w:rsidRDefault="00BB171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BB171A" w:rsidRPr="009C5A35" w:rsidRDefault="00BB17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B171A" w:rsidRDefault="00BB17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71A" w:rsidRPr="00D06FCF" w:rsidRDefault="00BB171A" w:rsidP="00D06FCF"/>
                    <w:p w:rsidR="00BB171A" w:rsidRDefault="00BB171A" w:rsidP="00196858"/>
                    <w:p w:rsidR="00BB171A" w:rsidRPr="00196858" w:rsidRDefault="00BB171A" w:rsidP="00196858"/>
                    <w:p w:rsidR="00BB171A" w:rsidRDefault="00BB171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B171A" w:rsidRPr="00FA6B6B" w:rsidRDefault="00BB171A" w:rsidP="00BC21BB">
                      <w:pPr>
                        <w:ind w:left="142"/>
                        <w:jc w:val="center"/>
                        <w:rPr>
                          <w:rFonts w:ascii="Verdana" w:hAnsi="Verdana"/>
                          <w:b/>
                          <w:sz w:val="28"/>
                          <w:szCs w:val="28"/>
                        </w:rPr>
                      </w:pPr>
                    </w:p>
                    <w:p w:rsidR="00BB171A" w:rsidRDefault="00BB171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B171A" w:rsidRPr="00452347" w:rsidRDefault="00BB171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B171A" w:rsidRDefault="00BB171A" w:rsidP="00BC21BB">
                      <w:pPr>
                        <w:ind w:left="142"/>
                        <w:jc w:val="center"/>
                        <w:rPr>
                          <w:rFonts w:ascii="Century Gothic" w:hAnsi="Century Gothic" w:cs="Arial"/>
                          <w:b/>
                          <w:sz w:val="32"/>
                          <w:szCs w:val="32"/>
                          <w:lang w:val="es-MX"/>
                        </w:rPr>
                      </w:pPr>
                    </w:p>
                    <w:p w:rsidR="00BB171A" w:rsidRDefault="00BB171A" w:rsidP="00FE4B1C">
                      <w:pPr>
                        <w:jc w:val="center"/>
                        <w:rPr>
                          <w:rFonts w:ascii="Century Gothic" w:hAnsi="Century Gothic"/>
                          <w:b/>
                          <w:sz w:val="32"/>
                          <w:szCs w:val="32"/>
                        </w:rPr>
                      </w:pPr>
                      <w:r>
                        <w:rPr>
                          <w:rFonts w:ascii="Century Gothic" w:hAnsi="Century Gothic"/>
                          <w:b/>
                          <w:sz w:val="32"/>
                          <w:szCs w:val="32"/>
                        </w:rPr>
                        <w:t>REGLAMENTO DE CONTRATACIONES DIRECTAS</w:t>
                      </w:r>
                    </w:p>
                    <w:p w:rsidR="00BB171A" w:rsidRDefault="00BB171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B171A" w:rsidRDefault="00BB171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B171A" w:rsidRPr="000F16BE" w:rsidRDefault="00BB171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B171A" w:rsidRPr="00811D4C" w:rsidRDefault="00BB171A" w:rsidP="00BC21BB">
                      <w:pPr>
                        <w:ind w:left="142"/>
                        <w:rPr>
                          <w:rFonts w:ascii="Century Gothic" w:hAnsi="Century Gothic"/>
                          <w:b/>
                        </w:rPr>
                      </w:pPr>
                    </w:p>
                    <w:p w:rsidR="00BB171A" w:rsidRPr="00536091" w:rsidRDefault="00BB171A" w:rsidP="00025300">
                      <w:pPr>
                        <w:ind w:left="142"/>
                        <w:jc w:val="center"/>
                        <w:rPr>
                          <w:rFonts w:ascii="Century Gothic" w:hAnsi="Century Gothic" w:cs="Arial"/>
                          <w:b/>
                          <w:bCs/>
                          <w:sz w:val="24"/>
                          <w:szCs w:val="24"/>
                        </w:rPr>
                      </w:pPr>
                    </w:p>
                    <w:p w:rsidR="00BB171A" w:rsidRPr="00536091" w:rsidRDefault="00BB171A"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E0509">
                        <w:rPr>
                          <w:rFonts w:ascii="Century Gothic" w:hAnsi="Century Gothic" w:cs="Century Gothic"/>
                          <w:b/>
                          <w:bCs/>
                          <w:color w:val="000000"/>
                          <w:sz w:val="32"/>
                          <w:szCs w:val="32"/>
                        </w:rPr>
                        <w:t>OBRAS CIVILES PARA LA AMPLIACION DEL TENDIDO DE RED SECUNDARIA EN LA COMUNIDAD DE MOSOJ LLAJTA-PROVINCIA OROPEZA</w:t>
                      </w:r>
                    </w:p>
                    <w:p w:rsidR="00BB171A" w:rsidRDefault="00BB171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B171A" w:rsidRPr="00536091" w:rsidRDefault="00BB171A"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1E0509">
                        <w:rPr>
                          <w:rFonts w:ascii="Century Gothic" w:hAnsi="Century Gothic" w:cs="Century Gothic"/>
                          <w:b/>
                          <w:bCs/>
                          <w:color w:val="000000"/>
                          <w:sz w:val="32"/>
                          <w:szCs w:val="32"/>
                        </w:rPr>
                        <w:t>4</w:t>
                      </w:r>
                      <w:r>
                        <w:rPr>
                          <w:rFonts w:ascii="Century Gothic" w:hAnsi="Century Gothic" w:cs="Century Gothic"/>
                          <w:b/>
                          <w:bCs/>
                          <w:color w:val="000000"/>
                          <w:sz w:val="32"/>
                          <w:szCs w:val="32"/>
                        </w:rPr>
                        <w:t>-15</w:t>
                      </w:r>
                    </w:p>
                    <w:p w:rsidR="00BB171A" w:rsidRPr="00536091" w:rsidRDefault="00BB171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B171A" w:rsidRPr="00574BFC" w:rsidRDefault="00BB171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BB171A" w:rsidRDefault="00BB171A" w:rsidP="00BC21BB">
                      <w:pPr>
                        <w:ind w:left="142" w:right="931"/>
                        <w:jc w:val="center"/>
                        <w:rPr>
                          <w:rFonts w:ascii="Century Gothic" w:hAnsi="Century Gothic"/>
                          <w:lang w:val="es-ES_tradnl"/>
                        </w:rPr>
                      </w:pPr>
                    </w:p>
                    <w:p w:rsidR="00BB171A" w:rsidRDefault="00BB171A" w:rsidP="00E13F3C">
                      <w:pPr>
                        <w:ind w:right="931"/>
                        <w:rPr>
                          <w:rFonts w:ascii="Century Gothic" w:hAnsi="Century Gothic"/>
                          <w:lang w:val="es-ES_tradnl"/>
                        </w:rPr>
                      </w:pPr>
                    </w:p>
                    <w:p w:rsidR="00BB171A" w:rsidRDefault="00BB171A" w:rsidP="00BC21BB">
                      <w:pPr>
                        <w:ind w:right="930"/>
                        <w:jc w:val="center"/>
                        <w:rPr>
                          <w:rFonts w:ascii="Century Gothic" w:hAnsi="Century Gothic"/>
                          <w:lang w:val="es-ES_tradnl"/>
                        </w:rPr>
                      </w:pPr>
                      <w:r>
                        <w:rPr>
                          <w:rFonts w:ascii="Century Gothic" w:hAnsi="Century Gothic"/>
                          <w:lang w:val="es-ES_tradnl"/>
                        </w:rPr>
                        <w:t xml:space="preserve">             </w:t>
                      </w:r>
                    </w:p>
                    <w:p w:rsidR="00BB171A" w:rsidRPr="00574BFC" w:rsidRDefault="00BB171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BB171A" w:rsidRPr="009C5A35" w:rsidRDefault="00BB171A" w:rsidP="00BC21BB">
                      <w:pPr>
                        <w:ind w:right="930"/>
                        <w:jc w:val="center"/>
                        <w:rPr>
                          <w:rFonts w:ascii="Century Gothic" w:hAnsi="Century Gothic"/>
                          <w:lang w:val="es-ES_tradnl"/>
                        </w:rPr>
                      </w:pPr>
                    </w:p>
                  </w:txbxContent>
                </v:textbox>
              </v:roundrect>
            </w:pict>
          </mc:Fallback>
        </mc:AlternateContent>
      </w:r>
      <w:r w:rsidR="000F2B6F">
        <w:t>0</w: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EF4281" w:rsidP="00245489">
            <w:pPr>
              <w:jc w:val="center"/>
              <w:rPr>
                <w:rFonts w:ascii="Calibri" w:hAnsi="Calibri" w:cs="Arial"/>
                <w:sz w:val="16"/>
                <w:szCs w:val="16"/>
              </w:rPr>
            </w:pPr>
            <w:r>
              <w:rPr>
                <w:rFonts w:ascii="Calibri" w:hAnsi="Calibri" w:cs="Arial"/>
                <w:sz w:val="16"/>
                <w:szCs w:val="16"/>
              </w:rPr>
              <w:t>24/08</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EF4281" w:rsidP="00FE0262">
            <w:pPr>
              <w:jc w:val="center"/>
              <w:rPr>
                <w:rFonts w:ascii="Calibri" w:hAnsi="Calibri" w:cs="Arial"/>
                <w:sz w:val="16"/>
                <w:szCs w:val="16"/>
              </w:rPr>
            </w:pPr>
            <w:r>
              <w:rPr>
                <w:rFonts w:ascii="Calibri" w:hAnsi="Calibri" w:cs="Arial"/>
                <w:sz w:val="16"/>
                <w:szCs w:val="16"/>
              </w:rPr>
              <w:t>24/08</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716B0F" w:rsidRDefault="00716B0F" w:rsidP="00A87DF0">
            <w:pPr>
              <w:jc w:val="center"/>
              <w:rPr>
                <w:rFonts w:asciiTheme="minorHAnsi" w:hAnsiTheme="minorHAnsi" w:cstheme="minorHAnsi"/>
                <w:color w:val="000000"/>
                <w:sz w:val="22"/>
                <w:szCs w:val="22"/>
                <w:lang w:eastAsia="es-ES"/>
              </w:rPr>
            </w:pPr>
            <w:r w:rsidRPr="00716B0F">
              <w:rPr>
                <w:rFonts w:ascii="Century Gothic" w:hAnsi="Century Gothic" w:cs="Century Gothic"/>
                <w:bCs/>
                <w:color w:val="000000"/>
                <w:sz w:val="22"/>
                <w:szCs w:val="22"/>
              </w:rPr>
              <w:t>OBRAS CIVILES PARA LA AMPLIACION DEL TENDIDO DE RED SECUNDARIA EN LA COMUNIDAD DE MOSOJ LLAJTA-PROVINCIA OROPEZA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716B0F" w:rsidP="00A87DF0">
            <w:pPr>
              <w:jc w:val="center"/>
              <w:rPr>
                <w:rFonts w:ascii="Calibri" w:hAnsi="Calibri"/>
                <w:color w:val="000000"/>
                <w:sz w:val="24"/>
                <w:szCs w:val="24"/>
                <w:lang w:eastAsia="es-ES"/>
              </w:rPr>
            </w:pPr>
            <w:r>
              <w:rPr>
                <w:rFonts w:ascii="Calibri" w:hAnsi="Calibri"/>
                <w:color w:val="000000"/>
                <w:sz w:val="24"/>
                <w:szCs w:val="24"/>
                <w:lang w:eastAsia="es-ES"/>
              </w:rPr>
              <w:t>132.457.30</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4"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1E6E9A">
                  <w:pPr>
                    <w:jc w:val="center"/>
                    <w:rPr>
                      <w:rFonts w:ascii="Calibri" w:eastAsia="Calibri" w:hAnsi="Calibri"/>
                      <w:b/>
                    </w:rPr>
                  </w:pPr>
                  <w:r w:rsidRPr="00C94AAE">
                    <w:rPr>
                      <w:rFonts w:ascii="Calibri" w:eastAsia="Calibri" w:hAnsi="Calibri"/>
                      <w:b/>
                    </w:rPr>
                    <w:t>CDO-DRGCH-2</w:t>
                  </w:r>
                  <w:r w:rsidR="001E6E9A">
                    <w:rPr>
                      <w:rFonts w:ascii="Calibri" w:eastAsia="Calibri" w:hAnsi="Calibri"/>
                      <w:b/>
                    </w:rPr>
                    <w:t>4</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D360C2" w:rsidRPr="00D360C2" w:rsidRDefault="00D360C2" w:rsidP="00202C8A">
      <w:pPr>
        <w:pStyle w:val="Normal2"/>
        <w:tabs>
          <w:tab w:val="left" w:pos="1701"/>
        </w:tabs>
        <w:ind w:left="1417"/>
        <w:rPr>
          <w:rFonts w:ascii="Verdana" w:hAnsi="Verdana" w:cs="Arial"/>
          <w:sz w:val="18"/>
          <w:szCs w:val="18"/>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93125D" w:rsidRDefault="0093125D" w:rsidP="00202C8A">
      <w:pPr>
        <w:rPr>
          <w:rFonts w:ascii="Verdana" w:hAnsi="Verdana" w:cs="Calibri"/>
          <w:b/>
          <w:sz w:val="18"/>
          <w:szCs w:val="18"/>
        </w:rPr>
      </w:pPr>
    </w:p>
    <w:p w:rsidR="0093125D" w:rsidRDefault="0093125D" w:rsidP="00202C8A">
      <w:pPr>
        <w:rPr>
          <w:rFonts w:ascii="Verdana" w:hAnsi="Verdana" w:cs="Calibri"/>
          <w:b/>
          <w:sz w:val="18"/>
          <w:szCs w:val="18"/>
        </w:rPr>
      </w:pPr>
    </w:p>
    <w:p w:rsidR="0093125D" w:rsidRDefault="0093125D"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8"/>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tbl>
      <w:tblPr>
        <w:tblW w:w="5460" w:type="pct"/>
        <w:jc w:val="center"/>
        <w:tblInd w:w="-714" w:type="dxa"/>
        <w:tblLayout w:type="fixed"/>
        <w:tblCellMar>
          <w:left w:w="70" w:type="dxa"/>
          <w:right w:w="70" w:type="dxa"/>
        </w:tblCellMar>
        <w:tblLook w:val="04A0" w:firstRow="1" w:lastRow="0" w:firstColumn="1" w:lastColumn="0" w:noHBand="0" w:noVBand="1"/>
      </w:tblPr>
      <w:tblGrid>
        <w:gridCol w:w="625"/>
        <w:gridCol w:w="2121"/>
        <w:gridCol w:w="3504"/>
        <w:gridCol w:w="916"/>
        <w:gridCol w:w="1159"/>
        <w:gridCol w:w="1128"/>
        <w:gridCol w:w="914"/>
      </w:tblGrid>
      <w:tr w:rsidR="00C949AB" w:rsidRPr="004D4B3C" w:rsidTr="00C949AB">
        <w:trPr>
          <w:trHeight w:val="25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OBRAS CIVILES PARA LA AMPLIACIÓN DEL TENDIDO DE RED SECUNDARIA EN LA COMUNIDAD DE MOSOJ LLAJTA - PROVINCIA OROPEZA</w:t>
            </w:r>
          </w:p>
        </w:tc>
      </w:tr>
      <w:tr w:rsidR="00C949AB" w:rsidRPr="004D4B3C" w:rsidTr="00C949AB">
        <w:trPr>
          <w:trHeight w:val="510"/>
          <w:jc w:val="center"/>
        </w:trPr>
        <w:tc>
          <w:tcPr>
            <w:tcW w:w="301" w:type="pct"/>
            <w:tcBorders>
              <w:top w:val="nil"/>
              <w:left w:val="double" w:sz="6" w:space="0" w:color="auto"/>
              <w:bottom w:val="single" w:sz="4" w:space="0" w:color="auto"/>
              <w:right w:val="single" w:sz="4" w:space="0" w:color="auto"/>
            </w:tcBorders>
            <w:shd w:val="clear" w:color="auto" w:fill="auto"/>
            <w:noWrap/>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ITEM</w:t>
            </w:r>
          </w:p>
        </w:tc>
        <w:tc>
          <w:tcPr>
            <w:tcW w:w="2713" w:type="pct"/>
            <w:gridSpan w:val="2"/>
            <w:tcBorders>
              <w:top w:val="nil"/>
              <w:left w:val="nil"/>
              <w:bottom w:val="single" w:sz="4" w:space="0" w:color="auto"/>
              <w:right w:val="single" w:sz="4" w:space="0" w:color="auto"/>
            </w:tcBorders>
            <w:shd w:val="clear" w:color="auto" w:fill="auto"/>
            <w:noWrap/>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DESCRIPCION</w:t>
            </w:r>
          </w:p>
        </w:tc>
        <w:tc>
          <w:tcPr>
            <w:tcW w:w="442" w:type="pct"/>
            <w:tcBorders>
              <w:top w:val="nil"/>
              <w:left w:val="nil"/>
              <w:bottom w:val="single" w:sz="4" w:space="0" w:color="auto"/>
              <w:right w:val="single" w:sz="4" w:space="0" w:color="auto"/>
            </w:tcBorders>
            <w:shd w:val="clear" w:color="auto" w:fill="auto"/>
            <w:noWrap/>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UNIDAD</w:t>
            </w:r>
          </w:p>
        </w:tc>
        <w:tc>
          <w:tcPr>
            <w:tcW w:w="559" w:type="pct"/>
            <w:tcBorders>
              <w:top w:val="nil"/>
              <w:left w:val="nil"/>
              <w:bottom w:val="single" w:sz="4" w:space="0" w:color="auto"/>
              <w:right w:val="single" w:sz="4" w:space="0" w:color="auto"/>
            </w:tcBorders>
            <w:shd w:val="clear" w:color="auto" w:fill="auto"/>
            <w:noWrap/>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CANTIDAD</w:t>
            </w:r>
          </w:p>
        </w:tc>
        <w:tc>
          <w:tcPr>
            <w:tcW w:w="544" w:type="pct"/>
            <w:tcBorders>
              <w:top w:val="nil"/>
              <w:left w:val="nil"/>
              <w:bottom w:val="single" w:sz="4" w:space="0" w:color="auto"/>
              <w:right w:val="single" w:sz="4" w:space="0" w:color="auto"/>
            </w:tcBorders>
            <w:shd w:val="clear" w:color="auto" w:fill="auto"/>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PRECIO UNITARIO</w:t>
            </w:r>
            <w:r>
              <w:rPr>
                <w:rFonts w:ascii="Arial Narrow" w:hAnsi="Arial Narrow"/>
                <w:b/>
                <w:bCs/>
                <w:color w:val="000000"/>
                <w:lang w:eastAsia="es-BO"/>
              </w:rPr>
              <w:t xml:space="preserve"> (Bs)</w:t>
            </w:r>
          </w:p>
        </w:tc>
        <w:tc>
          <w:tcPr>
            <w:tcW w:w="441" w:type="pct"/>
            <w:tcBorders>
              <w:top w:val="nil"/>
              <w:left w:val="nil"/>
              <w:bottom w:val="single" w:sz="4" w:space="0" w:color="auto"/>
              <w:right w:val="double" w:sz="6" w:space="0" w:color="auto"/>
            </w:tcBorders>
            <w:shd w:val="clear" w:color="auto" w:fill="auto"/>
            <w:vAlign w:val="center"/>
            <w:hideMark/>
          </w:tcPr>
          <w:p w:rsidR="00C949AB" w:rsidRPr="004D4B3C" w:rsidRDefault="00C949AB" w:rsidP="002F6244">
            <w:pPr>
              <w:jc w:val="center"/>
              <w:rPr>
                <w:rFonts w:ascii="Arial Narrow" w:hAnsi="Arial Narrow"/>
                <w:b/>
                <w:bCs/>
                <w:color w:val="000000"/>
                <w:lang w:eastAsia="es-BO"/>
              </w:rPr>
            </w:pPr>
            <w:r w:rsidRPr="004D4B3C">
              <w:rPr>
                <w:rFonts w:ascii="Arial Narrow" w:hAnsi="Arial Narrow"/>
                <w:b/>
                <w:bCs/>
                <w:color w:val="000000"/>
                <w:lang w:eastAsia="es-BO"/>
              </w:rPr>
              <w:t>PRECIO TOTAL</w:t>
            </w:r>
            <w:r>
              <w:rPr>
                <w:rFonts w:ascii="Arial Narrow" w:hAnsi="Arial Narrow"/>
                <w:b/>
                <w:bCs/>
                <w:color w:val="000000"/>
                <w:lang w:eastAsia="es-BO"/>
              </w:rPr>
              <w:t xml:space="preserve"> (Bs)</w:t>
            </w: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INSTALACION DE FAENAS - PROVISION Y COLOCADO DE LETREROS DE OBRA</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proofErr w:type="spellStart"/>
            <w:r w:rsidRPr="004D4B3C">
              <w:rPr>
                <w:rFonts w:ascii="Arial Narrow" w:hAnsi="Arial Narrow"/>
                <w:color w:val="000000"/>
                <w:lang w:eastAsia="es-BO"/>
              </w:rPr>
              <w:t>Glb</w:t>
            </w:r>
            <w:proofErr w:type="spellEnd"/>
            <w:r w:rsidRPr="004D4B3C">
              <w:rPr>
                <w:rFonts w:ascii="Arial Narrow" w:hAnsi="Arial Narrow"/>
                <w:color w:val="000000"/>
                <w:lang w:eastAsia="es-BO"/>
              </w:rPr>
              <w:t>.</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2</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MOVILIZACION DE PERSONAL Y EQUIPO</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proofErr w:type="spellStart"/>
            <w:r w:rsidRPr="004D4B3C">
              <w:rPr>
                <w:rFonts w:ascii="Arial Narrow" w:hAnsi="Arial Narrow"/>
                <w:color w:val="000000"/>
                <w:lang w:eastAsia="es-BO"/>
              </w:rPr>
              <w:t>Glb</w:t>
            </w:r>
            <w:proofErr w:type="spellEnd"/>
            <w:r w:rsidRPr="004D4B3C">
              <w:rPr>
                <w:rFonts w:ascii="Arial Narrow" w:hAnsi="Arial Narrow"/>
                <w:color w:val="000000"/>
                <w:lang w:eastAsia="es-BO"/>
              </w:rPr>
              <w:t>.</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3</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REPLANTEO Y TRAZADO TOPOGRAFICO</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1.762,00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4</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 CORTE , ROTURA Y REMOCION DE ACERA Y/O CUNETAS</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m2</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18,00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5</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REMOCIÓN DE EMPEDRADO</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m2</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54,00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6</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EXCAVACIÓN DE ZANJA TERRENO SEMI DURO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m3</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642,36</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7</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TRANSPORTE DE TUBERIA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proofErr w:type="spellStart"/>
            <w:r w:rsidRPr="004D4B3C">
              <w:rPr>
                <w:rFonts w:ascii="Arial Narrow" w:hAnsi="Arial Narrow"/>
                <w:color w:val="000000"/>
                <w:lang w:eastAsia="es-BO"/>
              </w:rPr>
              <w:t>Glb</w:t>
            </w:r>
            <w:proofErr w:type="spellEnd"/>
            <w:r w:rsidRPr="004D4B3C">
              <w:rPr>
                <w:rFonts w:ascii="Arial Narrow" w:hAnsi="Arial Narrow"/>
                <w:color w:val="000000"/>
                <w:lang w:eastAsia="es-BO"/>
              </w:rPr>
              <w:t>.</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8</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PROVISION Y COLOCADO DE FUNDA DE PROTECCION PVC DN -3”</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48,00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9</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PROVISION Y COLOCADO DE FUNDA DE PROTECCION PVC DN -4”</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19,00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10</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TENDIDO DE TUBERÍA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1.762,00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11</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PROVISION Y COLOCADO DE CINTA DE SEÑALIZACIÓN</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1.762,00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12</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RELLENO Y COMPACTADO DE ZANJA CON TIERRA CERNIDA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m3</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281,92</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13</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RELLENO Y COMPACTADO DE ZANJA CON TIERRA COMÚN</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m3</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360,44</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14</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REPOSICIÓN Y AFINADO DE ACERAS Y/O CUNETAS</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m2</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18,00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15</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REPOSICION DE EMPEDRADO</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m2</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54,00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16</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ELABORACION DE PLANOS AS-BUILT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ml</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1.762,00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255"/>
          <w:jc w:val="center"/>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17</w:t>
            </w:r>
          </w:p>
        </w:tc>
        <w:tc>
          <w:tcPr>
            <w:tcW w:w="2713" w:type="pct"/>
            <w:gridSpan w:val="2"/>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r w:rsidRPr="004D4B3C">
              <w:rPr>
                <w:rFonts w:ascii="Arial Narrow" w:hAnsi="Arial Narrow"/>
                <w:color w:val="000000"/>
                <w:lang w:eastAsia="es-BO"/>
              </w:rPr>
              <w:t xml:space="preserve">LIMPIEZA Y RETIRO DE ESCOMBROS </w:t>
            </w:r>
          </w:p>
        </w:tc>
        <w:tc>
          <w:tcPr>
            <w:tcW w:w="442"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rPr>
                <w:rFonts w:ascii="Arial Narrow" w:hAnsi="Arial Narrow"/>
                <w:color w:val="000000"/>
                <w:lang w:eastAsia="es-BO"/>
              </w:rPr>
            </w:pPr>
            <w:proofErr w:type="spellStart"/>
            <w:r w:rsidRPr="004D4B3C">
              <w:rPr>
                <w:rFonts w:ascii="Arial Narrow" w:hAnsi="Arial Narrow"/>
                <w:color w:val="000000"/>
                <w:lang w:eastAsia="es-BO"/>
              </w:rPr>
              <w:t>Glb</w:t>
            </w:r>
            <w:proofErr w:type="spellEnd"/>
            <w:r w:rsidRPr="004D4B3C">
              <w:rPr>
                <w:rFonts w:ascii="Arial Narrow" w:hAnsi="Arial Narrow"/>
                <w:color w:val="000000"/>
                <w:lang w:eastAsia="es-BO"/>
              </w:rPr>
              <w:t>.</w:t>
            </w:r>
          </w:p>
        </w:tc>
        <w:tc>
          <w:tcPr>
            <w:tcW w:w="559" w:type="pct"/>
            <w:tcBorders>
              <w:top w:val="nil"/>
              <w:left w:val="nil"/>
              <w:bottom w:val="single" w:sz="4" w:space="0" w:color="auto"/>
              <w:right w:val="single" w:sz="4" w:space="0" w:color="auto"/>
            </w:tcBorders>
            <w:shd w:val="clear" w:color="auto" w:fill="auto"/>
            <w:noWrap/>
            <w:vAlign w:val="bottom"/>
            <w:hideMark/>
          </w:tcPr>
          <w:p w:rsidR="00C949AB" w:rsidRPr="004D4B3C" w:rsidRDefault="00C949AB" w:rsidP="002F6244">
            <w:pPr>
              <w:jc w:val="right"/>
              <w:rPr>
                <w:rFonts w:ascii="Arial Narrow" w:hAnsi="Arial Narrow"/>
                <w:color w:val="000000"/>
                <w:lang w:eastAsia="es-BO"/>
              </w:rPr>
            </w:pPr>
            <w:r w:rsidRPr="004D4B3C">
              <w:rPr>
                <w:rFonts w:ascii="Arial Narrow" w:hAnsi="Arial Narrow"/>
                <w:color w:val="000000"/>
                <w:lang w:eastAsia="es-BO"/>
              </w:rPr>
              <w:t>1,00</w:t>
            </w:r>
          </w:p>
        </w:tc>
        <w:tc>
          <w:tcPr>
            <w:tcW w:w="544"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c>
          <w:tcPr>
            <w:tcW w:w="441" w:type="pct"/>
            <w:tcBorders>
              <w:top w:val="nil"/>
              <w:left w:val="nil"/>
              <w:bottom w:val="single" w:sz="4" w:space="0" w:color="auto"/>
              <w:right w:val="single" w:sz="4" w:space="0" w:color="auto"/>
            </w:tcBorders>
            <w:shd w:val="clear" w:color="auto" w:fill="auto"/>
            <w:noWrap/>
            <w:vAlign w:val="bottom"/>
          </w:tcPr>
          <w:p w:rsidR="00C949AB" w:rsidRPr="004D4B3C" w:rsidRDefault="00C949AB" w:rsidP="002F6244">
            <w:pPr>
              <w:jc w:val="right"/>
              <w:rPr>
                <w:rFonts w:ascii="Arial Narrow" w:hAnsi="Arial Narrow"/>
                <w:color w:val="000000"/>
                <w:lang w:eastAsia="es-BO"/>
              </w:rPr>
            </w:pPr>
          </w:p>
        </w:tc>
      </w:tr>
      <w:tr w:rsidR="00C949AB" w:rsidRPr="004D4B3C" w:rsidTr="00C949AB">
        <w:trPr>
          <w:trHeight w:val="433"/>
          <w:jc w:val="center"/>
        </w:trPr>
        <w:tc>
          <w:tcPr>
            <w:tcW w:w="4559"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49AB" w:rsidRPr="00C949AB" w:rsidRDefault="00C949AB" w:rsidP="002F6244">
            <w:pPr>
              <w:jc w:val="center"/>
              <w:rPr>
                <w:rFonts w:ascii="Arial Narrow" w:hAnsi="Arial Narrow"/>
                <w:b/>
                <w:color w:val="000000"/>
                <w:lang w:eastAsia="es-BO"/>
              </w:rPr>
            </w:pPr>
            <w:r w:rsidRPr="00C949AB">
              <w:rPr>
                <w:rFonts w:ascii="Arial Narrow" w:hAnsi="Arial Narrow"/>
                <w:b/>
                <w:color w:val="000000"/>
                <w:lang w:eastAsia="es-BO"/>
              </w:rPr>
              <w:t>TOTAL (Bs)</w:t>
            </w:r>
          </w:p>
        </w:tc>
        <w:tc>
          <w:tcPr>
            <w:tcW w:w="441" w:type="pct"/>
            <w:tcBorders>
              <w:top w:val="nil"/>
              <w:left w:val="nil"/>
              <w:bottom w:val="single" w:sz="4" w:space="0" w:color="auto"/>
              <w:right w:val="single" w:sz="4" w:space="0" w:color="auto"/>
            </w:tcBorders>
            <w:shd w:val="clear" w:color="auto" w:fill="auto"/>
            <w:noWrap/>
            <w:vAlign w:val="bottom"/>
          </w:tcPr>
          <w:p w:rsidR="00C949AB" w:rsidRPr="00C949AB" w:rsidRDefault="00C949AB" w:rsidP="002F6244">
            <w:pPr>
              <w:jc w:val="right"/>
              <w:rPr>
                <w:rFonts w:ascii="Arial Narrow" w:hAnsi="Arial Narrow"/>
                <w:b/>
                <w:color w:val="000000"/>
                <w:lang w:eastAsia="es-BO"/>
              </w:rPr>
            </w:pPr>
          </w:p>
        </w:tc>
      </w:tr>
      <w:tr w:rsidR="00C949AB" w:rsidRPr="004D4B3C" w:rsidTr="00C949AB">
        <w:trPr>
          <w:trHeight w:val="425"/>
          <w:jc w:val="center"/>
        </w:trPr>
        <w:tc>
          <w:tcPr>
            <w:tcW w:w="132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949AB" w:rsidRPr="00C949AB" w:rsidRDefault="00C949AB" w:rsidP="002F6244">
            <w:pPr>
              <w:jc w:val="center"/>
              <w:rPr>
                <w:rFonts w:ascii="Arial Narrow" w:hAnsi="Arial Narrow"/>
                <w:b/>
                <w:color w:val="000000"/>
                <w:lang w:eastAsia="es-BO"/>
              </w:rPr>
            </w:pPr>
            <w:r w:rsidRPr="00C949AB">
              <w:rPr>
                <w:rFonts w:ascii="Arial Narrow" w:hAnsi="Arial Narrow"/>
                <w:b/>
                <w:color w:val="000000"/>
                <w:lang w:eastAsia="es-BO"/>
              </w:rPr>
              <w:t>TOTAL LITERAL</w:t>
            </w:r>
          </w:p>
        </w:tc>
        <w:tc>
          <w:tcPr>
            <w:tcW w:w="3676" w:type="pct"/>
            <w:gridSpan w:val="5"/>
            <w:tcBorders>
              <w:top w:val="single" w:sz="4" w:space="0" w:color="auto"/>
              <w:left w:val="nil"/>
              <w:bottom w:val="single" w:sz="4" w:space="0" w:color="auto"/>
              <w:right w:val="single" w:sz="4" w:space="0" w:color="auto"/>
            </w:tcBorders>
            <w:shd w:val="clear" w:color="auto" w:fill="auto"/>
            <w:noWrap/>
            <w:vAlign w:val="bottom"/>
          </w:tcPr>
          <w:p w:rsidR="00C949AB" w:rsidRPr="00C949AB" w:rsidRDefault="00C949AB" w:rsidP="002F6244">
            <w:pPr>
              <w:jc w:val="right"/>
              <w:rPr>
                <w:rFonts w:ascii="Arial Narrow" w:hAnsi="Arial Narrow"/>
                <w:b/>
                <w:color w:val="000000"/>
                <w:lang w:eastAsia="es-BO"/>
              </w:rPr>
            </w:pPr>
          </w:p>
        </w:tc>
      </w:tr>
    </w:tbl>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037740" w:rsidRPr="00BF55C1" w:rsidRDefault="00037740"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C949AB">
      <w:pP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569D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93125D" w:rsidRDefault="0093125D" w:rsidP="0093125D">
            <w:pPr>
              <w:spacing w:line="360" w:lineRule="auto"/>
              <w:jc w:val="center"/>
              <w:rPr>
                <w:rFonts w:ascii="Arial" w:hAnsi="Arial" w:cs="Arial"/>
                <w:color w:val="FF0000"/>
                <w:sz w:val="18"/>
                <w:szCs w:val="18"/>
              </w:rPr>
            </w:pPr>
            <w:r w:rsidRPr="0093125D">
              <w:rPr>
                <w:rFonts w:ascii="Century Gothic" w:hAnsi="Century Gothic" w:cs="Century Gothic"/>
                <w:bCs/>
                <w:color w:val="000000"/>
                <w:sz w:val="18"/>
                <w:szCs w:val="18"/>
              </w:rPr>
              <w:t>OBRAS CIVILES PARA LA AMPLIACION DEL TENDIDO DE RED SECUNDARIA EN LA COMUNIDAD DE MOSOJ LLAJTA-PROVINCIA OROPEZA</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996" w:rsidRDefault="00B70996">
      <w:r>
        <w:separator/>
      </w:r>
    </w:p>
  </w:endnote>
  <w:endnote w:type="continuationSeparator" w:id="0">
    <w:p w:rsidR="00B70996" w:rsidRDefault="00B7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Default="00BB171A">
    <w:pPr>
      <w:pStyle w:val="Piedepgina"/>
      <w:jc w:val="right"/>
    </w:pPr>
    <w:r>
      <w:fldChar w:fldCharType="begin"/>
    </w:r>
    <w:r>
      <w:instrText xml:space="preserve"> PAGE   \* MERGEFORMAT </w:instrText>
    </w:r>
    <w:r>
      <w:fldChar w:fldCharType="separate"/>
    </w:r>
    <w:r w:rsidR="00EF4281">
      <w:rPr>
        <w:noProof/>
      </w:rPr>
      <w:t>2</w:t>
    </w:r>
    <w:r>
      <w:rPr>
        <w:noProof/>
      </w:rPr>
      <w:fldChar w:fldCharType="end"/>
    </w:r>
  </w:p>
  <w:p w:rsidR="00BB171A" w:rsidRDefault="00BB171A">
    <w:pPr>
      <w:pStyle w:val="Piedepgina"/>
    </w:pPr>
  </w:p>
  <w:p w:rsidR="00BB171A" w:rsidRDefault="00BB17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Default="00BB171A">
    <w:pPr>
      <w:pStyle w:val="Piedepgina"/>
      <w:jc w:val="right"/>
    </w:pPr>
    <w:r>
      <w:fldChar w:fldCharType="begin"/>
    </w:r>
    <w:r>
      <w:instrText xml:space="preserve"> PAGE   \* MERGEFORMAT </w:instrText>
    </w:r>
    <w:r>
      <w:fldChar w:fldCharType="separate"/>
    </w:r>
    <w:r w:rsidR="00EF4281">
      <w:rPr>
        <w:noProof/>
      </w:rPr>
      <w:t>59</w:t>
    </w:r>
    <w:r>
      <w:fldChar w:fldCharType="end"/>
    </w:r>
  </w:p>
  <w:p w:rsidR="00BB171A" w:rsidRDefault="00BB17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996" w:rsidRDefault="00B70996">
      <w:r>
        <w:separator/>
      </w:r>
    </w:p>
  </w:footnote>
  <w:footnote w:type="continuationSeparator" w:id="0">
    <w:p w:rsidR="00B70996" w:rsidRDefault="00B70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Pr="009F3620" w:rsidRDefault="00BB171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09"/>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6E9A"/>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5CE"/>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B0F"/>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5D"/>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0B5"/>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96"/>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9AB"/>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281"/>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8CF8B-D65B-47B0-8B8A-0AC537DDC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59</Pages>
  <Words>25821</Words>
  <Characters>142017</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167503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51</cp:revision>
  <cp:lastPrinted>2015-07-10T18:23:00Z</cp:lastPrinted>
  <dcterms:created xsi:type="dcterms:W3CDTF">2015-06-23T12:54:00Z</dcterms:created>
  <dcterms:modified xsi:type="dcterms:W3CDTF">2015-08-14T16:31:00Z</dcterms:modified>
</cp:coreProperties>
</file>