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789"/>
      </w:tblGrid>
      <w:tr w:rsidR="00104112" w:rsidRPr="00104112" w:rsidTr="000627C0">
        <w:trPr>
          <w:trHeight w:val="381"/>
        </w:trPr>
        <w:tc>
          <w:tcPr>
            <w:tcW w:w="8789" w:type="dxa"/>
            <w:tcBorders>
              <w:top w:val="single" w:sz="4" w:space="0" w:color="auto"/>
            </w:tcBorders>
            <w:shd w:val="clear" w:color="auto" w:fill="D9D9D9"/>
          </w:tcPr>
          <w:p w:rsidR="00104112" w:rsidRPr="00104112" w:rsidRDefault="00104112" w:rsidP="00104112">
            <w:pPr>
              <w:spacing w:after="0" w:line="240" w:lineRule="auto"/>
              <w:jc w:val="center"/>
              <w:rPr>
                <w:rFonts w:eastAsia="Times New Roman" w:cs="Arial"/>
                <w:b/>
                <w:sz w:val="20"/>
                <w:szCs w:val="20"/>
                <w:lang w:val="es-ES"/>
              </w:rPr>
            </w:pPr>
            <w:r w:rsidRPr="00104112">
              <w:rPr>
                <w:rFonts w:eastAsia="Times New Roman" w:cs="Arial"/>
                <w:b/>
                <w:sz w:val="20"/>
                <w:szCs w:val="20"/>
                <w:lang w:val="es-ES"/>
              </w:rPr>
              <w:t>CONDICIONES Y TÉRMINOS DE REFERENCIA OBJETO DE LA CONSULTORÍA DE ACUERDO AL INFORME DE JUSTIFICACION EMITIDO POR LA UNIDAD SOLICITANTE</w:t>
            </w:r>
          </w:p>
        </w:tc>
      </w:tr>
      <w:tr w:rsidR="00104112" w:rsidRPr="00104112" w:rsidTr="000627C0">
        <w:trPr>
          <w:trHeight w:val="381"/>
        </w:trPr>
        <w:tc>
          <w:tcPr>
            <w:tcW w:w="8789" w:type="dxa"/>
            <w:tcBorders>
              <w:top w:val="single" w:sz="4" w:space="0" w:color="auto"/>
              <w:bottom w:val="single" w:sz="4" w:space="0" w:color="auto"/>
            </w:tcBorders>
            <w:shd w:val="clear" w:color="auto" w:fill="FFFFFF"/>
          </w:tcPr>
          <w:p w:rsidR="00104112" w:rsidRPr="00104112" w:rsidRDefault="00104112" w:rsidP="00104112">
            <w:pPr>
              <w:spacing w:after="0" w:line="240" w:lineRule="auto"/>
              <w:rPr>
                <w:rFonts w:eastAsia="Times New Roman" w:cs="Arial"/>
                <w:sz w:val="20"/>
                <w:szCs w:val="20"/>
                <w:lang w:val="es-ES"/>
              </w:rPr>
            </w:pPr>
          </w:p>
          <w:p w:rsidR="00104112" w:rsidRPr="00104112" w:rsidRDefault="00104112" w:rsidP="00104112">
            <w:pPr>
              <w:spacing w:after="0" w:line="240" w:lineRule="auto"/>
              <w:jc w:val="center"/>
              <w:rPr>
                <w:rFonts w:eastAsia="Times New Roman" w:cs="Calibri"/>
                <w:b/>
                <w:sz w:val="20"/>
                <w:szCs w:val="20"/>
                <w:u w:val="single"/>
                <w:lang w:val="es-ES"/>
              </w:rPr>
            </w:pPr>
            <w:r w:rsidRPr="00104112">
              <w:rPr>
                <w:rFonts w:eastAsia="Times New Roman" w:cs="Arial"/>
                <w:b/>
                <w:sz w:val="20"/>
                <w:szCs w:val="20"/>
                <w:lang w:val="es-ES"/>
              </w:rPr>
              <w:t>TERMINOS DE REFERENCIA</w:t>
            </w:r>
          </w:p>
          <w:p w:rsidR="00104112" w:rsidRPr="00104112" w:rsidRDefault="00104112" w:rsidP="00104112">
            <w:pPr>
              <w:spacing w:after="0" w:line="240" w:lineRule="auto"/>
              <w:rPr>
                <w:rFonts w:eastAsia="Times New Roman" w:cs="Calibri"/>
                <w:b/>
                <w:sz w:val="20"/>
                <w:szCs w:val="20"/>
                <w:lang w:val="es-ES"/>
              </w:rPr>
            </w:pPr>
          </w:p>
          <w:p w:rsidR="00104112" w:rsidRPr="00231AD0" w:rsidRDefault="00104112" w:rsidP="00104112">
            <w:pPr>
              <w:spacing w:after="0" w:line="240" w:lineRule="auto"/>
              <w:jc w:val="center"/>
              <w:rPr>
                <w:rFonts w:eastAsia="Times New Roman" w:cs="Calibri"/>
                <w:b/>
                <w:color w:val="FF0000"/>
                <w:sz w:val="20"/>
                <w:szCs w:val="20"/>
                <w:lang w:val="es-ES"/>
              </w:rPr>
            </w:pPr>
            <w:r w:rsidRPr="00104112">
              <w:rPr>
                <w:rFonts w:eastAsia="Times New Roman" w:cs="Calibri"/>
                <w:b/>
                <w:sz w:val="20"/>
                <w:szCs w:val="20"/>
                <w:lang w:val="es-ES"/>
              </w:rPr>
              <w:t>C</w:t>
            </w:r>
            <w:r w:rsidRPr="00231AD0">
              <w:rPr>
                <w:rFonts w:eastAsia="Times New Roman" w:cs="Calibri"/>
                <w:b/>
                <w:color w:val="FF0000"/>
                <w:sz w:val="20"/>
                <w:szCs w:val="20"/>
                <w:lang w:val="es-ES"/>
              </w:rPr>
              <w:t>ONTRATACIÓN DEL SERVICIO DE CONSULTOR DE LÍNEA PARA A</w:t>
            </w:r>
            <w:r w:rsidR="00C861F1">
              <w:rPr>
                <w:rFonts w:eastAsia="Times New Roman" w:cs="Calibri"/>
                <w:b/>
                <w:color w:val="FF0000"/>
                <w:sz w:val="20"/>
                <w:szCs w:val="20"/>
                <w:lang w:val="es-ES"/>
              </w:rPr>
              <w:t xml:space="preserve">POYO </w:t>
            </w:r>
            <w:r w:rsidRPr="00231AD0">
              <w:rPr>
                <w:rFonts w:eastAsia="Times New Roman" w:cs="Calibri"/>
                <w:b/>
                <w:color w:val="FF0000"/>
                <w:sz w:val="20"/>
                <w:szCs w:val="20"/>
                <w:lang w:val="es-ES"/>
              </w:rPr>
              <w:t>ADMINISTRATIVO I</w:t>
            </w:r>
            <w:r w:rsidR="004A4979" w:rsidRPr="00231AD0">
              <w:rPr>
                <w:rFonts w:eastAsia="Times New Roman" w:cs="Calibri"/>
                <w:b/>
                <w:color w:val="FF0000"/>
                <w:sz w:val="20"/>
                <w:szCs w:val="20"/>
                <w:lang w:val="es-ES"/>
              </w:rPr>
              <w:t>,</w:t>
            </w:r>
            <w:r w:rsidRPr="00231AD0">
              <w:rPr>
                <w:rFonts w:eastAsia="Times New Roman" w:cs="Calibri"/>
                <w:b/>
                <w:color w:val="FF0000"/>
                <w:sz w:val="20"/>
                <w:szCs w:val="20"/>
                <w:lang w:val="es-ES"/>
              </w:rPr>
              <w:t xml:space="preserve">  REDES DE GAS</w:t>
            </w:r>
            <w:r w:rsidR="00AC1FEB" w:rsidRPr="00231AD0">
              <w:rPr>
                <w:rFonts w:eastAsia="Times New Roman" w:cs="Calibri"/>
                <w:b/>
                <w:color w:val="FF0000"/>
                <w:sz w:val="20"/>
                <w:szCs w:val="20"/>
                <w:lang w:val="es-ES"/>
              </w:rPr>
              <w:t xml:space="preserve"> GESTION</w:t>
            </w:r>
            <w:r w:rsidRPr="00231AD0">
              <w:rPr>
                <w:rFonts w:eastAsia="Times New Roman" w:cs="Calibri"/>
                <w:b/>
                <w:color w:val="FF0000"/>
                <w:sz w:val="20"/>
                <w:szCs w:val="20"/>
                <w:lang w:val="es-ES"/>
              </w:rPr>
              <w:t xml:space="preserve"> 2015 (2 ITEM´S)</w:t>
            </w:r>
          </w:p>
          <w:p w:rsidR="00104112" w:rsidRPr="00104112" w:rsidRDefault="00104112" w:rsidP="00104112">
            <w:pPr>
              <w:spacing w:after="0" w:line="240" w:lineRule="auto"/>
              <w:jc w:val="center"/>
              <w:rPr>
                <w:rFonts w:eastAsia="Times New Roman" w:cs="Calibri"/>
                <w:b/>
                <w:sz w:val="20"/>
                <w:szCs w:val="20"/>
                <w:lang w:val="es-ES"/>
              </w:rPr>
            </w:pPr>
          </w:p>
          <w:p w:rsidR="00104112" w:rsidRPr="00104112" w:rsidRDefault="00104112" w:rsidP="00104112">
            <w:pPr>
              <w:numPr>
                <w:ilvl w:val="0"/>
                <w:numId w:val="4"/>
              </w:numPr>
              <w:tabs>
                <w:tab w:val="left" w:pos="741"/>
              </w:tabs>
              <w:spacing w:after="0" w:line="240" w:lineRule="auto"/>
              <w:jc w:val="both"/>
              <w:rPr>
                <w:rFonts w:eastAsia="Times New Roman" w:cs="Calibri"/>
                <w:b/>
                <w:sz w:val="20"/>
                <w:szCs w:val="20"/>
                <w:lang w:val="es-ES"/>
              </w:rPr>
            </w:pPr>
            <w:r w:rsidRPr="00104112">
              <w:rPr>
                <w:rFonts w:eastAsia="Times New Roman" w:cs="Calibri"/>
                <w:b/>
                <w:sz w:val="20"/>
                <w:szCs w:val="20"/>
                <w:lang w:val="es-ES"/>
              </w:rPr>
              <w:t>CARACTERISTICAS TÉCNICAS</w:t>
            </w:r>
          </w:p>
          <w:p w:rsidR="00104112" w:rsidRPr="00104112" w:rsidRDefault="00104112" w:rsidP="00104112">
            <w:pPr>
              <w:tabs>
                <w:tab w:val="left" w:pos="741"/>
              </w:tabs>
              <w:spacing w:after="0" w:line="240" w:lineRule="auto"/>
              <w:ind w:left="360"/>
              <w:jc w:val="both"/>
              <w:rPr>
                <w:rFonts w:eastAsia="Times New Roman" w:cs="Calibri"/>
                <w:b/>
                <w:sz w:val="20"/>
                <w:szCs w:val="20"/>
                <w:lang w:val="es-ES"/>
              </w:rPr>
            </w:pPr>
          </w:p>
          <w:p w:rsidR="00104112" w:rsidRPr="00104112" w:rsidRDefault="00104112" w:rsidP="00104112">
            <w:pPr>
              <w:numPr>
                <w:ilvl w:val="1"/>
                <w:numId w:val="4"/>
              </w:numPr>
              <w:tabs>
                <w:tab w:val="left" w:pos="741"/>
              </w:tabs>
              <w:spacing w:after="0" w:line="240" w:lineRule="auto"/>
              <w:jc w:val="both"/>
              <w:rPr>
                <w:rFonts w:eastAsia="Times New Roman" w:cs="Calibri"/>
                <w:b/>
                <w:sz w:val="20"/>
                <w:szCs w:val="20"/>
                <w:lang w:val="es-ES"/>
              </w:rPr>
            </w:pPr>
            <w:r w:rsidRPr="00104112">
              <w:rPr>
                <w:rFonts w:eastAsia="Times New Roman" w:cs="Calibri"/>
                <w:b/>
                <w:sz w:val="20"/>
                <w:szCs w:val="20"/>
                <w:lang w:val="es-ES"/>
              </w:rPr>
              <w:t>ANTECED</w:t>
            </w:r>
            <w:r w:rsidR="00DB0B6E">
              <w:rPr>
                <w:rFonts w:eastAsia="Times New Roman" w:cs="Calibri"/>
                <w:b/>
                <w:sz w:val="20"/>
                <w:szCs w:val="20"/>
                <w:lang w:val="es-ES"/>
              </w:rPr>
              <w:t>E</w:t>
            </w:r>
            <w:r w:rsidRPr="00104112">
              <w:rPr>
                <w:rFonts w:eastAsia="Times New Roman" w:cs="Calibri"/>
                <w:b/>
                <w:sz w:val="20"/>
                <w:szCs w:val="20"/>
                <w:lang w:val="es-ES"/>
              </w:rPr>
              <w:t>NTES</w:t>
            </w:r>
          </w:p>
          <w:p w:rsidR="00104112" w:rsidRPr="00104112" w:rsidRDefault="00104112" w:rsidP="00104112">
            <w:pPr>
              <w:tabs>
                <w:tab w:val="left" w:pos="741"/>
              </w:tabs>
              <w:spacing w:after="0" w:line="240" w:lineRule="auto"/>
              <w:ind w:left="720"/>
              <w:jc w:val="both"/>
              <w:rPr>
                <w:rFonts w:eastAsia="Times New Roman" w:cs="Calibri"/>
                <w:b/>
                <w:sz w:val="20"/>
                <w:szCs w:val="20"/>
                <w:lang w:val="es-ES"/>
              </w:rPr>
            </w:pPr>
          </w:p>
          <w:p w:rsidR="00104112" w:rsidRPr="00104112" w:rsidRDefault="00104112" w:rsidP="00104112">
            <w:pPr>
              <w:tabs>
                <w:tab w:val="left" w:pos="741"/>
              </w:tabs>
              <w:spacing w:after="0" w:line="240" w:lineRule="auto"/>
              <w:ind w:left="360" w:right="332"/>
              <w:jc w:val="both"/>
              <w:rPr>
                <w:rFonts w:eastAsia="Times New Roman" w:cs="Calibri"/>
                <w:sz w:val="20"/>
                <w:szCs w:val="20"/>
                <w:lang w:val="es-ES"/>
              </w:rPr>
            </w:pPr>
            <w:r w:rsidRPr="00104112">
              <w:rPr>
                <w:rFonts w:eastAsia="Times New Roman" w:cs="Calibri"/>
                <w:sz w:val="20"/>
                <w:szCs w:val="20"/>
                <w:lang w:val="es-ES"/>
              </w:rPr>
              <w:t>La unidad legal del Distrito de Redes de Gas Cochabamba ha sido designa</w:t>
            </w:r>
            <w:r w:rsidR="00EB0075">
              <w:rPr>
                <w:rFonts w:eastAsia="Times New Roman" w:cs="Calibri"/>
                <w:sz w:val="20"/>
                <w:szCs w:val="20"/>
                <w:lang w:val="es-ES"/>
              </w:rPr>
              <w:t>da</w:t>
            </w:r>
            <w:r w:rsidRPr="00104112">
              <w:rPr>
                <w:rFonts w:eastAsia="Times New Roman" w:cs="Calibri"/>
                <w:sz w:val="20"/>
                <w:szCs w:val="20"/>
                <w:lang w:val="es-ES"/>
              </w:rPr>
              <w:t xml:space="preserve"> para realizar la migración de contratos de la ex concesionaria de distribución de gas “EMCOGAS”</w:t>
            </w:r>
            <w:r w:rsidR="00E15A76">
              <w:rPr>
                <w:rFonts w:eastAsia="Times New Roman" w:cs="Calibri"/>
                <w:sz w:val="20"/>
                <w:szCs w:val="20"/>
                <w:lang w:val="es-ES"/>
              </w:rPr>
              <w:t>,</w:t>
            </w:r>
            <w:r w:rsidRPr="00104112">
              <w:rPr>
                <w:rFonts w:eastAsia="Times New Roman" w:cs="Calibri"/>
                <w:sz w:val="20"/>
                <w:szCs w:val="20"/>
                <w:lang w:val="es-ES"/>
              </w:rPr>
              <w:t xml:space="preserve"> que suscribió con casi </w:t>
            </w:r>
            <w:r w:rsidR="005A2A8C">
              <w:rPr>
                <w:rFonts w:eastAsia="Times New Roman" w:cs="Calibri"/>
                <w:sz w:val="20"/>
                <w:szCs w:val="20"/>
                <w:lang w:val="es-ES"/>
              </w:rPr>
              <w:t>veinte y dos mil (</w:t>
            </w:r>
            <w:r w:rsidRPr="00104112">
              <w:rPr>
                <w:rFonts w:eastAsia="Times New Roman" w:cs="Calibri"/>
                <w:sz w:val="20"/>
                <w:szCs w:val="20"/>
                <w:lang w:val="es-ES"/>
              </w:rPr>
              <w:t>22</w:t>
            </w:r>
            <w:r w:rsidR="005A2A8C">
              <w:rPr>
                <w:rFonts w:eastAsia="Times New Roman" w:cs="Calibri"/>
                <w:sz w:val="20"/>
                <w:szCs w:val="20"/>
                <w:lang w:val="es-ES"/>
              </w:rPr>
              <w:t>.</w:t>
            </w:r>
            <w:r w:rsidRPr="00104112">
              <w:rPr>
                <w:rFonts w:eastAsia="Times New Roman" w:cs="Calibri"/>
                <w:sz w:val="20"/>
                <w:szCs w:val="20"/>
                <w:lang w:val="es-ES"/>
              </w:rPr>
              <w:t>000</w:t>
            </w:r>
            <w:r w:rsidR="005A2A8C">
              <w:rPr>
                <w:rFonts w:eastAsia="Times New Roman" w:cs="Calibri"/>
                <w:sz w:val="20"/>
                <w:szCs w:val="20"/>
                <w:lang w:val="es-ES"/>
              </w:rPr>
              <w:t>)</w:t>
            </w:r>
            <w:r w:rsidRPr="00104112">
              <w:rPr>
                <w:rFonts w:eastAsia="Times New Roman" w:cs="Calibri"/>
                <w:sz w:val="20"/>
                <w:szCs w:val="20"/>
                <w:lang w:val="es-ES"/>
              </w:rPr>
              <w:t xml:space="preserve"> usuarios de los cuales a la fecha queda un saldo de 9000 usuarios p</w:t>
            </w:r>
            <w:r w:rsidR="005A2A8C">
              <w:rPr>
                <w:rFonts w:eastAsia="Times New Roman" w:cs="Calibri"/>
                <w:sz w:val="20"/>
                <w:szCs w:val="20"/>
                <w:lang w:val="es-ES"/>
              </w:rPr>
              <w:t>a</w:t>
            </w:r>
            <w:r w:rsidRPr="00104112">
              <w:rPr>
                <w:rFonts w:eastAsia="Times New Roman" w:cs="Calibri"/>
                <w:sz w:val="20"/>
                <w:szCs w:val="20"/>
                <w:lang w:val="es-ES"/>
              </w:rPr>
              <w:t>r</w:t>
            </w:r>
            <w:r w:rsidR="005A2A8C">
              <w:rPr>
                <w:rFonts w:eastAsia="Times New Roman" w:cs="Calibri"/>
                <w:sz w:val="20"/>
                <w:szCs w:val="20"/>
                <w:lang w:val="es-ES"/>
              </w:rPr>
              <w:t>a</w:t>
            </w:r>
            <w:r w:rsidRPr="00104112">
              <w:rPr>
                <w:rFonts w:eastAsia="Times New Roman" w:cs="Calibri"/>
                <w:sz w:val="20"/>
                <w:szCs w:val="20"/>
                <w:lang w:val="es-ES"/>
              </w:rPr>
              <w:t xml:space="preserve"> realizar la migración de contratos </w:t>
            </w:r>
            <w:r w:rsidR="005A2A8C">
              <w:rPr>
                <w:rFonts w:eastAsia="Times New Roman" w:cs="Calibri"/>
                <w:sz w:val="20"/>
                <w:szCs w:val="20"/>
                <w:lang w:val="es-ES"/>
              </w:rPr>
              <w:t>y</w:t>
            </w:r>
            <w:r w:rsidRPr="00104112">
              <w:rPr>
                <w:rFonts w:eastAsia="Times New Roman" w:cs="Calibri"/>
                <w:sz w:val="20"/>
                <w:szCs w:val="20"/>
                <w:lang w:val="es-ES"/>
              </w:rPr>
              <w:t xml:space="preserve"> renova</w:t>
            </w:r>
            <w:r w:rsidR="005A2A8C">
              <w:rPr>
                <w:rFonts w:eastAsia="Times New Roman" w:cs="Calibri"/>
                <w:sz w:val="20"/>
                <w:szCs w:val="20"/>
                <w:lang w:val="es-ES"/>
              </w:rPr>
              <w:t xml:space="preserve">r </w:t>
            </w:r>
            <w:r w:rsidRPr="00104112">
              <w:rPr>
                <w:rFonts w:eastAsia="Times New Roman" w:cs="Calibri"/>
                <w:sz w:val="20"/>
                <w:szCs w:val="20"/>
                <w:lang w:val="es-ES"/>
              </w:rPr>
              <w:t>contrato</w:t>
            </w:r>
            <w:r w:rsidR="005A2A8C">
              <w:rPr>
                <w:rFonts w:eastAsia="Times New Roman" w:cs="Calibri"/>
                <w:sz w:val="20"/>
                <w:szCs w:val="20"/>
                <w:lang w:val="es-ES"/>
              </w:rPr>
              <w:t xml:space="preserve"> firmando con Y.P.F.B bajo</w:t>
            </w:r>
            <w:r w:rsidRPr="00104112">
              <w:rPr>
                <w:rFonts w:eastAsia="Times New Roman" w:cs="Calibri"/>
                <w:sz w:val="20"/>
                <w:szCs w:val="20"/>
                <w:lang w:val="es-ES"/>
              </w:rPr>
              <w:t xml:space="preserve"> normativa </w:t>
            </w:r>
            <w:r w:rsidR="005A2A8C">
              <w:rPr>
                <w:rFonts w:eastAsia="Times New Roman" w:cs="Calibri"/>
                <w:sz w:val="20"/>
                <w:szCs w:val="20"/>
                <w:lang w:val="es-ES"/>
              </w:rPr>
              <w:t xml:space="preserve">actualizada y </w:t>
            </w:r>
            <w:r w:rsidRPr="00104112">
              <w:rPr>
                <w:rFonts w:eastAsia="Times New Roman" w:cs="Calibri"/>
                <w:sz w:val="20"/>
                <w:szCs w:val="20"/>
                <w:lang w:val="es-ES"/>
              </w:rPr>
              <w:t xml:space="preserve">amparada por el D.S. 1996. El producto a obtenerse es cumplir con la renovación de los referidos contratos suscritos por “EMCOGAS” obteniendo una migración al </w:t>
            </w:r>
            <w:r w:rsidR="005A2A8C">
              <w:rPr>
                <w:rFonts w:eastAsia="Times New Roman" w:cs="Calibri"/>
                <w:sz w:val="20"/>
                <w:szCs w:val="20"/>
                <w:lang w:val="es-ES"/>
              </w:rPr>
              <w:t>40</w:t>
            </w:r>
            <w:r w:rsidRPr="00104112">
              <w:rPr>
                <w:rFonts w:eastAsia="Times New Roman" w:cs="Calibri"/>
                <w:sz w:val="20"/>
                <w:szCs w:val="20"/>
                <w:lang w:val="es-ES"/>
              </w:rPr>
              <w:t>% del saldo de</w:t>
            </w:r>
            <w:r w:rsidR="005A2A8C">
              <w:rPr>
                <w:rFonts w:eastAsia="Times New Roman" w:cs="Calibri"/>
                <w:sz w:val="20"/>
                <w:szCs w:val="20"/>
                <w:lang w:val="es-ES"/>
              </w:rPr>
              <w:t xml:space="preserve"> 60% de</w:t>
            </w:r>
            <w:r w:rsidRPr="00104112">
              <w:rPr>
                <w:rFonts w:eastAsia="Times New Roman" w:cs="Calibri"/>
                <w:sz w:val="20"/>
                <w:szCs w:val="20"/>
                <w:lang w:val="es-ES"/>
              </w:rPr>
              <w:t xml:space="preserve"> los contratos faltantes por realizar la migración.</w:t>
            </w:r>
          </w:p>
          <w:p w:rsidR="00104112" w:rsidRPr="00104112" w:rsidRDefault="00104112" w:rsidP="00104112">
            <w:pPr>
              <w:tabs>
                <w:tab w:val="left" w:pos="741"/>
              </w:tabs>
              <w:spacing w:after="0" w:line="240" w:lineRule="auto"/>
              <w:jc w:val="both"/>
              <w:rPr>
                <w:rFonts w:eastAsia="Times New Roman" w:cs="Calibri"/>
                <w:b/>
                <w:sz w:val="20"/>
                <w:szCs w:val="20"/>
                <w:lang w:val="es-ES"/>
              </w:rPr>
            </w:pPr>
          </w:p>
          <w:p w:rsidR="00104112" w:rsidRPr="00104112" w:rsidRDefault="00104112" w:rsidP="00104112">
            <w:pPr>
              <w:numPr>
                <w:ilvl w:val="1"/>
                <w:numId w:val="4"/>
              </w:numPr>
              <w:tabs>
                <w:tab w:val="left" w:pos="741"/>
              </w:tabs>
              <w:spacing w:after="0" w:line="240" w:lineRule="auto"/>
              <w:jc w:val="both"/>
              <w:rPr>
                <w:rFonts w:eastAsia="Times New Roman" w:cs="Calibri"/>
                <w:b/>
                <w:sz w:val="20"/>
                <w:szCs w:val="20"/>
                <w:lang w:val="es-ES"/>
              </w:rPr>
            </w:pPr>
            <w:r w:rsidRPr="00104112">
              <w:rPr>
                <w:rFonts w:eastAsia="Times New Roman" w:cs="Calibri"/>
                <w:b/>
                <w:sz w:val="20"/>
                <w:szCs w:val="20"/>
                <w:lang w:val="es-ES"/>
              </w:rPr>
              <w:t>OBJETIVO GENERAL</w:t>
            </w:r>
          </w:p>
          <w:p w:rsidR="00104112" w:rsidRPr="00104112" w:rsidRDefault="00104112" w:rsidP="00104112">
            <w:pPr>
              <w:tabs>
                <w:tab w:val="left" w:pos="398"/>
              </w:tabs>
              <w:spacing w:after="0" w:line="240" w:lineRule="auto"/>
              <w:jc w:val="both"/>
              <w:rPr>
                <w:rFonts w:eastAsia="Times New Roman" w:cs="Calibri"/>
                <w:b/>
                <w:sz w:val="20"/>
                <w:szCs w:val="20"/>
                <w:lang w:val="es-ES"/>
              </w:rPr>
            </w:pPr>
            <w:r w:rsidRPr="00104112">
              <w:rPr>
                <w:rFonts w:eastAsia="Times New Roman" w:cs="Calibri"/>
                <w:b/>
                <w:sz w:val="20"/>
                <w:szCs w:val="20"/>
                <w:lang w:val="es-ES"/>
              </w:rPr>
              <w:tab/>
            </w:r>
          </w:p>
          <w:p w:rsidR="00104112" w:rsidRPr="00104112" w:rsidRDefault="00104112" w:rsidP="00104112">
            <w:pPr>
              <w:tabs>
                <w:tab w:val="left" w:pos="398"/>
              </w:tabs>
              <w:spacing w:after="0" w:line="240" w:lineRule="auto"/>
              <w:ind w:left="398" w:right="332"/>
              <w:jc w:val="both"/>
              <w:rPr>
                <w:rFonts w:eastAsia="Times New Roman" w:cs="Calibri"/>
                <w:sz w:val="20"/>
                <w:szCs w:val="20"/>
                <w:lang w:val="es-ES"/>
              </w:rPr>
            </w:pPr>
            <w:r w:rsidRPr="00104112">
              <w:rPr>
                <w:rFonts w:eastAsia="Times New Roman" w:cs="Calibri"/>
                <w:sz w:val="20"/>
                <w:szCs w:val="20"/>
                <w:lang w:val="es-ES"/>
              </w:rPr>
              <w:t>R</w:t>
            </w:r>
            <w:proofErr w:type="spellStart"/>
            <w:r w:rsidR="002C0F90" w:rsidRPr="00104112">
              <w:rPr>
                <w:rFonts w:eastAsia="Times New Roman" w:cs="Times New Roman"/>
                <w:sz w:val="20"/>
                <w:szCs w:val="20"/>
                <w:lang w:val="es-ES_tradnl"/>
              </w:rPr>
              <w:t>ealizar</w:t>
            </w:r>
            <w:proofErr w:type="spellEnd"/>
            <w:r w:rsidRPr="00104112">
              <w:rPr>
                <w:rFonts w:eastAsia="Times New Roman" w:cs="Times New Roman"/>
                <w:sz w:val="20"/>
                <w:szCs w:val="20"/>
                <w:lang w:val="es-ES_tradnl"/>
              </w:rPr>
              <w:t xml:space="preserve"> un adecuado apoyo y seguimiento a las actividades de la Unidad de Asesoría Legal </w:t>
            </w:r>
            <w:r w:rsidRPr="00104112">
              <w:rPr>
                <w:rFonts w:eastAsia="Times New Roman" w:cs="Times New Roman"/>
                <w:sz w:val="20"/>
                <w:szCs w:val="20"/>
                <w:lang w:val="es-ES"/>
              </w:rPr>
              <w:t xml:space="preserve">apoyo   </w:t>
            </w:r>
            <w:r w:rsidR="002C0F90">
              <w:rPr>
                <w:rFonts w:eastAsia="Times New Roman" w:cs="Times New Roman"/>
                <w:sz w:val="20"/>
                <w:szCs w:val="20"/>
                <w:lang w:val="es-ES"/>
              </w:rPr>
              <w:t>a</w:t>
            </w:r>
            <w:r w:rsidRPr="00104112">
              <w:rPr>
                <w:rFonts w:eastAsia="Times New Roman" w:cs="Times New Roman"/>
                <w:sz w:val="20"/>
                <w:szCs w:val="20"/>
                <w:lang w:val="es-ES"/>
              </w:rPr>
              <w:t xml:space="preserve"> la jefatura de Asesoría Legal</w:t>
            </w:r>
            <w:r w:rsidR="002C0F90">
              <w:rPr>
                <w:rFonts w:eastAsia="Times New Roman" w:cs="Times New Roman"/>
                <w:sz w:val="20"/>
                <w:szCs w:val="20"/>
                <w:lang w:val="es-ES"/>
              </w:rPr>
              <w:t>,</w:t>
            </w:r>
            <w:r w:rsidRPr="00104112">
              <w:rPr>
                <w:rFonts w:eastAsia="Times New Roman" w:cs="Times New Roman"/>
                <w:sz w:val="20"/>
                <w:szCs w:val="20"/>
                <w:lang w:val="es-ES_tradnl"/>
              </w:rPr>
              <w:t xml:space="preserve"> un</w:t>
            </w:r>
            <w:r w:rsidR="002C0F90">
              <w:rPr>
                <w:rFonts w:eastAsia="Times New Roman" w:cs="Times New Roman"/>
                <w:sz w:val="20"/>
                <w:szCs w:val="20"/>
                <w:lang w:val="es-ES_tradnl"/>
              </w:rPr>
              <w:t>a</w:t>
            </w:r>
            <w:r w:rsidRPr="00104112">
              <w:rPr>
                <w:rFonts w:eastAsia="Times New Roman" w:cs="Times New Roman"/>
                <w:sz w:val="20"/>
                <w:szCs w:val="20"/>
                <w:lang w:val="es-ES_tradnl"/>
              </w:rPr>
              <w:t xml:space="preserve"> adecuad</w:t>
            </w:r>
            <w:r w:rsidR="002C0F90">
              <w:rPr>
                <w:rFonts w:eastAsia="Times New Roman" w:cs="Times New Roman"/>
                <w:sz w:val="20"/>
                <w:szCs w:val="20"/>
                <w:lang w:val="es-ES_tradnl"/>
              </w:rPr>
              <w:t>a</w:t>
            </w:r>
            <w:r w:rsidRPr="00104112">
              <w:rPr>
                <w:rFonts w:eastAsia="Times New Roman" w:cs="Times New Roman"/>
                <w:sz w:val="20"/>
                <w:szCs w:val="20"/>
                <w:lang w:val="es-ES_tradnl"/>
              </w:rPr>
              <w:t xml:space="preserve"> atención a los usuarios </w:t>
            </w:r>
            <w:r w:rsidRPr="00104112">
              <w:rPr>
                <w:rFonts w:eastAsia="Times New Roman" w:cs="Times New Roman"/>
                <w:sz w:val="20"/>
                <w:szCs w:val="20"/>
                <w:lang w:val="es-ES"/>
              </w:rPr>
              <w:t>dentro el proceso de migración de contratos de EMCOGAS en liquidación a Redes de Gas – Y.P.F.B.,</w:t>
            </w:r>
            <w:r w:rsidRPr="00104112">
              <w:rPr>
                <w:rFonts w:eastAsia="Times New Roman" w:cs="Calibri"/>
                <w:bCs/>
                <w:color w:val="000000"/>
                <w:sz w:val="20"/>
                <w:szCs w:val="20"/>
                <w:lang w:val="es-ES"/>
              </w:rPr>
              <w:t xml:space="preserve"> </w:t>
            </w:r>
          </w:p>
          <w:p w:rsidR="00104112" w:rsidRPr="00104112" w:rsidRDefault="00104112" w:rsidP="00104112">
            <w:pPr>
              <w:tabs>
                <w:tab w:val="left" w:pos="741"/>
              </w:tabs>
              <w:spacing w:after="0" w:line="240" w:lineRule="auto"/>
              <w:jc w:val="both"/>
              <w:rPr>
                <w:rFonts w:eastAsia="Times New Roman" w:cs="Calibri"/>
                <w:b/>
                <w:sz w:val="20"/>
                <w:szCs w:val="20"/>
                <w:lang w:val="es-ES"/>
              </w:rPr>
            </w:pPr>
          </w:p>
          <w:p w:rsidR="00104112" w:rsidRPr="00104112" w:rsidRDefault="00104112" w:rsidP="00104112">
            <w:pPr>
              <w:numPr>
                <w:ilvl w:val="1"/>
                <w:numId w:val="4"/>
              </w:numPr>
              <w:tabs>
                <w:tab w:val="left" w:pos="741"/>
              </w:tabs>
              <w:spacing w:after="0" w:line="240" w:lineRule="auto"/>
              <w:jc w:val="both"/>
              <w:rPr>
                <w:rFonts w:eastAsia="Times New Roman" w:cs="Calibri"/>
                <w:b/>
                <w:sz w:val="20"/>
                <w:szCs w:val="20"/>
                <w:lang w:val="es-ES"/>
              </w:rPr>
            </w:pPr>
            <w:r w:rsidRPr="00104112">
              <w:rPr>
                <w:rFonts w:eastAsia="Times New Roman" w:cs="Calibri"/>
                <w:b/>
                <w:sz w:val="20"/>
                <w:szCs w:val="20"/>
                <w:lang w:val="es-ES"/>
              </w:rPr>
              <w:t>OBJETIVOS ESPECIFICOS</w:t>
            </w:r>
          </w:p>
          <w:p w:rsidR="00104112" w:rsidRPr="00104112" w:rsidRDefault="00104112" w:rsidP="00104112">
            <w:pPr>
              <w:tabs>
                <w:tab w:val="left" w:pos="741"/>
              </w:tabs>
              <w:spacing w:after="0" w:line="240" w:lineRule="auto"/>
              <w:ind w:left="360"/>
              <w:jc w:val="both"/>
              <w:rPr>
                <w:rFonts w:eastAsia="Times New Roman" w:cs="Calibri"/>
                <w:b/>
                <w:sz w:val="20"/>
                <w:szCs w:val="20"/>
                <w:lang w:val="es-ES"/>
              </w:rPr>
            </w:pPr>
          </w:p>
          <w:p w:rsidR="00104112" w:rsidRPr="00104112" w:rsidRDefault="00104112" w:rsidP="00104112">
            <w:pPr>
              <w:tabs>
                <w:tab w:val="left" w:pos="398"/>
              </w:tabs>
              <w:spacing w:after="0" w:line="240" w:lineRule="auto"/>
              <w:ind w:left="398" w:right="332"/>
              <w:jc w:val="both"/>
              <w:rPr>
                <w:rFonts w:eastAsia="Times New Roman" w:cs="Calibri"/>
                <w:bCs/>
                <w:color w:val="000000"/>
                <w:sz w:val="20"/>
                <w:szCs w:val="20"/>
                <w:lang w:val="es-ES"/>
              </w:rPr>
            </w:pPr>
            <w:r w:rsidRPr="00104112">
              <w:rPr>
                <w:rFonts w:eastAsia="Times New Roman" w:cs="Calibri"/>
                <w:sz w:val="20"/>
                <w:szCs w:val="20"/>
                <w:lang w:val="es-ES"/>
              </w:rPr>
              <w:t>Realizar actividades dirigidas a la migración de contratos</w:t>
            </w:r>
            <w:r w:rsidRPr="00104112">
              <w:rPr>
                <w:rFonts w:eastAsia="Times New Roman" w:cs="Calibri"/>
                <w:b/>
                <w:sz w:val="20"/>
                <w:szCs w:val="20"/>
                <w:lang w:val="es-ES"/>
              </w:rPr>
              <w:t xml:space="preserve"> </w:t>
            </w:r>
            <w:r w:rsidRPr="00104112">
              <w:rPr>
                <w:rFonts w:eastAsia="Times New Roman" w:cs="Calibri"/>
                <w:bCs/>
                <w:color w:val="000000"/>
                <w:sz w:val="20"/>
                <w:szCs w:val="20"/>
                <w:lang w:val="es-ES"/>
              </w:rPr>
              <w:t xml:space="preserve">por un periodo </w:t>
            </w:r>
            <w:r w:rsidR="00182493">
              <w:rPr>
                <w:rFonts w:eastAsia="Times New Roman" w:cs="Calibri"/>
                <w:bCs/>
                <w:color w:val="FF0000"/>
                <w:sz w:val="20"/>
                <w:szCs w:val="20"/>
                <w:lang w:val="es-ES"/>
              </w:rPr>
              <w:t>de 4</w:t>
            </w:r>
            <w:r w:rsidRPr="00182493">
              <w:rPr>
                <w:rFonts w:eastAsia="Times New Roman" w:cs="Calibri"/>
                <w:bCs/>
                <w:color w:val="FF0000"/>
                <w:sz w:val="20"/>
                <w:szCs w:val="20"/>
                <w:lang w:val="es-ES"/>
              </w:rPr>
              <w:t xml:space="preserve"> meses </w:t>
            </w:r>
            <w:r w:rsidRPr="00104112">
              <w:rPr>
                <w:rFonts w:eastAsia="Times New Roman" w:cs="Calibri"/>
                <w:bCs/>
                <w:color w:val="000000"/>
                <w:sz w:val="20"/>
                <w:szCs w:val="20"/>
                <w:lang w:val="es-ES"/>
              </w:rPr>
              <w:t>obteniendo un resultado del 60% de migraciones realizadas del saldo correspondiente.</w:t>
            </w:r>
          </w:p>
          <w:p w:rsidR="00104112" w:rsidRPr="00104112" w:rsidRDefault="00104112" w:rsidP="00104112">
            <w:pPr>
              <w:tabs>
                <w:tab w:val="left" w:pos="398"/>
              </w:tabs>
              <w:spacing w:after="0" w:line="240" w:lineRule="auto"/>
              <w:ind w:left="398"/>
              <w:jc w:val="both"/>
              <w:rPr>
                <w:rFonts w:eastAsia="Times New Roman" w:cs="Calibri"/>
                <w:bCs/>
                <w:color w:val="000000"/>
                <w:sz w:val="20"/>
                <w:szCs w:val="20"/>
                <w:lang w:val="es-ES"/>
              </w:rPr>
            </w:pPr>
            <w:r w:rsidRPr="00104112">
              <w:rPr>
                <w:rFonts w:eastAsia="Times New Roman" w:cs="Calibri"/>
                <w:bCs/>
                <w:color w:val="000000"/>
                <w:sz w:val="20"/>
                <w:szCs w:val="20"/>
                <w:lang w:val="es-ES"/>
              </w:rPr>
              <w:t>Realizar el adecuado archivo de los contratos renovados.</w:t>
            </w:r>
          </w:p>
          <w:p w:rsidR="00104112" w:rsidRPr="00104112" w:rsidRDefault="00104112" w:rsidP="00104112">
            <w:pPr>
              <w:tabs>
                <w:tab w:val="left" w:pos="398"/>
              </w:tabs>
              <w:spacing w:after="0" w:line="240" w:lineRule="auto"/>
              <w:ind w:left="398"/>
              <w:jc w:val="both"/>
              <w:rPr>
                <w:rFonts w:eastAsia="Times New Roman" w:cs="Calibri"/>
                <w:sz w:val="20"/>
                <w:szCs w:val="20"/>
                <w:lang w:val="es-ES"/>
              </w:rPr>
            </w:pPr>
            <w:r w:rsidRPr="00104112">
              <w:rPr>
                <w:rFonts w:eastAsia="Times New Roman" w:cs="Calibri"/>
                <w:bCs/>
                <w:color w:val="000000"/>
                <w:sz w:val="20"/>
                <w:szCs w:val="20"/>
                <w:lang w:val="es-ES"/>
              </w:rPr>
              <w:t>Realizar las gestiones de archivo de toda la documentación generada en la Unidad Legal.</w:t>
            </w:r>
          </w:p>
          <w:p w:rsidR="00104112" w:rsidRPr="00104112" w:rsidRDefault="00104112" w:rsidP="00104112">
            <w:pPr>
              <w:tabs>
                <w:tab w:val="left" w:pos="741"/>
              </w:tabs>
              <w:spacing w:after="0" w:line="240" w:lineRule="auto"/>
              <w:ind w:left="360"/>
              <w:jc w:val="both"/>
              <w:rPr>
                <w:rFonts w:eastAsia="Times New Roman" w:cs="Calibri"/>
                <w:b/>
                <w:sz w:val="20"/>
                <w:szCs w:val="20"/>
                <w:lang w:val="es-ES"/>
              </w:rPr>
            </w:pP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ALCANCE Y ENFOQUE</w:t>
            </w:r>
          </w:p>
          <w:p w:rsidR="00104112" w:rsidRPr="00104112" w:rsidRDefault="00104112" w:rsidP="00104112">
            <w:pPr>
              <w:spacing w:after="0" w:line="240" w:lineRule="auto"/>
              <w:ind w:left="360"/>
              <w:jc w:val="both"/>
              <w:rPr>
                <w:rFonts w:eastAsia="Times New Roman" w:cs="Calibri"/>
                <w:b/>
                <w:sz w:val="20"/>
                <w:szCs w:val="20"/>
              </w:rPr>
            </w:pPr>
          </w:p>
          <w:p w:rsidR="00104112" w:rsidRPr="00104112" w:rsidRDefault="00104112" w:rsidP="00104112">
            <w:pPr>
              <w:numPr>
                <w:ilvl w:val="1"/>
                <w:numId w:val="4"/>
              </w:numPr>
              <w:spacing w:after="0" w:line="240" w:lineRule="auto"/>
              <w:jc w:val="both"/>
              <w:rPr>
                <w:rFonts w:eastAsia="Times New Roman" w:cs="Calibri"/>
                <w:b/>
                <w:sz w:val="20"/>
                <w:szCs w:val="20"/>
              </w:rPr>
            </w:pPr>
            <w:r w:rsidRPr="00104112">
              <w:rPr>
                <w:rFonts w:eastAsia="Times New Roman" w:cs="Calibri"/>
                <w:b/>
                <w:sz w:val="20"/>
                <w:szCs w:val="20"/>
              </w:rPr>
              <w:t>ALCANCE</w:t>
            </w:r>
          </w:p>
          <w:p w:rsidR="00104112" w:rsidRPr="00104112" w:rsidRDefault="00104112" w:rsidP="00104112">
            <w:pPr>
              <w:spacing w:after="0" w:line="240" w:lineRule="auto"/>
              <w:jc w:val="both"/>
              <w:rPr>
                <w:rFonts w:eastAsia="Times New Roman" w:cs="Calibri"/>
                <w:b/>
                <w:sz w:val="20"/>
                <w:szCs w:val="20"/>
              </w:rPr>
            </w:pPr>
          </w:p>
          <w:p w:rsidR="00104112" w:rsidRPr="00104112" w:rsidRDefault="00104112" w:rsidP="00104112">
            <w:pPr>
              <w:spacing w:after="0" w:line="240" w:lineRule="auto"/>
              <w:jc w:val="both"/>
              <w:rPr>
                <w:rFonts w:eastAsia="Times New Roman" w:cs="Calibri"/>
                <w:b/>
                <w:sz w:val="20"/>
                <w:szCs w:val="20"/>
              </w:rPr>
            </w:pPr>
            <w:r w:rsidRPr="00104112">
              <w:rPr>
                <w:rFonts w:eastAsia="Times New Roman" w:cs="Calibri"/>
                <w:b/>
                <w:sz w:val="20"/>
                <w:szCs w:val="20"/>
              </w:rPr>
              <w:t xml:space="preserve">        Ejecutar actividades de :</w:t>
            </w:r>
          </w:p>
          <w:p w:rsidR="00104112" w:rsidRPr="00104112" w:rsidRDefault="00104112" w:rsidP="00104112">
            <w:pPr>
              <w:spacing w:after="0" w:line="240" w:lineRule="auto"/>
              <w:jc w:val="both"/>
              <w:rPr>
                <w:rFonts w:eastAsia="Times New Roman" w:cs="Calibri"/>
                <w:b/>
                <w:sz w:val="20"/>
                <w:szCs w:val="20"/>
              </w:rPr>
            </w:pPr>
          </w:p>
          <w:p w:rsidR="00104112" w:rsidRPr="00104112" w:rsidRDefault="00104112" w:rsidP="00104112">
            <w:pPr>
              <w:spacing w:after="0" w:line="240" w:lineRule="auto"/>
              <w:jc w:val="both"/>
              <w:rPr>
                <w:rFonts w:eastAsia="Times New Roman" w:cs="Calibri"/>
                <w:sz w:val="20"/>
                <w:szCs w:val="20"/>
              </w:rPr>
            </w:pPr>
            <w:r w:rsidRPr="00104112">
              <w:rPr>
                <w:rFonts w:eastAsia="Times New Roman" w:cs="Calibri"/>
                <w:b/>
                <w:sz w:val="20"/>
                <w:szCs w:val="20"/>
              </w:rPr>
              <w:t xml:space="preserve">       </w:t>
            </w:r>
            <w:r w:rsidRPr="00104112">
              <w:rPr>
                <w:rFonts w:eastAsia="Times New Roman" w:cs="Calibri"/>
                <w:sz w:val="20"/>
                <w:szCs w:val="20"/>
              </w:rPr>
              <w:t>Generar las notas de impresión de notas de solicitud de renovación de contrato.</w:t>
            </w:r>
          </w:p>
          <w:p w:rsidR="00104112" w:rsidRPr="00104112" w:rsidRDefault="00104112" w:rsidP="00104112">
            <w:pPr>
              <w:spacing w:after="0" w:line="240" w:lineRule="auto"/>
              <w:jc w:val="both"/>
              <w:rPr>
                <w:rFonts w:eastAsia="Times New Roman" w:cs="Calibri"/>
                <w:sz w:val="20"/>
                <w:szCs w:val="20"/>
              </w:rPr>
            </w:pPr>
            <w:r w:rsidRPr="00104112">
              <w:rPr>
                <w:rFonts w:eastAsia="Times New Roman" w:cs="Calibri"/>
                <w:sz w:val="20"/>
                <w:szCs w:val="20"/>
              </w:rPr>
              <w:t xml:space="preserve">       Atención a los usuarios en la solicitud de renovación de contrato.</w:t>
            </w:r>
          </w:p>
          <w:p w:rsidR="00104112" w:rsidRPr="00104112" w:rsidRDefault="00104112" w:rsidP="00104112">
            <w:pPr>
              <w:spacing w:after="0" w:line="240" w:lineRule="auto"/>
              <w:jc w:val="both"/>
              <w:rPr>
                <w:rFonts w:eastAsia="Times New Roman" w:cs="Calibri"/>
                <w:sz w:val="20"/>
                <w:szCs w:val="20"/>
              </w:rPr>
            </w:pPr>
            <w:r w:rsidRPr="00104112">
              <w:rPr>
                <w:rFonts w:eastAsia="Times New Roman" w:cs="Calibri"/>
                <w:sz w:val="20"/>
                <w:szCs w:val="20"/>
              </w:rPr>
              <w:t xml:space="preserve">       Elaboración de contrato de migración, recepción de documentación.</w:t>
            </w:r>
          </w:p>
          <w:p w:rsidR="00104112" w:rsidRPr="00104112" w:rsidRDefault="00104112" w:rsidP="00104112">
            <w:pPr>
              <w:spacing w:after="0" w:line="240" w:lineRule="auto"/>
              <w:jc w:val="both"/>
              <w:rPr>
                <w:rFonts w:eastAsia="Times New Roman" w:cs="Calibri"/>
                <w:sz w:val="20"/>
                <w:szCs w:val="20"/>
              </w:rPr>
            </w:pPr>
            <w:r w:rsidRPr="00104112">
              <w:rPr>
                <w:rFonts w:eastAsia="Times New Roman" w:cs="Calibri"/>
                <w:sz w:val="20"/>
                <w:szCs w:val="20"/>
              </w:rPr>
              <w:t xml:space="preserve">      Archivo de contratos de migración con documentación correspondiente</w:t>
            </w:r>
          </w:p>
          <w:p w:rsidR="00104112" w:rsidRPr="00182493" w:rsidRDefault="00104112" w:rsidP="00104112">
            <w:pPr>
              <w:spacing w:after="0" w:line="240" w:lineRule="auto"/>
              <w:jc w:val="both"/>
              <w:rPr>
                <w:rFonts w:eastAsia="Times New Roman" w:cs="Calibri"/>
                <w:sz w:val="20"/>
                <w:szCs w:val="20"/>
              </w:rPr>
            </w:pPr>
            <w:r w:rsidRPr="00104112">
              <w:rPr>
                <w:rFonts w:eastAsia="Times New Roman" w:cs="Calibri"/>
                <w:sz w:val="20"/>
                <w:szCs w:val="20"/>
              </w:rPr>
              <w:t xml:space="preserve">      Archivo de lo documentación generada por la unidad legal.</w:t>
            </w:r>
          </w:p>
          <w:p w:rsidR="00104112" w:rsidRPr="00104112" w:rsidRDefault="00104112" w:rsidP="00104112">
            <w:pPr>
              <w:spacing w:after="0" w:line="240" w:lineRule="auto"/>
              <w:jc w:val="both"/>
              <w:rPr>
                <w:rFonts w:eastAsia="Times New Roman" w:cs="Calibri"/>
                <w:b/>
                <w:sz w:val="20"/>
                <w:szCs w:val="20"/>
              </w:rPr>
            </w:pPr>
          </w:p>
          <w:p w:rsidR="00104112" w:rsidRPr="00104112" w:rsidRDefault="00104112" w:rsidP="00104112">
            <w:pPr>
              <w:numPr>
                <w:ilvl w:val="1"/>
                <w:numId w:val="4"/>
              </w:numPr>
              <w:spacing w:after="0" w:line="240" w:lineRule="auto"/>
              <w:jc w:val="both"/>
              <w:rPr>
                <w:rFonts w:eastAsia="Times New Roman" w:cs="Calibri"/>
                <w:b/>
                <w:sz w:val="20"/>
                <w:szCs w:val="20"/>
              </w:rPr>
            </w:pPr>
            <w:r w:rsidRPr="00104112">
              <w:rPr>
                <w:rFonts w:eastAsia="Times New Roman" w:cs="Calibri"/>
                <w:b/>
                <w:sz w:val="20"/>
                <w:szCs w:val="20"/>
              </w:rPr>
              <w:t>ENFOQUE</w:t>
            </w:r>
          </w:p>
          <w:p w:rsidR="00104112" w:rsidRPr="00104112" w:rsidRDefault="00104112" w:rsidP="00104112">
            <w:pPr>
              <w:spacing w:after="0" w:line="240" w:lineRule="auto"/>
              <w:jc w:val="both"/>
              <w:rPr>
                <w:rFonts w:eastAsia="Times New Roman" w:cs="Calibri"/>
                <w:b/>
                <w:sz w:val="20"/>
                <w:szCs w:val="20"/>
              </w:rPr>
            </w:pPr>
            <w:r w:rsidRPr="00104112">
              <w:rPr>
                <w:rFonts w:eastAsia="Times New Roman" w:cs="Calibri"/>
                <w:b/>
                <w:sz w:val="20"/>
                <w:szCs w:val="20"/>
              </w:rPr>
              <w:t xml:space="preserve">     </w:t>
            </w:r>
          </w:p>
          <w:p w:rsidR="00104112" w:rsidRPr="00104112" w:rsidRDefault="00104112" w:rsidP="00104112">
            <w:pPr>
              <w:tabs>
                <w:tab w:val="left" w:pos="8477"/>
              </w:tabs>
              <w:spacing w:after="0" w:line="240" w:lineRule="auto"/>
              <w:ind w:left="256" w:right="190" w:hanging="256"/>
              <w:jc w:val="both"/>
              <w:rPr>
                <w:rFonts w:eastAsia="Times New Roman" w:cs="Calibri"/>
                <w:sz w:val="20"/>
                <w:szCs w:val="20"/>
              </w:rPr>
            </w:pPr>
            <w:r w:rsidRPr="00104112">
              <w:rPr>
                <w:rFonts w:eastAsia="Times New Roman" w:cs="Calibri"/>
                <w:b/>
                <w:sz w:val="20"/>
                <w:szCs w:val="20"/>
              </w:rPr>
              <w:t xml:space="preserve">     </w:t>
            </w:r>
            <w:proofErr w:type="gramStart"/>
            <w:r w:rsidRPr="00104112">
              <w:rPr>
                <w:rFonts w:eastAsia="Times New Roman" w:cs="Calibri"/>
                <w:sz w:val="20"/>
                <w:szCs w:val="20"/>
              </w:rPr>
              <w:t>La</w:t>
            </w:r>
            <w:proofErr w:type="gramEnd"/>
            <w:r w:rsidRPr="00104112">
              <w:rPr>
                <w:rFonts w:eastAsia="Times New Roman" w:cs="Calibri"/>
                <w:sz w:val="20"/>
                <w:szCs w:val="20"/>
              </w:rPr>
              <w:t xml:space="preserve"> actividades mencionadas en el punto 2.1 serán ejecutadas dentro los horarios de trabajo en la     Distrital de Redes de Gas Cochabamba con la debida emisión de notas de notificación las mismas que  serán entregadas a la </w:t>
            </w:r>
            <w:r w:rsidR="002C0F90">
              <w:rPr>
                <w:rFonts w:eastAsia="Times New Roman" w:cs="Calibri"/>
                <w:sz w:val="20"/>
                <w:szCs w:val="20"/>
              </w:rPr>
              <w:t>U</w:t>
            </w:r>
            <w:r w:rsidRPr="00104112">
              <w:rPr>
                <w:rFonts w:eastAsia="Times New Roman" w:cs="Calibri"/>
                <w:sz w:val="20"/>
                <w:szCs w:val="20"/>
              </w:rPr>
              <w:t xml:space="preserve">nidad de </w:t>
            </w:r>
            <w:proofErr w:type="spellStart"/>
            <w:r w:rsidRPr="00104112">
              <w:rPr>
                <w:rFonts w:eastAsia="Times New Roman" w:cs="Calibri"/>
                <w:sz w:val="20"/>
                <w:szCs w:val="20"/>
              </w:rPr>
              <w:t>lecturación</w:t>
            </w:r>
            <w:proofErr w:type="spellEnd"/>
            <w:r w:rsidRPr="00104112">
              <w:rPr>
                <w:rFonts w:eastAsia="Times New Roman" w:cs="Calibri"/>
                <w:sz w:val="20"/>
                <w:szCs w:val="20"/>
              </w:rPr>
              <w:t xml:space="preserve"> para su correspondiente notificación. Asimismo podrá componerse comisiones para realizar dichas actividades en campo en los sectores donde conglomere usuarios y los mismo estén alejado del centro de Cochabamba.</w:t>
            </w:r>
          </w:p>
          <w:p w:rsidR="00104112" w:rsidRPr="00104112" w:rsidRDefault="00104112" w:rsidP="00104112">
            <w:pPr>
              <w:tabs>
                <w:tab w:val="left" w:pos="8477"/>
              </w:tabs>
              <w:spacing w:after="0" w:line="240" w:lineRule="auto"/>
              <w:ind w:left="256" w:right="190" w:hanging="256"/>
              <w:jc w:val="both"/>
              <w:rPr>
                <w:rFonts w:eastAsia="Times New Roman" w:cs="Calibri"/>
                <w:sz w:val="20"/>
                <w:szCs w:val="20"/>
              </w:rPr>
            </w:pPr>
          </w:p>
          <w:p w:rsidR="00104112" w:rsidRPr="00104112" w:rsidRDefault="00104112" w:rsidP="00104112">
            <w:pPr>
              <w:tabs>
                <w:tab w:val="left" w:pos="8477"/>
              </w:tabs>
              <w:spacing w:after="0" w:line="240" w:lineRule="auto"/>
              <w:ind w:left="256" w:right="190" w:hanging="256"/>
              <w:jc w:val="both"/>
              <w:rPr>
                <w:rFonts w:eastAsia="Times New Roman" w:cs="Calibri"/>
                <w:sz w:val="20"/>
                <w:szCs w:val="20"/>
              </w:rPr>
            </w:pPr>
            <w:r w:rsidRPr="00104112">
              <w:rPr>
                <w:rFonts w:eastAsia="Times New Roman" w:cs="Calibri"/>
                <w:sz w:val="20"/>
                <w:szCs w:val="20"/>
              </w:rPr>
              <w:t xml:space="preserve">   </w:t>
            </w:r>
            <w:r w:rsidR="00E90FF3">
              <w:rPr>
                <w:rFonts w:eastAsia="Times New Roman" w:cs="Calibri"/>
                <w:sz w:val="20"/>
                <w:szCs w:val="20"/>
              </w:rPr>
              <w:t xml:space="preserve"> </w:t>
            </w:r>
            <w:r w:rsidRPr="00104112">
              <w:rPr>
                <w:rFonts w:eastAsia="Times New Roman" w:cs="Calibri"/>
                <w:sz w:val="20"/>
                <w:szCs w:val="20"/>
              </w:rPr>
              <w:t xml:space="preserve"> Realizada la recepción de la documentación esta deberá ser procesada en Sistema de Contratos asignándole un número.</w:t>
            </w:r>
          </w:p>
          <w:p w:rsidR="00104112" w:rsidRPr="00104112" w:rsidRDefault="00104112" w:rsidP="00104112">
            <w:pPr>
              <w:tabs>
                <w:tab w:val="left" w:pos="8477"/>
              </w:tabs>
              <w:spacing w:after="0" w:line="240" w:lineRule="auto"/>
              <w:ind w:left="256" w:right="190" w:hanging="256"/>
              <w:jc w:val="both"/>
              <w:rPr>
                <w:rFonts w:eastAsia="Times New Roman" w:cs="Calibri"/>
                <w:sz w:val="20"/>
                <w:szCs w:val="20"/>
              </w:rPr>
            </w:pPr>
            <w:r w:rsidRPr="00104112">
              <w:rPr>
                <w:rFonts w:eastAsia="Times New Roman" w:cs="Calibri"/>
                <w:sz w:val="20"/>
                <w:szCs w:val="20"/>
              </w:rPr>
              <w:t xml:space="preserve">  </w:t>
            </w:r>
          </w:p>
          <w:p w:rsidR="00104112" w:rsidRPr="00104112" w:rsidRDefault="00104112" w:rsidP="00104112">
            <w:pPr>
              <w:tabs>
                <w:tab w:val="left" w:pos="8477"/>
              </w:tabs>
              <w:spacing w:after="0" w:line="240" w:lineRule="auto"/>
              <w:ind w:left="256" w:right="190" w:hanging="256"/>
              <w:jc w:val="both"/>
              <w:rPr>
                <w:rFonts w:eastAsia="Times New Roman" w:cs="Calibri"/>
                <w:sz w:val="20"/>
                <w:szCs w:val="20"/>
              </w:rPr>
            </w:pPr>
            <w:r w:rsidRPr="00104112">
              <w:rPr>
                <w:rFonts w:eastAsia="Times New Roman" w:cs="Calibri"/>
                <w:sz w:val="20"/>
                <w:szCs w:val="20"/>
              </w:rPr>
              <w:t xml:space="preserve">    </w:t>
            </w:r>
            <w:r w:rsidR="00E90FF3">
              <w:rPr>
                <w:rFonts w:eastAsia="Times New Roman" w:cs="Calibri"/>
                <w:sz w:val="20"/>
                <w:szCs w:val="20"/>
              </w:rPr>
              <w:t xml:space="preserve"> </w:t>
            </w:r>
            <w:r w:rsidRPr="00104112">
              <w:rPr>
                <w:rFonts w:eastAsia="Times New Roman" w:cs="Calibri"/>
                <w:sz w:val="20"/>
                <w:szCs w:val="20"/>
              </w:rPr>
              <w:t>Posteriormente archivar la documentación por orden cronológico y numero de contrato enviando dicha documentación ha archivo general bajo inventario.</w:t>
            </w:r>
          </w:p>
          <w:p w:rsidR="00104112" w:rsidRPr="00104112" w:rsidRDefault="00104112" w:rsidP="00104112">
            <w:pPr>
              <w:tabs>
                <w:tab w:val="left" w:pos="8477"/>
              </w:tabs>
              <w:spacing w:after="0" w:line="240" w:lineRule="auto"/>
              <w:ind w:left="256" w:right="190" w:hanging="256"/>
              <w:jc w:val="both"/>
              <w:rPr>
                <w:rFonts w:eastAsia="Times New Roman" w:cs="Calibri"/>
                <w:sz w:val="20"/>
                <w:szCs w:val="20"/>
              </w:rPr>
            </w:pPr>
          </w:p>
          <w:p w:rsidR="00104112" w:rsidRPr="00104112" w:rsidRDefault="00104112" w:rsidP="00104112">
            <w:pPr>
              <w:tabs>
                <w:tab w:val="left" w:pos="8477"/>
              </w:tabs>
              <w:spacing w:after="0" w:line="240" w:lineRule="auto"/>
              <w:ind w:left="256" w:right="190" w:hanging="256"/>
              <w:jc w:val="both"/>
              <w:rPr>
                <w:rFonts w:eastAsia="Times New Roman" w:cs="Calibri"/>
                <w:sz w:val="20"/>
                <w:szCs w:val="20"/>
              </w:rPr>
            </w:pPr>
            <w:r w:rsidRPr="00104112">
              <w:rPr>
                <w:rFonts w:eastAsia="Times New Roman" w:cs="Calibri"/>
                <w:sz w:val="20"/>
                <w:szCs w:val="20"/>
              </w:rPr>
              <w:t xml:space="preserve">  </w:t>
            </w:r>
            <w:r w:rsidR="00E90FF3">
              <w:rPr>
                <w:rFonts w:eastAsia="Times New Roman" w:cs="Calibri"/>
                <w:sz w:val="20"/>
                <w:szCs w:val="20"/>
              </w:rPr>
              <w:t xml:space="preserve">  </w:t>
            </w:r>
            <w:r w:rsidRPr="00104112">
              <w:rPr>
                <w:rFonts w:eastAsia="Times New Roman" w:cs="Calibri"/>
                <w:sz w:val="20"/>
                <w:szCs w:val="20"/>
              </w:rPr>
              <w:t xml:space="preserve"> Archivar toda la documentación generada por la Unidad Legal bajo inventario y entregarla a archivo general bajo inventario. </w:t>
            </w:r>
          </w:p>
          <w:p w:rsidR="00104112" w:rsidRPr="00104112" w:rsidRDefault="00104112" w:rsidP="00104112">
            <w:pPr>
              <w:contextualSpacing/>
              <w:jc w:val="both"/>
              <w:rPr>
                <w:rFonts w:eastAsia="Times New Roman" w:cs="Calibri"/>
                <w:bCs/>
                <w:color w:val="000000"/>
                <w:sz w:val="20"/>
                <w:szCs w:val="20"/>
                <w:lang w:val="es-ES"/>
              </w:rPr>
            </w:pP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 xml:space="preserve">METODOLOGIA </w:t>
            </w:r>
          </w:p>
          <w:p w:rsidR="00104112" w:rsidRPr="00104112" w:rsidRDefault="00104112" w:rsidP="00104112">
            <w:pPr>
              <w:spacing w:after="0" w:line="240" w:lineRule="auto"/>
              <w:jc w:val="both"/>
              <w:rPr>
                <w:rFonts w:eastAsia="Times New Roman" w:cs="Calibri"/>
                <w:b/>
                <w:sz w:val="20"/>
                <w:szCs w:val="20"/>
              </w:rPr>
            </w:pPr>
          </w:p>
          <w:p w:rsidR="00104112" w:rsidRPr="00104112" w:rsidRDefault="00104112" w:rsidP="00104112">
            <w:pPr>
              <w:spacing w:after="0" w:line="240" w:lineRule="auto"/>
              <w:ind w:left="360"/>
              <w:jc w:val="both"/>
              <w:rPr>
                <w:rFonts w:eastAsia="Times New Roman" w:cs="Calibri"/>
                <w:sz w:val="20"/>
                <w:szCs w:val="20"/>
              </w:rPr>
            </w:pPr>
            <w:r w:rsidRPr="00104112">
              <w:rPr>
                <w:rFonts w:eastAsia="Times New Roman" w:cs="Calibri"/>
                <w:sz w:val="20"/>
                <w:szCs w:val="20"/>
              </w:rPr>
              <w:t>Las actividades se realizaran bajo estrategias de proyección semanal con medición de resultado cuantificables contando con variables de tiempo de ejecución y objetivos alcanzados.</w:t>
            </w:r>
          </w:p>
          <w:p w:rsidR="00104112" w:rsidRPr="00104112" w:rsidRDefault="00104112" w:rsidP="00104112">
            <w:pPr>
              <w:spacing w:after="0" w:line="240" w:lineRule="auto"/>
              <w:ind w:left="360"/>
              <w:jc w:val="both"/>
              <w:rPr>
                <w:rFonts w:eastAsia="Times New Roman" w:cs="Calibri"/>
                <w:sz w:val="20"/>
                <w:szCs w:val="20"/>
              </w:rPr>
            </w:pP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PLAN DE TRABAJO</w:t>
            </w:r>
          </w:p>
          <w:p w:rsidR="00104112" w:rsidRPr="00104112" w:rsidRDefault="00104112" w:rsidP="00104112">
            <w:pPr>
              <w:spacing w:after="0" w:line="240" w:lineRule="auto"/>
              <w:ind w:left="284"/>
              <w:jc w:val="both"/>
              <w:rPr>
                <w:rFonts w:eastAsia="Times New Roman" w:cs="Calibri"/>
                <w:b/>
                <w:sz w:val="20"/>
                <w:szCs w:val="20"/>
              </w:rPr>
            </w:pPr>
          </w:p>
          <w:p w:rsidR="00104112" w:rsidRPr="00104112" w:rsidRDefault="00104112" w:rsidP="00104112">
            <w:pPr>
              <w:contextualSpacing/>
              <w:jc w:val="both"/>
              <w:rPr>
                <w:rFonts w:eastAsia="Times New Roman" w:cs="Calibri"/>
                <w:bCs/>
                <w:color w:val="000000"/>
                <w:sz w:val="20"/>
                <w:szCs w:val="20"/>
                <w:lang w:val="es-ES"/>
              </w:rPr>
            </w:pPr>
            <w:r w:rsidRPr="00104112">
              <w:rPr>
                <w:rFonts w:eastAsia="Times New Roman" w:cs="Calibri"/>
                <w:bCs/>
                <w:color w:val="000000"/>
                <w:sz w:val="20"/>
                <w:szCs w:val="20"/>
                <w:lang w:val="es-ES"/>
              </w:rPr>
              <w:t>El consultor deberá desarrollar las siguientes actividades:</w:t>
            </w:r>
          </w:p>
          <w:p w:rsidR="00104112" w:rsidRPr="00104112" w:rsidRDefault="00104112" w:rsidP="00104112">
            <w:pPr>
              <w:numPr>
                <w:ilvl w:val="0"/>
                <w:numId w:val="7"/>
              </w:numPr>
              <w:spacing w:after="0" w:line="240" w:lineRule="auto"/>
              <w:ind w:left="709"/>
              <w:jc w:val="both"/>
              <w:rPr>
                <w:rFonts w:eastAsia="Times New Roman" w:cs="Times New Roman"/>
                <w:b/>
                <w:sz w:val="20"/>
                <w:szCs w:val="20"/>
                <w:lang w:val="es-ES"/>
              </w:rPr>
            </w:pPr>
            <w:r w:rsidRPr="00104112">
              <w:rPr>
                <w:rFonts w:eastAsia="Times New Roman" w:cs="Times New Roman"/>
                <w:sz w:val="20"/>
                <w:szCs w:val="20"/>
                <w:lang w:val="es-ES"/>
              </w:rPr>
              <w:t>Se solicitar</w:t>
            </w:r>
            <w:r w:rsidR="00E90FF3">
              <w:rPr>
                <w:rFonts w:eastAsia="Times New Roman" w:cs="Times New Roman"/>
                <w:sz w:val="20"/>
                <w:szCs w:val="20"/>
                <w:lang w:val="es-ES"/>
              </w:rPr>
              <w:t>a</w:t>
            </w:r>
            <w:r w:rsidRPr="00104112">
              <w:rPr>
                <w:rFonts w:eastAsia="Times New Roman" w:cs="Times New Roman"/>
                <w:sz w:val="20"/>
                <w:szCs w:val="20"/>
                <w:lang w:val="es-ES"/>
              </w:rPr>
              <w:t xml:space="preserve"> material de escritorio.</w:t>
            </w:r>
          </w:p>
          <w:p w:rsidR="00104112" w:rsidRPr="00104112" w:rsidRDefault="00104112" w:rsidP="00104112">
            <w:pPr>
              <w:numPr>
                <w:ilvl w:val="0"/>
                <w:numId w:val="7"/>
              </w:numPr>
              <w:spacing w:after="0" w:line="240" w:lineRule="auto"/>
              <w:ind w:left="709"/>
              <w:jc w:val="both"/>
              <w:rPr>
                <w:rFonts w:eastAsia="Times New Roman" w:cs="Times New Roman"/>
                <w:b/>
                <w:sz w:val="20"/>
                <w:szCs w:val="20"/>
                <w:lang w:val="es-ES"/>
              </w:rPr>
            </w:pPr>
            <w:r w:rsidRPr="00104112">
              <w:rPr>
                <w:rFonts w:eastAsia="Times New Roman" w:cs="Times New Roman"/>
                <w:sz w:val="20"/>
                <w:szCs w:val="20"/>
                <w:lang w:val="es-ES"/>
              </w:rPr>
              <w:t>Instrumentos de trabajo computador  e impresora.</w:t>
            </w:r>
          </w:p>
          <w:p w:rsidR="00104112" w:rsidRPr="00104112" w:rsidRDefault="00104112" w:rsidP="00104112">
            <w:pPr>
              <w:numPr>
                <w:ilvl w:val="0"/>
                <w:numId w:val="7"/>
              </w:numPr>
              <w:spacing w:after="0" w:line="240" w:lineRule="auto"/>
              <w:ind w:left="709"/>
              <w:jc w:val="both"/>
              <w:rPr>
                <w:rFonts w:eastAsia="Times New Roman" w:cs="Times New Roman"/>
                <w:b/>
                <w:sz w:val="20"/>
                <w:szCs w:val="20"/>
                <w:lang w:val="es-ES"/>
              </w:rPr>
            </w:pPr>
            <w:r w:rsidRPr="00104112">
              <w:rPr>
                <w:rFonts w:eastAsia="Times New Roman" w:cs="Times New Roman"/>
                <w:sz w:val="20"/>
                <w:szCs w:val="20"/>
                <w:lang w:val="es-ES"/>
              </w:rPr>
              <w:t>Se realizara notificaciones correspondientes.</w:t>
            </w:r>
          </w:p>
          <w:p w:rsidR="00104112" w:rsidRPr="00104112" w:rsidRDefault="00104112" w:rsidP="00104112">
            <w:pPr>
              <w:numPr>
                <w:ilvl w:val="0"/>
                <w:numId w:val="7"/>
              </w:numPr>
              <w:spacing w:after="0" w:line="240" w:lineRule="auto"/>
              <w:ind w:left="709"/>
              <w:jc w:val="both"/>
              <w:rPr>
                <w:rFonts w:eastAsia="Times New Roman" w:cs="Times New Roman"/>
                <w:b/>
                <w:sz w:val="20"/>
                <w:szCs w:val="20"/>
                <w:lang w:val="es-ES"/>
              </w:rPr>
            </w:pPr>
            <w:r w:rsidRPr="00104112">
              <w:rPr>
                <w:rFonts w:eastAsia="Times New Roman" w:cs="Times New Roman"/>
                <w:sz w:val="20"/>
                <w:szCs w:val="20"/>
                <w:lang w:val="es-ES"/>
              </w:rPr>
              <w:t>Se realizara el archivo semanalmente.</w:t>
            </w:r>
          </w:p>
          <w:p w:rsidR="00104112" w:rsidRPr="00104112" w:rsidRDefault="00104112" w:rsidP="00104112">
            <w:pPr>
              <w:numPr>
                <w:ilvl w:val="0"/>
                <w:numId w:val="7"/>
              </w:numPr>
              <w:spacing w:after="0" w:line="240" w:lineRule="auto"/>
              <w:ind w:left="709"/>
              <w:jc w:val="both"/>
              <w:rPr>
                <w:rFonts w:eastAsia="Times New Roman" w:cs="Times New Roman"/>
                <w:b/>
                <w:sz w:val="20"/>
                <w:szCs w:val="20"/>
                <w:lang w:val="es-ES"/>
              </w:rPr>
            </w:pPr>
            <w:r w:rsidRPr="00104112">
              <w:rPr>
                <w:rFonts w:eastAsia="Times New Roman" w:cs="Times New Roman"/>
                <w:sz w:val="20"/>
                <w:szCs w:val="20"/>
                <w:lang w:val="es-ES"/>
              </w:rPr>
              <w:t>Se mediara los resultados semanal y mensualmente.</w:t>
            </w:r>
          </w:p>
          <w:p w:rsidR="00104112" w:rsidRPr="00104112" w:rsidRDefault="00104112" w:rsidP="00104112">
            <w:pPr>
              <w:numPr>
                <w:ilvl w:val="0"/>
                <w:numId w:val="7"/>
              </w:numPr>
              <w:spacing w:after="0" w:line="240" w:lineRule="auto"/>
              <w:ind w:left="709"/>
              <w:jc w:val="both"/>
              <w:rPr>
                <w:rFonts w:eastAsia="Times New Roman" w:cs="Times New Roman"/>
                <w:b/>
                <w:sz w:val="20"/>
                <w:szCs w:val="20"/>
                <w:lang w:val="es-ES"/>
              </w:rPr>
            </w:pPr>
            <w:r w:rsidRPr="00104112">
              <w:rPr>
                <w:rFonts w:eastAsia="Times New Roman" w:cs="Times New Roman"/>
                <w:sz w:val="20"/>
                <w:szCs w:val="20"/>
                <w:lang w:val="es-ES"/>
              </w:rPr>
              <w:t xml:space="preserve">Se realizara el archivo </w:t>
            </w:r>
            <w:proofErr w:type="spellStart"/>
            <w:r w:rsidRPr="00104112">
              <w:rPr>
                <w:rFonts w:eastAsia="Times New Roman" w:cs="Times New Roman"/>
                <w:sz w:val="20"/>
                <w:szCs w:val="20"/>
                <w:lang w:val="es-ES"/>
              </w:rPr>
              <w:t>bi</w:t>
            </w:r>
            <w:proofErr w:type="spellEnd"/>
            <w:r w:rsidRPr="00104112">
              <w:rPr>
                <w:rFonts w:eastAsia="Times New Roman" w:cs="Times New Roman"/>
                <w:sz w:val="20"/>
                <w:szCs w:val="20"/>
                <w:lang w:val="es-ES"/>
              </w:rPr>
              <w:t>-semanalmente.</w:t>
            </w:r>
          </w:p>
          <w:p w:rsidR="00104112" w:rsidRPr="00104112" w:rsidRDefault="00104112" w:rsidP="00104112">
            <w:pPr>
              <w:numPr>
                <w:ilvl w:val="0"/>
                <w:numId w:val="7"/>
              </w:numPr>
              <w:spacing w:after="0" w:line="240" w:lineRule="auto"/>
              <w:ind w:left="709"/>
              <w:jc w:val="both"/>
              <w:rPr>
                <w:rFonts w:eastAsia="Times New Roman" w:cs="Times New Roman"/>
                <w:b/>
                <w:sz w:val="20"/>
                <w:szCs w:val="20"/>
                <w:lang w:val="es-ES"/>
              </w:rPr>
            </w:pPr>
            <w:r w:rsidRPr="00104112">
              <w:rPr>
                <w:rFonts w:eastAsia="Times New Roman" w:cs="Times New Roman"/>
                <w:sz w:val="20"/>
                <w:szCs w:val="20"/>
                <w:lang w:val="es-ES"/>
              </w:rPr>
              <w:t>Desarrollar el  proceso de migración de contratos de EMCOGAS en liquidación a Redes de Gas – Y.P.F.B.</w:t>
            </w:r>
          </w:p>
          <w:p w:rsidR="00104112" w:rsidRPr="00104112" w:rsidRDefault="00104112" w:rsidP="00104112">
            <w:pPr>
              <w:numPr>
                <w:ilvl w:val="0"/>
                <w:numId w:val="4"/>
              </w:numPr>
              <w:spacing w:after="0" w:line="240" w:lineRule="auto"/>
              <w:jc w:val="both"/>
              <w:rPr>
                <w:rFonts w:eastAsia="Times New Roman" w:cs="Calibri"/>
                <w:b/>
                <w:sz w:val="20"/>
                <w:szCs w:val="20"/>
              </w:rPr>
            </w:pPr>
            <w:bookmarkStart w:id="0" w:name="_Toc231185382"/>
            <w:r w:rsidRPr="00104112">
              <w:rPr>
                <w:rFonts w:eastAsia="Times New Roman" w:cs="Calibri"/>
                <w:b/>
                <w:sz w:val="20"/>
                <w:szCs w:val="20"/>
              </w:rPr>
              <w:t>LUGAR DE REALIZACION DE SERVICIO</w:t>
            </w:r>
          </w:p>
          <w:p w:rsidR="00104112" w:rsidRPr="00104112" w:rsidRDefault="00104112" w:rsidP="00104112">
            <w:pPr>
              <w:spacing w:after="0" w:line="240" w:lineRule="auto"/>
              <w:jc w:val="both"/>
              <w:rPr>
                <w:rFonts w:eastAsia="Times New Roman" w:cs="Calibri"/>
                <w:b/>
                <w:sz w:val="20"/>
                <w:szCs w:val="20"/>
              </w:rPr>
            </w:pPr>
          </w:p>
          <w:p w:rsidR="00104112" w:rsidRPr="00104112" w:rsidRDefault="00104112" w:rsidP="00104112">
            <w:pPr>
              <w:spacing w:after="0" w:line="240" w:lineRule="auto"/>
              <w:ind w:left="398"/>
              <w:jc w:val="both"/>
              <w:rPr>
                <w:rFonts w:eastAsia="Times New Roman" w:cs="Calibri"/>
                <w:iCs/>
                <w:sz w:val="20"/>
                <w:szCs w:val="20"/>
                <w:lang w:val="es-ES"/>
              </w:rPr>
            </w:pPr>
            <w:r w:rsidRPr="00104112">
              <w:rPr>
                <w:rFonts w:eastAsia="Times New Roman" w:cs="Calibri"/>
                <w:sz w:val="20"/>
                <w:szCs w:val="20"/>
                <w:lang w:val="es-ES"/>
              </w:rPr>
              <w:t xml:space="preserve">El trabajo será efectuado en oficinas del Distrito de Redes de Gas Cochabamba, ubicado en la </w:t>
            </w:r>
            <w:r w:rsidRPr="00104112">
              <w:rPr>
                <w:rFonts w:eastAsia="Times New Roman" w:cs="Calibri"/>
                <w:iCs/>
                <w:sz w:val="20"/>
                <w:szCs w:val="20"/>
                <w:lang w:val="es-ES"/>
              </w:rPr>
              <w:t>Av. Salamanca Nº  722, Zona Central.</w:t>
            </w:r>
          </w:p>
          <w:p w:rsidR="00104112" w:rsidRDefault="00104112" w:rsidP="00104112">
            <w:pPr>
              <w:spacing w:after="0" w:line="240" w:lineRule="auto"/>
              <w:jc w:val="both"/>
              <w:rPr>
                <w:rFonts w:eastAsia="Times New Roman" w:cs="Calibri"/>
                <w:b/>
                <w:sz w:val="20"/>
                <w:szCs w:val="20"/>
              </w:rPr>
            </w:pPr>
          </w:p>
          <w:p w:rsidR="00182493" w:rsidRPr="00104112" w:rsidRDefault="00182493" w:rsidP="00104112">
            <w:pPr>
              <w:spacing w:after="0" w:line="240" w:lineRule="auto"/>
              <w:jc w:val="both"/>
              <w:rPr>
                <w:rFonts w:eastAsia="Times New Roman" w:cs="Calibri"/>
                <w:b/>
                <w:sz w:val="20"/>
                <w:szCs w:val="20"/>
              </w:rPr>
            </w:pP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PLAZO DE REALIZACION DEL SERVICIO</w:t>
            </w:r>
          </w:p>
          <w:p w:rsidR="00104112" w:rsidRPr="00104112" w:rsidRDefault="00104112" w:rsidP="00104112">
            <w:pPr>
              <w:spacing w:after="0" w:line="240" w:lineRule="auto"/>
              <w:ind w:left="360"/>
              <w:jc w:val="both"/>
              <w:rPr>
                <w:rFonts w:eastAsia="Times New Roman" w:cs="Calibri"/>
                <w:b/>
                <w:sz w:val="20"/>
                <w:szCs w:val="20"/>
              </w:rPr>
            </w:pPr>
          </w:p>
          <w:p w:rsidR="00104112" w:rsidRPr="00104112" w:rsidRDefault="00104112" w:rsidP="00104112">
            <w:pPr>
              <w:spacing w:after="0" w:line="240" w:lineRule="auto"/>
              <w:ind w:left="142"/>
              <w:jc w:val="both"/>
              <w:rPr>
                <w:rFonts w:eastAsia="Times New Roman" w:cs="Times New Roman"/>
                <w:sz w:val="20"/>
                <w:szCs w:val="20"/>
                <w:lang w:val="es-ES_tradnl"/>
              </w:rPr>
            </w:pPr>
            <w:r w:rsidRPr="00104112">
              <w:rPr>
                <w:rFonts w:eastAsia="Times New Roman" w:cs="Times New Roman"/>
                <w:sz w:val="20"/>
                <w:szCs w:val="20"/>
                <w:lang w:val="es-ES_tradnl"/>
              </w:rPr>
              <w:t xml:space="preserve">La contratación del consultor será a partir de la fecha de firma del respectivo contrato hasta el 31 de </w:t>
            </w:r>
            <w:r w:rsidRPr="00104112">
              <w:rPr>
                <w:rFonts w:eastAsia="Times New Roman" w:cs="Times New Roman"/>
                <w:sz w:val="20"/>
                <w:szCs w:val="20"/>
                <w:lang w:val="es-ES_tradnl"/>
              </w:rPr>
              <w:lastRenderedPageBreak/>
              <w:t>diciembre del 2015.</w:t>
            </w:r>
          </w:p>
          <w:p w:rsidR="00104112" w:rsidRPr="00104112" w:rsidRDefault="00104112" w:rsidP="00104112">
            <w:pPr>
              <w:spacing w:after="0" w:line="240" w:lineRule="auto"/>
              <w:jc w:val="both"/>
              <w:rPr>
                <w:rFonts w:eastAsia="Times New Roman" w:cs="Times New Roman"/>
                <w:sz w:val="20"/>
                <w:szCs w:val="20"/>
                <w:lang w:val="es-ES_tradnl"/>
              </w:rPr>
            </w:pPr>
          </w:p>
          <w:p w:rsidR="00104112" w:rsidRPr="00104112" w:rsidRDefault="00104112" w:rsidP="00104112">
            <w:pPr>
              <w:spacing w:after="0" w:line="240" w:lineRule="auto"/>
              <w:ind w:left="256" w:hanging="114"/>
              <w:contextualSpacing/>
              <w:jc w:val="both"/>
              <w:rPr>
                <w:rFonts w:eastAsia="Times New Roman" w:cs="Verdana"/>
                <w:bCs/>
                <w:color w:val="000000"/>
                <w:sz w:val="20"/>
                <w:szCs w:val="20"/>
                <w:lang w:val="es-ES"/>
              </w:rPr>
            </w:pPr>
            <w:r w:rsidRPr="00104112">
              <w:rPr>
                <w:rFonts w:eastAsia="Times New Roman" w:cs="Times New Roman"/>
                <w:sz w:val="20"/>
                <w:szCs w:val="20"/>
                <w:lang w:val="es-ES_tradnl"/>
              </w:rPr>
              <w:t>El plazo de realización del Servicio podrá ser ampliado de acuerdo a las necesidades de la DTRGCB – YPFB</w:t>
            </w:r>
          </w:p>
          <w:p w:rsidR="00104112" w:rsidRPr="00104112" w:rsidRDefault="00104112" w:rsidP="00104112">
            <w:pPr>
              <w:spacing w:after="0" w:line="240" w:lineRule="auto"/>
              <w:contextualSpacing/>
              <w:jc w:val="both"/>
              <w:rPr>
                <w:rFonts w:eastAsia="Times New Roman" w:cs="Verdana"/>
                <w:bCs/>
                <w:color w:val="000000"/>
                <w:sz w:val="20"/>
                <w:szCs w:val="20"/>
                <w:lang w:val="es-ES"/>
              </w:rPr>
            </w:pPr>
          </w:p>
          <w:p w:rsidR="00104112" w:rsidRPr="00104112" w:rsidRDefault="00104112" w:rsidP="00104112">
            <w:pPr>
              <w:numPr>
                <w:ilvl w:val="0"/>
                <w:numId w:val="4"/>
              </w:numPr>
              <w:spacing w:after="0" w:line="240" w:lineRule="auto"/>
              <w:contextualSpacing/>
              <w:jc w:val="both"/>
              <w:rPr>
                <w:rFonts w:eastAsia="Times New Roman" w:cs="Verdana"/>
                <w:b/>
                <w:bCs/>
                <w:color w:val="000000"/>
                <w:sz w:val="20"/>
                <w:szCs w:val="20"/>
                <w:lang w:val="es-ES"/>
              </w:rPr>
            </w:pPr>
            <w:r w:rsidRPr="00104112">
              <w:rPr>
                <w:rFonts w:eastAsia="Times New Roman" w:cs="Verdana"/>
                <w:b/>
                <w:bCs/>
                <w:color w:val="000000"/>
                <w:sz w:val="20"/>
                <w:szCs w:val="20"/>
                <w:lang w:val="es-ES"/>
              </w:rPr>
              <w:t>PRODUCTOS E INFORMES A ENTREGAR</w:t>
            </w:r>
          </w:p>
          <w:p w:rsidR="00104112" w:rsidRPr="00104112" w:rsidRDefault="00104112" w:rsidP="00104112">
            <w:pPr>
              <w:spacing w:after="0" w:line="240" w:lineRule="auto"/>
              <w:contextualSpacing/>
              <w:jc w:val="both"/>
              <w:rPr>
                <w:rFonts w:eastAsia="Times New Roman" w:cs="Verdana"/>
                <w:bCs/>
                <w:color w:val="000000"/>
                <w:sz w:val="20"/>
                <w:szCs w:val="20"/>
                <w:lang w:val="es-ES"/>
              </w:rPr>
            </w:pPr>
          </w:p>
          <w:p w:rsidR="00104112" w:rsidRPr="00104112" w:rsidRDefault="00104112" w:rsidP="00104112">
            <w:pPr>
              <w:spacing w:after="0" w:line="240" w:lineRule="auto"/>
              <w:ind w:left="142"/>
              <w:jc w:val="both"/>
              <w:rPr>
                <w:rFonts w:eastAsia="Times New Roman" w:cs="Times New Roman"/>
                <w:sz w:val="20"/>
                <w:szCs w:val="20"/>
                <w:lang w:val="es-ES_tradnl"/>
              </w:rPr>
            </w:pPr>
            <w:r w:rsidRPr="00104112">
              <w:rPr>
                <w:rFonts w:eastAsia="Times New Roman" w:cs="Times New Roman"/>
                <w:sz w:val="20"/>
                <w:szCs w:val="20"/>
                <w:lang w:val="es-ES_tradnl"/>
              </w:rPr>
              <w:t>El consultor deberá presentar:</w:t>
            </w:r>
          </w:p>
          <w:p w:rsidR="00104112" w:rsidRPr="00104112" w:rsidRDefault="00104112" w:rsidP="00104112">
            <w:pPr>
              <w:spacing w:after="0" w:line="240" w:lineRule="auto"/>
              <w:ind w:left="142"/>
              <w:jc w:val="both"/>
              <w:rPr>
                <w:rFonts w:eastAsia="Times New Roman" w:cs="Times New Roman"/>
                <w:sz w:val="20"/>
                <w:szCs w:val="20"/>
                <w:lang w:val="es-ES_tradnl"/>
              </w:rPr>
            </w:pPr>
          </w:p>
          <w:p w:rsidR="00104112" w:rsidRPr="00104112" w:rsidRDefault="00104112" w:rsidP="00104112">
            <w:pPr>
              <w:numPr>
                <w:ilvl w:val="0"/>
                <w:numId w:val="5"/>
              </w:numPr>
              <w:spacing w:after="0" w:line="240" w:lineRule="auto"/>
              <w:ind w:left="862"/>
              <w:jc w:val="both"/>
              <w:rPr>
                <w:rFonts w:eastAsia="Times New Roman" w:cs="Times New Roman"/>
                <w:sz w:val="20"/>
                <w:szCs w:val="20"/>
                <w:lang w:val="es-ES_tradnl"/>
              </w:rPr>
            </w:pPr>
            <w:r w:rsidRPr="00104112">
              <w:rPr>
                <w:rFonts w:eastAsia="Times New Roman" w:cs="Times New Roman"/>
                <w:sz w:val="20"/>
                <w:szCs w:val="20"/>
                <w:lang w:val="es-ES_tradnl"/>
              </w:rPr>
              <w:t>Mensualmente un informe detallada de las actividades realizadas en ese periodo.</w:t>
            </w:r>
          </w:p>
          <w:p w:rsidR="00104112" w:rsidRPr="00104112" w:rsidRDefault="00104112" w:rsidP="00104112">
            <w:pPr>
              <w:numPr>
                <w:ilvl w:val="0"/>
                <w:numId w:val="5"/>
              </w:numPr>
              <w:spacing w:after="0" w:line="240" w:lineRule="auto"/>
              <w:ind w:left="862"/>
              <w:jc w:val="both"/>
              <w:rPr>
                <w:rFonts w:eastAsia="Times New Roman" w:cs="Times New Roman"/>
                <w:sz w:val="20"/>
                <w:szCs w:val="20"/>
                <w:lang w:val="es-ES_tradnl"/>
              </w:rPr>
            </w:pPr>
            <w:r w:rsidRPr="00104112">
              <w:rPr>
                <w:rFonts w:eastAsia="Times New Roman" w:cs="Times New Roman"/>
                <w:sz w:val="20"/>
                <w:szCs w:val="20"/>
                <w:lang w:val="es-ES_tradnl"/>
              </w:rPr>
              <w:t>A la conclusión del periodo de ejecución de la consultoría un informe final.</w:t>
            </w:r>
          </w:p>
          <w:p w:rsidR="00104112" w:rsidRPr="00104112" w:rsidRDefault="00104112" w:rsidP="00104112">
            <w:pPr>
              <w:spacing w:after="0" w:line="240" w:lineRule="auto"/>
              <w:jc w:val="both"/>
              <w:rPr>
                <w:rFonts w:eastAsia="Times New Roman" w:cs="Times New Roman"/>
                <w:sz w:val="20"/>
                <w:szCs w:val="20"/>
                <w:lang w:val="es-ES_tradnl"/>
              </w:rPr>
            </w:pPr>
          </w:p>
          <w:p w:rsidR="00104112" w:rsidRPr="00104112" w:rsidRDefault="00104112" w:rsidP="00104112">
            <w:pPr>
              <w:numPr>
                <w:ilvl w:val="0"/>
                <w:numId w:val="4"/>
              </w:numPr>
              <w:spacing w:after="0" w:line="240" w:lineRule="auto"/>
              <w:jc w:val="both"/>
              <w:rPr>
                <w:rFonts w:eastAsia="Times New Roman" w:cs="Times New Roman"/>
                <w:b/>
                <w:sz w:val="20"/>
                <w:szCs w:val="20"/>
                <w:lang w:val="es-ES_tradnl"/>
              </w:rPr>
            </w:pPr>
            <w:r w:rsidRPr="00104112">
              <w:rPr>
                <w:rFonts w:eastAsia="Times New Roman" w:cs="Times New Roman"/>
                <w:b/>
                <w:sz w:val="20"/>
                <w:szCs w:val="20"/>
                <w:lang w:val="es-ES_tradnl"/>
              </w:rPr>
              <w:t>FORMA DE PAGO</w:t>
            </w:r>
          </w:p>
          <w:p w:rsidR="00104112" w:rsidRPr="00104112" w:rsidRDefault="00104112" w:rsidP="00104112">
            <w:pPr>
              <w:spacing w:after="0" w:line="240" w:lineRule="auto"/>
              <w:contextualSpacing/>
              <w:jc w:val="both"/>
              <w:rPr>
                <w:rFonts w:eastAsia="Times New Roman" w:cs="Verdana"/>
                <w:bCs/>
                <w:color w:val="000000"/>
                <w:sz w:val="20"/>
                <w:szCs w:val="20"/>
                <w:lang w:val="es-ES_tradnl"/>
              </w:rPr>
            </w:pPr>
          </w:p>
          <w:p w:rsidR="00104112" w:rsidRPr="00104112" w:rsidRDefault="00104112" w:rsidP="00104112">
            <w:pPr>
              <w:spacing w:after="13"/>
              <w:contextualSpacing/>
              <w:jc w:val="both"/>
              <w:rPr>
                <w:rFonts w:eastAsia="Times New Roman" w:cs="Verdana"/>
                <w:bCs/>
                <w:color w:val="000000"/>
                <w:sz w:val="20"/>
                <w:szCs w:val="20"/>
                <w:lang w:val="es-ES"/>
              </w:rPr>
            </w:pPr>
            <w:r w:rsidRPr="00104112">
              <w:rPr>
                <w:rFonts w:eastAsia="Times New Roman" w:cs="Verdana"/>
                <w:bCs/>
                <w:color w:val="000000"/>
                <w:sz w:val="20"/>
                <w:szCs w:val="20"/>
                <w:lang w:val="es-ES"/>
              </w:rPr>
              <w:t>Para ser efectivo el pago por parte de YPFB, el Contratado deberá acogerse a alguna de las siguientes alternativas:</w:t>
            </w:r>
          </w:p>
          <w:p w:rsidR="00104112" w:rsidRPr="00104112" w:rsidRDefault="00104112" w:rsidP="00104112">
            <w:pPr>
              <w:numPr>
                <w:ilvl w:val="0"/>
                <w:numId w:val="3"/>
              </w:numPr>
              <w:spacing w:after="13" w:line="240" w:lineRule="auto"/>
              <w:contextualSpacing/>
              <w:jc w:val="both"/>
              <w:rPr>
                <w:rFonts w:eastAsia="Times New Roman" w:cs="Verdana"/>
                <w:bCs/>
                <w:color w:val="000000"/>
                <w:sz w:val="20"/>
                <w:szCs w:val="20"/>
                <w:lang w:val="es-ES"/>
              </w:rPr>
            </w:pPr>
            <w:r w:rsidRPr="00104112">
              <w:rPr>
                <w:rFonts w:eastAsia="Times New Roman" w:cs="Verdana"/>
                <w:bCs/>
                <w:color w:val="000000"/>
                <w:sz w:val="20"/>
                <w:szCs w:val="20"/>
                <w:lang w:val="es-ES"/>
              </w:rPr>
              <w:t>Emitir la factura correspondiente.</w:t>
            </w:r>
          </w:p>
          <w:p w:rsidR="00104112" w:rsidRPr="00104112" w:rsidRDefault="00104112" w:rsidP="00104112">
            <w:pPr>
              <w:numPr>
                <w:ilvl w:val="0"/>
                <w:numId w:val="3"/>
              </w:numPr>
              <w:spacing w:after="13" w:line="240" w:lineRule="auto"/>
              <w:contextualSpacing/>
              <w:jc w:val="both"/>
              <w:rPr>
                <w:rFonts w:eastAsia="Times New Roman" w:cs="Verdana"/>
                <w:bCs/>
                <w:color w:val="000000"/>
                <w:sz w:val="20"/>
                <w:szCs w:val="20"/>
                <w:lang w:val="es-ES"/>
              </w:rPr>
            </w:pPr>
            <w:r w:rsidRPr="00104112">
              <w:rPr>
                <w:rFonts w:eastAsia="Times New Roman" w:cs="Verdana"/>
                <w:bCs/>
                <w:color w:val="000000"/>
                <w:sz w:val="20"/>
                <w:szCs w:val="20"/>
                <w:lang w:val="es-ES"/>
              </w:rPr>
              <w:t>Entregar a la Unidad de Gestión Administrativa una fotocopia de los formularios de declaración Impositiva, en los plazos establecido por Ley.</w:t>
            </w:r>
          </w:p>
          <w:p w:rsidR="00104112" w:rsidRPr="00104112" w:rsidRDefault="00104112" w:rsidP="00104112">
            <w:pPr>
              <w:numPr>
                <w:ilvl w:val="0"/>
                <w:numId w:val="3"/>
              </w:numPr>
              <w:spacing w:after="13" w:line="240" w:lineRule="auto"/>
              <w:contextualSpacing/>
              <w:jc w:val="both"/>
              <w:rPr>
                <w:rFonts w:eastAsia="Times New Roman" w:cs="Verdana"/>
                <w:bCs/>
                <w:color w:val="000000"/>
                <w:sz w:val="20"/>
                <w:szCs w:val="20"/>
                <w:lang w:val="es-ES"/>
              </w:rPr>
            </w:pPr>
            <w:r w:rsidRPr="00104112">
              <w:rPr>
                <w:rFonts w:eastAsia="Times New Roman" w:cs="Verdana"/>
                <w:bCs/>
                <w:color w:val="000000"/>
                <w:sz w:val="20"/>
                <w:szCs w:val="20"/>
                <w:lang w:val="es-ES"/>
              </w:rPr>
              <w:t>En caso de no presentación de la factura, se  retendrá los impuestos de Ley, 15.5 % (12.5% IU por Servicios y 3% IT por Servicios).</w:t>
            </w:r>
          </w:p>
          <w:p w:rsidR="00104112" w:rsidRPr="00104112" w:rsidRDefault="00104112" w:rsidP="00104112">
            <w:pPr>
              <w:numPr>
                <w:ilvl w:val="0"/>
                <w:numId w:val="3"/>
              </w:numPr>
              <w:spacing w:after="13" w:line="240" w:lineRule="auto"/>
              <w:contextualSpacing/>
              <w:jc w:val="both"/>
              <w:rPr>
                <w:rFonts w:eastAsia="Times New Roman" w:cs="Verdana"/>
                <w:bCs/>
                <w:color w:val="000000"/>
                <w:sz w:val="20"/>
                <w:szCs w:val="20"/>
                <w:lang w:val="es-ES"/>
              </w:rPr>
            </w:pPr>
            <w:r w:rsidRPr="00104112">
              <w:rPr>
                <w:rFonts w:eastAsia="Times New Roman" w:cs="Verdana"/>
                <w:bCs/>
                <w:color w:val="000000"/>
                <w:sz w:val="20"/>
                <w:szCs w:val="20"/>
                <w:lang w:val="es-ES"/>
              </w:rPr>
              <w:t>Se procederá con el pago mensual previa presentación de Informe mensual de actividades, descargo de IVA, pago aporte AFP, seguro de salud actualizado.</w:t>
            </w:r>
          </w:p>
          <w:p w:rsidR="00104112" w:rsidRPr="00104112" w:rsidRDefault="00104112" w:rsidP="00104112">
            <w:pPr>
              <w:spacing w:after="13"/>
              <w:ind w:left="1080"/>
              <w:contextualSpacing/>
              <w:jc w:val="both"/>
              <w:rPr>
                <w:rFonts w:eastAsia="Times New Roman" w:cs="Verdana"/>
                <w:bCs/>
                <w:color w:val="000000"/>
                <w:sz w:val="20"/>
                <w:szCs w:val="20"/>
                <w:lang w:val="es-ES"/>
              </w:rPr>
            </w:pPr>
          </w:p>
          <w:p w:rsidR="00104112" w:rsidRPr="00104112" w:rsidRDefault="00104112" w:rsidP="00104112">
            <w:pPr>
              <w:numPr>
                <w:ilvl w:val="0"/>
                <w:numId w:val="4"/>
              </w:numPr>
              <w:tabs>
                <w:tab w:val="left" w:pos="8504"/>
              </w:tabs>
              <w:spacing w:after="0" w:line="240" w:lineRule="auto"/>
              <w:ind w:right="332"/>
              <w:contextualSpacing/>
              <w:jc w:val="both"/>
              <w:rPr>
                <w:rFonts w:eastAsia="Times New Roman" w:cs="Verdana"/>
                <w:b/>
                <w:bCs/>
                <w:color w:val="000000"/>
                <w:sz w:val="20"/>
                <w:szCs w:val="20"/>
                <w:lang w:val="es-ES"/>
              </w:rPr>
            </w:pPr>
            <w:r w:rsidRPr="00104112">
              <w:rPr>
                <w:rFonts w:eastAsia="Times New Roman" w:cs="Verdana"/>
                <w:b/>
                <w:bCs/>
                <w:color w:val="000000"/>
                <w:sz w:val="20"/>
                <w:szCs w:val="20"/>
                <w:lang w:val="es-ES"/>
              </w:rPr>
              <w:t>CONFIDENCIALIDAD DE LA INFORMACIÓN</w:t>
            </w:r>
          </w:p>
          <w:p w:rsidR="00104112" w:rsidRPr="00104112" w:rsidRDefault="00104112" w:rsidP="00104112">
            <w:pPr>
              <w:tabs>
                <w:tab w:val="left" w:pos="8504"/>
              </w:tabs>
              <w:spacing w:after="0" w:line="240" w:lineRule="auto"/>
              <w:ind w:right="332"/>
              <w:contextualSpacing/>
              <w:jc w:val="both"/>
              <w:rPr>
                <w:rFonts w:eastAsia="Times New Roman" w:cs="Verdana"/>
                <w:b/>
                <w:bCs/>
                <w:color w:val="000000"/>
                <w:sz w:val="20"/>
                <w:szCs w:val="20"/>
                <w:lang w:val="es-ES"/>
              </w:rPr>
            </w:pPr>
          </w:p>
          <w:p w:rsidR="00104112" w:rsidRPr="00104112" w:rsidRDefault="00104112" w:rsidP="00104112">
            <w:pPr>
              <w:spacing w:after="13"/>
              <w:contextualSpacing/>
              <w:jc w:val="both"/>
              <w:rPr>
                <w:rFonts w:eastAsia="Times New Roman" w:cs="Verdana"/>
                <w:bCs/>
                <w:color w:val="000000"/>
                <w:sz w:val="20"/>
                <w:szCs w:val="20"/>
              </w:rPr>
            </w:pPr>
            <w:r w:rsidRPr="00104112">
              <w:rPr>
                <w:rFonts w:eastAsia="Times New Roman" w:cs="Verdana"/>
                <w:bCs/>
                <w:color w:val="000000"/>
                <w:sz w:val="20"/>
                <w:szCs w:val="20"/>
              </w:rPr>
              <w:t xml:space="preserve">Todos los trabajos desarrollados por el Consultor son de propiedad de YPFB, el consultor no podrá </w:t>
            </w:r>
            <w:proofErr w:type="spellStart"/>
            <w:r w:rsidRPr="00104112">
              <w:rPr>
                <w:rFonts w:eastAsia="Times New Roman" w:cs="Verdana"/>
                <w:bCs/>
                <w:color w:val="000000"/>
                <w:sz w:val="20"/>
                <w:szCs w:val="20"/>
              </w:rPr>
              <w:t>encriptar</w:t>
            </w:r>
            <w:proofErr w:type="spellEnd"/>
            <w:r w:rsidRPr="00104112">
              <w:rPr>
                <w:rFonts w:eastAsia="Times New Roman" w:cs="Verdana"/>
                <w:bCs/>
                <w:color w:val="000000"/>
                <w:sz w:val="20"/>
                <w:szCs w:val="20"/>
              </w:rPr>
              <w:t>, publicar, etiquetar, colocar claves, borrar información o tomar cualquier acción que vaya en contra los intereses de YPFB. En caso de evidenciarse algún aspecto que afecte los intereses de YPFB, YPFB podrá tomar las acciones legales correspondientes en contra del consultor.</w:t>
            </w:r>
          </w:p>
          <w:p w:rsidR="00104112" w:rsidRPr="00104112" w:rsidRDefault="00104112" w:rsidP="00104112">
            <w:pPr>
              <w:spacing w:after="13"/>
              <w:contextualSpacing/>
              <w:jc w:val="both"/>
              <w:rPr>
                <w:rFonts w:eastAsia="Times New Roman" w:cs="Verdana"/>
                <w:bCs/>
                <w:color w:val="000000"/>
                <w:sz w:val="20"/>
                <w:szCs w:val="20"/>
              </w:rPr>
            </w:pPr>
          </w:p>
          <w:p w:rsidR="00104112" w:rsidRPr="00104112" w:rsidRDefault="00104112" w:rsidP="00104112">
            <w:pPr>
              <w:numPr>
                <w:ilvl w:val="0"/>
                <w:numId w:val="4"/>
              </w:numPr>
              <w:spacing w:after="13" w:line="240" w:lineRule="auto"/>
              <w:contextualSpacing/>
              <w:jc w:val="both"/>
              <w:rPr>
                <w:rFonts w:eastAsia="Times New Roman" w:cs="Verdana"/>
                <w:bCs/>
                <w:color w:val="000000"/>
                <w:sz w:val="20"/>
                <w:szCs w:val="20"/>
              </w:rPr>
            </w:pPr>
            <w:r w:rsidRPr="00104112">
              <w:rPr>
                <w:rFonts w:eastAsia="Times New Roman" w:cs="Verdana"/>
                <w:b/>
                <w:bCs/>
                <w:color w:val="000000"/>
                <w:sz w:val="20"/>
                <w:szCs w:val="20"/>
              </w:rPr>
              <w:t>APROBACION</w:t>
            </w:r>
            <w:r w:rsidRPr="00104112">
              <w:rPr>
                <w:rFonts w:eastAsia="Times New Roman" w:cs="Verdana"/>
                <w:bCs/>
                <w:color w:val="000000"/>
                <w:sz w:val="20"/>
                <w:szCs w:val="20"/>
              </w:rPr>
              <w:t xml:space="preserve"> </w:t>
            </w:r>
            <w:r w:rsidRPr="00104112">
              <w:rPr>
                <w:rFonts w:eastAsia="Times New Roman" w:cs="Verdana"/>
                <w:b/>
                <w:bCs/>
                <w:color w:val="000000"/>
                <w:sz w:val="20"/>
                <w:szCs w:val="20"/>
              </w:rPr>
              <w:t>DE LOS DOCUMENTOS</w:t>
            </w:r>
          </w:p>
          <w:p w:rsidR="00104112" w:rsidRPr="00104112" w:rsidRDefault="00104112" w:rsidP="00104112">
            <w:pPr>
              <w:tabs>
                <w:tab w:val="left" w:pos="8504"/>
              </w:tabs>
              <w:spacing w:after="0" w:line="240" w:lineRule="auto"/>
              <w:ind w:left="256" w:right="332"/>
              <w:contextualSpacing/>
              <w:jc w:val="both"/>
              <w:rPr>
                <w:rFonts w:eastAsia="Times New Roman" w:cs="Verdana"/>
                <w:b/>
                <w:bCs/>
                <w:color w:val="000000"/>
                <w:sz w:val="20"/>
                <w:szCs w:val="20"/>
              </w:rPr>
            </w:pPr>
          </w:p>
          <w:p w:rsidR="00104112" w:rsidRDefault="00104112" w:rsidP="00104112">
            <w:pPr>
              <w:spacing w:after="0" w:line="240" w:lineRule="auto"/>
              <w:ind w:left="360"/>
              <w:contextualSpacing/>
              <w:jc w:val="both"/>
              <w:rPr>
                <w:rFonts w:eastAsia="Times New Roman" w:cs="Verdana"/>
                <w:bCs/>
                <w:color w:val="000000"/>
                <w:sz w:val="20"/>
                <w:szCs w:val="20"/>
                <w:lang w:val="es-ES"/>
              </w:rPr>
            </w:pPr>
            <w:r w:rsidRPr="00104112">
              <w:rPr>
                <w:rFonts w:eastAsia="Times New Roman" w:cs="Verdana"/>
                <w:bCs/>
                <w:color w:val="000000"/>
                <w:sz w:val="20"/>
                <w:szCs w:val="20"/>
                <w:lang w:val="es-ES"/>
              </w:rPr>
              <w:t xml:space="preserve">El producto será  puesto a consideración del Jefe del Área Legal evidenciando que el producto haya sido cumplido el mismo que dará su visto bueno enviando al Distrital de Redes de Gas para su correspondiente autorización y pago.  Los informes de aprobación serán </w:t>
            </w:r>
            <w:r w:rsidR="004A4979" w:rsidRPr="00104112">
              <w:rPr>
                <w:rFonts w:eastAsia="Times New Roman" w:cs="Verdana"/>
                <w:bCs/>
                <w:color w:val="000000"/>
                <w:sz w:val="20"/>
                <w:szCs w:val="20"/>
                <w:lang w:val="es-ES"/>
              </w:rPr>
              <w:t>emitidos</w:t>
            </w:r>
            <w:r w:rsidRPr="00104112">
              <w:rPr>
                <w:rFonts w:eastAsia="Times New Roman" w:cs="Verdana"/>
                <w:bCs/>
                <w:color w:val="000000"/>
                <w:sz w:val="20"/>
                <w:szCs w:val="20"/>
                <w:lang w:val="es-ES"/>
              </w:rPr>
              <w:t xml:space="preserve"> al 20 de cada mes y un informe final.</w:t>
            </w:r>
          </w:p>
          <w:p w:rsidR="00182493" w:rsidRDefault="00182493" w:rsidP="00104112">
            <w:pPr>
              <w:spacing w:after="0" w:line="240" w:lineRule="auto"/>
              <w:ind w:left="360"/>
              <w:contextualSpacing/>
              <w:jc w:val="both"/>
              <w:rPr>
                <w:rFonts w:eastAsia="Times New Roman" w:cs="Verdana"/>
                <w:bCs/>
                <w:color w:val="000000"/>
                <w:sz w:val="20"/>
                <w:szCs w:val="20"/>
                <w:lang w:val="es-ES"/>
              </w:rPr>
            </w:pPr>
          </w:p>
          <w:p w:rsidR="00182493" w:rsidRPr="00104112" w:rsidRDefault="00182493" w:rsidP="00182493">
            <w:pPr>
              <w:spacing w:after="0" w:line="240" w:lineRule="auto"/>
              <w:contextualSpacing/>
              <w:jc w:val="both"/>
              <w:rPr>
                <w:rFonts w:eastAsia="Times New Roman" w:cs="Verdana"/>
                <w:bCs/>
                <w:color w:val="000000"/>
                <w:sz w:val="20"/>
                <w:szCs w:val="20"/>
                <w:lang w:val="es-ES"/>
              </w:rPr>
            </w:pPr>
          </w:p>
          <w:p w:rsidR="00104112" w:rsidRPr="00104112" w:rsidRDefault="00104112" w:rsidP="00104112">
            <w:pPr>
              <w:spacing w:after="0" w:line="240" w:lineRule="auto"/>
              <w:ind w:left="360"/>
              <w:contextualSpacing/>
              <w:jc w:val="both"/>
              <w:rPr>
                <w:rFonts w:eastAsia="Times New Roman" w:cs="Verdana"/>
                <w:bCs/>
                <w:color w:val="000000"/>
                <w:sz w:val="20"/>
                <w:szCs w:val="20"/>
                <w:lang w:val="es-ES"/>
              </w:rPr>
            </w:pPr>
          </w:p>
          <w:p w:rsidR="00104112" w:rsidRPr="00104112" w:rsidRDefault="00104112" w:rsidP="00104112">
            <w:pPr>
              <w:numPr>
                <w:ilvl w:val="0"/>
                <w:numId w:val="4"/>
              </w:numPr>
              <w:spacing w:after="0" w:line="240" w:lineRule="auto"/>
              <w:contextualSpacing/>
              <w:jc w:val="both"/>
              <w:rPr>
                <w:rFonts w:eastAsia="Times New Roman" w:cs="Verdana"/>
                <w:bCs/>
                <w:color w:val="000000"/>
                <w:sz w:val="20"/>
                <w:szCs w:val="20"/>
                <w:lang w:val="es-ES"/>
              </w:rPr>
            </w:pPr>
            <w:r w:rsidRPr="00104112">
              <w:rPr>
                <w:rFonts w:eastAsia="Times New Roman" w:cs="Verdana"/>
                <w:b/>
                <w:bCs/>
                <w:color w:val="000000"/>
                <w:sz w:val="20"/>
                <w:szCs w:val="20"/>
                <w:lang w:val="es-ES"/>
              </w:rPr>
              <w:t>PRECIO REFERENCIAL</w:t>
            </w:r>
            <w:r w:rsidRPr="00104112">
              <w:rPr>
                <w:rFonts w:eastAsia="Times New Roman" w:cs="Verdana"/>
                <w:bCs/>
                <w:color w:val="000000"/>
                <w:sz w:val="20"/>
                <w:szCs w:val="20"/>
                <w:lang w:val="es-ES"/>
              </w:rPr>
              <w:t xml:space="preserve"> </w:t>
            </w:r>
          </w:p>
          <w:p w:rsidR="00104112" w:rsidRPr="00104112" w:rsidRDefault="00104112" w:rsidP="00104112">
            <w:pPr>
              <w:spacing w:after="0" w:line="240" w:lineRule="auto"/>
              <w:contextualSpacing/>
              <w:jc w:val="both"/>
              <w:rPr>
                <w:rFonts w:eastAsia="Times New Roman" w:cs="Verdana"/>
                <w:bCs/>
                <w:color w:val="000000"/>
                <w:sz w:val="20"/>
                <w:szCs w:val="20"/>
                <w:lang w:val="es-ES"/>
              </w:rPr>
            </w:pPr>
          </w:p>
          <w:p w:rsidR="00104112" w:rsidRPr="00104112" w:rsidRDefault="00104112" w:rsidP="00104112">
            <w:pPr>
              <w:spacing w:after="0" w:line="240" w:lineRule="auto"/>
              <w:contextualSpacing/>
              <w:jc w:val="both"/>
              <w:rPr>
                <w:rFonts w:eastAsia="Times New Roman" w:cs="Verdana"/>
                <w:bCs/>
                <w:color w:val="000000"/>
                <w:sz w:val="20"/>
                <w:szCs w:val="20"/>
                <w:lang w:val="es-ES"/>
              </w:rPr>
            </w:pPr>
          </w:p>
          <w:tbl>
            <w:tblPr>
              <w:tblW w:w="7831" w:type="dxa"/>
              <w:tblInd w:w="500" w:type="dxa"/>
              <w:tblLayout w:type="fixed"/>
              <w:tblCellMar>
                <w:left w:w="70" w:type="dxa"/>
                <w:right w:w="70" w:type="dxa"/>
              </w:tblCellMar>
              <w:tblLook w:val="04A0" w:firstRow="1" w:lastRow="0" w:firstColumn="1" w:lastColumn="0" w:noHBand="0" w:noVBand="1"/>
            </w:tblPr>
            <w:tblGrid>
              <w:gridCol w:w="344"/>
              <w:gridCol w:w="1675"/>
              <w:gridCol w:w="1134"/>
              <w:gridCol w:w="850"/>
              <w:gridCol w:w="1560"/>
              <w:gridCol w:w="1134"/>
              <w:gridCol w:w="1134"/>
            </w:tblGrid>
            <w:tr w:rsidR="00104112" w:rsidRPr="00104112" w:rsidTr="00231AD0">
              <w:trPr>
                <w:trHeight w:val="746"/>
              </w:trPr>
              <w:tc>
                <w:tcPr>
                  <w:tcW w:w="34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04112" w:rsidRPr="00104112" w:rsidRDefault="00104112" w:rsidP="00104112">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lastRenderedPageBreak/>
                    <w:t>N°</w:t>
                  </w:r>
                </w:p>
              </w:tc>
              <w:tc>
                <w:tcPr>
                  <w:tcW w:w="1675" w:type="dxa"/>
                  <w:tcBorders>
                    <w:top w:val="single" w:sz="4" w:space="0" w:color="auto"/>
                    <w:left w:val="nil"/>
                    <w:bottom w:val="single" w:sz="4" w:space="0" w:color="auto"/>
                    <w:right w:val="single" w:sz="4" w:space="0" w:color="auto"/>
                  </w:tcBorders>
                  <w:shd w:val="clear" w:color="000000" w:fill="D9D9D9"/>
                  <w:vAlign w:val="center"/>
                  <w:hideMark/>
                </w:tcPr>
                <w:p w:rsidR="00104112" w:rsidRPr="00104112" w:rsidRDefault="00104112" w:rsidP="00104112">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t>DESCRIPCIÓN</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104112" w:rsidRPr="00104112" w:rsidRDefault="00104112" w:rsidP="00104112">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t>CANTIDAD</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rsidR="00104112" w:rsidRPr="00104112" w:rsidRDefault="00104112" w:rsidP="00104112">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t>UNIDAD</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104112" w:rsidRPr="00104112" w:rsidRDefault="00104112" w:rsidP="00104112">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t>TIEMPO DE CONTRATACION MESES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104112" w:rsidRPr="00104112" w:rsidRDefault="00104112" w:rsidP="00104112">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t>PRECIO UNITARIO Bs.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104112" w:rsidRPr="00104112" w:rsidRDefault="00104112" w:rsidP="00104112">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t>PRECIO TOTAL Bs.</w:t>
                  </w:r>
                </w:p>
              </w:tc>
            </w:tr>
            <w:tr w:rsidR="00104112" w:rsidRPr="00104112" w:rsidTr="00231AD0">
              <w:trPr>
                <w:trHeight w:val="494"/>
              </w:trPr>
              <w:tc>
                <w:tcPr>
                  <w:tcW w:w="344" w:type="dxa"/>
                  <w:tcBorders>
                    <w:top w:val="nil"/>
                    <w:left w:val="single" w:sz="4" w:space="0" w:color="auto"/>
                    <w:bottom w:val="single" w:sz="4" w:space="0" w:color="auto"/>
                    <w:right w:val="single" w:sz="4" w:space="0" w:color="auto"/>
                  </w:tcBorders>
                  <w:shd w:val="clear" w:color="auto" w:fill="auto"/>
                  <w:vAlign w:val="center"/>
                  <w:hideMark/>
                </w:tcPr>
                <w:p w:rsidR="00104112" w:rsidRPr="00104112" w:rsidRDefault="00104112" w:rsidP="00104112">
                  <w:pPr>
                    <w:spacing w:after="0" w:line="240" w:lineRule="auto"/>
                    <w:jc w:val="right"/>
                    <w:rPr>
                      <w:rFonts w:eastAsia="Times New Roman" w:cs="Times New Roman"/>
                      <w:color w:val="000000"/>
                      <w:sz w:val="20"/>
                      <w:szCs w:val="20"/>
                      <w:lang w:val="es-ES" w:eastAsia="es-BO"/>
                    </w:rPr>
                  </w:pPr>
                  <w:r w:rsidRPr="00104112">
                    <w:rPr>
                      <w:rFonts w:eastAsia="Times New Roman" w:cs="Times New Roman"/>
                      <w:color w:val="000000"/>
                      <w:sz w:val="20"/>
                      <w:szCs w:val="20"/>
                      <w:lang w:val="es-ES" w:eastAsia="es-BO"/>
                    </w:rPr>
                    <w:t>1</w:t>
                  </w:r>
                </w:p>
              </w:tc>
              <w:tc>
                <w:tcPr>
                  <w:tcW w:w="1675" w:type="dxa"/>
                  <w:tcBorders>
                    <w:top w:val="nil"/>
                    <w:left w:val="nil"/>
                    <w:bottom w:val="single" w:sz="4" w:space="0" w:color="auto"/>
                    <w:right w:val="single" w:sz="4" w:space="0" w:color="auto"/>
                  </w:tcBorders>
                  <w:shd w:val="clear" w:color="auto" w:fill="auto"/>
                  <w:vAlign w:val="center"/>
                  <w:hideMark/>
                </w:tcPr>
                <w:p w:rsidR="00104112" w:rsidRPr="00182493" w:rsidRDefault="00182493" w:rsidP="00EF6842">
                  <w:pPr>
                    <w:spacing w:after="0" w:line="240" w:lineRule="auto"/>
                    <w:rPr>
                      <w:rFonts w:eastAsia="Times New Roman" w:cs="Times New Roman"/>
                      <w:color w:val="FF0000"/>
                      <w:sz w:val="20"/>
                      <w:szCs w:val="20"/>
                      <w:lang w:val="es-ES" w:eastAsia="es-BO"/>
                    </w:rPr>
                  </w:pPr>
                  <w:r>
                    <w:rPr>
                      <w:rFonts w:eastAsia="Times New Roman" w:cs="Times New Roman"/>
                      <w:color w:val="FF0000"/>
                      <w:sz w:val="20"/>
                      <w:szCs w:val="20"/>
                      <w:lang w:val="es-ES" w:eastAsia="es-BO"/>
                    </w:rPr>
                    <w:t>A</w:t>
                  </w:r>
                  <w:r w:rsidR="00EF6842">
                    <w:rPr>
                      <w:rFonts w:eastAsia="Times New Roman" w:cs="Times New Roman"/>
                      <w:color w:val="FF0000"/>
                      <w:sz w:val="20"/>
                      <w:szCs w:val="20"/>
                      <w:lang w:val="es-ES" w:eastAsia="es-BO"/>
                    </w:rPr>
                    <w:t xml:space="preserve">poyo </w:t>
                  </w:r>
                  <w:r>
                    <w:rPr>
                      <w:rFonts w:eastAsia="Times New Roman" w:cs="Times New Roman"/>
                      <w:color w:val="FF0000"/>
                      <w:sz w:val="20"/>
                      <w:szCs w:val="20"/>
                      <w:lang w:val="es-ES" w:eastAsia="es-BO"/>
                    </w:rPr>
                    <w:t>Administrativo  I</w:t>
                  </w:r>
                </w:p>
              </w:tc>
              <w:tc>
                <w:tcPr>
                  <w:tcW w:w="1134" w:type="dxa"/>
                  <w:tcBorders>
                    <w:top w:val="nil"/>
                    <w:left w:val="nil"/>
                    <w:bottom w:val="single" w:sz="4" w:space="0" w:color="auto"/>
                    <w:right w:val="single" w:sz="4" w:space="0" w:color="auto"/>
                  </w:tcBorders>
                  <w:shd w:val="clear" w:color="auto" w:fill="auto"/>
                  <w:vAlign w:val="center"/>
                  <w:hideMark/>
                </w:tcPr>
                <w:p w:rsidR="00104112" w:rsidRPr="00182493" w:rsidRDefault="00231AD0" w:rsidP="00231AD0">
                  <w:pPr>
                    <w:spacing w:after="0" w:line="240" w:lineRule="auto"/>
                    <w:jc w:val="center"/>
                    <w:rPr>
                      <w:rFonts w:eastAsia="Times New Roman" w:cs="Times New Roman"/>
                      <w:color w:val="FF0000"/>
                      <w:sz w:val="20"/>
                      <w:szCs w:val="20"/>
                      <w:lang w:val="es-ES" w:eastAsia="es-BO"/>
                    </w:rPr>
                  </w:pPr>
                  <w:r>
                    <w:rPr>
                      <w:rFonts w:eastAsia="Times New Roman" w:cs="Times New Roman"/>
                      <w:color w:val="FF0000"/>
                      <w:sz w:val="20"/>
                      <w:szCs w:val="20"/>
                      <w:lang w:val="es-ES" w:eastAsia="es-BO"/>
                    </w:rPr>
                    <w:t>1</w:t>
                  </w:r>
                </w:p>
              </w:tc>
              <w:tc>
                <w:tcPr>
                  <w:tcW w:w="850" w:type="dxa"/>
                  <w:tcBorders>
                    <w:top w:val="nil"/>
                    <w:left w:val="nil"/>
                    <w:bottom w:val="single" w:sz="4" w:space="0" w:color="auto"/>
                    <w:right w:val="single" w:sz="4" w:space="0" w:color="auto"/>
                  </w:tcBorders>
                  <w:shd w:val="clear" w:color="auto" w:fill="auto"/>
                  <w:vAlign w:val="center"/>
                  <w:hideMark/>
                </w:tcPr>
                <w:p w:rsidR="00104112" w:rsidRPr="00182493" w:rsidRDefault="00104112" w:rsidP="00231AD0">
                  <w:pPr>
                    <w:spacing w:after="0" w:line="240" w:lineRule="auto"/>
                    <w:jc w:val="center"/>
                    <w:rPr>
                      <w:rFonts w:eastAsia="Times New Roman" w:cs="Times New Roman"/>
                      <w:color w:val="FF0000"/>
                      <w:sz w:val="20"/>
                      <w:szCs w:val="20"/>
                      <w:lang w:val="es-ES" w:eastAsia="es-BO"/>
                    </w:rPr>
                  </w:pPr>
                  <w:r w:rsidRPr="00182493">
                    <w:rPr>
                      <w:rFonts w:eastAsia="Times New Roman" w:cs="Times New Roman"/>
                      <w:color w:val="FF0000"/>
                      <w:sz w:val="20"/>
                      <w:szCs w:val="20"/>
                      <w:lang w:val="es-ES" w:eastAsia="es-BO"/>
                    </w:rPr>
                    <w:t>GLOBAL</w:t>
                  </w:r>
                </w:p>
              </w:tc>
              <w:tc>
                <w:tcPr>
                  <w:tcW w:w="1560" w:type="dxa"/>
                  <w:tcBorders>
                    <w:top w:val="nil"/>
                    <w:left w:val="nil"/>
                    <w:bottom w:val="single" w:sz="4" w:space="0" w:color="auto"/>
                    <w:right w:val="single" w:sz="4" w:space="0" w:color="auto"/>
                  </w:tcBorders>
                  <w:shd w:val="clear" w:color="auto" w:fill="auto"/>
                  <w:vAlign w:val="center"/>
                  <w:hideMark/>
                </w:tcPr>
                <w:p w:rsidR="00104112" w:rsidRPr="00182493" w:rsidRDefault="00231AD0" w:rsidP="00231AD0">
                  <w:pPr>
                    <w:spacing w:after="0" w:line="240" w:lineRule="auto"/>
                    <w:jc w:val="center"/>
                    <w:rPr>
                      <w:rFonts w:eastAsia="Times New Roman" w:cs="Times New Roman"/>
                      <w:color w:val="FF0000"/>
                      <w:sz w:val="20"/>
                      <w:szCs w:val="20"/>
                      <w:lang w:val="es-ES" w:eastAsia="es-BO"/>
                    </w:rPr>
                  </w:pPr>
                  <w:r>
                    <w:rPr>
                      <w:rFonts w:eastAsia="Times New Roman" w:cs="Times New Roman"/>
                      <w:color w:val="FF0000"/>
                      <w:sz w:val="20"/>
                      <w:szCs w:val="20"/>
                      <w:lang w:val="es-ES" w:eastAsia="es-BO"/>
                    </w:rPr>
                    <w:t>4</w:t>
                  </w:r>
                </w:p>
              </w:tc>
              <w:tc>
                <w:tcPr>
                  <w:tcW w:w="1134" w:type="dxa"/>
                  <w:tcBorders>
                    <w:top w:val="nil"/>
                    <w:left w:val="nil"/>
                    <w:bottom w:val="single" w:sz="4" w:space="0" w:color="auto"/>
                    <w:right w:val="single" w:sz="4" w:space="0" w:color="auto"/>
                  </w:tcBorders>
                  <w:shd w:val="clear" w:color="auto" w:fill="auto"/>
                  <w:vAlign w:val="center"/>
                </w:tcPr>
                <w:p w:rsidR="00104112" w:rsidRPr="00182493" w:rsidRDefault="00231AD0" w:rsidP="00231AD0">
                  <w:pPr>
                    <w:spacing w:after="0" w:line="240" w:lineRule="auto"/>
                    <w:jc w:val="center"/>
                    <w:rPr>
                      <w:rFonts w:eastAsia="Times New Roman" w:cs="Times New Roman"/>
                      <w:color w:val="FF0000"/>
                      <w:sz w:val="20"/>
                      <w:szCs w:val="20"/>
                      <w:lang w:val="es-ES" w:eastAsia="es-BO"/>
                    </w:rPr>
                  </w:pPr>
                  <w:r>
                    <w:rPr>
                      <w:rFonts w:eastAsia="Times New Roman" w:cs="Times New Roman"/>
                      <w:color w:val="FF0000"/>
                      <w:sz w:val="20"/>
                      <w:szCs w:val="20"/>
                      <w:lang w:val="es-ES" w:eastAsia="es-BO"/>
                    </w:rPr>
                    <w:t>5.797</w:t>
                  </w:r>
                </w:p>
              </w:tc>
              <w:tc>
                <w:tcPr>
                  <w:tcW w:w="1134" w:type="dxa"/>
                  <w:tcBorders>
                    <w:top w:val="nil"/>
                    <w:left w:val="nil"/>
                    <w:bottom w:val="single" w:sz="4" w:space="0" w:color="auto"/>
                    <w:right w:val="single" w:sz="4" w:space="0" w:color="auto"/>
                  </w:tcBorders>
                  <w:shd w:val="clear" w:color="auto" w:fill="auto"/>
                  <w:vAlign w:val="center"/>
                </w:tcPr>
                <w:p w:rsidR="00104112" w:rsidRPr="00182493" w:rsidRDefault="00231AD0" w:rsidP="00231AD0">
                  <w:pPr>
                    <w:spacing w:after="0" w:line="240" w:lineRule="auto"/>
                    <w:jc w:val="center"/>
                    <w:rPr>
                      <w:rFonts w:eastAsia="Times New Roman" w:cs="Times New Roman"/>
                      <w:color w:val="FF0000"/>
                      <w:sz w:val="20"/>
                      <w:szCs w:val="20"/>
                      <w:lang w:val="es-ES" w:eastAsia="es-BO"/>
                    </w:rPr>
                  </w:pPr>
                  <w:r>
                    <w:rPr>
                      <w:rFonts w:eastAsia="Times New Roman" w:cs="Times New Roman"/>
                      <w:color w:val="FF0000"/>
                      <w:sz w:val="20"/>
                      <w:szCs w:val="20"/>
                      <w:lang w:val="es-ES" w:eastAsia="es-BO"/>
                    </w:rPr>
                    <w:t>23.188</w:t>
                  </w:r>
                </w:p>
              </w:tc>
            </w:tr>
            <w:tr w:rsidR="00231AD0" w:rsidRPr="00104112" w:rsidTr="00231AD0">
              <w:trPr>
                <w:trHeight w:val="494"/>
              </w:trPr>
              <w:tc>
                <w:tcPr>
                  <w:tcW w:w="344" w:type="dxa"/>
                  <w:tcBorders>
                    <w:top w:val="nil"/>
                    <w:left w:val="single" w:sz="4" w:space="0" w:color="auto"/>
                    <w:bottom w:val="single" w:sz="4" w:space="0" w:color="auto"/>
                    <w:right w:val="single" w:sz="4" w:space="0" w:color="auto"/>
                  </w:tcBorders>
                  <w:shd w:val="clear" w:color="auto" w:fill="auto"/>
                  <w:vAlign w:val="center"/>
                </w:tcPr>
                <w:p w:rsidR="00231AD0" w:rsidRPr="00104112" w:rsidRDefault="003D0DB6" w:rsidP="003D0DB6">
                  <w:pPr>
                    <w:spacing w:after="0" w:line="240" w:lineRule="auto"/>
                    <w:jc w:val="right"/>
                    <w:rPr>
                      <w:rFonts w:eastAsia="Times New Roman" w:cs="Times New Roman"/>
                      <w:color w:val="000000"/>
                      <w:sz w:val="20"/>
                      <w:szCs w:val="20"/>
                      <w:lang w:val="es-ES" w:eastAsia="es-BO"/>
                    </w:rPr>
                  </w:pPr>
                  <w:r>
                    <w:rPr>
                      <w:rFonts w:eastAsia="Times New Roman" w:cs="Times New Roman"/>
                      <w:color w:val="000000"/>
                      <w:sz w:val="20"/>
                      <w:szCs w:val="20"/>
                      <w:lang w:val="es-ES" w:eastAsia="es-BO"/>
                    </w:rPr>
                    <w:t>2</w:t>
                  </w:r>
                </w:p>
              </w:tc>
              <w:tc>
                <w:tcPr>
                  <w:tcW w:w="1675" w:type="dxa"/>
                  <w:tcBorders>
                    <w:top w:val="nil"/>
                    <w:left w:val="nil"/>
                    <w:bottom w:val="single" w:sz="4" w:space="0" w:color="auto"/>
                    <w:right w:val="single" w:sz="4" w:space="0" w:color="auto"/>
                  </w:tcBorders>
                  <w:shd w:val="clear" w:color="auto" w:fill="auto"/>
                  <w:vAlign w:val="center"/>
                </w:tcPr>
                <w:p w:rsidR="00231AD0" w:rsidRDefault="00EF6842" w:rsidP="00182493">
                  <w:pPr>
                    <w:spacing w:after="0" w:line="240" w:lineRule="auto"/>
                    <w:rPr>
                      <w:rFonts w:eastAsia="Times New Roman" w:cs="Times New Roman"/>
                      <w:color w:val="FF0000"/>
                      <w:sz w:val="20"/>
                      <w:szCs w:val="20"/>
                      <w:lang w:val="es-ES" w:eastAsia="es-BO"/>
                    </w:rPr>
                  </w:pPr>
                  <w:r>
                    <w:rPr>
                      <w:rFonts w:eastAsia="Times New Roman" w:cs="Times New Roman"/>
                      <w:color w:val="FF0000"/>
                      <w:sz w:val="20"/>
                      <w:szCs w:val="20"/>
                      <w:lang w:val="es-ES" w:eastAsia="es-BO"/>
                    </w:rPr>
                    <w:t xml:space="preserve">Apoyo </w:t>
                  </w:r>
                  <w:r w:rsidR="00231AD0" w:rsidRPr="00231AD0">
                    <w:rPr>
                      <w:rFonts w:eastAsia="Times New Roman" w:cs="Times New Roman"/>
                      <w:color w:val="FF0000"/>
                      <w:sz w:val="20"/>
                      <w:szCs w:val="20"/>
                      <w:lang w:val="es-ES" w:eastAsia="es-BO"/>
                    </w:rPr>
                    <w:t>Administrativo  I</w:t>
                  </w:r>
                </w:p>
              </w:tc>
              <w:tc>
                <w:tcPr>
                  <w:tcW w:w="1134" w:type="dxa"/>
                  <w:tcBorders>
                    <w:top w:val="nil"/>
                    <w:left w:val="nil"/>
                    <w:bottom w:val="single" w:sz="4" w:space="0" w:color="auto"/>
                    <w:right w:val="single" w:sz="4" w:space="0" w:color="auto"/>
                  </w:tcBorders>
                  <w:shd w:val="clear" w:color="auto" w:fill="auto"/>
                  <w:vAlign w:val="center"/>
                </w:tcPr>
                <w:p w:rsidR="00231AD0" w:rsidRPr="00182493" w:rsidRDefault="00231AD0" w:rsidP="00231AD0">
                  <w:pPr>
                    <w:spacing w:after="0" w:line="240" w:lineRule="auto"/>
                    <w:jc w:val="center"/>
                    <w:rPr>
                      <w:rFonts w:eastAsia="Times New Roman" w:cs="Times New Roman"/>
                      <w:color w:val="FF0000"/>
                      <w:sz w:val="20"/>
                      <w:szCs w:val="20"/>
                      <w:lang w:val="es-ES" w:eastAsia="es-BO"/>
                    </w:rPr>
                  </w:pPr>
                  <w:r>
                    <w:rPr>
                      <w:rFonts w:eastAsia="Times New Roman" w:cs="Times New Roman"/>
                      <w:color w:val="FF0000"/>
                      <w:sz w:val="20"/>
                      <w:szCs w:val="20"/>
                      <w:lang w:val="es-ES" w:eastAsia="es-BO"/>
                    </w:rPr>
                    <w:t>1</w:t>
                  </w:r>
                </w:p>
              </w:tc>
              <w:tc>
                <w:tcPr>
                  <w:tcW w:w="850" w:type="dxa"/>
                  <w:tcBorders>
                    <w:top w:val="nil"/>
                    <w:left w:val="nil"/>
                    <w:bottom w:val="single" w:sz="4" w:space="0" w:color="auto"/>
                    <w:right w:val="single" w:sz="4" w:space="0" w:color="auto"/>
                  </w:tcBorders>
                  <w:shd w:val="clear" w:color="auto" w:fill="auto"/>
                  <w:vAlign w:val="center"/>
                </w:tcPr>
                <w:p w:rsidR="00231AD0" w:rsidRPr="00182493" w:rsidRDefault="00231AD0" w:rsidP="00231AD0">
                  <w:pPr>
                    <w:spacing w:after="0" w:line="240" w:lineRule="auto"/>
                    <w:jc w:val="center"/>
                    <w:rPr>
                      <w:rFonts w:eastAsia="Times New Roman" w:cs="Times New Roman"/>
                      <w:color w:val="FF0000"/>
                      <w:sz w:val="20"/>
                      <w:szCs w:val="20"/>
                      <w:lang w:val="es-ES" w:eastAsia="es-BO"/>
                    </w:rPr>
                  </w:pPr>
                  <w:r w:rsidRPr="00231AD0">
                    <w:rPr>
                      <w:rFonts w:eastAsia="Times New Roman" w:cs="Times New Roman"/>
                      <w:color w:val="FF0000"/>
                      <w:sz w:val="20"/>
                      <w:szCs w:val="20"/>
                      <w:lang w:val="es-ES" w:eastAsia="es-BO"/>
                    </w:rPr>
                    <w:t>GLOBAL</w:t>
                  </w:r>
                </w:p>
              </w:tc>
              <w:tc>
                <w:tcPr>
                  <w:tcW w:w="1560" w:type="dxa"/>
                  <w:tcBorders>
                    <w:top w:val="nil"/>
                    <w:left w:val="nil"/>
                    <w:bottom w:val="single" w:sz="4" w:space="0" w:color="auto"/>
                    <w:right w:val="single" w:sz="4" w:space="0" w:color="auto"/>
                  </w:tcBorders>
                  <w:shd w:val="clear" w:color="auto" w:fill="auto"/>
                  <w:vAlign w:val="center"/>
                </w:tcPr>
                <w:p w:rsidR="00231AD0" w:rsidRDefault="00231AD0" w:rsidP="00231AD0">
                  <w:pPr>
                    <w:spacing w:after="0" w:line="240" w:lineRule="auto"/>
                    <w:jc w:val="center"/>
                    <w:rPr>
                      <w:rFonts w:eastAsia="Times New Roman" w:cs="Times New Roman"/>
                      <w:color w:val="FF0000"/>
                      <w:sz w:val="20"/>
                      <w:szCs w:val="20"/>
                      <w:lang w:val="es-ES" w:eastAsia="es-BO"/>
                    </w:rPr>
                  </w:pPr>
                  <w:r>
                    <w:rPr>
                      <w:rFonts w:eastAsia="Times New Roman" w:cs="Times New Roman"/>
                      <w:color w:val="FF0000"/>
                      <w:sz w:val="20"/>
                      <w:szCs w:val="20"/>
                      <w:lang w:val="es-ES" w:eastAsia="es-BO"/>
                    </w:rPr>
                    <w:t>4</w:t>
                  </w:r>
                </w:p>
              </w:tc>
              <w:tc>
                <w:tcPr>
                  <w:tcW w:w="1134" w:type="dxa"/>
                  <w:tcBorders>
                    <w:top w:val="nil"/>
                    <w:left w:val="nil"/>
                    <w:bottom w:val="single" w:sz="4" w:space="0" w:color="auto"/>
                    <w:right w:val="single" w:sz="4" w:space="0" w:color="auto"/>
                  </w:tcBorders>
                  <w:shd w:val="clear" w:color="auto" w:fill="auto"/>
                  <w:vAlign w:val="center"/>
                </w:tcPr>
                <w:p w:rsidR="00231AD0" w:rsidRDefault="00231AD0" w:rsidP="00231AD0">
                  <w:pPr>
                    <w:spacing w:after="0" w:line="240" w:lineRule="auto"/>
                    <w:jc w:val="center"/>
                    <w:rPr>
                      <w:rFonts w:eastAsia="Times New Roman" w:cs="Times New Roman"/>
                      <w:color w:val="FF0000"/>
                      <w:sz w:val="20"/>
                      <w:szCs w:val="20"/>
                      <w:lang w:val="es-ES" w:eastAsia="es-BO"/>
                    </w:rPr>
                  </w:pPr>
                  <w:r w:rsidRPr="00231AD0">
                    <w:rPr>
                      <w:rFonts w:eastAsia="Times New Roman" w:cs="Times New Roman"/>
                      <w:color w:val="FF0000"/>
                      <w:sz w:val="20"/>
                      <w:szCs w:val="20"/>
                      <w:lang w:val="es-ES" w:eastAsia="es-BO"/>
                    </w:rPr>
                    <w:t>5.797</w:t>
                  </w:r>
                </w:p>
              </w:tc>
              <w:tc>
                <w:tcPr>
                  <w:tcW w:w="1134" w:type="dxa"/>
                  <w:tcBorders>
                    <w:top w:val="nil"/>
                    <w:left w:val="nil"/>
                    <w:bottom w:val="single" w:sz="4" w:space="0" w:color="auto"/>
                    <w:right w:val="single" w:sz="4" w:space="0" w:color="auto"/>
                  </w:tcBorders>
                  <w:shd w:val="clear" w:color="auto" w:fill="auto"/>
                  <w:vAlign w:val="center"/>
                </w:tcPr>
                <w:p w:rsidR="00231AD0" w:rsidRDefault="00231AD0" w:rsidP="00231AD0">
                  <w:pPr>
                    <w:spacing w:after="0" w:line="240" w:lineRule="auto"/>
                    <w:jc w:val="center"/>
                    <w:rPr>
                      <w:rFonts w:eastAsia="Times New Roman" w:cs="Times New Roman"/>
                      <w:color w:val="FF0000"/>
                      <w:sz w:val="20"/>
                      <w:szCs w:val="20"/>
                      <w:lang w:val="es-ES" w:eastAsia="es-BO"/>
                    </w:rPr>
                  </w:pPr>
                  <w:r>
                    <w:rPr>
                      <w:rFonts w:eastAsia="Times New Roman" w:cs="Times New Roman"/>
                      <w:color w:val="FF0000"/>
                      <w:sz w:val="20"/>
                      <w:szCs w:val="20"/>
                      <w:lang w:val="es-ES" w:eastAsia="es-BO"/>
                    </w:rPr>
                    <w:t>23.188</w:t>
                  </w:r>
                </w:p>
              </w:tc>
            </w:tr>
            <w:tr w:rsidR="00104112" w:rsidRPr="00104112" w:rsidTr="00231AD0">
              <w:trPr>
                <w:trHeight w:val="257"/>
              </w:trPr>
              <w:tc>
                <w:tcPr>
                  <w:tcW w:w="315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04112" w:rsidRPr="00104112" w:rsidRDefault="00104112" w:rsidP="00104112">
                  <w:pPr>
                    <w:spacing w:after="0" w:line="240" w:lineRule="auto"/>
                    <w:jc w:val="center"/>
                    <w:rPr>
                      <w:rFonts w:eastAsia="Times New Roman" w:cs="Times New Roman"/>
                      <w:color w:val="000000"/>
                      <w:sz w:val="20"/>
                      <w:szCs w:val="20"/>
                      <w:lang w:val="es-ES" w:eastAsia="es-BO"/>
                    </w:rPr>
                  </w:pPr>
                  <w:r w:rsidRPr="00104112">
                    <w:rPr>
                      <w:rFonts w:eastAsia="Times New Roman" w:cs="Times New Roman"/>
                      <w:color w:val="000000"/>
                      <w:sz w:val="20"/>
                      <w:szCs w:val="20"/>
                      <w:lang w:val="es-ES" w:eastAsia="es-BO"/>
                    </w:rPr>
                    <w:t> </w:t>
                  </w:r>
                </w:p>
              </w:tc>
              <w:tc>
                <w:tcPr>
                  <w:tcW w:w="4678" w:type="dxa"/>
                  <w:gridSpan w:val="4"/>
                  <w:tcBorders>
                    <w:top w:val="single" w:sz="4" w:space="0" w:color="auto"/>
                    <w:left w:val="nil"/>
                    <w:bottom w:val="single" w:sz="4" w:space="0" w:color="auto"/>
                    <w:right w:val="single" w:sz="4" w:space="0" w:color="000000"/>
                  </w:tcBorders>
                  <w:shd w:val="clear" w:color="auto" w:fill="auto"/>
                  <w:vAlign w:val="bottom"/>
                  <w:hideMark/>
                </w:tcPr>
                <w:p w:rsidR="00104112" w:rsidRPr="00104112" w:rsidRDefault="00104112" w:rsidP="00231AD0">
                  <w:pPr>
                    <w:spacing w:after="0" w:line="240" w:lineRule="auto"/>
                    <w:jc w:val="right"/>
                    <w:rPr>
                      <w:rFonts w:eastAsia="Times New Roman" w:cs="Times New Roman"/>
                      <w:color w:val="000000"/>
                      <w:sz w:val="20"/>
                      <w:szCs w:val="20"/>
                      <w:lang w:val="es-ES" w:eastAsia="es-BO"/>
                    </w:rPr>
                  </w:pPr>
                  <w:r w:rsidRPr="00104112">
                    <w:rPr>
                      <w:rFonts w:eastAsia="Times New Roman" w:cs="Times New Roman"/>
                      <w:color w:val="000000"/>
                      <w:sz w:val="20"/>
                      <w:szCs w:val="20"/>
                      <w:lang w:val="es-ES" w:eastAsia="es-BO"/>
                    </w:rPr>
                    <w:t>TOTAL</w:t>
                  </w:r>
                  <w:r w:rsidR="00231AD0">
                    <w:rPr>
                      <w:rFonts w:eastAsia="Times New Roman" w:cs="Times New Roman"/>
                      <w:color w:val="000000"/>
                      <w:sz w:val="20"/>
                      <w:szCs w:val="20"/>
                      <w:lang w:val="es-ES" w:eastAsia="es-BO"/>
                    </w:rPr>
                    <w:t xml:space="preserve">. </w:t>
                  </w:r>
                  <w:r w:rsidR="00231AD0" w:rsidRPr="00231AD0">
                    <w:rPr>
                      <w:rFonts w:eastAsia="Times New Roman" w:cs="Times New Roman"/>
                      <w:color w:val="000000"/>
                      <w:sz w:val="20"/>
                      <w:szCs w:val="20"/>
                      <w:lang w:val="es-ES" w:eastAsia="es-BO"/>
                    </w:rPr>
                    <w:t>46.376.00</w:t>
                  </w:r>
                </w:p>
              </w:tc>
            </w:tr>
            <w:tr w:rsidR="00104112" w:rsidRPr="00104112" w:rsidTr="003D0DB6">
              <w:trPr>
                <w:trHeight w:val="514"/>
              </w:trPr>
              <w:tc>
                <w:tcPr>
                  <w:tcW w:w="344" w:type="dxa"/>
                  <w:tcBorders>
                    <w:top w:val="nil"/>
                    <w:left w:val="single" w:sz="4" w:space="0" w:color="auto"/>
                    <w:bottom w:val="single" w:sz="4" w:space="0" w:color="auto"/>
                    <w:right w:val="single" w:sz="4" w:space="0" w:color="auto"/>
                  </w:tcBorders>
                  <w:shd w:val="clear" w:color="auto" w:fill="auto"/>
                  <w:vAlign w:val="center"/>
                  <w:hideMark/>
                </w:tcPr>
                <w:p w:rsidR="00104112" w:rsidRPr="00104112" w:rsidRDefault="00104112" w:rsidP="003D0DB6">
                  <w:pPr>
                    <w:spacing w:after="0" w:line="240" w:lineRule="auto"/>
                    <w:jc w:val="center"/>
                    <w:rPr>
                      <w:rFonts w:eastAsia="Times New Roman" w:cs="Times New Roman"/>
                      <w:color w:val="000000"/>
                      <w:sz w:val="20"/>
                      <w:szCs w:val="20"/>
                      <w:lang w:val="es-ES" w:eastAsia="es-BO"/>
                    </w:rPr>
                  </w:pPr>
                </w:p>
              </w:tc>
              <w:tc>
                <w:tcPr>
                  <w:tcW w:w="1675" w:type="dxa"/>
                  <w:tcBorders>
                    <w:top w:val="nil"/>
                    <w:left w:val="nil"/>
                    <w:bottom w:val="single" w:sz="4" w:space="0" w:color="auto"/>
                    <w:right w:val="single" w:sz="4" w:space="0" w:color="auto"/>
                  </w:tcBorders>
                  <w:shd w:val="clear" w:color="auto" w:fill="auto"/>
                  <w:vAlign w:val="center"/>
                  <w:hideMark/>
                </w:tcPr>
                <w:p w:rsidR="00104112" w:rsidRPr="00104112" w:rsidRDefault="00104112" w:rsidP="003D0DB6">
                  <w:pPr>
                    <w:spacing w:after="0" w:line="240" w:lineRule="auto"/>
                    <w:jc w:val="center"/>
                    <w:rPr>
                      <w:rFonts w:eastAsia="Times New Roman" w:cs="Times New Roman"/>
                      <w:b/>
                      <w:bCs/>
                      <w:color w:val="000000"/>
                      <w:sz w:val="20"/>
                      <w:szCs w:val="20"/>
                      <w:lang w:val="es-ES" w:eastAsia="es-BO"/>
                    </w:rPr>
                  </w:pPr>
                  <w:r w:rsidRPr="00104112">
                    <w:rPr>
                      <w:rFonts w:eastAsia="Times New Roman" w:cs="Times New Roman"/>
                      <w:b/>
                      <w:bCs/>
                      <w:color w:val="000000"/>
                      <w:sz w:val="20"/>
                      <w:szCs w:val="20"/>
                      <w:lang w:val="es-ES" w:eastAsia="es-BO"/>
                    </w:rPr>
                    <w:t>TOTAL ITEM’S</w:t>
                  </w:r>
                </w:p>
              </w:tc>
              <w:tc>
                <w:tcPr>
                  <w:tcW w:w="5812" w:type="dxa"/>
                  <w:gridSpan w:val="5"/>
                  <w:tcBorders>
                    <w:top w:val="single" w:sz="4" w:space="0" w:color="auto"/>
                    <w:left w:val="nil"/>
                    <w:bottom w:val="single" w:sz="4" w:space="0" w:color="auto"/>
                    <w:right w:val="single" w:sz="4" w:space="0" w:color="000000"/>
                  </w:tcBorders>
                  <w:shd w:val="clear" w:color="auto" w:fill="auto"/>
                  <w:vAlign w:val="center"/>
                  <w:hideMark/>
                </w:tcPr>
                <w:p w:rsidR="00104112" w:rsidRPr="00104112" w:rsidRDefault="00231AD0" w:rsidP="003D0DB6">
                  <w:pPr>
                    <w:spacing w:after="0" w:line="240" w:lineRule="auto"/>
                    <w:jc w:val="center"/>
                    <w:rPr>
                      <w:rFonts w:eastAsia="Times New Roman" w:cs="Times New Roman"/>
                      <w:b/>
                      <w:bCs/>
                      <w:color w:val="000000"/>
                      <w:sz w:val="20"/>
                      <w:szCs w:val="20"/>
                      <w:lang w:val="es-ES" w:eastAsia="es-BO"/>
                    </w:rPr>
                  </w:pPr>
                  <w:r>
                    <w:rPr>
                      <w:rFonts w:eastAsia="Times New Roman" w:cs="Times New Roman"/>
                      <w:b/>
                      <w:bCs/>
                      <w:color w:val="000000"/>
                      <w:sz w:val="20"/>
                      <w:szCs w:val="20"/>
                      <w:lang w:val="es-ES" w:eastAsia="es-BO"/>
                    </w:rPr>
                    <w:t xml:space="preserve">Cuarenta y Seis Mil Trescientos Setenta y Seis </w:t>
                  </w:r>
                  <w:r w:rsidR="00104112" w:rsidRPr="00104112">
                    <w:rPr>
                      <w:rFonts w:eastAsia="Times New Roman" w:cs="Times New Roman"/>
                      <w:b/>
                      <w:bCs/>
                      <w:color w:val="000000"/>
                      <w:sz w:val="20"/>
                      <w:szCs w:val="20"/>
                      <w:lang w:val="es-ES" w:eastAsia="es-BO"/>
                    </w:rPr>
                    <w:t xml:space="preserve"> 00/100 Bolivianos</w:t>
                  </w:r>
                </w:p>
              </w:tc>
            </w:tr>
          </w:tbl>
          <w:p w:rsidR="00104112" w:rsidRPr="00104112" w:rsidRDefault="00104112" w:rsidP="00104112">
            <w:pPr>
              <w:spacing w:after="0" w:line="240" w:lineRule="auto"/>
              <w:contextualSpacing/>
              <w:jc w:val="both"/>
              <w:rPr>
                <w:rFonts w:eastAsia="Times New Roman" w:cs="Verdana"/>
                <w:bCs/>
                <w:color w:val="000000"/>
                <w:sz w:val="20"/>
                <w:szCs w:val="20"/>
                <w:lang w:val="es-ES"/>
              </w:rPr>
            </w:pPr>
          </w:p>
          <w:bookmarkEnd w:id="0"/>
          <w:p w:rsidR="00104112" w:rsidRPr="00104112" w:rsidRDefault="00104112" w:rsidP="00104112">
            <w:pPr>
              <w:spacing w:after="0" w:line="240" w:lineRule="auto"/>
              <w:jc w:val="both"/>
              <w:rPr>
                <w:rFonts w:eastAsia="Times New Roman" w:cs="Times New Roman"/>
                <w:sz w:val="20"/>
                <w:szCs w:val="20"/>
                <w:lang w:val="es-ES_tradnl"/>
              </w:rPr>
            </w:pP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RESPONSABILIDAD DEL CONSULTOR.</w:t>
            </w:r>
          </w:p>
          <w:p w:rsidR="00104112" w:rsidRPr="00104112" w:rsidRDefault="00104112" w:rsidP="00104112">
            <w:pPr>
              <w:tabs>
                <w:tab w:val="left" w:pos="284"/>
              </w:tabs>
              <w:spacing w:after="0" w:line="240" w:lineRule="auto"/>
              <w:ind w:left="360"/>
              <w:jc w:val="both"/>
              <w:rPr>
                <w:rFonts w:eastAsia="Times New Roman" w:cs="Times New Roman"/>
                <w:b/>
                <w:sz w:val="20"/>
                <w:szCs w:val="20"/>
                <w:lang w:val="es-ES_tradnl"/>
              </w:rPr>
            </w:pPr>
          </w:p>
          <w:p w:rsidR="00104112" w:rsidRPr="00104112" w:rsidRDefault="00104112" w:rsidP="00104112">
            <w:pPr>
              <w:spacing w:after="0" w:line="240" w:lineRule="auto"/>
              <w:jc w:val="both"/>
              <w:rPr>
                <w:rFonts w:eastAsia="Times New Roman" w:cs="Times New Roman"/>
                <w:sz w:val="20"/>
                <w:szCs w:val="20"/>
                <w:lang w:val="es-ES_tradnl"/>
              </w:rPr>
            </w:pPr>
            <w:r w:rsidRPr="00104112">
              <w:rPr>
                <w:rFonts w:eastAsia="Times New Roman" w:cs="Times New Roman"/>
                <w:sz w:val="20"/>
                <w:szCs w:val="20"/>
                <w:lang w:val="es-ES_tradnl"/>
              </w:rPr>
              <w:t xml:space="preserve">El Contratado asumirá la responsabilidad de los servicios y/o trabajos técnicos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 </w:t>
            </w:r>
          </w:p>
          <w:p w:rsidR="00104112" w:rsidRPr="00104112" w:rsidRDefault="00104112" w:rsidP="00104112">
            <w:pPr>
              <w:spacing w:after="0" w:line="240" w:lineRule="auto"/>
              <w:ind w:left="388"/>
              <w:jc w:val="both"/>
              <w:rPr>
                <w:rFonts w:eastAsia="Times New Roman" w:cs="Times New Roman"/>
                <w:sz w:val="20"/>
                <w:szCs w:val="20"/>
                <w:lang w:val="es-ES_tradnl"/>
              </w:rPr>
            </w:pPr>
          </w:p>
          <w:p w:rsidR="00104112" w:rsidRPr="00104112" w:rsidRDefault="00104112" w:rsidP="00104112">
            <w:pPr>
              <w:spacing w:after="0" w:line="240" w:lineRule="auto"/>
              <w:jc w:val="both"/>
              <w:rPr>
                <w:rFonts w:eastAsia="Times New Roman" w:cs="Times New Roman"/>
                <w:sz w:val="20"/>
                <w:szCs w:val="20"/>
                <w:lang w:val="es-ES_tradnl"/>
              </w:rPr>
            </w:pPr>
            <w:r w:rsidRPr="00104112">
              <w:rPr>
                <w:rFonts w:eastAsia="Times New Roman" w:cs="Times New Roman"/>
                <w:sz w:val="20"/>
                <w:szCs w:val="20"/>
                <w:lang w:val="es-ES_tradnl"/>
              </w:rPr>
              <w:t xml:space="preserve">El personal a contratar asume la responsabilidad absoluta de los servicios profesionales prestados conforme a lo establecido en los presentes Términos de referencia por lo que deberá desarrollar su trabajo conforme a los más altos estándares de ética.   </w:t>
            </w:r>
          </w:p>
          <w:p w:rsidR="00104112" w:rsidRPr="00104112" w:rsidRDefault="00104112" w:rsidP="00104112">
            <w:pPr>
              <w:spacing w:after="0" w:line="240" w:lineRule="auto"/>
              <w:ind w:left="388"/>
              <w:jc w:val="both"/>
              <w:rPr>
                <w:rFonts w:eastAsia="Times New Roman" w:cs="Times New Roman"/>
                <w:sz w:val="20"/>
                <w:szCs w:val="20"/>
                <w:lang w:val="es-ES_tradnl"/>
              </w:rPr>
            </w:pPr>
          </w:p>
          <w:p w:rsidR="00104112" w:rsidRPr="00104112" w:rsidRDefault="00104112" w:rsidP="00104112">
            <w:pPr>
              <w:spacing w:after="0" w:line="240" w:lineRule="auto"/>
              <w:jc w:val="both"/>
              <w:rPr>
                <w:rFonts w:eastAsia="Times New Roman" w:cs="Times New Roman"/>
                <w:sz w:val="20"/>
                <w:szCs w:val="20"/>
                <w:lang w:val="es-ES_tradnl"/>
              </w:rPr>
            </w:pPr>
            <w:r w:rsidRPr="00104112">
              <w:rPr>
                <w:rFonts w:eastAsia="Times New Roman" w:cs="Times New Roman"/>
                <w:sz w:val="20"/>
                <w:szCs w:val="20"/>
                <w:lang w:val="es-ES_tradnl"/>
              </w:rPr>
              <w:t xml:space="preserve">Es responsable por la  buena ejecución de sus tareas, por la privacidad y confidencialidad de asuntos y datos así como también tiene la  responsabilidad directa y absoluta del servicio que realiza y de los activos que tendrá a su cargo, debiendo responder por el trabajo efectuado, durante la siguiente gestión, computables desde la aceptación del informe final por parte de la entidad contratante, por lo que en caso de ser requerido para cualquier aclaración o corrección pertinente, no podrá negar su concurrencia, sin cargo alguno para Y.P.F.B. </w:t>
            </w:r>
          </w:p>
          <w:p w:rsidR="00104112" w:rsidRPr="00104112" w:rsidRDefault="00104112" w:rsidP="00104112">
            <w:pPr>
              <w:spacing w:after="0" w:line="240" w:lineRule="auto"/>
              <w:ind w:left="388"/>
              <w:jc w:val="both"/>
              <w:rPr>
                <w:rFonts w:eastAsia="Times New Roman" w:cs="Times New Roman"/>
                <w:sz w:val="20"/>
                <w:szCs w:val="20"/>
                <w:lang w:val="es-ES_tradnl"/>
              </w:rPr>
            </w:pPr>
          </w:p>
          <w:p w:rsidR="00104112" w:rsidRPr="00104112" w:rsidRDefault="00104112" w:rsidP="00104112">
            <w:pPr>
              <w:spacing w:after="0" w:line="240" w:lineRule="auto"/>
              <w:jc w:val="both"/>
              <w:rPr>
                <w:rFonts w:eastAsia="Times New Roman" w:cs="Times New Roman"/>
                <w:sz w:val="20"/>
                <w:szCs w:val="20"/>
                <w:lang w:val="es-ES_tradnl"/>
              </w:rPr>
            </w:pPr>
            <w:r w:rsidRPr="00104112">
              <w:rPr>
                <w:rFonts w:eastAsia="Times New Roman" w:cs="Times New Roman"/>
                <w:sz w:val="20"/>
                <w:szCs w:val="20"/>
                <w:lang w:val="es-ES_tradnl"/>
              </w:rPr>
              <w:t>Los consultores contratados deberán contar con:</w:t>
            </w:r>
          </w:p>
          <w:p w:rsidR="00104112" w:rsidRPr="00104112" w:rsidRDefault="00104112" w:rsidP="00104112">
            <w:pPr>
              <w:spacing w:after="0" w:line="240" w:lineRule="auto"/>
              <w:ind w:left="1134"/>
              <w:jc w:val="both"/>
              <w:rPr>
                <w:rFonts w:eastAsia="Times New Roman" w:cs="Times New Roman"/>
                <w:sz w:val="20"/>
                <w:szCs w:val="20"/>
                <w:lang w:val="es-ES_tradnl"/>
              </w:rPr>
            </w:pPr>
          </w:p>
          <w:p w:rsidR="00104112" w:rsidRPr="00104112" w:rsidRDefault="00104112" w:rsidP="00104112">
            <w:pPr>
              <w:numPr>
                <w:ilvl w:val="0"/>
                <w:numId w:val="6"/>
              </w:numPr>
              <w:spacing w:after="0" w:line="240" w:lineRule="auto"/>
              <w:ind w:left="1134"/>
              <w:jc w:val="both"/>
              <w:rPr>
                <w:rFonts w:eastAsia="Times New Roman" w:cs="Times New Roman"/>
                <w:sz w:val="20"/>
                <w:szCs w:val="20"/>
                <w:lang w:val="es-ES_tradnl"/>
              </w:rPr>
            </w:pPr>
            <w:r w:rsidRPr="00104112">
              <w:rPr>
                <w:rFonts w:eastAsia="Times New Roman" w:cs="Times New Roman"/>
                <w:sz w:val="20"/>
                <w:szCs w:val="20"/>
                <w:lang w:val="es-ES_tradnl"/>
              </w:rPr>
              <w:t xml:space="preserve">Seguro médico de salud. </w:t>
            </w:r>
          </w:p>
          <w:p w:rsidR="00104112" w:rsidRPr="00104112" w:rsidRDefault="00104112" w:rsidP="00104112">
            <w:pPr>
              <w:numPr>
                <w:ilvl w:val="0"/>
                <w:numId w:val="6"/>
              </w:numPr>
              <w:spacing w:after="0" w:line="240" w:lineRule="auto"/>
              <w:ind w:left="1134"/>
              <w:jc w:val="both"/>
              <w:rPr>
                <w:rFonts w:eastAsia="Times New Roman" w:cs="Times New Roman"/>
                <w:sz w:val="20"/>
                <w:szCs w:val="20"/>
                <w:lang w:val="es-ES_tradnl"/>
              </w:rPr>
            </w:pPr>
            <w:r w:rsidRPr="00104112">
              <w:rPr>
                <w:rFonts w:eastAsia="Times New Roman" w:cs="Times New Roman"/>
                <w:sz w:val="20"/>
                <w:szCs w:val="20"/>
                <w:lang w:val="es-ES_tradnl"/>
              </w:rPr>
              <w:t>Afiliación de la AFP correspondiente.</w:t>
            </w:r>
          </w:p>
          <w:p w:rsidR="00104112" w:rsidRPr="00182493" w:rsidRDefault="00104112" w:rsidP="00104112">
            <w:pPr>
              <w:numPr>
                <w:ilvl w:val="0"/>
                <w:numId w:val="6"/>
              </w:numPr>
              <w:spacing w:after="0" w:line="240" w:lineRule="auto"/>
              <w:ind w:left="1134"/>
              <w:jc w:val="both"/>
              <w:rPr>
                <w:rFonts w:eastAsia="Times New Roman" w:cs="Times New Roman"/>
                <w:sz w:val="20"/>
                <w:szCs w:val="20"/>
                <w:lang w:val="es-ES_tradnl"/>
              </w:rPr>
            </w:pPr>
            <w:r w:rsidRPr="00104112">
              <w:rPr>
                <w:rFonts w:eastAsia="Times New Roman" w:cs="Times New Roman"/>
                <w:sz w:val="20"/>
                <w:szCs w:val="20"/>
                <w:lang w:val="es-ES_tradnl"/>
              </w:rPr>
              <w:t>Contar con ropa de trabajo, contando así con el equipo de protección personal (Cuando Corresponda).</w:t>
            </w:r>
          </w:p>
          <w:p w:rsidR="00104112" w:rsidRDefault="00104112" w:rsidP="00104112">
            <w:pPr>
              <w:numPr>
                <w:ilvl w:val="0"/>
                <w:numId w:val="6"/>
              </w:numPr>
              <w:spacing w:after="0" w:line="240" w:lineRule="auto"/>
              <w:ind w:left="1134"/>
              <w:jc w:val="both"/>
              <w:rPr>
                <w:rFonts w:eastAsia="Times New Roman" w:cs="Times New Roman"/>
                <w:sz w:val="20"/>
                <w:szCs w:val="20"/>
                <w:lang w:val="es-ES_tradnl"/>
              </w:rPr>
            </w:pPr>
            <w:r w:rsidRPr="00104112">
              <w:rPr>
                <w:rFonts w:eastAsia="Times New Roman" w:cs="Times New Roman"/>
                <w:sz w:val="20"/>
                <w:szCs w:val="20"/>
                <w:lang w:val="es-ES_tradnl"/>
              </w:rPr>
              <w:t xml:space="preserve">Deberán  cumplir los horarios de trabajo sea administrativo u operativo según lo que le corresponda.   </w:t>
            </w:r>
          </w:p>
          <w:p w:rsidR="00182493" w:rsidRPr="00104112" w:rsidRDefault="00182493" w:rsidP="00182493">
            <w:pPr>
              <w:spacing w:after="0" w:line="240" w:lineRule="auto"/>
              <w:jc w:val="both"/>
              <w:rPr>
                <w:rFonts w:eastAsia="Times New Roman" w:cs="Times New Roman"/>
                <w:sz w:val="20"/>
                <w:szCs w:val="20"/>
                <w:lang w:val="es-ES_tradnl"/>
              </w:rPr>
            </w:pPr>
          </w:p>
          <w:p w:rsidR="00104112" w:rsidRPr="00104112" w:rsidRDefault="00104112" w:rsidP="00104112">
            <w:pPr>
              <w:tabs>
                <w:tab w:val="left" w:pos="2098"/>
              </w:tabs>
              <w:spacing w:after="13"/>
              <w:contextualSpacing/>
              <w:jc w:val="both"/>
              <w:rPr>
                <w:rFonts w:eastAsia="Times New Roman" w:cs="Calibri"/>
                <w:sz w:val="20"/>
                <w:szCs w:val="20"/>
                <w:lang w:val="es-ES"/>
              </w:rPr>
            </w:pP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PASAJES, VIATICOS Y HOSPEDAJE</w:t>
            </w:r>
          </w:p>
          <w:p w:rsidR="00104112" w:rsidRPr="00104112" w:rsidRDefault="00104112" w:rsidP="00104112">
            <w:pPr>
              <w:spacing w:after="13"/>
              <w:ind w:left="426"/>
              <w:contextualSpacing/>
              <w:jc w:val="both"/>
              <w:rPr>
                <w:rFonts w:eastAsia="Times New Roman" w:cs="Verdana"/>
                <w:bCs/>
                <w:color w:val="000000"/>
                <w:sz w:val="20"/>
                <w:szCs w:val="20"/>
              </w:rPr>
            </w:pPr>
          </w:p>
          <w:p w:rsidR="00104112" w:rsidRPr="00104112" w:rsidRDefault="00104112" w:rsidP="00104112">
            <w:pPr>
              <w:spacing w:after="13"/>
              <w:contextualSpacing/>
              <w:jc w:val="both"/>
              <w:rPr>
                <w:rFonts w:eastAsia="Times New Roman" w:cs="Verdana"/>
                <w:bCs/>
                <w:color w:val="000000"/>
                <w:sz w:val="20"/>
                <w:szCs w:val="20"/>
              </w:rPr>
            </w:pPr>
            <w:r w:rsidRPr="00104112">
              <w:rPr>
                <w:rFonts w:eastAsia="Times New Roman" w:cs="Verdana"/>
                <w:bCs/>
                <w:color w:val="000000"/>
                <w:sz w:val="20"/>
                <w:szCs w:val="20"/>
              </w:rPr>
              <w:t xml:space="preserve">Si por el tipo de tareas a ser desarrollado por el Consultor se requiere que se efectúen viajes </w:t>
            </w:r>
            <w:r w:rsidRPr="00104112">
              <w:rPr>
                <w:rFonts w:eastAsia="Times New Roman" w:cs="Verdana"/>
                <w:bCs/>
                <w:color w:val="000000"/>
                <w:sz w:val="20"/>
                <w:szCs w:val="20"/>
              </w:rPr>
              <w:lastRenderedPageBreak/>
              <w:t>interprovinciales o interdepartamentales, al consultor se le asignará pasajes, viáticos y hospedaje de acuerdo a disposiciones legales y normas internas de YPFB  vigentes.</w:t>
            </w:r>
          </w:p>
          <w:p w:rsidR="00104112" w:rsidRPr="00104112" w:rsidRDefault="00104112" w:rsidP="00104112">
            <w:pPr>
              <w:spacing w:after="13"/>
              <w:contextualSpacing/>
              <w:jc w:val="both"/>
              <w:rPr>
                <w:rFonts w:eastAsia="Times New Roman" w:cs="Verdana"/>
                <w:bCs/>
                <w:color w:val="000000"/>
                <w:sz w:val="20"/>
                <w:szCs w:val="20"/>
              </w:rPr>
            </w:pPr>
            <w:r w:rsidRPr="00104112">
              <w:rPr>
                <w:rFonts w:eastAsia="Times New Roman" w:cs="Verdana"/>
                <w:bCs/>
                <w:color w:val="000000"/>
                <w:sz w:val="20"/>
                <w:szCs w:val="20"/>
              </w:rPr>
              <w:t>El consultor deberá cumplir los procedimientos vigentes en YPFB para esta materia.</w:t>
            </w: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DE LA SELECCIÓN</w:t>
            </w:r>
          </w:p>
          <w:p w:rsidR="00104112" w:rsidRPr="00104112" w:rsidRDefault="00104112" w:rsidP="00104112">
            <w:pPr>
              <w:spacing w:after="0" w:line="240" w:lineRule="auto"/>
              <w:jc w:val="both"/>
              <w:rPr>
                <w:rFonts w:eastAsia="Times New Roman" w:cs="Calibri"/>
                <w:b/>
                <w:sz w:val="20"/>
                <w:szCs w:val="20"/>
              </w:rPr>
            </w:pPr>
          </w:p>
          <w:p w:rsidR="00104112" w:rsidRPr="00104112" w:rsidRDefault="00104112" w:rsidP="00104112">
            <w:pPr>
              <w:spacing w:after="0" w:line="240" w:lineRule="auto"/>
              <w:jc w:val="both"/>
              <w:rPr>
                <w:rFonts w:eastAsia="Times New Roman" w:cs="Times New Roman"/>
                <w:sz w:val="20"/>
                <w:szCs w:val="20"/>
                <w:lang w:val="es-ES"/>
              </w:rPr>
            </w:pPr>
            <w:r w:rsidRPr="00104112">
              <w:rPr>
                <w:rFonts w:eastAsia="Times New Roman" w:cs="Times New Roman"/>
                <w:sz w:val="20"/>
                <w:szCs w:val="20"/>
                <w:lang w:val="es-ES"/>
              </w:rPr>
              <w:t>El método de selección será por presupuesto fijo.</w:t>
            </w:r>
          </w:p>
          <w:p w:rsidR="00104112" w:rsidRPr="00104112" w:rsidRDefault="00104112" w:rsidP="00104112">
            <w:pPr>
              <w:spacing w:after="0" w:line="240" w:lineRule="auto"/>
              <w:jc w:val="both"/>
              <w:rPr>
                <w:rFonts w:eastAsia="Times New Roman" w:cs="Times New Roman"/>
                <w:sz w:val="20"/>
                <w:szCs w:val="20"/>
                <w:lang w:val="es-ES"/>
              </w:rPr>
            </w:pPr>
          </w:p>
          <w:tbl>
            <w:tblPr>
              <w:tblW w:w="6747" w:type="dxa"/>
              <w:jc w:val="center"/>
              <w:tblLayout w:type="fixed"/>
              <w:tblCellMar>
                <w:left w:w="70" w:type="dxa"/>
                <w:right w:w="70" w:type="dxa"/>
              </w:tblCellMar>
              <w:tblLook w:val="04A0" w:firstRow="1" w:lastRow="0" w:firstColumn="1" w:lastColumn="0" w:noHBand="0" w:noVBand="1"/>
            </w:tblPr>
            <w:tblGrid>
              <w:gridCol w:w="5547"/>
              <w:gridCol w:w="1200"/>
            </w:tblGrid>
            <w:tr w:rsidR="00104112" w:rsidRPr="00104112" w:rsidTr="00433E5F">
              <w:trPr>
                <w:trHeight w:val="300"/>
                <w:jc w:val="center"/>
              </w:trPr>
              <w:tc>
                <w:tcPr>
                  <w:tcW w:w="5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04112" w:rsidRPr="00104112" w:rsidRDefault="00104112" w:rsidP="00104112">
                  <w:pPr>
                    <w:spacing w:after="0" w:line="240" w:lineRule="auto"/>
                    <w:jc w:val="center"/>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EVALUACION  DE LA PROPUESTA 100%</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rsidR="00104112" w:rsidRPr="00104112" w:rsidRDefault="00104112" w:rsidP="00433E5F">
                  <w:pPr>
                    <w:spacing w:after="0" w:line="240" w:lineRule="auto"/>
                    <w:jc w:val="center"/>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100%</w:t>
                  </w:r>
                </w:p>
              </w:tc>
            </w:tr>
            <w:tr w:rsidR="00104112" w:rsidRPr="00104112" w:rsidTr="00433E5F">
              <w:trPr>
                <w:trHeight w:val="300"/>
                <w:jc w:val="center"/>
              </w:trPr>
              <w:tc>
                <w:tcPr>
                  <w:tcW w:w="554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4112" w:rsidRPr="00104112" w:rsidRDefault="00104112" w:rsidP="00104112">
                  <w:pPr>
                    <w:spacing w:after="0" w:line="240" w:lineRule="auto"/>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1.1 FORMACIÓN</w:t>
                  </w:r>
                </w:p>
              </w:tc>
              <w:tc>
                <w:tcPr>
                  <w:tcW w:w="1200" w:type="dxa"/>
                  <w:tcBorders>
                    <w:top w:val="nil"/>
                    <w:left w:val="nil"/>
                    <w:bottom w:val="single" w:sz="4" w:space="0" w:color="auto"/>
                    <w:right w:val="single" w:sz="4" w:space="0" w:color="auto"/>
                  </w:tcBorders>
                  <w:shd w:val="clear" w:color="auto" w:fill="auto"/>
                  <w:noWrap/>
                  <w:vAlign w:val="bottom"/>
                  <w:hideMark/>
                </w:tcPr>
                <w:p w:rsidR="00104112" w:rsidRPr="00104112" w:rsidRDefault="00104112" w:rsidP="00433E5F">
                  <w:pPr>
                    <w:spacing w:after="0" w:line="240" w:lineRule="auto"/>
                    <w:jc w:val="center"/>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40</w:t>
                  </w:r>
                </w:p>
              </w:tc>
            </w:tr>
            <w:tr w:rsidR="00104112" w:rsidRPr="00104112" w:rsidTr="00433E5F">
              <w:trPr>
                <w:trHeight w:val="300"/>
                <w:jc w:val="center"/>
              </w:trPr>
              <w:tc>
                <w:tcPr>
                  <w:tcW w:w="5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112" w:rsidRPr="00104112" w:rsidRDefault="00E90FF3" w:rsidP="00104112">
                  <w:pPr>
                    <w:spacing w:after="0" w:line="240" w:lineRule="auto"/>
                    <w:rPr>
                      <w:rFonts w:eastAsia="Times New Roman" w:cs="Times New Roman"/>
                      <w:color w:val="000000"/>
                      <w:sz w:val="20"/>
                      <w:szCs w:val="20"/>
                      <w:lang w:eastAsia="es-BO"/>
                    </w:rPr>
                  </w:pPr>
                  <w:r>
                    <w:rPr>
                      <w:rFonts w:eastAsia="Times New Roman" w:cs="Times New Roman"/>
                      <w:color w:val="000000"/>
                      <w:sz w:val="20"/>
                      <w:szCs w:val="20"/>
                      <w:lang w:eastAsia="es-BO"/>
                    </w:rPr>
                    <w:t>Lic. en Derecho con Titulo en Provisión Nacional</w:t>
                  </w:r>
                  <w:r w:rsidR="00104112" w:rsidRPr="00104112">
                    <w:rPr>
                      <w:rFonts w:eastAsia="Times New Roman" w:cs="Times New Roman"/>
                      <w:color w:val="000000"/>
                      <w:sz w:val="20"/>
                      <w:szCs w:val="20"/>
                      <w:lang w:eastAsia="es-B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04112" w:rsidRPr="00104112" w:rsidRDefault="00104112" w:rsidP="00433E5F">
                  <w:pPr>
                    <w:spacing w:after="0" w:line="240" w:lineRule="auto"/>
                    <w:jc w:val="center"/>
                    <w:rPr>
                      <w:rFonts w:eastAsia="Times New Roman" w:cs="Times New Roman"/>
                      <w:color w:val="000000"/>
                      <w:sz w:val="20"/>
                      <w:szCs w:val="20"/>
                      <w:lang w:eastAsia="es-BO"/>
                    </w:rPr>
                  </w:pPr>
                  <w:r w:rsidRPr="00104112">
                    <w:rPr>
                      <w:rFonts w:eastAsia="Times New Roman" w:cs="Times New Roman"/>
                      <w:color w:val="000000"/>
                      <w:sz w:val="20"/>
                      <w:szCs w:val="20"/>
                      <w:lang w:eastAsia="es-BO"/>
                    </w:rPr>
                    <w:t>40</w:t>
                  </w:r>
                </w:p>
              </w:tc>
            </w:tr>
            <w:tr w:rsidR="00104112" w:rsidRPr="00104112" w:rsidTr="00433E5F">
              <w:trPr>
                <w:trHeight w:val="300"/>
                <w:jc w:val="center"/>
              </w:trPr>
              <w:tc>
                <w:tcPr>
                  <w:tcW w:w="5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04112" w:rsidRPr="00104112" w:rsidRDefault="00104112" w:rsidP="00104112">
                  <w:pPr>
                    <w:spacing w:after="0" w:line="240" w:lineRule="auto"/>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1.2 EXPERIENCIA</w:t>
                  </w:r>
                </w:p>
              </w:tc>
              <w:tc>
                <w:tcPr>
                  <w:tcW w:w="1200" w:type="dxa"/>
                  <w:tcBorders>
                    <w:top w:val="nil"/>
                    <w:left w:val="nil"/>
                    <w:bottom w:val="single" w:sz="4" w:space="0" w:color="auto"/>
                    <w:right w:val="single" w:sz="4" w:space="0" w:color="auto"/>
                  </w:tcBorders>
                  <w:shd w:val="clear" w:color="000000" w:fill="D9D9D9"/>
                  <w:noWrap/>
                  <w:vAlign w:val="bottom"/>
                  <w:hideMark/>
                </w:tcPr>
                <w:p w:rsidR="00104112" w:rsidRPr="00104112" w:rsidRDefault="00104112" w:rsidP="00433E5F">
                  <w:pPr>
                    <w:spacing w:after="0" w:line="240" w:lineRule="auto"/>
                    <w:jc w:val="center"/>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30</w:t>
                  </w:r>
                </w:p>
              </w:tc>
            </w:tr>
            <w:tr w:rsidR="00104112" w:rsidRPr="00104112" w:rsidTr="00433E5F">
              <w:trPr>
                <w:trHeight w:val="300"/>
                <w:jc w:val="center"/>
              </w:trPr>
              <w:tc>
                <w:tcPr>
                  <w:tcW w:w="5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112" w:rsidRPr="00104112" w:rsidRDefault="00104112" w:rsidP="00480B6C">
                  <w:pPr>
                    <w:spacing w:after="0" w:line="240" w:lineRule="auto"/>
                    <w:rPr>
                      <w:rFonts w:eastAsia="Times New Roman" w:cs="Times New Roman"/>
                      <w:color w:val="000000"/>
                      <w:sz w:val="20"/>
                      <w:szCs w:val="20"/>
                      <w:lang w:eastAsia="es-BO"/>
                    </w:rPr>
                  </w:pPr>
                  <w:r w:rsidRPr="00104112">
                    <w:rPr>
                      <w:rFonts w:eastAsia="Times New Roman" w:cs="Times New Roman"/>
                      <w:color w:val="000000"/>
                      <w:sz w:val="20"/>
                      <w:szCs w:val="20"/>
                      <w:lang w:eastAsia="es-BO"/>
                    </w:rPr>
                    <w:t xml:space="preserve">Experiencia </w:t>
                  </w:r>
                  <w:r w:rsidR="00E90FF3">
                    <w:rPr>
                      <w:rFonts w:eastAsia="Times New Roman" w:cs="Times New Roman"/>
                      <w:color w:val="000000"/>
                      <w:sz w:val="20"/>
                      <w:szCs w:val="20"/>
                      <w:lang w:eastAsia="es-BO"/>
                    </w:rPr>
                    <w:t>General 3 años</w:t>
                  </w:r>
                  <w:r w:rsidR="00D3158E">
                    <w:rPr>
                      <w:rFonts w:eastAsia="Times New Roman" w:cs="Times New Roman"/>
                      <w:color w:val="000000"/>
                      <w:sz w:val="20"/>
                      <w:szCs w:val="20"/>
                      <w:lang w:eastAsia="es-BO"/>
                    </w:rPr>
                    <w:t>,</w:t>
                  </w:r>
                  <w:r w:rsidR="00E90FF3">
                    <w:rPr>
                      <w:rFonts w:eastAsia="Times New Roman" w:cs="Times New Roman"/>
                      <w:color w:val="000000"/>
                      <w:sz w:val="20"/>
                      <w:szCs w:val="20"/>
                      <w:lang w:eastAsia="es-BO"/>
                    </w:rPr>
                    <w:t xml:space="preserve"> específica </w:t>
                  </w:r>
                  <w:r w:rsidR="00480B6C">
                    <w:rPr>
                      <w:rFonts w:eastAsia="Times New Roman" w:cs="Times New Roman"/>
                      <w:color w:val="000000"/>
                      <w:sz w:val="20"/>
                      <w:szCs w:val="20"/>
                      <w:lang w:eastAsia="es-BO"/>
                    </w:rPr>
                    <w:t>2</w:t>
                  </w:r>
                  <w:bookmarkStart w:id="1" w:name="_GoBack"/>
                  <w:bookmarkEnd w:id="1"/>
                  <w:r w:rsidR="00E90FF3">
                    <w:rPr>
                      <w:rFonts w:eastAsia="Times New Roman" w:cs="Times New Roman"/>
                      <w:color w:val="000000"/>
                      <w:sz w:val="20"/>
                      <w:szCs w:val="20"/>
                      <w:lang w:eastAsia="es-BO"/>
                    </w:rPr>
                    <w:t xml:space="preserve"> año</w:t>
                  </w:r>
                </w:p>
              </w:tc>
              <w:tc>
                <w:tcPr>
                  <w:tcW w:w="1200" w:type="dxa"/>
                  <w:tcBorders>
                    <w:top w:val="nil"/>
                    <w:left w:val="nil"/>
                    <w:bottom w:val="single" w:sz="4" w:space="0" w:color="auto"/>
                    <w:right w:val="single" w:sz="4" w:space="0" w:color="auto"/>
                  </w:tcBorders>
                  <w:shd w:val="clear" w:color="auto" w:fill="auto"/>
                  <w:noWrap/>
                  <w:vAlign w:val="bottom"/>
                  <w:hideMark/>
                </w:tcPr>
                <w:p w:rsidR="00104112" w:rsidRPr="00104112" w:rsidRDefault="00104112" w:rsidP="00433E5F">
                  <w:pPr>
                    <w:spacing w:after="0" w:line="240" w:lineRule="auto"/>
                    <w:jc w:val="center"/>
                    <w:rPr>
                      <w:rFonts w:eastAsia="Times New Roman" w:cs="Times New Roman"/>
                      <w:color w:val="000000"/>
                      <w:sz w:val="20"/>
                      <w:szCs w:val="20"/>
                      <w:lang w:eastAsia="es-BO"/>
                    </w:rPr>
                  </w:pPr>
                  <w:r w:rsidRPr="00104112">
                    <w:rPr>
                      <w:rFonts w:eastAsia="Times New Roman" w:cs="Times New Roman"/>
                      <w:color w:val="000000"/>
                      <w:sz w:val="20"/>
                      <w:szCs w:val="20"/>
                      <w:lang w:eastAsia="es-BO"/>
                    </w:rPr>
                    <w:t>30</w:t>
                  </w:r>
                </w:p>
              </w:tc>
            </w:tr>
            <w:tr w:rsidR="00104112" w:rsidRPr="00104112" w:rsidTr="00433E5F">
              <w:trPr>
                <w:trHeight w:val="300"/>
                <w:jc w:val="center"/>
              </w:trPr>
              <w:tc>
                <w:tcPr>
                  <w:tcW w:w="5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04112" w:rsidRPr="00104112" w:rsidRDefault="00104112" w:rsidP="00104112">
                  <w:pPr>
                    <w:spacing w:after="0" w:line="240" w:lineRule="auto"/>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1.3 CURSOS COMPLEMENTARIOS</w:t>
                  </w:r>
                </w:p>
              </w:tc>
              <w:tc>
                <w:tcPr>
                  <w:tcW w:w="1200" w:type="dxa"/>
                  <w:tcBorders>
                    <w:top w:val="nil"/>
                    <w:left w:val="nil"/>
                    <w:bottom w:val="single" w:sz="4" w:space="0" w:color="auto"/>
                    <w:right w:val="single" w:sz="4" w:space="0" w:color="auto"/>
                  </w:tcBorders>
                  <w:shd w:val="clear" w:color="000000" w:fill="D9D9D9"/>
                  <w:noWrap/>
                  <w:vAlign w:val="bottom"/>
                  <w:hideMark/>
                </w:tcPr>
                <w:p w:rsidR="00104112" w:rsidRPr="00104112" w:rsidRDefault="00104112" w:rsidP="00433E5F">
                  <w:pPr>
                    <w:spacing w:after="0" w:line="240" w:lineRule="auto"/>
                    <w:jc w:val="center"/>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20</w:t>
                  </w:r>
                </w:p>
              </w:tc>
            </w:tr>
            <w:tr w:rsidR="00104112" w:rsidRPr="00104112" w:rsidTr="00433E5F">
              <w:trPr>
                <w:trHeight w:val="735"/>
                <w:jc w:val="center"/>
              </w:trPr>
              <w:tc>
                <w:tcPr>
                  <w:tcW w:w="55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71CE" w:rsidRPr="009D71CE" w:rsidRDefault="009D71CE" w:rsidP="009D71CE">
                  <w:pPr>
                    <w:numPr>
                      <w:ilvl w:val="0"/>
                      <w:numId w:val="8"/>
                    </w:numPr>
                    <w:spacing w:after="0" w:line="240" w:lineRule="auto"/>
                    <w:jc w:val="both"/>
                    <w:rPr>
                      <w:rFonts w:eastAsia="Calibri" w:cstheme="minorHAnsi"/>
                      <w:sz w:val="20"/>
                      <w:szCs w:val="20"/>
                    </w:rPr>
                  </w:pPr>
                  <w:r w:rsidRPr="009D71CE">
                    <w:rPr>
                      <w:rFonts w:eastAsia="Calibri" w:cstheme="minorHAnsi"/>
                      <w:sz w:val="20"/>
                      <w:szCs w:val="20"/>
                    </w:rPr>
                    <w:t>Conocimientos Solidos de la Ley 1178 en la Administración Municipal (Indispensable)</w:t>
                  </w:r>
                </w:p>
                <w:p w:rsidR="009D71CE" w:rsidRPr="009D71CE" w:rsidRDefault="009D71CE" w:rsidP="009D71CE">
                  <w:pPr>
                    <w:numPr>
                      <w:ilvl w:val="0"/>
                      <w:numId w:val="8"/>
                    </w:numPr>
                    <w:spacing w:after="0" w:line="240" w:lineRule="auto"/>
                    <w:jc w:val="both"/>
                    <w:rPr>
                      <w:rFonts w:eastAsia="Calibri" w:cstheme="minorHAnsi"/>
                      <w:sz w:val="20"/>
                      <w:szCs w:val="20"/>
                    </w:rPr>
                  </w:pPr>
                  <w:r w:rsidRPr="009D71CE">
                    <w:rPr>
                      <w:rFonts w:eastAsia="Calibri" w:cstheme="minorHAnsi"/>
                      <w:sz w:val="20"/>
                      <w:szCs w:val="20"/>
                    </w:rPr>
                    <w:t xml:space="preserve">Conocimientos en procesos de Contratación Estatal (Indispensable) </w:t>
                  </w:r>
                </w:p>
                <w:p w:rsidR="009D71CE" w:rsidRPr="009D71CE" w:rsidRDefault="009D71CE" w:rsidP="009D71CE">
                  <w:pPr>
                    <w:numPr>
                      <w:ilvl w:val="0"/>
                      <w:numId w:val="8"/>
                    </w:numPr>
                    <w:spacing w:after="0" w:line="240" w:lineRule="auto"/>
                    <w:jc w:val="both"/>
                    <w:rPr>
                      <w:rFonts w:eastAsia="Calibri" w:cstheme="minorHAnsi"/>
                      <w:sz w:val="20"/>
                      <w:szCs w:val="20"/>
                    </w:rPr>
                  </w:pPr>
                  <w:r w:rsidRPr="009D71CE">
                    <w:rPr>
                      <w:rFonts w:eastAsia="Calibri" w:cstheme="minorHAnsi"/>
                      <w:sz w:val="20"/>
                      <w:szCs w:val="20"/>
                    </w:rPr>
                    <w:t>Conocimientos en el Reglamento de Distribución de Gas Natural por Redes Ley 1996 (Indispensable)</w:t>
                  </w:r>
                </w:p>
                <w:p w:rsidR="00104112" w:rsidRPr="00104112" w:rsidRDefault="00104112" w:rsidP="009D71CE">
                  <w:pPr>
                    <w:spacing w:after="0" w:line="240" w:lineRule="auto"/>
                    <w:ind w:left="1146"/>
                    <w:jc w:val="both"/>
                    <w:rPr>
                      <w:rFonts w:eastAsia="Times New Roman" w:cs="Times New Roman"/>
                      <w:color w:val="000000"/>
                      <w:sz w:val="20"/>
                      <w:szCs w:val="20"/>
                      <w:lang w:eastAsia="es-BO"/>
                    </w:rPr>
                  </w:pPr>
                </w:p>
              </w:tc>
              <w:tc>
                <w:tcPr>
                  <w:tcW w:w="1200" w:type="dxa"/>
                  <w:tcBorders>
                    <w:top w:val="nil"/>
                    <w:left w:val="nil"/>
                    <w:bottom w:val="single" w:sz="4" w:space="0" w:color="auto"/>
                    <w:right w:val="single" w:sz="4" w:space="0" w:color="auto"/>
                  </w:tcBorders>
                  <w:shd w:val="clear" w:color="auto" w:fill="auto"/>
                  <w:noWrap/>
                  <w:vAlign w:val="bottom"/>
                  <w:hideMark/>
                </w:tcPr>
                <w:p w:rsidR="00104112" w:rsidRPr="00104112" w:rsidRDefault="00104112" w:rsidP="00433E5F">
                  <w:pPr>
                    <w:spacing w:after="0" w:line="240" w:lineRule="auto"/>
                    <w:jc w:val="center"/>
                    <w:rPr>
                      <w:rFonts w:eastAsia="Times New Roman" w:cs="Times New Roman"/>
                      <w:color w:val="000000"/>
                      <w:sz w:val="20"/>
                      <w:szCs w:val="20"/>
                      <w:lang w:eastAsia="es-BO"/>
                    </w:rPr>
                  </w:pPr>
                  <w:r w:rsidRPr="00104112">
                    <w:rPr>
                      <w:rFonts w:eastAsia="Times New Roman" w:cs="Times New Roman"/>
                      <w:color w:val="000000"/>
                      <w:sz w:val="20"/>
                      <w:szCs w:val="20"/>
                      <w:lang w:eastAsia="es-BO"/>
                    </w:rPr>
                    <w:t>10</w:t>
                  </w:r>
                </w:p>
              </w:tc>
            </w:tr>
            <w:tr w:rsidR="00104112" w:rsidRPr="00104112" w:rsidTr="00433E5F">
              <w:trPr>
                <w:trHeight w:val="690"/>
                <w:jc w:val="center"/>
              </w:trPr>
              <w:tc>
                <w:tcPr>
                  <w:tcW w:w="55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71CE" w:rsidRPr="009D71CE" w:rsidRDefault="009D71CE" w:rsidP="009D71CE">
                  <w:pPr>
                    <w:numPr>
                      <w:ilvl w:val="0"/>
                      <w:numId w:val="8"/>
                    </w:numPr>
                    <w:spacing w:after="0" w:line="240" w:lineRule="auto"/>
                    <w:jc w:val="both"/>
                    <w:rPr>
                      <w:rFonts w:eastAsia="Calibri" w:cstheme="minorHAnsi"/>
                      <w:sz w:val="20"/>
                      <w:szCs w:val="20"/>
                    </w:rPr>
                  </w:pPr>
                  <w:r w:rsidRPr="009D71CE">
                    <w:rPr>
                      <w:rFonts w:eastAsia="Calibri" w:cstheme="minorHAnsi"/>
                      <w:sz w:val="20"/>
                      <w:szCs w:val="20"/>
                    </w:rPr>
                    <w:t>Conocimientos sobre la Nueva Constitución Política del Estado (Indispensable)</w:t>
                  </w:r>
                </w:p>
                <w:p w:rsidR="00104112" w:rsidRPr="00104112" w:rsidRDefault="00104112" w:rsidP="00104112">
                  <w:pPr>
                    <w:spacing w:after="0" w:line="240" w:lineRule="auto"/>
                    <w:rPr>
                      <w:rFonts w:eastAsia="Times New Roman" w:cs="Times New Roman"/>
                      <w:color w:val="000000"/>
                      <w:sz w:val="20"/>
                      <w:szCs w:val="20"/>
                      <w:lang w:eastAsia="es-BO"/>
                    </w:rPr>
                  </w:pPr>
                </w:p>
              </w:tc>
              <w:tc>
                <w:tcPr>
                  <w:tcW w:w="1200" w:type="dxa"/>
                  <w:tcBorders>
                    <w:top w:val="nil"/>
                    <w:left w:val="nil"/>
                    <w:bottom w:val="single" w:sz="4" w:space="0" w:color="auto"/>
                    <w:right w:val="single" w:sz="4" w:space="0" w:color="auto"/>
                  </w:tcBorders>
                  <w:shd w:val="clear" w:color="auto" w:fill="auto"/>
                  <w:noWrap/>
                  <w:vAlign w:val="bottom"/>
                  <w:hideMark/>
                </w:tcPr>
                <w:p w:rsidR="00104112" w:rsidRPr="00104112" w:rsidRDefault="00104112" w:rsidP="00433E5F">
                  <w:pPr>
                    <w:spacing w:after="0" w:line="240" w:lineRule="auto"/>
                    <w:jc w:val="center"/>
                    <w:rPr>
                      <w:rFonts w:eastAsia="Times New Roman" w:cs="Times New Roman"/>
                      <w:color w:val="000000"/>
                      <w:sz w:val="20"/>
                      <w:szCs w:val="20"/>
                      <w:lang w:eastAsia="es-BO"/>
                    </w:rPr>
                  </w:pPr>
                  <w:r w:rsidRPr="00104112">
                    <w:rPr>
                      <w:rFonts w:eastAsia="Times New Roman" w:cs="Times New Roman"/>
                      <w:color w:val="000000"/>
                      <w:sz w:val="20"/>
                      <w:szCs w:val="20"/>
                      <w:lang w:eastAsia="es-BO"/>
                    </w:rPr>
                    <w:t>10</w:t>
                  </w:r>
                </w:p>
              </w:tc>
            </w:tr>
            <w:tr w:rsidR="00104112" w:rsidRPr="00104112" w:rsidTr="00433E5F">
              <w:trPr>
                <w:trHeight w:val="300"/>
                <w:jc w:val="center"/>
              </w:trPr>
              <w:tc>
                <w:tcPr>
                  <w:tcW w:w="5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04112" w:rsidRPr="00104112" w:rsidRDefault="00104112" w:rsidP="00104112">
                  <w:pPr>
                    <w:spacing w:after="0" w:line="240" w:lineRule="auto"/>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2. ENTREVISTA</w:t>
                  </w:r>
                </w:p>
              </w:tc>
              <w:tc>
                <w:tcPr>
                  <w:tcW w:w="1200" w:type="dxa"/>
                  <w:tcBorders>
                    <w:top w:val="nil"/>
                    <w:left w:val="nil"/>
                    <w:bottom w:val="single" w:sz="4" w:space="0" w:color="auto"/>
                    <w:right w:val="single" w:sz="4" w:space="0" w:color="auto"/>
                  </w:tcBorders>
                  <w:shd w:val="clear" w:color="000000" w:fill="D9D9D9"/>
                  <w:noWrap/>
                  <w:vAlign w:val="bottom"/>
                  <w:hideMark/>
                </w:tcPr>
                <w:p w:rsidR="00104112" w:rsidRPr="00104112" w:rsidRDefault="00104112" w:rsidP="00433E5F">
                  <w:pPr>
                    <w:spacing w:after="0" w:line="240" w:lineRule="auto"/>
                    <w:jc w:val="center"/>
                    <w:rPr>
                      <w:rFonts w:eastAsia="Times New Roman" w:cs="Times New Roman"/>
                      <w:b/>
                      <w:bCs/>
                      <w:color w:val="000000"/>
                      <w:sz w:val="20"/>
                      <w:szCs w:val="20"/>
                      <w:lang w:eastAsia="es-BO"/>
                    </w:rPr>
                  </w:pPr>
                  <w:r w:rsidRPr="00104112">
                    <w:rPr>
                      <w:rFonts w:eastAsia="Times New Roman" w:cs="Times New Roman"/>
                      <w:b/>
                      <w:bCs/>
                      <w:color w:val="000000"/>
                      <w:sz w:val="20"/>
                      <w:szCs w:val="20"/>
                      <w:lang w:eastAsia="es-BO"/>
                    </w:rPr>
                    <w:t>10</w:t>
                  </w:r>
                </w:p>
              </w:tc>
            </w:tr>
          </w:tbl>
          <w:p w:rsidR="00104112" w:rsidRPr="00104112" w:rsidRDefault="00104112" w:rsidP="00104112">
            <w:pPr>
              <w:spacing w:after="0" w:line="240" w:lineRule="auto"/>
              <w:jc w:val="center"/>
              <w:rPr>
                <w:rFonts w:eastAsia="Times New Roman" w:cs="Calibri"/>
                <w:b/>
                <w:sz w:val="20"/>
                <w:szCs w:val="20"/>
                <w:lang w:val="es-ES"/>
              </w:rPr>
            </w:pPr>
          </w:p>
          <w:p w:rsidR="00104112" w:rsidRPr="00104112" w:rsidRDefault="00104112" w:rsidP="00104112">
            <w:pPr>
              <w:numPr>
                <w:ilvl w:val="0"/>
                <w:numId w:val="4"/>
              </w:numPr>
              <w:spacing w:after="0" w:line="240" w:lineRule="auto"/>
              <w:jc w:val="both"/>
              <w:rPr>
                <w:rFonts w:eastAsia="Times New Roman" w:cs="Calibri"/>
                <w:b/>
                <w:sz w:val="20"/>
                <w:szCs w:val="20"/>
              </w:rPr>
            </w:pPr>
            <w:r w:rsidRPr="00104112">
              <w:rPr>
                <w:rFonts w:eastAsia="Times New Roman" w:cs="Calibri"/>
                <w:b/>
                <w:sz w:val="20"/>
                <w:szCs w:val="20"/>
              </w:rPr>
              <w:t>MODALIDAD DE ADJUDICACIÓN</w:t>
            </w:r>
          </w:p>
          <w:p w:rsidR="002744E1" w:rsidRDefault="002744E1" w:rsidP="00104112">
            <w:pPr>
              <w:spacing w:after="0" w:line="240" w:lineRule="auto"/>
              <w:ind w:left="360"/>
              <w:jc w:val="both"/>
              <w:rPr>
                <w:rFonts w:eastAsia="Times New Roman" w:cs="Calibri"/>
                <w:sz w:val="20"/>
                <w:szCs w:val="20"/>
              </w:rPr>
            </w:pPr>
          </w:p>
          <w:p w:rsidR="00104112" w:rsidRPr="00104112" w:rsidRDefault="00104112" w:rsidP="00104112">
            <w:pPr>
              <w:spacing w:after="0" w:line="240" w:lineRule="auto"/>
              <w:ind w:left="360"/>
              <w:jc w:val="both"/>
              <w:rPr>
                <w:rFonts w:eastAsia="Times New Roman" w:cs="Calibri"/>
                <w:sz w:val="20"/>
                <w:szCs w:val="20"/>
              </w:rPr>
            </w:pPr>
            <w:r w:rsidRPr="00104112">
              <w:rPr>
                <w:rFonts w:eastAsia="Times New Roman" w:cs="Calibri"/>
                <w:sz w:val="20"/>
                <w:szCs w:val="20"/>
              </w:rPr>
              <w:t>Adjudicación por el Total.</w:t>
            </w:r>
            <w:r w:rsidRPr="00104112">
              <w:rPr>
                <w:rFonts w:eastAsia="Times New Roman" w:cs="Times New Roman"/>
                <w:color w:val="000000"/>
                <w:sz w:val="20"/>
                <w:szCs w:val="20"/>
                <w:lang w:eastAsia="es-BO"/>
              </w:rPr>
              <w:t xml:space="preserve"> </w:t>
            </w:r>
          </w:p>
          <w:p w:rsidR="00104112" w:rsidRPr="00104112" w:rsidRDefault="00104112" w:rsidP="00104112">
            <w:pPr>
              <w:spacing w:after="0" w:line="240" w:lineRule="auto"/>
              <w:ind w:left="142"/>
              <w:rPr>
                <w:rFonts w:eastAsia="Times New Roman" w:cs="Times New Roman"/>
                <w:sz w:val="20"/>
                <w:szCs w:val="20"/>
                <w:lang w:val="es-ES"/>
              </w:rPr>
            </w:pPr>
          </w:p>
          <w:p w:rsidR="00104112" w:rsidRPr="00104112" w:rsidRDefault="00104112" w:rsidP="00104112">
            <w:pPr>
              <w:numPr>
                <w:ilvl w:val="0"/>
                <w:numId w:val="4"/>
              </w:numPr>
              <w:spacing w:after="0" w:line="240" w:lineRule="auto"/>
              <w:rPr>
                <w:rFonts w:eastAsia="Times New Roman" w:cs="Times New Roman"/>
                <w:b/>
                <w:sz w:val="20"/>
                <w:szCs w:val="20"/>
                <w:lang w:val="es-ES_tradnl"/>
              </w:rPr>
            </w:pPr>
            <w:r w:rsidRPr="00104112">
              <w:rPr>
                <w:rFonts w:eastAsia="Times New Roman" w:cs="Times New Roman"/>
                <w:b/>
                <w:sz w:val="20"/>
                <w:szCs w:val="20"/>
                <w:lang w:val="es-ES_tradnl"/>
              </w:rPr>
              <w:t>ESPECIFICACIONES DEL CARGO</w:t>
            </w:r>
          </w:p>
          <w:p w:rsidR="00104112" w:rsidRPr="00104112" w:rsidRDefault="00104112" w:rsidP="00104112">
            <w:pPr>
              <w:spacing w:after="0" w:line="240" w:lineRule="auto"/>
              <w:ind w:left="360"/>
              <w:rPr>
                <w:rFonts w:eastAsia="Times New Roman" w:cs="Times New Roman"/>
                <w:sz w:val="20"/>
                <w:szCs w:val="20"/>
                <w:lang w:val="es-ES_tradnl"/>
              </w:rPr>
            </w:pPr>
          </w:p>
          <w:p w:rsidR="00104112" w:rsidRPr="00104112" w:rsidRDefault="00104112" w:rsidP="00104112">
            <w:pPr>
              <w:spacing w:after="0" w:line="240" w:lineRule="auto"/>
              <w:ind w:left="360"/>
              <w:rPr>
                <w:rFonts w:eastAsia="Times New Roman" w:cs="Times New Roman"/>
                <w:b/>
                <w:sz w:val="20"/>
                <w:szCs w:val="20"/>
                <w:lang w:val="es-ES_tradnl"/>
              </w:rPr>
            </w:pPr>
            <w:r w:rsidRPr="00104112">
              <w:rPr>
                <w:rFonts w:eastAsia="Times New Roman" w:cs="Times New Roman"/>
                <w:b/>
                <w:sz w:val="20"/>
                <w:szCs w:val="20"/>
                <w:lang w:val="es-ES_tradnl"/>
              </w:rPr>
              <w:t>16.1 FORMACIÓN REQUERIDA</w:t>
            </w:r>
          </w:p>
          <w:p w:rsidR="00104112" w:rsidRPr="00104112" w:rsidRDefault="00104112" w:rsidP="00104112">
            <w:pPr>
              <w:spacing w:after="0" w:line="240" w:lineRule="auto"/>
              <w:ind w:left="360"/>
              <w:rPr>
                <w:rFonts w:eastAsia="Times New Roman" w:cs="Times New Roman"/>
                <w:sz w:val="20"/>
                <w:szCs w:val="20"/>
                <w:lang w:val="es-ES_tradnl"/>
              </w:rPr>
            </w:pPr>
          </w:p>
          <w:p w:rsidR="00104112" w:rsidRDefault="009A25A5" w:rsidP="00104112">
            <w:pPr>
              <w:spacing w:after="0" w:line="240" w:lineRule="auto"/>
              <w:ind w:left="360"/>
              <w:rPr>
                <w:rFonts w:eastAsia="Times New Roman" w:cs="Times New Roman"/>
                <w:color w:val="000000"/>
                <w:sz w:val="20"/>
                <w:szCs w:val="20"/>
                <w:lang w:eastAsia="es-BO"/>
              </w:rPr>
            </w:pPr>
            <w:r>
              <w:rPr>
                <w:rFonts w:eastAsia="Times New Roman" w:cs="Times New Roman"/>
                <w:color w:val="000000"/>
                <w:sz w:val="20"/>
                <w:szCs w:val="20"/>
                <w:lang w:eastAsia="es-BO"/>
              </w:rPr>
              <w:t>Lic. en Derecho con Titulo en Provisión Nacional.</w:t>
            </w:r>
          </w:p>
          <w:p w:rsidR="009A25A5" w:rsidRPr="00104112" w:rsidRDefault="009A25A5" w:rsidP="00104112">
            <w:pPr>
              <w:spacing w:after="0" w:line="240" w:lineRule="auto"/>
              <w:ind w:left="360"/>
              <w:rPr>
                <w:rFonts w:eastAsia="Times New Roman" w:cs="Times New Roman"/>
                <w:sz w:val="20"/>
                <w:szCs w:val="20"/>
                <w:lang w:val="es-ES"/>
              </w:rPr>
            </w:pPr>
          </w:p>
          <w:p w:rsidR="00104112" w:rsidRPr="00104112" w:rsidRDefault="00104112" w:rsidP="00104112">
            <w:pPr>
              <w:spacing w:after="0" w:line="240" w:lineRule="auto"/>
              <w:ind w:left="360"/>
              <w:rPr>
                <w:rFonts w:eastAsia="Times New Roman" w:cs="Times New Roman"/>
                <w:b/>
                <w:sz w:val="20"/>
                <w:szCs w:val="20"/>
                <w:lang w:val="es-ES"/>
              </w:rPr>
            </w:pPr>
            <w:r w:rsidRPr="00104112">
              <w:rPr>
                <w:rFonts w:eastAsia="Times New Roman" w:cs="Times New Roman"/>
                <w:b/>
                <w:sz w:val="20"/>
                <w:szCs w:val="20"/>
                <w:lang w:val="es-ES"/>
              </w:rPr>
              <w:t>16.2 EXPERIENCIA MINIMA</w:t>
            </w:r>
          </w:p>
          <w:p w:rsidR="00104112" w:rsidRPr="00104112" w:rsidRDefault="00104112" w:rsidP="00104112">
            <w:pPr>
              <w:autoSpaceDE w:val="0"/>
              <w:autoSpaceDN w:val="0"/>
              <w:adjustRightInd w:val="0"/>
              <w:spacing w:after="0" w:line="240" w:lineRule="auto"/>
              <w:jc w:val="both"/>
              <w:rPr>
                <w:rFonts w:eastAsia="Times New Roman" w:cs="Calibri"/>
                <w:sz w:val="20"/>
                <w:szCs w:val="20"/>
                <w:lang w:val="es-ES"/>
              </w:rPr>
            </w:pPr>
          </w:p>
          <w:p w:rsidR="00104112" w:rsidRPr="00104112" w:rsidRDefault="00104112" w:rsidP="00104112">
            <w:pPr>
              <w:spacing w:after="0" w:line="240" w:lineRule="auto"/>
              <w:ind w:left="360"/>
              <w:rPr>
                <w:rFonts w:eastAsia="Times New Roman" w:cs="Calibri"/>
                <w:sz w:val="20"/>
                <w:szCs w:val="20"/>
                <w:lang w:val="es-ES"/>
              </w:rPr>
            </w:pPr>
            <w:r w:rsidRPr="00104112">
              <w:rPr>
                <w:rFonts w:eastAsia="Times New Roman" w:cs="Calibri"/>
                <w:sz w:val="20"/>
                <w:szCs w:val="20"/>
                <w:lang w:val="es-ES"/>
              </w:rPr>
              <w:t>1 Año</w:t>
            </w:r>
          </w:p>
          <w:p w:rsidR="00104112" w:rsidRPr="00104112" w:rsidRDefault="00104112" w:rsidP="00104112">
            <w:pPr>
              <w:spacing w:after="0" w:line="240" w:lineRule="auto"/>
              <w:ind w:left="360"/>
              <w:rPr>
                <w:rFonts w:eastAsia="Times New Roman" w:cs="Calibri"/>
                <w:sz w:val="20"/>
                <w:szCs w:val="20"/>
                <w:lang w:val="es-ES"/>
              </w:rPr>
            </w:pPr>
          </w:p>
          <w:p w:rsidR="00104112" w:rsidRPr="00104112" w:rsidRDefault="00104112" w:rsidP="00104112">
            <w:pPr>
              <w:spacing w:after="0" w:line="240" w:lineRule="auto"/>
              <w:ind w:left="360"/>
              <w:rPr>
                <w:rFonts w:eastAsia="Times New Roman" w:cs="Calibri"/>
                <w:b/>
                <w:sz w:val="20"/>
                <w:szCs w:val="20"/>
                <w:lang w:val="es-ES"/>
              </w:rPr>
            </w:pPr>
            <w:r w:rsidRPr="00104112">
              <w:rPr>
                <w:rFonts w:eastAsia="Times New Roman" w:cs="Calibri"/>
                <w:b/>
                <w:sz w:val="20"/>
                <w:szCs w:val="20"/>
                <w:lang w:val="es-ES"/>
              </w:rPr>
              <w:t>16.3 AREA DE CONOCIMIENTO</w:t>
            </w:r>
          </w:p>
          <w:p w:rsidR="00104112" w:rsidRPr="00104112" w:rsidRDefault="00104112" w:rsidP="00104112">
            <w:pPr>
              <w:spacing w:after="0" w:line="240" w:lineRule="auto"/>
              <w:ind w:left="360"/>
              <w:rPr>
                <w:rFonts w:eastAsia="Times New Roman" w:cs="Calibri"/>
                <w:sz w:val="20"/>
                <w:szCs w:val="20"/>
                <w:lang w:val="es-ES"/>
              </w:rPr>
            </w:pPr>
          </w:p>
          <w:p w:rsidR="009A25A5" w:rsidRPr="009D71CE" w:rsidRDefault="009A25A5" w:rsidP="009A25A5">
            <w:pPr>
              <w:numPr>
                <w:ilvl w:val="0"/>
                <w:numId w:val="8"/>
              </w:numPr>
              <w:spacing w:after="0" w:line="240" w:lineRule="auto"/>
              <w:jc w:val="both"/>
              <w:rPr>
                <w:rFonts w:eastAsia="Calibri" w:cstheme="minorHAnsi"/>
                <w:sz w:val="20"/>
                <w:szCs w:val="20"/>
              </w:rPr>
            </w:pPr>
            <w:r w:rsidRPr="009D71CE">
              <w:rPr>
                <w:rFonts w:eastAsia="Calibri" w:cstheme="minorHAnsi"/>
                <w:sz w:val="20"/>
                <w:szCs w:val="20"/>
              </w:rPr>
              <w:lastRenderedPageBreak/>
              <w:t>Conocimientos Solidos de la Ley 1178 en la Administración Municipal (Indispensable)</w:t>
            </w:r>
          </w:p>
          <w:p w:rsidR="009A25A5" w:rsidRDefault="009A25A5" w:rsidP="009A25A5">
            <w:pPr>
              <w:numPr>
                <w:ilvl w:val="0"/>
                <w:numId w:val="8"/>
              </w:numPr>
              <w:spacing w:after="0" w:line="240" w:lineRule="auto"/>
              <w:jc w:val="both"/>
              <w:rPr>
                <w:rFonts w:eastAsia="Calibri" w:cstheme="minorHAnsi"/>
                <w:sz w:val="20"/>
                <w:szCs w:val="20"/>
              </w:rPr>
            </w:pPr>
            <w:r w:rsidRPr="009D71CE">
              <w:rPr>
                <w:rFonts w:eastAsia="Calibri" w:cstheme="minorHAnsi"/>
                <w:sz w:val="20"/>
                <w:szCs w:val="20"/>
              </w:rPr>
              <w:t>Conocimientos en procesos de Contratación Estatal (Indispensable)</w:t>
            </w:r>
            <w:r>
              <w:rPr>
                <w:rFonts w:eastAsia="Calibri" w:cstheme="minorHAnsi"/>
                <w:sz w:val="20"/>
                <w:szCs w:val="20"/>
              </w:rPr>
              <w:t>.</w:t>
            </w:r>
          </w:p>
          <w:p w:rsidR="009A25A5" w:rsidRPr="00104112" w:rsidRDefault="009A25A5" w:rsidP="009A25A5">
            <w:pPr>
              <w:spacing w:after="0" w:line="240" w:lineRule="auto"/>
              <w:ind w:left="360"/>
              <w:rPr>
                <w:rFonts w:eastAsia="Times New Roman" w:cs="Times New Roman"/>
                <w:sz w:val="20"/>
                <w:szCs w:val="20"/>
                <w:lang w:val="es-ES"/>
              </w:rPr>
            </w:pPr>
            <w:r>
              <w:rPr>
                <w:rFonts w:eastAsia="Calibri" w:cstheme="minorHAnsi"/>
                <w:sz w:val="20"/>
                <w:szCs w:val="20"/>
              </w:rPr>
              <w:t xml:space="preserve">                  </w:t>
            </w:r>
            <w:r w:rsidRPr="009D71CE">
              <w:rPr>
                <w:rFonts w:eastAsia="Calibri" w:cstheme="minorHAnsi"/>
                <w:sz w:val="20"/>
                <w:szCs w:val="20"/>
              </w:rPr>
              <w:t>Conocimientos en el Reglamento de Distribución de Gas Natural</w:t>
            </w:r>
            <w:r>
              <w:rPr>
                <w:rFonts w:eastAsia="Calibri" w:cstheme="minorHAnsi"/>
                <w:sz w:val="20"/>
                <w:szCs w:val="20"/>
              </w:rPr>
              <w:t xml:space="preserve">  </w:t>
            </w:r>
            <w:r w:rsidRPr="009D71CE">
              <w:rPr>
                <w:rFonts w:eastAsia="Calibri" w:cstheme="minorHAnsi"/>
                <w:sz w:val="20"/>
                <w:szCs w:val="20"/>
              </w:rPr>
              <w:t>por Redes Ley 1996 (Indispensable</w:t>
            </w:r>
          </w:p>
          <w:p w:rsidR="009A25A5" w:rsidRDefault="009A25A5" w:rsidP="009A25A5">
            <w:pPr>
              <w:spacing w:after="0" w:line="240" w:lineRule="auto"/>
              <w:ind w:left="1146"/>
              <w:jc w:val="both"/>
              <w:rPr>
                <w:rFonts w:eastAsia="Calibri" w:cstheme="minorHAnsi"/>
                <w:sz w:val="20"/>
                <w:szCs w:val="20"/>
              </w:rPr>
            </w:pPr>
          </w:p>
          <w:p w:rsidR="00104112" w:rsidRPr="00104112" w:rsidRDefault="009A25A5" w:rsidP="009A25A5">
            <w:pPr>
              <w:spacing w:after="0" w:line="240" w:lineRule="auto"/>
              <w:ind w:left="360"/>
              <w:rPr>
                <w:rFonts w:eastAsia="Times New Roman" w:cs="Times New Roman"/>
                <w:sz w:val="20"/>
                <w:szCs w:val="20"/>
                <w:lang w:val="es-ES"/>
              </w:rPr>
            </w:pPr>
            <w:r>
              <w:rPr>
                <w:rFonts w:eastAsia="Calibri" w:cstheme="minorHAnsi"/>
                <w:sz w:val="20"/>
                <w:szCs w:val="20"/>
              </w:rPr>
              <w:t xml:space="preserve">                           </w:t>
            </w:r>
          </w:p>
          <w:p w:rsidR="00104112" w:rsidRPr="00104112" w:rsidRDefault="00104112" w:rsidP="00433E5F">
            <w:pPr>
              <w:spacing w:after="0" w:line="240" w:lineRule="auto"/>
              <w:rPr>
                <w:rFonts w:eastAsia="Times New Roman" w:cs="Times New Roman"/>
                <w:b/>
                <w:sz w:val="20"/>
                <w:szCs w:val="20"/>
                <w:lang w:val="es-ES"/>
              </w:rPr>
            </w:pPr>
            <w:r w:rsidRPr="00104112">
              <w:rPr>
                <w:rFonts w:eastAsia="Times New Roman" w:cs="Times New Roman"/>
                <w:b/>
                <w:sz w:val="20"/>
                <w:szCs w:val="20"/>
                <w:lang w:val="es-ES"/>
              </w:rPr>
              <w:t>16.4 COMPETENCIAS PERSONALES</w:t>
            </w:r>
          </w:p>
          <w:p w:rsidR="00104112" w:rsidRPr="00104112" w:rsidRDefault="00104112" w:rsidP="00104112">
            <w:pPr>
              <w:spacing w:after="0" w:line="240" w:lineRule="auto"/>
              <w:ind w:left="360"/>
              <w:rPr>
                <w:rFonts w:eastAsia="Times New Roman" w:cs="Times New Roman"/>
                <w:sz w:val="20"/>
                <w:szCs w:val="20"/>
                <w:lang w:val="es-ES"/>
              </w:rPr>
            </w:pPr>
          </w:p>
          <w:p w:rsidR="00104112" w:rsidRPr="00104112" w:rsidRDefault="00104112" w:rsidP="00104112">
            <w:pPr>
              <w:keepNext/>
              <w:spacing w:after="240" w:line="240" w:lineRule="auto"/>
              <w:jc w:val="both"/>
              <w:outlineLvl w:val="0"/>
              <w:rPr>
                <w:rFonts w:eastAsia="Times New Roman" w:cs="Times New Roman"/>
                <w:bCs/>
                <w:kern w:val="32"/>
                <w:sz w:val="20"/>
                <w:szCs w:val="20"/>
                <w:lang w:val="es-ES"/>
              </w:rPr>
            </w:pPr>
            <w:r w:rsidRPr="00104112">
              <w:rPr>
                <w:rFonts w:eastAsia="Times New Roman" w:cs="Times New Roman"/>
                <w:bCs/>
                <w:kern w:val="32"/>
                <w:sz w:val="20"/>
                <w:szCs w:val="20"/>
                <w:lang w:val="es-ES"/>
              </w:rPr>
              <w:t>Capacidad de trabajo bajo presión, disponibilidad de tiempo, conocimiento y manejo</w:t>
            </w:r>
            <w:r w:rsidR="00911265">
              <w:rPr>
                <w:rFonts w:eastAsia="Times New Roman" w:cs="Times New Roman"/>
                <w:bCs/>
                <w:kern w:val="32"/>
                <w:sz w:val="20"/>
                <w:szCs w:val="20"/>
                <w:lang w:val="es-ES"/>
              </w:rPr>
              <w:t xml:space="preserve"> de</w:t>
            </w:r>
            <w:r w:rsidRPr="00104112">
              <w:rPr>
                <w:rFonts w:eastAsia="Times New Roman" w:cs="Times New Roman"/>
                <w:bCs/>
                <w:kern w:val="32"/>
                <w:sz w:val="20"/>
                <w:szCs w:val="20"/>
                <w:lang w:val="es-ES"/>
              </w:rPr>
              <w:t xml:space="preserve"> </w:t>
            </w:r>
            <w:r w:rsidR="00911265">
              <w:rPr>
                <w:rFonts w:eastAsia="Times New Roman" w:cs="Times New Roman"/>
                <w:bCs/>
                <w:kern w:val="32"/>
                <w:sz w:val="20"/>
                <w:szCs w:val="20"/>
                <w:lang w:val="es-ES"/>
              </w:rPr>
              <w:t>a</w:t>
            </w:r>
            <w:r w:rsidRPr="00104112">
              <w:rPr>
                <w:rFonts w:eastAsia="Times New Roman" w:cs="Times New Roman"/>
                <w:bCs/>
                <w:kern w:val="32"/>
                <w:sz w:val="20"/>
                <w:szCs w:val="20"/>
                <w:lang w:val="es-ES"/>
              </w:rPr>
              <w:t>rchivos y elaboración de contratos.</w:t>
            </w:r>
          </w:p>
          <w:p w:rsidR="00104112" w:rsidRPr="00104112" w:rsidRDefault="00104112" w:rsidP="00104112">
            <w:pPr>
              <w:spacing w:after="0" w:line="240" w:lineRule="auto"/>
              <w:rPr>
                <w:rFonts w:eastAsia="Times New Roman" w:cs="Times New Roman"/>
                <w:sz w:val="20"/>
                <w:szCs w:val="20"/>
                <w:lang w:val="es-ES"/>
              </w:rPr>
            </w:pPr>
          </w:p>
          <w:p w:rsidR="00104112" w:rsidRPr="00104112" w:rsidRDefault="00104112" w:rsidP="00104112">
            <w:pPr>
              <w:spacing w:after="0" w:line="240" w:lineRule="auto"/>
              <w:rPr>
                <w:rFonts w:eastAsia="Times New Roman" w:cs="Arial"/>
                <w:sz w:val="20"/>
                <w:szCs w:val="20"/>
                <w:lang w:val="es-ES"/>
              </w:rPr>
            </w:pPr>
          </w:p>
          <w:p w:rsidR="00104112" w:rsidRPr="00104112" w:rsidRDefault="00104112" w:rsidP="00104112">
            <w:pPr>
              <w:spacing w:after="0" w:line="240" w:lineRule="auto"/>
              <w:jc w:val="center"/>
              <w:rPr>
                <w:rFonts w:eastAsia="Times New Roman" w:cs="Arial"/>
                <w:b/>
                <w:sz w:val="20"/>
                <w:szCs w:val="20"/>
                <w:lang w:val="es-ES"/>
              </w:rPr>
            </w:pPr>
          </w:p>
        </w:tc>
      </w:tr>
      <w:tr w:rsidR="00104112" w:rsidRPr="00104112" w:rsidTr="000627C0">
        <w:trPr>
          <w:trHeight w:val="381"/>
        </w:trPr>
        <w:tc>
          <w:tcPr>
            <w:tcW w:w="8789" w:type="dxa"/>
            <w:tcBorders>
              <w:top w:val="single" w:sz="4" w:space="0" w:color="auto"/>
            </w:tcBorders>
            <w:shd w:val="clear" w:color="auto" w:fill="FFFFFF"/>
          </w:tcPr>
          <w:p w:rsidR="00104112" w:rsidRPr="00104112" w:rsidRDefault="00104112" w:rsidP="00104112">
            <w:pPr>
              <w:spacing w:after="0" w:line="240" w:lineRule="auto"/>
              <w:rPr>
                <w:rFonts w:eastAsia="Times New Roman" w:cs="Arial"/>
                <w:sz w:val="20"/>
                <w:szCs w:val="20"/>
                <w:lang w:val="es-ES"/>
              </w:rPr>
            </w:pPr>
          </w:p>
        </w:tc>
      </w:tr>
    </w:tbl>
    <w:p w:rsidR="00104112" w:rsidRPr="00104112" w:rsidRDefault="00104112" w:rsidP="00104112">
      <w:pPr>
        <w:spacing w:after="0" w:line="240" w:lineRule="auto"/>
        <w:outlineLvl w:val="0"/>
        <w:rPr>
          <w:rFonts w:eastAsia="Times New Roman" w:cs="Arial"/>
          <w:sz w:val="20"/>
          <w:szCs w:val="20"/>
          <w:lang w:val="es-ES"/>
        </w:rPr>
      </w:pPr>
    </w:p>
    <w:p w:rsidR="00104112" w:rsidRPr="00104112" w:rsidRDefault="00104112" w:rsidP="00104112">
      <w:pPr>
        <w:spacing w:after="0" w:line="240" w:lineRule="auto"/>
        <w:jc w:val="center"/>
        <w:rPr>
          <w:rFonts w:eastAsia="Times New Roman" w:cs="Arial"/>
          <w:b/>
          <w:color w:val="000000"/>
          <w:sz w:val="20"/>
          <w:szCs w:val="20"/>
          <w:lang w:val="es-ES"/>
        </w:rPr>
      </w:pPr>
    </w:p>
    <w:p w:rsidR="00104112" w:rsidRPr="00104112" w:rsidRDefault="00104112" w:rsidP="00104112">
      <w:pPr>
        <w:spacing w:after="0" w:line="240" w:lineRule="auto"/>
        <w:jc w:val="center"/>
        <w:rPr>
          <w:rFonts w:eastAsia="Times New Roman" w:cs="Arial"/>
          <w:b/>
          <w:color w:val="000000"/>
          <w:sz w:val="20"/>
          <w:szCs w:val="20"/>
          <w:lang w:val="es-ES"/>
        </w:rPr>
      </w:pPr>
    </w:p>
    <w:p w:rsidR="00104112" w:rsidRPr="00104112" w:rsidRDefault="00104112" w:rsidP="00104112">
      <w:pPr>
        <w:spacing w:after="0" w:line="240" w:lineRule="auto"/>
        <w:jc w:val="center"/>
        <w:rPr>
          <w:rFonts w:eastAsia="Times New Roman" w:cs="Arial"/>
          <w:b/>
          <w:color w:val="000000"/>
          <w:sz w:val="20"/>
          <w:szCs w:val="20"/>
          <w:lang w:val="es-ES"/>
        </w:rPr>
      </w:pPr>
    </w:p>
    <w:p w:rsidR="00104112" w:rsidRPr="00104112" w:rsidRDefault="00104112" w:rsidP="00104112">
      <w:pPr>
        <w:spacing w:after="0" w:line="240" w:lineRule="auto"/>
        <w:jc w:val="center"/>
        <w:rPr>
          <w:rFonts w:eastAsia="Times New Roman" w:cs="Arial"/>
          <w:b/>
          <w:color w:val="000000"/>
          <w:sz w:val="20"/>
          <w:szCs w:val="20"/>
          <w:lang w:val="es-ES"/>
        </w:rPr>
      </w:pPr>
    </w:p>
    <w:p w:rsidR="00104112" w:rsidRPr="00104112" w:rsidRDefault="00104112" w:rsidP="00104112">
      <w:pPr>
        <w:spacing w:after="0" w:line="240" w:lineRule="auto"/>
        <w:jc w:val="center"/>
        <w:rPr>
          <w:rFonts w:eastAsia="Times New Roman" w:cs="Arial"/>
          <w:b/>
          <w:color w:val="000000"/>
          <w:sz w:val="20"/>
          <w:szCs w:val="20"/>
          <w:lang w:val="es-ES"/>
        </w:rPr>
      </w:pPr>
    </w:p>
    <w:p w:rsidR="00104112" w:rsidRPr="00104112" w:rsidRDefault="00104112" w:rsidP="00104112">
      <w:pPr>
        <w:spacing w:after="0" w:line="240" w:lineRule="auto"/>
        <w:rPr>
          <w:rFonts w:eastAsia="Times New Roman" w:cs="Times New Roman"/>
          <w:sz w:val="20"/>
          <w:szCs w:val="20"/>
          <w:lang w:val="es-ES"/>
        </w:rPr>
      </w:pPr>
    </w:p>
    <w:p w:rsidR="00104112" w:rsidRPr="00104112" w:rsidRDefault="00104112" w:rsidP="00104112">
      <w:pPr>
        <w:spacing w:after="0" w:line="240" w:lineRule="auto"/>
        <w:rPr>
          <w:rFonts w:eastAsia="Times New Roman" w:cs="Times New Roman"/>
          <w:sz w:val="20"/>
          <w:szCs w:val="20"/>
          <w:lang w:val="es-ES"/>
        </w:rPr>
      </w:pPr>
    </w:p>
    <w:p w:rsidR="00626C2C" w:rsidRPr="00104112" w:rsidRDefault="00626C2C" w:rsidP="00104112">
      <w:pPr>
        <w:rPr>
          <w:lang w:val="es-ES"/>
        </w:rPr>
      </w:pPr>
    </w:p>
    <w:sectPr w:rsidR="00626C2C" w:rsidRPr="00104112" w:rsidSect="00A82E3C">
      <w:headerReference w:type="default" r:id="rId8"/>
      <w:footerReference w:type="default" r:id="rId9"/>
      <w:pgSz w:w="12240" w:h="15840"/>
      <w:pgMar w:top="1418" w:right="2835"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6C" w:rsidRDefault="0032696C">
      <w:pPr>
        <w:spacing w:after="0" w:line="240" w:lineRule="auto"/>
      </w:pPr>
      <w:r>
        <w:separator/>
      </w:r>
    </w:p>
  </w:endnote>
  <w:endnote w:type="continuationSeparator" w:id="0">
    <w:p w:rsidR="0032696C" w:rsidRDefault="0032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4" w:type="dxa"/>
      <w:tblInd w:w="55" w:type="dxa"/>
      <w:tblCellMar>
        <w:left w:w="70" w:type="dxa"/>
        <w:right w:w="70" w:type="dxa"/>
      </w:tblCellMar>
      <w:tblLook w:val="04A0" w:firstRow="1" w:lastRow="0" w:firstColumn="1" w:lastColumn="0" w:noHBand="0" w:noVBand="1"/>
    </w:tblPr>
    <w:tblGrid>
      <w:gridCol w:w="4835"/>
      <w:gridCol w:w="3969"/>
    </w:tblGrid>
    <w:tr w:rsidR="00B80ACE" w:rsidRPr="002973DF" w:rsidTr="00A63EF2">
      <w:trPr>
        <w:trHeight w:val="30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0ACE" w:rsidRPr="002973DF" w:rsidRDefault="00104112" w:rsidP="00A63EF2">
          <w:pPr>
            <w:jc w:val="center"/>
            <w:rPr>
              <w:rFonts w:ascii="Calibri" w:hAnsi="Calibri"/>
              <w:b/>
              <w:bCs/>
              <w:color w:val="000000"/>
              <w:lang w:eastAsia="es-BO"/>
            </w:rPr>
          </w:pPr>
          <w:r>
            <w:rPr>
              <w:rFonts w:ascii="Calibri" w:hAnsi="Calibri"/>
              <w:b/>
              <w:bCs/>
              <w:color w:val="000000"/>
              <w:lang w:eastAsia="es-BO"/>
            </w:rPr>
            <w:t>E</w:t>
          </w:r>
          <w:r w:rsidR="00A63EF2">
            <w:rPr>
              <w:rFonts w:ascii="Calibri" w:hAnsi="Calibri"/>
              <w:b/>
              <w:bCs/>
              <w:color w:val="000000"/>
              <w:lang w:eastAsia="es-BO"/>
            </w:rPr>
            <w:t xml:space="preserve">laborado </w:t>
          </w:r>
          <w:r>
            <w:rPr>
              <w:rFonts w:ascii="Calibri" w:hAnsi="Calibri"/>
              <w:b/>
              <w:bCs/>
              <w:color w:val="000000"/>
              <w:lang w:eastAsia="es-BO"/>
            </w:rPr>
            <w:t>por:</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B80ACE" w:rsidRPr="002973DF" w:rsidRDefault="00A63EF2" w:rsidP="00A63EF2">
          <w:pPr>
            <w:jc w:val="center"/>
            <w:rPr>
              <w:rFonts w:ascii="Calibri" w:hAnsi="Calibri"/>
              <w:b/>
              <w:bCs/>
              <w:color w:val="000000"/>
              <w:lang w:eastAsia="es-BO"/>
            </w:rPr>
          </w:pPr>
          <w:r>
            <w:rPr>
              <w:rFonts w:ascii="Calibri" w:hAnsi="Calibri"/>
              <w:b/>
              <w:bCs/>
              <w:color w:val="000000"/>
              <w:lang w:eastAsia="es-BO"/>
            </w:rPr>
            <w:t>Aprobado</w:t>
          </w:r>
          <w:r w:rsidR="00104112" w:rsidRPr="002973DF">
            <w:rPr>
              <w:rFonts w:ascii="Calibri" w:hAnsi="Calibri"/>
              <w:b/>
              <w:bCs/>
              <w:color w:val="000000"/>
              <w:lang w:eastAsia="es-BO"/>
            </w:rPr>
            <w:t xml:space="preserve"> por:</w:t>
          </w:r>
        </w:p>
      </w:tc>
    </w:tr>
    <w:tr w:rsidR="00B80ACE" w:rsidRPr="002973DF" w:rsidTr="00A63EF2">
      <w:trPr>
        <w:trHeight w:val="847"/>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B80ACE" w:rsidRPr="002973DF" w:rsidRDefault="00104112" w:rsidP="00797252">
          <w:pPr>
            <w:rPr>
              <w:rFonts w:ascii="Calibri" w:hAnsi="Calibri"/>
              <w:color w:val="000000"/>
              <w:lang w:eastAsia="es-BO"/>
            </w:rPr>
          </w:pPr>
          <w:r w:rsidRPr="002973DF">
            <w:rPr>
              <w:rFonts w:ascii="Calibri" w:hAnsi="Calibri"/>
              <w:color w:val="000000"/>
              <w:lang w:eastAsia="es-BO"/>
            </w:rPr>
            <w:t> </w:t>
          </w:r>
        </w:p>
      </w:tc>
      <w:tc>
        <w:tcPr>
          <w:tcW w:w="3969" w:type="dxa"/>
          <w:tcBorders>
            <w:top w:val="nil"/>
            <w:left w:val="nil"/>
            <w:bottom w:val="single" w:sz="4" w:space="0" w:color="auto"/>
            <w:right w:val="single" w:sz="4" w:space="0" w:color="auto"/>
          </w:tcBorders>
          <w:shd w:val="clear" w:color="auto" w:fill="auto"/>
          <w:noWrap/>
          <w:vAlign w:val="bottom"/>
          <w:hideMark/>
        </w:tcPr>
        <w:p w:rsidR="00B80ACE" w:rsidRPr="002973DF" w:rsidRDefault="00104112" w:rsidP="00797252">
          <w:pPr>
            <w:rPr>
              <w:rFonts w:ascii="Calibri" w:hAnsi="Calibri"/>
              <w:color w:val="000000"/>
              <w:lang w:eastAsia="es-BO"/>
            </w:rPr>
          </w:pPr>
          <w:r w:rsidRPr="002973DF">
            <w:rPr>
              <w:rFonts w:ascii="Calibri" w:hAnsi="Calibri"/>
              <w:color w:val="000000"/>
              <w:lang w:eastAsia="es-BO"/>
            </w:rPr>
            <w:t> </w:t>
          </w:r>
        </w:p>
      </w:tc>
    </w:tr>
    <w:tr w:rsidR="00B80ACE" w:rsidRPr="002973DF" w:rsidTr="00A63EF2">
      <w:trPr>
        <w:trHeight w:val="300"/>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B80ACE" w:rsidRPr="002973DF" w:rsidRDefault="00104112" w:rsidP="00797252">
          <w:pPr>
            <w:jc w:val="center"/>
            <w:rPr>
              <w:rFonts w:ascii="Calibri" w:hAnsi="Calibri"/>
              <w:b/>
              <w:bCs/>
              <w:color w:val="000000"/>
              <w:lang w:eastAsia="es-BO"/>
            </w:rPr>
          </w:pPr>
          <w:r w:rsidRPr="002973DF">
            <w:rPr>
              <w:rFonts w:ascii="Calibri" w:hAnsi="Calibri"/>
              <w:b/>
              <w:bCs/>
              <w:color w:val="000000"/>
              <w:lang w:eastAsia="es-BO"/>
            </w:rPr>
            <w:t>FIRMA CARGO SELLO</w:t>
          </w:r>
        </w:p>
      </w:tc>
      <w:tc>
        <w:tcPr>
          <w:tcW w:w="3969" w:type="dxa"/>
          <w:tcBorders>
            <w:top w:val="nil"/>
            <w:left w:val="nil"/>
            <w:bottom w:val="single" w:sz="4" w:space="0" w:color="auto"/>
            <w:right w:val="single" w:sz="4" w:space="0" w:color="auto"/>
          </w:tcBorders>
          <w:shd w:val="clear" w:color="auto" w:fill="auto"/>
          <w:noWrap/>
          <w:vAlign w:val="bottom"/>
          <w:hideMark/>
        </w:tcPr>
        <w:p w:rsidR="00B80ACE" w:rsidRPr="002973DF" w:rsidRDefault="00104112" w:rsidP="00797252">
          <w:pPr>
            <w:jc w:val="center"/>
            <w:rPr>
              <w:rFonts w:ascii="Calibri" w:hAnsi="Calibri"/>
              <w:b/>
              <w:bCs/>
              <w:color w:val="000000"/>
              <w:lang w:eastAsia="es-BO"/>
            </w:rPr>
          </w:pPr>
          <w:r>
            <w:rPr>
              <w:rFonts w:ascii="Calibri" w:hAnsi="Calibri"/>
              <w:b/>
              <w:bCs/>
              <w:color w:val="000000"/>
              <w:lang w:eastAsia="es-BO"/>
            </w:rPr>
            <w:t>FIRMA CARGO SELLO</w:t>
          </w:r>
        </w:p>
      </w:tc>
    </w:tr>
  </w:tbl>
  <w:p w:rsidR="00B80ACE" w:rsidRDefault="003269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6C" w:rsidRDefault="0032696C">
      <w:pPr>
        <w:spacing w:after="0" w:line="240" w:lineRule="auto"/>
      </w:pPr>
      <w:r>
        <w:separator/>
      </w:r>
    </w:p>
  </w:footnote>
  <w:footnote w:type="continuationSeparator" w:id="0">
    <w:p w:rsidR="0032696C" w:rsidRDefault="00326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819"/>
      <w:gridCol w:w="1875"/>
    </w:tblGrid>
    <w:tr w:rsidR="002744E1" w:rsidRPr="0033191E" w:rsidTr="002744E1">
      <w:tc>
        <w:tcPr>
          <w:tcW w:w="2013" w:type="dxa"/>
          <w:vMerge w:val="restart"/>
          <w:vAlign w:val="center"/>
        </w:tcPr>
        <w:p w:rsidR="002744E1" w:rsidRPr="00FA0D94" w:rsidRDefault="002744E1" w:rsidP="00797252">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09584C0B" wp14:editId="1B6A09EE">
                <wp:extent cx="1113155" cy="7397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113155" cy="739775"/>
                        </a:xfrm>
                        <a:prstGeom prst="rect">
                          <a:avLst/>
                        </a:prstGeom>
                        <a:noFill/>
                        <a:ln w="9525">
                          <a:noFill/>
                          <a:miter lim="800000"/>
                          <a:headEnd/>
                          <a:tailEnd/>
                        </a:ln>
                      </pic:spPr>
                    </pic:pic>
                  </a:graphicData>
                </a:graphic>
              </wp:inline>
            </w:drawing>
          </w:r>
        </w:p>
      </w:tc>
      <w:tc>
        <w:tcPr>
          <w:tcW w:w="5819" w:type="dxa"/>
          <w:vAlign w:val="center"/>
        </w:tcPr>
        <w:p w:rsidR="002744E1" w:rsidRPr="008B61F1" w:rsidRDefault="002744E1" w:rsidP="00797252">
          <w:pPr>
            <w:pStyle w:val="Encabezado"/>
            <w:jc w:val="center"/>
            <w:rPr>
              <w:rFonts w:ascii="Century Gothic" w:eastAsia="Arial Unicode MS" w:hAnsi="Century Gothic" w:cs="Calibri"/>
              <w:sz w:val="16"/>
              <w:szCs w:val="16"/>
              <w:lang w:val="es-MX"/>
            </w:rPr>
          </w:pPr>
          <w:r w:rsidRPr="008B61F1">
            <w:rPr>
              <w:rFonts w:ascii="Century Gothic" w:eastAsia="Arial Unicode MS" w:hAnsi="Century Gothic" w:cs="Calibri"/>
              <w:b/>
              <w:sz w:val="16"/>
              <w:szCs w:val="16"/>
              <w:lang w:val="es-MX"/>
            </w:rPr>
            <w:t xml:space="preserve">UNIDAD SOLICITANTE: UNIDAD DISTRITAL DE </w:t>
          </w:r>
          <w:r>
            <w:rPr>
              <w:rFonts w:ascii="Century Gothic" w:eastAsia="Arial Unicode MS" w:hAnsi="Century Gothic" w:cs="Calibri"/>
              <w:b/>
              <w:sz w:val="16"/>
              <w:szCs w:val="16"/>
              <w:lang w:val="es-MX"/>
            </w:rPr>
            <w:t>JEFATURA LEGAL</w:t>
          </w:r>
        </w:p>
      </w:tc>
      <w:tc>
        <w:tcPr>
          <w:tcW w:w="1875" w:type="dxa"/>
          <w:vMerge w:val="restart"/>
          <w:vAlign w:val="center"/>
        </w:tcPr>
        <w:p w:rsidR="002744E1" w:rsidRPr="0033191E" w:rsidRDefault="002744E1" w:rsidP="00797252">
          <w:pPr>
            <w:pStyle w:val="Encabezado"/>
            <w:jc w:val="center"/>
            <w:rPr>
              <w:rFonts w:ascii="Century Gothic" w:eastAsia="Arial Unicode MS" w:hAnsi="Century Gothic" w:cs="Arial"/>
              <w:b/>
              <w:sz w:val="16"/>
              <w:szCs w:val="16"/>
              <w:lang w:val="es-MX"/>
            </w:rPr>
          </w:pPr>
        </w:p>
        <w:p w:rsidR="002744E1" w:rsidRPr="0033191E" w:rsidRDefault="002744E1" w:rsidP="00797252">
          <w:pPr>
            <w:pStyle w:val="Encabezado"/>
            <w:jc w:val="center"/>
            <w:rPr>
              <w:rFonts w:ascii="Century Gothic" w:eastAsia="Arial Unicode MS" w:hAnsi="Century Gothic" w:cs="Arial"/>
              <w:b/>
              <w:sz w:val="16"/>
              <w:szCs w:val="16"/>
              <w:lang w:val="es-MX"/>
            </w:rPr>
          </w:pPr>
        </w:p>
        <w:p w:rsidR="002744E1" w:rsidRPr="0033191E" w:rsidRDefault="002744E1" w:rsidP="00A63EF2">
          <w:pPr>
            <w:jc w:val="center"/>
            <w:rPr>
              <w:rFonts w:ascii="Century Gothic" w:eastAsia="Arial Unicode MS" w:hAnsi="Century Gothic" w:cs="Arial"/>
              <w:b/>
              <w:sz w:val="16"/>
              <w:szCs w:val="16"/>
              <w:lang w:val="es-MX"/>
            </w:rPr>
          </w:pPr>
          <w:r w:rsidRPr="00B80ACE">
            <w:rPr>
              <w:b/>
              <w:sz w:val="26"/>
              <w:szCs w:val="26"/>
            </w:rPr>
            <w:t>CD- 002</w:t>
          </w:r>
        </w:p>
      </w:tc>
    </w:tr>
    <w:tr w:rsidR="002744E1" w:rsidRPr="0033191E" w:rsidTr="002744E1">
      <w:trPr>
        <w:trHeight w:val="576"/>
      </w:trPr>
      <w:tc>
        <w:tcPr>
          <w:tcW w:w="2013" w:type="dxa"/>
          <w:vMerge/>
          <w:vAlign w:val="center"/>
        </w:tcPr>
        <w:p w:rsidR="002744E1" w:rsidRPr="00FA0D94" w:rsidRDefault="002744E1" w:rsidP="00797252">
          <w:pPr>
            <w:pStyle w:val="Encabezado"/>
            <w:jc w:val="center"/>
            <w:rPr>
              <w:rFonts w:ascii="Arial Narrow" w:eastAsia="Arial Unicode MS" w:hAnsi="Arial Narrow"/>
              <w:szCs w:val="12"/>
              <w:lang w:val="es-MX"/>
            </w:rPr>
          </w:pPr>
        </w:p>
      </w:tc>
      <w:tc>
        <w:tcPr>
          <w:tcW w:w="5819" w:type="dxa"/>
          <w:vAlign w:val="center"/>
        </w:tcPr>
        <w:p w:rsidR="002744E1" w:rsidRPr="008D479F" w:rsidRDefault="008D479F" w:rsidP="008D479F">
          <w:pPr>
            <w:spacing w:after="0" w:line="240" w:lineRule="auto"/>
            <w:jc w:val="center"/>
            <w:rPr>
              <w:rFonts w:eastAsia="Times New Roman" w:cs="Calibri"/>
              <w:b/>
              <w:color w:val="FF0000"/>
              <w:sz w:val="20"/>
              <w:szCs w:val="20"/>
              <w:lang w:val="es-ES"/>
            </w:rPr>
          </w:pPr>
          <w:r w:rsidRPr="008D479F">
            <w:rPr>
              <w:rFonts w:eastAsia="Times New Roman" w:cs="Calibri"/>
              <w:b/>
              <w:sz w:val="20"/>
              <w:szCs w:val="20"/>
              <w:lang w:val="es-ES"/>
            </w:rPr>
            <w:t>CONTRATACIÓN DEL SERVICIO DE CONSULTOR DE LÍNEA PARA ASISTENTE ADMINISTRATIVO I,  REDES DE GAS GESTION 2015 (2 ITEM´S)</w:t>
          </w:r>
        </w:p>
      </w:tc>
      <w:tc>
        <w:tcPr>
          <w:tcW w:w="1875" w:type="dxa"/>
          <w:vMerge/>
          <w:vAlign w:val="center"/>
        </w:tcPr>
        <w:p w:rsidR="002744E1" w:rsidRPr="0033191E" w:rsidRDefault="002744E1" w:rsidP="00A63EF2">
          <w:pPr>
            <w:jc w:val="center"/>
            <w:rPr>
              <w:rFonts w:ascii="Century Gothic" w:eastAsia="Arial Unicode MS" w:hAnsi="Century Gothic" w:cs="Arial"/>
              <w:sz w:val="16"/>
              <w:szCs w:val="16"/>
              <w:lang w:val="es-MX"/>
            </w:rPr>
          </w:pPr>
        </w:p>
      </w:tc>
    </w:tr>
  </w:tbl>
  <w:p w:rsidR="00B80ACE" w:rsidRDefault="003269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0BC4"/>
    <w:multiLevelType w:val="hybridMultilevel"/>
    <w:tmpl w:val="3940C15C"/>
    <w:lvl w:ilvl="0" w:tplc="400A000B">
      <w:start w:val="1"/>
      <w:numFmt w:val="bullet"/>
      <w:lvlText w:val=""/>
      <w:lvlJc w:val="left"/>
      <w:pPr>
        <w:ind w:left="720" w:hanging="360"/>
      </w:pPr>
      <w:rPr>
        <w:rFonts w:ascii="Wingdings" w:hAnsi="Wingdings" w:hint="default"/>
      </w:rPr>
    </w:lvl>
    <w:lvl w:ilvl="1" w:tplc="71E0FDF0">
      <w:numFmt w:val="bullet"/>
      <w:lvlText w:val="-"/>
      <w:lvlJc w:val="left"/>
      <w:pPr>
        <w:ind w:left="1440" w:hanging="360"/>
      </w:pPr>
      <w:rPr>
        <w:rFonts w:ascii="Calibri" w:eastAsia="Times New Roman" w:hAnsi="Calibri" w:cs="Calibr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541642E"/>
    <w:multiLevelType w:val="hybridMultilevel"/>
    <w:tmpl w:val="51E64506"/>
    <w:lvl w:ilvl="0" w:tplc="6C382CB4">
      <w:start w:val="1"/>
      <w:numFmt w:val="decimal"/>
      <w:lvlText w:val="%1."/>
      <w:lvlJc w:val="left"/>
      <w:pPr>
        <w:ind w:left="1430" w:hanging="360"/>
      </w:pPr>
      <w:rPr>
        <w:rFonts w:hint="default"/>
        <w:b/>
      </w:rPr>
    </w:lvl>
    <w:lvl w:ilvl="1" w:tplc="0C0A0003">
      <w:start w:val="1"/>
      <w:numFmt w:val="bullet"/>
      <w:lvlText w:val="o"/>
      <w:lvlJc w:val="left"/>
      <w:pPr>
        <w:ind w:left="2150" w:hanging="360"/>
      </w:pPr>
      <w:rPr>
        <w:rFonts w:ascii="Courier New" w:hAnsi="Courier New" w:cs="Courier New" w:hint="default"/>
      </w:rPr>
    </w:lvl>
    <w:lvl w:ilvl="2" w:tplc="0C0A0005">
      <w:start w:val="1"/>
      <w:numFmt w:val="bullet"/>
      <w:lvlText w:val=""/>
      <w:lvlJc w:val="left"/>
      <w:pPr>
        <w:ind w:left="2870" w:hanging="360"/>
      </w:pPr>
      <w:rPr>
        <w:rFonts w:ascii="Wingdings" w:hAnsi="Wingdings" w:hint="default"/>
      </w:rPr>
    </w:lvl>
    <w:lvl w:ilvl="3" w:tplc="0C0A0001">
      <w:start w:val="1"/>
      <w:numFmt w:val="bullet"/>
      <w:lvlText w:val=""/>
      <w:lvlJc w:val="left"/>
      <w:pPr>
        <w:ind w:left="3590" w:hanging="360"/>
      </w:pPr>
      <w:rPr>
        <w:rFonts w:ascii="Symbol" w:hAnsi="Symbol" w:hint="default"/>
      </w:rPr>
    </w:lvl>
    <w:lvl w:ilvl="4" w:tplc="0C0A0003">
      <w:start w:val="1"/>
      <w:numFmt w:val="bullet"/>
      <w:lvlText w:val="o"/>
      <w:lvlJc w:val="left"/>
      <w:pPr>
        <w:ind w:left="4310" w:hanging="360"/>
      </w:pPr>
      <w:rPr>
        <w:rFonts w:ascii="Courier New" w:hAnsi="Courier New" w:cs="Courier New" w:hint="default"/>
      </w:rPr>
    </w:lvl>
    <w:lvl w:ilvl="5" w:tplc="0C0A0005">
      <w:start w:val="1"/>
      <w:numFmt w:val="bullet"/>
      <w:lvlText w:val=""/>
      <w:lvlJc w:val="left"/>
      <w:pPr>
        <w:ind w:left="5030" w:hanging="360"/>
      </w:pPr>
      <w:rPr>
        <w:rFonts w:ascii="Wingdings" w:hAnsi="Wingdings" w:hint="default"/>
      </w:rPr>
    </w:lvl>
    <w:lvl w:ilvl="6" w:tplc="0C0A0001">
      <w:start w:val="1"/>
      <w:numFmt w:val="bullet"/>
      <w:lvlText w:val=""/>
      <w:lvlJc w:val="left"/>
      <w:pPr>
        <w:ind w:left="5750" w:hanging="360"/>
      </w:pPr>
      <w:rPr>
        <w:rFonts w:ascii="Symbol" w:hAnsi="Symbol" w:hint="default"/>
      </w:rPr>
    </w:lvl>
    <w:lvl w:ilvl="7" w:tplc="0C0A0003">
      <w:start w:val="1"/>
      <w:numFmt w:val="bullet"/>
      <w:lvlText w:val="o"/>
      <w:lvlJc w:val="left"/>
      <w:pPr>
        <w:ind w:left="6470" w:hanging="360"/>
      </w:pPr>
      <w:rPr>
        <w:rFonts w:ascii="Courier New" w:hAnsi="Courier New" w:cs="Courier New" w:hint="default"/>
      </w:rPr>
    </w:lvl>
    <w:lvl w:ilvl="8" w:tplc="0C0A0005">
      <w:start w:val="1"/>
      <w:numFmt w:val="bullet"/>
      <w:lvlText w:val=""/>
      <w:lvlJc w:val="left"/>
      <w:pPr>
        <w:ind w:left="7190" w:hanging="360"/>
      </w:pPr>
      <w:rPr>
        <w:rFonts w:ascii="Wingdings" w:hAnsi="Wingdings" w:hint="default"/>
      </w:rPr>
    </w:lvl>
  </w:abstractNum>
  <w:abstractNum w:abstractNumId="2">
    <w:nsid w:val="307A6CC7"/>
    <w:multiLevelType w:val="hybridMultilevel"/>
    <w:tmpl w:val="C21C40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44B3166"/>
    <w:multiLevelType w:val="hybridMultilevel"/>
    <w:tmpl w:val="82B60FB8"/>
    <w:lvl w:ilvl="0" w:tplc="400A0001">
      <w:start w:val="1"/>
      <w:numFmt w:val="bullet"/>
      <w:lvlText w:val=""/>
      <w:lvlJc w:val="left"/>
      <w:pPr>
        <w:tabs>
          <w:tab w:val="num" w:pos="1702"/>
        </w:tabs>
        <w:ind w:left="1702" w:hanging="284"/>
      </w:pPr>
      <w:rPr>
        <w:rFonts w:ascii="Symbol" w:hAnsi="Symbol" w:hint="default"/>
      </w:rPr>
    </w:lvl>
    <w:lvl w:ilvl="1" w:tplc="0C0A0003" w:tentative="1">
      <w:start w:val="1"/>
      <w:numFmt w:val="bullet"/>
      <w:lvlText w:val="o"/>
      <w:lvlJc w:val="left"/>
      <w:pPr>
        <w:tabs>
          <w:tab w:val="num" w:pos="2838"/>
        </w:tabs>
        <w:ind w:left="2838" w:hanging="360"/>
      </w:pPr>
      <w:rPr>
        <w:rFonts w:ascii="Courier New" w:hAnsi="Courier New" w:cs="Courier New" w:hint="default"/>
      </w:rPr>
    </w:lvl>
    <w:lvl w:ilvl="2" w:tplc="0C0A0005" w:tentative="1">
      <w:start w:val="1"/>
      <w:numFmt w:val="bullet"/>
      <w:lvlText w:val=""/>
      <w:lvlJc w:val="left"/>
      <w:pPr>
        <w:tabs>
          <w:tab w:val="num" w:pos="3558"/>
        </w:tabs>
        <w:ind w:left="3558" w:hanging="360"/>
      </w:pPr>
      <w:rPr>
        <w:rFonts w:ascii="Wingdings" w:hAnsi="Wingdings" w:hint="default"/>
      </w:rPr>
    </w:lvl>
    <w:lvl w:ilvl="3" w:tplc="0C0A0001" w:tentative="1">
      <w:start w:val="1"/>
      <w:numFmt w:val="bullet"/>
      <w:lvlText w:val=""/>
      <w:lvlJc w:val="left"/>
      <w:pPr>
        <w:tabs>
          <w:tab w:val="num" w:pos="4278"/>
        </w:tabs>
        <w:ind w:left="4278" w:hanging="360"/>
      </w:pPr>
      <w:rPr>
        <w:rFonts w:ascii="Symbol" w:hAnsi="Symbol" w:hint="default"/>
      </w:rPr>
    </w:lvl>
    <w:lvl w:ilvl="4" w:tplc="0C0A0003" w:tentative="1">
      <w:start w:val="1"/>
      <w:numFmt w:val="bullet"/>
      <w:lvlText w:val="o"/>
      <w:lvlJc w:val="left"/>
      <w:pPr>
        <w:tabs>
          <w:tab w:val="num" w:pos="4998"/>
        </w:tabs>
        <w:ind w:left="4998" w:hanging="360"/>
      </w:pPr>
      <w:rPr>
        <w:rFonts w:ascii="Courier New" w:hAnsi="Courier New" w:cs="Courier New" w:hint="default"/>
      </w:rPr>
    </w:lvl>
    <w:lvl w:ilvl="5" w:tplc="0C0A0005" w:tentative="1">
      <w:start w:val="1"/>
      <w:numFmt w:val="bullet"/>
      <w:lvlText w:val=""/>
      <w:lvlJc w:val="left"/>
      <w:pPr>
        <w:tabs>
          <w:tab w:val="num" w:pos="5718"/>
        </w:tabs>
        <w:ind w:left="5718" w:hanging="360"/>
      </w:pPr>
      <w:rPr>
        <w:rFonts w:ascii="Wingdings" w:hAnsi="Wingdings" w:hint="default"/>
      </w:rPr>
    </w:lvl>
    <w:lvl w:ilvl="6" w:tplc="0C0A0001" w:tentative="1">
      <w:start w:val="1"/>
      <w:numFmt w:val="bullet"/>
      <w:lvlText w:val=""/>
      <w:lvlJc w:val="left"/>
      <w:pPr>
        <w:tabs>
          <w:tab w:val="num" w:pos="6438"/>
        </w:tabs>
        <w:ind w:left="6438" w:hanging="360"/>
      </w:pPr>
      <w:rPr>
        <w:rFonts w:ascii="Symbol" w:hAnsi="Symbol" w:hint="default"/>
      </w:rPr>
    </w:lvl>
    <w:lvl w:ilvl="7" w:tplc="0C0A0003" w:tentative="1">
      <w:start w:val="1"/>
      <w:numFmt w:val="bullet"/>
      <w:lvlText w:val="o"/>
      <w:lvlJc w:val="left"/>
      <w:pPr>
        <w:tabs>
          <w:tab w:val="num" w:pos="7158"/>
        </w:tabs>
        <w:ind w:left="7158" w:hanging="360"/>
      </w:pPr>
      <w:rPr>
        <w:rFonts w:ascii="Courier New" w:hAnsi="Courier New" w:cs="Courier New" w:hint="default"/>
      </w:rPr>
    </w:lvl>
    <w:lvl w:ilvl="8" w:tplc="0C0A0005" w:tentative="1">
      <w:start w:val="1"/>
      <w:numFmt w:val="bullet"/>
      <w:lvlText w:val=""/>
      <w:lvlJc w:val="left"/>
      <w:pPr>
        <w:tabs>
          <w:tab w:val="num" w:pos="7878"/>
        </w:tabs>
        <w:ind w:left="7878" w:hanging="360"/>
      </w:pPr>
      <w:rPr>
        <w:rFonts w:ascii="Wingdings" w:hAnsi="Wingdings" w:hint="default"/>
      </w:rPr>
    </w:lvl>
  </w:abstractNum>
  <w:abstractNum w:abstractNumId="5">
    <w:nsid w:val="46560AB4"/>
    <w:multiLevelType w:val="hybridMultilevel"/>
    <w:tmpl w:val="A9826314"/>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nsid w:val="569E41EF"/>
    <w:multiLevelType w:val="multilevel"/>
    <w:tmpl w:val="3F389C7E"/>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nsid w:val="7C9959D3"/>
    <w:multiLevelType w:val="hybridMultilevel"/>
    <w:tmpl w:val="991C38C0"/>
    <w:lvl w:ilvl="0" w:tplc="0C0A0001">
      <w:start w:val="1"/>
      <w:numFmt w:val="bullet"/>
      <w:lvlText w:val=""/>
      <w:lvlJc w:val="left"/>
      <w:pPr>
        <w:ind w:left="1430" w:hanging="360"/>
      </w:pPr>
      <w:rPr>
        <w:rFonts w:ascii="Symbol" w:hAnsi="Symbol" w:hint="default"/>
      </w:rPr>
    </w:lvl>
    <w:lvl w:ilvl="1" w:tplc="0C0A0003">
      <w:start w:val="1"/>
      <w:numFmt w:val="bullet"/>
      <w:lvlText w:val="o"/>
      <w:lvlJc w:val="left"/>
      <w:pPr>
        <w:ind w:left="2150" w:hanging="360"/>
      </w:pPr>
      <w:rPr>
        <w:rFonts w:ascii="Courier New" w:hAnsi="Courier New" w:cs="Courier New" w:hint="default"/>
      </w:rPr>
    </w:lvl>
    <w:lvl w:ilvl="2" w:tplc="0C0A0005">
      <w:start w:val="1"/>
      <w:numFmt w:val="bullet"/>
      <w:lvlText w:val=""/>
      <w:lvlJc w:val="left"/>
      <w:pPr>
        <w:ind w:left="2870" w:hanging="360"/>
      </w:pPr>
      <w:rPr>
        <w:rFonts w:ascii="Wingdings" w:hAnsi="Wingdings" w:hint="default"/>
      </w:rPr>
    </w:lvl>
    <w:lvl w:ilvl="3" w:tplc="0C0A0001">
      <w:start w:val="1"/>
      <w:numFmt w:val="bullet"/>
      <w:lvlText w:val=""/>
      <w:lvlJc w:val="left"/>
      <w:pPr>
        <w:ind w:left="3590" w:hanging="360"/>
      </w:pPr>
      <w:rPr>
        <w:rFonts w:ascii="Symbol" w:hAnsi="Symbol" w:hint="default"/>
      </w:rPr>
    </w:lvl>
    <w:lvl w:ilvl="4" w:tplc="0C0A0003">
      <w:start w:val="1"/>
      <w:numFmt w:val="bullet"/>
      <w:lvlText w:val="o"/>
      <w:lvlJc w:val="left"/>
      <w:pPr>
        <w:ind w:left="4310" w:hanging="360"/>
      </w:pPr>
      <w:rPr>
        <w:rFonts w:ascii="Courier New" w:hAnsi="Courier New" w:cs="Courier New" w:hint="default"/>
      </w:rPr>
    </w:lvl>
    <w:lvl w:ilvl="5" w:tplc="0C0A0005">
      <w:start w:val="1"/>
      <w:numFmt w:val="bullet"/>
      <w:lvlText w:val=""/>
      <w:lvlJc w:val="left"/>
      <w:pPr>
        <w:ind w:left="5030" w:hanging="360"/>
      </w:pPr>
      <w:rPr>
        <w:rFonts w:ascii="Wingdings" w:hAnsi="Wingdings" w:hint="default"/>
      </w:rPr>
    </w:lvl>
    <w:lvl w:ilvl="6" w:tplc="0C0A0001">
      <w:start w:val="1"/>
      <w:numFmt w:val="bullet"/>
      <w:lvlText w:val=""/>
      <w:lvlJc w:val="left"/>
      <w:pPr>
        <w:ind w:left="5750" w:hanging="360"/>
      </w:pPr>
      <w:rPr>
        <w:rFonts w:ascii="Symbol" w:hAnsi="Symbol" w:hint="default"/>
      </w:rPr>
    </w:lvl>
    <w:lvl w:ilvl="7" w:tplc="0C0A0003">
      <w:start w:val="1"/>
      <w:numFmt w:val="bullet"/>
      <w:lvlText w:val="o"/>
      <w:lvlJc w:val="left"/>
      <w:pPr>
        <w:ind w:left="6470" w:hanging="360"/>
      </w:pPr>
      <w:rPr>
        <w:rFonts w:ascii="Courier New" w:hAnsi="Courier New" w:cs="Courier New" w:hint="default"/>
      </w:rPr>
    </w:lvl>
    <w:lvl w:ilvl="8" w:tplc="0C0A0005">
      <w:start w:val="1"/>
      <w:numFmt w:val="bullet"/>
      <w:lvlText w:val=""/>
      <w:lvlJc w:val="left"/>
      <w:pPr>
        <w:ind w:left="719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DA"/>
    <w:rsid w:val="000303E8"/>
    <w:rsid w:val="000C584F"/>
    <w:rsid w:val="00104112"/>
    <w:rsid w:val="00182493"/>
    <w:rsid w:val="001A7811"/>
    <w:rsid w:val="00231AD0"/>
    <w:rsid w:val="00266A81"/>
    <w:rsid w:val="002744E1"/>
    <w:rsid w:val="00274DD4"/>
    <w:rsid w:val="002C0F90"/>
    <w:rsid w:val="0032696C"/>
    <w:rsid w:val="003B03CA"/>
    <w:rsid w:val="003B0C18"/>
    <w:rsid w:val="003D0DB6"/>
    <w:rsid w:val="00422B79"/>
    <w:rsid w:val="00427866"/>
    <w:rsid w:val="00433E5F"/>
    <w:rsid w:val="00480B6C"/>
    <w:rsid w:val="004A4979"/>
    <w:rsid w:val="00543A65"/>
    <w:rsid w:val="005A2A8C"/>
    <w:rsid w:val="005C3909"/>
    <w:rsid w:val="00626C2C"/>
    <w:rsid w:val="008B1314"/>
    <w:rsid w:val="008D479F"/>
    <w:rsid w:val="00911265"/>
    <w:rsid w:val="00921F66"/>
    <w:rsid w:val="009A25A5"/>
    <w:rsid w:val="009D71CE"/>
    <w:rsid w:val="00A552A2"/>
    <w:rsid w:val="00A63EF2"/>
    <w:rsid w:val="00AA16A0"/>
    <w:rsid w:val="00AC1FEB"/>
    <w:rsid w:val="00AD652D"/>
    <w:rsid w:val="00B804DA"/>
    <w:rsid w:val="00C861F1"/>
    <w:rsid w:val="00D137FE"/>
    <w:rsid w:val="00D3158E"/>
    <w:rsid w:val="00D41155"/>
    <w:rsid w:val="00DB0B6E"/>
    <w:rsid w:val="00DF076E"/>
    <w:rsid w:val="00E15A76"/>
    <w:rsid w:val="00E178F6"/>
    <w:rsid w:val="00E6088B"/>
    <w:rsid w:val="00E90FF3"/>
    <w:rsid w:val="00EB0075"/>
    <w:rsid w:val="00EF6842"/>
    <w:rsid w:val="00FA2E59"/>
    <w:rsid w:val="00FB32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16A0"/>
    <w:pPr>
      <w:ind w:left="720"/>
      <w:contextualSpacing/>
    </w:pPr>
  </w:style>
  <w:style w:type="paragraph" w:styleId="Textodeglobo">
    <w:name w:val="Balloon Text"/>
    <w:basedOn w:val="Normal"/>
    <w:link w:val="TextodegloboCar"/>
    <w:uiPriority w:val="99"/>
    <w:semiHidden/>
    <w:unhideWhenUsed/>
    <w:rsid w:val="00D137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37FE"/>
    <w:rPr>
      <w:rFonts w:ascii="Tahoma" w:hAnsi="Tahoma" w:cs="Tahoma"/>
      <w:sz w:val="16"/>
      <w:szCs w:val="16"/>
    </w:rPr>
  </w:style>
  <w:style w:type="paragraph" w:styleId="Encabezado">
    <w:name w:val="header"/>
    <w:basedOn w:val="Normal"/>
    <w:link w:val="EncabezadoCar"/>
    <w:uiPriority w:val="99"/>
    <w:unhideWhenUsed/>
    <w:rsid w:val="00104112"/>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basedOn w:val="Fuentedeprrafopredeter"/>
    <w:link w:val="Encabezado"/>
    <w:uiPriority w:val="99"/>
    <w:rsid w:val="00104112"/>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04112"/>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104112"/>
    <w:rPr>
      <w:rFonts w:ascii="Times New Roman" w:eastAsia="Times New Roman" w:hAnsi="Times New Roman" w:cs="Times New Roman"/>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16A0"/>
    <w:pPr>
      <w:ind w:left="720"/>
      <w:contextualSpacing/>
    </w:pPr>
  </w:style>
  <w:style w:type="paragraph" w:styleId="Textodeglobo">
    <w:name w:val="Balloon Text"/>
    <w:basedOn w:val="Normal"/>
    <w:link w:val="TextodegloboCar"/>
    <w:uiPriority w:val="99"/>
    <w:semiHidden/>
    <w:unhideWhenUsed/>
    <w:rsid w:val="00D137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37FE"/>
    <w:rPr>
      <w:rFonts w:ascii="Tahoma" w:hAnsi="Tahoma" w:cs="Tahoma"/>
      <w:sz w:val="16"/>
      <w:szCs w:val="16"/>
    </w:rPr>
  </w:style>
  <w:style w:type="paragraph" w:styleId="Encabezado">
    <w:name w:val="header"/>
    <w:basedOn w:val="Normal"/>
    <w:link w:val="EncabezadoCar"/>
    <w:uiPriority w:val="99"/>
    <w:unhideWhenUsed/>
    <w:rsid w:val="00104112"/>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basedOn w:val="Fuentedeprrafopredeter"/>
    <w:link w:val="Encabezado"/>
    <w:uiPriority w:val="99"/>
    <w:rsid w:val="00104112"/>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04112"/>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104112"/>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Pages>
  <Words>1401</Words>
  <Characters>7708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USER-LEGAL1</dc:creator>
  <cp:lastModifiedBy>mpatino</cp:lastModifiedBy>
  <cp:revision>37</cp:revision>
  <cp:lastPrinted>2015-03-24T21:34:00Z</cp:lastPrinted>
  <dcterms:created xsi:type="dcterms:W3CDTF">2015-03-24T14:06:00Z</dcterms:created>
  <dcterms:modified xsi:type="dcterms:W3CDTF">2015-09-16T13:14:00Z</dcterms:modified>
</cp:coreProperties>
</file>