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BF11EF" w:rsidRPr="00BF11EF">
                              <w:rPr>
                                <w:rFonts w:ascii="Century Gothic" w:hAnsi="Century Gothic" w:cs="Century Gothic"/>
                                <w:b/>
                                <w:bCs/>
                                <w:color w:val="000000"/>
                                <w:sz w:val="32"/>
                                <w:szCs w:val="32"/>
                              </w:rPr>
                              <w:t>AMPLIACIONES DISTRITO 18 Y 19</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BF11EF">
                              <w:rPr>
                                <w:rFonts w:ascii="Century Gothic" w:hAnsi="Century Gothic" w:cs="Century Gothic"/>
                                <w:b/>
                                <w:bCs/>
                                <w:color w:val="000000"/>
                                <w:sz w:val="32"/>
                                <w:szCs w:val="32"/>
                              </w:rPr>
                              <w:t>37</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BF11EF" w:rsidRPr="00BF11EF">
                        <w:rPr>
                          <w:rFonts w:ascii="Century Gothic" w:hAnsi="Century Gothic" w:cs="Century Gothic"/>
                          <w:b/>
                          <w:bCs/>
                          <w:color w:val="000000"/>
                          <w:sz w:val="32"/>
                          <w:szCs w:val="32"/>
                        </w:rPr>
                        <w:t>AMPLIACIONES DISTRITO 18 Y 19</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BF11EF">
                        <w:rPr>
                          <w:rFonts w:ascii="Century Gothic" w:hAnsi="Century Gothic" w:cs="Century Gothic"/>
                          <w:b/>
                          <w:bCs/>
                          <w:color w:val="000000"/>
                          <w:sz w:val="32"/>
                          <w:szCs w:val="32"/>
                        </w:rPr>
                        <w:t>37</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31942" w:rsidP="00CF72E9">
            <w:pPr>
              <w:jc w:val="center"/>
              <w:rPr>
                <w:rFonts w:ascii="Calibri" w:hAnsi="Calibri" w:cs="Arial"/>
                <w:sz w:val="16"/>
                <w:szCs w:val="16"/>
              </w:rPr>
            </w:pPr>
            <w:r>
              <w:rPr>
                <w:rFonts w:ascii="Calibri" w:hAnsi="Calibri" w:cs="Arial"/>
                <w:sz w:val="16"/>
                <w:szCs w:val="16"/>
              </w:rPr>
              <w:t>21</w:t>
            </w:r>
            <w:r w:rsidR="00BD783D">
              <w:rPr>
                <w:rFonts w:ascii="Calibri" w:hAnsi="Calibri" w:cs="Arial"/>
                <w:sz w:val="16"/>
                <w:szCs w:val="16"/>
              </w:rPr>
              <w:t>-</w:t>
            </w:r>
            <w:r w:rsidR="00CF72E9">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BF11EF"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31942" w:rsidP="00F470C7">
            <w:pPr>
              <w:jc w:val="center"/>
              <w:rPr>
                <w:rFonts w:ascii="Calibri" w:hAnsi="Calibri" w:cs="Arial"/>
                <w:sz w:val="16"/>
                <w:szCs w:val="16"/>
              </w:rPr>
            </w:pPr>
            <w:r>
              <w:rPr>
                <w:rFonts w:ascii="Calibri" w:hAnsi="Calibri" w:cs="Arial"/>
                <w:sz w:val="16"/>
                <w:szCs w:val="16"/>
              </w:rPr>
              <w:t>21</w:t>
            </w:r>
            <w:r w:rsidR="00CF72E9" w:rsidRPr="00CF72E9">
              <w:rPr>
                <w:rFonts w:ascii="Calibri" w:hAnsi="Calibri" w:cs="Arial"/>
                <w:sz w:val="16"/>
                <w:szCs w:val="16"/>
              </w:rPr>
              <w:t>-Oct-2015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BF11EF"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46462737"/>
    <w:bookmarkStart w:id="1" w:name="_MON_1486387356"/>
    <w:bookmarkStart w:id="2" w:name="_MON_1486387515"/>
    <w:bookmarkStart w:id="3" w:name="_MON_1494851137"/>
    <w:bookmarkStart w:id="4" w:name="_MON_1494851450"/>
    <w:bookmarkStart w:id="5" w:name="_MON_1494851572"/>
    <w:bookmarkStart w:id="6" w:name="_MON_1496136430"/>
    <w:bookmarkStart w:id="7" w:name="_MON_1496142333"/>
    <w:bookmarkStart w:id="8" w:name="_MON_1496665880"/>
    <w:bookmarkStart w:id="9" w:name="_MON_1496666013"/>
    <w:bookmarkStart w:id="10" w:name="_MON_1496666158"/>
    <w:bookmarkStart w:id="11" w:name="_MON_1502173680"/>
    <w:bookmarkStart w:id="12" w:name="_MON_1502173839"/>
    <w:bookmarkStart w:id="13" w:name="_MON_1502173849"/>
    <w:bookmarkStart w:id="14" w:name="_MON_1502699301"/>
    <w:bookmarkStart w:id="15" w:name="_MON_1502699585"/>
    <w:bookmarkStart w:id="16" w:name="_MON_1486469946"/>
    <w:bookmarkStart w:id="17" w:name="_MON_1505908205"/>
    <w:bookmarkStart w:id="18" w:name="_MON_1496142758"/>
    <w:bookmarkStart w:id="19" w:name="_MON_1505908577"/>
    <w:bookmarkStart w:id="20" w:name="_MON_1496142816"/>
    <w:bookmarkStart w:id="21" w:name="_MON_150591399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Start w:id="22" w:name="_MON_1496142821"/>
    <w:bookmarkStart w:id="23" w:name="_MON_1505914224"/>
    <w:bookmarkEnd w:id="22"/>
    <w:bookmarkEnd w:id="23"/>
    <w:p w:rsidR="00BE2291" w:rsidRPr="002A60E0" w:rsidRDefault="00BF11EF"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3pt;height:154.3pt" o:ole="">
            <v:imagedata r:id="rId12" o:title=""/>
          </v:shape>
          <o:OLEObject Type="Embed" ProgID="Excel.Sheet.12" ShapeID="_x0000_i1025" DrawAspect="Content" ObjectID="_1505914323"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83945" w:rsidRDefault="00683945" w:rsidP="00683945">
      <w:pPr>
        <w:tabs>
          <w:tab w:val="left" w:pos="1020"/>
        </w:tabs>
        <w:spacing w:after="200" w:line="276" w:lineRule="auto"/>
        <w:jc w:val="center"/>
        <w:rPr>
          <w:rFonts w:ascii="Arial Narrow" w:hAnsi="Arial Narrow"/>
          <w:b/>
          <w:sz w:val="22"/>
          <w:szCs w:val="22"/>
          <w:lang w:val="es-BO" w:eastAsia="es-BO"/>
        </w:rPr>
      </w:pPr>
    </w:p>
    <w:p w:rsidR="00BF11EF" w:rsidRPr="00BF11EF" w:rsidRDefault="00BF11EF" w:rsidP="00BF11EF">
      <w:pPr>
        <w:tabs>
          <w:tab w:val="left" w:pos="1020"/>
        </w:tabs>
        <w:spacing w:after="200" w:line="276" w:lineRule="auto"/>
        <w:jc w:val="center"/>
        <w:rPr>
          <w:rFonts w:ascii="Arial Narrow" w:hAnsi="Arial Narrow"/>
          <w:b/>
          <w:sz w:val="22"/>
          <w:szCs w:val="22"/>
          <w:lang w:val="es-BO" w:eastAsia="es-BO"/>
        </w:rPr>
      </w:pPr>
      <w:r w:rsidRPr="00BF11EF">
        <w:rPr>
          <w:rFonts w:ascii="Arial Narrow" w:hAnsi="Arial Narrow"/>
          <w:b/>
          <w:sz w:val="22"/>
          <w:szCs w:val="22"/>
          <w:lang w:val="es-BO" w:eastAsia="es-BO"/>
        </w:rPr>
        <w:t xml:space="preserve">AMPLIACIONES DISTRITOS 18 Y 19 </w:t>
      </w:r>
    </w:p>
    <w:p w:rsidR="00BF11EF" w:rsidRPr="00BF11EF" w:rsidRDefault="00BF11EF" w:rsidP="00BF11EF">
      <w:pPr>
        <w:spacing w:after="200" w:line="276" w:lineRule="auto"/>
        <w:ind w:left="360"/>
        <w:jc w:val="center"/>
        <w:rPr>
          <w:rFonts w:ascii="Arial Narrow" w:hAnsi="Arial Narrow" w:cs="Arial"/>
          <w:sz w:val="22"/>
          <w:szCs w:val="19"/>
          <w:lang w:val="es-BO" w:eastAsia="es-BO"/>
        </w:rPr>
      </w:pPr>
      <w:bookmarkStart w:id="24" w:name="_Toc314667052"/>
      <w:r w:rsidRPr="00BF11EF">
        <w:rPr>
          <w:rFonts w:ascii="Arial Narrow" w:hAnsi="Arial Narrow" w:cs="Arial"/>
          <w:sz w:val="22"/>
          <w:szCs w:val="19"/>
          <w:lang w:val="es-BO" w:eastAsia="es-BO"/>
        </w:rPr>
        <w:t>Listado de Volúmenes de Obras Civiles Requeridas</w:t>
      </w:r>
      <w:bookmarkEnd w:id="24"/>
    </w:p>
    <w:p w:rsidR="00BF11EF" w:rsidRPr="00BF11EF" w:rsidRDefault="00BF11EF" w:rsidP="00BF11EF">
      <w:pPr>
        <w:spacing w:after="200" w:line="276" w:lineRule="auto"/>
        <w:ind w:left="360"/>
        <w:jc w:val="center"/>
        <w:rPr>
          <w:rFonts w:ascii="Arial Narrow" w:hAnsi="Arial Narrow" w:cs="Arial"/>
          <w:b/>
          <w:sz w:val="22"/>
          <w:szCs w:val="19"/>
          <w:lang w:val="es-BO" w:eastAsia="es-BO"/>
        </w:rPr>
      </w:pPr>
      <w:bookmarkStart w:id="25" w:name="_Toc314667053"/>
      <w:r w:rsidRPr="00BF11EF">
        <w:rPr>
          <w:rFonts w:ascii="Arial Narrow" w:hAnsi="Arial Narrow" w:cs="Arial"/>
          <w:b/>
          <w:sz w:val="22"/>
          <w:szCs w:val="19"/>
          <w:lang w:val="es-BO" w:eastAsia="es-BO"/>
        </w:rPr>
        <w:t>(LLENAR PRECIO UNITARIO Y TOTAL EXPRESADO EN BOLIVIANOS)</w:t>
      </w:r>
      <w:bookmarkEnd w:id="25"/>
    </w:p>
    <w:p w:rsidR="00BF11EF" w:rsidRPr="00BF11EF" w:rsidRDefault="00BF11EF" w:rsidP="00BF11EF">
      <w:pPr>
        <w:spacing w:after="200" w:line="276" w:lineRule="auto"/>
        <w:ind w:left="360"/>
        <w:jc w:val="center"/>
        <w:rPr>
          <w:rFonts w:ascii="Arial Narrow" w:hAnsi="Arial Narrow" w:cs="Arial"/>
          <w:b/>
          <w:sz w:val="22"/>
          <w:szCs w:val="19"/>
          <w:lang w:val="es-BO" w:eastAsia="es-BO"/>
        </w:rPr>
      </w:pPr>
      <w:r w:rsidRPr="00BF11EF">
        <w:rPr>
          <w:rFonts w:ascii="Arial Narrow" w:hAnsi="Arial Narrow" w:cs="Arial"/>
          <w:b/>
          <w:sz w:val="22"/>
          <w:szCs w:val="19"/>
          <w:lang w:val="es-BO" w:eastAsia="es-BO"/>
        </w:rPr>
        <w:object w:dxaOrig="17017" w:dyaOrig="8376">
          <v:shape id="_x0000_i1026" type="#_x0000_t75" style="width:480.6pt;height:361.85pt" o:ole="">
            <v:imagedata r:id="rId21" o:title=""/>
          </v:shape>
          <o:OLEObject Type="Embed" ProgID="Excel.Sheet.12" ShapeID="_x0000_i1026" DrawAspect="Content" ObjectID="_1505914324" r:id="rId22"/>
        </w:object>
      </w:r>
    </w:p>
    <w:p w:rsidR="00E31942" w:rsidRDefault="00E31942" w:rsidP="007810B9">
      <w:pPr>
        <w:jc w:val="center"/>
        <w:rPr>
          <w:rFonts w:ascii="Verdana" w:hAnsi="Verdana" w:cs="Arial"/>
          <w:b/>
          <w:sz w:val="18"/>
          <w:szCs w:val="16"/>
        </w:rPr>
      </w:pPr>
      <w:bookmarkStart w:id="26" w:name="_GoBack"/>
      <w:bookmarkEnd w:id="26"/>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7"/>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8" w:author="Eduardo Alfredo Soliz Lopez" w:date="2015-05-26T18:19:00Z" w:name="move420427703"/>
    </w:p>
    <w:moveFromRangeEnd w:id="28"/>
    <w:p w:rsidR="00ED7047" w:rsidRDefault="00ED7047" w:rsidP="00ED7047">
      <w:pPr>
        <w:jc w:val="both"/>
        <w:rPr>
          <w:rFonts w:ascii="Verdana" w:hAnsi="Verdana" w:cs="Arial"/>
          <w:sz w:val="18"/>
          <w:szCs w:val="18"/>
        </w:rPr>
      </w:pPr>
      <w:moveToRangeStart w:id="29"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9"/>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0"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0"/>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1" w:name="_Toc418613179"/>
      <w:bookmarkStart w:id="32" w:name="_Toc429824734"/>
      <w:bookmarkStart w:id="33" w:name="_Toc245538374"/>
      <w:bookmarkStart w:id="34"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1"/>
    <w:bookmarkEnd w:id="32"/>
    <w:bookmarkEnd w:id="33"/>
    <w:bookmarkEnd w:id="34"/>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5" w:name="OLE_LINK1"/>
      <w:bookmarkStart w:id="36"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5"/>
      <w:bookmarkEnd w:id="36"/>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7" w:name="_Toc413861695"/>
      <w:r w:rsidRPr="008A2D97">
        <w:rPr>
          <w:rFonts w:ascii="Calibri" w:hAnsi="Calibri" w:cs="Calibri"/>
          <w:b/>
          <w:sz w:val="22"/>
          <w:szCs w:val="22"/>
          <w:lang w:eastAsia="es-ES"/>
        </w:rPr>
        <w:t>Seguros del Contratista</w:t>
      </w:r>
      <w:bookmarkEnd w:id="37"/>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8" w:name="_Toc413861696"/>
      <w:r w:rsidRPr="008A2D97">
        <w:rPr>
          <w:rFonts w:ascii="Calibri" w:hAnsi="Calibri" w:cs="Calibri"/>
          <w:b/>
          <w:sz w:val="22"/>
          <w:szCs w:val="22"/>
          <w:lang w:eastAsia="es-ES"/>
        </w:rPr>
        <w:t>Seguro de todo riesgo de construcción</w:t>
      </w:r>
      <w:bookmarkEnd w:id="3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8"/>
      <w:r w:rsidRPr="008A2D97">
        <w:rPr>
          <w:rFonts w:ascii="Calibri" w:hAnsi="Calibri" w:cs="Calibri"/>
          <w:b/>
          <w:sz w:val="22"/>
          <w:szCs w:val="22"/>
          <w:lang w:eastAsia="es-ES"/>
        </w:rPr>
        <w:t>Seguro de responsabilidad civil por daños a terceros</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0" w:name="_Toc413861699"/>
      <w:r w:rsidRPr="008A2D97">
        <w:rPr>
          <w:rFonts w:ascii="Calibri" w:hAnsi="Calibri" w:cs="Calibri"/>
          <w:b/>
          <w:sz w:val="22"/>
          <w:szCs w:val="22"/>
          <w:lang w:eastAsia="es-ES"/>
        </w:rPr>
        <w:t>Seguro accidentes personales y vida en grupo</w:t>
      </w:r>
      <w:bookmarkEnd w:id="40"/>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700"/>
      <w:r w:rsidRPr="008A2D97">
        <w:rPr>
          <w:rFonts w:ascii="Calibri" w:hAnsi="Calibri" w:cs="Calibri"/>
          <w:b/>
          <w:sz w:val="22"/>
          <w:szCs w:val="22"/>
          <w:lang w:eastAsia="es-ES"/>
        </w:rPr>
        <w:t>Seguro de automotores</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701"/>
      <w:r w:rsidRPr="008A2D97">
        <w:rPr>
          <w:rFonts w:ascii="Calibri" w:hAnsi="Calibri" w:cs="Calibri"/>
          <w:b/>
          <w:sz w:val="22"/>
          <w:szCs w:val="22"/>
          <w:lang w:eastAsia="es-ES"/>
        </w:rPr>
        <w:t xml:space="preserve">Seguro obligatorio para accidentes de tránsito </w:t>
      </w:r>
      <w:bookmarkEnd w:id="42"/>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3"/>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4" w:name="_Toc413861703"/>
      <w:r w:rsidRPr="008A2D97">
        <w:rPr>
          <w:rFonts w:ascii="Calibri" w:hAnsi="Calibri" w:cs="Calibri"/>
          <w:b/>
          <w:sz w:val="22"/>
          <w:szCs w:val="22"/>
          <w:lang w:eastAsia="es-ES"/>
        </w:rPr>
        <w:t>Evidencia de los seguros</w:t>
      </w:r>
      <w:bookmarkEnd w:id="4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5" w:name="_Toc413861704"/>
      <w:r w:rsidRPr="008A2D97">
        <w:rPr>
          <w:rFonts w:ascii="Calibri" w:hAnsi="Calibri" w:cs="Calibri"/>
          <w:b/>
          <w:sz w:val="22"/>
          <w:szCs w:val="22"/>
          <w:lang w:eastAsia="es-ES"/>
        </w:rPr>
        <w:t>INCUMPLIMIENTO DE SUSCRIPCION Y COBERTURAS REQUERIDAS</w:t>
      </w:r>
      <w:bookmarkEnd w:id="45"/>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6"/>
      <w:r w:rsidRPr="008A2D97">
        <w:rPr>
          <w:rFonts w:ascii="Calibri" w:hAnsi="Calibri" w:cs="Calibri"/>
          <w:b/>
          <w:sz w:val="22"/>
          <w:szCs w:val="22"/>
          <w:lang w:eastAsia="es-ES"/>
        </w:rPr>
        <w:t>Seguros del sub contratista</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7"/>
      <w:r w:rsidRPr="008A2D97">
        <w:rPr>
          <w:rFonts w:ascii="Calibri" w:hAnsi="Calibri" w:cs="Calibri"/>
          <w:b/>
          <w:sz w:val="22"/>
          <w:szCs w:val="22"/>
          <w:lang w:eastAsia="es-ES"/>
        </w:rPr>
        <w:t>Reclamaciones y/o demandas</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8"/>
      <w:r w:rsidRPr="008A2D97">
        <w:rPr>
          <w:rFonts w:ascii="Calibri" w:hAnsi="Calibri" w:cs="Calibri"/>
          <w:b/>
          <w:sz w:val="22"/>
          <w:szCs w:val="22"/>
          <w:lang w:eastAsia="es-ES"/>
        </w:rPr>
        <w:t>Indemnización de los seguros</w:t>
      </w:r>
      <w:bookmarkEnd w:id="48"/>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9"/>
      <w:r w:rsidRPr="008A2D97">
        <w:rPr>
          <w:rFonts w:ascii="Calibri" w:hAnsi="Calibri" w:cs="Calibri"/>
          <w:b/>
          <w:sz w:val="22"/>
          <w:szCs w:val="22"/>
          <w:lang w:eastAsia="es-ES"/>
        </w:rPr>
        <w:t>Renuncia</w:t>
      </w:r>
      <w:bookmarkEnd w:id="49"/>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0" w:name="_Toc392146272"/>
      <w:bookmarkStart w:id="51" w:name="_Toc392146581"/>
      <w:bookmarkStart w:id="52" w:name="_Toc392149839"/>
      <w:bookmarkStart w:id="53" w:name="_Toc392172562"/>
      <w:bookmarkStart w:id="54" w:name="_Toc392146273"/>
      <w:bookmarkStart w:id="55" w:name="_Toc392146582"/>
      <w:bookmarkStart w:id="56" w:name="_Toc392149840"/>
      <w:bookmarkStart w:id="57" w:name="_Toc392172563"/>
      <w:bookmarkEnd w:id="50"/>
      <w:bookmarkEnd w:id="51"/>
      <w:bookmarkEnd w:id="52"/>
      <w:bookmarkEnd w:id="53"/>
      <w:bookmarkEnd w:id="54"/>
      <w:bookmarkEnd w:id="55"/>
      <w:bookmarkEnd w:id="56"/>
      <w:bookmarkEnd w:id="57"/>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299" w:rsidRDefault="00DA1299">
      <w:r>
        <w:separator/>
      </w:r>
    </w:p>
  </w:endnote>
  <w:endnote w:type="continuationSeparator" w:id="0">
    <w:p w:rsidR="00DA1299" w:rsidRDefault="00DA1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BF11EF">
      <w:rPr>
        <w:noProof/>
      </w:rPr>
      <w:t>2</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BF11EF">
      <w:rPr>
        <w:noProof/>
      </w:rPr>
      <w:t>26</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299" w:rsidRDefault="00DA1299">
      <w:r>
        <w:separator/>
      </w:r>
    </w:p>
  </w:footnote>
  <w:footnote w:type="continuationSeparator" w:id="0">
    <w:p w:rsidR="00DA1299" w:rsidRDefault="00DA1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1E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299"/>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76CA3-038D-4B71-B69D-36E0CBEC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70</Pages>
  <Words>25602</Words>
  <Characters>140815</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26</cp:revision>
  <cp:lastPrinted>2015-06-16T15:21:00Z</cp:lastPrinted>
  <dcterms:created xsi:type="dcterms:W3CDTF">2015-06-03T19:39:00Z</dcterms:created>
  <dcterms:modified xsi:type="dcterms:W3CDTF">2015-10-09T20:46:00Z</dcterms:modified>
</cp:coreProperties>
</file>