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0B5C" w:rsidRPr="00190C0F" w:rsidRDefault="00EA0B5C" w:rsidP="003B0599">
      <w:pPr>
        <w:jc w:val="center"/>
        <w:rPr>
          <w:rFonts w:asciiTheme="minorHAnsi" w:hAnsiTheme="minorHAnsi" w:cstheme="minorHAnsi"/>
          <w:b/>
          <w:sz w:val="22"/>
          <w:szCs w:val="22"/>
        </w:rPr>
      </w:pPr>
    </w:p>
    <w:p w:rsidR="00EA0B5C" w:rsidRPr="00190C0F" w:rsidRDefault="00EA0B5C" w:rsidP="003B0599">
      <w:pPr>
        <w:jc w:val="center"/>
        <w:rPr>
          <w:rFonts w:asciiTheme="minorHAnsi" w:hAnsiTheme="minorHAnsi" w:cstheme="minorHAnsi"/>
          <w:b/>
          <w:sz w:val="22"/>
          <w:szCs w:val="22"/>
        </w:rPr>
      </w:pPr>
    </w:p>
    <w:p w:rsidR="00EA0B5C" w:rsidRPr="00190C0F" w:rsidRDefault="00EA0B5C" w:rsidP="003B0599">
      <w:pPr>
        <w:jc w:val="center"/>
        <w:rPr>
          <w:rFonts w:asciiTheme="minorHAnsi" w:hAnsiTheme="minorHAnsi" w:cstheme="minorHAnsi"/>
          <w:b/>
          <w:sz w:val="22"/>
          <w:szCs w:val="22"/>
        </w:rPr>
      </w:pPr>
    </w:p>
    <w:p w:rsidR="00EA0B5C" w:rsidRPr="00190C0F" w:rsidRDefault="00EA0B5C" w:rsidP="003B0599">
      <w:pPr>
        <w:jc w:val="center"/>
        <w:rPr>
          <w:rFonts w:asciiTheme="minorHAnsi" w:hAnsiTheme="minorHAnsi" w:cstheme="minorHAnsi"/>
          <w:b/>
          <w:sz w:val="22"/>
          <w:szCs w:val="22"/>
        </w:rPr>
      </w:pPr>
    </w:p>
    <w:p w:rsidR="00EA0B5C" w:rsidRPr="00190C0F" w:rsidRDefault="00EA0B5C" w:rsidP="003B0599">
      <w:pPr>
        <w:jc w:val="center"/>
        <w:rPr>
          <w:rFonts w:asciiTheme="minorHAnsi" w:hAnsiTheme="minorHAnsi" w:cstheme="minorHAnsi"/>
          <w:b/>
          <w:sz w:val="22"/>
          <w:szCs w:val="22"/>
        </w:rPr>
      </w:pPr>
    </w:p>
    <w:p w:rsidR="00EA0B5C" w:rsidRPr="00190C0F" w:rsidRDefault="00EA0B5C" w:rsidP="003B0599">
      <w:pPr>
        <w:jc w:val="center"/>
        <w:rPr>
          <w:rFonts w:asciiTheme="minorHAnsi" w:hAnsiTheme="minorHAnsi" w:cstheme="minorHAnsi"/>
          <w:b/>
          <w:sz w:val="22"/>
          <w:szCs w:val="22"/>
        </w:rPr>
      </w:pPr>
      <w:bookmarkStart w:id="0" w:name="_GoBack"/>
      <w:bookmarkEnd w:id="0"/>
    </w:p>
    <w:p w:rsidR="00EA0B5C" w:rsidRPr="00190C0F" w:rsidRDefault="00EA0B5C" w:rsidP="003B0599">
      <w:pPr>
        <w:jc w:val="center"/>
        <w:rPr>
          <w:rFonts w:asciiTheme="minorHAnsi" w:hAnsiTheme="minorHAnsi" w:cstheme="minorHAnsi"/>
          <w:b/>
          <w:sz w:val="22"/>
          <w:szCs w:val="22"/>
        </w:rPr>
      </w:pPr>
    </w:p>
    <w:p w:rsidR="00EA0B5C" w:rsidRPr="00190C0F" w:rsidRDefault="00EA0B5C" w:rsidP="003B0599">
      <w:pPr>
        <w:jc w:val="center"/>
        <w:rPr>
          <w:rFonts w:asciiTheme="minorHAnsi" w:hAnsiTheme="minorHAnsi" w:cstheme="minorHAnsi"/>
          <w:b/>
          <w:sz w:val="22"/>
          <w:szCs w:val="22"/>
        </w:rPr>
      </w:pPr>
    </w:p>
    <w:p w:rsidR="00EA0B5C" w:rsidRPr="00190C0F" w:rsidRDefault="00EA0B5C" w:rsidP="003B0599">
      <w:pPr>
        <w:jc w:val="center"/>
        <w:rPr>
          <w:rFonts w:asciiTheme="minorHAnsi" w:hAnsiTheme="minorHAnsi" w:cstheme="minorHAnsi"/>
          <w:b/>
          <w:sz w:val="22"/>
          <w:szCs w:val="22"/>
        </w:rPr>
      </w:pPr>
    </w:p>
    <w:p w:rsidR="00EA0B5C" w:rsidRPr="00190C0F" w:rsidRDefault="00EA0B5C" w:rsidP="003B0599">
      <w:pPr>
        <w:jc w:val="center"/>
        <w:rPr>
          <w:rFonts w:asciiTheme="minorHAnsi" w:hAnsiTheme="minorHAnsi" w:cstheme="minorHAnsi"/>
          <w:b/>
          <w:sz w:val="22"/>
          <w:szCs w:val="22"/>
        </w:rPr>
      </w:pPr>
    </w:p>
    <w:p w:rsidR="00EA0B5C" w:rsidRPr="00190C0F" w:rsidRDefault="00EA0B5C" w:rsidP="003B0599">
      <w:pPr>
        <w:jc w:val="center"/>
        <w:rPr>
          <w:rFonts w:asciiTheme="minorHAnsi" w:hAnsiTheme="minorHAnsi" w:cstheme="minorHAnsi"/>
          <w:b/>
          <w:sz w:val="22"/>
          <w:szCs w:val="22"/>
        </w:rPr>
      </w:pPr>
    </w:p>
    <w:p w:rsidR="00EA0B5C" w:rsidRPr="00190C0F" w:rsidRDefault="00EA0B5C" w:rsidP="003B0599">
      <w:pPr>
        <w:jc w:val="center"/>
        <w:rPr>
          <w:rFonts w:asciiTheme="minorHAnsi" w:hAnsiTheme="minorHAnsi" w:cstheme="minorHAnsi"/>
          <w:b/>
          <w:sz w:val="22"/>
          <w:szCs w:val="22"/>
        </w:rPr>
      </w:pPr>
    </w:p>
    <w:p w:rsidR="006A62C1" w:rsidRPr="00190C0F" w:rsidRDefault="006A62C1" w:rsidP="003B0599">
      <w:pPr>
        <w:jc w:val="center"/>
        <w:rPr>
          <w:rFonts w:asciiTheme="minorHAnsi" w:hAnsiTheme="minorHAnsi" w:cstheme="minorHAnsi"/>
          <w:b/>
          <w:sz w:val="22"/>
          <w:szCs w:val="22"/>
        </w:rPr>
      </w:pPr>
    </w:p>
    <w:p w:rsidR="006A62C1" w:rsidRPr="00190C0F" w:rsidRDefault="006A62C1" w:rsidP="003B0599">
      <w:pPr>
        <w:jc w:val="center"/>
        <w:rPr>
          <w:rFonts w:asciiTheme="minorHAnsi" w:hAnsiTheme="minorHAnsi" w:cstheme="minorHAnsi"/>
          <w:b/>
          <w:sz w:val="22"/>
          <w:szCs w:val="22"/>
        </w:rPr>
      </w:pPr>
    </w:p>
    <w:p w:rsidR="00EA0B5C" w:rsidRDefault="00EA0B5C" w:rsidP="003B0599">
      <w:pPr>
        <w:jc w:val="center"/>
        <w:rPr>
          <w:rFonts w:asciiTheme="minorHAnsi" w:hAnsiTheme="minorHAnsi" w:cstheme="minorHAnsi"/>
          <w:b/>
          <w:sz w:val="22"/>
          <w:szCs w:val="22"/>
        </w:rPr>
      </w:pPr>
    </w:p>
    <w:p w:rsidR="00190C0F" w:rsidRDefault="00190C0F" w:rsidP="003B0599">
      <w:pPr>
        <w:jc w:val="center"/>
        <w:rPr>
          <w:rFonts w:asciiTheme="minorHAnsi" w:hAnsiTheme="minorHAnsi" w:cstheme="minorHAnsi"/>
          <w:b/>
          <w:sz w:val="22"/>
          <w:szCs w:val="22"/>
        </w:rPr>
      </w:pPr>
    </w:p>
    <w:p w:rsidR="00190C0F" w:rsidRDefault="00190C0F" w:rsidP="003B0599">
      <w:pPr>
        <w:jc w:val="center"/>
        <w:rPr>
          <w:rFonts w:asciiTheme="minorHAnsi" w:hAnsiTheme="minorHAnsi" w:cstheme="minorHAnsi"/>
          <w:b/>
          <w:sz w:val="22"/>
          <w:szCs w:val="22"/>
        </w:rPr>
      </w:pPr>
    </w:p>
    <w:p w:rsidR="00190C0F" w:rsidRDefault="00190C0F" w:rsidP="003B0599">
      <w:pPr>
        <w:jc w:val="center"/>
        <w:rPr>
          <w:rFonts w:asciiTheme="minorHAnsi" w:hAnsiTheme="minorHAnsi" w:cstheme="minorHAnsi"/>
          <w:b/>
          <w:sz w:val="22"/>
          <w:szCs w:val="22"/>
        </w:rPr>
      </w:pPr>
    </w:p>
    <w:p w:rsidR="00190C0F" w:rsidRPr="00190C0F" w:rsidRDefault="00190C0F" w:rsidP="003B0599">
      <w:pPr>
        <w:jc w:val="center"/>
        <w:rPr>
          <w:rFonts w:asciiTheme="minorHAnsi" w:hAnsiTheme="minorHAnsi" w:cstheme="minorHAnsi"/>
          <w:b/>
          <w:sz w:val="22"/>
          <w:szCs w:val="22"/>
        </w:rPr>
      </w:pPr>
    </w:p>
    <w:p w:rsidR="00CE1263" w:rsidRPr="00190C0F" w:rsidRDefault="00CE1263" w:rsidP="00CE1263">
      <w:pPr>
        <w:tabs>
          <w:tab w:val="left" w:pos="5475"/>
        </w:tabs>
        <w:jc w:val="center"/>
        <w:rPr>
          <w:rFonts w:asciiTheme="minorHAnsi" w:hAnsiTheme="minorHAnsi" w:cstheme="minorHAnsi"/>
          <w:b/>
          <w:sz w:val="32"/>
          <w:szCs w:val="22"/>
        </w:rPr>
      </w:pPr>
      <w:r w:rsidRPr="00190C0F">
        <w:rPr>
          <w:rFonts w:asciiTheme="minorHAnsi" w:hAnsiTheme="minorHAnsi" w:cstheme="minorHAnsi"/>
          <w:b/>
          <w:sz w:val="32"/>
          <w:szCs w:val="22"/>
        </w:rPr>
        <w:t>ESPECIFICACIONES TECNICAS</w:t>
      </w:r>
    </w:p>
    <w:p w:rsidR="00CE1263" w:rsidRPr="00190C0F" w:rsidRDefault="00CE1263" w:rsidP="00CE1263">
      <w:pPr>
        <w:tabs>
          <w:tab w:val="left" w:pos="5475"/>
        </w:tabs>
        <w:jc w:val="center"/>
        <w:rPr>
          <w:rFonts w:asciiTheme="minorHAnsi" w:hAnsiTheme="minorHAnsi" w:cstheme="minorHAnsi"/>
          <w:sz w:val="32"/>
          <w:szCs w:val="22"/>
        </w:rPr>
      </w:pPr>
      <w:r w:rsidRPr="00190C0F">
        <w:rPr>
          <w:rFonts w:asciiTheme="minorHAnsi" w:hAnsiTheme="minorHAnsi" w:cstheme="minorHAnsi"/>
          <w:sz w:val="32"/>
          <w:szCs w:val="22"/>
        </w:rPr>
        <w:t>“</w:t>
      </w:r>
      <w:r w:rsidR="006A62C1" w:rsidRPr="00190C0F">
        <w:rPr>
          <w:rFonts w:asciiTheme="minorHAnsi" w:hAnsiTheme="minorHAnsi" w:cstheme="minorHAnsi"/>
          <w:b/>
          <w:sz w:val="32"/>
          <w:szCs w:val="22"/>
        </w:rPr>
        <w:t xml:space="preserve">PROVISION </w:t>
      </w:r>
      <w:r w:rsidR="000168B2" w:rsidRPr="00190C0F">
        <w:rPr>
          <w:rFonts w:asciiTheme="minorHAnsi" w:hAnsiTheme="minorHAnsi" w:cstheme="minorHAnsi"/>
          <w:b/>
          <w:sz w:val="32"/>
          <w:szCs w:val="22"/>
        </w:rPr>
        <w:t xml:space="preserve">DE </w:t>
      </w:r>
      <w:r w:rsidR="00B36688">
        <w:rPr>
          <w:rFonts w:asciiTheme="minorHAnsi" w:hAnsiTheme="minorHAnsi" w:cstheme="minorHAnsi"/>
          <w:b/>
          <w:sz w:val="32"/>
          <w:szCs w:val="22"/>
        </w:rPr>
        <w:t xml:space="preserve">DISPENSERS Y </w:t>
      </w:r>
      <w:r w:rsidR="000168B2" w:rsidRPr="00190C0F">
        <w:rPr>
          <w:rFonts w:asciiTheme="minorHAnsi" w:hAnsiTheme="minorHAnsi" w:cstheme="minorHAnsi"/>
          <w:b/>
          <w:sz w:val="32"/>
          <w:szCs w:val="22"/>
        </w:rPr>
        <w:t>ALMACENAMIENTO</w:t>
      </w:r>
      <w:r w:rsidR="00B36688">
        <w:rPr>
          <w:rFonts w:asciiTheme="minorHAnsi" w:hAnsiTheme="minorHAnsi" w:cstheme="minorHAnsi"/>
          <w:b/>
          <w:sz w:val="32"/>
          <w:szCs w:val="22"/>
        </w:rPr>
        <w:t>S</w:t>
      </w:r>
      <w:r w:rsidR="000168B2" w:rsidRPr="00190C0F">
        <w:rPr>
          <w:rFonts w:asciiTheme="minorHAnsi" w:hAnsiTheme="minorHAnsi" w:cstheme="minorHAnsi"/>
          <w:b/>
          <w:sz w:val="32"/>
          <w:szCs w:val="22"/>
        </w:rPr>
        <w:t xml:space="preserve"> </w:t>
      </w:r>
      <w:r w:rsidR="006A62C1" w:rsidRPr="00190C0F">
        <w:rPr>
          <w:rFonts w:asciiTheme="minorHAnsi" w:hAnsiTheme="minorHAnsi" w:cstheme="minorHAnsi"/>
          <w:b/>
          <w:sz w:val="32"/>
          <w:szCs w:val="22"/>
        </w:rPr>
        <w:t xml:space="preserve">DE GNC </w:t>
      </w:r>
      <w:r w:rsidR="000168B2" w:rsidRPr="00190C0F">
        <w:rPr>
          <w:rFonts w:asciiTheme="minorHAnsi" w:hAnsiTheme="minorHAnsi" w:cstheme="minorHAnsi"/>
          <w:b/>
          <w:sz w:val="32"/>
          <w:szCs w:val="22"/>
        </w:rPr>
        <w:t xml:space="preserve">PARA LAS ESTACIONES DE SERVICIO </w:t>
      </w:r>
      <w:r w:rsidR="006A62C1" w:rsidRPr="00190C0F">
        <w:rPr>
          <w:rFonts w:asciiTheme="minorHAnsi" w:hAnsiTheme="minorHAnsi" w:cstheme="minorHAnsi"/>
          <w:b/>
          <w:sz w:val="32"/>
          <w:szCs w:val="22"/>
        </w:rPr>
        <w:t>DE YPFB</w:t>
      </w:r>
      <w:r w:rsidRPr="00190C0F">
        <w:rPr>
          <w:rFonts w:asciiTheme="minorHAnsi" w:hAnsiTheme="minorHAnsi" w:cstheme="minorHAnsi"/>
          <w:sz w:val="32"/>
          <w:szCs w:val="22"/>
        </w:rPr>
        <w:t>”</w:t>
      </w:r>
    </w:p>
    <w:p w:rsidR="00CE1263" w:rsidRPr="00190C0F" w:rsidRDefault="00CE1263" w:rsidP="00CE1263">
      <w:pPr>
        <w:tabs>
          <w:tab w:val="left" w:pos="5475"/>
        </w:tabs>
        <w:jc w:val="center"/>
        <w:rPr>
          <w:rFonts w:asciiTheme="minorHAnsi" w:hAnsiTheme="minorHAnsi" w:cstheme="minorHAnsi"/>
          <w:sz w:val="22"/>
          <w:szCs w:val="22"/>
        </w:rPr>
      </w:pPr>
    </w:p>
    <w:p w:rsidR="00EA0B5C" w:rsidRPr="00190C0F" w:rsidRDefault="00EA0B5C" w:rsidP="003B0599">
      <w:pPr>
        <w:jc w:val="center"/>
        <w:rPr>
          <w:rFonts w:asciiTheme="minorHAnsi" w:hAnsiTheme="minorHAnsi" w:cstheme="minorHAnsi"/>
          <w:b/>
          <w:sz w:val="22"/>
          <w:szCs w:val="22"/>
        </w:rPr>
      </w:pPr>
    </w:p>
    <w:p w:rsidR="00EA0B5C" w:rsidRPr="00190C0F" w:rsidRDefault="00EA0B5C" w:rsidP="003B0599">
      <w:pPr>
        <w:jc w:val="center"/>
        <w:rPr>
          <w:rFonts w:asciiTheme="minorHAnsi" w:hAnsiTheme="minorHAnsi" w:cstheme="minorHAnsi"/>
          <w:b/>
          <w:sz w:val="22"/>
          <w:szCs w:val="22"/>
        </w:rPr>
      </w:pPr>
    </w:p>
    <w:p w:rsidR="00EA0B5C" w:rsidRPr="00190C0F" w:rsidRDefault="00EA0B5C" w:rsidP="003B0599">
      <w:pPr>
        <w:jc w:val="center"/>
        <w:rPr>
          <w:rFonts w:asciiTheme="minorHAnsi" w:hAnsiTheme="minorHAnsi" w:cstheme="minorHAnsi"/>
          <w:b/>
          <w:sz w:val="22"/>
          <w:szCs w:val="22"/>
        </w:rPr>
      </w:pPr>
    </w:p>
    <w:p w:rsidR="00EA0B5C" w:rsidRPr="00190C0F" w:rsidRDefault="00EA0B5C" w:rsidP="003B0599">
      <w:pPr>
        <w:jc w:val="center"/>
        <w:rPr>
          <w:rFonts w:asciiTheme="minorHAnsi" w:hAnsiTheme="minorHAnsi" w:cstheme="minorHAnsi"/>
          <w:b/>
          <w:sz w:val="22"/>
          <w:szCs w:val="22"/>
        </w:rPr>
      </w:pPr>
    </w:p>
    <w:p w:rsidR="00EA0B5C" w:rsidRPr="00190C0F" w:rsidRDefault="00EA0B5C" w:rsidP="003B0599">
      <w:pPr>
        <w:jc w:val="center"/>
        <w:rPr>
          <w:rFonts w:asciiTheme="minorHAnsi" w:hAnsiTheme="minorHAnsi" w:cstheme="minorHAnsi"/>
          <w:b/>
          <w:sz w:val="22"/>
          <w:szCs w:val="22"/>
        </w:rPr>
      </w:pPr>
    </w:p>
    <w:p w:rsidR="00EA0B5C" w:rsidRPr="00190C0F" w:rsidRDefault="00EA0B5C" w:rsidP="003B0599">
      <w:pPr>
        <w:jc w:val="center"/>
        <w:rPr>
          <w:rFonts w:asciiTheme="minorHAnsi" w:hAnsiTheme="minorHAnsi" w:cstheme="minorHAnsi"/>
          <w:b/>
          <w:sz w:val="22"/>
          <w:szCs w:val="22"/>
        </w:rPr>
      </w:pPr>
    </w:p>
    <w:p w:rsidR="00EA0B5C" w:rsidRPr="00190C0F" w:rsidRDefault="00EA0B5C" w:rsidP="003B0599">
      <w:pPr>
        <w:jc w:val="center"/>
        <w:rPr>
          <w:rFonts w:asciiTheme="minorHAnsi" w:hAnsiTheme="minorHAnsi" w:cstheme="minorHAnsi"/>
          <w:b/>
          <w:sz w:val="22"/>
          <w:szCs w:val="22"/>
        </w:rPr>
      </w:pPr>
    </w:p>
    <w:p w:rsidR="00EA0B5C" w:rsidRPr="00190C0F" w:rsidRDefault="00EA0B5C" w:rsidP="003B0599">
      <w:pPr>
        <w:jc w:val="center"/>
        <w:rPr>
          <w:rFonts w:asciiTheme="minorHAnsi" w:hAnsiTheme="minorHAnsi" w:cstheme="minorHAnsi"/>
          <w:b/>
          <w:sz w:val="22"/>
          <w:szCs w:val="22"/>
        </w:rPr>
      </w:pPr>
    </w:p>
    <w:p w:rsidR="00EA0B5C" w:rsidRPr="00190C0F" w:rsidRDefault="00EA0B5C" w:rsidP="003B0599">
      <w:pPr>
        <w:jc w:val="center"/>
        <w:rPr>
          <w:rFonts w:asciiTheme="minorHAnsi" w:hAnsiTheme="minorHAnsi" w:cstheme="minorHAnsi"/>
          <w:b/>
          <w:sz w:val="22"/>
          <w:szCs w:val="22"/>
        </w:rPr>
      </w:pPr>
    </w:p>
    <w:p w:rsidR="00EA0B5C" w:rsidRPr="00190C0F" w:rsidRDefault="00EA0B5C" w:rsidP="003B0599">
      <w:pPr>
        <w:jc w:val="center"/>
        <w:rPr>
          <w:rFonts w:asciiTheme="minorHAnsi" w:hAnsiTheme="minorHAnsi" w:cstheme="minorHAnsi"/>
          <w:b/>
          <w:sz w:val="22"/>
          <w:szCs w:val="22"/>
        </w:rPr>
      </w:pPr>
    </w:p>
    <w:p w:rsidR="00EA0B5C" w:rsidRPr="00190C0F" w:rsidRDefault="00EA0B5C" w:rsidP="003B0599">
      <w:pPr>
        <w:jc w:val="center"/>
        <w:rPr>
          <w:rFonts w:asciiTheme="minorHAnsi" w:hAnsiTheme="minorHAnsi" w:cstheme="minorHAnsi"/>
          <w:b/>
          <w:sz w:val="22"/>
          <w:szCs w:val="22"/>
        </w:rPr>
      </w:pPr>
    </w:p>
    <w:p w:rsidR="00EA0B5C" w:rsidRPr="00190C0F" w:rsidRDefault="00EA0B5C" w:rsidP="003B0599">
      <w:pPr>
        <w:jc w:val="center"/>
        <w:rPr>
          <w:rFonts w:asciiTheme="minorHAnsi" w:hAnsiTheme="minorHAnsi" w:cstheme="minorHAnsi"/>
          <w:b/>
          <w:sz w:val="22"/>
          <w:szCs w:val="22"/>
        </w:rPr>
      </w:pPr>
    </w:p>
    <w:p w:rsidR="00EA0B5C" w:rsidRPr="00190C0F" w:rsidRDefault="00EA0B5C" w:rsidP="003B0599">
      <w:pPr>
        <w:jc w:val="center"/>
        <w:rPr>
          <w:rFonts w:asciiTheme="minorHAnsi" w:hAnsiTheme="minorHAnsi" w:cstheme="minorHAnsi"/>
          <w:b/>
          <w:sz w:val="22"/>
          <w:szCs w:val="22"/>
        </w:rPr>
      </w:pPr>
    </w:p>
    <w:p w:rsidR="00EA0B5C" w:rsidRPr="00190C0F" w:rsidRDefault="00EA0B5C" w:rsidP="001B0183">
      <w:pPr>
        <w:rPr>
          <w:rFonts w:asciiTheme="minorHAnsi" w:hAnsiTheme="minorHAnsi" w:cstheme="minorHAnsi"/>
          <w:b/>
          <w:sz w:val="22"/>
          <w:szCs w:val="22"/>
        </w:rPr>
      </w:pPr>
    </w:p>
    <w:p w:rsidR="006A62C1" w:rsidRPr="00190C0F" w:rsidRDefault="006A62C1" w:rsidP="001B0183">
      <w:pPr>
        <w:rPr>
          <w:rFonts w:asciiTheme="minorHAnsi" w:hAnsiTheme="minorHAnsi" w:cstheme="minorHAnsi"/>
          <w:b/>
          <w:sz w:val="22"/>
          <w:szCs w:val="22"/>
        </w:rPr>
      </w:pPr>
    </w:p>
    <w:p w:rsidR="006A62C1" w:rsidRPr="00190C0F" w:rsidRDefault="006A62C1" w:rsidP="001B0183">
      <w:pPr>
        <w:rPr>
          <w:rFonts w:asciiTheme="minorHAnsi" w:hAnsiTheme="minorHAnsi" w:cstheme="minorHAnsi"/>
          <w:b/>
          <w:sz w:val="22"/>
          <w:szCs w:val="22"/>
        </w:rPr>
      </w:pPr>
    </w:p>
    <w:p w:rsidR="006A62C1" w:rsidRPr="00190C0F" w:rsidRDefault="006A62C1" w:rsidP="001B0183">
      <w:pPr>
        <w:rPr>
          <w:rFonts w:asciiTheme="minorHAnsi" w:hAnsiTheme="minorHAnsi" w:cstheme="minorHAnsi"/>
          <w:b/>
          <w:sz w:val="22"/>
          <w:szCs w:val="22"/>
        </w:rPr>
      </w:pPr>
    </w:p>
    <w:p w:rsidR="006A62C1" w:rsidRPr="00190C0F" w:rsidRDefault="006A62C1" w:rsidP="001B0183">
      <w:pPr>
        <w:rPr>
          <w:rFonts w:asciiTheme="minorHAnsi" w:hAnsiTheme="minorHAnsi" w:cstheme="minorHAnsi"/>
          <w:b/>
          <w:sz w:val="22"/>
          <w:szCs w:val="22"/>
        </w:rPr>
      </w:pPr>
    </w:p>
    <w:p w:rsidR="006A62C1" w:rsidRPr="00190C0F" w:rsidRDefault="006A62C1" w:rsidP="001B0183">
      <w:pPr>
        <w:rPr>
          <w:rFonts w:asciiTheme="minorHAnsi" w:hAnsiTheme="minorHAnsi" w:cstheme="minorHAnsi"/>
          <w:b/>
          <w:sz w:val="22"/>
          <w:szCs w:val="22"/>
        </w:rPr>
      </w:pPr>
    </w:p>
    <w:p w:rsidR="006A62C1" w:rsidRPr="00190C0F" w:rsidRDefault="006A62C1" w:rsidP="001B0183">
      <w:pPr>
        <w:rPr>
          <w:rFonts w:asciiTheme="minorHAnsi" w:hAnsiTheme="minorHAnsi" w:cstheme="minorHAnsi"/>
          <w:b/>
          <w:sz w:val="22"/>
          <w:szCs w:val="22"/>
        </w:rPr>
      </w:pPr>
    </w:p>
    <w:p w:rsidR="00190C0F" w:rsidRPr="00190C0F" w:rsidRDefault="00190C0F" w:rsidP="00CE1263">
      <w:pPr>
        <w:rPr>
          <w:rFonts w:asciiTheme="minorHAnsi" w:hAnsiTheme="minorHAnsi" w:cstheme="minorHAnsi"/>
          <w:b/>
          <w:sz w:val="22"/>
          <w:szCs w:val="22"/>
        </w:rPr>
      </w:pPr>
    </w:p>
    <w:p w:rsidR="00F8574B" w:rsidRPr="00190C0F" w:rsidRDefault="00666DDA" w:rsidP="003B0599">
      <w:pPr>
        <w:jc w:val="center"/>
        <w:rPr>
          <w:rFonts w:asciiTheme="minorHAnsi" w:hAnsiTheme="minorHAnsi" w:cstheme="minorHAnsi"/>
          <w:b/>
          <w:szCs w:val="22"/>
          <w:u w:val="single"/>
        </w:rPr>
      </w:pPr>
      <w:r w:rsidRPr="00190C0F">
        <w:rPr>
          <w:rFonts w:asciiTheme="minorHAnsi" w:hAnsiTheme="minorHAnsi" w:cstheme="minorHAnsi"/>
          <w:b/>
          <w:szCs w:val="22"/>
          <w:u w:val="single"/>
        </w:rPr>
        <w:lastRenderedPageBreak/>
        <w:t xml:space="preserve">ESPECIFICACIONES TÉCNICAS </w:t>
      </w:r>
    </w:p>
    <w:p w:rsidR="0083494B" w:rsidRPr="00253D7F" w:rsidRDefault="0083494B" w:rsidP="00173A8A">
      <w:pPr>
        <w:rPr>
          <w:rFonts w:asciiTheme="minorHAnsi" w:hAnsiTheme="minorHAnsi" w:cstheme="minorHAnsi"/>
          <w:b/>
          <w:sz w:val="20"/>
          <w:szCs w:val="22"/>
        </w:rPr>
      </w:pPr>
    </w:p>
    <w:p w:rsidR="00211475" w:rsidRPr="00190C0F" w:rsidRDefault="00211475" w:rsidP="00211475">
      <w:pPr>
        <w:autoSpaceDE w:val="0"/>
        <w:autoSpaceDN w:val="0"/>
        <w:adjustRightInd w:val="0"/>
        <w:jc w:val="both"/>
        <w:rPr>
          <w:rFonts w:asciiTheme="minorHAnsi" w:hAnsiTheme="minorHAnsi" w:cstheme="minorHAnsi"/>
          <w:sz w:val="22"/>
          <w:szCs w:val="22"/>
        </w:rPr>
      </w:pPr>
      <w:r w:rsidRPr="00190C0F">
        <w:rPr>
          <w:rFonts w:asciiTheme="minorHAnsi" w:hAnsiTheme="minorHAnsi" w:cstheme="minorHAnsi"/>
          <w:sz w:val="22"/>
          <w:szCs w:val="22"/>
        </w:rPr>
        <w:t xml:space="preserve">La empresa adjudicada deberá proporcionar </w:t>
      </w:r>
      <w:r w:rsidR="00864028" w:rsidRPr="00190C0F">
        <w:rPr>
          <w:rFonts w:asciiTheme="minorHAnsi" w:hAnsiTheme="minorHAnsi" w:cstheme="minorHAnsi"/>
          <w:sz w:val="22"/>
          <w:szCs w:val="22"/>
        </w:rPr>
        <w:t>los</w:t>
      </w:r>
      <w:r w:rsidRPr="00190C0F">
        <w:rPr>
          <w:rFonts w:asciiTheme="minorHAnsi" w:hAnsiTheme="minorHAnsi" w:cstheme="minorHAnsi"/>
          <w:sz w:val="22"/>
          <w:szCs w:val="22"/>
        </w:rPr>
        <w:t xml:space="preserve"> </w:t>
      </w:r>
      <w:proofErr w:type="spellStart"/>
      <w:r w:rsidR="00B36688">
        <w:rPr>
          <w:rFonts w:asciiTheme="minorHAnsi" w:hAnsiTheme="minorHAnsi" w:cstheme="minorHAnsi"/>
          <w:sz w:val="22"/>
          <w:szCs w:val="22"/>
        </w:rPr>
        <w:t>dispensers</w:t>
      </w:r>
      <w:proofErr w:type="spellEnd"/>
      <w:r w:rsidR="00B36688">
        <w:rPr>
          <w:rFonts w:asciiTheme="minorHAnsi" w:hAnsiTheme="minorHAnsi" w:cstheme="minorHAnsi"/>
          <w:sz w:val="22"/>
          <w:szCs w:val="22"/>
        </w:rPr>
        <w:t xml:space="preserve"> y </w:t>
      </w:r>
      <w:r w:rsidRPr="00190C0F">
        <w:rPr>
          <w:rFonts w:asciiTheme="minorHAnsi" w:hAnsiTheme="minorHAnsi" w:cstheme="minorHAnsi"/>
          <w:sz w:val="22"/>
          <w:szCs w:val="22"/>
        </w:rPr>
        <w:t xml:space="preserve">almacenamientos en las Estaciones de Servicio </w:t>
      </w:r>
      <w:r w:rsidR="00864028" w:rsidRPr="00190C0F">
        <w:rPr>
          <w:rFonts w:asciiTheme="minorHAnsi" w:hAnsiTheme="minorHAnsi" w:cstheme="minorHAnsi"/>
          <w:sz w:val="22"/>
          <w:szCs w:val="22"/>
        </w:rPr>
        <w:t>mencionadas en el cuadro N° 1</w:t>
      </w:r>
      <w:r w:rsidRPr="00190C0F">
        <w:rPr>
          <w:rFonts w:asciiTheme="minorHAnsi" w:hAnsiTheme="minorHAnsi" w:cstheme="minorHAnsi"/>
          <w:sz w:val="22"/>
          <w:szCs w:val="22"/>
        </w:rPr>
        <w:t>, cumpl</w:t>
      </w:r>
      <w:r w:rsidR="00864028" w:rsidRPr="00190C0F">
        <w:rPr>
          <w:rFonts w:asciiTheme="minorHAnsi" w:hAnsiTheme="minorHAnsi" w:cstheme="minorHAnsi"/>
          <w:sz w:val="22"/>
          <w:szCs w:val="22"/>
        </w:rPr>
        <w:t>iendo especificaciones técnicas y</w:t>
      </w:r>
      <w:r w:rsidRPr="00190C0F">
        <w:rPr>
          <w:rFonts w:asciiTheme="minorHAnsi" w:hAnsiTheme="minorHAnsi" w:cstheme="minorHAnsi"/>
          <w:sz w:val="22"/>
          <w:szCs w:val="22"/>
        </w:rPr>
        <w:t xml:space="preserve"> administrativas establecidas en el presente documento, donde para efectos de entrega final a YPFB se entregará la</w:t>
      </w:r>
      <w:r w:rsidR="00E050AD" w:rsidRPr="00190C0F">
        <w:rPr>
          <w:rFonts w:asciiTheme="minorHAnsi" w:hAnsiTheme="minorHAnsi" w:cstheme="minorHAnsi"/>
          <w:sz w:val="22"/>
          <w:szCs w:val="22"/>
        </w:rPr>
        <w:t>s</w:t>
      </w:r>
      <w:r w:rsidRPr="00190C0F">
        <w:rPr>
          <w:rFonts w:asciiTheme="minorHAnsi" w:hAnsiTheme="minorHAnsi" w:cstheme="minorHAnsi"/>
          <w:sz w:val="22"/>
          <w:szCs w:val="22"/>
        </w:rPr>
        <w:t xml:space="preserve"> unidad</w:t>
      </w:r>
      <w:r w:rsidR="00E050AD" w:rsidRPr="00190C0F">
        <w:rPr>
          <w:rFonts w:asciiTheme="minorHAnsi" w:hAnsiTheme="minorHAnsi" w:cstheme="minorHAnsi"/>
          <w:sz w:val="22"/>
          <w:szCs w:val="22"/>
        </w:rPr>
        <w:t>es</w:t>
      </w:r>
      <w:r w:rsidRPr="00190C0F">
        <w:rPr>
          <w:rFonts w:asciiTheme="minorHAnsi" w:hAnsiTheme="minorHAnsi" w:cstheme="minorHAnsi"/>
          <w:sz w:val="22"/>
          <w:szCs w:val="22"/>
        </w:rPr>
        <w:t xml:space="preserve"> certificada</w:t>
      </w:r>
      <w:r w:rsidR="00E050AD" w:rsidRPr="00190C0F">
        <w:rPr>
          <w:rFonts w:asciiTheme="minorHAnsi" w:hAnsiTheme="minorHAnsi" w:cstheme="minorHAnsi"/>
          <w:sz w:val="22"/>
          <w:szCs w:val="22"/>
        </w:rPr>
        <w:t>s</w:t>
      </w:r>
      <w:r w:rsidRPr="00190C0F">
        <w:rPr>
          <w:rFonts w:asciiTheme="minorHAnsi" w:hAnsiTheme="minorHAnsi" w:cstheme="minorHAnsi"/>
          <w:sz w:val="22"/>
          <w:szCs w:val="22"/>
        </w:rPr>
        <w:t xml:space="preserve"> y en perfectas condiciones de funcionamiento y operación. La </w:t>
      </w:r>
      <w:r w:rsidR="00E050AD" w:rsidRPr="00190C0F">
        <w:rPr>
          <w:rFonts w:asciiTheme="minorHAnsi" w:hAnsiTheme="minorHAnsi" w:cstheme="minorHAnsi"/>
          <w:sz w:val="22"/>
          <w:szCs w:val="22"/>
        </w:rPr>
        <w:t>provisión</w:t>
      </w:r>
      <w:r w:rsidRPr="00190C0F">
        <w:rPr>
          <w:rFonts w:asciiTheme="minorHAnsi" w:hAnsiTheme="minorHAnsi" w:cstheme="minorHAnsi"/>
          <w:sz w:val="22"/>
          <w:szCs w:val="22"/>
        </w:rPr>
        <w:t xml:space="preserve"> será de los equipos que la Empresa se adjudique</w:t>
      </w:r>
      <w:r w:rsidR="00E050AD" w:rsidRPr="00190C0F">
        <w:rPr>
          <w:rFonts w:asciiTheme="minorHAnsi" w:hAnsiTheme="minorHAnsi" w:cstheme="minorHAnsi"/>
          <w:sz w:val="22"/>
          <w:szCs w:val="22"/>
        </w:rPr>
        <w:t>.</w:t>
      </w:r>
    </w:p>
    <w:p w:rsidR="00211475" w:rsidRPr="00253D7F" w:rsidRDefault="00211475" w:rsidP="00211475">
      <w:pPr>
        <w:autoSpaceDE w:val="0"/>
        <w:autoSpaceDN w:val="0"/>
        <w:adjustRightInd w:val="0"/>
        <w:jc w:val="both"/>
        <w:rPr>
          <w:rFonts w:asciiTheme="minorHAnsi" w:hAnsiTheme="minorHAnsi" w:cstheme="minorHAnsi"/>
          <w:sz w:val="20"/>
          <w:szCs w:val="22"/>
        </w:rPr>
      </w:pPr>
      <w:r w:rsidRPr="00190C0F">
        <w:rPr>
          <w:rFonts w:asciiTheme="minorHAnsi" w:hAnsiTheme="minorHAnsi" w:cstheme="minorHAnsi"/>
          <w:sz w:val="22"/>
          <w:szCs w:val="22"/>
        </w:rPr>
        <w:t xml:space="preserve"> </w:t>
      </w:r>
    </w:p>
    <w:p w:rsidR="00211475" w:rsidRPr="00253D7F" w:rsidRDefault="00211475" w:rsidP="00253D7F">
      <w:pPr>
        <w:pStyle w:val="Prrafodelista"/>
        <w:numPr>
          <w:ilvl w:val="0"/>
          <w:numId w:val="38"/>
        </w:numPr>
        <w:jc w:val="both"/>
        <w:rPr>
          <w:rFonts w:asciiTheme="minorHAnsi" w:hAnsiTheme="minorHAnsi" w:cstheme="minorHAnsi"/>
          <w:b/>
          <w:sz w:val="22"/>
          <w:szCs w:val="22"/>
        </w:rPr>
      </w:pPr>
      <w:r w:rsidRPr="00253D7F">
        <w:rPr>
          <w:rFonts w:asciiTheme="minorHAnsi" w:hAnsiTheme="minorHAnsi" w:cstheme="minorHAnsi"/>
          <w:b/>
          <w:sz w:val="22"/>
          <w:szCs w:val="22"/>
        </w:rPr>
        <w:t>ESPECIFICACIONES MÍNIMAS, TÉCNICAS Y DE SEGURIDAD.</w:t>
      </w:r>
    </w:p>
    <w:p w:rsidR="00211475" w:rsidRPr="00253D7F" w:rsidRDefault="00211475" w:rsidP="00F13795">
      <w:pPr>
        <w:autoSpaceDE w:val="0"/>
        <w:autoSpaceDN w:val="0"/>
        <w:adjustRightInd w:val="0"/>
        <w:jc w:val="both"/>
        <w:rPr>
          <w:rFonts w:asciiTheme="minorHAnsi" w:hAnsiTheme="minorHAnsi" w:cstheme="minorHAnsi"/>
          <w:sz w:val="20"/>
          <w:szCs w:val="22"/>
        </w:rPr>
      </w:pPr>
    </w:p>
    <w:p w:rsidR="00B36688" w:rsidRPr="001B0183" w:rsidRDefault="00B36688" w:rsidP="00253D7F">
      <w:pPr>
        <w:pStyle w:val="Prrafodelista"/>
        <w:numPr>
          <w:ilvl w:val="0"/>
          <w:numId w:val="4"/>
        </w:numPr>
        <w:autoSpaceDE w:val="0"/>
        <w:autoSpaceDN w:val="0"/>
        <w:adjustRightInd w:val="0"/>
        <w:ind w:left="567"/>
        <w:jc w:val="both"/>
        <w:rPr>
          <w:rFonts w:asciiTheme="minorHAnsi" w:hAnsiTheme="minorHAnsi" w:cs="Arial"/>
          <w:sz w:val="22"/>
          <w:szCs w:val="22"/>
        </w:rPr>
      </w:pPr>
      <w:r w:rsidRPr="001B0183">
        <w:rPr>
          <w:rFonts w:asciiTheme="minorHAnsi" w:hAnsiTheme="minorHAnsi" w:cs="Arial"/>
          <w:sz w:val="22"/>
          <w:szCs w:val="22"/>
        </w:rPr>
        <w:t>Los elementos sometidos a presión deberán tener una presión mínima de diseño del 20% por encima de la presión máx</w:t>
      </w:r>
      <w:r w:rsidR="00C84F91">
        <w:rPr>
          <w:rFonts w:asciiTheme="minorHAnsi" w:hAnsiTheme="minorHAnsi" w:cs="Arial"/>
          <w:sz w:val="22"/>
          <w:szCs w:val="22"/>
        </w:rPr>
        <w:t>ima de operación (25</w:t>
      </w:r>
      <w:r w:rsidRPr="001B0183">
        <w:rPr>
          <w:rFonts w:asciiTheme="minorHAnsi" w:hAnsiTheme="minorHAnsi" w:cs="Arial"/>
          <w:sz w:val="22"/>
          <w:szCs w:val="22"/>
        </w:rPr>
        <w:t>0 bares).</w:t>
      </w:r>
    </w:p>
    <w:p w:rsidR="00B36688" w:rsidRPr="001B0183" w:rsidRDefault="00B36688" w:rsidP="00253D7F">
      <w:pPr>
        <w:pStyle w:val="Prrafodelista"/>
        <w:numPr>
          <w:ilvl w:val="0"/>
          <w:numId w:val="4"/>
        </w:numPr>
        <w:autoSpaceDE w:val="0"/>
        <w:autoSpaceDN w:val="0"/>
        <w:adjustRightInd w:val="0"/>
        <w:ind w:left="567"/>
        <w:jc w:val="both"/>
        <w:rPr>
          <w:rFonts w:asciiTheme="minorHAnsi" w:hAnsiTheme="minorHAnsi" w:cs="Arial"/>
          <w:sz w:val="22"/>
          <w:szCs w:val="22"/>
        </w:rPr>
      </w:pPr>
      <w:r w:rsidRPr="001B0183">
        <w:rPr>
          <w:rFonts w:asciiTheme="minorHAnsi" w:hAnsiTheme="minorHAnsi" w:cs="Arial"/>
          <w:sz w:val="22"/>
          <w:szCs w:val="22"/>
        </w:rPr>
        <w:t>La prueba hidráulica de los elementos sometidos a presión, se efectuará a 1,5 veces la presión</w:t>
      </w:r>
      <w:r w:rsidR="00C84F91">
        <w:rPr>
          <w:rFonts w:asciiTheme="minorHAnsi" w:hAnsiTheme="minorHAnsi" w:cs="Arial"/>
          <w:sz w:val="22"/>
          <w:szCs w:val="22"/>
        </w:rPr>
        <w:t xml:space="preserve"> máxima de trabajo</w:t>
      </w:r>
      <w:r w:rsidRPr="001B0183">
        <w:rPr>
          <w:rFonts w:asciiTheme="minorHAnsi" w:hAnsiTheme="minorHAnsi" w:cs="Arial"/>
          <w:sz w:val="22"/>
          <w:szCs w:val="22"/>
        </w:rPr>
        <w:t>.</w:t>
      </w:r>
    </w:p>
    <w:p w:rsidR="00B36688" w:rsidRPr="001B0183" w:rsidRDefault="00B36688" w:rsidP="00253D7F">
      <w:pPr>
        <w:pStyle w:val="Prrafodelista"/>
        <w:numPr>
          <w:ilvl w:val="0"/>
          <w:numId w:val="4"/>
        </w:numPr>
        <w:autoSpaceDE w:val="0"/>
        <w:autoSpaceDN w:val="0"/>
        <w:adjustRightInd w:val="0"/>
        <w:ind w:left="567"/>
        <w:jc w:val="both"/>
        <w:rPr>
          <w:rFonts w:asciiTheme="minorHAnsi" w:hAnsiTheme="minorHAnsi" w:cs="Arial"/>
          <w:sz w:val="22"/>
          <w:szCs w:val="22"/>
        </w:rPr>
      </w:pPr>
      <w:r w:rsidRPr="001B0183">
        <w:rPr>
          <w:rFonts w:asciiTheme="minorHAnsi" w:hAnsiTheme="minorHAnsi" w:cs="Arial"/>
          <w:sz w:val="22"/>
          <w:szCs w:val="22"/>
        </w:rPr>
        <w:t>Las válvulas de alivio cumplirán, como mínimo, con los requisitos de diseño según API RP 520.</w:t>
      </w:r>
    </w:p>
    <w:p w:rsidR="00B36688" w:rsidRPr="001B0183" w:rsidRDefault="00B36688" w:rsidP="00253D7F">
      <w:pPr>
        <w:pStyle w:val="Prrafodelista"/>
        <w:numPr>
          <w:ilvl w:val="0"/>
          <w:numId w:val="4"/>
        </w:numPr>
        <w:autoSpaceDE w:val="0"/>
        <w:autoSpaceDN w:val="0"/>
        <w:adjustRightInd w:val="0"/>
        <w:ind w:left="567"/>
        <w:jc w:val="both"/>
        <w:rPr>
          <w:rFonts w:asciiTheme="minorHAnsi" w:hAnsiTheme="minorHAnsi" w:cs="Arial"/>
          <w:sz w:val="22"/>
          <w:szCs w:val="22"/>
        </w:rPr>
      </w:pPr>
      <w:r w:rsidRPr="001B0183">
        <w:rPr>
          <w:rFonts w:asciiTheme="minorHAnsi" w:hAnsiTheme="minorHAnsi" w:cs="Arial"/>
          <w:sz w:val="22"/>
          <w:szCs w:val="22"/>
        </w:rPr>
        <w:t>YPFB se reserva el derecho de requerir el ensayo de cualquier soldadura del equipo, aceptando certificados provenientes de Laboratorios o Instituto reconocidos en el país de origen.</w:t>
      </w:r>
    </w:p>
    <w:p w:rsidR="00B36688" w:rsidRPr="001B0183" w:rsidRDefault="00B36688" w:rsidP="00253D7F">
      <w:pPr>
        <w:pStyle w:val="Prrafodelista"/>
        <w:numPr>
          <w:ilvl w:val="0"/>
          <w:numId w:val="4"/>
        </w:numPr>
        <w:autoSpaceDE w:val="0"/>
        <w:autoSpaceDN w:val="0"/>
        <w:adjustRightInd w:val="0"/>
        <w:ind w:left="567"/>
        <w:jc w:val="both"/>
        <w:rPr>
          <w:rFonts w:asciiTheme="minorHAnsi" w:hAnsiTheme="minorHAnsi" w:cs="Arial"/>
          <w:sz w:val="22"/>
          <w:szCs w:val="22"/>
        </w:rPr>
      </w:pPr>
      <w:r w:rsidRPr="001B0183">
        <w:rPr>
          <w:rFonts w:asciiTheme="minorHAnsi" w:hAnsiTheme="minorHAnsi" w:cs="Arial"/>
          <w:sz w:val="22"/>
          <w:szCs w:val="22"/>
        </w:rPr>
        <w:t>Los equipos estarán adecuadamente soportados para evitar desplazamientos.</w:t>
      </w:r>
    </w:p>
    <w:p w:rsidR="00B36688" w:rsidRPr="001B0183" w:rsidRDefault="00B36688" w:rsidP="00253D7F">
      <w:pPr>
        <w:pStyle w:val="Prrafodelista"/>
        <w:numPr>
          <w:ilvl w:val="0"/>
          <w:numId w:val="4"/>
        </w:numPr>
        <w:autoSpaceDE w:val="0"/>
        <w:autoSpaceDN w:val="0"/>
        <w:adjustRightInd w:val="0"/>
        <w:ind w:left="567"/>
        <w:jc w:val="both"/>
        <w:rPr>
          <w:rFonts w:asciiTheme="minorHAnsi" w:hAnsiTheme="minorHAnsi" w:cs="Arial"/>
          <w:sz w:val="22"/>
          <w:szCs w:val="22"/>
        </w:rPr>
      </w:pPr>
      <w:r w:rsidRPr="001B0183">
        <w:rPr>
          <w:rFonts w:asciiTheme="minorHAnsi" w:hAnsiTheme="minorHAnsi" w:cs="Arial"/>
          <w:sz w:val="22"/>
          <w:szCs w:val="22"/>
        </w:rPr>
        <w:t xml:space="preserve">La envoltura </w:t>
      </w:r>
      <w:proofErr w:type="spellStart"/>
      <w:r w:rsidRPr="001B0183">
        <w:rPr>
          <w:rFonts w:asciiTheme="minorHAnsi" w:hAnsiTheme="minorHAnsi" w:cs="Arial"/>
          <w:sz w:val="22"/>
          <w:szCs w:val="22"/>
        </w:rPr>
        <w:t>antideflagrante</w:t>
      </w:r>
      <w:proofErr w:type="spellEnd"/>
      <w:r w:rsidRPr="001B0183">
        <w:rPr>
          <w:rFonts w:asciiTheme="minorHAnsi" w:hAnsiTheme="minorHAnsi" w:cs="Arial"/>
          <w:sz w:val="22"/>
          <w:szCs w:val="22"/>
        </w:rPr>
        <w:t xml:space="preserve"> o segura contra explosión correspondiente a aparatos, accesorios o máquinas eléctricas deberá contar con la certificación de calidad otorgada por IBNORCA u otra institución reconocida a nivel nacional.</w:t>
      </w:r>
    </w:p>
    <w:p w:rsidR="00B36688" w:rsidRDefault="00B36688" w:rsidP="00253D7F">
      <w:pPr>
        <w:pStyle w:val="Prrafodelista"/>
        <w:numPr>
          <w:ilvl w:val="0"/>
          <w:numId w:val="4"/>
        </w:numPr>
        <w:autoSpaceDE w:val="0"/>
        <w:autoSpaceDN w:val="0"/>
        <w:adjustRightInd w:val="0"/>
        <w:ind w:left="567"/>
        <w:jc w:val="both"/>
        <w:rPr>
          <w:rFonts w:asciiTheme="minorHAnsi" w:hAnsiTheme="minorHAnsi" w:cs="Arial"/>
          <w:sz w:val="22"/>
          <w:szCs w:val="22"/>
        </w:rPr>
      </w:pPr>
      <w:r w:rsidRPr="001B0183">
        <w:rPr>
          <w:rFonts w:asciiTheme="minorHAnsi" w:hAnsiTheme="minorHAnsi" w:cs="Arial"/>
          <w:sz w:val="22"/>
          <w:szCs w:val="22"/>
        </w:rPr>
        <w:t>Para materiales de importación, la certificaron de calidad deberá</w:t>
      </w:r>
      <w:r w:rsidRPr="005E7376">
        <w:rPr>
          <w:rFonts w:asciiTheme="minorHAnsi" w:hAnsiTheme="minorHAnsi" w:cs="Arial"/>
          <w:sz w:val="22"/>
          <w:szCs w:val="22"/>
        </w:rPr>
        <w:t xml:space="preserve"> ser realizada en el país de origen por una entidad autorizada, reconocida por IBNORCA.</w:t>
      </w:r>
    </w:p>
    <w:p w:rsidR="00B36688" w:rsidRPr="00253D7F" w:rsidRDefault="00B36688" w:rsidP="00B36688">
      <w:pPr>
        <w:pStyle w:val="Prrafodelista"/>
        <w:autoSpaceDE w:val="0"/>
        <w:autoSpaceDN w:val="0"/>
        <w:adjustRightInd w:val="0"/>
        <w:ind w:left="720"/>
        <w:jc w:val="both"/>
        <w:rPr>
          <w:rFonts w:asciiTheme="minorHAnsi" w:hAnsiTheme="minorHAnsi" w:cs="Arial"/>
          <w:sz w:val="20"/>
          <w:szCs w:val="22"/>
        </w:rPr>
      </w:pPr>
    </w:p>
    <w:p w:rsidR="00B36688" w:rsidRPr="001B0183" w:rsidRDefault="00B36688" w:rsidP="00B36688">
      <w:pPr>
        <w:autoSpaceDE w:val="0"/>
        <w:autoSpaceDN w:val="0"/>
        <w:adjustRightInd w:val="0"/>
        <w:jc w:val="both"/>
        <w:rPr>
          <w:rFonts w:asciiTheme="minorHAnsi" w:hAnsiTheme="minorHAnsi" w:cs="Arial"/>
          <w:sz w:val="22"/>
          <w:szCs w:val="22"/>
        </w:rPr>
      </w:pPr>
      <w:r w:rsidRPr="001B0183">
        <w:rPr>
          <w:rFonts w:asciiTheme="minorHAnsi" w:hAnsiTheme="minorHAnsi" w:cs="Arial"/>
          <w:sz w:val="22"/>
          <w:szCs w:val="22"/>
        </w:rPr>
        <w:t>Asimismo, cada elemento deberá tener indicado en su cuerpo en forma permanente mediante una inscripción en relieve o por medio de una placa no removible, las siguientes características:</w:t>
      </w:r>
    </w:p>
    <w:p w:rsidR="00B36688" w:rsidRPr="00253D7F" w:rsidRDefault="00B36688" w:rsidP="00B36688">
      <w:pPr>
        <w:autoSpaceDE w:val="0"/>
        <w:autoSpaceDN w:val="0"/>
        <w:adjustRightInd w:val="0"/>
        <w:jc w:val="both"/>
        <w:rPr>
          <w:rFonts w:asciiTheme="minorHAnsi" w:hAnsiTheme="minorHAnsi" w:cs="Arial"/>
          <w:sz w:val="20"/>
          <w:szCs w:val="22"/>
        </w:rPr>
      </w:pPr>
    </w:p>
    <w:p w:rsidR="00B36688" w:rsidRPr="001B0183" w:rsidRDefault="00B36688" w:rsidP="00B36688">
      <w:pPr>
        <w:pStyle w:val="Prrafodelista"/>
        <w:numPr>
          <w:ilvl w:val="0"/>
          <w:numId w:val="10"/>
        </w:numPr>
        <w:contextualSpacing/>
        <w:jc w:val="both"/>
        <w:rPr>
          <w:rFonts w:asciiTheme="minorHAnsi" w:hAnsiTheme="minorHAnsi" w:cstheme="minorHAnsi"/>
          <w:sz w:val="22"/>
          <w:szCs w:val="22"/>
        </w:rPr>
      </w:pPr>
      <w:r w:rsidRPr="001B0183">
        <w:rPr>
          <w:rFonts w:asciiTheme="minorHAnsi" w:hAnsiTheme="minorHAnsi" w:cstheme="minorHAnsi"/>
          <w:sz w:val="22"/>
          <w:szCs w:val="22"/>
        </w:rPr>
        <w:t>Nombre de la razón social del fabricante o responsable de la comercialización.</w:t>
      </w:r>
    </w:p>
    <w:p w:rsidR="00B36688" w:rsidRPr="001B0183" w:rsidRDefault="00B36688" w:rsidP="00B36688">
      <w:pPr>
        <w:pStyle w:val="Prrafodelista"/>
        <w:numPr>
          <w:ilvl w:val="0"/>
          <w:numId w:val="10"/>
        </w:numPr>
        <w:contextualSpacing/>
        <w:jc w:val="both"/>
        <w:rPr>
          <w:rFonts w:asciiTheme="minorHAnsi" w:hAnsiTheme="minorHAnsi" w:cstheme="minorHAnsi"/>
          <w:sz w:val="22"/>
          <w:szCs w:val="22"/>
        </w:rPr>
      </w:pPr>
      <w:r w:rsidRPr="001B0183">
        <w:rPr>
          <w:rFonts w:asciiTheme="minorHAnsi" w:hAnsiTheme="minorHAnsi" w:cstheme="minorHAnsi"/>
          <w:sz w:val="22"/>
          <w:szCs w:val="22"/>
        </w:rPr>
        <w:t>Tipo de envoltura.</w:t>
      </w:r>
    </w:p>
    <w:p w:rsidR="00B36688" w:rsidRPr="001B0183" w:rsidRDefault="00B36688" w:rsidP="00B36688">
      <w:pPr>
        <w:pStyle w:val="Prrafodelista"/>
        <w:numPr>
          <w:ilvl w:val="0"/>
          <w:numId w:val="10"/>
        </w:numPr>
        <w:contextualSpacing/>
        <w:jc w:val="both"/>
        <w:rPr>
          <w:rFonts w:asciiTheme="minorHAnsi" w:hAnsiTheme="minorHAnsi" w:cstheme="minorHAnsi"/>
          <w:sz w:val="22"/>
          <w:szCs w:val="22"/>
        </w:rPr>
      </w:pPr>
      <w:r w:rsidRPr="001B0183">
        <w:rPr>
          <w:rFonts w:asciiTheme="minorHAnsi" w:hAnsiTheme="minorHAnsi" w:cstheme="minorHAnsi"/>
          <w:sz w:val="22"/>
          <w:szCs w:val="22"/>
        </w:rPr>
        <w:t>Certificación del carácter antiexplosivo y número de certificado.</w:t>
      </w:r>
    </w:p>
    <w:p w:rsidR="00B36688" w:rsidRPr="001B0183" w:rsidRDefault="00B36688" w:rsidP="00B36688">
      <w:pPr>
        <w:pStyle w:val="Prrafodelista"/>
        <w:numPr>
          <w:ilvl w:val="0"/>
          <w:numId w:val="10"/>
        </w:numPr>
        <w:contextualSpacing/>
        <w:jc w:val="both"/>
        <w:rPr>
          <w:rFonts w:asciiTheme="minorHAnsi" w:hAnsiTheme="minorHAnsi" w:cstheme="minorHAnsi"/>
          <w:sz w:val="22"/>
          <w:szCs w:val="22"/>
        </w:rPr>
      </w:pPr>
      <w:r w:rsidRPr="001B0183">
        <w:rPr>
          <w:rFonts w:asciiTheme="minorHAnsi" w:hAnsiTheme="minorHAnsi" w:cstheme="minorHAnsi"/>
          <w:sz w:val="22"/>
          <w:szCs w:val="22"/>
        </w:rPr>
        <w:t>Grupo de gases o vapores.</w:t>
      </w:r>
    </w:p>
    <w:p w:rsidR="00B36688" w:rsidRPr="001B0183" w:rsidRDefault="00B36688" w:rsidP="00B36688">
      <w:pPr>
        <w:pStyle w:val="Prrafodelista"/>
        <w:numPr>
          <w:ilvl w:val="0"/>
          <w:numId w:val="10"/>
        </w:numPr>
        <w:contextualSpacing/>
        <w:jc w:val="both"/>
        <w:rPr>
          <w:rFonts w:asciiTheme="minorHAnsi" w:hAnsiTheme="minorHAnsi" w:cstheme="minorHAnsi"/>
          <w:sz w:val="22"/>
          <w:szCs w:val="22"/>
        </w:rPr>
      </w:pPr>
      <w:r w:rsidRPr="001B0183">
        <w:rPr>
          <w:rFonts w:asciiTheme="minorHAnsi" w:hAnsiTheme="minorHAnsi" w:cstheme="minorHAnsi"/>
          <w:sz w:val="22"/>
          <w:szCs w:val="22"/>
        </w:rPr>
        <w:t>Certificación de calidad.</w:t>
      </w:r>
    </w:p>
    <w:p w:rsidR="00B36688" w:rsidRPr="001F1AD5" w:rsidRDefault="00B36688" w:rsidP="00B36688">
      <w:pPr>
        <w:autoSpaceDE w:val="0"/>
        <w:autoSpaceDN w:val="0"/>
        <w:adjustRightInd w:val="0"/>
        <w:jc w:val="both"/>
        <w:rPr>
          <w:rFonts w:ascii="Arial" w:hAnsi="Arial" w:cs="Arial"/>
          <w:sz w:val="18"/>
          <w:szCs w:val="22"/>
        </w:rPr>
      </w:pPr>
    </w:p>
    <w:p w:rsidR="00B36688" w:rsidRPr="001B0183" w:rsidRDefault="00B36688" w:rsidP="00B36688">
      <w:pPr>
        <w:autoSpaceDE w:val="0"/>
        <w:autoSpaceDN w:val="0"/>
        <w:adjustRightInd w:val="0"/>
        <w:jc w:val="both"/>
        <w:rPr>
          <w:rFonts w:asciiTheme="minorHAnsi" w:hAnsiTheme="minorHAnsi" w:cs="Arial"/>
          <w:sz w:val="22"/>
          <w:szCs w:val="22"/>
        </w:rPr>
      </w:pPr>
      <w:r w:rsidRPr="001B0183">
        <w:rPr>
          <w:rFonts w:asciiTheme="minorHAnsi" w:hAnsiTheme="minorHAnsi" w:cs="Arial"/>
          <w:sz w:val="22"/>
          <w:szCs w:val="22"/>
        </w:rPr>
        <w:t>Los componentes de los sistemas eléctricos deben cumplir con la normativa NEC y ser aptos para ambientes de Clase I, División 1. Deben contar con medidas de seguridad intrínseca, presurizados, en baño de aceite, herméticos, etc. Deben poseer certificados de aprobación extendidos por un laboratorio u organismo reconocido en el país de origen</w:t>
      </w:r>
    </w:p>
    <w:p w:rsidR="00211475" w:rsidRPr="00190C0F" w:rsidRDefault="00211475" w:rsidP="00211475">
      <w:pPr>
        <w:autoSpaceDE w:val="0"/>
        <w:autoSpaceDN w:val="0"/>
        <w:adjustRightInd w:val="0"/>
        <w:jc w:val="both"/>
        <w:rPr>
          <w:rFonts w:asciiTheme="minorHAnsi" w:hAnsiTheme="minorHAnsi" w:cstheme="minorHAnsi"/>
          <w:sz w:val="22"/>
          <w:szCs w:val="22"/>
        </w:rPr>
      </w:pPr>
    </w:p>
    <w:p w:rsidR="00211475" w:rsidRPr="00253D7F" w:rsidRDefault="00C50994" w:rsidP="00253D7F">
      <w:pPr>
        <w:pStyle w:val="Prrafodelista"/>
        <w:numPr>
          <w:ilvl w:val="0"/>
          <w:numId w:val="38"/>
        </w:numPr>
        <w:jc w:val="both"/>
        <w:rPr>
          <w:rFonts w:asciiTheme="minorHAnsi" w:hAnsiTheme="minorHAnsi" w:cstheme="minorHAnsi"/>
          <w:b/>
          <w:sz w:val="22"/>
          <w:szCs w:val="22"/>
        </w:rPr>
      </w:pPr>
      <w:r w:rsidRPr="001B0183">
        <w:rPr>
          <w:rFonts w:asciiTheme="minorHAnsi" w:hAnsiTheme="minorHAnsi" w:cstheme="minorHAnsi"/>
          <w:b/>
          <w:sz w:val="22"/>
          <w:szCs w:val="22"/>
        </w:rPr>
        <w:lastRenderedPageBreak/>
        <w:t>ESPECIFICACIONES MÍNIMAS</w:t>
      </w:r>
      <w:r w:rsidRPr="00253D7F">
        <w:rPr>
          <w:rFonts w:asciiTheme="minorHAnsi" w:hAnsiTheme="minorHAnsi" w:cstheme="minorHAnsi"/>
          <w:b/>
          <w:sz w:val="22"/>
          <w:szCs w:val="22"/>
        </w:rPr>
        <w:t xml:space="preserve"> </w:t>
      </w:r>
      <w:r w:rsidR="00211475" w:rsidRPr="00253D7F">
        <w:rPr>
          <w:rFonts w:asciiTheme="minorHAnsi" w:hAnsiTheme="minorHAnsi" w:cstheme="minorHAnsi"/>
          <w:b/>
          <w:sz w:val="22"/>
          <w:szCs w:val="22"/>
        </w:rPr>
        <w:t>ALMACENAMIENTO</w:t>
      </w:r>
    </w:p>
    <w:p w:rsidR="00211475" w:rsidRPr="00190C0F" w:rsidRDefault="00211475" w:rsidP="00211475">
      <w:pPr>
        <w:autoSpaceDE w:val="0"/>
        <w:autoSpaceDN w:val="0"/>
        <w:adjustRightInd w:val="0"/>
        <w:jc w:val="both"/>
        <w:rPr>
          <w:rFonts w:asciiTheme="minorHAnsi" w:hAnsiTheme="minorHAnsi" w:cstheme="minorHAnsi"/>
          <w:sz w:val="22"/>
          <w:szCs w:val="22"/>
        </w:rPr>
      </w:pPr>
    </w:p>
    <w:p w:rsidR="00211475" w:rsidRPr="00190C0F" w:rsidRDefault="00211475" w:rsidP="00211475">
      <w:pPr>
        <w:autoSpaceDE w:val="0"/>
        <w:autoSpaceDN w:val="0"/>
        <w:adjustRightInd w:val="0"/>
        <w:jc w:val="both"/>
        <w:rPr>
          <w:rFonts w:asciiTheme="minorHAnsi" w:hAnsiTheme="minorHAnsi" w:cstheme="minorHAnsi"/>
          <w:sz w:val="22"/>
          <w:szCs w:val="22"/>
        </w:rPr>
      </w:pPr>
      <w:r w:rsidRPr="00190C0F">
        <w:rPr>
          <w:rFonts w:asciiTheme="minorHAnsi" w:hAnsiTheme="minorHAnsi" w:cstheme="minorHAnsi"/>
          <w:sz w:val="22"/>
          <w:szCs w:val="22"/>
        </w:rPr>
        <w:t xml:space="preserve">El almacenamiento </w:t>
      </w:r>
      <w:r w:rsidR="00190C0F">
        <w:rPr>
          <w:rFonts w:asciiTheme="minorHAnsi" w:hAnsiTheme="minorHAnsi" w:cstheme="minorHAnsi"/>
          <w:sz w:val="22"/>
          <w:szCs w:val="22"/>
        </w:rPr>
        <w:t>se realizara</w:t>
      </w:r>
      <w:r w:rsidRPr="00190C0F">
        <w:rPr>
          <w:rFonts w:asciiTheme="minorHAnsi" w:hAnsiTheme="minorHAnsi" w:cstheme="minorHAnsi"/>
          <w:sz w:val="22"/>
          <w:szCs w:val="22"/>
        </w:rPr>
        <w:t xml:space="preserve"> en cilindros, considerándo</w:t>
      </w:r>
      <w:r w:rsidR="00190C0F">
        <w:rPr>
          <w:rFonts w:asciiTheme="minorHAnsi" w:hAnsiTheme="minorHAnsi" w:cstheme="minorHAnsi"/>
          <w:sz w:val="22"/>
          <w:szCs w:val="22"/>
        </w:rPr>
        <w:t>se</w:t>
      </w:r>
      <w:r w:rsidRPr="00190C0F">
        <w:rPr>
          <w:rFonts w:asciiTheme="minorHAnsi" w:hAnsiTheme="minorHAnsi" w:cstheme="minorHAnsi"/>
          <w:sz w:val="22"/>
          <w:szCs w:val="22"/>
        </w:rPr>
        <w:t xml:space="preserve"> un volumen </w:t>
      </w:r>
      <w:r w:rsidR="00E063C9">
        <w:rPr>
          <w:rFonts w:asciiTheme="minorHAnsi" w:hAnsiTheme="minorHAnsi" w:cstheme="minorHAnsi"/>
          <w:sz w:val="22"/>
          <w:szCs w:val="22"/>
        </w:rPr>
        <w:t xml:space="preserve">mínimo </w:t>
      </w:r>
      <w:r w:rsidRPr="00190C0F">
        <w:rPr>
          <w:rFonts w:asciiTheme="minorHAnsi" w:hAnsiTheme="minorHAnsi" w:cstheme="minorHAnsi"/>
          <w:sz w:val="22"/>
          <w:szCs w:val="22"/>
        </w:rPr>
        <w:t xml:space="preserve">de </w:t>
      </w:r>
      <w:r w:rsidR="00E063C9">
        <w:rPr>
          <w:rFonts w:asciiTheme="minorHAnsi" w:hAnsiTheme="minorHAnsi" w:cstheme="minorHAnsi"/>
          <w:sz w:val="22"/>
          <w:szCs w:val="22"/>
        </w:rPr>
        <w:t xml:space="preserve">1000 </w:t>
      </w:r>
      <w:proofErr w:type="spellStart"/>
      <w:r w:rsidR="00190C0F">
        <w:rPr>
          <w:rFonts w:asciiTheme="minorHAnsi" w:hAnsiTheme="minorHAnsi" w:cstheme="minorHAnsi"/>
          <w:sz w:val="22"/>
          <w:szCs w:val="22"/>
        </w:rPr>
        <w:t>lts</w:t>
      </w:r>
      <w:proofErr w:type="spellEnd"/>
      <w:r w:rsidR="00505A0A">
        <w:rPr>
          <w:rFonts w:asciiTheme="minorHAnsi" w:hAnsiTheme="minorHAnsi" w:cstheme="minorHAnsi"/>
          <w:sz w:val="22"/>
          <w:szCs w:val="22"/>
        </w:rPr>
        <w:t xml:space="preserve">. </w:t>
      </w:r>
      <w:proofErr w:type="gramStart"/>
      <w:r w:rsidR="00505A0A">
        <w:rPr>
          <w:rFonts w:asciiTheme="minorHAnsi" w:hAnsiTheme="minorHAnsi" w:cstheme="minorHAnsi"/>
          <w:sz w:val="22"/>
          <w:szCs w:val="22"/>
        </w:rPr>
        <w:t>s</w:t>
      </w:r>
      <w:r w:rsidRPr="00190C0F">
        <w:rPr>
          <w:rFonts w:asciiTheme="minorHAnsi" w:hAnsiTheme="minorHAnsi" w:cstheme="minorHAnsi"/>
          <w:sz w:val="22"/>
          <w:szCs w:val="22"/>
        </w:rPr>
        <w:t>e</w:t>
      </w:r>
      <w:proofErr w:type="gramEnd"/>
      <w:r w:rsidRPr="00190C0F">
        <w:rPr>
          <w:rFonts w:asciiTheme="minorHAnsi" w:hAnsiTheme="minorHAnsi" w:cstheme="minorHAnsi"/>
          <w:sz w:val="22"/>
          <w:szCs w:val="22"/>
        </w:rPr>
        <w:t xml:space="preserve"> exigirá la presentación de certificados de fabricación de</w:t>
      </w:r>
      <w:r w:rsidR="00190C0F">
        <w:rPr>
          <w:rFonts w:asciiTheme="minorHAnsi" w:hAnsiTheme="minorHAnsi" w:cstheme="minorHAnsi"/>
          <w:sz w:val="22"/>
          <w:szCs w:val="22"/>
        </w:rPr>
        <w:t xml:space="preserve"> cada cilindro</w:t>
      </w:r>
      <w:r w:rsidRPr="00190C0F">
        <w:rPr>
          <w:rFonts w:asciiTheme="minorHAnsi" w:hAnsiTheme="minorHAnsi" w:cstheme="minorHAnsi"/>
          <w:sz w:val="22"/>
          <w:szCs w:val="22"/>
        </w:rPr>
        <w:t>.</w:t>
      </w:r>
    </w:p>
    <w:p w:rsidR="00190C0F" w:rsidRPr="00190C0F" w:rsidRDefault="00190C0F" w:rsidP="00211475">
      <w:pPr>
        <w:autoSpaceDE w:val="0"/>
        <w:autoSpaceDN w:val="0"/>
        <w:adjustRightInd w:val="0"/>
        <w:jc w:val="both"/>
        <w:rPr>
          <w:rFonts w:asciiTheme="minorHAnsi" w:hAnsiTheme="minorHAnsi" w:cstheme="minorHAnsi"/>
          <w:sz w:val="22"/>
          <w:szCs w:val="22"/>
        </w:rPr>
      </w:pPr>
    </w:p>
    <w:p w:rsidR="00211475" w:rsidRPr="00253D7F" w:rsidRDefault="00253D7F" w:rsidP="00253D7F">
      <w:pPr>
        <w:pStyle w:val="Prrafodelista"/>
        <w:numPr>
          <w:ilvl w:val="1"/>
          <w:numId w:val="38"/>
        </w:numPr>
        <w:jc w:val="both"/>
        <w:rPr>
          <w:rFonts w:asciiTheme="minorHAnsi" w:hAnsiTheme="minorHAnsi" w:cstheme="minorHAnsi"/>
          <w:b/>
          <w:sz w:val="22"/>
          <w:szCs w:val="22"/>
        </w:rPr>
      </w:pPr>
      <w:r>
        <w:rPr>
          <w:rFonts w:asciiTheme="minorHAnsi" w:hAnsiTheme="minorHAnsi" w:cstheme="minorHAnsi"/>
          <w:b/>
          <w:sz w:val="22"/>
          <w:szCs w:val="22"/>
        </w:rPr>
        <w:t>ALMACENAMIENTO DE CILINDROS</w:t>
      </w:r>
    </w:p>
    <w:p w:rsidR="00211475" w:rsidRPr="00190C0F" w:rsidRDefault="00211475" w:rsidP="00211475">
      <w:pPr>
        <w:autoSpaceDE w:val="0"/>
        <w:autoSpaceDN w:val="0"/>
        <w:adjustRightInd w:val="0"/>
        <w:jc w:val="both"/>
        <w:rPr>
          <w:rFonts w:asciiTheme="minorHAnsi" w:hAnsiTheme="minorHAnsi" w:cstheme="minorHAnsi"/>
          <w:sz w:val="22"/>
          <w:szCs w:val="22"/>
        </w:rPr>
      </w:pPr>
    </w:p>
    <w:p w:rsidR="00211475" w:rsidRPr="00190C0F" w:rsidRDefault="00211475" w:rsidP="00211475">
      <w:pPr>
        <w:numPr>
          <w:ilvl w:val="0"/>
          <w:numId w:val="15"/>
        </w:numPr>
        <w:jc w:val="both"/>
        <w:rPr>
          <w:rFonts w:asciiTheme="minorHAnsi" w:hAnsiTheme="minorHAnsi" w:cstheme="minorHAnsi"/>
          <w:sz w:val="22"/>
          <w:szCs w:val="22"/>
        </w:rPr>
      </w:pPr>
      <w:r w:rsidRPr="00190C0F">
        <w:rPr>
          <w:rFonts w:asciiTheme="minorHAnsi" w:hAnsiTheme="minorHAnsi" w:cstheme="minorHAnsi"/>
          <w:sz w:val="22"/>
          <w:szCs w:val="22"/>
        </w:rPr>
        <w:t>Los cilindros serán fabricados para trabajar a 250 bares. Los cilindros no podrán tener más de 12 meses de fabricación certificados por fábrica.</w:t>
      </w:r>
    </w:p>
    <w:p w:rsidR="00211475" w:rsidRPr="00190C0F" w:rsidRDefault="00211475" w:rsidP="00211475">
      <w:pPr>
        <w:numPr>
          <w:ilvl w:val="0"/>
          <w:numId w:val="15"/>
        </w:numPr>
        <w:jc w:val="both"/>
        <w:rPr>
          <w:rFonts w:asciiTheme="minorHAnsi" w:hAnsiTheme="minorHAnsi" w:cstheme="minorHAnsi"/>
          <w:sz w:val="22"/>
          <w:szCs w:val="22"/>
        </w:rPr>
      </w:pPr>
      <w:r w:rsidRPr="00190C0F">
        <w:rPr>
          <w:rFonts w:asciiTheme="minorHAnsi" w:hAnsiTheme="minorHAnsi" w:cstheme="minorHAnsi"/>
          <w:sz w:val="22"/>
          <w:szCs w:val="22"/>
        </w:rPr>
        <w:t>Deberán colocarse en baterías, en posición vertical.</w:t>
      </w:r>
    </w:p>
    <w:p w:rsidR="00211475" w:rsidRPr="00190C0F" w:rsidRDefault="00211475" w:rsidP="00211475">
      <w:pPr>
        <w:numPr>
          <w:ilvl w:val="0"/>
          <w:numId w:val="15"/>
        </w:numPr>
        <w:jc w:val="both"/>
        <w:rPr>
          <w:rFonts w:asciiTheme="minorHAnsi" w:hAnsiTheme="minorHAnsi" w:cstheme="minorHAnsi"/>
          <w:sz w:val="22"/>
          <w:szCs w:val="22"/>
        </w:rPr>
      </w:pPr>
      <w:r w:rsidRPr="00190C0F">
        <w:rPr>
          <w:rFonts w:asciiTheme="minorHAnsi" w:hAnsiTheme="minorHAnsi" w:cstheme="minorHAnsi"/>
          <w:sz w:val="22"/>
          <w:szCs w:val="22"/>
        </w:rPr>
        <w:t xml:space="preserve">Cada cilindro o grupo reducido de ellos deberá contar con válvula de bloqueo, de manera de sectorizar el conjunto para posibilitar venteos parciales ante eventuales averías de las interconexiones o necesidades operativas. </w:t>
      </w:r>
    </w:p>
    <w:p w:rsidR="00211475" w:rsidRPr="00190C0F" w:rsidRDefault="00211475" w:rsidP="00211475">
      <w:pPr>
        <w:numPr>
          <w:ilvl w:val="0"/>
          <w:numId w:val="15"/>
        </w:numPr>
        <w:jc w:val="both"/>
        <w:rPr>
          <w:rFonts w:asciiTheme="minorHAnsi" w:hAnsiTheme="minorHAnsi" w:cstheme="minorHAnsi"/>
          <w:sz w:val="22"/>
          <w:szCs w:val="22"/>
        </w:rPr>
      </w:pPr>
      <w:r w:rsidRPr="00190C0F">
        <w:rPr>
          <w:rFonts w:asciiTheme="minorHAnsi" w:hAnsiTheme="minorHAnsi" w:cstheme="minorHAnsi"/>
          <w:sz w:val="22"/>
          <w:szCs w:val="22"/>
        </w:rPr>
        <w:t>Se utilizará una o más válvula</w:t>
      </w:r>
      <w:r w:rsidR="00505A0A">
        <w:rPr>
          <w:rFonts w:asciiTheme="minorHAnsi" w:hAnsiTheme="minorHAnsi" w:cstheme="minorHAnsi"/>
          <w:sz w:val="22"/>
          <w:szCs w:val="22"/>
        </w:rPr>
        <w:t>s de seguridad por sobrepresión</w:t>
      </w:r>
      <w:r w:rsidRPr="00190C0F">
        <w:rPr>
          <w:rFonts w:asciiTheme="minorHAnsi" w:hAnsiTheme="minorHAnsi" w:cstheme="minorHAnsi"/>
          <w:sz w:val="22"/>
          <w:szCs w:val="22"/>
        </w:rPr>
        <w:t>.</w:t>
      </w:r>
    </w:p>
    <w:p w:rsidR="00211475" w:rsidRPr="00190C0F" w:rsidRDefault="00211475" w:rsidP="00211475">
      <w:pPr>
        <w:numPr>
          <w:ilvl w:val="0"/>
          <w:numId w:val="15"/>
        </w:numPr>
        <w:jc w:val="both"/>
        <w:rPr>
          <w:rFonts w:asciiTheme="minorHAnsi" w:hAnsiTheme="minorHAnsi" w:cstheme="minorHAnsi"/>
          <w:sz w:val="22"/>
          <w:szCs w:val="22"/>
        </w:rPr>
      </w:pPr>
      <w:r w:rsidRPr="00190C0F">
        <w:rPr>
          <w:rFonts w:asciiTheme="minorHAnsi" w:hAnsiTheme="minorHAnsi" w:cstheme="minorHAnsi"/>
          <w:sz w:val="22"/>
          <w:szCs w:val="22"/>
        </w:rPr>
        <w:t>Dichas válvulas abrirán a una presión no superior al 20% por encima de la presión de trabajo y ventearan a una presión no superior al 15% por encima de la de apertura.</w:t>
      </w:r>
    </w:p>
    <w:p w:rsidR="00211475" w:rsidRPr="00190C0F" w:rsidRDefault="00211475" w:rsidP="00211475">
      <w:pPr>
        <w:numPr>
          <w:ilvl w:val="0"/>
          <w:numId w:val="15"/>
        </w:numPr>
        <w:jc w:val="both"/>
        <w:rPr>
          <w:rFonts w:asciiTheme="minorHAnsi" w:hAnsiTheme="minorHAnsi" w:cstheme="minorHAnsi"/>
          <w:sz w:val="22"/>
          <w:szCs w:val="22"/>
        </w:rPr>
      </w:pPr>
      <w:r w:rsidRPr="00190C0F">
        <w:rPr>
          <w:rFonts w:asciiTheme="minorHAnsi" w:hAnsiTheme="minorHAnsi" w:cstheme="minorHAnsi"/>
          <w:sz w:val="22"/>
          <w:szCs w:val="22"/>
        </w:rPr>
        <w:t xml:space="preserve">El colector tendrá una sección no menor a la suma de las secciones de salida de las válvulas de alivio. </w:t>
      </w:r>
    </w:p>
    <w:p w:rsidR="00211475" w:rsidRPr="00190C0F" w:rsidRDefault="00211475" w:rsidP="00211475">
      <w:pPr>
        <w:numPr>
          <w:ilvl w:val="0"/>
          <w:numId w:val="15"/>
        </w:numPr>
        <w:jc w:val="both"/>
        <w:rPr>
          <w:rFonts w:asciiTheme="minorHAnsi" w:hAnsiTheme="minorHAnsi" w:cstheme="minorHAnsi"/>
          <w:sz w:val="22"/>
          <w:szCs w:val="22"/>
        </w:rPr>
      </w:pPr>
      <w:r w:rsidRPr="00190C0F">
        <w:rPr>
          <w:rFonts w:asciiTheme="minorHAnsi" w:hAnsiTheme="minorHAnsi" w:cstheme="minorHAnsi"/>
          <w:sz w:val="22"/>
          <w:szCs w:val="22"/>
        </w:rPr>
        <w:t>Será optativo el uso de disco de estallido y tapón fusible por cada cilindro; el disco estará regulado a una presión igual a la presión de prueba. El venteo se canalizará al exterior.</w:t>
      </w:r>
    </w:p>
    <w:p w:rsidR="00211475" w:rsidRPr="00190C0F" w:rsidRDefault="00211475" w:rsidP="00211475">
      <w:pPr>
        <w:numPr>
          <w:ilvl w:val="0"/>
          <w:numId w:val="15"/>
        </w:numPr>
        <w:jc w:val="both"/>
        <w:rPr>
          <w:rFonts w:asciiTheme="minorHAnsi" w:hAnsiTheme="minorHAnsi" w:cstheme="minorHAnsi"/>
          <w:sz w:val="22"/>
          <w:szCs w:val="22"/>
        </w:rPr>
      </w:pPr>
      <w:r w:rsidRPr="00190C0F">
        <w:rPr>
          <w:rFonts w:asciiTheme="minorHAnsi" w:hAnsiTheme="minorHAnsi" w:cstheme="minorHAnsi"/>
          <w:sz w:val="22"/>
          <w:szCs w:val="22"/>
        </w:rPr>
        <w:t>Los cilindros se conectarán entre sí por medio de tubos construidos de acero inoxidable tipo AISI 304 ó 316 de configuración omega para absorber dilataciones.</w:t>
      </w:r>
    </w:p>
    <w:p w:rsidR="00211475" w:rsidRPr="00190C0F" w:rsidRDefault="00211475" w:rsidP="00211475">
      <w:pPr>
        <w:numPr>
          <w:ilvl w:val="0"/>
          <w:numId w:val="15"/>
        </w:numPr>
        <w:jc w:val="both"/>
        <w:rPr>
          <w:rFonts w:asciiTheme="minorHAnsi" w:hAnsiTheme="minorHAnsi" w:cstheme="minorHAnsi"/>
          <w:sz w:val="22"/>
          <w:szCs w:val="22"/>
        </w:rPr>
      </w:pPr>
      <w:r w:rsidRPr="00190C0F">
        <w:rPr>
          <w:rFonts w:asciiTheme="minorHAnsi" w:hAnsiTheme="minorHAnsi" w:cstheme="minorHAnsi"/>
          <w:sz w:val="22"/>
          <w:szCs w:val="22"/>
        </w:rPr>
        <w:t>Dichos cilindros serán protegidos con dos manos de pintura anticorrosiva y dos de terminación en color blanco o aluminio.</w:t>
      </w:r>
    </w:p>
    <w:p w:rsidR="00211475" w:rsidRPr="00190C0F" w:rsidRDefault="00211475" w:rsidP="00211475">
      <w:pPr>
        <w:numPr>
          <w:ilvl w:val="0"/>
          <w:numId w:val="15"/>
        </w:numPr>
        <w:jc w:val="both"/>
        <w:rPr>
          <w:rFonts w:asciiTheme="minorHAnsi" w:hAnsiTheme="minorHAnsi" w:cstheme="minorHAnsi"/>
          <w:sz w:val="22"/>
          <w:szCs w:val="22"/>
        </w:rPr>
      </w:pPr>
      <w:r w:rsidRPr="00190C0F">
        <w:rPr>
          <w:rFonts w:asciiTheme="minorHAnsi" w:hAnsiTheme="minorHAnsi" w:cstheme="minorHAnsi"/>
          <w:sz w:val="22"/>
          <w:szCs w:val="22"/>
        </w:rPr>
        <w:t>Cada banco o nivel de almacenamiento deberá contar con su propia válvula de bloqueo manual de accionamiento rápido, ¼ de vuelta. Dicha válvula estará diseñada de forma tal que permita su precintado en posición cerrada e imposible su apertura.</w:t>
      </w:r>
    </w:p>
    <w:p w:rsidR="00211475" w:rsidRPr="00190C0F" w:rsidRDefault="00211475" w:rsidP="00211475">
      <w:pPr>
        <w:numPr>
          <w:ilvl w:val="0"/>
          <w:numId w:val="15"/>
        </w:numPr>
        <w:jc w:val="both"/>
        <w:rPr>
          <w:rFonts w:asciiTheme="minorHAnsi" w:hAnsiTheme="minorHAnsi" w:cstheme="minorHAnsi"/>
          <w:sz w:val="22"/>
          <w:szCs w:val="22"/>
        </w:rPr>
      </w:pPr>
      <w:r w:rsidRPr="00190C0F">
        <w:rPr>
          <w:rFonts w:asciiTheme="minorHAnsi" w:hAnsiTheme="minorHAnsi" w:cstheme="minorHAnsi"/>
          <w:sz w:val="22"/>
          <w:szCs w:val="22"/>
        </w:rPr>
        <w:t>Además, cada banco poseerá una válvula de exceso de flujo montada inmediatamente aguas abajo de la válvula de bloqueo.</w:t>
      </w:r>
    </w:p>
    <w:p w:rsidR="00211475" w:rsidRPr="00190C0F" w:rsidRDefault="00211475" w:rsidP="00211475">
      <w:pPr>
        <w:numPr>
          <w:ilvl w:val="0"/>
          <w:numId w:val="15"/>
        </w:numPr>
        <w:jc w:val="both"/>
        <w:rPr>
          <w:rFonts w:asciiTheme="minorHAnsi" w:hAnsiTheme="minorHAnsi" w:cstheme="minorHAnsi"/>
          <w:sz w:val="22"/>
          <w:szCs w:val="22"/>
        </w:rPr>
      </w:pPr>
      <w:r w:rsidRPr="00190C0F">
        <w:rPr>
          <w:rFonts w:asciiTheme="minorHAnsi" w:hAnsiTheme="minorHAnsi" w:cstheme="minorHAnsi"/>
          <w:sz w:val="22"/>
          <w:szCs w:val="22"/>
        </w:rPr>
        <w:t>El panel de prioridad que comanda la apertura y cierre de válvulas deberá contar con un sistema que asegure la imposibilidad de reflujo hacia los bancos de almacenamiento.</w:t>
      </w:r>
    </w:p>
    <w:p w:rsidR="00211475" w:rsidRPr="00190C0F" w:rsidRDefault="00211475" w:rsidP="00211475">
      <w:pPr>
        <w:numPr>
          <w:ilvl w:val="0"/>
          <w:numId w:val="15"/>
        </w:numPr>
        <w:jc w:val="both"/>
        <w:rPr>
          <w:rFonts w:asciiTheme="minorHAnsi" w:hAnsiTheme="minorHAnsi" w:cstheme="minorHAnsi"/>
          <w:sz w:val="22"/>
          <w:szCs w:val="22"/>
        </w:rPr>
      </w:pPr>
      <w:r w:rsidRPr="00190C0F">
        <w:rPr>
          <w:rFonts w:asciiTheme="minorHAnsi" w:hAnsiTheme="minorHAnsi" w:cstheme="minorHAnsi"/>
          <w:sz w:val="22"/>
          <w:szCs w:val="22"/>
        </w:rPr>
        <w:t>Además del venteo por sobrepresión mediante válvulas de alivio, el almacenamiento deberá tener un venteo manual de accionamiento rápido (1/4 de vuelta), a través de una válvula que pueda ser abierta y cerrada desde el exterior.</w:t>
      </w:r>
    </w:p>
    <w:p w:rsidR="00211475" w:rsidRPr="00190C0F" w:rsidRDefault="00211475" w:rsidP="00211475">
      <w:pPr>
        <w:numPr>
          <w:ilvl w:val="0"/>
          <w:numId w:val="15"/>
        </w:numPr>
        <w:jc w:val="both"/>
        <w:rPr>
          <w:rFonts w:asciiTheme="minorHAnsi" w:hAnsiTheme="minorHAnsi" w:cstheme="minorHAnsi"/>
          <w:sz w:val="22"/>
          <w:szCs w:val="22"/>
        </w:rPr>
      </w:pPr>
      <w:r w:rsidRPr="00190C0F">
        <w:rPr>
          <w:rFonts w:asciiTheme="minorHAnsi" w:hAnsiTheme="minorHAnsi" w:cstheme="minorHAnsi"/>
          <w:sz w:val="22"/>
          <w:szCs w:val="22"/>
        </w:rPr>
        <w:t>Estas válvulas deberán permitir el pasaje de un caudal igual al de las válvulas de alivio, cuando la presión sea mayor o igual a 250 bares.</w:t>
      </w:r>
    </w:p>
    <w:p w:rsidR="00211475" w:rsidRPr="00190C0F" w:rsidRDefault="00211475" w:rsidP="00211475">
      <w:pPr>
        <w:numPr>
          <w:ilvl w:val="0"/>
          <w:numId w:val="15"/>
        </w:numPr>
        <w:jc w:val="both"/>
        <w:rPr>
          <w:rFonts w:asciiTheme="minorHAnsi" w:hAnsiTheme="minorHAnsi" w:cstheme="minorHAnsi"/>
          <w:sz w:val="22"/>
          <w:szCs w:val="22"/>
        </w:rPr>
      </w:pPr>
      <w:r w:rsidRPr="00190C0F">
        <w:rPr>
          <w:rFonts w:asciiTheme="minorHAnsi" w:hAnsiTheme="minorHAnsi" w:cstheme="minorHAnsi"/>
          <w:sz w:val="22"/>
          <w:szCs w:val="22"/>
        </w:rPr>
        <w:lastRenderedPageBreak/>
        <w:t>Las cañerías de interconexión semirrígidas serán de acero inoxidable tipo AISI 304</w:t>
      </w:r>
      <w:r w:rsidR="00E063C9">
        <w:rPr>
          <w:rFonts w:asciiTheme="minorHAnsi" w:hAnsiTheme="minorHAnsi" w:cstheme="minorHAnsi"/>
          <w:sz w:val="22"/>
          <w:szCs w:val="22"/>
        </w:rPr>
        <w:t xml:space="preserve"> </w:t>
      </w:r>
      <w:r w:rsidR="00E063C9" w:rsidRPr="00190C0F">
        <w:rPr>
          <w:rFonts w:asciiTheme="minorHAnsi" w:hAnsiTheme="minorHAnsi" w:cstheme="minorHAnsi"/>
          <w:sz w:val="22"/>
          <w:szCs w:val="22"/>
        </w:rPr>
        <w:t>ó 316</w:t>
      </w:r>
      <w:r w:rsidRPr="00190C0F">
        <w:rPr>
          <w:rFonts w:asciiTheme="minorHAnsi" w:hAnsiTheme="minorHAnsi" w:cstheme="minorHAnsi"/>
          <w:sz w:val="22"/>
          <w:szCs w:val="22"/>
        </w:rPr>
        <w:t>, u otra especificación reconocida internacionalmente.</w:t>
      </w:r>
    </w:p>
    <w:p w:rsidR="00211475" w:rsidRPr="00190C0F" w:rsidRDefault="00211475" w:rsidP="00211475">
      <w:pPr>
        <w:numPr>
          <w:ilvl w:val="0"/>
          <w:numId w:val="15"/>
        </w:numPr>
        <w:jc w:val="both"/>
        <w:rPr>
          <w:rFonts w:asciiTheme="minorHAnsi" w:hAnsiTheme="minorHAnsi" w:cstheme="minorHAnsi"/>
          <w:sz w:val="22"/>
          <w:szCs w:val="22"/>
        </w:rPr>
      </w:pPr>
      <w:r w:rsidRPr="00190C0F">
        <w:rPr>
          <w:rFonts w:asciiTheme="minorHAnsi" w:hAnsiTheme="minorHAnsi" w:cstheme="minorHAnsi"/>
          <w:sz w:val="22"/>
          <w:szCs w:val="22"/>
        </w:rPr>
        <w:t>El ensayo de las curvaturas de cañerías responderá a la Norma IRAM Nº 2618, u otra que YPFB considere apropiada para tal efecto.</w:t>
      </w:r>
    </w:p>
    <w:p w:rsidR="001B7A0D" w:rsidRPr="00190C0F" w:rsidRDefault="001B7A0D" w:rsidP="00211475">
      <w:pPr>
        <w:autoSpaceDE w:val="0"/>
        <w:autoSpaceDN w:val="0"/>
        <w:adjustRightInd w:val="0"/>
        <w:jc w:val="both"/>
        <w:rPr>
          <w:rFonts w:asciiTheme="minorHAnsi" w:hAnsiTheme="minorHAnsi" w:cstheme="minorHAnsi"/>
          <w:sz w:val="22"/>
          <w:szCs w:val="22"/>
        </w:rPr>
      </w:pPr>
    </w:p>
    <w:p w:rsidR="00211475" w:rsidRPr="00253D7F" w:rsidRDefault="00211475" w:rsidP="00253D7F">
      <w:pPr>
        <w:pStyle w:val="Prrafodelista"/>
        <w:numPr>
          <w:ilvl w:val="1"/>
          <w:numId w:val="38"/>
        </w:numPr>
        <w:jc w:val="both"/>
        <w:rPr>
          <w:rFonts w:asciiTheme="minorHAnsi" w:hAnsiTheme="minorHAnsi" w:cstheme="minorHAnsi"/>
          <w:b/>
          <w:sz w:val="22"/>
          <w:szCs w:val="22"/>
        </w:rPr>
      </w:pPr>
      <w:r w:rsidRPr="00253D7F">
        <w:rPr>
          <w:rFonts w:asciiTheme="minorHAnsi" w:hAnsiTheme="minorHAnsi" w:cstheme="minorHAnsi"/>
          <w:b/>
          <w:sz w:val="22"/>
          <w:szCs w:val="22"/>
        </w:rPr>
        <w:t xml:space="preserve">CARACTERÍSTICAS TÉCNICAS MÍNIMAS </w:t>
      </w:r>
    </w:p>
    <w:p w:rsidR="00211475" w:rsidRPr="00190C0F" w:rsidRDefault="00211475" w:rsidP="00211475">
      <w:pPr>
        <w:rPr>
          <w:rFonts w:asciiTheme="minorHAnsi" w:hAnsiTheme="minorHAnsi" w:cstheme="minorHAnsi"/>
          <w:sz w:val="22"/>
          <w:szCs w:val="22"/>
          <w:lang w:val="es-AR"/>
        </w:rPr>
      </w:pPr>
    </w:p>
    <w:p w:rsidR="00211475" w:rsidRPr="00190C0F" w:rsidRDefault="00211475" w:rsidP="00211475">
      <w:pPr>
        <w:ind w:left="284"/>
        <w:rPr>
          <w:rFonts w:asciiTheme="minorHAnsi" w:hAnsiTheme="minorHAnsi" w:cstheme="minorHAnsi"/>
          <w:sz w:val="22"/>
          <w:szCs w:val="22"/>
          <w:lang w:val="es-AR"/>
        </w:rPr>
      </w:pPr>
      <w:r w:rsidRPr="00190C0F">
        <w:rPr>
          <w:rFonts w:asciiTheme="minorHAnsi" w:hAnsiTheme="minorHAnsi" w:cstheme="minorHAnsi"/>
          <w:sz w:val="22"/>
          <w:szCs w:val="22"/>
          <w:lang w:val="es-AR"/>
        </w:rPr>
        <w:t>Sistema de seguridad mínimamente compuesto por:</w:t>
      </w:r>
    </w:p>
    <w:p w:rsidR="00211475" w:rsidRPr="00190C0F" w:rsidRDefault="00211475" w:rsidP="00211475">
      <w:pPr>
        <w:ind w:firstLine="360"/>
        <w:rPr>
          <w:rFonts w:asciiTheme="minorHAnsi" w:hAnsiTheme="minorHAnsi" w:cstheme="minorHAnsi"/>
          <w:sz w:val="22"/>
          <w:szCs w:val="22"/>
          <w:lang w:val="es-AR"/>
        </w:rPr>
      </w:pPr>
    </w:p>
    <w:p w:rsidR="00211475" w:rsidRPr="00190C0F" w:rsidRDefault="00211475" w:rsidP="00211475">
      <w:pPr>
        <w:pStyle w:val="Prrafodelista"/>
        <w:numPr>
          <w:ilvl w:val="0"/>
          <w:numId w:val="8"/>
        </w:numPr>
        <w:tabs>
          <w:tab w:val="left" w:pos="709"/>
        </w:tabs>
        <w:ind w:left="709" w:hanging="425"/>
        <w:contextualSpacing/>
        <w:rPr>
          <w:rFonts w:asciiTheme="minorHAnsi" w:hAnsiTheme="minorHAnsi" w:cstheme="minorHAnsi"/>
          <w:sz w:val="22"/>
          <w:szCs w:val="22"/>
          <w:lang w:val="es-AR"/>
        </w:rPr>
      </w:pPr>
      <w:r w:rsidRPr="00190C0F">
        <w:rPr>
          <w:rFonts w:asciiTheme="minorHAnsi" w:hAnsiTheme="minorHAnsi" w:cstheme="minorHAnsi"/>
          <w:sz w:val="22"/>
          <w:szCs w:val="22"/>
          <w:lang w:val="es-AR"/>
        </w:rPr>
        <w:t>Válvula de exceso de flujo.</w:t>
      </w:r>
    </w:p>
    <w:p w:rsidR="00211475" w:rsidRPr="00190C0F" w:rsidRDefault="00211475" w:rsidP="00211475">
      <w:pPr>
        <w:pStyle w:val="Prrafodelista"/>
        <w:numPr>
          <w:ilvl w:val="0"/>
          <w:numId w:val="8"/>
        </w:numPr>
        <w:tabs>
          <w:tab w:val="left" w:pos="709"/>
        </w:tabs>
        <w:ind w:left="709" w:hanging="425"/>
        <w:contextualSpacing/>
        <w:rPr>
          <w:rFonts w:asciiTheme="minorHAnsi" w:hAnsiTheme="minorHAnsi" w:cstheme="minorHAnsi"/>
          <w:sz w:val="22"/>
          <w:szCs w:val="22"/>
          <w:lang w:val="es-AR"/>
        </w:rPr>
      </w:pPr>
      <w:r w:rsidRPr="00190C0F">
        <w:rPr>
          <w:rFonts w:asciiTheme="minorHAnsi" w:hAnsiTheme="minorHAnsi" w:cstheme="minorHAnsi"/>
          <w:sz w:val="22"/>
          <w:szCs w:val="22"/>
          <w:lang w:val="es-AR"/>
        </w:rPr>
        <w:t>Válvula de alivio.</w:t>
      </w:r>
    </w:p>
    <w:p w:rsidR="00211475" w:rsidRPr="00190C0F" w:rsidRDefault="00211475" w:rsidP="00211475">
      <w:pPr>
        <w:pStyle w:val="Prrafodelista"/>
        <w:numPr>
          <w:ilvl w:val="0"/>
          <w:numId w:val="8"/>
        </w:numPr>
        <w:tabs>
          <w:tab w:val="left" w:pos="709"/>
        </w:tabs>
        <w:ind w:left="709" w:hanging="425"/>
        <w:contextualSpacing/>
        <w:rPr>
          <w:rFonts w:asciiTheme="minorHAnsi" w:hAnsiTheme="minorHAnsi" w:cstheme="minorHAnsi"/>
          <w:sz w:val="22"/>
          <w:szCs w:val="22"/>
          <w:lang w:val="es-AR"/>
        </w:rPr>
      </w:pPr>
      <w:r w:rsidRPr="00190C0F">
        <w:rPr>
          <w:rFonts w:asciiTheme="minorHAnsi" w:hAnsiTheme="minorHAnsi" w:cstheme="minorHAnsi"/>
          <w:sz w:val="22"/>
          <w:szCs w:val="22"/>
          <w:lang w:val="es-AR"/>
        </w:rPr>
        <w:t>Válvulas de cierre de cada cilindro.</w:t>
      </w:r>
    </w:p>
    <w:p w:rsidR="00211475" w:rsidRPr="00190C0F" w:rsidRDefault="00211475" w:rsidP="00211475">
      <w:pPr>
        <w:pStyle w:val="Prrafodelista"/>
        <w:numPr>
          <w:ilvl w:val="0"/>
          <w:numId w:val="8"/>
        </w:numPr>
        <w:tabs>
          <w:tab w:val="left" w:pos="709"/>
        </w:tabs>
        <w:ind w:left="709" w:hanging="425"/>
        <w:contextualSpacing/>
        <w:rPr>
          <w:rFonts w:asciiTheme="minorHAnsi" w:hAnsiTheme="minorHAnsi" w:cstheme="minorHAnsi"/>
          <w:sz w:val="22"/>
          <w:szCs w:val="22"/>
          <w:lang w:val="es-AR"/>
        </w:rPr>
      </w:pPr>
      <w:r w:rsidRPr="00190C0F">
        <w:rPr>
          <w:rFonts w:asciiTheme="minorHAnsi" w:hAnsiTheme="minorHAnsi" w:cstheme="minorHAnsi"/>
          <w:sz w:val="22"/>
          <w:szCs w:val="22"/>
          <w:lang w:val="es-AR"/>
        </w:rPr>
        <w:t>Discos de estallido en cada cilindro.</w:t>
      </w:r>
    </w:p>
    <w:p w:rsidR="00211475" w:rsidRPr="00190C0F" w:rsidRDefault="00211475" w:rsidP="00211475">
      <w:pPr>
        <w:pStyle w:val="Prrafodelista"/>
        <w:numPr>
          <w:ilvl w:val="0"/>
          <w:numId w:val="8"/>
        </w:numPr>
        <w:tabs>
          <w:tab w:val="left" w:pos="709"/>
        </w:tabs>
        <w:ind w:left="709" w:hanging="425"/>
        <w:contextualSpacing/>
        <w:rPr>
          <w:rFonts w:asciiTheme="minorHAnsi" w:hAnsiTheme="minorHAnsi" w:cstheme="minorHAnsi"/>
          <w:sz w:val="22"/>
          <w:szCs w:val="22"/>
          <w:lang w:val="es-AR"/>
        </w:rPr>
      </w:pPr>
      <w:r w:rsidRPr="00190C0F">
        <w:rPr>
          <w:rFonts w:asciiTheme="minorHAnsi" w:hAnsiTheme="minorHAnsi" w:cstheme="minorHAnsi"/>
          <w:sz w:val="22"/>
          <w:szCs w:val="22"/>
          <w:lang w:val="es-AR"/>
        </w:rPr>
        <w:t>Válvula de despresurizado manual.</w:t>
      </w:r>
    </w:p>
    <w:p w:rsidR="00211475" w:rsidRPr="00190C0F" w:rsidRDefault="00211475" w:rsidP="00211475">
      <w:pPr>
        <w:pStyle w:val="Prrafodelista"/>
        <w:numPr>
          <w:ilvl w:val="0"/>
          <w:numId w:val="8"/>
        </w:numPr>
        <w:tabs>
          <w:tab w:val="left" w:pos="709"/>
        </w:tabs>
        <w:ind w:left="709" w:hanging="425"/>
        <w:contextualSpacing/>
        <w:rPr>
          <w:rFonts w:asciiTheme="minorHAnsi" w:hAnsiTheme="minorHAnsi" w:cstheme="minorHAnsi"/>
          <w:sz w:val="22"/>
          <w:szCs w:val="22"/>
          <w:lang w:val="es-AR"/>
        </w:rPr>
      </w:pPr>
      <w:r w:rsidRPr="00190C0F">
        <w:rPr>
          <w:rFonts w:asciiTheme="minorHAnsi" w:hAnsiTheme="minorHAnsi" w:cstheme="minorHAnsi"/>
          <w:sz w:val="22"/>
          <w:szCs w:val="22"/>
          <w:lang w:val="es-AR"/>
        </w:rPr>
        <w:t>Válvula prioritaria.</w:t>
      </w:r>
    </w:p>
    <w:p w:rsidR="00211475" w:rsidRPr="00190C0F" w:rsidRDefault="00211475" w:rsidP="00211475">
      <w:pPr>
        <w:pStyle w:val="Prrafodelista"/>
        <w:numPr>
          <w:ilvl w:val="0"/>
          <w:numId w:val="8"/>
        </w:numPr>
        <w:tabs>
          <w:tab w:val="left" w:pos="709"/>
        </w:tabs>
        <w:ind w:left="709" w:hanging="425"/>
        <w:contextualSpacing/>
        <w:rPr>
          <w:rFonts w:asciiTheme="minorHAnsi" w:hAnsiTheme="minorHAnsi" w:cstheme="minorHAnsi"/>
          <w:sz w:val="22"/>
          <w:szCs w:val="22"/>
          <w:lang w:val="es-AR"/>
        </w:rPr>
      </w:pPr>
      <w:r w:rsidRPr="00190C0F">
        <w:rPr>
          <w:rFonts w:asciiTheme="minorHAnsi" w:hAnsiTheme="minorHAnsi" w:cstheme="minorHAnsi"/>
          <w:sz w:val="22"/>
          <w:szCs w:val="22"/>
          <w:lang w:val="es-AR"/>
        </w:rPr>
        <w:t>Manómetro</w:t>
      </w:r>
      <w:r w:rsidR="00E96DD7">
        <w:rPr>
          <w:rFonts w:asciiTheme="minorHAnsi" w:hAnsiTheme="minorHAnsi" w:cstheme="minorHAnsi"/>
          <w:sz w:val="22"/>
          <w:szCs w:val="22"/>
          <w:lang w:val="es-AR"/>
        </w:rPr>
        <w:t>s</w:t>
      </w:r>
      <w:r w:rsidRPr="00190C0F">
        <w:rPr>
          <w:rFonts w:asciiTheme="minorHAnsi" w:hAnsiTheme="minorHAnsi" w:cstheme="minorHAnsi"/>
          <w:sz w:val="22"/>
          <w:szCs w:val="22"/>
          <w:lang w:val="es-AR"/>
        </w:rPr>
        <w:t xml:space="preserve"> de lectura presión de almacenamiento.</w:t>
      </w:r>
    </w:p>
    <w:p w:rsidR="00864028" w:rsidRDefault="00864028" w:rsidP="00173A8A">
      <w:pPr>
        <w:rPr>
          <w:rFonts w:asciiTheme="minorHAnsi" w:hAnsiTheme="minorHAnsi" w:cstheme="minorHAnsi"/>
          <w:b/>
          <w:sz w:val="22"/>
          <w:szCs w:val="22"/>
        </w:rPr>
      </w:pPr>
    </w:p>
    <w:p w:rsidR="00607FD8" w:rsidRPr="00C50994" w:rsidRDefault="00607FD8" w:rsidP="00C50994">
      <w:pPr>
        <w:pStyle w:val="Prrafodelista"/>
        <w:numPr>
          <w:ilvl w:val="0"/>
          <w:numId w:val="38"/>
        </w:numPr>
        <w:jc w:val="both"/>
        <w:rPr>
          <w:rFonts w:asciiTheme="minorHAnsi" w:hAnsiTheme="minorHAnsi" w:cstheme="minorHAnsi"/>
          <w:b/>
          <w:sz w:val="22"/>
          <w:szCs w:val="22"/>
        </w:rPr>
      </w:pPr>
      <w:r w:rsidRPr="00C50994">
        <w:rPr>
          <w:rFonts w:asciiTheme="minorHAnsi" w:hAnsiTheme="minorHAnsi" w:cstheme="minorHAnsi"/>
          <w:b/>
          <w:sz w:val="22"/>
          <w:szCs w:val="22"/>
        </w:rPr>
        <w:t>ESPECIFICACIONES MÍNIMAS PARA DISPENSERS O SURTIDORES DE GNV</w:t>
      </w:r>
    </w:p>
    <w:p w:rsidR="00607FD8" w:rsidRPr="001F1AD5" w:rsidRDefault="00607FD8" w:rsidP="00607FD8">
      <w:pPr>
        <w:autoSpaceDE w:val="0"/>
        <w:autoSpaceDN w:val="0"/>
        <w:adjustRightInd w:val="0"/>
        <w:rPr>
          <w:rFonts w:asciiTheme="minorHAnsi" w:hAnsiTheme="minorHAnsi" w:cs="Arial"/>
          <w:sz w:val="18"/>
          <w:szCs w:val="22"/>
        </w:rPr>
      </w:pPr>
    </w:p>
    <w:p w:rsidR="00607FD8" w:rsidRPr="001B0183" w:rsidRDefault="00607FD8" w:rsidP="00607FD8">
      <w:pPr>
        <w:autoSpaceDE w:val="0"/>
        <w:autoSpaceDN w:val="0"/>
        <w:adjustRightInd w:val="0"/>
        <w:jc w:val="both"/>
        <w:rPr>
          <w:rFonts w:asciiTheme="minorHAnsi" w:hAnsiTheme="minorHAnsi" w:cs="Arial"/>
          <w:sz w:val="22"/>
          <w:szCs w:val="22"/>
        </w:rPr>
      </w:pPr>
      <w:r w:rsidRPr="001B0183">
        <w:rPr>
          <w:rFonts w:asciiTheme="minorHAnsi" w:hAnsiTheme="minorHAnsi" w:cs="Arial"/>
          <w:sz w:val="22"/>
          <w:szCs w:val="22"/>
        </w:rPr>
        <w:t>El proveedor presentará ante YPFB la siguiente documentación:</w:t>
      </w:r>
    </w:p>
    <w:p w:rsidR="00607FD8" w:rsidRPr="001F1AD5" w:rsidRDefault="00607FD8" w:rsidP="00607FD8">
      <w:pPr>
        <w:autoSpaceDE w:val="0"/>
        <w:autoSpaceDN w:val="0"/>
        <w:adjustRightInd w:val="0"/>
        <w:jc w:val="both"/>
        <w:rPr>
          <w:rFonts w:ascii="Arial" w:hAnsi="Arial" w:cs="Arial"/>
          <w:sz w:val="18"/>
          <w:szCs w:val="22"/>
        </w:rPr>
      </w:pPr>
    </w:p>
    <w:p w:rsidR="00607FD8" w:rsidRPr="001B0183" w:rsidRDefault="00607FD8" w:rsidP="00607FD8">
      <w:pPr>
        <w:pStyle w:val="Prrafodelista"/>
        <w:numPr>
          <w:ilvl w:val="0"/>
          <w:numId w:val="16"/>
        </w:numPr>
        <w:contextualSpacing/>
        <w:jc w:val="both"/>
        <w:rPr>
          <w:rFonts w:asciiTheme="minorHAnsi" w:hAnsiTheme="minorHAnsi" w:cstheme="minorHAnsi"/>
          <w:sz w:val="22"/>
          <w:szCs w:val="22"/>
        </w:rPr>
      </w:pPr>
      <w:r w:rsidRPr="001B0183">
        <w:rPr>
          <w:rFonts w:asciiTheme="minorHAnsi" w:hAnsiTheme="minorHAnsi" w:cstheme="minorHAnsi"/>
          <w:sz w:val="22"/>
          <w:szCs w:val="22"/>
        </w:rPr>
        <w:t>Manual de uso y características del modelo propuesto impreso.</w:t>
      </w:r>
    </w:p>
    <w:p w:rsidR="00607FD8" w:rsidRPr="001B0183" w:rsidRDefault="00607FD8" w:rsidP="00607FD8">
      <w:pPr>
        <w:pStyle w:val="Prrafodelista"/>
        <w:numPr>
          <w:ilvl w:val="0"/>
          <w:numId w:val="16"/>
        </w:numPr>
        <w:contextualSpacing/>
        <w:jc w:val="both"/>
        <w:rPr>
          <w:rFonts w:asciiTheme="minorHAnsi" w:hAnsiTheme="minorHAnsi" w:cstheme="minorHAnsi"/>
          <w:sz w:val="22"/>
          <w:szCs w:val="22"/>
        </w:rPr>
      </w:pPr>
      <w:r w:rsidRPr="001B0183">
        <w:rPr>
          <w:rFonts w:asciiTheme="minorHAnsi" w:hAnsiTheme="minorHAnsi" w:cstheme="minorHAnsi"/>
          <w:sz w:val="22"/>
          <w:szCs w:val="22"/>
        </w:rPr>
        <w:t>Diagrama de flujo.</w:t>
      </w:r>
    </w:p>
    <w:p w:rsidR="00607FD8" w:rsidRPr="001B0183" w:rsidRDefault="00607FD8" w:rsidP="00607FD8">
      <w:pPr>
        <w:pStyle w:val="Prrafodelista"/>
        <w:numPr>
          <w:ilvl w:val="0"/>
          <w:numId w:val="16"/>
        </w:numPr>
        <w:contextualSpacing/>
        <w:jc w:val="both"/>
        <w:rPr>
          <w:rFonts w:asciiTheme="minorHAnsi" w:hAnsiTheme="minorHAnsi" w:cstheme="minorHAnsi"/>
          <w:sz w:val="22"/>
          <w:szCs w:val="22"/>
        </w:rPr>
      </w:pPr>
      <w:r w:rsidRPr="001B0183">
        <w:rPr>
          <w:rFonts w:asciiTheme="minorHAnsi" w:hAnsiTheme="minorHAnsi" w:cstheme="minorHAnsi"/>
          <w:sz w:val="22"/>
          <w:szCs w:val="22"/>
        </w:rPr>
        <w:t>Plano de distribución general.</w:t>
      </w:r>
    </w:p>
    <w:p w:rsidR="00607FD8" w:rsidRPr="001B0183" w:rsidRDefault="00607FD8" w:rsidP="00607FD8">
      <w:pPr>
        <w:pStyle w:val="Prrafodelista"/>
        <w:numPr>
          <w:ilvl w:val="0"/>
          <w:numId w:val="16"/>
        </w:numPr>
        <w:contextualSpacing/>
        <w:jc w:val="both"/>
        <w:rPr>
          <w:rFonts w:asciiTheme="minorHAnsi" w:hAnsiTheme="minorHAnsi" w:cstheme="minorHAnsi"/>
          <w:sz w:val="22"/>
          <w:szCs w:val="22"/>
        </w:rPr>
      </w:pPr>
      <w:r w:rsidRPr="001B0183">
        <w:rPr>
          <w:rFonts w:asciiTheme="minorHAnsi" w:hAnsiTheme="minorHAnsi" w:cstheme="minorHAnsi"/>
          <w:sz w:val="22"/>
          <w:szCs w:val="22"/>
        </w:rPr>
        <w:t>Plano descriptivo de accesorios.</w:t>
      </w:r>
    </w:p>
    <w:p w:rsidR="00607FD8" w:rsidRPr="001B0183" w:rsidRDefault="00607FD8" w:rsidP="00607FD8">
      <w:pPr>
        <w:pStyle w:val="Prrafodelista"/>
        <w:numPr>
          <w:ilvl w:val="0"/>
          <w:numId w:val="16"/>
        </w:numPr>
        <w:contextualSpacing/>
        <w:jc w:val="both"/>
        <w:rPr>
          <w:rFonts w:asciiTheme="minorHAnsi" w:hAnsiTheme="minorHAnsi" w:cstheme="minorHAnsi"/>
          <w:sz w:val="22"/>
          <w:szCs w:val="22"/>
        </w:rPr>
      </w:pPr>
      <w:r w:rsidRPr="001B0183">
        <w:rPr>
          <w:rFonts w:asciiTheme="minorHAnsi" w:hAnsiTheme="minorHAnsi" w:cstheme="minorHAnsi"/>
          <w:sz w:val="22"/>
          <w:szCs w:val="22"/>
        </w:rPr>
        <w:t>Listado de partes.</w:t>
      </w:r>
    </w:p>
    <w:p w:rsidR="00607FD8" w:rsidRPr="001B0183" w:rsidRDefault="00607FD8" w:rsidP="00607FD8">
      <w:pPr>
        <w:pStyle w:val="Prrafodelista"/>
        <w:numPr>
          <w:ilvl w:val="0"/>
          <w:numId w:val="16"/>
        </w:numPr>
        <w:contextualSpacing/>
        <w:jc w:val="both"/>
        <w:rPr>
          <w:rFonts w:asciiTheme="minorHAnsi" w:hAnsiTheme="minorHAnsi" w:cstheme="minorHAnsi"/>
          <w:sz w:val="22"/>
          <w:szCs w:val="22"/>
        </w:rPr>
      </w:pPr>
      <w:r w:rsidRPr="001B0183">
        <w:rPr>
          <w:rFonts w:asciiTheme="minorHAnsi" w:hAnsiTheme="minorHAnsi" w:cstheme="minorHAnsi"/>
          <w:sz w:val="22"/>
          <w:szCs w:val="22"/>
        </w:rPr>
        <w:t>Listado de accesorios.</w:t>
      </w:r>
    </w:p>
    <w:p w:rsidR="00607FD8" w:rsidRPr="001F1AD5" w:rsidRDefault="00607FD8" w:rsidP="00607FD8">
      <w:pPr>
        <w:autoSpaceDE w:val="0"/>
        <w:autoSpaceDN w:val="0"/>
        <w:adjustRightInd w:val="0"/>
        <w:jc w:val="both"/>
        <w:rPr>
          <w:rFonts w:ascii="Arial" w:hAnsi="Arial" w:cs="Arial"/>
          <w:sz w:val="18"/>
          <w:szCs w:val="22"/>
        </w:rPr>
      </w:pPr>
    </w:p>
    <w:p w:rsidR="00607FD8" w:rsidRPr="001B0183" w:rsidRDefault="00607FD8" w:rsidP="00607FD8">
      <w:pPr>
        <w:autoSpaceDE w:val="0"/>
        <w:autoSpaceDN w:val="0"/>
        <w:adjustRightInd w:val="0"/>
        <w:jc w:val="both"/>
        <w:rPr>
          <w:rFonts w:asciiTheme="minorHAnsi" w:hAnsiTheme="minorHAnsi" w:cs="Arial"/>
          <w:sz w:val="22"/>
          <w:szCs w:val="22"/>
        </w:rPr>
      </w:pPr>
      <w:r w:rsidRPr="001B0183">
        <w:rPr>
          <w:rFonts w:asciiTheme="minorHAnsi" w:hAnsiTheme="minorHAnsi" w:cs="Arial"/>
          <w:sz w:val="22"/>
          <w:szCs w:val="22"/>
        </w:rPr>
        <w:t xml:space="preserve">El </w:t>
      </w:r>
      <w:proofErr w:type="spellStart"/>
      <w:r w:rsidRPr="001B0183">
        <w:rPr>
          <w:rFonts w:asciiTheme="minorHAnsi" w:hAnsiTheme="minorHAnsi" w:cs="Arial"/>
          <w:sz w:val="22"/>
          <w:szCs w:val="22"/>
        </w:rPr>
        <w:t>dispenser</w:t>
      </w:r>
      <w:proofErr w:type="spellEnd"/>
      <w:r w:rsidRPr="001B0183">
        <w:rPr>
          <w:rFonts w:asciiTheme="minorHAnsi" w:hAnsiTheme="minorHAnsi" w:cs="Arial"/>
          <w:sz w:val="22"/>
          <w:szCs w:val="22"/>
        </w:rPr>
        <w:t xml:space="preserve"> poseerá un sistema de corte del suministro a una presión de 200 bares, con una tolerancia máxima de 2,5 %. El mismo deberá ser precintado posteriormente a la calibración.</w:t>
      </w:r>
    </w:p>
    <w:p w:rsidR="00607FD8" w:rsidRPr="001B0183" w:rsidRDefault="00607FD8" w:rsidP="00607FD8">
      <w:pPr>
        <w:autoSpaceDE w:val="0"/>
        <w:autoSpaceDN w:val="0"/>
        <w:adjustRightInd w:val="0"/>
        <w:jc w:val="both"/>
        <w:rPr>
          <w:rFonts w:asciiTheme="minorHAnsi" w:hAnsiTheme="minorHAnsi" w:cs="Arial"/>
          <w:sz w:val="22"/>
          <w:szCs w:val="22"/>
        </w:rPr>
      </w:pPr>
    </w:p>
    <w:p w:rsidR="00607FD8" w:rsidRPr="001B0183" w:rsidRDefault="00607FD8" w:rsidP="00607FD8">
      <w:pPr>
        <w:autoSpaceDE w:val="0"/>
        <w:autoSpaceDN w:val="0"/>
        <w:adjustRightInd w:val="0"/>
        <w:jc w:val="both"/>
        <w:rPr>
          <w:rFonts w:asciiTheme="minorHAnsi" w:hAnsiTheme="minorHAnsi" w:cs="Arial"/>
          <w:sz w:val="22"/>
          <w:szCs w:val="22"/>
        </w:rPr>
      </w:pPr>
      <w:r w:rsidRPr="001B0183">
        <w:rPr>
          <w:rFonts w:asciiTheme="minorHAnsi" w:hAnsiTheme="minorHAnsi" w:cs="Arial"/>
          <w:sz w:val="22"/>
          <w:szCs w:val="22"/>
        </w:rPr>
        <w:t>YPFB podrá exigir un ensayo de dicho sistema antes de su montaje, con el objeto de corroborar el corte del suministro a la presión indicada.</w:t>
      </w:r>
    </w:p>
    <w:p w:rsidR="00607FD8" w:rsidRPr="001F1AD5" w:rsidRDefault="00607FD8" w:rsidP="00607FD8">
      <w:pPr>
        <w:autoSpaceDE w:val="0"/>
        <w:autoSpaceDN w:val="0"/>
        <w:adjustRightInd w:val="0"/>
        <w:jc w:val="both"/>
        <w:rPr>
          <w:rFonts w:asciiTheme="minorHAnsi" w:hAnsiTheme="minorHAnsi" w:cs="Arial"/>
          <w:sz w:val="18"/>
          <w:szCs w:val="22"/>
        </w:rPr>
      </w:pPr>
    </w:p>
    <w:p w:rsidR="00607FD8" w:rsidRPr="001B0183" w:rsidRDefault="00607FD8" w:rsidP="00607FD8">
      <w:pPr>
        <w:autoSpaceDE w:val="0"/>
        <w:autoSpaceDN w:val="0"/>
        <w:adjustRightInd w:val="0"/>
        <w:jc w:val="both"/>
        <w:rPr>
          <w:rFonts w:asciiTheme="minorHAnsi" w:hAnsiTheme="minorHAnsi" w:cs="Arial"/>
          <w:sz w:val="22"/>
          <w:szCs w:val="22"/>
        </w:rPr>
      </w:pPr>
      <w:r w:rsidRPr="001B0183">
        <w:rPr>
          <w:rFonts w:asciiTheme="minorHAnsi" w:hAnsiTheme="minorHAnsi" w:cs="Arial"/>
          <w:sz w:val="22"/>
          <w:szCs w:val="22"/>
        </w:rPr>
        <w:t xml:space="preserve">El tiempo de fabricación del </w:t>
      </w:r>
      <w:proofErr w:type="spellStart"/>
      <w:r w:rsidRPr="001B0183">
        <w:rPr>
          <w:rFonts w:asciiTheme="minorHAnsi" w:hAnsiTheme="minorHAnsi" w:cs="Arial"/>
          <w:sz w:val="22"/>
          <w:szCs w:val="22"/>
        </w:rPr>
        <w:t>dispenser</w:t>
      </w:r>
      <w:proofErr w:type="spellEnd"/>
      <w:r w:rsidRPr="001B0183">
        <w:rPr>
          <w:rFonts w:asciiTheme="minorHAnsi" w:hAnsiTheme="minorHAnsi" w:cs="Arial"/>
          <w:sz w:val="22"/>
          <w:szCs w:val="22"/>
        </w:rPr>
        <w:t xml:space="preserve"> o surtidor no deberá exceder los 12 meses certificados en fábrica.</w:t>
      </w:r>
    </w:p>
    <w:p w:rsidR="00607FD8" w:rsidRPr="001F1AD5" w:rsidRDefault="00607FD8" w:rsidP="00607FD8">
      <w:pPr>
        <w:autoSpaceDE w:val="0"/>
        <w:autoSpaceDN w:val="0"/>
        <w:adjustRightInd w:val="0"/>
        <w:jc w:val="both"/>
        <w:rPr>
          <w:rFonts w:asciiTheme="minorHAnsi" w:hAnsiTheme="minorHAnsi" w:cs="Arial"/>
          <w:sz w:val="18"/>
          <w:szCs w:val="22"/>
        </w:rPr>
      </w:pPr>
    </w:p>
    <w:p w:rsidR="00607FD8" w:rsidRPr="001B0183" w:rsidRDefault="00607FD8" w:rsidP="00607FD8">
      <w:pPr>
        <w:autoSpaceDE w:val="0"/>
        <w:autoSpaceDN w:val="0"/>
        <w:adjustRightInd w:val="0"/>
        <w:jc w:val="both"/>
        <w:rPr>
          <w:rFonts w:asciiTheme="minorHAnsi" w:hAnsiTheme="minorHAnsi" w:cs="Arial"/>
          <w:sz w:val="22"/>
          <w:szCs w:val="22"/>
        </w:rPr>
      </w:pPr>
      <w:r w:rsidRPr="001B0183">
        <w:rPr>
          <w:rFonts w:asciiTheme="minorHAnsi" w:hAnsiTheme="minorHAnsi" w:cs="Arial"/>
          <w:sz w:val="22"/>
          <w:szCs w:val="22"/>
        </w:rPr>
        <w:lastRenderedPageBreak/>
        <w:t>Cada manguera de carga deberá poseer aguas abajo del sistema de corte, un segundo sistema de corte que impida superar en un 7,5 % la máxima presión de carga reglamentaria. El mismo deberá ser precintado.</w:t>
      </w:r>
    </w:p>
    <w:p w:rsidR="00607FD8" w:rsidRPr="001F1AD5" w:rsidRDefault="00607FD8" w:rsidP="00607FD8">
      <w:pPr>
        <w:autoSpaceDE w:val="0"/>
        <w:autoSpaceDN w:val="0"/>
        <w:adjustRightInd w:val="0"/>
        <w:jc w:val="both"/>
        <w:rPr>
          <w:rFonts w:asciiTheme="minorHAnsi" w:hAnsiTheme="minorHAnsi" w:cs="Arial"/>
          <w:sz w:val="18"/>
          <w:szCs w:val="22"/>
        </w:rPr>
      </w:pPr>
    </w:p>
    <w:p w:rsidR="00607FD8" w:rsidRPr="001B0183" w:rsidRDefault="00607FD8" w:rsidP="00607FD8">
      <w:pPr>
        <w:autoSpaceDE w:val="0"/>
        <w:autoSpaceDN w:val="0"/>
        <w:adjustRightInd w:val="0"/>
        <w:jc w:val="both"/>
        <w:rPr>
          <w:rFonts w:ascii="Arial" w:hAnsi="Arial" w:cs="Arial"/>
          <w:sz w:val="22"/>
          <w:szCs w:val="22"/>
        </w:rPr>
      </w:pPr>
      <w:r w:rsidRPr="001B0183">
        <w:rPr>
          <w:rFonts w:asciiTheme="minorHAnsi" w:hAnsiTheme="minorHAnsi" w:cs="Arial"/>
          <w:sz w:val="22"/>
          <w:szCs w:val="22"/>
        </w:rPr>
        <w:t>Las válvulas instaladas en el surtidor tendrán una chapa identificadora conteniendo los siguientes datos:</w:t>
      </w:r>
    </w:p>
    <w:p w:rsidR="00607FD8" w:rsidRPr="001F1AD5" w:rsidRDefault="00607FD8" w:rsidP="00607FD8">
      <w:pPr>
        <w:autoSpaceDE w:val="0"/>
        <w:autoSpaceDN w:val="0"/>
        <w:adjustRightInd w:val="0"/>
        <w:jc w:val="both"/>
        <w:rPr>
          <w:rFonts w:ascii="Arial" w:hAnsi="Arial" w:cs="Arial"/>
          <w:sz w:val="18"/>
          <w:szCs w:val="22"/>
        </w:rPr>
      </w:pPr>
    </w:p>
    <w:p w:rsidR="00607FD8" w:rsidRPr="001B0183" w:rsidRDefault="00607FD8" w:rsidP="00607FD8">
      <w:pPr>
        <w:pStyle w:val="Prrafodelista"/>
        <w:numPr>
          <w:ilvl w:val="0"/>
          <w:numId w:val="17"/>
        </w:numPr>
        <w:contextualSpacing/>
        <w:jc w:val="both"/>
        <w:rPr>
          <w:rFonts w:asciiTheme="minorHAnsi" w:hAnsiTheme="minorHAnsi" w:cstheme="minorHAnsi"/>
          <w:sz w:val="22"/>
          <w:szCs w:val="22"/>
        </w:rPr>
      </w:pPr>
      <w:r w:rsidRPr="001B0183">
        <w:rPr>
          <w:rFonts w:asciiTheme="minorHAnsi" w:hAnsiTheme="minorHAnsi" w:cstheme="minorHAnsi"/>
          <w:sz w:val="22"/>
          <w:szCs w:val="22"/>
        </w:rPr>
        <w:t>Marca y Modelo:</w:t>
      </w:r>
    </w:p>
    <w:p w:rsidR="00607FD8" w:rsidRPr="001B0183" w:rsidRDefault="00607FD8" w:rsidP="00607FD8">
      <w:pPr>
        <w:pStyle w:val="Prrafodelista"/>
        <w:numPr>
          <w:ilvl w:val="0"/>
          <w:numId w:val="17"/>
        </w:numPr>
        <w:contextualSpacing/>
        <w:jc w:val="both"/>
        <w:rPr>
          <w:rFonts w:asciiTheme="minorHAnsi" w:hAnsiTheme="minorHAnsi" w:cstheme="minorHAnsi"/>
          <w:sz w:val="22"/>
          <w:szCs w:val="22"/>
        </w:rPr>
      </w:pPr>
      <w:r w:rsidRPr="001B0183">
        <w:rPr>
          <w:rFonts w:asciiTheme="minorHAnsi" w:hAnsiTheme="minorHAnsi" w:cstheme="minorHAnsi"/>
          <w:sz w:val="22"/>
          <w:szCs w:val="22"/>
        </w:rPr>
        <w:t>Presión Normal de trabajo:</w:t>
      </w:r>
    </w:p>
    <w:p w:rsidR="00607FD8" w:rsidRPr="001B0183" w:rsidRDefault="00607FD8" w:rsidP="00607FD8">
      <w:pPr>
        <w:pStyle w:val="Prrafodelista"/>
        <w:numPr>
          <w:ilvl w:val="0"/>
          <w:numId w:val="17"/>
        </w:numPr>
        <w:contextualSpacing/>
        <w:jc w:val="both"/>
        <w:rPr>
          <w:rFonts w:asciiTheme="minorHAnsi" w:hAnsiTheme="minorHAnsi" w:cstheme="minorHAnsi"/>
          <w:sz w:val="22"/>
          <w:szCs w:val="22"/>
        </w:rPr>
      </w:pPr>
      <w:r w:rsidRPr="001B0183">
        <w:rPr>
          <w:rFonts w:asciiTheme="minorHAnsi" w:hAnsiTheme="minorHAnsi" w:cstheme="minorHAnsi"/>
          <w:sz w:val="22"/>
          <w:szCs w:val="22"/>
        </w:rPr>
        <w:t>Presión Máxima de trabajo:</w:t>
      </w:r>
    </w:p>
    <w:p w:rsidR="00607FD8" w:rsidRPr="001B0183" w:rsidRDefault="00607FD8" w:rsidP="00607FD8">
      <w:pPr>
        <w:pStyle w:val="Prrafodelista"/>
        <w:numPr>
          <w:ilvl w:val="0"/>
          <w:numId w:val="17"/>
        </w:numPr>
        <w:contextualSpacing/>
        <w:jc w:val="both"/>
        <w:rPr>
          <w:rFonts w:asciiTheme="minorHAnsi" w:hAnsiTheme="minorHAnsi" w:cstheme="minorHAnsi"/>
          <w:sz w:val="22"/>
          <w:szCs w:val="22"/>
        </w:rPr>
      </w:pPr>
      <w:r w:rsidRPr="001B0183">
        <w:rPr>
          <w:rFonts w:asciiTheme="minorHAnsi" w:hAnsiTheme="minorHAnsi" w:cstheme="minorHAnsi"/>
          <w:sz w:val="22"/>
          <w:szCs w:val="22"/>
        </w:rPr>
        <w:t>Fecha de Fabricación:</w:t>
      </w:r>
    </w:p>
    <w:p w:rsidR="00607FD8" w:rsidRPr="001B0183" w:rsidRDefault="00607FD8" w:rsidP="00607FD8">
      <w:pPr>
        <w:pStyle w:val="Prrafodelista"/>
        <w:numPr>
          <w:ilvl w:val="0"/>
          <w:numId w:val="17"/>
        </w:numPr>
        <w:contextualSpacing/>
        <w:jc w:val="both"/>
        <w:rPr>
          <w:rFonts w:asciiTheme="minorHAnsi" w:hAnsiTheme="minorHAnsi" w:cstheme="minorHAnsi"/>
          <w:sz w:val="22"/>
          <w:szCs w:val="22"/>
        </w:rPr>
      </w:pPr>
      <w:r w:rsidRPr="001B0183">
        <w:rPr>
          <w:rFonts w:asciiTheme="minorHAnsi" w:hAnsiTheme="minorHAnsi" w:cstheme="minorHAnsi"/>
          <w:sz w:val="22"/>
          <w:szCs w:val="22"/>
        </w:rPr>
        <w:t>Fecha de Prueba:</w:t>
      </w:r>
    </w:p>
    <w:p w:rsidR="00607FD8" w:rsidRPr="001B0183" w:rsidRDefault="00607FD8" w:rsidP="00607FD8">
      <w:pPr>
        <w:pStyle w:val="Prrafodelista"/>
        <w:numPr>
          <w:ilvl w:val="0"/>
          <w:numId w:val="17"/>
        </w:numPr>
        <w:contextualSpacing/>
        <w:jc w:val="both"/>
        <w:rPr>
          <w:rFonts w:asciiTheme="minorHAnsi" w:hAnsiTheme="minorHAnsi" w:cstheme="minorHAnsi"/>
          <w:sz w:val="22"/>
          <w:szCs w:val="22"/>
        </w:rPr>
      </w:pPr>
      <w:r w:rsidRPr="001B0183">
        <w:rPr>
          <w:rFonts w:asciiTheme="minorHAnsi" w:hAnsiTheme="minorHAnsi" w:cstheme="minorHAnsi"/>
          <w:sz w:val="22"/>
          <w:szCs w:val="22"/>
        </w:rPr>
        <w:t>Caudal de Trabajo:</w:t>
      </w:r>
    </w:p>
    <w:p w:rsidR="00607FD8" w:rsidRPr="001F1AD5" w:rsidRDefault="00607FD8" w:rsidP="00607FD8">
      <w:pPr>
        <w:autoSpaceDE w:val="0"/>
        <w:autoSpaceDN w:val="0"/>
        <w:adjustRightInd w:val="0"/>
        <w:jc w:val="both"/>
        <w:rPr>
          <w:rFonts w:ascii="Arial" w:hAnsi="Arial" w:cs="Arial"/>
          <w:sz w:val="18"/>
          <w:szCs w:val="22"/>
        </w:rPr>
      </w:pPr>
    </w:p>
    <w:p w:rsidR="00607FD8" w:rsidRPr="001B0183" w:rsidRDefault="00607FD8" w:rsidP="00607FD8">
      <w:pPr>
        <w:autoSpaceDE w:val="0"/>
        <w:autoSpaceDN w:val="0"/>
        <w:adjustRightInd w:val="0"/>
        <w:jc w:val="both"/>
        <w:rPr>
          <w:rFonts w:asciiTheme="minorHAnsi" w:hAnsiTheme="minorHAnsi" w:cs="Arial"/>
          <w:sz w:val="22"/>
          <w:szCs w:val="22"/>
        </w:rPr>
      </w:pPr>
      <w:r w:rsidRPr="001B0183">
        <w:rPr>
          <w:rFonts w:asciiTheme="minorHAnsi" w:hAnsiTheme="minorHAnsi" w:cs="Arial"/>
          <w:sz w:val="22"/>
          <w:szCs w:val="22"/>
        </w:rPr>
        <w:t>El surtidor deberá poseer un manómetro por manguera, a través del cual se pueda corroborar desde el exterior del gabinete la presión de despacho.</w:t>
      </w:r>
    </w:p>
    <w:p w:rsidR="00607FD8" w:rsidRPr="001F1AD5" w:rsidRDefault="00607FD8" w:rsidP="00607FD8">
      <w:pPr>
        <w:autoSpaceDE w:val="0"/>
        <w:autoSpaceDN w:val="0"/>
        <w:adjustRightInd w:val="0"/>
        <w:jc w:val="both"/>
        <w:rPr>
          <w:rFonts w:asciiTheme="minorHAnsi" w:hAnsiTheme="minorHAnsi" w:cs="Arial"/>
          <w:sz w:val="18"/>
          <w:szCs w:val="22"/>
        </w:rPr>
      </w:pPr>
    </w:p>
    <w:p w:rsidR="00607FD8" w:rsidRPr="001B0183" w:rsidRDefault="00607FD8" w:rsidP="00607FD8">
      <w:pPr>
        <w:autoSpaceDE w:val="0"/>
        <w:autoSpaceDN w:val="0"/>
        <w:adjustRightInd w:val="0"/>
        <w:jc w:val="both"/>
        <w:rPr>
          <w:rFonts w:asciiTheme="minorHAnsi" w:hAnsiTheme="minorHAnsi" w:cs="Arial"/>
          <w:sz w:val="22"/>
          <w:szCs w:val="22"/>
        </w:rPr>
      </w:pPr>
      <w:r w:rsidRPr="001B0183">
        <w:rPr>
          <w:rFonts w:asciiTheme="minorHAnsi" w:hAnsiTheme="minorHAnsi" w:cs="Arial"/>
          <w:sz w:val="22"/>
          <w:szCs w:val="22"/>
        </w:rPr>
        <w:t>Las cañerías internas del surtidor deben ser de acero inoxidable tipo AISI 304 ó 316, o de algún otro material cuya resistencia sea superior al nombrado.</w:t>
      </w:r>
    </w:p>
    <w:p w:rsidR="00607FD8" w:rsidRPr="001F1AD5" w:rsidRDefault="00607FD8" w:rsidP="00607FD8">
      <w:pPr>
        <w:autoSpaceDE w:val="0"/>
        <w:autoSpaceDN w:val="0"/>
        <w:adjustRightInd w:val="0"/>
        <w:jc w:val="both"/>
        <w:rPr>
          <w:rFonts w:asciiTheme="minorHAnsi" w:hAnsiTheme="minorHAnsi" w:cs="Arial"/>
          <w:sz w:val="18"/>
          <w:szCs w:val="22"/>
        </w:rPr>
      </w:pPr>
    </w:p>
    <w:p w:rsidR="00607FD8" w:rsidRPr="001B0183" w:rsidRDefault="00607FD8" w:rsidP="00607FD8">
      <w:pPr>
        <w:autoSpaceDE w:val="0"/>
        <w:autoSpaceDN w:val="0"/>
        <w:adjustRightInd w:val="0"/>
        <w:jc w:val="both"/>
        <w:rPr>
          <w:rFonts w:asciiTheme="minorHAnsi" w:hAnsiTheme="minorHAnsi" w:cs="Arial"/>
          <w:sz w:val="22"/>
          <w:szCs w:val="22"/>
        </w:rPr>
      </w:pPr>
      <w:r w:rsidRPr="001B0183">
        <w:rPr>
          <w:rFonts w:asciiTheme="minorHAnsi" w:hAnsiTheme="minorHAnsi" w:cs="Arial"/>
          <w:sz w:val="22"/>
          <w:szCs w:val="22"/>
        </w:rPr>
        <w:t>Deberán contar con un sistema de bloqueo por exceso de flujo que estará ubicado inmediatamente aguas arriba de la manguera de despacho.</w:t>
      </w:r>
    </w:p>
    <w:p w:rsidR="00607FD8" w:rsidRPr="001F1AD5" w:rsidRDefault="00607FD8" w:rsidP="00607FD8">
      <w:pPr>
        <w:autoSpaceDE w:val="0"/>
        <w:autoSpaceDN w:val="0"/>
        <w:adjustRightInd w:val="0"/>
        <w:jc w:val="both"/>
        <w:rPr>
          <w:rFonts w:asciiTheme="minorHAnsi" w:hAnsiTheme="minorHAnsi" w:cs="Arial"/>
          <w:sz w:val="18"/>
          <w:szCs w:val="22"/>
        </w:rPr>
      </w:pPr>
    </w:p>
    <w:p w:rsidR="00607FD8" w:rsidRPr="001B0183" w:rsidRDefault="00607FD8" w:rsidP="00607FD8">
      <w:pPr>
        <w:autoSpaceDE w:val="0"/>
        <w:autoSpaceDN w:val="0"/>
        <w:adjustRightInd w:val="0"/>
        <w:jc w:val="both"/>
        <w:rPr>
          <w:rFonts w:asciiTheme="minorHAnsi" w:hAnsiTheme="minorHAnsi" w:cs="Arial"/>
          <w:sz w:val="22"/>
          <w:szCs w:val="22"/>
        </w:rPr>
      </w:pPr>
      <w:r w:rsidRPr="001B0183">
        <w:rPr>
          <w:rFonts w:asciiTheme="minorHAnsi" w:hAnsiTheme="minorHAnsi" w:cs="Arial"/>
          <w:sz w:val="22"/>
          <w:szCs w:val="22"/>
        </w:rPr>
        <w:t>La totalidad de la instalación eléctrica del surtidor deberá ser antiexplosiva o intrínsecamente segura según Norma NEC 500.</w:t>
      </w:r>
    </w:p>
    <w:p w:rsidR="00607FD8" w:rsidRPr="001F1AD5" w:rsidRDefault="00607FD8" w:rsidP="00607FD8">
      <w:pPr>
        <w:autoSpaceDE w:val="0"/>
        <w:autoSpaceDN w:val="0"/>
        <w:adjustRightInd w:val="0"/>
        <w:jc w:val="both"/>
        <w:rPr>
          <w:rFonts w:asciiTheme="minorHAnsi" w:hAnsiTheme="minorHAnsi" w:cs="Arial"/>
          <w:sz w:val="18"/>
          <w:szCs w:val="22"/>
        </w:rPr>
      </w:pPr>
    </w:p>
    <w:p w:rsidR="00607FD8" w:rsidRPr="001B0183" w:rsidRDefault="00607FD8" w:rsidP="00607FD8">
      <w:pPr>
        <w:autoSpaceDE w:val="0"/>
        <w:autoSpaceDN w:val="0"/>
        <w:adjustRightInd w:val="0"/>
        <w:jc w:val="both"/>
        <w:rPr>
          <w:rFonts w:asciiTheme="minorHAnsi" w:hAnsiTheme="minorHAnsi" w:cs="Arial"/>
          <w:sz w:val="22"/>
          <w:szCs w:val="22"/>
        </w:rPr>
      </w:pPr>
      <w:r w:rsidRPr="001B0183">
        <w:rPr>
          <w:rFonts w:asciiTheme="minorHAnsi" w:hAnsiTheme="minorHAnsi" w:cs="Arial"/>
          <w:sz w:val="22"/>
          <w:szCs w:val="22"/>
        </w:rPr>
        <w:t>Las mangueras contenidas en el surtidor tendrán grabadas sobre los dos terminales sus fechas de fabricación que no deberán ser mayor a 12 meses.</w:t>
      </w:r>
    </w:p>
    <w:p w:rsidR="00607FD8" w:rsidRPr="001F1AD5" w:rsidRDefault="00607FD8" w:rsidP="00607FD8">
      <w:pPr>
        <w:autoSpaceDE w:val="0"/>
        <w:autoSpaceDN w:val="0"/>
        <w:adjustRightInd w:val="0"/>
        <w:jc w:val="both"/>
        <w:rPr>
          <w:rFonts w:asciiTheme="minorHAnsi" w:hAnsiTheme="minorHAnsi" w:cs="Arial"/>
          <w:sz w:val="18"/>
          <w:szCs w:val="22"/>
        </w:rPr>
      </w:pPr>
    </w:p>
    <w:p w:rsidR="00607FD8" w:rsidRDefault="00607FD8" w:rsidP="00607FD8">
      <w:pPr>
        <w:autoSpaceDE w:val="0"/>
        <w:autoSpaceDN w:val="0"/>
        <w:adjustRightInd w:val="0"/>
        <w:jc w:val="both"/>
        <w:rPr>
          <w:rFonts w:asciiTheme="minorHAnsi" w:hAnsiTheme="minorHAnsi" w:cs="Arial"/>
          <w:sz w:val="22"/>
          <w:szCs w:val="22"/>
        </w:rPr>
      </w:pPr>
      <w:r w:rsidRPr="001B0183">
        <w:rPr>
          <w:rFonts w:asciiTheme="minorHAnsi" w:hAnsiTheme="minorHAnsi" w:cs="Arial"/>
          <w:sz w:val="22"/>
          <w:szCs w:val="22"/>
        </w:rPr>
        <w:t>Las mangueras serán aptas para operar a presión normal de 200 bar y resistentes a los hidrocarburos en su cara interna y a las condiciones atmosféricas (humedad, ozono efluvios eléctricos, etc.) en sus superficies externas.</w:t>
      </w:r>
    </w:p>
    <w:p w:rsidR="00607FD8" w:rsidRPr="001B0183" w:rsidRDefault="00607FD8" w:rsidP="00607FD8">
      <w:pPr>
        <w:autoSpaceDE w:val="0"/>
        <w:autoSpaceDN w:val="0"/>
        <w:adjustRightInd w:val="0"/>
        <w:jc w:val="both"/>
        <w:rPr>
          <w:rFonts w:asciiTheme="minorHAnsi" w:hAnsiTheme="minorHAnsi" w:cs="Arial"/>
          <w:sz w:val="22"/>
          <w:szCs w:val="22"/>
        </w:rPr>
      </w:pPr>
    </w:p>
    <w:p w:rsidR="00607FD8" w:rsidRPr="001B0183" w:rsidRDefault="00607FD8" w:rsidP="00607FD8">
      <w:pPr>
        <w:autoSpaceDE w:val="0"/>
        <w:autoSpaceDN w:val="0"/>
        <w:adjustRightInd w:val="0"/>
        <w:jc w:val="both"/>
        <w:rPr>
          <w:rFonts w:asciiTheme="minorHAnsi" w:hAnsiTheme="minorHAnsi" w:cs="Arial"/>
          <w:sz w:val="22"/>
          <w:szCs w:val="22"/>
        </w:rPr>
      </w:pPr>
      <w:r w:rsidRPr="001B0183">
        <w:rPr>
          <w:rFonts w:asciiTheme="minorHAnsi" w:hAnsiTheme="minorHAnsi" w:cs="Arial"/>
          <w:sz w:val="22"/>
          <w:szCs w:val="22"/>
        </w:rPr>
        <w:t>Las mangueras resistirán y será uno de los requisitos de la especificación que se utilice para su aprobación una prueba hidráulica de 2 (dos) veces la presión de trabajo.</w:t>
      </w:r>
    </w:p>
    <w:p w:rsidR="00607FD8" w:rsidRPr="001F1AD5" w:rsidRDefault="00607FD8" w:rsidP="00607FD8">
      <w:pPr>
        <w:autoSpaceDE w:val="0"/>
        <w:autoSpaceDN w:val="0"/>
        <w:adjustRightInd w:val="0"/>
        <w:jc w:val="both"/>
        <w:rPr>
          <w:rFonts w:asciiTheme="minorHAnsi" w:hAnsiTheme="minorHAnsi" w:cs="Arial"/>
          <w:sz w:val="18"/>
          <w:szCs w:val="22"/>
        </w:rPr>
      </w:pPr>
    </w:p>
    <w:p w:rsidR="00607FD8" w:rsidRPr="001B0183" w:rsidRDefault="00607FD8" w:rsidP="00607FD8">
      <w:pPr>
        <w:autoSpaceDE w:val="0"/>
        <w:autoSpaceDN w:val="0"/>
        <w:adjustRightInd w:val="0"/>
        <w:jc w:val="both"/>
        <w:rPr>
          <w:rFonts w:asciiTheme="minorHAnsi" w:hAnsiTheme="minorHAnsi" w:cs="Arial"/>
          <w:sz w:val="22"/>
          <w:szCs w:val="22"/>
        </w:rPr>
      </w:pPr>
      <w:r w:rsidRPr="001B0183">
        <w:rPr>
          <w:rFonts w:asciiTheme="minorHAnsi" w:hAnsiTheme="minorHAnsi" w:cs="Arial"/>
          <w:sz w:val="22"/>
          <w:szCs w:val="22"/>
        </w:rPr>
        <w:t>Además las mangueras deberán tener grabado un número de serie única e irrepetible que será colocado por el fabricante.</w:t>
      </w:r>
    </w:p>
    <w:p w:rsidR="00607FD8" w:rsidRPr="001F1AD5" w:rsidRDefault="00607FD8" w:rsidP="00607FD8">
      <w:pPr>
        <w:autoSpaceDE w:val="0"/>
        <w:autoSpaceDN w:val="0"/>
        <w:adjustRightInd w:val="0"/>
        <w:jc w:val="both"/>
        <w:rPr>
          <w:rFonts w:asciiTheme="minorHAnsi" w:hAnsiTheme="minorHAnsi" w:cs="Arial"/>
          <w:sz w:val="18"/>
          <w:szCs w:val="22"/>
        </w:rPr>
      </w:pPr>
    </w:p>
    <w:p w:rsidR="00607FD8" w:rsidRDefault="00607FD8" w:rsidP="00607FD8">
      <w:pPr>
        <w:autoSpaceDE w:val="0"/>
        <w:autoSpaceDN w:val="0"/>
        <w:adjustRightInd w:val="0"/>
        <w:jc w:val="both"/>
        <w:rPr>
          <w:rFonts w:asciiTheme="minorHAnsi" w:hAnsiTheme="minorHAnsi" w:cs="Arial"/>
          <w:sz w:val="22"/>
          <w:szCs w:val="22"/>
        </w:rPr>
      </w:pPr>
      <w:r w:rsidRPr="001B0183">
        <w:rPr>
          <w:rFonts w:asciiTheme="minorHAnsi" w:hAnsiTheme="minorHAnsi" w:cs="Arial"/>
          <w:sz w:val="22"/>
          <w:szCs w:val="22"/>
        </w:rPr>
        <w:lastRenderedPageBreak/>
        <w:t>El proveedor del surtidor presentará ante YPFB el original o copias autenticadas de certificados de prueba hidráulica de las mangueras que posee el equipo.</w:t>
      </w:r>
    </w:p>
    <w:p w:rsidR="00607FD8" w:rsidRPr="001F1AD5" w:rsidRDefault="00607FD8" w:rsidP="00607FD8">
      <w:pPr>
        <w:autoSpaceDE w:val="0"/>
        <w:autoSpaceDN w:val="0"/>
        <w:adjustRightInd w:val="0"/>
        <w:jc w:val="both"/>
        <w:rPr>
          <w:rFonts w:asciiTheme="minorHAnsi" w:hAnsiTheme="minorHAnsi" w:cs="Arial"/>
          <w:sz w:val="18"/>
          <w:szCs w:val="22"/>
        </w:rPr>
      </w:pPr>
    </w:p>
    <w:p w:rsidR="00607FD8" w:rsidRPr="001B0183" w:rsidRDefault="00607FD8" w:rsidP="00607FD8">
      <w:pPr>
        <w:autoSpaceDE w:val="0"/>
        <w:autoSpaceDN w:val="0"/>
        <w:adjustRightInd w:val="0"/>
        <w:jc w:val="both"/>
        <w:rPr>
          <w:rFonts w:asciiTheme="minorHAnsi" w:hAnsiTheme="minorHAnsi" w:cs="Arial"/>
          <w:sz w:val="22"/>
          <w:szCs w:val="22"/>
        </w:rPr>
      </w:pPr>
      <w:r w:rsidRPr="001B0183">
        <w:rPr>
          <w:rFonts w:asciiTheme="minorHAnsi" w:hAnsiTheme="minorHAnsi" w:cs="Arial"/>
          <w:sz w:val="22"/>
          <w:szCs w:val="22"/>
        </w:rPr>
        <w:t>El largo de la manguera no deberá permitir su roce contra el piso de la isla.</w:t>
      </w:r>
    </w:p>
    <w:p w:rsidR="00607FD8" w:rsidRPr="001F1AD5" w:rsidRDefault="00607FD8" w:rsidP="00607FD8">
      <w:pPr>
        <w:autoSpaceDE w:val="0"/>
        <w:autoSpaceDN w:val="0"/>
        <w:adjustRightInd w:val="0"/>
        <w:jc w:val="both"/>
        <w:rPr>
          <w:rFonts w:asciiTheme="minorHAnsi" w:hAnsiTheme="minorHAnsi" w:cs="Arial"/>
          <w:sz w:val="18"/>
          <w:szCs w:val="22"/>
        </w:rPr>
      </w:pPr>
    </w:p>
    <w:p w:rsidR="00607FD8" w:rsidRPr="001B0183" w:rsidRDefault="00607FD8" w:rsidP="00607FD8">
      <w:pPr>
        <w:autoSpaceDE w:val="0"/>
        <w:autoSpaceDN w:val="0"/>
        <w:adjustRightInd w:val="0"/>
        <w:jc w:val="both"/>
        <w:rPr>
          <w:rFonts w:asciiTheme="minorHAnsi" w:hAnsiTheme="minorHAnsi" w:cs="Arial"/>
          <w:sz w:val="22"/>
          <w:szCs w:val="22"/>
        </w:rPr>
      </w:pPr>
      <w:r w:rsidRPr="001B0183">
        <w:rPr>
          <w:rFonts w:asciiTheme="minorHAnsi" w:hAnsiTheme="minorHAnsi" w:cs="Arial"/>
          <w:sz w:val="22"/>
          <w:szCs w:val="22"/>
        </w:rPr>
        <w:t>En ningún caso de operación correcta la manguera de carga podrá curvarse con un radio de curvatura mayor que el admisible.</w:t>
      </w:r>
    </w:p>
    <w:p w:rsidR="00607FD8" w:rsidRPr="001F1AD5" w:rsidRDefault="00607FD8" w:rsidP="00607FD8">
      <w:pPr>
        <w:autoSpaceDE w:val="0"/>
        <w:autoSpaceDN w:val="0"/>
        <w:adjustRightInd w:val="0"/>
        <w:jc w:val="both"/>
        <w:rPr>
          <w:rFonts w:asciiTheme="minorHAnsi" w:hAnsiTheme="minorHAnsi" w:cs="Arial"/>
          <w:sz w:val="18"/>
          <w:szCs w:val="22"/>
        </w:rPr>
      </w:pPr>
    </w:p>
    <w:p w:rsidR="00607FD8" w:rsidRPr="001B0183" w:rsidRDefault="00607FD8" w:rsidP="00607FD8">
      <w:pPr>
        <w:autoSpaceDE w:val="0"/>
        <w:autoSpaceDN w:val="0"/>
        <w:adjustRightInd w:val="0"/>
        <w:jc w:val="both"/>
        <w:rPr>
          <w:rFonts w:asciiTheme="minorHAnsi" w:hAnsiTheme="minorHAnsi" w:cs="Arial"/>
          <w:sz w:val="22"/>
          <w:szCs w:val="22"/>
        </w:rPr>
      </w:pPr>
      <w:r w:rsidRPr="001B0183">
        <w:rPr>
          <w:rFonts w:asciiTheme="minorHAnsi" w:hAnsiTheme="minorHAnsi" w:cs="Arial"/>
          <w:sz w:val="22"/>
          <w:szCs w:val="22"/>
        </w:rPr>
        <w:t>El error máximo admisible en la calibración de surtidores es de ± 2%.</w:t>
      </w:r>
    </w:p>
    <w:p w:rsidR="00607FD8" w:rsidRPr="001F1AD5" w:rsidRDefault="00607FD8" w:rsidP="00607FD8">
      <w:pPr>
        <w:autoSpaceDE w:val="0"/>
        <w:autoSpaceDN w:val="0"/>
        <w:adjustRightInd w:val="0"/>
        <w:jc w:val="both"/>
        <w:rPr>
          <w:rFonts w:asciiTheme="minorHAnsi" w:hAnsiTheme="minorHAnsi" w:cs="Arial"/>
          <w:sz w:val="18"/>
          <w:szCs w:val="22"/>
        </w:rPr>
      </w:pPr>
    </w:p>
    <w:p w:rsidR="00607FD8" w:rsidRPr="00C50994" w:rsidRDefault="00607FD8" w:rsidP="00C50994">
      <w:pPr>
        <w:pStyle w:val="Prrafodelista"/>
        <w:numPr>
          <w:ilvl w:val="1"/>
          <w:numId w:val="38"/>
        </w:numPr>
        <w:jc w:val="both"/>
        <w:rPr>
          <w:rFonts w:asciiTheme="minorHAnsi" w:hAnsiTheme="minorHAnsi" w:cstheme="minorHAnsi"/>
          <w:b/>
          <w:sz w:val="22"/>
          <w:szCs w:val="22"/>
        </w:rPr>
      </w:pPr>
      <w:r w:rsidRPr="00C50994">
        <w:rPr>
          <w:rFonts w:asciiTheme="minorHAnsi" w:hAnsiTheme="minorHAnsi" w:cstheme="minorHAnsi"/>
          <w:b/>
          <w:sz w:val="22"/>
          <w:szCs w:val="22"/>
        </w:rPr>
        <w:t xml:space="preserve">CARACTERÍSTICAS TÉCNICAS MÍNIMAS </w:t>
      </w:r>
    </w:p>
    <w:p w:rsidR="00607FD8" w:rsidRPr="001F1AD5" w:rsidRDefault="00607FD8" w:rsidP="00607FD8">
      <w:pPr>
        <w:rPr>
          <w:rFonts w:asciiTheme="minorHAnsi" w:hAnsiTheme="minorHAnsi" w:cstheme="minorHAnsi"/>
          <w:sz w:val="18"/>
          <w:szCs w:val="22"/>
          <w:lang w:val="es-AR"/>
        </w:rPr>
      </w:pPr>
    </w:p>
    <w:p w:rsidR="00607FD8" w:rsidRPr="001B0183" w:rsidRDefault="00607FD8" w:rsidP="00607FD8">
      <w:pPr>
        <w:pStyle w:val="Prrafodelista"/>
        <w:numPr>
          <w:ilvl w:val="0"/>
          <w:numId w:val="11"/>
        </w:numPr>
        <w:ind w:left="709" w:hanging="425"/>
        <w:contextualSpacing/>
        <w:rPr>
          <w:rFonts w:asciiTheme="minorHAnsi" w:hAnsiTheme="minorHAnsi" w:cstheme="minorHAnsi"/>
          <w:sz w:val="22"/>
          <w:szCs w:val="22"/>
          <w:lang w:val="es-AR"/>
        </w:rPr>
      </w:pPr>
      <w:r w:rsidRPr="001B0183">
        <w:rPr>
          <w:rFonts w:asciiTheme="minorHAnsi" w:hAnsiTheme="minorHAnsi" w:cstheme="minorHAnsi"/>
          <w:sz w:val="22"/>
          <w:szCs w:val="22"/>
          <w:lang w:val="es-AR"/>
        </w:rPr>
        <w:t>2 mangueras de carga.</w:t>
      </w:r>
    </w:p>
    <w:p w:rsidR="00607FD8" w:rsidRPr="001B0183" w:rsidRDefault="00607FD8" w:rsidP="00607FD8">
      <w:pPr>
        <w:pStyle w:val="Prrafodelista"/>
        <w:numPr>
          <w:ilvl w:val="0"/>
          <w:numId w:val="11"/>
        </w:numPr>
        <w:ind w:left="709" w:hanging="425"/>
        <w:contextualSpacing/>
        <w:rPr>
          <w:rFonts w:asciiTheme="minorHAnsi" w:hAnsiTheme="minorHAnsi" w:cstheme="minorHAnsi"/>
          <w:sz w:val="22"/>
          <w:szCs w:val="22"/>
          <w:lang w:val="es-AR"/>
        </w:rPr>
      </w:pPr>
      <w:r w:rsidRPr="001B0183">
        <w:rPr>
          <w:rFonts w:asciiTheme="minorHAnsi" w:hAnsiTheme="minorHAnsi" w:cstheme="minorHAnsi"/>
          <w:sz w:val="22"/>
          <w:szCs w:val="22"/>
          <w:lang w:val="es-AR"/>
        </w:rPr>
        <w:t>1 línea de despacho.</w:t>
      </w:r>
    </w:p>
    <w:p w:rsidR="00607FD8" w:rsidRPr="001B0183" w:rsidRDefault="00607FD8" w:rsidP="00607FD8">
      <w:pPr>
        <w:pStyle w:val="Prrafodelista"/>
        <w:numPr>
          <w:ilvl w:val="0"/>
          <w:numId w:val="11"/>
        </w:numPr>
        <w:ind w:left="709" w:hanging="425"/>
        <w:contextualSpacing/>
        <w:rPr>
          <w:rFonts w:asciiTheme="minorHAnsi" w:hAnsiTheme="minorHAnsi" w:cstheme="minorHAnsi"/>
          <w:sz w:val="22"/>
          <w:szCs w:val="22"/>
          <w:lang w:val="es-AR"/>
        </w:rPr>
      </w:pPr>
      <w:r w:rsidRPr="001B0183">
        <w:rPr>
          <w:rFonts w:asciiTheme="minorHAnsi" w:hAnsiTheme="minorHAnsi" w:cstheme="minorHAnsi"/>
          <w:sz w:val="22"/>
          <w:szCs w:val="22"/>
          <w:lang w:val="es-AR"/>
        </w:rPr>
        <w:t>1 Válvula reguladora por manguera.</w:t>
      </w:r>
    </w:p>
    <w:p w:rsidR="00607FD8" w:rsidRPr="001B0183" w:rsidRDefault="00607FD8" w:rsidP="00607FD8">
      <w:pPr>
        <w:pStyle w:val="Prrafodelista"/>
        <w:numPr>
          <w:ilvl w:val="0"/>
          <w:numId w:val="11"/>
        </w:numPr>
        <w:ind w:left="709" w:hanging="425"/>
        <w:contextualSpacing/>
        <w:rPr>
          <w:rFonts w:asciiTheme="minorHAnsi" w:hAnsiTheme="minorHAnsi" w:cstheme="minorHAnsi"/>
          <w:sz w:val="22"/>
          <w:szCs w:val="22"/>
          <w:lang w:val="pt-BR"/>
        </w:rPr>
      </w:pPr>
      <w:r w:rsidRPr="001B0183">
        <w:rPr>
          <w:rFonts w:asciiTheme="minorHAnsi" w:hAnsiTheme="minorHAnsi" w:cstheme="minorHAnsi"/>
          <w:sz w:val="22"/>
          <w:szCs w:val="22"/>
          <w:lang w:val="pt-BR"/>
        </w:rPr>
        <w:t xml:space="preserve">Válvula solenoide de corte/apertura de </w:t>
      </w:r>
      <w:proofErr w:type="spellStart"/>
      <w:r w:rsidRPr="001B0183">
        <w:rPr>
          <w:rFonts w:asciiTheme="minorHAnsi" w:hAnsiTheme="minorHAnsi" w:cstheme="minorHAnsi"/>
          <w:sz w:val="22"/>
          <w:szCs w:val="22"/>
          <w:lang w:val="pt-BR"/>
        </w:rPr>
        <w:t>flujo</w:t>
      </w:r>
      <w:proofErr w:type="spellEnd"/>
      <w:r w:rsidRPr="001B0183">
        <w:rPr>
          <w:rFonts w:asciiTheme="minorHAnsi" w:hAnsiTheme="minorHAnsi" w:cstheme="minorHAnsi"/>
          <w:sz w:val="22"/>
          <w:szCs w:val="22"/>
          <w:lang w:val="pt-BR"/>
        </w:rPr>
        <w:t>.</w:t>
      </w:r>
    </w:p>
    <w:p w:rsidR="00607FD8" w:rsidRPr="001B0183" w:rsidRDefault="00607FD8" w:rsidP="00607FD8">
      <w:pPr>
        <w:pStyle w:val="Prrafodelista"/>
        <w:numPr>
          <w:ilvl w:val="0"/>
          <w:numId w:val="11"/>
        </w:numPr>
        <w:ind w:left="709" w:hanging="425"/>
        <w:contextualSpacing/>
        <w:rPr>
          <w:rFonts w:asciiTheme="minorHAnsi" w:hAnsiTheme="minorHAnsi" w:cstheme="minorHAnsi"/>
          <w:sz w:val="22"/>
          <w:szCs w:val="22"/>
          <w:lang w:val="es-AR"/>
        </w:rPr>
      </w:pPr>
      <w:r w:rsidRPr="001B0183">
        <w:rPr>
          <w:rFonts w:asciiTheme="minorHAnsi" w:hAnsiTheme="minorHAnsi" w:cstheme="minorHAnsi"/>
          <w:sz w:val="22"/>
          <w:szCs w:val="22"/>
          <w:lang w:val="es-AR"/>
        </w:rPr>
        <w:t>Programación de pre-carga.</w:t>
      </w:r>
    </w:p>
    <w:p w:rsidR="00607FD8" w:rsidRPr="001B0183" w:rsidRDefault="00607FD8" w:rsidP="00607FD8">
      <w:pPr>
        <w:pStyle w:val="Prrafodelista"/>
        <w:numPr>
          <w:ilvl w:val="0"/>
          <w:numId w:val="11"/>
        </w:numPr>
        <w:ind w:left="709" w:hanging="425"/>
        <w:contextualSpacing/>
        <w:rPr>
          <w:rFonts w:asciiTheme="minorHAnsi" w:hAnsiTheme="minorHAnsi" w:cstheme="minorHAnsi"/>
          <w:sz w:val="22"/>
          <w:szCs w:val="22"/>
          <w:lang w:val="es-AR"/>
        </w:rPr>
      </w:pPr>
      <w:r w:rsidRPr="001B0183">
        <w:rPr>
          <w:rFonts w:asciiTheme="minorHAnsi" w:hAnsiTheme="minorHAnsi" w:cstheme="minorHAnsi"/>
          <w:sz w:val="22"/>
          <w:szCs w:val="22"/>
          <w:lang w:val="es-AR"/>
        </w:rPr>
        <w:t>Exceso de flujo electrónico.</w:t>
      </w:r>
    </w:p>
    <w:p w:rsidR="00607FD8" w:rsidRPr="001B0183" w:rsidRDefault="00607FD8" w:rsidP="00607FD8">
      <w:pPr>
        <w:pStyle w:val="Prrafodelista"/>
        <w:numPr>
          <w:ilvl w:val="0"/>
          <w:numId w:val="11"/>
        </w:numPr>
        <w:ind w:left="709" w:hanging="425"/>
        <w:contextualSpacing/>
        <w:rPr>
          <w:rFonts w:asciiTheme="minorHAnsi" w:hAnsiTheme="minorHAnsi" w:cstheme="minorHAnsi"/>
          <w:sz w:val="22"/>
          <w:szCs w:val="22"/>
          <w:lang w:val="es-AR"/>
        </w:rPr>
      </w:pPr>
      <w:r w:rsidRPr="001B0183">
        <w:rPr>
          <w:rFonts w:asciiTheme="minorHAnsi" w:hAnsiTheme="minorHAnsi" w:cstheme="minorHAnsi"/>
          <w:sz w:val="22"/>
          <w:szCs w:val="22"/>
          <w:lang w:val="es-AR"/>
        </w:rPr>
        <w:t>Exceso de flujo mecánico.</w:t>
      </w:r>
    </w:p>
    <w:p w:rsidR="00607FD8" w:rsidRPr="001B0183" w:rsidRDefault="00607FD8" w:rsidP="00607FD8">
      <w:pPr>
        <w:pStyle w:val="Prrafodelista"/>
        <w:numPr>
          <w:ilvl w:val="0"/>
          <w:numId w:val="11"/>
        </w:numPr>
        <w:ind w:left="709" w:hanging="425"/>
        <w:contextualSpacing/>
        <w:rPr>
          <w:rFonts w:asciiTheme="minorHAnsi" w:hAnsiTheme="minorHAnsi" w:cstheme="minorHAnsi"/>
          <w:sz w:val="22"/>
          <w:szCs w:val="22"/>
          <w:lang w:val="es-AR"/>
        </w:rPr>
      </w:pPr>
      <w:r w:rsidRPr="001B0183">
        <w:rPr>
          <w:rFonts w:asciiTheme="minorHAnsi" w:hAnsiTheme="minorHAnsi" w:cstheme="minorHAnsi"/>
          <w:sz w:val="22"/>
          <w:szCs w:val="22"/>
          <w:lang w:val="es-AR"/>
        </w:rPr>
        <w:t xml:space="preserve">Válvula Break </w:t>
      </w:r>
      <w:proofErr w:type="spellStart"/>
      <w:r w:rsidRPr="001B0183">
        <w:rPr>
          <w:rFonts w:asciiTheme="minorHAnsi" w:hAnsiTheme="minorHAnsi" w:cstheme="minorHAnsi"/>
          <w:sz w:val="22"/>
          <w:szCs w:val="22"/>
          <w:lang w:val="es-AR"/>
        </w:rPr>
        <w:t>away</w:t>
      </w:r>
      <w:proofErr w:type="spellEnd"/>
      <w:r w:rsidRPr="001B0183">
        <w:rPr>
          <w:rFonts w:asciiTheme="minorHAnsi" w:hAnsiTheme="minorHAnsi" w:cstheme="minorHAnsi"/>
          <w:sz w:val="22"/>
          <w:szCs w:val="22"/>
          <w:lang w:val="es-AR"/>
        </w:rPr>
        <w:t>.</w:t>
      </w:r>
    </w:p>
    <w:p w:rsidR="00607FD8" w:rsidRPr="001B0183" w:rsidRDefault="00607FD8" w:rsidP="00607FD8">
      <w:pPr>
        <w:pStyle w:val="Prrafodelista"/>
        <w:numPr>
          <w:ilvl w:val="0"/>
          <w:numId w:val="11"/>
        </w:numPr>
        <w:ind w:left="709" w:hanging="425"/>
        <w:contextualSpacing/>
        <w:rPr>
          <w:rFonts w:asciiTheme="minorHAnsi" w:hAnsiTheme="minorHAnsi" w:cstheme="minorHAnsi"/>
          <w:sz w:val="22"/>
          <w:szCs w:val="22"/>
          <w:lang w:val="es-AR"/>
        </w:rPr>
      </w:pPr>
      <w:r w:rsidRPr="001B0183">
        <w:rPr>
          <w:rFonts w:asciiTheme="minorHAnsi" w:hAnsiTheme="minorHAnsi" w:cstheme="minorHAnsi"/>
          <w:sz w:val="22"/>
          <w:szCs w:val="22"/>
          <w:lang w:val="es-AR"/>
        </w:rPr>
        <w:t>Programación mediante teclado.</w:t>
      </w:r>
    </w:p>
    <w:p w:rsidR="00607FD8" w:rsidRPr="001B0183" w:rsidRDefault="00607FD8" w:rsidP="00607FD8">
      <w:pPr>
        <w:pStyle w:val="Prrafodelista"/>
        <w:numPr>
          <w:ilvl w:val="0"/>
          <w:numId w:val="11"/>
        </w:numPr>
        <w:ind w:left="709" w:hanging="425"/>
        <w:contextualSpacing/>
        <w:rPr>
          <w:rFonts w:asciiTheme="minorHAnsi" w:hAnsiTheme="minorHAnsi" w:cstheme="minorHAnsi"/>
          <w:sz w:val="22"/>
          <w:szCs w:val="22"/>
          <w:lang w:val="es-AR"/>
        </w:rPr>
      </w:pPr>
      <w:proofErr w:type="spellStart"/>
      <w:r w:rsidRPr="001B0183">
        <w:rPr>
          <w:rFonts w:asciiTheme="minorHAnsi" w:hAnsiTheme="minorHAnsi" w:cstheme="minorHAnsi"/>
          <w:sz w:val="22"/>
          <w:szCs w:val="22"/>
          <w:lang w:val="es-AR"/>
        </w:rPr>
        <w:t>Display</w:t>
      </w:r>
      <w:proofErr w:type="spellEnd"/>
      <w:r w:rsidRPr="001B0183">
        <w:rPr>
          <w:rFonts w:asciiTheme="minorHAnsi" w:hAnsiTheme="minorHAnsi" w:cstheme="minorHAnsi"/>
          <w:sz w:val="22"/>
          <w:szCs w:val="22"/>
          <w:lang w:val="es-AR"/>
        </w:rPr>
        <w:t xml:space="preserve"> electrónico con Back Light.</w:t>
      </w:r>
    </w:p>
    <w:p w:rsidR="00607FD8" w:rsidRPr="001B0183" w:rsidRDefault="00607FD8" w:rsidP="00607FD8">
      <w:pPr>
        <w:pStyle w:val="Prrafodelista"/>
        <w:numPr>
          <w:ilvl w:val="0"/>
          <w:numId w:val="11"/>
        </w:numPr>
        <w:ind w:left="709" w:hanging="425"/>
        <w:contextualSpacing/>
        <w:rPr>
          <w:rFonts w:asciiTheme="minorHAnsi" w:hAnsiTheme="minorHAnsi" w:cstheme="minorHAnsi"/>
          <w:sz w:val="22"/>
          <w:szCs w:val="22"/>
          <w:lang w:val="es-AR"/>
        </w:rPr>
      </w:pPr>
      <w:r w:rsidRPr="001B0183">
        <w:rPr>
          <w:rFonts w:asciiTheme="minorHAnsi" w:hAnsiTheme="minorHAnsi" w:cstheme="minorHAnsi"/>
          <w:sz w:val="22"/>
          <w:szCs w:val="22"/>
          <w:lang w:val="es-AR"/>
        </w:rPr>
        <w:t>Parada de emergencia incorporada.</w:t>
      </w:r>
    </w:p>
    <w:p w:rsidR="00607FD8" w:rsidRPr="001B0183" w:rsidRDefault="00607FD8" w:rsidP="00607FD8">
      <w:pPr>
        <w:pStyle w:val="Prrafodelista"/>
        <w:numPr>
          <w:ilvl w:val="0"/>
          <w:numId w:val="11"/>
        </w:numPr>
        <w:ind w:left="709" w:hanging="425"/>
        <w:contextualSpacing/>
        <w:rPr>
          <w:rFonts w:asciiTheme="minorHAnsi" w:hAnsiTheme="minorHAnsi" w:cstheme="minorHAnsi"/>
          <w:sz w:val="22"/>
          <w:szCs w:val="22"/>
          <w:lang w:val="es-AR"/>
        </w:rPr>
      </w:pPr>
      <w:r w:rsidRPr="001B0183">
        <w:rPr>
          <w:rFonts w:asciiTheme="minorHAnsi" w:hAnsiTheme="minorHAnsi" w:cstheme="minorHAnsi"/>
          <w:sz w:val="22"/>
          <w:szCs w:val="22"/>
          <w:lang w:val="es-AR"/>
        </w:rPr>
        <w:t>Visualización de precio unitario, volumen de carga y total.</w:t>
      </w:r>
    </w:p>
    <w:p w:rsidR="00607FD8" w:rsidRPr="00607FD8" w:rsidRDefault="00607FD8" w:rsidP="00607FD8">
      <w:pPr>
        <w:pStyle w:val="Prrafodelista"/>
        <w:numPr>
          <w:ilvl w:val="0"/>
          <w:numId w:val="11"/>
        </w:numPr>
        <w:ind w:left="709" w:hanging="425"/>
        <w:contextualSpacing/>
        <w:rPr>
          <w:rFonts w:asciiTheme="minorHAnsi" w:hAnsiTheme="minorHAnsi" w:cstheme="minorHAnsi"/>
          <w:b/>
          <w:sz w:val="22"/>
          <w:szCs w:val="22"/>
        </w:rPr>
      </w:pPr>
      <w:proofErr w:type="spellStart"/>
      <w:r w:rsidRPr="00607FD8">
        <w:rPr>
          <w:rFonts w:asciiTheme="minorHAnsi" w:hAnsiTheme="minorHAnsi" w:cstheme="minorHAnsi"/>
          <w:sz w:val="22"/>
          <w:szCs w:val="22"/>
          <w:lang w:val="es-AR"/>
        </w:rPr>
        <w:t>Presostato</w:t>
      </w:r>
      <w:proofErr w:type="spellEnd"/>
      <w:r w:rsidRPr="00607FD8">
        <w:rPr>
          <w:rFonts w:asciiTheme="minorHAnsi" w:hAnsiTheme="minorHAnsi" w:cstheme="minorHAnsi"/>
          <w:sz w:val="22"/>
          <w:szCs w:val="22"/>
          <w:lang w:val="es-AR"/>
        </w:rPr>
        <w:t xml:space="preserve"> de corte por sobre presión.</w:t>
      </w:r>
    </w:p>
    <w:p w:rsidR="00607FD8" w:rsidRDefault="00607FD8" w:rsidP="00173A8A">
      <w:pPr>
        <w:rPr>
          <w:rFonts w:asciiTheme="minorHAnsi" w:hAnsiTheme="minorHAnsi" w:cstheme="minorHAnsi"/>
          <w:b/>
          <w:sz w:val="22"/>
          <w:szCs w:val="22"/>
        </w:rPr>
      </w:pPr>
    </w:p>
    <w:p w:rsidR="00C50994" w:rsidRDefault="00C50994" w:rsidP="00173A8A">
      <w:pPr>
        <w:rPr>
          <w:rFonts w:asciiTheme="minorHAnsi" w:hAnsiTheme="minorHAnsi" w:cstheme="minorHAnsi"/>
          <w:b/>
          <w:sz w:val="22"/>
          <w:szCs w:val="22"/>
        </w:rPr>
      </w:pPr>
    </w:p>
    <w:p w:rsidR="00C50994" w:rsidRDefault="00C50994" w:rsidP="00173A8A">
      <w:pPr>
        <w:rPr>
          <w:rFonts w:asciiTheme="minorHAnsi" w:hAnsiTheme="minorHAnsi" w:cstheme="minorHAnsi"/>
          <w:b/>
          <w:sz w:val="22"/>
          <w:szCs w:val="22"/>
        </w:rPr>
      </w:pPr>
    </w:p>
    <w:p w:rsidR="00C50994" w:rsidRDefault="00C50994" w:rsidP="00173A8A">
      <w:pPr>
        <w:rPr>
          <w:rFonts w:asciiTheme="minorHAnsi" w:hAnsiTheme="minorHAnsi" w:cstheme="minorHAnsi"/>
          <w:b/>
          <w:sz w:val="22"/>
          <w:szCs w:val="22"/>
        </w:rPr>
      </w:pPr>
    </w:p>
    <w:p w:rsidR="00C50994" w:rsidRDefault="00C50994" w:rsidP="00173A8A">
      <w:pPr>
        <w:rPr>
          <w:rFonts w:asciiTheme="minorHAnsi" w:hAnsiTheme="minorHAnsi" w:cstheme="minorHAnsi"/>
          <w:b/>
          <w:sz w:val="22"/>
          <w:szCs w:val="22"/>
        </w:rPr>
      </w:pPr>
    </w:p>
    <w:p w:rsidR="00C50994" w:rsidRDefault="00C50994" w:rsidP="00173A8A">
      <w:pPr>
        <w:rPr>
          <w:rFonts w:asciiTheme="minorHAnsi" w:hAnsiTheme="minorHAnsi" w:cstheme="minorHAnsi"/>
          <w:b/>
          <w:sz w:val="22"/>
          <w:szCs w:val="22"/>
        </w:rPr>
      </w:pPr>
    </w:p>
    <w:p w:rsidR="00C50994" w:rsidRDefault="00C50994" w:rsidP="00173A8A">
      <w:pPr>
        <w:rPr>
          <w:rFonts w:asciiTheme="minorHAnsi" w:hAnsiTheme="minorHAnsi" w:cstheme="minorHAnsi"/>
          <w:b/>
          <w:sz w:val="22"/>
          <w:szCs w:val="22"/>
        </w:rPr>
      </w:pPr>
    </w:p>
    <w:p w:rsidR="00C50994" w:rsidRDefault="00C50994" w:rsidP="00173A8A">
      <w:pPr>
        <w:rPr>
          <w:rFonts w:asciiTheme="minorHAnsi" w:hAnsiTheme="minorHAnsi" w:cstheme="minorHAnsi"/>
          <w:b/>
          <w:sz w:val="22"/>
          <w:szCs w:val="22"/>
        </w:rPr>
      </w:pPr>
    </w:p>
    <w:p w:rsidR="00505A0A" w:rsidRDefault="00505A0A" w:rsidP="00173A8A">
      <w:pPr>
        <w:rPr>
          <w:rFonts w:asciiTheme="minorHAnsi" w:hAnsiTheme="minorHAnsi" w:cstheme="minorHAnsi"/>
          <w:b/>
          <w:sz w:val="22"/>
          <w:szCs w:val="22"/>
        </w:rPr>
      </w:pPr>
    </w:p>
    <w:p w:rsidR="00505A0A" w:rsidRDefault="00505A0A" w:rsidP="00173A8A">
      <w:pPr>
        <w:rPr>
          <w:rFonts w:asciiTheme="minorHAnsi" w:hAnsiTheme="minorHAnsi" w:cstheme="minorHAnsi"/>
          <w:b/>
          <w:sz w:val="22"/>
          <w:szCs w:val="22"/>
        </w:rPr>
      </w:pPr>
    </w:p>
    <w:p w:rsidR="00505A0A" w:rsidRDefault="00505A0A" w:rsidP="00173A8A">
      <w:pPr>
        <w:rPr>
          <w:rFonts w:asciiTheme="minorHAnsi" w:hAnsiTheme="minorHAnsi" w:cstheme="minorHAnsi"/>
          <w:b/>
          <w:sz w:val="22"/>
          <w:szCs w:val="22"/>
        </w:rPr>
      </w:pPr>
    </w:p>
    <w:p w:rsidR="00505A0A" w:rsidRDefault="00505A0A" w:rsidP="00173A8A">
      <w:pPr>
        <w:rPr>
          <w:rFonts w:asciiTheme="minorHAnsi" w:hAnsiTheme="minorHAnsi" w:cstheme="minorHAnsi"/>
          <w:b/>
          <w:sz w:val="22"/>
          <w:szCs w:val="22"/>
        </w:rPr>
      </w:pPr>
    </w:p>
    <w:p w:rsidR="00505A0A" w:rsidRPr="00190C0F" w:rsidRDefault="00505A0A" w:rsidP="00173A8A">
      <w:pPr>
        <w:rPr>
          <w:rFonts w:asciiTheme="minorHAnsi" w:hAnsiTheme="minorHAnsi" w:cstheme="minorHAnsi"/>
          <w:b/>
          <w:sz w:val="22"/>
          <w:szCs w:val="22"/>
        </w:rPr>
      </w:pPr>
    </w:p>
    <w:p w:rsidR="00847DC9" w:rsidRPr="00A01C68" w:rsidRDefault="00847DC9" w:rsidP="00A74FA7">
      <w:pPr>
        <w:pStyle w:val="Prrafodelista"/>
        <w:numPr>
          <w:ilvl w:val="0"/>
          <w:numId w:val="38"/>
        </w:numPr>
        <w:rPr>
          <w:rFonts w:asciiTheme="minorHAnsi" w:hAnsiTheme="minorHAnsi" w:cstheme="minorHAnsi"/>
          <w:b/>
          <w:sz w:val="22"/>
          <w:szCs w:val="22"/>
        </w:rPr>
      </w:pPr>
      <w:r w:rsidRPr="00A01C68">
        <w:rPr>
          <w:rFonts w:asciiTheme="minorHAnsi" w:hAnsiTheme="minorHAnsi" w:cstheme="minorHAnsi"/>
          <w:b/>
          <w:sz w:val="22"/>
          <w:szCs w:val="22"/>
        </w:rPr>
        <w:lastRenderedPageBreak/>
        <w:t>INFORMACION COMPLEMENTARIA</w:t>
      </w:r>
    </w:p>
    <w:p w:rsidR="00847DC9" w:rsidRPr="008E33B4" w:rsidRDefault="00847DC9" w:rsidP="00847DC9">
      <w:pPr>
        <w:autoSpaceDE w:val="0"/>
        <w:autoSpaceDN w:val="0"/>
        <w:adjustRightInd w:val="0"/>
        <w:rPr>
          <w:rFonts w:asciiTheme="minorHAnsi" w:hAnsiTheme="minorHAnsi" w:cstheme="minorHAnsi"/>
          <w:b/>
          <w:sz w:val="20"/>
          <w:szCs w:val="22"/>
        </w:rPr>
      </w:pPr>
    </w:p>
    <w:p w:rsidR="00D60493" w:rsidRDefault="00D60493" w:rsidP="00D60493">
      <w:pPr>
        <w:pStyle w:val="Prrafodelista"/>
        <w:numPr>
          <w:ilvl w:val="1"/>
          <w:numId w:val="38"/>
        </w:numPr>
        <w:jc w:val="both"/>
        <w:rPr>
          <w:rFonts w:asciiTheme="minorHAnsi" w:hAnsiTheme="minorHAnsi" w:cs="Arial"/>
          <w:b/>
          <w:sz w:val="22"/>
          <w:szCs w:val="22"/>
          <w:u w:val="single"/>
        </w:rPr>
      </w:pPr>
      <w:r w:rsidRPr="00D60493">
        <w:rPr>
          <w:rFonts w:asciiTheme="minorHAnsi" w:eastAsia="Calibri" w:hAnsiTheme="minorHAnsi" w:cstheme="minorHAnsi"/>
          <w:b/>
          <w:bCs/>
          <w:sz w:val="22"/>
          <w:szCs w:val="22"/>
          <w:lang w:eastAsia="en-US"/>
        </w:rPr>
        <w:t>GESTION ADUANERA DE IMPORTACION</w:t>
      </w:r>
    </w:p>
    <w:p w:rsidR="00D60493" w:rsidRPr="008E33B4" w:rsidRDefault="00D60493" w:rsidP="00D60493">
      <w:pPr>
        <w:rPr>
          <w:rFonts w:asciiTheme="minorHAnsi" w:hAnsiTheme="minorHAnsi" w:cs="Arial"/>
          <w:b/>
          <w:sz w:val="20"/>
          <w:szCs w:val="22"/>
          <w:u w:val="single"/>
        </w:rPr>
      </w:pPr>
    </w:p>
    <w:p w:rsidR="00D60493" w:rsidRPr="00764162" w:rsidRDefault="00D60493" w:rsidP="00D60493">
      <w:pPr>
        <w:jc w:val="both"/>
        <w:rPr>
          <w:rFonts w:asciiTheme="minorHAnsi" w:hAnsiTheme="minorHAnsi" w:cs="Arial"/>
          <w:sz w:val="22"/>
          <w:szCs w:val="22"/>
        </w:rPr>
      </w:pPr>
      <w:r>
        <w:rPr>
          <w:rFonts w:asciiTheme="minorHAnsi" w:hAnsiTheme="minorHAnsi" w:cs="Arial"/>
          <w:b/>
          <w:sz w:val="22"/>
          <w:szCs w:val="22"/>
          <w:u w:val="single"/>
        </w:rPr>
        <w:t xml:space="preserve">Despacho Aduanero de Importación. </w:t>
      </w:r>
      <w:r>
        <w:rPr>
          <w:rFonts w:asciiTheme="minorHAnsi" w:hAnsiTheme="minorHAnsi" w:cs="Arial"/>
          <w:sz w:val="22"/>
          <w:szCs w:val="22"/>
        </w:rPr>
        <w:t xml:space="preserve">En virtud de la Modalidad de Despacho Inmediato a ser gestionada ante la Oficina de Despachos Oficiales de la Aduana Nacional, el proveedor deberá emitir a YPFB </w:t>
      </w:r>
      <w:r w:rsidRPr="00FC32CD">
        <w:rPr>
          <w:rFonts w:asciiTheme="minorHAnsi" w:hAnsiTheme="minorHAnsi" w:cs="Arial"/>
          <w:b/>
          <w:sz w:val="22"/>
          <w:szCs w:val="22"/>
          <w:u w:val="single"/>
        </w:rPr>
        <w:t>vía correo electrónico</w:t>
      </w:r>
      <w:r>
        <w:rPr>
          <w:rFonts w:asciiTheme="minorHAnsi" w:hAnsiTheme="minorHAnsi" w:cs="Arial"/>
          <w:sz w:val="22"/>
          <w:szCs w:val="22"/>
        </w:rPr>
        <w:t xml:space="preserve"> la Factura Comercial, Lista de Empaque y documento de embarque, </w:t>
      </w:r>
      <w:r w:rsidRPr="00FC32CD">
        <w:rPr>
          <w:rFonts w:asciiTheme="minorHAnsi" w:hAnsiTheme="minorHAnsi" w:cs="Arial"/>
          <w:b/>
          <w:sz w:val="22"/>
          <w:szCs w:val="22"/>
          <w:u w:val="single"/>
        </w:rPr>
        <w:t>al momento del inicio del Transito Aduanero</w:t>
      </w:r>
      <w:r>
        <w:rPr>
          <w:rFonts w:asciiTheme="minorHAnsi" w:hAnsiTheme="minorHAnsi" w:cs="Arial"/>
          <w:sz w:val="22"/>
          <w:szCs w:val="22"/>
        </w:rPr>
        <w:t xml:space="preserve"> en la Aduana de Partida a fin de la tramitación de la respectiva Declaración Única de Importación (DUI) de Despacho Inmediato un día antes al arribo de la mercancía a la aduana de destino y dentro de los tres días hábiles siguientes al arribo de la mercancía a deposito aduanero, a efectos del pronto retiro de los </w:t>
      </w:r>
      <w:proofErr w:type="spellStart"/>
      <w:r>
        <w:rPr>
          <w:rFonts w:asciiTheme="minorHAnsi" w:hAnsiTheme="minorHAnsi" w:cs="Arial"/>
          <w:sz w:val="22"/>
          <w:szCs w:val="22"/>
        </w:rPr>
        <w:t>Dispensers</w:t>
      </w:r>
      <w:proofErr w:type="spellEnd"/>
      <w:r>
        <w:rPr>
          <w:rFonts w:asciiTheme="minorHAnsi" w:hAnsiTheme="minorHAnsi" w:cs="Arial"/>
          <w:sz w:val="22"/>
          <w:szCs w:val="22"/>
        </w:rPr>
        <w:t xml:space="preserve"> y Almacenamientos de GNC para su transporte a almacenes de YPFB detallados en el cuadro N° 1.</w:t>
      </w:r>
    </w:p>
    <w:p w:rsidR="00D60493" w:rsidRPr="008E33B4" w:rsidRDefault="00D60493" w:rsidP="00D60493">
      <w:pPr>
        <w:jc w:val="both"/>
        <w:rPr>
          <w:rFonts w:asciiTheme="minorHAnsi" w:hAnsiTheme="minorHAnsi" w:cs="Arial"/>
          <w:b/>
          <w:sz w:val="20"/>
          <w:szCs w:val="22"/>
          <w:u w:val="single"/>
        </w:rPr>
      </w:pPr>
    </w:p>
    <w:p w:rsidR="00D60493" w:rsidRDefault="00D60493" w:rsidP="00D60493">
      <w:pPr>
        <w:jc w:val="both"/>
        <w:rPr>
          <w:rFonts w:asciiTheme="minorHAnsi" w:hAnsiTheme="minorHAnsi" w:cs="Arial"/>
          <w:sz w:val="22"/>
          <w:szCs w:val="22"/>
        </w:rPr>
      </w:pPr>
      <w:r>
        <w:rPr>
          <w:rFonts w:asciiTheme="minorHAnsi" w:hAnsiTheme="minorHAnsi" w:cs="Arial"/>
          <w:sz w:val="22"/>
          <w:szCs w:val="22"/>
        </w:rPr>
        <w:t>Para la regularización del Despacho Inmediato, el proveedor deberá proporcionar todos los demás documentos de soporte requeridos y detallados a continuación, en un plazo máximo de 5 días después de arribado el ultimo medio de transporte.</w:t>
      </w:r>
    </w:p>
    <w:p w:rsidR="00D60493" w:rsidRPr="008E33B4" w:rsidRDefault="00D60493" w:rsidP="00D60493">
      <w:pPr>
        <w:rPr>
          <w:rFonts w:asciiTheme="minorHAnsi" w:hAnsiTheme="minorHAnsi" w:cs="Arial"/>
          <w:sz w:val="20"/>
          <w:szCs w:val="22"/>
        </w:rPr>
      </w:pPr>
    </w:p>
    <w:p w:rsidR="00D60493" w:rsidRDefault="00D60493" w:rsidP="00D60493">
      <w:pPr>
        <w:jc w:val="both"/>
        <w:rPr>
          <w:rFonts w:asciiTheme="minorHAnsi" w:hAnsiTheme="minorHAnsi" w:cs="Arial"/>
          <w:sz w:val="22"/>
          <w:szCs w:val="22"/>
        </w:rPr>
      </w:pPr>
      <w:r w:rsidRPr="00FC32CD">
        <w:rPr>
          <w:rFonts w:asciiTheme="minorHAnsi" w:hAnsiTheme="minorHAnsi" w:cs="Arial"/>
          <w:b/>
          <w:sz w:val="22"/>
          <w:szCs w:val="22"/>
          <w:u w:val="single"/>
        </w:rPr>
        <w:t>Documentos de Soporte Inherentes a la Importación:</w:t>
      </w:r>
      <w:r>
        <w:rPr>
          <w:rFonts w:asciiTheme="minorHAnsi" w:hAnsiTheme="minorHAnsi" w:cs="Arial"/>
          <w:sz w:val="22"/>
          <w:szCs w:val="22"/>
        </w:rPr>
        <w:t xml:space="preserve"> El proveedor deberá emitir y/o proporcionar los siguientes documentos vinculados a la importación de los </w:t>
      </w:r>
      <w:proofErr w:type="spellStart"/>
      <w:r>
        <w:rPr>
          <w:rFonts w:asciiTheme="minorHAnsi" w:hAnsiTheme="minorHAnsi" w:cs="Arial"/>
          <w:sz w:val="22"/>
          <w:szCs w:val="22"/>
        </w:rPr>
        <w:t>Dispensers</w:t>
      </w:r>
      <w:proofErr w:type="spellEnd"/>
      <w:r>
        <w:rPr>
          <w:rFonts w:asciiTheme="minorHAnsi" w:hAnsiTheme="minorHAnsi" w:cs="Arial"/>
          <w:sz w:val="22"/>
          <w:szCs w:val="22"/>
        </w:rPr>
        <w:t xml:space="preserve"> y Almacenamientos de GNC a efectos de la gestión del respectivo despacho aduanero de Importación:</w:t>
      </w:r>
    </w:p>
    <w:p w:rsidR="00D60493" w:rsidRPr="008E33B4" w:rsidRDefault="00D60493" w:rsidP="00D60493">
      <w:pPr>
        <w:jc w:val="both"/>
        <w:rPr>
          <w:rFonts w:asciiTheme="minorHAnsi" w:hAnsiTheme="minorHAnsi" w:cs="Arial"/>
          <w:sz w:val="20"/>
          <w:szCs w:val="22"/>
        </w:rPr>
      </w:pPr>
    </w:p>
    <w:p w:rsidR="00D60493" w:rsidRDefault="00D60493" w:rsidP="00D60493">
      <w:pPr>
        <w:pStyle w:val="Prrafodelista"/>
        <w:numPr>
          <w:ilvl w:val="0"/>
          <w:numId w:val="43"/>
        </w:numPr>
        <w:ind w:left="426" w:hanging="426"/>
        <w:jc w:val="both"/>
        <w:rPr>
          <w:rFonts w:asciiTheme="minorHAnsi" w:hAnsiTheme="minorHAnsi" w:cs="Arial"/>
          <w:sz w:val="22"/>
          <w:szCs w:val="22"/>
        </w:rPr>
      </w:pPr>
      <w:r>
        <w:rPr>
          <w:rFonts w:asciiTheme="minorHAnsi" w:hAnsiTheme="minorHAnsi" w:cs="Arial"/>
          <w:sz w:val="22"/>
          <w:szCs w:val="22"/>
        </w:rPr>
        <w:t xml:space="preserve">Factura Comercial (de origen), </w:t>
      </w:r>
      <w:r w:rsidRPr="009F25F8">
        <w:rPr>
          <w:rFonts w:asciiTheme="minorHAnsi" w:hAnsiTheme="minorHAnsi" w:cs="Arial"/>
          <w:b/>
          <w:sz w:val="22"/>
          <w:szCs w:val="22"/>
        </w:rPr>
        <w:t>original</w:t>
      </w:r>
      <w:r>
        <w:rPr>
          <w:rFonts w:asciiTheme="minorHAnsi" w:hAnsiTheme="minorHAnsi" w:cs="Arial"/>
          <w:sz w:val="22"/>
          <w:szCs w:val="22"/>
        </w:rPr>
        <w:t xml:space="preserve">, considerando el </w:t>
      </w:r>
      <w:proofErr w:type="spellStart"/>
      <w:r>
        <w:rPr>
          <w:rFonts w:asciiTheme="minorHAnsi" w:hAnsiTheme="minorHAnsi" w:cs="Arial"/>
          <w:sz w:val="22"/>
          <w:szCs w:val="22"/>
        </w:rPr>
        <w:t>Incoterm</w:t>
      </w:r>
      <w:proofErr w:type="spellEnd"/>
      <w:r>
        <w:rPr>
          <w:rFonts w:asciiTheme="minorHAnsi" w:hAnsiTheme="minorHAnsi" w:cs="Arial"/>
          <w:sz w:val="22"/>
          <w:szCs w:val="22"/>
        </w:rPr>
        <w:t xml:space="preserve"> DAT con el respectivo desglose de los costos por concepto de fletes (por tramo: Origen-Frontera y Frontera-Destino) y seguros hasta el lugar de destino convenido, incorporando la respectiva partida arancelaria de la Unidad Funcional a ser provista por YPFB con carácter previo a su emisión;}</w:t>
      </w:r>
    </w:p>
    <w:p w:rsidR="00D60493" w:rsidRDefault="00D60493" w:rsidP="00D60493">
      <w:pPr>
        <w:pStyle w:val="Prrafodelista"/>
        <w:numPr>
          <w:ilvl w:val="0"/>
          <w:numId w:val="43"/>
        </w:numPr>
        <w:ind w:left="426" w:hanging="426"/>
        <w:jc w:val="both"/>
        <w:rPr>
          <w:rFonts w:asciiTheme="minorHAnsi" w:hAnsiTheme="minorHAnsi" w:cs="Arial"/>
          <w:sz w:val="22"/>
          <w:szCs w:val="22"/>
        </w:rPr>
      </w:pPr>
      <w:r>
        <w:rPr>
          <w:rFonts w:asciiTheme="minorHAnsi" w:hAnsiTheme="minorHAnsi" w:cs="Arial"/>
          <w:sz w:val="22"/>
          <w:szCs w:val="22"/>
        </w:rPr>
        <w:t xml:space="preserve">Lista de Empaque, </w:t>
      </w:r>
      <w:r w:rsidRPr="009F25F8">
        <w:rPr>
          <w:rFonts w:asciiTheme="minorHAnsi" w:hAnsiTheme="minorHAnsi" w:cs="Arial"/>
          <w:b/>
          <w:sz w:val="22"/>
          <w:szCs w:val="22"/>
        </w:rPr>
        <w:t>original</w:t>
      </w:r>
      <w:r>
        <w:rPr>
          <w:rFonts w:asciiTheme="minorHAnsi" w:hAnsiTheme="minorHAnsi" w:cs="Arial"/>
          <w:sz w:val="22"/>
          <w:szCs w:val="22"/>
        </w:rPr>
        <w:t>;</w:t>
      </w:r>
    </w:p>
    <w:p w:rsidR="00D60493" w:rsidRDefault="00D60493" w:rsidP="00D60493">
      <w:pPr>
        <w:pStyle w:val="Prrafodelista"/>
        <w:numPr>
          <w:ilvl w:val="0"/>
          <w:numId w:val="43"/>
        </w:numPr>
        <w:ind w:left="426" w:hanging="426"/>
        <w:jc w:val="both"/>
        <w:rPr>
          <w:rFonts w:asciiTheme="minorHAnsi" w:hAnsiTheme="minorHAnsi" w:cs="Arial"/>
          <w:sz w:val="22"/>
          <w:szCs w:val="22"/>
        </w:rPr>
      </w:pPr>
      <w:r>
        <w:rPr>
          <w:rFonts w:asciiTheme="minorHAnsi" w:hAnsiTheme="minorHAnsi" w:cs="Arial"/>
          <w:sz w:val="22"/>
          <w:szCs w:val="22"/>
        </w:rPr>
        <w:t xml:space="preserve">Documento de Embarque: (conocimiento de embarque marítimo o B/L – si correspondiera; o Carta de Porte Internacional por carretera – CRT; o Guía Aérea – si correspondiera, </w:t>
      </w:r>
      <w:r w:rsidRPr="009F25F8">
        <w:rPr>
          <w:rFonts w:asciiTheme="minorHAnsi" w:hAnsiTheme="minorHAnsi" w:cs="Arial"/>
          <w:b/>
          <w:sz w:val="22"/>
          <w:szCs w:val="22"/>
        </w:rPr>
        <w:t>original</w:t>
      </w:r>
      <w:r>
        <w:rPr>
          <w:rFonts w:asciiTheme="minorHAnsi" w:hAnsiTheme="minorHAnsi" w:cs="Arial"/>
          <w:sz w:val="22"/>
          <w:szCs w:val="22"/>
        </w:rPr>
        <w:t>, consignando el flete efectivamente pagado concordante o coincidente con el registrado en la factura comercial;</w:t>
      </w:r>
    </w:p>
    <w:p w:rsidR="00D60493" w:rsidRDefault="00D60493" w:rsidP="00D60493">
      <w:pPr>
        <w:pStyle w:val="Prrafodelista"/>
        <w:numPr>
          <w:ilvl w:val="0"/>
          <w:numId w:val="43"/>
        </w:numPr>
        <w:ind w:left="426" w:hanging="426"/>
        <w:jc w:val="both"/>
        <w:rPr>
          <w:rFonts w:asciiTheme="minorHAnsi" w:hAnsiTheme="minorHAnsi" w:cs="Arial"/>
          <w:sz w:val="22"/>
          <w:szCs w:val="22"/>
        </w:rPr>
      </w:pPr>
      <w:r>
        <w:rPr>
          <w:rFonts w:asciiTheme="minorHAnsi" w:hAnsiTheme="minorHAnsi" w:cs="Arial"/>
          <w:sz w:val="22"/>
          <w:szCs w:val="22"/>
        </w:rPr>
        <w:t xml:space="preserve">Planilla de Gastos Portuarios, </w:t>
      </w:r>
      <w:r w:rsidRPr="00795B6C">
        <w:rPr>
          <w:rFonts w:asciiTheme="minorHAnsi" w:hAnsiTheme="minorHAnsi" w:cs="Arial"/>
          <w:b/>
          <w:sz w:val="22"/>
          <w:szCs w:val="22"/>
        </w:rPr>
        <w:t>original</w:t>
      </w:r>
      <w:r>
        <w:rPr>
          <w:rFonts w:asciiTheme="minorHAnsi" w:hAnsiTheme="minorHAnsi" w:cs="Arial"/>
          <w:sz w:val="22"/>
          <w:szCs w:val="22"/>
        </w:rPr>
        <w:t>, -si correspondiera;</w:t>
      </w:r>
    </w:p>
    <w:p w:rsidR="00D60493" w:rsidRDefault="00D60493" w:rsidP="00D60493">
      <w:pPr>
        <w:pStyle w:val="Prrafodelista"/>
        <w:numPr>
          <w:ilvl w:val="0"/>
          <w:numId w:val="43"/>
        </w:numPr>
        <w:ind w:left="426" w:hanging="426"/>
        <w:jc w:val="both"/>
        <w:rPr>
          <w:rFonts w:asciiTheme="minorHAnsi" w:hAnsiTheme="minorHAnsi" w:cs="Arial"/>
          <w:sz w:val="22"/>
          <w:szCs w:val="22"/>
        </w:rPr>
      </w:pPr>
      <w:r>
        <w:rPr>
          <w:rFonts w:asciiTheme="minorHAnsi" w:hAnsiTheme="minorHAnsi" w:cs="Arial"/>
          <w:sz w:val="22"/>
          <w:szCs w:val="22"/>
        </w:rPr>
        <w:t xml:space="preserve">Manifiesto Internacional de Carga MIC/DTA, </w:t>
      </w:r>
      <w:r w:rsidRPr="00795B6C">
        <w:rPr>
          <w:rFonts w:asciiTheme="minorHAnsi" w:hAnsiTheme="minorHAnsi" w:cs="Arial"/>
          <w:b/>
          <w:sz w:val="22"/>
          <w:szCs w:val="22"/>
        </w:rPr>
        <w:t>original, copia o fotocopia simple</w:t>
      </w:r>
      <w:r>
        <w:rPr>
          <w:rFonts w:asciiTheme="minorHAnsi" w:hAnsiTheme="minorHAnsi" w:cs="Arial"/>
          <w:sz w:val="22"/>
          <w:szCs w:val="22"/>
        </w:rPr>
        <w:t>;</w:t>
      </w:r>
    </w:p>
    <w:p w:rsidR="00D60493" w:rsidRDefault="00D60493" w:rsidP="00D60493">
      <w:pPr>
        <w:pStyle w:val="Prrafodelista"/>
        <w:numPr>
          <w:ilvl w:val="0"/>
          <w:numId w:val="43"/>
        </w:numPr>
        <w:ind w:left="426" w:hanging="426"/>
        <w:jc w:val="both"/>
        <w:rPr>
          <w:rFonts w:asciiTheme="minorHAnsi" w:hAnsiTheme="minorHAnsi" w:cs="Arial"/>
          <w:sz w:val="22"/>
          <w:szCs w:val="22"/>
        </w:rPr>
      </w:pPr>
      <w:r>
        <w:rPr>
          <w:rFonts w:asciiTheme="minorHAnsi" w:hAnsiTheme="minorHAnsi" w:cs="Arial"/>
          <w:sz w:val="22"/>
          <w:szCs w:val="22"/>
        </w:rPr>
        <w:t xml:space="preserve">Parte de Recepción, </w:t>
      </w:r>
      <w:r w:rsidRPr="00795B6C">
        <w:rPr>
          <w:rFonts w:asciiTheme="minorHAnsi" w:hAnsiTheme="minorHAnsi" w:cs="Arial"/>
          <w:b/>
          <w:sz w:val="22"/>
          <w:szCs w:val="22"/>
        </w:rPr>
        <w:t>original</w:t>
      </w:r>
      <w:r>
        <w:rPr>
          <w:rFonts w:asciiTheme="minorHAnsi" w:hAnsiTheme="minorHAnsi" w:cs="Arial"/>
          <w:sz w:val="22"/>
          <w:szCs w:val="22"/>
        </w:rPr>
        <w:t>;</w:t>
      </w:r>
    </w:p>
    <w:p w:rsidR="00D60493" w:rsidRDefault="00D60493" w:rsidP="00D60493">
      <w:pPr>
        <w:pStyle w:val="Prrafodelista"/>
        <w:numPr>
          <w:ilvl w:val="0"/>
          <w:numId w:val="43"/>
        </w:numPr>
        <w:ind w:left="426" w:hanging="426"/>
        <w:jc w:val="both"/>
        <w:rPr>
          <w:rFonts w:asciiTheme="minorHAnsi" w:hAnsiTheme="minorHAnsi" w:cs="Arial"/>
          <w:sz w:val="22"/>
          <w:szCs w:val="22"/>
        </w:rPr>
      </w:pPr>
      <w:r>
        <w:rPr>
          <w:rFonts w:asciiTheme="minorHAnsi" w:hAnsiTheme="minorHAnsi" w:cs="Arial"/>
          <w:sz w:val="22"/>
          <w:szCs w:val="22"/>
        </w:rPr>
        <w:t xml:space="preserve">Póliza de seguro, </w:t>
      </w:r>
      <w:r w:rsidRPr="008A4AEF">
        <w:rPr>
          <w:rFonts w:asciiTheme="minorHAnsi" w:hAnsiTheme="minorHAnsi" w:cs="Arial"/>
          <w:b/>
          <w:sz w:val="22"/>
          <w:szCs w:val="22"/>
        </w:rPr>
        <w:t>copia o fotocopia legalizada</w:t>
      </w:r>
      <w:r>
        <w:rPr>
          <w:rFonts w:asciiTheme="minorHAnsi" w:hAnsiTheme="minorHAnsi" w:cs="Arial"/>
          <w:sz w:val="22"/>
          <w:szCs w:val="22"/>
        </w:rPr>
        <w:t>, consignando la prima de seguro pagada concordante con el monto registrado en la factura comercial;</w:t>
      </w:r>
    </w:p>
    <w:p w:rsidR="00D60493" w:rsidRDefault="00D60493" w:rsidP="00D60493">
      <w:pPr>
        <w:pStyle w:val="Prrafodelista"/>
        <w:numPr>
          <w:ilvl w:val="0"/>
          <w:numId w:val="43"/>
        </w:numPr>
        <w:ind w:left="426" w:hanging="426"/>
        <w:jc w:val="both"/>
        <w:rPr>
          <w:rFonts w:asciiTheme="minorHAnsi" w:hAnsiTheme="minorHAnsi" w:cs="Arial"/>
          <w:sz w:val="22"/>
          <w:szCs w:val="22"/>
        </w:rPr>
      </w:pPr>
      <w:r>
        <w:rPr>
          <w:rFonts w:asciiTheme="minorHAnsi" w:hAnsiTheme="minorHAnsi" w:cs="Arial"/>
          <w:sz w:val="22"/>
          <w:szCs w:val="22"/>
        </w:rPr>
        <w:t xml:space="preserve">Certificado de origen de la mercancía, </w:t>
      </w:r>
      <w:r w:rsidRPr="00795B6C">
        <w:rPr>
          <w:rFonts w:asciiTheme="minorHAnsi" w:hAnsiTheme="minorHAnsi" w:cs="Arial"/>
          <w:b/>
          <w:sz w:val="22"/>
          <w:szCs w:val="22"/>
        </w:rPr>
        <w:t>original</w:t>
      </w:r>
      <w:r>
        <w:rPr>
          <w:rFonts w:asciiTheme="minorHAnsi" w:hAnsiTheme="minorHAnsi" w:cs="Arial"/>
          <w:sz w:val="22"/>
          <w:szCs w:val="22"/>
        </w:rPr>
        <w:t>, -si correspondiera;</w:t>
      </w:r>
    </w:p>
    <w:p w:rsidR="00D60493" w:rsidRDefault="00D60493" w:rsidP="00D60493">
      <w:pPr>
        <w:pStyle w:val="Prrafodelista"/>
        <w:numPr>
          <w:ilvl w:val="0"/>
          <w:numId w:val="43"/>
        </w:numPr>
        <w:ind w:left="426" w:hanging="426"/>
        <w:jc w:val="both"/>
        <w:rPr>
          <w:rFonts w:asciiTheme="minorHAnsi" w:hAnsiTheme="minorHAnsi" w:cs="Arial"/>
          <w:sz w:val="22"/>
          <w:szCs w:val="22"/>
        </w:rPr>
      </w:pPr>
      <w:r>
        <w:rPr>
          <w:rFonts w:asciiTheme="minorHAnsi" w:hAnsiTheme="minorHAnsi" w:cs="Arial"/>
          <w:sz w:val="22"/>
          <w:szCs w:val="22"/>
        </w:rPr>
        <w:t xml:space="preserve">Certificados o autorizaciones previas, </w:t>
      </w:r>
      <w:r w:rsidRPr="00795B6C">
        <w:rPr>
          <w:rFonts w:asciiTheme="minorHAnsi" w:hAnsiTheme="minorHAnsi" w:cs="Arial"/>
          <w:b/>
          <w:sz w:val="22"/>
          <w:szCs w:val="22"/>
        </w:rPr>
        <w:t>originales</w:t>
      </w:r>
      <w:r>
        <w:rPr>
          <w:rFonts w:asciiTheme="minorHAnsi" w:hAnsiTheme="minorHAnsi" w:cs="Arial"/>
          <w:sz w:val="22"/>
          <w:szCs w:val="22"/>
        </w:rPr>
        <w:t>, - si correspondiera;</w:t>
      </w:r>
    </w:p>
    <w:p w:rsidR="00D60493" w:rsidRPr="002E01E0" w:rsidRDefault="00D60493" w:rsidP="00D60493">
      <w:pPr>
        <w:pStyle w:val="Prrafodelista"/>
        <w:numPr>
          <w:ilvl w:val="0"/>
          <w:numId w:val="43"/>
        </w:numPr>
        <w:ind w:left="426" w:hanging="426"/>
        <w:jc w:val="both"/>
        <w:rPr>
          <w:rFonts w:asciiTheme="minorHAnsi" w:hAnsiTheme="minorHAnsi" w:cs="Arial"/>
          <w:sz w:val="22"/>
          <w:szCs w:val="22"/>
        </w:rPr>
      </w:pPr>
      <w:r>
        <w:rPr>
          <w:rFonts w:asciiTheme="minorHAnsi" w:hAnsiTheme="minorHAnsi" w:cs="Arial"/>
          <w:sz w:val="22"/>
          <w:szCs w:val="22"/>
        </w:rPr>
        <w:t>Otros documentos establecidos en norma específica.</w:t>
      </w:r>
    </w:p>
    <w:p w:rsidR="00D60493" w:rsidRDefault="00D60493" w:rsidP="00D60493">
      <w:pPr>
        <w:jc w:val="both"/>
        <w:rPr>
          <w:rFonts w:asciiTheme="minorHAnsi" w:hAnsiTheme="minorHAnsi" w:cs="Arial"/>
          <w:sz w:val="22"/>
          <w:szCs w:val="22"/>
        </w:rPr>
      </w:pPr>
      <w:r>
        <w:rPr>
          <w:rFonts w:asciiTheme="minorHAnsi" w:hAnsiTheme="minorHAnsi" w:cs="Arial"/>
          <w:sz w:val="22"/>
          <w:szCs w:val="22"/>
        </w:rPr>
        <w:lastRenderedPageBreak/>
        <w:t xml:space="preserve">La documentación aduanera de soporte deberá ser completa, correcta, exacta y plenamente coincidente entre sí a efectos de aplicación de los procedimientos aduaneros vigentes. En caso de existir observaciones a dicha documentación el proveedor deberá subsanar </w:t>
      </w:r>
      <w:proofErr w:type="gramStart"/>
      <w:r>
        <w:rPr>
          <w:rFonts w:asciiTheme="minorHAnsi" w:hAnsiTheme="minorHAnsi" w:cs="Arial"/>
          <w:sz w:val="22"/>
          <w:szCs w:val="22"/>
        </w:rPr>
        <w:t>las mismas conforme normativa aduanera</w:t>
      </w:r>
      <w:proofErr w:type="gramEnd"/>
      <w:r>
        <w:rPr>
          <w:rFonts w:asciiTheme="minorHAnsi" w:hAnsiTheme="minorHAnsi" w:cs="Arial"/>
          <w:sz w:val="22"/>
          <w:szCs w:val="22"/>
        </w:rPr>
        <w:t xml:space="preserve"> Boliviana Vigente.</w:t>
      </w:r>
    </w:p>
    <w:p w:rsidR="00D60493" w:rsidRPr="008E33B4" w:rsidRDefault="00D60493" w:rsidP="00D60493">
      <w:pPr>
        <w:jc w:val="both"/>
        <w:rPr>
          <w:rFonts w:ascii="Calibri" w:hAnsi="Calibri" w:cs="Calibri"/>
          <w:sz w:val="20"/>
        </w:rPr>
      </w:pPr>
    </w:p>
    <w:p w:rsidR="00D60493" w:rsidRPr="00D60493" w:rsidRDefault="00D60493" w:rsidP="00D60493">
      <w:pPr>
        <w:pStyle w:val="Prrafodelista"/>
        <w:numPr>
          <w:ilvl w:val="1"/>
          <w:numId w:val="38"/>
        </w:numPr>
        <w:jc w:val="both"/>
        <w:rPr>
          <w:rFonts w:asciiTheme="minorHAnsi" w:eastAsia="Calibri" w:hAnsiTheme="minorHAnsi" w:cstheme="minorHAnsi"/>
          <w:b/>
          <w:bCs/>
          <w:sz w:val="22"/>
          <w:szCs w:val="22"/>
          <w:lang w:eastAsia="en-US"/>
        </w:rPr>
      </w:pPr>
      <w:r w:rsidRPr="00D60493">
        <w:rPr>
          <w:rFonts w:asciiTheme="minorHAnsi" w:eastAsia="Calibri" w:hAnsiTheme="minorHAnsi" w:cstheme="minorHAnsi"/>
          <w:b/>
          <w:bCs/>
          <w:sz w:val="22"/>
          <w:szCs w:val="22"/>
          <w:lang w:eastAsia="en-US"/>
        </w:rPr>
        <w:t>TRATAMIENTO TRIBUTARIO</w:t>
      </w:r>
    </w:p>
    <w:p w:rsidR="00D60493" w:rsidRPr="008E33B4" w:rsidRDefault="00D60493" w:rsidP="00D60493">
      <w:pPr>
        <w:pStyle w:val="Prrafodelista"/>
        <w:ind w:left="360"/>
        <w:rPr>
          <w:rFonts w:ascii="Calibri" w:hAnsi="Calibri" w:cs="Calibri"/>
          <w:b/>
          <w:sz w:val="20"/>
          <w:szCs w:val="22"/>
        </w:rPr>
      </w:pPr>
    </w:p>
    <w:p w:rsidR="00D60493" w:rsidRPr="00B32C75" w:rsidRDefault="00D60493" w:rsidP="00D60493">
      <w:pPr>
        <w:jc w:val="both"/>
        <w:rPr>
          <w:rFonts w:asciiTheme="minorHAnsi" w:hAnsiTheme="minorHAnsi" w:cs="Arial"/>
          <w:sz w:val="22"/>
          <w:szCs w:val="22"/>
        </w:rPr>
      </w:pPr>
      <w:r w:rsidRPr="00B32C75">
        <w:rPr>
          <w:rFonts w:asciiTheme="minorHAnsi" w:hAnsiTheme="minorHAnsi" w:cs="Arial"/>
          <w:sz w:val="22"/>
          <w:szCs w:val="22"/>
        </w:rPr>
        <w:t xml:space="preserve">Con relación a los Tributos Aduaneros de Importación, YPFB gestionara ante la Aduana Nacional su exención correspondiente en aplicación al Art. 5 del Decreto Supremo 29522, el cual facilita </w:t>
      </w:r>
      <w:proofErr w:type="gramStart"/>
      <w:r w:rsidRPr="00B32C75">
        <w:rPr>
          <w:rFonts w:asciiTheme="minorHAnsi" w:hAnsiTheme="minorHAnsi" w:cs="Arial"/>
          <w:sz w:val="22"/>
          <w:szCs w:val="22"/>
        </w:rPr>
        <w:t>las</w:t>
      </w:r>
      <w:proofErr w:type="gramEnd"/>
      <w:r w:rsidRPr="00B32C75">
        <w:rPr>
          <w:rFonts w:asciiTheme="minorHAnsi" w:hAnsiTheme="minorHAnsi" w:cs="Arial"/>
          <w:sz w:val="22"/>
          <w:szCs w:val="22"/>
        </w:rPr>
        <w:t xml:space="preserve"> importación para el consumo en la modalidad de despacho inmediato de maquinaria y equipos o unidades funcionales importadas con destino a empresas públicas nacionales estratégicas.</w:t>
      </w:r>
    </w:p>
    <w:p w:rsidR="00D60493" w:rsidRPr="008E33B4" w:rsidRDefault="00D60493" w:rsidP="00D60493">
      <w:pPr>
        <w:jc w:val="both"/>
        <w:rPr>
          <w:rFonts w:asciiTheme="minorHAnsi" w:hAnsiTheme="minorHAnsi" w:cs="Arial"/>
          <w:sz w:val="20"/>
          <w:szCs w:val="22"/>
        </w:rPr>
      </w:pPr>
    </w:p>
    <w:p w:rsidR="00D60493" w:rsidRPr="00B32C75" w:rsidRDefault="00D60493" w:rsidP="00D60493">
      <w:pPr>
        <w:jc w:val="both"/>
        <w:rPr>
          <w:rFonts w:asciiTheme="minorHAnsi" w:hAnsiTheme="minorHAnsi" w:cs="Arial"/>
          <w:sz w:val="22"/>
          <w:szCs w:val="22"/>
        </w:rPr>
      </w:pPr>
      <w:r w:rsidRPr="00B32C75">
        <w:rPr>
          <w:rFonts w:asciiTheme="minorHAnsi" w:hAnsiTheme="minorHAnsi" w:cs="Arial"/>
          <w:sz w:val="22"/>
          <w:szCs w:val="22"/>
        </w:rPr>
        <w:t>Cualquier observación por parte de YPFB y/o Aduana Nacional, a la documentación proporcionada por el proveedor u otros aspectos, durante el trámite de exención, deberá ser subsanada por el proveedor de manera ágil y oportuna dentro del plazo de 10 días calendarios de comunicada dicha observación.</w:t>
      </w:r>
    </w:p>
    <w:p w:rsidR="00E84D31" w:rsidRPr="008E33B4" w:rsidRDefault="00E84D31" w:rsidP="00847DC9">
      <w:pPr>
        <w:autoSpaceDE w:val="0"/>
        <w:autoSpaceDN w:val="0"/>
        <w:adjustRightInd w:val="0"/>
        <w:rPr>
          <w:rFonts w:asciiTheme="minorHAnsi" w:hAnsiTheme="minorHAnsi" w:cstheme="minorHAnsi"/>
          <w:b/>
          <w:sz w:val="20"/>
          <w:szCs w:val="22"/>
        </w:rPr>
      </w:pPr>
    </w:p>
    <w:p w:rsidR="00847DC9" w:rsidRPr="00A74FA7" w:rsidRDefault="00847DC9" w:rsidP="00A74FA7">
      <w:pPr>
        <w:pStyle w:val="Prrafodelista"/>
        <w:numPr>
          <w:ilvl w:val="1"/>
          <w:numId w:val="38"/>
        </w:numPr>
        <w:jc w:val="both"/>
        <w:rPr>
          <w:rFonts w:asciiTheme="minorHAnsi" w:eastAsia="Calibri" w:hAnsiTheme="minorHAnsi" w:cstheme="minorHAnsi"/>
          <w:bCs/>
          <w:sz w:val="22"/>
          <w:szCs w:val="22"/>
          <w:lang w:eastAsia="en-US"/>
        </w:rPr>
      </w:pPr>
      <w:r w:rsidRPr="00A74FA7">
        <w:rPr>
          <w:rFonts w:asciiTheme="minorHAnsi" w:eastAsia="Calibri" w:hAnsiTheme="minorHAnsi" w:cstheme="minorHAnsi"/>
          <w:b/>
          <w:bCs/>
          <w:sz w:val="22"/>
          <w:szCs w:val="22"/>
          <w:lang w:eastAsia="en-US"/>
        </w:rPr>
        <w:t>MÉTODO DE CALIFICACIÓN</w:t>
      </w:r>
    </w:p>
    <w:p w:rsidR="00847DC9" w:rsidRPr="008E33B4" w:rsidRDefault="00847DC9" w:rsidP="00847DC9">
      <w:pPr>
        <w:pStyle w:val="Prrafodelista"/>
        <w:ind w:left="425"/>
        <w:jc w:val="both"/>
        <w:rPr>
          <w:rFonts w:asciiTheme="minorHAnsi" w:hAnsiTheme="minorHAnsi" w:cstheme="minorHAnsi"/>
          <w:b/>
          <w:sz w:val="20"/>
          <w:szCs w:val="22"/>
          <w:lang w:eastAsia="en-US"/>
        </w:rPr>
      </w:pPr>
    </w:p>
    <w:p w:rsidR="00847DC9" w:rsidRPr="00482A06" w:rsidRDefault="00847DC9" w:rsidP="00847DC9">
      <w:pPr>
        <w:jc w:val="both"/>
        <w:rPr>
          <w:rFonts w:asciiTheme="minorHAnsi" w:eastAsia="Calibri" w:hAnsiTheme="minorHAnsi" w:cstheme="minorHAnsi"/>
          <w:bCs/>
          <w:sz w:val="22"/>
          <w:szCs w:val="22"/>
          <w:lang w:eastAsia="en-US"/>
        </w:rPr>
      </w:pPr>
      <w:r w:rsidRPr="00482A06">
        <w:rPr>
          <w:rFonts w:asciiTheme="minorHAnsi" w:eastAsia="Calibri" w:hAnsiTheme="minorHAnsi" w:cstheme="minorHAnsi"/>
          <w:bCs/>
          <w:sz w:val="22"/>
          <w:szCs w:val="22"/>
          <w:lang w:eastAsia="en-US"/>
        </w:rPr>
        <w:t>Se aplicará el Método de Selección y Adjudicación precio evaluado más bajo.</w:t>
      </w:r>
    </w:p>
    <w:p w:rsidR="00847DC9" w:rsidRPr="008E33B4" w:rsidRDefault="00847DC9" w:rsidP="00847DC9">
      <w:pPr>
        <w:tabs>
          <w:tab w:val="left" w:pos="851"/>
        </w:tabs>
        <w:jc w:val="both"/>
        <w:rPr>
          <w:rFonts w:asciiTheme="minorHAnsi" w:eastAsia="Calibri" w:hAnsiTheme="minorHAnsi" w:cstheme="minorHAnsi"/>
          <w:bCs/>
          <w:sz w:val="20"/>
          <w:szCs w:val="22"/>
          <w:lang w:eastAsia="en-US"/>
        </w:rPr>
      </w:pPr>
    </w:p>
    <w:p w:rsidR="00847DC9" w:rsidRPr="00A74FA7" w:rsidRDefault="00847DC9" w:rsidP="00A74FA7">
      <w:pPr>
        <w:pStyle w:val="Prrafodelista"/>
        <w:numPr>
          <w:ilvl w:val="1"/>
          <w:numId w:val="38"/>
        </w:numPr>
        <w:jc w:val="both"/>
        <w:rPr>
          <w:rFonts w:asciiTheme="minorHAnsi" w:hAnsiTheme="minorHAnsi" w:cstheme="minorHAnsi"/>
          <w:sz w:val="22"/>
          <w:szCs w:val="22"/>
          <w:lang w:val="es-CO" w:eastAsia="es-CO"/>
        </w:rPr>
      </w:pPr>
      <w:r w:rsidRPr="00A74FA7">
        <w:rPr>
          <w:rFonts w:asciiTheme="minorHAnsi" w:eastAsia="Calibri" w:hAnsiTheme="minorHAnsi" w:cstheme="minorHAnsi"/>
          <w:b/>
          <w:bCs/>
          <w:sz w:val="22"/>
          <w:szCs w:val="22"/>
          <w:lang w:eastAsia="en-US"/>
        </w:rPr>
        <w:t>FORMA</w:t>
      </w:r>
      <w:r w:rsidRPr="00A74FA7">
        <w:rPr>
          <w:rFonts w:asciiTheme="minorHAnsi" w:hAnsiTheme="minorHAnsi" w:cstheme="minorHAnsi"/>
          <w:b/>
          <w:bCs/>
          <w:sz w:val="22"/>
          <w:szCs w:val="22"/>
          <w:lang w:eastAsia="en-US"/>
        </w:rPr>
        <w:t xml:space="preserve"> DE ADJUDICACIÓN</w:t>
      </w:r>
    </w:p>
    <w:p w:rsidR="00847DC9" w:rsidRPr="008E33B4" w:rsidRDefault="00847DC9" w:rsidP="00847DC9">
      <w:pPr>
        <w:jc w:val="both"/>
        <w:rPr>
          <w:rFonts w:asciiTheme="minorHAnsi" w:hAnsiTheme="minorHAnsi" w:cstheme="minorHAnsi"/>
          <w:b/>
          <w:sz w:val="20"/>
          <w:szCs w:val="22"/>
          <w:lang w:val="es-CO" w:eastAsia="en-US"/>
        </w:rPr>
      </w:pPr>
    </w:p>
    <w:p w:rsidR="00847DC9" w:rsidRPr="00CC7FFC" w:rsidRDefault="00847DC9" w:rsidP="00847DC9">
      <w:pPr>
        <w:jc w:val="both"/>
        <w:rPr>
          <w:rFonts w:asciiTheme="minorHAnsi" w:hAnsiTheme="minorHAnsi" w:cstheme="minorHAnsi"/>
          <w:sz w:val="22"/>
          <w:szCs w:val="22"/>
          <w:lang w:val="es-CO" w:eastAsia="es-CO"/>
        </w:rPr>
      </w:pPr>
      <w:r w:rsidRPr="00CC7FFC">
        <w:rPr>
          <w:rFonts w:asciiTheme="minorHAnsi" w:hAnsiTheme="minorHAnsi" w:cstheme="minorHAnsi"/>
          <w:sz w:val="22"/>
          <w:szCs w:val="22"/>
          <w:lang w:val="es-CO" w:eastAsia="es-CO"/>
        </w:rPr>
        <w:t xml:space="preserve">La adjudicación será realizada por </w:t>
      </w:r>
      <w:r w:rsidR="00436511">
        <w:rPr>
          <w:rFonts w:asciiTheme="minorHAnsi" w:hAnsiTheme="minorHAnsi" w:cstheme="minorHAnsi"/>
          <w:sz w:val="22"/>
          <w:szCs w:val="22"/>
          <w:lang w:val="es-CO" w:eastAsia="es-CO"/>
        </w:rPr>
        <w:t>LOTES</w:t>
      </w:r>
      <w:r w:rsidR="00E063C9">
        <w:rPr>
          <w:rFonts w:asciiTheme="minorHAnsi" w:hAnsiTheme="minorHAnsi" w:cstheme="minorHAnsi"/>
          <w:sz w:val="22"/>
          <w:szCs w:val="22"/>
          <w:lang w:val="es-CO" w:eastAsia="es-CO"/>
        </w:rPr>
        <w:t>.</w:t>
      </w:r>
    </w:p>
    <w:p w:rsidR="00847DC9" w:rsidRPr="008E33B4" w:rsidRDefault="00847DC9" w:rsidP="00847DC9">
      <w:pPr>
        <w:rPr>
          <w:rFonts w:asciiTheme="minorHAnsi" w:hAnsiTheme="minorHAnsi" w:cstheme="minorHAnsi"/>
          <w:b/>
          <w:sz w:val="20"/>
          <w:szCs w:val="22"/>
          <w:lang w:val="es-CO" w:eastAsia="en-US"/>
        </w:rPr>
      </w:pPr>
    </w:p>
    <w:p w:rsidR="00847DC9" w:rsidRPr="00CC7FFC" w:rsidRDefault="00847DC9" w:rsidP="00A74FA7">
      <w:pPr>
        <w:pStyle w:val="Prrafodelista"/>
        <w:numPr>
          <w:ilvl w:val="1"/>
          <w:numId w:val="38"/>
        </w:numPr>
        <w:jc w:val="both"/>
        <w:rPr>
          <w:rFonts w:asciiTheme="minorHAnsi" w:hAnsiTheme="minorHAnsi" w:cstheme="minorHAnsi"/>
          <w:b/>
          <w:bCs/>
          <w:sz w:val="22"/>
          <w:szCs w:val="22"/>
          <w:lang w:val="es-BO" w:eastAsia="en-US"/>
        </w:rPr>
      </w:pPr>
      <w:r w:rsidRPr="00A74FA7">
        <w:rPr>
          <w:rFonts w:asciiTheme="minorHAnsi" w:eastAsia="Calibri" w:hAnsiTheme="minorHAnsi" w:cstheme="minorHAnsi"/>
          <w:b/>
          <w:bCs/>
          <w:sz w:val="22"/>
          <w:szCs w:val="22"/>
          <w:lang w:eastAsia="en-US"/>
        </w:rPr>
        <w:t>PLAZO</w:t>
      </w:r>
      <w:r>
        <w:rPr>
          <w:rFonts w:asciiTheme="minorHAnsi" w:hAnsiTheme="minorHAnsi" w:cstheme="minorHAnsi"/>
          <w:b/>
          <w:bCs/>
          <w:sz w:val="22"/>
          <w:szCs w:val="22"/>
          <w:lang w:eastAsia="en-US"/>
        </w:rPr>
        <w:t xml:space="preserve"> DE EJECUCIÓN</w:t>
      </w:r>
    </w:p>
    <w:p w:rsidR="00847DC9" w:rsidRPr="008E33B4" w:rsidRDefault="00847DC9" w:rsidP="00847DC9">
      <w:pPr>
        <w:pStyle w:val="Prrafodelista"/>
        <w:ind w:left="426"/>
        <w:jc w:val="both"/>
        <w:rPr>
          <w:rFonts w:asciiTheme="minorHAnsi" w:hAnsiTheme="minorHAnsi" w:cstheme="minorHAnsi"/>
          <w:b/>
          <w:bCs/>
          <w:sz w:val="20"/>
          <w:szCs w:val="22"/>
          <w:lang w:val="es-BO" w:eastAsia="en-US"/>
        </w:rPr>
      </w:pPr>
    </w:p>
    <w:p w:rsidR="00847DC9" w:rsidRDefault="00847DC9" w:rsidP="00847DC9">
      <w:pPr>
        <w:jc w:val="both"/>
        <w:rPr>
          <w:rFonts w:asciiTheme="minorHAnsi" w:hAnsiTheme="minorHAnsi" w:cstheme="minorHAnsi"/>
          <w:bCs/>
          <w:sz w:val="22"/>
          <w:szCs w:val="22"/>
          <w:lang w:eastAsia="en-US"/>
        </w:rPr>
      </w:pPr>
      <w:r w:rsidRPr="00CC7FFC">
        <w:rPr>
          <w:rFonts w:asciiTheme="minorHAnsi" w:hAnsiTheme="minorHAnsi" w:cstheme="minorHAnsi"/>
          <w:sz w:val="22"/>
          <w:szCs w:val="22"/>
          <w:lang w:eastAsia="en-US"/>
        </w:rPr>
        <w:t>Se</w:t>
      </w:r>
      <w:r w:rsidRPr="00CC7FFC">
        <w:rPr>
          <w:rFonts w:asciiTheme="minorHAnsi" w:hAnsiTheme="minorHAnsi" w:cstheme="minorHAnsi"/>
          <w:bCs/>
          <w:sz w:val="22"/>
          <w:szCs w:val="22"/>
          <w:lang w:eastAsia="en-US"/>
        </w:rPr>
        <w:t xml:space="preserve"> considera un </w:t>
      </w:r>
      <w:r>
        <w:rPr>
          <w:rFonts w:asciiTheme="minorHAnsi" w:hAnsiTheme="minorHAnsi" w:cstheme="minorHAnsi"/>
          <w:bCs/>
          <w:sz w:val="22"/>
          <w:szCs w:val="22"/>
          <w:lang w:eastAsia="en-US"/>
        </w:rPr>
        <w:t>plazo de entrega</w:t>
      </w:r>
      <w:r w:rsidRPr="00CC7FFC">
        <w:rPr>
          <w:rFonts w:asciiTheme="minorHAnsi" w:hAnsiTheme="minorHAnsi" w:cstheme="minorHAnsi"/>
          <w:bCs/>
          <w:sz w:val="22"/>
          <w:szCs w:val="22"/>
          <w:lang w:eastAsia="en-US"/>
        </w:rPr>
        <w:t xml:space="preserve"> máximo de</w:t>
      </w:r>
      <w:r>
        <w:rPr>
          <w:rFonts w:asciiTheme="minorHAnsi" w:hAnsiTheme="minorHAnsi" w:cstheme="minorHAnsi"/>
          <w:bCs/>
          <w:sz w:val="22"/>
          <w:szCs w:val="22"/>
          <w:lang w:eastAsia="en-US"/>
        </w:rPr>
        <w:t xml:space="preserve"> noventa</w:t>
      </w:r>
      <w:r w:rsidRPr="00CC7FFC">
        <w:rPr>
          <w:rFonts w:asciiTheme="minorHAnsi" w:hAnsiTheme="minorHAnsi" w:cstheme="minorHAnsi"/>
          <w:bCs/>
          <w:sz w:val="22"/>
          <w:szCs w:val="22"/>
          <w:lang w:eastAsia="en-US"/>
        </w:rPr>
        <w:t xml:space="preserve"> </w:t>
      </w:r>
      <w:r>
        <w:rPr>
          <w:rFonts w:asciiTheme="minorHAnsi" w:hAnsiTheme="minorHAnsi" w:cstheme="minorHAnsi"/>
          <w:bCs/>
          <w:sz w:val="22"/>
          <w:szCs w:val="22"/>
          <w:lang w:eastAsia="en-US"/>
        </w:rPr>
        <w:t>(</w:t>
      </w:r>
      <w:r w:rsidRPr="00CC7FFC">
        <w:rPr>
          <w:rFonts w:asciiTheme="minorHAnsi" w:hAnsiTheme="minorHAnsi" w:cstheme="minorHAnsi"/>
          <w:bCs/>
          <w:sz w:val="22"/>
          <w:szCs w:val="22"/>
          <w:lang w:eastAsia="en-US"/>
        </w:rPr>
        <w:t>90</w:t>
      </w:r>
      <w:r>
        <w:rPr>
          <w:rFonts w:asciiTheme="minorHAnsi" w:hAnsiTheme="minorHAnsi" w:cstheme="minorHAnsi"/>
          <w:bCs/>
          <w:sz w:val="22"/>
          <w:szCs w:val="22"/>
          <w:lang w:eastAsia="en-US"/>
        </w:rPr>
        <w:t>)</w:t>
      </w:r>
      <w:r w:rsidRPr="00CC7FFC">
        <w:rPr>
          <w:rFonts w:asciiTheme="minorHAnsi" w:hAnsiTheme="minorHAnsi" w:cstheme="minorHAnsi"/>
          <w:bCs/>
          <w:sz w:val="22"/>
          <w:szCs w:val="22"/>
          <w:lang w:eastAsia="en-US"/>
        </w:rPr>
        <w:t xml:space="preserve"> días calendario, tiempo que empezara a correr a partir de la firma de contrato.</w:t>
      </w:r>
    </w:p>
    <w:p w:rsidR="00D36490" w:rsidRPr="008E33B4" w:rsidRDefault="00D36490" w:rsidP="00847DC9">
      <w:pPr>
        <w:jc w:val="both"/>
        <w:rPr>
          <w:rFonts w:asciiTheme="minorHAnsi" w:hAnsiTheme="minorHAnsi" w:cstheme="minorHAnsi"/>
          <w:bCs/>
          <w:sz w:val="20"/>
          <w:szCs w:val="22"/>
          <w:lang w:eastAsia="en-US"/>
        </w:rPr>
      </w:pPr>
    </w:p>
    <w:p w:rsidR="00D36490" w:rsidRPr="00D36490" w:rsidRDefault="00D36490" w:rsidP="00D36490">
      <w:pPr>
        <w:pStyle w:val="Prrafodelista"/>
        <w:numPr>
          <w:ilvl w:val="1"/>
          <w:numId w:val="38"/>
        </w:numPr>
        <w:jc w:val="both"/>
        <w:rPr>
          <w:rFonts w:asciiTheme="minorHAnsi" w:eastAsia="Calibri" w:hAnsiTheme="minorHAnsi" w:cstheme="minorHAnsi"/>
          <w:b/>
          <w:bCs/>
          <w:sz w:val="22"/>
          <w:szCs w:val="22"/>
          <w:lang w:eastAsia="en-US"/>
        </w:rPr>
      </w:pPr>
      <w:r w:rsidRPr="00D36490">
        <w:rPr>
          <w:rFonts w:asciiTheme="minorHAnsi" w:eastAsia="Calibri" w:hAnsiTheme="minorHAnsi" w:cstheme="minorHAnsi"/>
          <w:b/>
          <w:bCs/>
          <w:sz w:val="22"/>
          <w:szCs w:val="22"/>
          <w:lang w:eastAsia="en-US"/>
        </w:rPr>
        <w:t>INSPECCIONES Y PRUEBAS</w:t>
      </w:r>
    </w:p>
    <w:p w:rsidR="00D36490" w:rsidRPr="008E33B4" w:rsidRDefault="00D36490" w:rsidP="00D36490">
      <w:pPr>
        <w:jc w:val="both"/>
        <w:rPr>
          <w:rFonts w:asciiTheme="minorHAnsi" w:eastAsia="Calibri" w:hAnsiTheme="minorHAnsi" w:cs="Arial"/>
          <w:b/>
          <w:bCs/>
          <w:sz w:val="20"/>
          <w:szCs w:val="22"/>
        </w:rPr>
      </w:pPr>
    </w:p>
    <w:p w:rsidR="00D36490" w:rsidRPr="00D36490" w:rsidRDefault="00D36490" w:rsidP="00D36490">
      <w:pPr>
        <w:jc w:val="both"/>
        <w:rPr>
          <w:rFonts w:asciiTheme="minorHAnsi" w:hAnsiTheme="minorHAnsi" w:cstheme="minorHAnsi"/>
          <w:bCs/>
          <w:sz w:val="22"/>
          <w:szCs w:val="22"/>
          <w:lang w:eastAsia="en-US"/>
        </w:rPr>
      </w:pPr>
      <w:r w:rsidRPr="00D36490">
        <w:rPr>
          <w:rFonts w:asciiTheme="minorHAnsi" w:hAnsiTheme="minorHAnsi" w:cstheme="minorHAnsi"/>
          <w:bCs/>
          <w:sz w:val="22"/>
          <w:szCs w:val="22"/>
          <w:lang w:eastAsia="en-US"/>
        </w:rPr>
        <w:t>YPFB realizara una inspecció</w:t>
      </w:r>
      <w:r>
        <w:rPr>
          <w:rFonts w:asciiTheme="minorHAnsi" w:hAnsiTheme="minorHAnsi" w:cstheme="minorHAnsi"/>
          <w:bCs/>
          <w:sz w:val="22"/>
          <w:szCs w:val="22"/>
          <w:lang w:eastAsia="en-US"/>
        </w:rPr>
        <w:t>n de todos los componentes de los equipos</w:t>
      </w:r>
      <w:r w:rsidRPr="00D36490">
        <w:rPr>
          <w:rFonts w:asciiTheme="minorHAnsi" w:hAnsiTheme="minorHAnsi" w:cstheme="minorHAnsi"/>
          <w:bCs/>
          <w:sz w:val="22"/>
          <w:szCs w:val="22"/>
          <w:lang w:eastAsia="en-US"/>
        </w:rPr>
        <w:t xml:space="preserve"> como máximo a los cuatro días calendarios </w:t>
      </w:r>
      <w:r>
        <w:rPr>
          <w:rFonts w:asciiTheme="minorHAnsi" w:hAnsiTheme="minorHAnsi" w:cstheme="minorHAnsi"/>
          <w:bCs/>
          <w:sz w:val="22"/>
          <w:szCs w:val="22"/>
          <w:lang w:eastAsia="en-US"/>
        </w:rPr>
        <w:t>de haber arribado los mismo</w:t>
      </w:r>
      <w:r w:rsidRPr="00D36490">
        <w:rPr>
          <w:rFonts w:asciiTheme="minorHAnsi" w:hAnsiTheme="minorHAnsi" w:cstheme="minorHAnsi"/>
          <w:bCs/>
          <w:sz w:val="22"/>
          <w:szCs w:val="22"/>
          <w:lang w:eastAsia="en-US"/>
        </w:rPr>
        <w:t>s a aduana interior</w:t>
      </w:r>
      <w:r>
        <w:rPr>
          <w:rFonts w:asciiTheme="minorHAnsi" w:hAnsiTheme="minorHAnsi" w:cstheme="minorHAnsi"/>
          <w:bCs/>
          <w:sz w:val="22"/>
          <w:szCs w:val="22"/>
          <w:lang w:eastAsia="en-US"/>
        </w:rPr>
        <w:t>.</w:t>
      </w:r>
      <w:r w:rsidRPr="00D36490">
        <w:rPr>
          <w:rFonts w:asciiTheme="minorHAnsi" w:hAnsiTheme="minorHAnsi" w:cstheme="minorHAnsi"/>
          <w:bCs/>
          <w:sz w:val="22"/>
          <w:szCs w:val="22"/>
          <w:lang w:eastAsia="en-US"/>
        </w:rPr>
        <w:t xml:space="preserve">   </w:t>
      </w:r>
    </w:p>
    <w:p w:rsidR="00D36490" w:rsidRPr="008E33B4" w:rsidRDefault="00D36490" w:rsidP="00D36490">
      <w:pPr>
        <w:jc w:val="both"/>
        <w:rPr>
          <w:rFonts w:asciiTheme="minorHAnsi" w:eastAsia="Calibri" w:hAnsiTheme="minorHAnsi" w:cs="Arial"/>
          <w:bCs/>
          <w:sz w:val="20"/>
          <w:szCs w:val="22"/>
        </w:rPr>
      </w:pPr>
    </w:p>
    <w:p w:rsidR="00D36490" w:rsidRDefault="00D36490" w:rsidP="00D36490">
      <w:pPr>
        <w:jc w:val="both"/>
        <w:rPr>
          <w:rFonts w:asciiTheme="minorHAnsi" w:eastAsia="Calibri" w:hAnsiTheme="minorHAnsi" w:cs="Arial"/>
          <w:bCs/>
          <w:sz w:val="22"/>
          <w:szCs w:val="22"/>
        </w:rPr>
      </w:pPr>
      <w:r>
        <w:rPr>
          <w:rFonts w:asciiTheme="minorHAnsi" w:eastAsia="Calibri" w:hAnsiTheme="minorHAnsi" w:cs="Arial"/>
          <w:bCs/>
          <w:sz w:val="22"/>
          <w:szCs w:val="22"/>
        </w:rPr>
        <w:t>La empresa adjudicada entregara a YPFB los certificados de las pruebas realizadas en fá</w:t>
      </w:r>
      <w:r w:rsidR="00E063C9">
        <w:rPr>
          <w:rFonts w:asciiTheme="minorHAnsi" w:eastAsia="Calibri" w:hAnsiTheme="minorHAnsi" w:cs="Arial"/>
          <w:bCs/>
          <w:sz w:val="22"/>
          <w:szCs w:val="22"/>
        </w:rPr>
        <w:t>brica a cada uno de los equipos</w:t>
      </w:r>
      <w:r>
        <w:rPr>
          <w:rFonts w:asciiTheme="minorHAnsi" w:eastAsia="Calibri" w:hAnsiTheme="minorHAnsi" w:cs="Arial"/>
          <w:bCs/>
          <w:sz w:val="22"/>
          <w:szCs w:val="22"/>
        </w:rPr>
        <w:t xml:space="preserve">, estos certificados serán entregadas en el momento de la entrega final de los bienes. </w:t>
      </w:r>
    </w:p>
    <w:p w:rsidR="00E063C9" w:rsidRPr="00375384" w:rsidRDefault="00E063C9" w:rsidP="00847DC9">
      <w:pPr>
        <w:jc w:val="both"/>
        <w:rPr>
          <w:rFonts w:asciiTheme="minorHAnsi" w:hAnsiTheme="minorHAnsi" w:cstheme="minorHAnsi"/>
          <w:b/>
          <w:sz w:val="22"/>
          <w:szCs w:val="22"/>
          <w:lang w:val="es-BO" w:eastAsia="en-US"/>
        </w:rPr>
      </w:pPr>
    </w:p>
    <w:p w:rsidR="00847DC9" w:rsidRPr="00CC7FFC" w:rsidRDefault="00847DC9" w:rsidP="00A74FA7">
      <w:pPr>
        <w:pStyle w:val="Prrafodelista"/>
        <w:numPr>
          <w:ilvl w:val="1"/>
          <w:numId w:val="38"/>
        </w:numPr>
        <w:jc w:val="both"/>
        <w:rPr>
          <w:rFonts w:asciiTheme="minorHAnsi" w:hAnsiTheme="minorHAnsi" w:cstheme="minorHAnsi"/>
          <w:b/>
          <w:sz w:val="22"/>
          <w:szCs w:val="22"/>
          <w:lang w:eastAsia="en-US"/>
        </w:rPr>
      </w:pPr>
      <w:r w:rsidRPr="00A74FA7">
        <w:rPr>
          <w:rFonts w:asciiTheme="minorHAnsi" w:eastAsia="Calibri" w:hAnsiTheme="minorHAnsi" w:cstheme="minorHAnsi"/>
          <w:b/>
          <w:bCs/>
          <w:sz w:val="22"/>
          <w:szCs w:val="22"/>
          <w:lang w:eastAsia="en-US"/>
        </w:rPr>
        <w:lastRenderedPageBreak/>
        <w:t>VALIDEZ</w:t>
      </w:r>
      <w:r>
        <w:rPr>
          <w:rFonts w:asciiTheme="minorHAnsi" w:eastAsia="Calibri" w:hAnsiTheme="minorHAnsi" w:cstheme="minorHAnsi"/>
          <w:b/>
          <w:bCs/>
          <w:sz w:val="22"/>
          <w:szCs w:val="22"/>
          <w:lang w:eastAsia="en-US"/>
        </w:rPr>
        <w:t xml:space="preserve"> DE LA PROPUESTA</w:t>
      </w:r>
    </w:p>
    <w:p w:rsidR="00847DC9" w:rsidRPr="008E33B4" w:rsidRDefault="00847DC9" w:rsidP="00847DC9">
      <w:pPr>
        <w:jc w:val="both"/>
        <w:rPr>
          <w:rFonts w:asciiTheme="minorHAnsi" w:eastAsia="Calibri" w:hAnsiTheme="minorHAnsi" w:cstheme="minorHAnsi"/>
          <w:bCs/>
          <w:sz w:val="20"/>
          <w:szCs w:val="22"/>
          <w:lang w:eastAsia="en-US"/>
        </w:rPr>
      </w:pPr>
    </w:p>
    <w:p w:rsidR="00847DC9" w:rsidRPr="00CC7FFC" w:rsidRDefault="00847DC9" w:rsidP="00847DC9">
      <w:pPr>
        <w:jc w:val="both"/>
        <w:rPr>
          <w:rFonts w:asciiTheme="minorHAnsi" w:hAnsiTheme="minorHAnsi" w:cstheme="minorHAnsi"/>
          <w:b/>
          <w:sz w:val="22"/>
          <w:szCs w:val="22"/>
          <w:lang w:eastAsia="en-US"/>
        </w:rPr>
      </w:pPr>
      <w:r w:rsidRPr="00CC7FFC">
        <w:rPr>
          <w:rFonts w:asciiTheme="minorHAnsi" w:eastAsia="Calibri" w:hAnsiTheme="minorHAnsi" w:cstheme="minorHAnsi"/>
          <w:bCs/>
          <w:sz w:val="22"/>
          <w:szCs w:val="22"/>
          <w:lang w:eastAsia="en-US"/>
        </w:rPr>
        <w:t xml:space="preserve">Las Propuestas deberán tener un tiempo de validez de por lo menos </w:t>
      </w:r>
      <w:r w:rsidR="00436511">
        <w:rPr>
          <w:rFonts w:asciiTheme="minorHAnsi" w:eastAsia="Calibri" w:hAnsiTheme="minorHAnsi" w:cstheme="minorHAnsi"/>
          <w:bCs/>
          <w:sz w:val="22"/>
          <w:szCs w:val="22"/>
          <w:lang w:eastAsia="en-US"/>
        </w:rPr>
        <w:t>noventa (9</w:t>
      </w:r>
      <w:r w:rsidRPr="00CC7FFC">
        <w:rPr>
          <w:rFonts w:asciiTheme="minorHAnsi" w:eastAsia="Calibri" w:hAnsiTheme="minorHAnsi" w:cstheme="minorHAnsi"/>
          <w:bCs/>
          <w:sz w:val="22"/>
          <w:szCs w:val="22"/>
          <w:lang w:eastAsia="en-US"/>
        </w:rPr>
        <w:t>0) días calendario, a partir de la fecha de presentación de propuestas.</w:t>
      </w:r>
    </w:p>
    <w:p w:rsidR="001B7A0D" w:rsidRPr="008E33B4" w:rsidRDefault="001B7A0D" w:rsidP="00847DC9">
      <w:pPr>
        <w:jc w:val="both"/>
        <w:rPr>
          <w:rFonts w:asciiTheme="minorHAnsi" w:hAnsiTheme="minorHAnsi" w:cstheme="minorHAnsi"/>
          <w:b/>
          <w:sz w:val="20"/>
          <w:szCs w:val="22"/>
          <w:lang w:eastAsia="en-US"/>
        </w:rPr>
      </w:pPr>
    </w:p>
    <w:p w:rsidR="00847DC9" w:rsidRPr="005F29B8" w:rsidRDefault="00847DC9" w:rsidP="00A74FA7">
      <w:pPr>
        <w:pStyle w:val="Prrafodelista"/>
        <w:numPr>
          <w:ilvl w:val="1"/>
          <w:numId w:val="38"/>
        </w:numPr>
        <w:jc w:val="both"/>
        <w:rPr>
          <w:rFonts w:asciiTheme="minorHAnsi" w:eastAsia="Calibri" w:hAnsiTheme="minorHAnsi" w:cstheme="minorHAnsi"/>
          <w:bCs/>
          <w:sz w:val="22"/>
          <w:szCs w:val="22"/>
          <w:lang w:eastAsia="en-US"/>
        </w:rPr>
      </w:pPr>
      <w:r w:rsidRPr="00A74FA7">
        <w:rPr>
          <w:rFonts w:asciiTheme="minorHAnsi" w:eastAsia="Calibri" w:hAnsiTheme="minorHAnsi" w:cstheme="minorHAnsi"/>
          <w:b/>
          <w:bCs/>
          <w:sz w:val="22"/>
          <w:szCs w:val="22"/>
          <w:lang w:eastAsia="en-US"/>
        </w:rPr>
        <w:t>ENTREGA</w:t>
      </w:r>
      <w:r w:rsidRPr="00375384">
        <w:rPr>
          <w:rFonts w:asciiTheme="minorHAnsi" w:eastAsia="Calibri" w:hAnsiTheme="minorHAnsi" w:cstheme="minorHAnsi"/>
          <w:b/>
          <w:bCs/>
          <w:sz w:val="22"/>
          <w:szCs w:val="22"/>
          <w:lang w:eastAsia="en-US"/>
        </w:rPr>
        <w:t xml:space="preserve"> DE BIENES</w:t>
      </w:r>
    </w:p>
    <w:p w:rsidR="00847DC9" w:rsidRPr="008E33B4" w:rsidRDefault="00847DC9" w:rsidP="00847DC9">
      <w:pPr>
        <w:jc w:val="both"/>
        <w:rPr>
          <w:rFonts w:asciiTheme="minorHAnsi" w:eastAsia="Calibri" w:hAnsiTheme="minorHAnsi" w:cstheme="minorHAnsi"/>
          <w:bCs/>
          <w:sz w:val="20"/>
          <w:szCs w:val="22"/>
          <w:lang w:eastAsia="en-US"/>
        </w:rPr>
      </w:pPr>
    </w:p>
    <w:p w:rsidR="00847DC9" w:rsidRPr="005F29B8" w:rsidRDefault="00847DC9" w:rsidP="00847DC9">
      <w:pPr>
        <w:jc w:val="both"/>
        <w:rPr>
          <w:rFonts w:asciiTheme="minorHAnsi" w:eastAsia="Calibri" w:hAnsiTheme="minorHAnsi" w:cstheme="minorHAnsi"/>
          <w:bCs/>
          <w:sz w:val="22"/>
          <w:szCs w:val="22"/>
          <w:lang w:eastAsia="en-US"/>
        </w:rPr>
      </w:pPr>
      <w:r w:rsidRPr="005F29B8">
        <w:rPr>
          <w:rFonts w:asciiTheme="minorHAnsi" w:eastAsia="Calibri" w:hAnsiTheme="minorHAnsi" w:cstheme="minorHAnsi"/>
          <w:bCs/>
          <w:sz w:val="22"/>
          <w:szCs w:val="22"/>
          <w:lang w:eastAsia="en-US"/>
        </w:rPr>
        <w:t>La entrega de los bienes por recepciones parciales debe s</w:t>
      </w:r>
      <w:r>
        <w:rPr>
          <w:rFonts w:asciiTheme="minorHAnsi" w:eastAsia="Calibri" w:hAnsiTheme="minorHAnsi" w:cstheme="minorHAnsi"/>
          <w:bCs/>
          <w:sz w:val="22"/>
          <w:szCs w:val="22"/>
          <w:lang w:eastAsia="en-US"/>
        </w:rPr>
        <w:t xml:space="preserve">er efectuada cumpliendo con las </w:t>
      </w:r>
      <w:r w:rsidRPr="005F29B8">
        <w:rPr>
          <w:rFonts w:asciiTheme="minorHAnsi" w:eastAsia="Calibri" w:hAnsiTheme="minorHAnsi" w:cstheme="minorHAnsi"/>
          <w:bCs/>
          <w:sz w:val="22"/>
          <w:szCs w:val="22"/>
          <w:lang w:eastAsia="en-US"/>
        </w:rPr>
        <w:t>especificaciones técnicas contenidas en el presente documento, sujetas a la conformidad a ser efectuada por el Comité de Recepción que YPFB designe, respecto a las condiciones de entrega y otros.</w:t>
      </w:r>
    </w:p>
    <w:p w:rsidR="00847DC9" w:rsidRPr="008E33B4" w:rsidRDefault="00847DC9" w:rsidP="00847DC9">
      <w:pPr>
        <w:pStyle w:val="Prrafodelista"/>
        <w:rPr>
          <w:rFonts w:asciiTheme="minorHAnsi" w:eastAsia="Calibri" w:hAnsiTheme="minorHAnsi" w:cstheme="minorHAnsi"/>
          <w:bCs/>
          <w:sz w:val="20"/>
          <w:szCs w:val="22"/>
          <w:lang w:eastAsia="en-US"/>
        </w:rPr>
      </w:pPr>
    </w:p>
    <w:p w:rsidR="00847DC9" w:rsidRDefault="00847DC9" w:rsidP="00A74FA7">
      <w:pPr>
        <w:pStyle w:val="Prrafodelista"/>
        <w:numPr>
          <w:ilvl w:val="1"/>
          <w:numId w:val="38"/>
        </w:numPr>
        <w:jc w:val="both"/>
        <w:rPr>
          <w:rFonts w:asciiTheme="minorHAnsi" w:hAnsiTheme="minorHAnsi" w:cstheme="minorHAnsi"/>
          <w:b/>
          <w:bCs/>
          <w:sz w:val="22"/>
          <w:szCs w:val="22"/>
          <w:lang w:eastAsia="en-US"/>
        </w:rPr>
      </w:pPr>
      <w:r w:rsidRPr="00E16C46">
        <w:rPr>
          <w:rFonts w:asciiTheme="minorHAnsi" w:hAnsiTheme="minorHAnsi" w:cstheme="minorHAnsi"/>
          <w:b/>
          <w:bCs/>
          <w:sz w:val="22"/>
          <w:szCs w:val="22"/>
          <w:lang w:eastAsia="en-US"/>
        </w:rPr>
        <w:t xml:space="preserve">PRECIO </w:t>
      </w:r>
      <w:r w:rsidRPr="00A74FA7">
        <w:rPr>
          <w:rFonts w:asciiTheme="minorHAnsi" w:eastAsia="Calibri" w:hAnsiTheme="minorHAnsi" w:cstheme="minorHAnsi"/>
          <w:b/>
          <w:bCs/>
          <w:sz w:val="22"/>
          <w:szCs w:val="22"/>
          <w:lang w:eastAsia="en-US"/>
        </w:rPr>
        <w:t>REFERENCIAL</w:t>
      </w:r>
    </w:p>
    <w:p w:rsidR="00847DC9" w:rsidRPr="008E33B4" w:rsidRDefault="00847DC9" w:rsidP="00847DC9">
      <w:pPr>
        <w:jc w:val="both"/>
        <w:rPr>
          <w:rFonts w:asciiTheme="minorHAnsi" w:hAnsiTheme="minorHAnsi" w:cstheme="minorHAnsi"/>
          <w:b/>
          <w:bCs/>
          <w:sz w:val="20"/>
          <w:szCs w:val="22"/>
          <w:lang w:eastAsia="en-US"/>
        </w:rPr>
      </w:pPr>
    </w:p>
    <w:p w:rsidR="001D268D" w:rsidRDefault="00436511" w:rsidP="00792D53">
      <w:pPr>
        <w:jc w:val="center"/>
        <w:rPr>
          <w:rFonts w:asciiTheme="minorHAnsi" w:hAnsiTheme="minorHAnsi" w:cstheme="minorHAnsi"/>
          <w:b/>
          <w:bCs/>
          <w:sz w:val="22"/>
          <w:szCs w:val="22"/>
          <w:lang w:eastAsia="en-US"/>
        </w:rPr>
      </w:pPr>
      <w:r>
        <w:rPr>
          <w:rFonts w:asciiTheme="minorHAnsi" w:hAnsiTheme="minorHAnsi" w:cstheme="minorHAnsi"/>
          <w:b/>
          <w:bCs/>
          <w:sz w:val="22"/>
          <w:szCs w:val="22"/>
          <w:lang w:eastAsia="en-US"/>
        </w:rPr>
        <w:t>LOTE</w:t>
      </w:r>
      <w:r w:rsidR="001D268D" w:rsidRPr="007201DB">
        <w:rPr>
          <w:rFonts w:asciiTheme="minorHAnsi" w:hAnsiTheme="minorHAnsi" w:cstheme="minorHAnsi"/>
          <w:b/>
          <w:bCs/>
          <w:sz w:val="22"/>
          <w:szCs w:val="22"/>
          <w:lang w:eastAsia="en-US"/>
        </w:rPr>
        <w:t xml:space="preserve"> 1</w:t>
      </w:r>
      <w:r w:rsidR="005C0979">
        <w:rPr>
          <w:rFonts w:asciiTheme="minorHAnsi" w:hAnsiTheme="minorHAnsi" w:cstheme="minorHAnsi"/>
          <w:b/>
          <w:bCs/>
          <w:sz w:val="22"/>
          <w:szCs w:val="22"/>
          <w:lang w:eastAsia="en-US"/>
        </w:rPr>
        <w:t>: ALMACENAMIENTOS DE GNV</w:t>
      </w:r>
    </w:p>
    <w:p w:rsidR="00A44AD8" w:rsidRPr="008E33B4" w:rsidRDefault="00A44AD8" w:rsidP="00792D53">
      <w:pPr>
        <w:jc w:val="center"/>
        <w:rPr>
          <w:rFonts w:asciiTheme="minorHAnsi" w:hAnsiTheme="minorHAnsi" w:cstheme="minorHAnsi"/>
          <w:b/>
          <w:bCs/>
          <w:sz w:val="20"/>
          <w:szCs w:val="22"/>
          <w:lang w:eastAsia="en-US"/>
        </w:rPr>
      </w:pPr>
    </w:p>
    <w:tbl>
      <w:tblPr>
        <w:tblW w:w="83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6"/>
        <w:gridCol w:w="3674"/>
        <w:gridCol w:w="1013"/>
        <w:gridCol w:w="1622"/>
        <w:gridCol w:w="1588"/>
      </w:tblGrid>
      <w:tr w:rsidR="00792D53" w:rsidRPr="004E1308" w:rsidTr="00A44AD8">
        <w:trPr>
          <w:trHeight w:val="566"/>
          <w:jc w:val="center"/>
        </w:trPr>
        <w:tc>
          <w:tcPr>
            <w:tcW w:w="476" w:type="dxa"/>
            <w:shd w:val="pct12" w:color="auto" w:fill="auto"/>
            <w:vAlign w:val="center"/>
          </w:tcPr>
          <w:p w:rsidR="00792D53" w:rsidRPr="004E1308" w:rsidRDefault="00792D53" w:rsidP="005C0979">
            <w:pPr>
              <w:jc w:val="center"/>
              <w:rPr>
                <w:rFonts w:ascii="Calibri" w:hAnsi="Calibri" w:cs="Arial"/>
                <w:b/>
                <w:sz w:val="18"/>
                <w:szCs w:val="18"/>
              </w:rPr>
            </w:pPr>
            <w:r w:rsidRPr="004E1308">
              <w:rPr>
                <w:rFonts w:ascii="Calibri" w:hAnsi="Calibri" w:cs="Arial"/>
                <w:b/>
                <w:sz w:val="18"/>
                <w:szCs w:val="18"/>
              </w:rPr>
              <w:t>N°</w:t>
            </w:r>
          </w:p>
        </w:tc>
        <w:tc>
          <w:tcPr>
            <w:tcW w:w="3674" w:type="dxa"/>
            <w:shd w:val="pct12" w:color="auto" w:fill="auto"/>
            <w:vAlign w:val="center"/>
          </w:tcPr>
          <w:p w:rsidR="00792D53" w:rsidRPr="004E1308" w:rsidRDefault="00792D53" w:rsidP="005C0979">
            <w:pPr>
              <w:jc w:val="center"/>
              <w:rPr>
                <w:rFonts w:ascii="Calibri" w:hAnsi="Calibri" w:cs="Arial"/>
                <w:b/>
                <w:sz w:val="18"/>
                <w:szCs w:val="18"/>
              </w:rPr>
            </w:pPr>
            <w:r w:rsidRPr="004E1308">
              <w:rPr>
                <w:rFonts w:ascii="Calibri" w:hAnsi="Calibri" w:cs="Arial"/>
                <w:b/>
                <w:sz w:val="18"/>
                <w:szCs w:val="18"/>
              </w:rPr>
              <w:t>DESCRIPCION</w:t>
            </w:r>
          </w:p>
        </w:tc>
        <w:tc>
          <w:tcPr>
            <w:tcW w:w="1013" w:type="dxa"/>
            <w:shd w:val="pct12" w:color="auto" w:fill="auto"/>
            <w:vAlign w:val="center"/>
          </w:tcPr>
          <w:p w:rsidR="00792D53" w:rsidRPr="004E1308" w:rsidRDefault="00792D53" w:rsidP="005C0979">
            <w:pPr>
              <w:jc w:val="center"/>
              <w:rPr>
                <w:rFonts w:ascii="Calibri" w:hAnsi="Calibri" w:cs="Arial"/>
                <w:b/>
                <w:sz w:val="18"/>
                <w:szCs w:val="18"/>
              </w:rPr>
            </w:pPr>
            <w:r w:rsidRPr="004E1308">
              <w:rPr>
                <w:rFonts w:ascii="Calibri" w:hAnsi="Calibri" w:cs="Arial"/>
                <w:b/>
                <w:sz w:val="18"/>
                <w:szCs w:val="18"/>
              </w:rPr>
              <w:t>CANTIDAD</w:t>
            </w:r>
          </w:p>
        </w:tc>
        <w:tc>
          <w:tcPr>
            <w:tcW w:w="1622" w:type="dxa"/>
            <w:shd w:val="pct12" w:color="auto" w:fill="auto"/>
            <w:vAlign w:val="center"/>
          </w:tcPr>
          <w:p w:rsidR="00792D53" w:rsidRDefault="00792D53" w:rsidP="005C0979">
            <w:pPr>
              <w:jc w:val="center"/>
              <w:rPr>
                <w:rFonts w:ascii="Calibri" w:hAnsi="Calibri" w:cs="Arial"/>
                <w:b/>
                <w:sz w:val="18"/>
                <w:szCs w:val="18"/>
              </w:rPr>
            </w:pPr>
            <w:r w:rsidRPr="004E1308">
              <w:rPr>
                <w:rFonts w:ascii="Calibri" w:hAnsi="Calibri" w:cs="Arial"/>
                <w:b/>
                <w:sz w:val="18"/>
                <w:szCs w:val="18"/>
              </w:rPr>
              <w:t>PRECIO UNITARIO</w:t>
            </w:r>
          </w:p>
          <w:p w:rsidR="00792D53" w:rsidRPr="004E1308" w:rsidRDefault="00792D53" w:rsidP="005C0979">
            <w:pPr>
              <w:jc w:val="center"/>
              <w:rPr>
                <w:rFonts w:ascii="Calibri" w:hAnsi="Calibri" w:cs="Arial"/>
                <w:b/>
                <w:sz w:val="18"/>
                <w:szCs w:val="18"/>
              </w:rPr>
            </w:pPr>
            <w:r>
              <w:rPr>
                <w:rFonts w:ascii="Calibri" w:hAnsi="Calibri" w:cs="Arial"/>
                <w:b/>
                <w:sz w:val="18"/>
                <w:szCs w:val="18"/>
              </w:rPr>
              <w:t>$</w:t>
            </w:r>
            <w:proofErr w:type="spellStart"/>
            <w:r>
              <w:rPr>
                <w:rFonts w:ascii="Calibri" w:hAnsi="Calibri" w:cs="Arial"/>
                <w:b/>
                <w:sz w:val="18"/>
                <w:szCs w:val="18"/>
              </w:rPr>
              <w:t>us</w:t>
            </w:r>
            <w:proofErr w:type="spellEnd"/>
            <w:r>
              <w:rPr>
                <w:rFonts w:ascii="Calibri" w:hAnsi="Calibri" w:cs="Arial"/>
                <w:b/>
                <w:sz w:val="18"/>
                <w:szCs w:val="18"/>
              </w:rPr>
              <w:t>.</w:t>
            </w:r>
          </w:p>
        </w:tc>
        <w:tc>
          <w:tcPr>
            <w:tcW w:w="1588" w:type="dxa"/>
            <w:shd w:val="pct12" w:color="auto" w:fill="auto"/>
            <w:vAlign w:val="center"/>
          </w:tcPr>
          <w:p w:rsidR="00792D53" w:rsidRDefault="00792D53" w:rsidP="005C0979">
            <w:pPr>
              <w:jc w:val="center"/>
              <w:rPr>
                <w:rFonts w:ascii="Calibri" w:hAnsi="Calibri" w:cs="Arial"/>
                <w:b/>
                <w:sz w:val="18"/>
                <w:szCs w:val="18"/>
              </w:rPr>
            </w:pPr>
            <w:r w:rsidRPr="004E1308">
              <w:rPr>
                <w:rFonts w:ascii="Calibri" w:hAnsi="Calibri" w:cs="Arial"/>
                <w:b/>
                <w:sz w:val="18"/>
                <w:szCs w:val="18"/>
              </w:rPr>
              <w:t>PRECIO TOTAL</w:t>
            </w:r>
          </w:p>
          <w:p w:rsidR="00792D53" w:rsidRPr="004E1308" w:rsidRDefault="00792D53" w:rsidP="005C0979">
            <w:pPr>
              <w:jc w:val="center"/>
              <w:rPr>
                <w:rFonts w:ascii="Calibri" w:hAnsi="Calibri" w:cs="Arial"/>
                <w:b/>
                <w:sz w:val="18"/>
                <w:szCs w:val="18"/>
              </w:rPr>
            </w:pPr>
            <w:r>
              <w:rPr>
                <w:rFonts w:ascii="Calibri" w:hAnsi="Calibri" w:cs="Arial"/>
                <w:b/>
                <w:sz w:val="18"/>
                <w:szCs w:val="18"/>
              </w:rPr>
              <w:t>$</w:t>
            </w:r>
            <w:proofErr w:type="spellStart"/>
            <w:r>
              <w:rPr>
                <w:rFonts w:ascii="Calibri" w:hAnsi="Calibri" w:cs="Arial"/>
                <w:b/>
                <w:sz w:val="18"/>
                <w:szCs w:val="18"/>
              </w:rPr>
              <w:t>us</w:t>
            </w:r>
            <w:proofErr w:type="spellEnd"/>
            <w:r>
              <w:rPr>
                <w:rFonts w:ascii="Calibri" w:hAnsi="Calibri" w:cs="Arial"/>
                <w:b/>
                <w:sz w:val="18"/>
                <w:szCs w:val="18"/>
              </w:rPr>
              <w:t>.</w:t>
            </w:r>
          </w:p>
        </w:tc>
      </w:tr>
      <w:tr w:rsidR="003F1059" w:rsidRPr="004E1308" w:rsidTr="003F1059">
        <w:trPr>
          <w:trHeight w:val="284"/>
          <w:jc w:val="center"/>
        </w:trPr>
        <w:tc>
          <w:tcPr>
            <w:tcW w:w="476" w:type="dxa"/>
            <w:shd w:val="clear" w:color="auto" w:fill="auto"/>
            <w:vAlign w:val="center"/>
          </w:tcPr>
          <w:p w:rsidR="003F1059" w:rsidRPr="00A44AD8" w:rsidRDefault="003F1059" w:rsidP="005C0979">
            <w:pPr>
              <w:jc w:val="center"/>
              <w:rPr>
                <w:rFonts w:ascii="Calibri" w:hAnsi="Calibri" w:cs="Arial"/>
                <w:sz w:val="18"/>
                <w:szCs w:val="16"/>
              </w:rPr>
            </w:pPr>
            <w:r w:rsidRPr="00A44AD8">
              <w:rPr>
                <w:rFonts w:ascii="Calibri" w:hAnsi="Calibri" w:cs="Arial"/>
                <w:sz w:val="18"/>
                <w:szCs w:val="16"/>
              </w:rPr>
              <w:t>1</w:t>
            </w:r>
          </w:p>
        </w:tc>
        <w:tc>
          <w:tcPr>
            <w:tcW w:w="3674" w:type="dxa"/>
            <w:shd w:val="clear" w:color="auto" w:fill="auto"/>
            <w:vAlign w:val="center"/>
          </w:tcPr>
          <w:p w:rsidR="003F1059" w:rsidRPr="00A44AD8" w:rsidRDefault="003F1059" w:rsidP="005C0979">
            <w:pPr>
              <w:jc w:val="both"/>
              <w:rPr>
                <w:rFonts w:ascii="Calibri" w:hAnsi="Calibri" w:cs="Arial"/>
                <w:sz w:val="18"/>
                <w:szCs w:val="16"/>
              </w:rPr>
            </w:pPr>
            <w:r w:rsidRPr="00A44AD8">
              <w:rPr>
                <w:rFonts w:ascii="Calibri" w:hAnsi="Calibri" w:cs="Arial"/>
                <w:sz w:val="18"/>
                <w:szCs w:val="16"/>
              </w:rPr>
              <w:t>“</w:t>
            </w:r>
            <w:r w:rsidRPr="00A44AD8">
              <w:rPr>
                <w:rFonts w:ascii="Calibri" w:eastAsia="Arial Unicode MS" w:hAnsi="Calibri" w:cs="Calibri"/>
                <w:sz w:val="18"/>
                <w:szCs w:val="18"/>
                <w:lang w:val="es-MX"/>
              </w:rPr>
              <w:t>ALMACENAMIENTO DE GNC PARA ESTACION DE SERVICIO HUANUNI</w:t>
            </w:r>
            <w:r w:rsidRPr="00A44AD8">
              <w:rPr>
                <w:rFonts w:ascii="Calibri" w:hAnsi="Calibri" w:cs="Arial"/>
                <w:sz w:val="18"/>
                <w:szCs w:val="16"/>
              </w:rPr>
              <w:t>”</w:t>
            </w:r>
          </w:p>
        </w:tc>
        <w:tc>
          <w:tcPr>
            <w:tcW w:w="1013" w:type="dxa"/>
            <w:shd w:val="clear" w:color="auto" w:fill="auto"/>
            <w:vAlign w:val="center"/>
          </w:tcPr>
          <w:p w:rsidR="003F1059" w:rsidRPr="00A44AD8" w:rsidRDefault="003F1059" w:rsidP="005C0979">
            <w:pPr>
              <w:jc w:val="center"/>
              <w:rPr>
                <w:rFonts w:ascii="Calibri" w:hAnsi="Calibri" w:cs="Arial"/>
                <w:sz w:val="18"/>
                <w:szCs w:val="16"/>
              </w:rPr>
            </w:pPr>
            <w:r w:rsidRPr="00A44AD8">
              <w:rPr>
                <w:rFonts w:ascii="Calibri" w:hAnsi="Calibri" w:cs="Arial"/>
                <w:sz w:val="18"/>
                <w:szCs w:val="16"/>
              </w:rPr>
              <w:t>1</w:t>
            </w:r>
          </w:p>
        </w:tc>
        <w:tc>
          <w:tcPr>
            <w:tcW w:w="1622" w:type="dxa"/>
            <w:shd w:val="clear" w:color="auto" w:fill="auto"/>
            <w:vAlign w:val="center"/>
          </w:tcPr>
          <w:p w:rsidR="003F1059" w:rsidRPr="003F1059" w:rsidRDefault="006917A7" w:rsidP="003F1059">
            <w:pPr>
              <w:jc w:val="center"/>
              <w:rPr>
                <w:rFonts w:ascii="Calibri" w:hAnsi="Calibri" w:cs="Calibri"/>
                <w:color w:val="000000"/>
                <w:sz w:val="20"/>
                <w:szCs w:val="22"/>
              </w:rPr>
            </w:pPr>
            <w:r>
              <w:rPr>
                <w:rFonts w:ascii="Calibri" w:hAnsi="Calibri" w:cs="Calibri"/>
                <w:color w:val="000000"/>
                <w:sz w:val="20"/>
                <w:szCs w:val="22"/>
              </w:rPr>
              <w:t>16.608</w:t>
            </w:r>
            <w:r w:rsidR="003F1059" w:rsidRPr="003F1059">
              <w:rPr>
                <w:rFonts w:ascii="Calibri" w:hAnsi="Calibri" w:cs="Calibri"/>
                <w:color w:val="000000"/>
                <w:sz w:val="20"/>
                <w:szCs w:val="22"/>
              </w:rPr>
              <w:t>,00</w:t>
            </w:r>
          </w:p>
        </w:tc>
        <w:tc>
          <w:tcPr>
            <w:tcW w:w="1588" w:type="dxa"/>
            <w:shd w:val="clear" w:color="auto" w:fill="auto"/>
            <w:vAlign w:val="center"/>
          </w:tcPr>
          <w:p w:rsidR="003F1059" w:rsidRPr="003F1059" w:rsidRDefault="006917A7" w:rsidP="005C0979">
            <w:pPr>
              <w:jc w:val="center"/>
              <w:rPr>
                <w:rFonts w:ascii="Calibri" w:hAnsi="Calibri" w:cs="Calibri"/>
                <w:color w:val="000000"/>
                <w:sz w:val="20"/>
                <w:szCs w:val="22"/>
              </w:rPr>
            </w:pPr>
            <w:r>
              <w:rPr>
                <w:rFonts w:ascii="Calibri" w:hAnsi="Calibri" w:cs="Calibri"/>
                <w:color w:val="000000"/>
                <w:sz w:val="20"/>
                <w:szCs w:val="22"/>
              </w:rPr>
              <w:t>16.608</w:t>
            </w:r>
            <w:r w:rsidR="003F1059" w:rsidRPr="003F1059">
              <w:rPr>
                <w:rFonts w:ascii="Calibri" w:hAnsi="Calibri" w:cs="Calibri"/>
                <w:color w:val="000000"/>
                <w:sz w:val="20"/>
                <w:szCs w:val="22"/>
              </w:rPr>
              <w:t>,00</w:t>
            </w:r>
          </w:p>
        </w:tc>
      </w:tr>
      <w:tr w:rsidR="003F1059" w:rsidRPr="004E1308" w:rsidTr="003F1059">
        <w:trPr>
          <w:trHeight w:val="284"/>
          <w:jc w:val="center"/>
        </w:trPr>
        <w:tc>
          <w:tcPr>
            <w:tcW w:w="476" w:type="dxa"/>
            <w:shd w:val="clear" w:color="auto" w:fill="auto"/>
            <w:vAlign w:val="center"/>
          </w:tcPr>
          <w:p w:rsidR="003F1059" w:rsidRPr="00A44AD8" w:rsidRDefault="003F1059" w:rsidP="005C0979">
            <w:pPr>
              <w:jc w:val="center"/>
              <w:rPr>
                <w:rFonts w:ascii="Calibri" w:hAnsi="Calibri" w:cs="Arial"/>
                <w:sz w:val="18"/>
                <w:szCs w:val="16"/>
              </w:rPr>
            </w:pPr>
            <w:r w:rsidRPr="00A44AD8">
              <w:rPr>
                <w:rFonts w:ascii="Calibri" w:hAnsi="Calibri" w:cs="Arial"/>
                <w:sz w:val="18"/>
                <w:szCs w:val="16"/>
              </w:rPr>
              <w:t>2</w:t>
            </w:r>
          </w:p>
        </w:tc>
        <w:tc>
          <w:tcPr>
            <w:tcW w:w="3674" w:type="dxa"/>
            <w:shd w:val="clear" w:color="auto" w:fill="auto"/>
            <w:vAlign w:val="center"/>
          </w:tcPr>
          <w:p w:rsidR="003F1059" w:rsidRPr="00A44AD8" w:rsidRDefault="003F1059" w:rsidP="005C0979">
            <w:pPr>
              <w:jc w:val="both"/>
              <w:rPr>
                <w:rFonts w:ascii="Calibri" w:hAnsi="Calibri" w:cs="Arial"/>
                <w:sz w:val="18"/>
                <w:szCs w:val="16"/>
              </w:rPr>
            </w:pPr>
            <w:r w:rsidRPr="00A44AD8">
              <w:rPr>
                <w:rFonts w:ascii="Calibri" w:hAnsi="Calibri" w:cs="Arial"/>
                <w:sz w:val="18"/>
                <w:szCs w:val="16"/>
              </w:rPr>
              <w:t>“</w:t>
            </w:r>
            <w:r w:rsidRPr="00A44AD8">
              <w:rPr>
                <w:rFonts w:ascii="Calibri" w:eastAsia="Arial Unicode MS" w:hAnsi="Calibri" w:cs="Calibri"/>
                <w:sz w:val="18"/>
                <w:szCs w:val="18"/>
                <w:lang w:val="es-MX"/>
              </w:rPr>
              <w:t>ALMACENAMIENTO DE GNC PARA ESTACION DE SERVICIO CABEZAS</w:t>
            </w:r>
            <w:r w:rsidRPr="00A44AD8">
              <w:rPr>
                <w:rFonts w:ascii="Calibri" w:hAnsi="Calibri" w:cs="Arial"/>
                <w:sz w:val="18"/>
                <w:szCs w:val="16"/>
              </w:rPr>
              <w:t>”</w:t>
            </w:r>
          </w:p>
        </w:tc>
        <w:tc>
          <w:tcPr>
            <w:tcW w:w="1013" w:type="dxa"/>
            <w:shd w:val="clear" w:color="auto" w:fill="auto"/>
            <w:vAlign w:val="center"/>
          </w:tcPr>
          <w:p w:rsidR="003F1059" w:rsidRPr="00A44AD8" w:rsidRDefault="003F1059" w:rsidP="005C0979">
            <w:pPr>
              <w:jc w:val="center"/>
              <w:rPr>
                <w:rFonts w:ascii="Calibri" w:hAnsi="Calibri" w:cs="Arial"/>
                <w:sz w:val="18"/>
                <w:szCs w:val="16"/>
              </w:rPr>
            </w:pPr>
            <w:r w:rsidRPr="00A44AD8">
              <w:rPr>
                <w:rFonts w:ascii="Calibri" w:hAnsi="Calibri" w:cs="Arial"/>
                <w:sz w:val="18"/>
                <w:szCs w:val="16"/>
              </w:rPr>
              <w:t>1</w:t>
            </w:r>
          </w:p>
        </w:tc>
        <w:tc>
          <w:tcPr>
            <w:tcW w:w="1622" w:type="dxa"/>
            <w:shd w:val="clear" w:color="auto" w:fill="auto"/>
            <w:vAlign w:val="center"/>
          </w:tcPr>
          <w:p w:rsidR="003F1059" w:rsidRPr="003F1059" w:rsidRDefault="003F1059" w:rsidP="003F1059">
            <w:pPr>
              <w:jc w:val="center"/>
              <w:rPr>
                <w:rFonts w:ascii="Calibri" w:hAnsi="Calibri" w:cs="Calibri"/>
                <w:color w:val="000000"/>
                <w:sz w:val="20"/>
                <w:szCs w:val="22"/>
              </w:rPr>
            </w:pPr>
            <w:r w:rsidRPr="003F1059">
              <w:rPr>
                <w:rFonts w:ascii="Calibri" w:hAnsi="Calibri" w:cs="Calibri"/>
                <w:color w:val="000000"/>
                <w:sz w:val="20"/>
                <w:szCs w:val="22"/>
              </w:rPr>
              <w:t>15.699,00</w:t>
            </w:r>
          </w:p>
        </w:tc>
        <w:tc>
          <w:tcPr>
            <w:tcW w:w="1588" w:type="dxa"/>
            <w:shd w:val="clear" w:color="auto" w:fill="auto"/>
            <w:vAlign w:val="center"/>
          </w:tcPr>
          <w:p w:rsidR="003F1059" w:rsidRPr="003F1059" w:rsidRDefault="003F1059" w:rsidP="005C0979">
            <w:pPr>
              <w:jc w:val="center"/>
              <w:rPr>
                <w:rFonts w:ascii="Calibri" w:hAnsi="Calibri" w:cs="Calibri"/>
                <w:color w:val="000000"/>
                <w:sz w:val="20"/>
                <w:szCs w:val="22"/>
              </w:rPr>
            </w:pPr>
            <w:r w:rsidRPr="003F1059">
              <w:rPr>
                <w:rFonts w:ascii="Calibri" w:hAnsi="Calibri" w:cs="Calibri"/>
                <w:color w:val="000000"/>
                <w:sz w:val="20"/>
                <w:szCs w:val="22"/>
              </w:rPr>
              <w:t>15.699,00</w:t>
            </w:r>
          </w:p>
        </w:tc>
      </w:tr>
      <w:tr w:rsidR="003F1059" w:rsidRPr="004E1308" w:rsidTr="003F1059">
        <w:trPr>
          <w:trHeight w:val="284"/>
          <w:jc w:val="center"/>
        </w:trPr>
        <w:tc>
          <w:tcPr>
            <w:tcW w:w="476" w:type="dxa"/>
            <w:shd w:val="clear" w:color="auto" w:fill="auto"/>
            <w:vAlign w:val="center"/>
          </w:tcPr>
          <w:p w:rsidR="003F1059" w:rsidRPr="00A44AD8" w:rsidRDefault="003F1059" w:rsidP="005C0979">
            <w:pPr>
              <w:jc w:val="center"/>
              <w:rPr>
                <w:rFonts w:ascii="Calibri" w:hAnsi="Calibri" w:cs="Arial"/>
                <w:sz w:val="18"/>
                <w:szCs w:val="16"/>
              </w:rPr>
            </w:pPr>
            <w:r w:rsidRPr="00A44AD8">
              <w:rPr>
                <w:rFonts w:ascii="Calibri" w:hAnsi="Calibri" w:cs="Arial"/>
                <w:sz w:val="18"/>
                <w:szCs w:val="16"/>
              </w:rPr>
              <w:t>3</w:t>
            </w:r>
          </w:p>
        </w:tc>
        <w:tc>
          <w:tcPr>
            <w:tcW w:w="3674" w:type="dxa"/>
            <w:shd w:val="clear" w:color="auto" w:fill="auto"/>
            <w:vAlign w:val="center"/>
          </w:tcPr>
          <w:p w:rsidR="003F1059" w:rsidRPr="00A44AD8" w:rsidRDefault="003F1059" w:rsidP="005C0979">
            <w:pPr>
              <w:jc w:val="both"/>
              <w:rPr>
                <w:rFonts w:ascii="Calibri" w:hAnsi="Calibri" w:cs="Arial"/>
                <w:sz w:val="18"/>
                <w:szCs w:val="16"/>
              </w:rPr>
            </w:pPr>
            <w:r w:rsidRPr="00A44AD8">
              <w:rPr>
                <w:rFonts w:ascii="Calibri" w:hAnsi="Calibri" w:cs="Arial"/>
                <w:sz w:val="18"/>
                <w:szCs w:val="16"/>
              </w:rPr>
              <w:t>“</w:t>
            </w:r>
            <w:r w:rsidRPr="00A44AD8">
              <w:rPr>
                <w:rFonts w:ascii="Calibri" w:eastAsia="Arial Unicode MS" w:hAnsi="Calibri" w:cs="Calibri"/>
                <w:sz w:val="18"/>
                <w:szCs w:val="18"/>
                <w:lang w:val="es-MX"/>
              </w:rPr>
              <w:t>ALMACENAMIENTO DE GNC PARA ESTACION DE SERVICIO SAN JOSE DE CHIQUITOS</w:t>
            </w:r>
            <w:r w:rsidRPr="00A44AD8">
              <w:rPr>
                <w:rFonts w:ascii="Calibri" w:hAnsi="Calibri" w:cs="Arial"/>
                <w:sz w:val="18"/>
                <w:szCs w:val="16"/>
              </w:rPr>
              <w:t>”</w:t>
            </w:r>
          </w:p>
        </w:tc>
        <w:tc>
          <w:tcPr>
            <w:tcW w:w="1013" w:type="dxa"/>
            <w:shd w:val="clear" w:color="auto" w:fill="auto"/>
            <w:vAlign w:val="center"/>
          </w:tcPr>
          <w:p w:rsidR="003F1059" w:rsidRPr="00A44AD8" w:rsidRDefault="003F1059" w:rsidP="005C0979">
            <w:pPr>
              <w:jc w:val="center"/>
              <w:rPr>
                <w:rFonts w:ascii="Calibri" w:hAnsi="Calibri" w:cs="Arial"/>
                <w:sz w:val="18"/>
                <w:szCs w:val="16"/>
              </w:rPr>
            </w:pPr>
            <w:r w:rsidRPr="00A44AD8">
              <w:rPr>
                <w:rFonts w:ascii="Calibri" w:hAnsi="Calibri" w:cs="Arial"/>
                <w:sz w:val="18"/>
                <w:szCs w:val="16"/>
              </w:rPr>
              <w:t>1</w:t>
            </w:r>
          </w:p>
        </w:tc>
        <w:tc>
          <w:tcPr>
            <w:tcW w:w="1622" w:type="dxa"/>
            <w:shd w:val="clear" w:color="auto" w:fill="auto"/>
            <w:vAlign w:val="center"/>
          </w:tcPr>
          <w:p w:rsidR="003F1059" w:rsidRPr="003F1059" w:rsidRDefault="003F1059" w:rsidP="003F1059">
            <w:pPr>
              <w:jc w:val="center"/>
              <w:rPr>
                <w:rFonts w:ascii="Calibri" w:hAnsi="Calibri" w:cs="Calibri"/>
                <w:color w:val="000000"/>
                <w:sz w:val="20"/>
                <w:szCs w:val="22"/>
              </w:rPr>
            </w:pPr>
            <w:r w:rsidRPr="003F1059">
              <w:rPr>
                <w:rFonts w:ascii="Calibri" w:hAnsi="Calibri" w:cs="Calibri"/>
                <w:color w:val="000000"/>
                <w:sz w:val="20"/>
                <w:szCs w:val="22"/>
              </w:rPr>
              <w:t>15.699,00</w:t>
            </w:r>
          </w:p>
        </w:tc>
        <w:tc>
          <w:tcPr>
            <w:tcW w:w="1588" w:type="dxa"/>
            <w:shd w:val="clear" w:color="auto" w:fill="auto"/>
            <w:vAlign w:val="center"/>
          </w:tcPr>
          <w:p w:rsidR="003F1059" w:rsidRPr="003F1059" w:rsidRDefault="003F1059" w:rsidP="005C0979">
            <w:pPr>
              <w:jc w:val="center"/>
              <w:rPr>
                <w:rFonts w:ascii="Calibri" w:hAnsi="Calibri" w:cs="Calibri"/>
                <w:color w:val="000000"/>
                <w:sz w:val="20"/>
                <w:szCs w:val="22"/>
              </w:rPr>
            </w:pPr>
            <w:r w:rsidRPr="003F1059">
              <w:rPr>
                <w:rFonts w:ascii="Calibri" w:hAnsi="Calibri" w:cs="Calibri"/>
                <w:color w:val="000000"/>
                <w:sz w:val="20"/>
                <w:szCs w:val="22"/>
              </w:rPr>
              <w:t>15.699,00</w:t>
            </w:r>
          </w:p>
        </w:tc>
      </w:tr>
      <w:tr w:rsidR="003F1059" w:rsidRPr="004E1308" w:rsidTr="003F1059">
        <w:trPr>
          <w:trHeight w:val="284"/>
          <w:jc w:val="center"/>
        </w:trPr>
        <w:tc>
          <w:tcPr>
            <w:tcW w:w="476" w:type="dxa"/>
            <w:shd w:val="clear" w:color="auto" w:fill="auto"/>
            <w:vAlign w:val="center"/>
          </w:tcPr>
          <w:p w:rsidR="003F1059" w:rsidRPr="00A44AD8" w:rsidRDefault="003F1059" w:rsidP="005C0979">
            <w:pPr>
              <w:jc w:val="center"/>
              <w:rPr>
                <w:rFonts w:ascii="Calibri" w:hAnsi="Calibri" w:cs="Arial"/>
                <w:sz w:val="18"/>
                <w:szCs w:val="16"/>
              </w:rPr>
            </w:pPr>
            <w:r w:rsidRPr="00A44AD8">
              <w:rPr>
                <w:rFonts w:ascii="Calibri" w:hAnsi="Calibri" w:cs="Arial"/>
                <w:sz w:val="18"/>
                <w:szCs w:val="16"/>
              </w:rPr>
              <w:t>4</w:t>
            </w:r>
          </w:p>
        </w:tc>
        <w:tc>
          <w:tcPr>
            <w:tcW w:w="3674" w:type="dxa"/>
            <w:shd w:val="clear" w:color="auto" w:fill="auto"/>
            <w:vAlign w:val="center"/>
          </w:tcPr>
          <w:p w:rsidR="003F1059" w:rsidRPr="00A44AD8" w:rsidRDefault="003F1059" w:rsidP="005C0979">
            <w:pPr>
              <w:jc w:val="both"/>
              <w:rPr>
                <w:rFonts w:ascii="Calibri" w:hAnsi="Calibri" w:cs="Arial"/>
                <w:sz w:val="18"/>
                <w:szCs w:val="16"/>
              </w:rPr>
            </w:pPr>
            <w:r w:rsidRPr="00A44AD8">
              <w:rPr>
                <w:rFonts w:ascii="Calibri" w:hAnsi="Calibri" w:cs="Arial"/>
                <w:sz w:val="18"/>
                <w:szCs w:val="16"/>
              </w:rPr>
              <w:t>“</w:t>
            </w:r>
            <w:r w:rsidRPr="00A44AD8">
              <w:rPr>
                <w:rFonts w:ascii="Calibri" w:eastAsia="Arial Unicode MS" w:hAnsi="Calibri" w:cs="Calibri"/>
                <w:sz w:val="18"/>
                <w:szCs w:val="18"/>
                <w:lang w:val="es-MX"/>
              </w:rPr>
              <w:t>ALMACENAMIENTO DE GNC PARA ESTACION DE SERVICIO SAN JULIA</w:t>
            </w:r>
            <w:r w:rsidRPr="00A44AD8">
              <w:rPr>
                <w:rFonts w:ascii="Calibri" w:hAnsi="Calibri" w:cs="Arial"/>
                <w:sz w:val="18"/>
                <w:szCs w:val="16"/>
              </w:rPr>
              <w:t>”</w:t>
            </w:r>
          </w:p>
        </w:tc>
        <w:tc>
          <w:tcPr>
            <w:tcW w:w="1013" w:type="dxa"/>
            <w:shd w:val="clear" w:color="auto" w:fill="auto"/>
            <w:vAlign w:val="center"/>
          </w:tcPr>
          <w:p w:rsidR="003F1059" w:rsidRPr="00A44AD8" w:rsidRDefault="003F1059" w:rsidP="005C0979">
            <w:pPr>
              <w:jc w:val="center"/>
              <w:rPr>
                <w:rFonts w:ascii="Calibri" w:hAnsi="Calibri" w:cs="Arial"/>
                <w:sz w:val="18"/>
                <w:szCs w:val="16"/>
              </w:rPr>
            </w:pPr>
            <w:r w:rsidRPr="00A44AD8">
              <w:rPr>
                <w:rFonts w:ascii="Calibri" w:hAnsi="Calibri" w:cs="Arial"/>
                <w:sz w:val="18"/>
                <w:szCs w:val="16"/>
              </w:rPr>
              <w:t>1</w:t>
            </w:r>
          </w:p>
        </w:tc>
        <w:tc>
          <w:tcPr>
            <w:tcW w:w="1622" w:type="dxa"/>
            <w:shd w:val="clear" w:color="auto" w:fill="auto"/>
            <w:vAlign w:val="center"/>
          </w:tcPr>
          <w:p w:rsidR="003F1059" w:rsidRPr="003F1059" w:rsidRDefault="003F1059" w:rsidP="003F1059">
            <w:pPr>
              <w:jc w:val="center"/>
              <w:rPr>
                <w:rFonts w:ascii="Calibri" w:hAnsi="Calibri" w:cs="Calibri"/>
                <w:color w:val="000000"/>
                <w:sz w:val="20"/>
                <w:szCs w:val="22"/>
              </w:rPr>
            </w:pPr>
            <w:r w:rsidRPr="003F1059">
              <w:rPr>
                <w:rFonts w:ascii="Calibri" w:hAnsi="Calibri" w:cs="Calibri"/>
                <w:color w:val="000000"/>
                <w:sz w:val="20"/>
                <w:szCs w:val="22"/>
              </w:rPr>
              <w:t>15.699,00</w:t>
            </w:r>
          </w:p>
        </w:tc>
        <w:tc>
          <w:tcPr>
            <w:tcW w:w="1588" w:type="dxa"/>
            <w:shd w:val="clear" w:color="auto" w:fill="auto"/>
            <w:vAlign w:val="center"/>
          </w:tcPr>
          <w:p w:rsidR="003F1059" w:rsidRPr="003F1059" w:rsidRDefault="003F1059" w:rsidP="005C0979">
            <w:pPr>
              <w:jc w:val="center"/>
              <w:rPr>
                <w:rFonts w:ascii="Calibri" w:hAnsi="Calibri" w:cs="Calibri"/>
                <w:color w:val="000000"/>
                <w:sz w:val="20"/>
                <w:szCs w:val="22"/>
              </w:rPr>
            </w:pPr>
            <w:r w:rsidRPr="003F1059">
              <w:rPr>
                <w:rFonts w:ascii="Calibri" w:hAnsi="Calibri" w:cs="Calibri"/>
                <w:color w:val="000000"/>
                <w:sz w:val="20"/>
                <w:szCs w:val="22"/>
              </w:rPr>
              <w:t>15.699,00</w:t>
            </w:r>
          </w:p>
        </w:tc>
      </w:tr>
      <w:tr w:rsidR="003F1059" w:rsidRPr="004E1308" w:rsidTr="003F1059">
        <w:trPr>
          <w:trHeight w:val="284"/>
          <w:jc w:val="center"/>
        </w:trPr>
        <w:tc>
          <w:tcPr>
            <w:tcW w:w="476" w:type="dxa"/>
            <w:shd w:val="clear" w:color="auto" w:fill="auto"/>
            <w:vAlign w:val="center"/>
          </w:tcPr>
          <w:p w:rsidR="003F1059" w:rsidRPr="00A44AD8" w:rsidRDefault="003F1059" w:rsidP="005C0979">
            <w:pPr>
              <w:jc w:val="center"/>
              <w:rPr>
                <w:rFonts w:ascii="Calibri" w:hAnsi="Calibri" w:cs="Arial"/>
                <w:sz w:val="18"/>
                <w:szCs w:val="16"/>
              </w:rPr>
            </w:pPr>
            <w:r w:rsidRPr="00A44AD8">
              <w:rPr>
                <w:rFonts w:ascii="Calibri" w:hAnsi="Calibri" w:cs="Arial"/>
                <w:sz w:val="18"/>
                <w:szCs w:val="16"/>
              </w:rPr>
              <w:t>5</w:t>
            </w:r>
          </w:p>
        </w:tc>
        <w:tc>
          <w:tcPr>
            <w:tcW w:w="3674" w:type="dxa"/>
            <w:shd w:val="clear" w:color="auto" w:fill="auto"/>
            <w:vAlign w:val="center"/>
          </w:tcPr>
          <w:p w:rsidR="003F1059" w:rsidRPr="00A44AD8" w:rsidRDefault="003F1059" w:rsidP="005C0979">
            <w:pPr>
              <w:jc w:val="both"/>
              <w:rPr>
                <w:rFonts w:ascii="Calibri" w:hAnsi="Calibri" w:cs="Arial"/>
                <w:sz w:val="18"/>
                <w:szCs w:val="16"/>
              </w:rPr>
            </w:pPr>
            <w:r w:rsidRPr="00A44AD8">
              <w:rPr>
                <w:rFonts w:ascii="Calibri" w:hAnsi="Calibri" w:cs="Arial"/>
                <w:sz w:val="18"/>
                <w:szCs w:val="16"/>
              </w:rPr>
              <w:t>“</w:t>
            </w:r>
            <w:r w:rsidRPr="00A44AD8">
              <w:rPr>
                <w:rFonts w:ascii="Calibri" w:eastAsia="Arial Unicode MS" w:hAnsi="Calibri" w:cs="Calibri"/>
                <w:sz w:val="18"/>
                <w:szCs w:val="18"/>
                <w:lang w:val="es-MX"/>
              </w:rPr>
              <w:t>ALMACENAMIENTO DE GNC PARA ESTACION DE SERVICIO ASENCION DE GUARAYOS</w:t>
            </w:r>
            <w:r w:rsidRPr="00A44AD8">
              <w:rPr>
                <w:rFonts w:ascii="Calibri" w:hAnsi="Calibri" w:cs="Arial"/>
                <w:sz w:val="18"/>
                <w:szCs w:val="16"/>
              </w:rPr>
              <w:t>”</w:t>
            </w:r>
          </w:p>
        </w:tc>
        <w:tc>
          <w:tcPr>
            <w:tcW w:w="1013" w:type="dxa"/>
            <w:shd w:val="clear" w:color="auto" w:fill="auto"/>
            <w:vAlign w:val="center"/>
          </w:tcPr>
          <w:p w:rsidR="003F1059" w:rsidRPr="00A44AD8" w:rsidRDefault="003F1059" w:rsidP="005C0979">
            <w:pPr>
              <w:jc w:val="center"/>
              <w:rPr>
                <w:rFonts w:ascii="Calibri" w:hAnsi="Calibri" w:cs="Arial"/>
                <w:sz w:val="18"/>
                <w:szCs w:val="16"/>
              </w:rPr>
            </w:pPr>
            <w:r w:rsidRPr="00A44AD8">
              <w:rPr>
                <w:rFonts w:ascii="Calibri" w:hAnsi="Calibri" w:cs="Arial"/>
                <w:sz w:val="18"/>
                <w:szCs w:val="16"/>
              </w:rPr>
              <w:t>1</w:t>
            </w:r>
          </w:p>
        </w:tc>
        <w:tc>
          <w:tcPr>
            <w:tcW w:w="1622" w:type="dxa"/>
            <w:shd w:val="clear" w:color="auto" w:fill="auto"/>
            <w:vAlign w:val="center"/>
          </w:tcPr>
          <w:p w:rsidR="003F1059" w:rsidRPr="003F1059" w:rsidRDefault="003F1059" w:rsidP="003F1059">
            <w:pPr>
              <w:jc w:val="center"/>
              <w:rPr>
                <w:rFonts w:ascii="Calibri" w:hAnsi="Calibri" w:cs="Calibri"/>
                <w:color w:val="000000"/>
                <w:sz w:val="20"/>
                <w:szCs w:val="22"/>
              </w:rPr>
            </w:pPr>
            <w:r w:rsidRPr="003F1059">
              <w:rPr>
                <w:rFonts w:ascii="Calibri" w:hAnsi="Calibri" w:cs="Calibri"/>
                <w:color w:val="000000"/>
                <w:sz w:val="20"/>
                <w:szCs w:val="22"/>
              </w:rPr>
              <w:t>15.699,00</w:t>
            </w:r>
          </w:p>
        </w:tc>
        <w:tc>
          <w:tcPr>
            <w:tcW w:w="1588" w:type="dxa"/>
            <w:shd w:val="clear" w:color="auto" w:fill="auto"/>
            <w:vAlign w:val="center"/>
          </w:tcPr>
          <w:p w:rsidR="003F1059" w:rsidRPr="003F1059" w:rsidRDefault="003F1059" w:rsidP="005C0979">
            <w:pPr>
              <w:jc w:val="center"/>
              <w:rPr>
                <w:rFonts w:ascii="Calibri" w:hAnsi="Calibri" w:cs="Calibri"/>
                <w:color w:val="000000"/>
                <w:sz w:val="20"/>
                <w:szCs w:val="22"/>
              </w:rPr>
            </w:pPr>
            <w:r w:rsidRPr="003F1059">
              <w:rPr>
                <w:rFonts w:ascii="Calibri" w:hAnsi="Calibri" w:cs="Calibri"/>
                <w:color w:val="000000"/>
                <w:sz w:val="20"/>
                <w:szCs w:val="22"/>
              </w:rPr>
              <w:t>15.699,00</w:t>
            </w:r>
          </w:p>
        </w:tc>
      </w:tr>
      <w:tr w:rsidR="003F1059" w:rsidRPr="004E1308" w:rsidTr="003F1059">
        <w:trPr>
          <w:trHeight w:val="284"/>
          <w:jc w:val="center"/>
        </w:trPr>
        <w:tc>
          <w:tcPr>
            <w:tcW w:w="476" w:type="dxa"/>
            <w:shd w:val="clear" w:color="auto" w:fill="auto"/>
            <w:vAlign w:val="center"/>
          </w:tcPr>
          <w:p w:rsidR="003F1059" w:rsidRPr="00A44AD8" w:rsidRDefault="003F1059" w:rsidP="005C0979">
            <w:pPr>
              <w:jc w:val="center"/>
              <w:rPr>
                <w:rFonts w:ascii="Calibri" w:hAnsi="Calibri" w:cs="Arial"/>
                <w:sz w:val="18"/>
                <w:szCs w:val="16"/>
              </w:rPr>
            </w:pPr>
            <w:r w:rsidRPr="00A44AD8">
              <w:rPr>
                <w:rFonts w:ascii="Calibri" w:hAnsi="Calibri" w:cs="Arial"/>
                <w:sz w:val="18"/>
                <w:szCs w:val="16"/>
              </w:rPr>
              <w:t>6</w:t>
            </w:r>
          </w:p>
        </w:tc>
        <w:tc>
          <w:tcPr>
            <w:tcW w:w="3674" w:type="dxa"/>
            <w:shd w:val="clear" w:color="auto" w:fill="auto"/>
            <w:vAlign w:val="center"/>
          </w:tcPr>
          <w:p w:rsidR="003F1059" w:rsidRPr="00A44AD8" w:rsidRDefault="003F1059" w:rsidP="005C0979">
            <w:pPr>
              <w:jc w:val="both"/>
              <w:rPr>
                <w:rFonts w:ascii="Calibri" w:hAnsi="Calibri" w:cs="Arial"/>
                <w:sz w:val="18"/>
                <w:szCs w:val="16"/>
              </w:rPr>
            </w:pPr>
            <w:r w:rsidRPr="00A44AD8">
              <w:rPr>
                <w:rFonts w:ascii="Calibri" w:hAnsi="Calibri" w:cs="Arial"/>
                <w:sz w:val="18"/>
                <w:szCs w:val="16"/>
              </w:rPr>
              <w:t>“</w:t>
            </w:r>
            <w:r w:rsidRPr="00A44AD8">
              <w:rPr>
                <w:rFonts w:ascii="Calibri" w:eastAsia="Arial Unicode MS" w:hAnsi="Calibri" w:cs="Calibri"/>
                <w:sz w:val="18"/>
                <w:szCs w:val="18"/>
                <w:lang w:val="es-MX"/>
              </w:rPr>
              <w:t>ALMACENAMIENTO DE GNC PARA ESTACION DE SERVICIO DESAGUADERO</w:t>
            </w:r>
            <w:r w:rsidRPr="00A44AD8">
              <w:rPr>
                <w:rFonts w:ascii="Calibri" w:hAnsi="Calibri" w:cs="Arial"/>
                <w:sz w:val="18"/>
                <w:szCs w:val="16"/>
              </w:rPr>
              <w:t>”</w:t>
            </w:r>
          </w:p>
        </w:tc>
        <w:tc>
          <w:tcPr>
            <w:tcW w:w="1013" w:type="dxa"/>
            <w:shd w:val="clear" w:color="auto" w:fill="auto"/>
            <w:vAlign w:val="center"/>
          </w:tcPr>
          <w:p w:rsidR="003F1059" w:rsidRPr="00A44AD8" w:rsidRDefault="003F1059" w:rsidP="005C0979">
            <w:pPr>
              <w:jc w:val="center"/>
              <w:rPr>
                <w:rFonts w:ascii="Calibri" w:hAnsi="Calibri" w:cs="Arial"/>
                <w:sz w:val="18"/>
                <w:szCs w:val="16"/>
              </w:rPr>
            </w:pPr>
            <w:r w:rsidRPr="00A44AD8">
              <w:rPr>
                <w:rFonts w:ascii="Calibri" w:hAnsi="Calibri" w:cs="Arial"/>
                <w:sz w:val="18"/>
                <w:szCs w:val="16"/>
              </w:rPr>
              <w:t>1</w:t>
            </w:r>
          </w:p>
        </w:tc>
        <w:tc>
          <w:tcPr>
            <w:tcW w:w="1622" w:type="dxa"/>
            <w:shd w:val="clear" w:color="auto" w:fill="auto"/>
            <w:vAlign w:val="center"/>
          </w:tcPr>
          <w:p w:rsidR="003F1059" w:rsidRPr="003F1059" w:rsidRDefault="003F1059" w:rsidP="003F1059">
            <w:pPr>
              <w:jc w:val="center"/>
              <w:rPr>
                <w:rFonts w:ascii="Calibri" w:hAnsi="Calibri" w:cs="Calibri"/>
                <w:color w:val="000000"/>
                <w:sz w:val="20"/>
                <w:szCs w:val="22"/>
              </w:rPr>
            </w:pPr>
            <w:r w:rsidRPr="003F1059">
              <w:rPr>
                <w:rFonts w:ascii="Calibri" w:hAnsi="Calibri" w:cs="Calibri"/>
                <w:color w:val="000000"/>
                <w:sz w:val="20"/>
                <w:szCs w:val="22"/>
              </w:rPr>
              <w:t>16.145,00</w:t>
            </w:r>
          </w:p>
        </w:tc>
        <w:tc>
          <w:tcPr>
            <w:tcW w:w="1588" w:type="dxa"/>
            <w:shd w:val="clear" w:color="auto" w:fill="auto"/>
            <w:vAlign w:val="center"/>
          </w:tcPr>
          <w:p w:rsidR="003F1059" w:rsidRPr="003F1059" w:rsidRDefault="003F1059" w:rsidP="005C0979">
            <w:pPr>
              <w:jc w:val="center"/>
              <w:rPr>
                <w:rFonts w:ascii="Calibri" w:hAnsi="Calibri" w:cs="Calibri"/>
                <w:color w:val="000000"/>
                <w:sz w:val="20"/>
                <w:szCs w:val="22"/>
              </w:rPr>
            </w:pPr>
            <w:r w:rsidRPr="003F1059">
              <w:rPr>
                <w:rFonts w:ascii="Calibri" w:hAnsi="Calibri" w:cs="Calibri"/>
                <w:color w:val="000000"/>
                <w:sz w:val="20"/>
                <w:szCs w:val="22"/>
              </w:rPr>
              <w:t>16.145,00</w:t>
            </w:r>
          </w:p>
        </w:tc>
      </w:tr>
      <w:tr w:rsidR="003F1059" w:rsidRPr="004E1308" w:rsidTr="003F1059">
        <w:trPr>
          <w:trHeight w:val="284"/>
          <w:jc w:val="center"/>
        </w:trPr>
        <w:tc>
          <w:tcPr>
            <w:tcW w:w="476" w:type="dxa"/>
            <w:shd w:val="clear" w:color="auto" w:fill="auto"/>
            <w:vAlign w:val="center"/>
          </w:tcPr>
          <w:p w:rsidR="003F1059" w:rsidRPr="00A44AD8" w:rsidRDefault="003F1059" w:rsidP="005C0979">
            <w:pPr>
              <w:jc w:val="center"/>
              <w:rPr>
                <w:rFonts w:ascii="Calibri" w:hAnsi="Calibri" w:cs="Arial"/>
                <w:sz w:val="18"/>
                <w:szCs w:val="16"/>
              </w:rPr>
            </w:pPr>
            <w:r w:rsidRPr="00A44AD8">
              <w:rPr>
                <w:rFonts w:ascii="Calibri" w:hAnsi="Calibri" w:cs="Arial"/>
                <w:sz w:val="18"/>
                <w:szCs w:val="16"/>
              </w:rPr>
              <w:t>7</w:t>
            </w:r>
          </w:p>
        </w:tc>
        <w:tc>
          <w:tcPr>
            <w:tcW w:w="3674" w:type="dxa"/>
            <w:shd w:val="clear" w:color="auto" w:fill="auto"/>
            <w:vAlign w:val="center"/>
          </w:tcPr>
          <w:p w:rsidR="003F1059" w:rsidRPr="00A44AD8" w:rsidRDefault="003F1059" w:rsidP="005C0979">
            <w:pPr>
              <w:jc w:val="both"/>
              <w:rPr>
                <w:rFonts w:ascii="Calibri" w:hAnsi="Calibri" w:cs="Arial"/>
                <w:sz w:val="18"/>
                <w:szCs w:val="16"/>
              </w:rPr>
            </w:pPr>
            <w:r w:rsidRPr="00A44AD8">
              <w:rPr>
                <w:rFonts w:ascii="Calibri" w:hAnsi="Calibri" w:cs="Arial"/>
                <w:sz w:val="18"/>
                <w:szCs w:val="16"/>
              </w:rPr>
              <w:t>“</w:t>
            </w:r>
            <w:r w:rsidRPr="00A44AD8">
              <w:rPr>
                <w:rFonts w:ascii="Calibri" w:eastAsia="Arial Unicode MS" w:hAnsi="Calibri" w:cs="Calibri"/>
                <w:sz w:val="18"/>
                <w:szCs w:val="18"/>
                <w:lang w:val="es-MX"/>
              </w:rPr>
              <w:t>ALMACENAMIENTO DE GNC PARA ESTACION DE SERVICIO HUANUNI ACHACACHI</w:t>
            </w:r>
            <w:r w:rsidRPr="00A44AD8">
              <w:rPr>
                <w:rFonts w:ascii="Calibri" w:hAnsi="Calibri" w:cs="Arial"/>
                <w:sz w:val="18"/>
                <w:szCs w:val="16"/>
              </w:rPr>
              <w:t>”</w:t>
            </w:r>
          </w:p>
        </w:tc>
        <w:tc>
          <w:tcPr>
            <w:tcW w:w="1013" w:type="dxa"/>
            <w:shd w:val="clear" w:color="auto" w:fill="auto"/>
            <w:vAlign w:val="center"/>
          </w:tcPr>
          <w:p w:rsidR="003F1059" w:rsidRPr="00A44AD8" w:rsidRDefault="003F1059" w:rsidP="005C0979">
            <w:pPr>
              <w:jc w:val="center"/>
              <w:rPr>
                <w:rFonts w:ascii="Calibri" w:hAnsi="Calibri" w:cs="Arial"/>
                <w:sz w:val="18"/>
                <w:szCs w:val="16"/>
              </w:rPr>
            </w:pPr>
            <w:r w:rsidRPr="00A44AD8">
              <w:rPr>
                <w:rFonts w:ascii="Calibri" w:hAnsi="Calibri" w:cs="Arial"/>
                <w:sz w:val="18"/>
                <w:szCs w:val="16"/>
              </w:rPr>
              <w:t>1</w:t>
            </w:r>
          </w:p>
        </w:tc>
        <w:tc>
          <w:tcPr>
            <w:tcW w:w="1622" w:type="dxa"/>
            <w:shd w:val="clear" w:color="auto" w:fill="auto"/>
            <w:vAlign w:val="center"/>
          </w:tcPr>
          <w:p w:rsidR="003F1059" w:rsidRPr="003F1059" w:rsidRDefault="003F1059" w:rsidP="003F1059">
            <w:pPr>
              <w:jc w:val="center"/>
              <w:rPr>
                <w:rFonts w:ascii="Calibri" w:hAnsi="Calibri" w:cs="Calibri"/>
                <w:color w:val="000000"/>
                <w:sz w:val="20"/>
                <w:szCs w:val="22"/>
              </w:rPr>
            </w:pPr>
            <w:r w:rsidRPr="003F1059">
              <w:rPr>
                <w:rFonts w:ascii="Calibri" w:hAnsi="Calibri" w:cs="Calibri"/>
                <w:color w:val="000000"/>
                <w:sz w:val="20"/>
                <w:szCs w:val="22"/>
              </w:rPr>
              <w:t>16.145,00</w:t>
            </w:r>
          </w:p>
        </w:tc>
        <w:tc>
          <w:tcPr>
            <w:tcW w:w="1588" w:type="dxa"/>
            <w:shd w:val="clear" w:color="auto" w:fill="auto"/>
            <w:vAlign w:val="center"/>
          </w:tcPr>
          <w:p w:rsidR="003F1059" w:rsidRPr="003F1059" w:rsidRDefault="003F1059" w:rsidP="005C0979">
            <w:pPr>
              <w:jc w:val="center"/>
              <w:rPr>
                <w:rFonts w:ascii="Calibri" w:hAnsi="Calibri" w:cs="Calibri"/>
                <w:color w:val="000000"/>
                <w:sz w:val="20"/>
                <w:szCs w:val="22"/>
              </w:rPr>
            </w:pPr>
            <w:r w:rsidRPr="003F1059">
              <w:rPr>
                <w:rFonts w:ascii="Calibri" w:hAnsi="Calibri" w:cs="Calibri"/>
                <w:color w:val="000000"/>
                <w:sz w:val="20"/>
                <w:szCs w:val="22"/>
              </w:rPr>
              <w:t>16.145,00</w:t>
            </w:r>
          </w:p>
        </w:tc>
      </w:tr>
      <w:tr w:rsidR="00792D53" w:rsidRPr="004E1308" w:rsidTr="00A44AD8">
        <w:trPr>
          <w:trHeight w:val="273"/>
          <w:jc w:val="center"/>
        </w:trPr>
        <w:tc>
          <w:tcPr>
            <w:tcW w:w="6785" w:type="dxa"/>
            <w:gridSpan w:val="4"/>
            <w:tcBorders>
              <w:left w:val="single" w:sz="4" w:space="0" w:color="auto"/>
            </w:tcBorders>
            <w:shd w:val="clear" w:color="auto" w:fill="auto"/>
            <w:vAlign w:val="center"/>
          </w:tcPr>
          <w:p w:rsidR="00792D53" w:rsidRPr="00A44AD8" w:rsidRDefault="00792D53" w:rsidP="005C0979">
            <w:pPr>
              <w:jc w:val="right"/>
              <w:rPr>
                <w:rFonts w:ascii="Calibri" w:hAnsi="Calibri" w:cs="Arial"/>
                <w:b/>
                <w:sz w:val="18"/>
                <w:szCs w:val="16"/>
              </w:rPr>
            </w:pPr>
            <w:r w:rsidRPr="00A44AD8">
              <w:rPr>
                <w:rFonts w:ascii="Calibri" w:hAnsi="Calibri" w:cs="Arial"/>
                <w:b/>
                <w:sz w:val="18"/>
                <w:szCs w:val="16"/>
              </w:rPr>
              <w:t>TOTAL $</w:t>
            </w:r>
            <w:proofErr w:type="spellStart"/>
            <w:r w:rsidRPr="00A44AD8">
              <w:rPr>
                <w:rFonts w:ascii="Calibri" w:hAnsi="Calibri" w:cs="Arial"/>
                <w:b/>
                <w:sz w:val="18"/>
                <w:szCs w:val="16"/>
              </w:rPr>
              <w:t>us</w:t>
            </w:r>
            <w:proofErr w:type="spellEnd"/>
            <w:r w:rsidRPr="00A44AD8">
              <w:rPr>
                <w:rFonts w:ascii="Calibri" w:hAnsi="Calibri" w:cs="Arial"/>
                <w:b/>
                <w:sz w:val="18"/>
                <w:szCs w:val="16"/>
              </w:rPr>
              <w:t>.</w:t>
            </w:r>
          </w:p>
        </w:tc>
        <w:tc>
          <w:tcPr>
            <w:tcW w:w="1588" w:type="dxa"/>
            <w:shd w:val="clear" w:color="auto" w:fill="auto"/>
            <w:vAlign w:val="center"/>
          </w:tcPr>
          <w:p w:rsidR="00792D53" w:rsidRPr="00041B88" w:rsidRDefault="006917A7" w:rsidP="006917A7">
            <w:pPr>
              <w:jc w:val="center"/>
              <w:rPr>
                <w:rFonts w:ascii="Calibri" w:hAnsi="Calibri" w:cs="Calibri"/>
                <w:b/>
                <w:color w:val="000000"/>
                <w:sz w:val="22"/>
                <w:szCs w:val="22"/>
              </w:rPr>
            </w:pPr>
            <w:r w:rsidRPr="00041B88">
              <w:rPr>
                <w:rFonts w:ascii="Calibri" w:hAnsi="Calibri" w:cs="Calibri"/>
                <w:b/>
                <w:color w:val="000000"/>
                <w:sz w:val="20"/>
                <w:szCs w:val="22"/>
              </w:rPr>
              <w:t>111.694,00</w:t>
            </w:r>
          </w:p>
        </w:tc>
      </w:tr>
      <w:tr w:rsidR="00792D53" w:rsidRPr="004E1308" w:rsidTr="00A44AD8">
        <w:trPr>
          <w:trHeight w:val="265"/>
          <w:jc w:val="center"/>
        </w:trPr>
        <w:tc>
          <w:tcPr>
            <w:tcW w:w="6785" w:type="dxa"/>
            <w:gridSpan w:val="4"/>
            <w:tcBorders>
              <w:left w:val="single" w:sz="4" w:space="0" w:color="auto"/>
              <w:bottom w:val="single" w:sz="4" w:space="0" w:color="auto"/>
            </w:tcBorders>
            <w:shd w:val="clear" w:color="auto" w:fill="auto"/>
            <w:vAlign w:val="center"/>
          </w:tcPr>
          <w:p w:rsidR="00792D53" w:rsidRPr="00A44AD8" w:rsidRDefault="00792D53" w:rsidP="005C0979">
            <w:pPr>
              <w:jc w:val="right"/>
              <w:rPr>
                <w:rFonts w:ascii="Calibri" w:hAnsi="Calibri" w:cs="Arial"/>
                <w:b/>
                <w:sz w:val="18"/>
                <w:szCs w:val="16"/>
              </w:rPr>
            </w:pPr>
            <w:r w:rsidRPr="00A44AD8">
              <w:rPr>
                <w:rFonts w:ascii="Calibri" w:hAnsi="Calibri" w:cs="Arial"/>
                <w:b/>
                <w:sz w:val="18"/>
                <w:szCs w:val="16"/>
              </w:rPr>
              <w:t>TIPO DE CAMBIO</w:t>
            </w:r>
          </w:p>
        </w:tc>
        <w:tc>
          <w:tcPr>
            <w:tcW w:w="1588" w:type="dxa"/>
            <w:tcBorders>
              <w:bottom w:val="single" w:sz="4" w:space="0" w:color="auto"/>
            </w:tcBorders>
            <w:shd w:val="clear" w:color="auto" w:fill="auto"/>
            <w:vAlign w:val="center"/>
          </w:tcPr>
          <w:p w:rsidR="00792D53" w:rsidRPr="00A44AD8" w:rsidRDefault="00792D53" w:rsidP="005C0979">
            <w:pPr>
              <w:jc w:val="center"/>
              <w:rPr>
                <w:rFonts w:ascii="Calibri" w:hAnsi="Calibri" w:cs="Arial"/>
                <w:b/>
                <w:sz w:val="18"/>
                <w:szCs w:val="16"/>
              </w:rPr>
            </w:pPr>
            <w:r w:rsidRPr="00A44AD8">
              <w:rPr>
                <w:rFonts w:ascii="Calibri" w:hAnsi="Calibri" w:cs="Arial"/>
                <w:b/>
                <w:sz w:val="18"/>
                <w:szCs w:val="16"/>
              </w:rPr>
              <w:t>6,96</w:t>
            </w:r>
          </w:p>
        </w:tc>
      </w:tr>
      <w:tr w:rsidR="00792D53" w:rsidRPr="004E1308" w:rsidTr="00A44AD8">
        <w:trPr>
          <w:trHeight w:val="265"/>
          <w:jc w:val="center"/>
        </w:trPr>
        <w:tc>
          <w:tcPr>
            <w:tcW w:w="6785" w:type="dxa"/>
            <w:gridSpan w:val="4"/>
            <w:tcBorders>
              <w:left w:val="single" w:sz="4" w:space="0" w:color="auto"/>
              <w:bottom w:val="single" w:sz="4" w:space="0" w:color="auto"/>
            </w:tcBorders>
            <w:shd w:val="clear" w:color="auto" w:fill="auto"/>
            <w:vAlign w:val="center"/>
          </w:tcPr>
          <w:p w:rsidR="00792D53" w:rsidRPr="00A44AD8" w:rsidRDefault="00792D53" w:rsidP="005C0979">
            <w:pPr>
              <w:jc w:val="right"/>
              <w:rPr>
                <w:rFonts w:ascii="Calibri" w:hAnsi="Calibri" w:cs="Arial"/>
                <w:b/>
                <w:sz w:val="18"/>
                <w:szCs w:val="16"/>
              </w:rPr>
            </w:pPr>
            <w:r w:rsidRPr="00A44AD8">
              <w:rPr>
                <w:rFonts w:ascii="Calibri" w:hAnsi="Calibri" w:cs="Arial"/>
                <w:b/>
                <w:sz w:val="18"/>
                <w:szCs w:val="16"/>
              </w:rPr>
              <w:t xml:space="preserve">TOTAL Bs. </w:t>
            </w:r>
          </w:p>
        </w:tc>
        <w:tc>
          <w:tcPr>
            <w:tcW w:w="1588" w:type="dxa"/>
            <w:tcBorders>
              <w:bottom w:val="single" w:sz="4" w:space="0" w:color="auto"/>
            </w:tcBorders>
            <w:shd w:val="clear" w:color="auto" w:fill="auto"/>
            <w:vAlign w:val="center"/>
          </w:tcPr>
          <w:p w:rsidR="00792D53" w:rsidRPr="00041B88" w:rsidRDefault="00041B88" w:rsidP="00041B88">
            <w:pPr>
              <w:jc w:val="center"/>
              <w:rPr>
                <w:rFonts w:ascii="Calibri" w:hAnsi="Calibri" w:cs="Calibri"/>
                <w:b/>
                <w:color w:val="000000"/>
                <w:sz w:val="22"/>
                <w:szCs w:val="22"/>
              </w:rPr>
            </w:pPr>
            <w:r w:rsidRPr="00041B88">
              <w:rPr>
                <w:rFonts w:ascii="Calibri" w:hAnsi="Calibri" w:cs="Calibri"/>
                <w:b/>
                <w:color w:val="000000"/>
                <w:sz w:val="20"/>
                <w:szCs w:val="22"/>
              </w:rPr>
              <w:t>777.390,24</w:t>
            </w:r>
          </w:p>
        </w:tc>
      </w:tr>
    </w:tbl>
    <w:p w:rsidR="008E33B4" w:rsidRPr="008E33B4" w:rsidRDefault="008E33B4" w:rsidP="0001519D">
      <w:pPr>
        <w:jc w:val="both"/>
        <w:rPr>
          <w:rFonts w:asciiTheme="minorHAnsi" w:eastAsia="Calibri" w:hAnsiTheme="minorHAnsi" w:cs="Arial"/>
          <w:bCs/>
          <w:sz w:val="20"/>
          <w:szCs w:val="22"/>
        </w:rPr>
      </w:pPr>
    </w:p>
    <w:p w:rsidR="0001519D" w:rsidRDefault="0001519D" w:rsidP="0001519D">
      <w:pPr>
        <w:jc w:val="both"/>
        <w:rPr>
          <w:rFonts w:asciiTheme="minorHAnsi" w:hAnsiTheme="minorHAnsi" w:cstheme="minorHAnsi"/>
          <w:b/>
          <w:bCs/>
          <w:sz w:val="22"/>
          <w:szCs w:val="22"/>
          <w:lang w:eastAsia="en-US"/>
        </w:rPr>
      </w:pPr>
      <w:r>
        <w:rPr>
          <w:rFonts w:asciiTheme="minorHAnsi" w:eastAsia="Calibri" w:hAnsiTheme="minorHAnsi" w:cs="Arial"/>
          <w:bCs/>
          <w:sz w:val="22"/>
          <w:szCs w:val="22"/>
        </w:rPr>
        <w:t>El</w:t>
      </w:r>
      <w:r w:rsidR="00436511">
        <w:rPr>
          <w:rFonts w:asciiTheme="minorHAnsi" w:eastAsia="Calibri" w:hAnsiTheme="minorHAnsi" w:cs="Arial"/>
          <w:bCs/>
          <w:sz w:val="22"/>
          <w:szCs w:val="22"/>
        </w:rPr>
        <w:t xml:space="preserve"> precio referencial para el lote</w:t>
      </w:r>
      <w:r>
        <w:rPr>
          <w:rFonts w:asciiTheme="minorHAnsi" w:eastAsia="Calibri" w:hAnsiTheme="minorHAnsi" w:cs="Arial"/>
          <w:bCs/>
          <w:sz w:val="22"/>
          <w:szCs w:val="22"/>
        </w:rPr>
        <w:t xml:space="preserve"> 1 es de $</w:t>
      </w:r>
      <w:proofErr w:type="spellStart"/>
      <w:r>
        <w:rPr>
          <w:rFonts w:asciiTheme="minorHAnsi" w:eastAsia="Calibri" w:hAnsiTheme="minorHAnsi" w:cs="Arial"/>
          <w:bCs/>
          <w:sz w:val="22"/>
          <w:szCs w:val="22"/>
        </w:rPr>
        <w:t>us</w:t>
      </w:r>
      <w:proofErr w:type="spellEnd"/>
      <w:r>
        <w:rPr>
          <w:rFonts w:asciiTheme="minorHAnsi" w:eastAsia="Calibri" w:hAnsiTheme="minorHAnsi" w:cs="Arial"/>
          <w:bCs/>
          <w:sz w:val="22"/>
          <w:szCs w:val="22"/>
        </w:rPr>
        <w:t>.- 111.694,00</w:t>
      </w:r>
      <w:r w:rsidRPr="005F29B8">
        <w:rPr>
          <w:rFonts w:asciiTheme="minorHAnsi" w:eastAsia="Calibri" w:hAnsiTheme="minorHAnsi" w:cs="Arial"/>
          <w:bCs/>
          <w:sz w:val="22"/>
          <w:szCs w:val="22"/>
        </w:rPr>
        <w:t xml:space="preserve"> (</w:t>
      </w:r>
      <w:r>
        <w:rPr>
          <w:rFonts w:asciiTheme="minorHAnsi" w:eastAsia="Calibri" w:hAnsiTheme="minorHAnsi" w:cs="Arial"/>
          <w:bCs/>
          <w:sz w:val="22"/>
          <w:szCs w:val="22"/>
        </w:rPr>
        <w:t>Ciento Once Mil Seiscientos Noventa y Cuatro</w:t>
      </w:r>
      <w:r w:rsidRPr="005F29B8">
        <w:rPr>
          <w:rFonts w:asciiTheme="minorHAnsi" w:eastAsia="Calibri" w:hAnsiTheme="minorHAnsi" w:cs="Arial"/>
          <w:bCs/>
          <w:sz w:val="22"/>
          <w:szCs w:val="22"/>
        </w:rPr>
        <w:t xml:space="preserve"> 00/100 </w:t>
      </w:r>
      <w:r>
        <w:rPr>
          <w:rFonts w:asciiTheme="minorHAnsi" w:eastAsia="Calibri" w:hAnsiTheme="minorHAnsi" w:cs="Arial"/>
          <w:bCs/>
          <w:sz w:val="22"/>
          <w:szCs w:val="22"/>
        </w:rPr>
        <w:t>Dólares Estadounidenses</w:t>
      </w:r>
      <w:r w:rsidRPr="005F29B8">
        <w:rPr>
          <w:rFonts w:asciiTheme="minorHAnsi" w:eastAsia="Calibri" w:hAnsiTheme="minorHAnsi" w:cs="Arial"/>
          <w:bCs/>
          <w:sz w:val="22"/>
          <w:szCs w:val="22"/>
        </w:rPr>
        <w:t>).</w:t>
      </w:r>
    </w:p>
    <w:p w:rsidR="0001519D" w:rsidRDefault="0001519D" w:rsidP="00A703EE">
      <w:pPr>
        <w:jc w:val="center"/>
        <w:rPr>
          <w:rFonts w:asciiTheme="minorHAnsi" w:hAnsiTheme="minorHAnsi" w:cstheme="minorHAnsi"/>
          <w:b/>
          <w:bCs/>
          <w:sz w:val="22"/>
          <w:szCs w:val="22"/>
          <w:lang w:eastAsia="en-US"/>
        </w:rPr>
      </w:pPr>
    </w:p>
    <w:p w:rsidR="008E33B4" w:rsidRDefault="008E33B4" w:rsidP="00A703EE">
      <w:pPr>
        <w:jc w:val="center"/>
        <w:rPr>
          <w:rFonts w:asciiTheme="minorHAnsi" w:hAnsiTheme="minorHAnsi" w:cstheme="minorHAnsi"/>
          <w:b/>
          <w:bCs/>
          <w:sz w:val="22"/>
          <w:szCs w:val="22"/>
          <w:lang w:eastAsia="en-US"/>
        </w:rPr>
      </w:pPr>
    </w:p>
    <w:p w:rsidR="00A703EE" w:rsidRDefault="00436511" w:rsidP="00A703EE">
      <w:pPr>
        <w:jc w:val="center"/>
        <w:rPr>
          <w:rFonts w:asciiTheme="minorHAnsi" w:hAnsiTheme="minorHAnsi" w:cstheme="minorHAnsi"/>
          <w:b/>
          <w:bCs/>
          <w:sz w:val="22"/>
          <w:szCs w:val="22"/>
          <w:lang w:eastAsia="en-US"/>
        </w:rPr>
      </w:pPr>
      <w:r>
        <w:rPr>
          <w:rFonts w:asciiTheme="minorHAnsi" w:hAnsiTheme="minorHAnsi" w:cstheme="minorHAnsi"/>
          <w:b/>
          <w:bCs/>
          <w:sz w:val="22"/>
          <w:szCs w:val="22"/>
          <w:lang w:eastAsia="en-US"/>
        </w:rPr>
        <w:lastRenderedPageBreak/>
        <w:t>LOTE</w:t>
      </w:r>
      <w:r w:rsidR="00A703EE">
        <w:rPr>
          <w:rFonts w:asciiTheme="minorHAnsi" w:hAnsiTheme="minorHAnsi" w:cstheme="minorHAnsi"/>
          <w:b/>
          <w:bCs/>
          <w:sz w:val="22"/>
          <w:szCs w:val="22"/>
          <w:lang w:eastAsia="en-US"/>
        </w:rPr>
        <w:t xml:space="preserve"> 2</w:t>
      </w:r>
      <w:r w:rsidR="005C0979">
        <w:rPr>
          <w:rFonts w:asciiTheme="minorHAnsi" w:hAnsiTheme="minorHAnsi" w:cstheme="minorHAnsi"/>
          <w:b/>
          <w:bCs/>
          <w:sz w:val="22"/>
          <w:szCs w:val="22"/>
          <w:lang w:eastAsia="en-US"/>
        </w:rPr>
        <w:t>: DISPENSERS DE GNV</w:t>
      </w:r>
    </w:p>
    <w:p w:rsidR="00A703EE" w:rsidRPr="00D64E2F" w:rsidRDefault="00A703EE" w:rsidP="00A703EE">
      <w:pPr>
        <w:jc w:val="center"/>
        <w:rPr>
          <w:rFonts w:asciiTheme="minorHAnsi" w:hAnsiTheme="minorHAnsi" w:cstheme="minorHAnsi"/>
          <w:b/>
          <w:bCs/>
          <w:sz w:val="20"/>
          <w:szCs w:val="22"/>
          <w:lang w:eastAsia="en-US"/>
        </w:rPr>
      </w:pPr>
    </w:p>
    <w:tbl>
      <w:tblPr>
        <w:tblW w:w="83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6"/>
        <w:gridCol w:w="3674"/>
        <w:gridCol w:w="1013"/>
        <w:gridCol w:w="1622"/>
        <w:gridCol w:w="1588"/>
      </w:tblGrid>
      <w:tr w:rsidR="00A703EE" w:rsidRPr="004E1308" w:rsidTr="005C0979">
        <w:trPr>
          <w:trHeight w:val="566"/>
          <w:jc w:val="center"/>
        </w:trPr>
        <w:tc>
          <w:tcPr>
            <w:tcW w:w="476" w:type="dxa"/>
            <w:shd w:val="pct12" w:color="auto" w:fill="auto"/>
            <w:vAlign w:val="center"/>
          </w:tcPr>
          <w:p w:rsidR="00A703EE" w:rsidRPr="004E1308" w:rsidRDefault="00A703EE" w:rsidP="005C0979">
            <w:pPr>
              <w:jc w:val="center"/>
              <w:rPr>
                <w:rFonts w:ascii="Calibri" w:hAnsi="Calibri" w:cs="Arial"/>
                <w:b/>
                <w:sz w:val="18"/>
                <w:szCs w:val="18"/>
              </w:rPr>
            </w:pPr>
            <w:r w:rsidRPr="004E1308">
              <w:rPr>
                <w:rFonts w:ascii="Calibri" w:hAnsi="Calibri" w:cs="Arial"/>
                <w:b/>
                <w:sz w:val="18"/>
                <w:szCs w:val="18"/>
              </w:rPr>
              <w:t>N°</w:t>
            </w:r>
          </w:p>
        </w:tc>
        <w:tc>
          <w:tcPr>
            <w:tcW w:w="3674" w:type="dxa"/>
            <w:shd w:val="pct12" w:color="auto" w:fill="auto"/>
            <w:vAlign w:val="center"/>
          </w:tcPr>
          <w:p w:rsidR="00A703EE" w:rsidRPr="004E1308" w:rsidRDefault="00A703EE" w:rsidP="005C0979">
            <w:pPr>
              <w:jc w:val="center"/>
              <w:rPr>
                <w:rFonts w:ascii="Calibri" w:hAnsi="Calibri" w:cs="Arial"/>
                <w:b/>
                <w:sz w:val="18"/>
                <w:szCs w:val="18"/>
              </w:rPr>
            </w:pPr>
            <w:r w:rsidRPr="004E1308">
              <w:rPr>
                <w:rFonts w:ascii="Calibri" w:hAnsi="Calibri" w:cs="Arial"/>
                <w:b/>
                <w:sz w:val="18"/>
                <w:szCs w:val="18"/>
              </w:rPr>
              <w:t>DESCRIPCION</w:t>
            </w:r>
          </w:p>
        </w:tc>
        <w:tc>
          <w:tcPr>
            <w:tcW w:w="1013" w:type="dxa"/>
            <w:shd w:val="pct12" w:color="auto" w:fill="auto"/>
            <w:vAlign w:val="center"/>
          </w:tcPr>
          <w:p w:rsidR="00A703EE" w:rsidRPr="004E1308" w:rsidRDefault="00A703EE" w:rsidP="005C0979">
            <w:pPr>
              <w:jc w:val="center"/>
              <w:rPr>
                <w:rFonts w:ascii="Calibri" w:hAnsi="Calibri" w:cs="Arial"/>
                <w:b/>
                <w:sz w:val="18"/>
                <w:szCs w:val="18"/>
              </w:rPr>
            </w:pPr>
            <w:r w:rsidRPr="004E1308">
              <w:rPr>
                <w:rFonts w:ascii="Calibri" w:hAnsi="Calibri" w:cs="Arial"/>
                <w:b/>
                <w:sz w:val="18"/>
                <w:szCs w:val="18"/>
              </w:rPr>
              <w:t>CANTIDAD</w:t>
            </w:r>
          </w:p>
        </w:tc>
        <w:tc>
          <w:tcPr>
            <w:tcW w:w="1622" w:type="dxa"/>
            <w:shd w:val="pct12" w:color="auto" w:fill="auto"/>
            <w:vAlign w:val="center"/>
          </w:tcPr>
          <w:p w:rsidR="00A703EE" w:rsidRDefault="00A703EE" w:rsidP="005C0979">
            <w:pPr>
              <w:jc w:val="center"/>
              <w:rPr>
                <w:rFonts w:ascii="Calibri" w:hAnsi="Calibri" w:cs="Arial"/>
                <w:b/>
                <w:sz w:val="18"/>
                <w:szCs w:val="18"/>
              </w:rPr>
            </w:pPr>
            <w:r w:rsidRPr="004E1308">
              <w:rPr>
                <w:rFonts w:ascii="Calibri" w:hAnsi="Calibri" w:cs="Arial"/>
                <w:b/>
                <w:sz w:val="18"/>
                <w:szCs w:val="18"/>
              </w:rPr>
              <w:t>PRECIO UNITARIO</w:t>
            </w:r>
          </w:p>
          <w:p w:rsidR="00A703EE" w:rsidRPr="004E1308" w:rsidRDefault="00A703EE" w:rsidP="005C0979">
            <w:pPr>
              <w:jc w:val="center"/>
              <w:rPr>
                <w:rFonts w:ascii="Calibri" w:hAnsi="Calibri" w:cs="Arial"/>
                <w:b/>
                <w:sz w:val="18"/>
                <w:szCs w:val="18"/>
              </w:rPr>
            </w:pPr>
            <w:r>
              <w:rPr>
                <w:rFonts w:ascii="Calibri" w:hAnsi="Calibri" w:cs="Arial"/>
                <w:b/>
                <w:sz w:val="18"/>
                <w:szCs w:val="18"/>
              </w:rPr>
              <w:t>$</w:t>
            </w:r>
            <w:proofErr w:type="spellStart"/>
            <w:r>
              <w:rPr>
                <w:rFonts w:ascii="Calibri" w:hAnsi="Calibri" w:cs="Arial"/>
                <w:b/>
                <w:sz w:val="18"/>
                <w:szCs w:val="18"/>
              </w:rPr>
              <w:t>us</w:t>
            </w:r>
            <w:proofErr w:type="spellEnd"/>
            <w:r>
              <w:rPr>
                <w:rFonts w:ascii="Calibri" w:hAnsi="Calibri" w:cs="Arial"/>
                <w:b/>
                <w:sz w:val="18"/>
                <w:szCs w:val="18"/>
              </w:rPr>
              <w:t>.</w:t>
            </w:r>
          </w:p>
        </w:tc>
        <w:tc>
          <w:tcPr>
            <w:tcW w:w="1588" w:type="dxa"/>
            <w:shd w:val="pct12" w:color="auto" w:fill="auto"/>
            <w:vAlign w:val="center"/>
          </w:tcPr>
          <w:p w:rsidR="00A703EE" w:rsidRDefault="00A703EE" w:rsidP="005C0979">
            <w:pPr>
              <w:jc w:val="center"/>
              <w:rPr>
                <w:rFonts w:ascii="Calibri" w:hAnsi="Calibri" w:cs="Arial"/>
                <w:b/>
                <w:sz w:val="18"/>
                <w:szCs w:val="18"/>
              </w:rPr>
            </w:pPr>
            <w:r w:rsidRPr="004E1308">
              <w:rPr>
                <w:rFonts w:ascii="Calibri" w:hAnsi="Calibri" w:cs="Arial"/>
                <w:b/>
                <w:sz w:val="18"/>
                <w:szCs w:val="18"/>
              </w:rPr>
              <w:t>PRECIO TOTAL</w:t>
            </w:r>
          </w:p>
          <w:p w:rsidR="00A703EE" w:rsidRPr="004E1308" w:rsidRDefault="00A703EE" w:rsidP="005C0979">
            <w:pPr>
              <w:jc w:val="center"/>
              <w:rPr>
                <w:rFonts w:ascii="Calibri" w:hAnsi="Calibri" w:cs="Arial"/>
                <w:b/>
                <w:sz w:val="18"/>
                <w:szCs w:val="18"/>
              </w:rPr>
            </w:pPr>
            <w:r>
              <w:rPr>
                <w:rFonts w:ascii="Calibri" w:hAnsi="Calibri" w:cs="Arial"/>
                <w:b/>
                <w:sz w:val="18"/>
                <w:szCs w:val="18"/>
              </w:rPr>
              <w:t>$</w:t>
            </w:r>
            <w:proofErr w:type="spellStart"/>
            <w:r>
              <w:rPr>
                <w:rFonts w:ascii="Calibri" w:hAnsi="Calibri" w:cs="Arial"/>
                <w:b/>
                <w:sz w:val="18"/>
                <w:szCs w:val="18"/>
              </w:rPr>
              <w:t>us</w:t>
            </w:r>
            <w:proofErr w:type="spellEnd"/>
            <w:r>
              <w:rPr>
                <w:rFonts w:ascii="Calibri" w:hAnsi="Calibri" w:cs="Arial"/>
                <w:b/>
                <w:sz w:val="18"/>
                <w:szCs w:val="18"/>
              </w:rPr>
              <w:t>.</w:t>
            </w:r>
          </w:p>
        </w:tc>
      </w:tr>
      <w:tr w:rsidR="00021DEF" w:rsidRPr="004E1308" w:rsidTr="00021DEF">
        <w:trPr>
          <w:trHeight w:val="284"/>
          <w:jc w:val="center"/>
        </w:trPr>
        <w:tc>
          <w:tcPr>
            <w:tcW w:w="476" w:type="dxa"/>
            <w:shd w:val="clear" w:color="auto" w:fill="auto"/>
            <w:vAlign w:val="center"/>
          </w:tcPr>
          <w:p w:rsidR="00021DEF" w:rsidRPr="00A44AD8" w:rsidRDefault="00021DEF" w:rsidP="005C0979">
            <w:pPr>
              <w:jc w:val="center"/>
              <w:rPr>
                <w:rFonts w:ascii="Calibri" w:hAnsi="Calibri" w:cs="Arial"/>
                <w:sz w:val="18"/>
                <w:szCs w:val="16"/>
              </w:rPr>
            </w:pPr>
            <w:r>
              <w:rPr>
                <w:rFonts w:ascii="Calibri" w:hAnsi="Calibri" w:cs="Arial"/>
                <w:sz w:val="18"/>
                <w:szCs w:val="16"/>
              </w:rPr>
              <w:t>1</w:t>
            </w:r>
          </w:p>
        </w:tc>
        <w:tc>
          <w:tcPr>
            <w:tcW w:w="3674" w:type="dxa"/>
            <w:shd w:val="clear" w:color="auto" w:fill="auto"/>
            <w:vAlign w:val="center"/>
          </w:tcPr>
          <w:p w:rsidR="00021DEF" w:rsidRPr="00A44AD8" w:rsidRDefault="00021DEF" w:rsidP="005C0979">
            <w:pPr>
              <w:jc w:val="both"/>
              <w:rPr>
                <w:rFonts w:ascii="Calibri" w:hAnsi="Calibri" w:cs="Arial"/>
                <w:sz w:val="18"/>
                <w:szCs w:val="16"/>
              </w:rPr>
            </w:pPr>
            <w:r w:rsidRPr="00A44AD8">
              <w:rPr>
                <w:rFonts w:ascii="Calibri" w:hAnsi="Calibri" w:cs="Arial"/>
                <w:sz w:val="18"/>
                <w:szCs w:val="16"/>
              </w:rPr>
              <w:t>“</w:t>
            </w:r>
            <w:r>
              <w:rPr>
                <w:rFonts w:ascii="Calibri" w:eastAsia="Arial Unicode MS" w:hAnsi="Calibri" w:cs="Calibri"/>
                <w:sz w:val="18"/>
                <w:szCs w:val="18"/>
                <w:lang w:val="es-MX"/>
              </w:rPr>
              <w:t>DISPENSERS</w:t>
            </w:r>
            <w:r w:rsidRPr="00A44AD8">
              <w:rPr>
                <w:rFonts w:ascii="Calibri" w:eastAsia="Arial Unicode MS" w:hAnsi="Calibri" w:cs="Calibri"/>
                <w:sz w:val="18"/>
                <w:szCs w:val="18"/>
                <w:lang w:val="es-MX"/>
              </w:rPr>
              <w:t xml:space="preserve"> DE GNC PARA ESTACION DE SERVICIO CABEZAS</w:t>
            </w:r>
            <w:r w:rsidRPr="00A44AD8">
              <w:rPr>
                <w:rFonts w:ascii="Calibri" w:hAnsi="Calibri" w:cs="Arial"/>
                <w:sz w:val="18"/>
                <w:szCs w:val="16"/>
              </w:rPr>
              <w:t>”</w:t>
            </w:r>
          </w:p>
        </w:tc>
        <w:tc>
          <w:tcPr>
            <w:tcW w:w="1013" w:type="dxa"/>
            <w:shd w:val="clear" w:color="auto" w:fill="auto"/>
            <w:vAlign w:val="center"/>
          </w:tcPr>
          <w:p w:rsidR="00021DEF" w:rsidRPr="00A44AD8" w:rsidRDefault="00021DEF" w:rsidP="005C0979">
            <w:pPr>
              <w:jc w:val="center"/>
              <w:rPr>
                <w:rFonts w:ascii="Calibri" w:hAnsi="Calibri" w:cs="Arial"/>
                <w:sz w:val="18"/>
                <w:szCs w:val="16"/>
              </w:rPr>
            </w:pPr>
            <w:r>
              <w:rPr>
                <w:rFonts w:ascii="Calibri" w:hAnsi="Calibri" w:cs="Arial"/>
                <w:sz w:val="18"/>
                <w:szCs w:val="16"/>
              </w:rPr>
              <w:t>2</w:t>
            </w:r>
          </w:p>
        </w:tc>
        <w:tc>
          <w:tcPr>
            <w:tcW w:w="1622" w:type="dxa"/>
            <w:shd w:val="clear" w:color="auto" w:fill="auto"/>
            <w:vAlign w:val="center"/>
          </w:tcPr>
          <w:p w:rsidR="00021DEF" w:rsidRPr="00021DEF" w:rsidRDefault="00021DEF" w:rsidP="00021DEF">
            <w:pPr>
              <w:jc w:val="center"/>
              <w:rPr>
                <w:rFonts w:ascii="Calibri" w:hAnsi="Calibri" w:cs="Calibri"/>
                <w:color w:val="000000"/>
                <w:sz w:val="20"/>
                <w:szCs w:val="22"/>
              </w:rPr>
            </w:pPr>
            <w:r w:rsidRPr="00021DEF">
              <w:rPr>
                <w:rFonts w:ascii="Calibri" w:hAnsi="Calibri" w:cs="Calibri"/>
                <w:color w:val="000000"/>
                <w:sz w:val="20"/>
                <w:szCs w:val="22"/>
              </w:rPr>
              <w:t>20.597,00</w:t>
            </w:r>
          </w:p>
        </w:tc>
        <w:tc>
          <w:tcPr>
            <w:tcW w:w="1588" w:type="dxa"/>
            <w:shd w:val="clear" w:color="auto" w:fill="auto"/>
            <w:vAlign w:val="center"/>
          </w:tcPr>
          <w:p w:rsidR="00021DEF" w:rsidRPr="003F1059" w:rsidRDefault="00021DEF" w:rsidP="005C0979">
            <w:pPr>
              <w:jc w:val="center"/>
              <w:rPr>
                <w:rFonts w:ascii="Calibri" w:hAnsi="Calibri" w:cs="Calibri"/>
                <w:color w:val="000000"/>
                <w:sz w:val="20"/>
                <w:szCs w:val="22"/>
              </w:rPr>
            </w:pPr>
            <w:r>
              <w:rPr>
                <w:rFonts w:ascii="Calibri" w:hAnsi="Calibri" w:cs="Calibri"/>
                <w:color w:val="000000"/>
                <w:sz w:val="20"/>
                <w:szCs w:val="22"/>
              </w:rPr>
              <w:t>41.194,00</w:t>
            </w:r>
          </w:p>
        </w:tc>
      </w:tr>
      <w:tr w:rsidR="00021DEF" w:rsidRPr="004E1308" w:rsidTr="00021DEF">
        <w:trPr>
          <w:trHeight w:val="284"/>
          <w:jc w:val="center"/>
        </w:trPr>
        <w:tc>
          <w:tcPr>
            <w:tcW w:w="476" w:type="dxa"/>
            <w:shd w:val="clear" w:color="auto" w:fill="auto"/>
            <w:vAlign w:val="center"/>
          </w:tcPr>
          <w:p w:rsidR="00021DEF" w:rsidRPr="00A44AD8" w:rsidRDefault="00021DEF" w:rsidP="005C0979">
            <w:pPr>
              <w:jc w:val="center"/>
              <w:rPr>
                <w:rFonts w:ascii="Calibri" w:hAnsi="Calibri" w:cs="Arial"/>
                <w:sz w:val="18"/>
                <w:szCs w:val="16"/>
              </w:rPr>
            </w:pPr>
            <w:r>
              <w:rPr>
                <w:rFonts w:ascii="Calibri" w:hAnsi="Calibri" w:cs="Arial"/>
                <w:sz w:val="18"/>
                <w:szCs w:val="16"/>
              </w:rPr>
              <w:t>2</w:t>
            </w:r>
          </w:p>
        </w:tc>
        <w:tc>
          <w:tcPr>
            <w:tcW w:w="3674" w:type="dxa"/>
            <w:shd w:val="clear" w:color="auto" w:fill="auto"/>
            <w:vAlign w:val="center"/>
          </w:tcPr>
          <w:p w:rsidR="00021DEF" w:rsidRPr="00A44AD8" w:rsidRDefault="00021DEF" w:rsidP="005C0979">
            <w:pPr>
              <w:jc w:val="both"/>
              <w:rPr>
                <w:rFonts w:ascii="Calibri" w:hAnsi="Calibri" w:cs="Arial"/>
                <w:sz w:val="18"/>
                <w:szCs w:val="16"/>
              </w:rPr>
            </w:pPr>
            <w:r w:rsidRPr="00A44AD8">
              <w:rPr>
                <w:rFonts w:ascii="Calibri" w:hAnsi="Calibri" w:cs="Arial"/>
                <w:sz w:val="18"/>
                <w:szCs w:val="16"/>
              </w:rPr>
              <w:t>“</w:t>
            </w:r>
            <w:r>
              <w:rPr>
                <w:rFonts w:ascii="Calibri" w:eastAsia="Arial Unicode MS" w:hAnsi="Calibri" w:cs="Calibri"/>
                <w:sz w:val="18"/>
                <w:szCs w:val="18"/>
                <w:lang w:val="es-MX"/>
              </w:rPr>
              <w:t>DISPENSERS</w:t>
            </w:r>
            <w:r w:rsidRPr="00A44AD8">
              <w:rPr>
                <w:rFonts w:ascii="Calibri" w:eastAsia="Arial Unicode MS" w:hAnsi="Calibri" w:cs="Calibri"/>
                <w:sz w:val="18"/>
                <w:szCs w:val="18"/>
                <w:lang w:val="es-MX"/>
              </w:rPr>
              <w:t xml:space="preserve"> DE GNC PARA ESTACION DE SERVICIO SAN JOSE DE CHIQUITOS</w:t>
            </w:r>
            <w:r w:rsidRPr="00A44AD8">
              <w:rPr>
                <w:rFonts w:ascii="Calibri" w:hAnsi="Calibri" w:cs="Arial"/>
                <w:sz w:val="18"/>
                <w:szCs w:val="16"/>
              </w:rPr>
              <w:t>”</w:t>
            </w:r>
          </w:p>
        </w:tc>
        <w:tc>
          <w:tcPr>
            <w:tcW w:w="1013" w:type="dxa"/>
            <w:shd w:val="clear" w:color="auto" w:fill="auto"/>
            <w:vAlign w:val="center"/>
          </w:tcPr>
          <w:p w:rsidR="00021DEF" w:rsidRPr="00A44AD8" w:rsidRDefault="00021DEF" w:rsidP="005C0979">
            <w:pPr>
              <w:jc w:val="center"/>
              <w:rPr>
                <w:rFonts w:ascii="Calibri" w:hAnsi="Calibri" w:cs="Arial"/>
                <w:sz w:val="18"/>
                <w:szCs w:val="16"/>
              </w:rPr>
            </w:pPr>
            <w:r>
              <w:rPr>
                <w:rFonts w:ascii="Calibri" w:hAnsi="Calibri" w:cs="Arial"/>
                <w:sz w:val="18"/>
                <w:szCs w:val="16"/>
              </w:rPr>
              <w:t>2</w:t>
            </w:r>
          </w:p>
        </w:tc>
        <w:tc>
          <w:tcPr>
            <w:tcW w:w="1622" w:type="dxa"/>
            <w:shd w:val="clear" w:color="auto" w:fill="auto"/>
            <w:vAlign w:val="center"/>
          </w:tcPr>
          <w:p w:rsidR="00021DEF" w:rsidRPr="00021DEF" w:rsidRDefault="00021DEF" w:rsidP="00021DEF">
            <w:pPr>
              <w:jc w:val="center"/>
              <w:rPr>
                <w:rFonts w:ascii="Calibri" w:hAnsi="Calibri" w:cs="Calibri"/>
                <w:color w:val="000000"/>
                <w:sz w:val="20"/>
                <w:szCs w:val="22"/>
              </w:rPr>
            </w:pPr>
            <w:r w:rsidRPr="00021DEF">
              <w:rPr>
                <w:rFonts w:ascii="Calibri" w:hAnsi="Calibri" w:cs="Calibri"/>
                <w:color w:val="000000"/>
                <w:sz w:val="20"/>
                <w:szCs w:val="22"/>
              </w:rPr>
              <w:t>20.597,00</w:t>
            </w:r>
          </w:p>
        </w:tc>
        <w:tc>
          <w:tcPr>
            <w:tcW w:w="1588" w:type="dxa"/>
            <w:shd w:val="clear" w:color="auto" w:fill="auto"/>
            <w:vAlign w:val="center"/>
          </w:tcPr>
          <w:p w:rsidR="00021DEF" w:rsidRPr="003F1059" w:rsidRDefault="00021DEF" w:rsidP="005C0979">
            <w:pPr>
              <w:jc w:val="center"/>
              <w:rPr>
                <w:rFonts w:ascii="Calibri" w:hAnsi="Calibri" w:cs="Calibri"/>
                <w:color w:val="000000"/>
                <w:sz w:val="20"/>
                <w:szCs w:val="22"/>
              </w:rPr>
            </w:pPr>
            <w:r>
              <w:rPr>
                <w:rFonts w:ascii="Calibri" w:hAnsi="Calibri" w:cs="Calibri"/>
                <w:color w:val="000000"/>
                <w:sz w:val="20"/>
                <w:szCs w:val="22"/>
              </w:rPr>
              <w:t>41.194,00</w:t>
            </w:r>
          </w:p>
        </w:tc>
      </w:tr>
      <w:tr w:rsidR="00021DEF" w:rsidRPr="004E1308" w:rsidTr="00021DEF">
        <w:trPr>
          <w:trHeight w:val="284"/>
          <w:jc w:val="center"/>
        </w:trPr>
        <w:tc>
          <w:tcPr>
            <w:tcW w:w="476" w:type="dxa"/>
            <w:shd w:val="clear" w:color="auto" w:fill="auto"/>
            <w:vAlign w:val="center"/>
          </w:tcPr>
          <w:p w:rsidR="00021DEF" w:rsidRPr="00A44AD8" w:rsidRDefault="00021DEF" w:rsidP="005C0979">
            <w:pPr>
              <w:jc w:val="center"/>
              <w:rPr>
                <w:rFonts w:ascii="Calibri" w:hAnsi="Calibri" w:cs="Arial"/>
                <w:sz w:val="18"/>
                <w:szCs w:val="16"/>
              </w:rPr>
            </w:pPr>
            <w:r>
              <w:rPr>
                <w:rFonts w:ascii="Calibri" w:hAnsi="Calibri" w:cs="Arial"/>
                <w:sz w:val="18"/>
                <w:szCs w:val="16"/>
              </w:rPr>
              <w:t>3</w:t>
            </w:r>
          </w:p>
        </w:tc>
        <w:tc>
          <w:tcPr>
            <w:tcW w:w="3674" w:type="dxa"/>
            <w:shd w:val="clear" w:color="auto" w:fill="auto"/>
            <w:vAlign w:val="center"/>
          </w:tcPr>
          <w:p w:rsidR="00021DEF" w:rsidRPr="00A44AD8" w:rsidRDefault="00021DEF" w:rsidP="005C0979">
            <w:pPr>
              <w:jc w:val="both"/>
              <w:rPr>
                <w:rFonts w:ascii="Calibri" w:hAnsi="Calibri" w:cs="Arial"/>
                <w:sz w:val="18"/>
                <w:szCs w:val="16"/>
              </w:rPr>
            </w:pPr>
            <w:r w:rsidRPr="00A44AD8">
              <w:rPr>
                <w:rFonts w:ascii="Calibri" w:hAnsi="Calibri" w:cs="Arial"/>
                <w:sz w:val="18"/>
                <w:szCs w:val="16"/>
              </w:rPr>
              <w:t>“</w:t>
            </w:r>
            <w:r>
              <w:rPr>
                <w:rFonts w:ascii="Calibri" w:eastAsia="Arial Unicode MS" w:hAnsi="Calibri" w:cs="Calibri"/>
                <w:sz w:val="18"/>
                <w:szCs w:val="18"/>
                <w:lang w:val="es-MX"/>
              </w:rPr>
              <w:t>DIPENSERS</w:t>
            </w:r>
            <w:r w:rsidRPr="00A44AD8">
              <w:rPr>
                <w:rFonts w:ascii="Calibri" w:eastAsia="Arial Unicode MS" w:hAnsi="Calibri" w:cs="Calibri"/>
                <w:sz w:val="18"/>
                <w:szCs w:val="18"/>
                <w:lang w:val="es-MX"/>
              </w:rPr>
              <w:t xml:space="preserve"> DE GNC PARA ESTACION DE SERVICIO SAN JULIA</w:t>
            </w:r>
            <w:r w:rsidRPr="00A44AD8">
              <w:rPr>
                <w:rFonts w:ascii="Calibri" w:hAnsi="Calibri" w:cs="Arial"/>
                <w:sz w:val="18"/>
                <w:szCs w:val="16"/>
              </w:rPr>
              <w:t>”</w:t>
            </w:r>
          </w:p>
        </w:tc>
        <w:tc>
          <w:tcPr>
            <w:tcW w:w="1013" w:type="dxa"/>
            <w:shd w:val="clear" w:color="auto" w:fill="auto"/>
            <w:vAlign w:val="center"/>
          </w:tcPr>
          <w:p w:rsidR="00021DEF" w:rsidRPr="00A44AD8" w:rsidRDefault="00021DEF" w:rsidP="005C0979">
            <w:pPr>
              <w:jc w:val="center"/>
              <w:rPr>
                <w:rFonts w:ascii="Calibri" w:hAnsi="Calibri" w:cs="Arial"/>
                <w:sz w:val="18"/>
                <w:szCs w:val="16"/>
              </w:rPr>
            </w:pPr>
            <w:r>
              <w:rPr>
                <w:rFonts w:ascii="Calibri" w:hAnsi="Calibri" w:cs="Arial"/>
                <w:sz w:val="18"/>
                <w:szCs w:val="16"/>
              </w:rPr>
              <w:t>2</w:t>
            </w:r>
          </w:p>
        </w:tc>
        <w:tc>
          <w:tcPr>
            <w:tcW w:w="1622" w:type="dxa"/>
            <w:shd w:val="clear" w:color="auto" w:fill="auto"/>
            <w:vAlign w:val="center"/>
          </w:tcPr>
          <w:p w:rsidR="00021DEF" w:rsidRPr="00021DEF" w:rsidRDefault="00021DEF" w:rsidP="00021DEF">
            <w:pPr>
              <w:jc w:val="center"/>
              <w:rPr>
                <w:rFonts w:ascii="Calibri" w:hAnsi="Calibri" w:cs="Calibri"/>
                <w:color w:val="000000"/>
                <w:sz w:val="20"/>
                <w:szCs w:val="22"/>
              </w:rPr>
            </w:pPr>
            <w:r w:rsidRPr="00021DEF">
              <w:rPr>
                <w:rFonts w:ascii="Calibri" w:hAnsi="Calibri" w:cs="Calibri"/>
                <w:color w:val="000000"/>
                <w:sz w:val="20"/>
                <w:szCs w:val="22"/>
              </w:rPr>
              <w:t>20.597,00</w:t>
            </w:r>
          </w:p>
        </w:tc>
        <w:tc>
          <w:tcPr>
            <w:tcW w:w="1588" w:type="dxa"/>
            <w:shd w:val="clear" w:color="auto" w:fill="auto"/>
            <w:vAlign w:val="center"/>
          </w:tcPr>
          <w:p w:rsidR="00021DEF" w:rsidRPr="003F1059" w:rsidRDefault="00021DEF" w:rsidP="005C0979">
            <w:pPr>
              <w:jc w:val="center"/>
              <w:rPr>
                <w:rFonts w:ascii="Calibri" w:hAnsi="Calibri" w:cs="Calibri"/>
                <w:color w:val="000000"/>
                <w:sz w:val="20"/>
                <w:szCs w:val="22"/>
              </w:rPr>
            </w:pPr>
            <w:r>
              <w:rPr>
                <w:rFonts w:ascii="Calibri" w:hAnsi="Calibri" w:cs="Calibri"/>
                <w:color w:val="000000"/>
                <w:sz w:val="20"/>
                <w:szCs w:val="22"/>
              </w:rPr>
              <w:t>41.194,00</w:t>
            </w:r>
          </w:p>
        </w:tc>
      </w:tr>
      <w:tr w:rsidR="00021DEF" w:rsidRPr="004E1308" w:rsidTr="00021DEF">
        <w:trPr>
          <w:trHeight w:val="284"/>
          <w:jc w:val="center"/>
        </w:trPr>
        <w:tc>
          <w:tcPr>
            <w:tcW w:w="476" w:type="dxa"/>
            <w:shd w:val="clear" w:color="auto" w:fill="auto"/>
            <w:vAlign w:val="center"/>
          </w:tcPr>
          <w:p w:rsidR="00021DEF" w:rsidRPr="00A44AD8" w:rsidRDefault="00021DEF" w:rsidP="005C0979">
            <w:pPr>
              <w:jc w:val="center"/>
              <w:rPr>
                <w:rFonts w:ascii="Calibri" w:hAnsi="Calibri" w:cs="Arial"/>
                <w:sz w:val="18"/>
                <w:szCs w:val="16"/>
              </w:rPr>
            </w:pPr>
            <w:r>
              <w:rPr>
                <w:rFonts w:ascii="Calibri" w:hAnsi="Calibri" w:cs="Arial"/>
                <w:sz w:val="18"/>
                <w:szCs w:val="16"/>
              </w:rPr>
              <w:t>4</w:t>
            </w:r>
          </w:p>
        </w:tc>
        <w:tc>
          <w:tcPr>
            <w:tcW w:w="3674" w:type="dxa"/>
            <w:shd w:val="clear" w:color="auto" w:fill="auto"/>
            <w:vAlign w:val="center"/>
          </w:tcPr>
          <w:p w:rsidR="00021DEF" w:rsidRPr="00A44AD8" w:rsidRDefault="00021DEF" w:rsidP="005C0979">
            <w:pPr>
              <w:jc w:val="both"/>
              <w:rPr>
                <w:rFonts w:ascii="Calibri" w:hAnsi="Calibri" w:cs="Arial"/>
                <w:sz w:val="18"/>
                <w:szCs w:val="16"/>
              </w:rPr>
            </w:pPr>
            <w:r w:rsidRPr="00A44AD8">
              <w:rPr>
                <w:rFonts w:ascii="Calibri" w:hAnsi="Calibri" w:cs="Arial"/>
                <w:sz w:val="18"/>
                <w:szCs w:val="16"/>
              </w:rPr>
              <w:t>“</w:t>
            </w:r>
            <w:r>
              <w:rPr>
                <w:rFonts w:ascii="Calibri" w:eastAsia="Arial Unicode MS" w:hAnsi="Calibri" w:cs="Calibri"/>
                <w:sz w:val="18"/>
                <w:szCs w:val="18"/>
                <w:lang w:val="es-MX"/>
              </w:rPr>
              <w:t>DISPENSERS</w:t>
            </w:r>
            <w:r w:rsidRPr="00A44AD8">
              <w:rPr>
                <w:rFonts w:ascii="Calibri" w:eastAsia="Arial Unicode MS" w:hAnsi="Calibri" w:cs="Calibri"/>
                <w:sz w:val="18"/>
                <w:szCs w:val="18"/>
                <w:lang w:val="es-MX"/>
              </w:rPr>
              <w:t xml:space="preserve"> DE GNC PARA ESTACION DE SERVICIO ASENCION DE GUARAYOS</w:t>
            </w:r>
            <w:r w:rsidRPr="00A44AD8">
              <w:rPr>
                <w:rFonts w:ascii="Calibri" w:hAnsi="Calibri" w:cs="Arial"/>
                <w:sz w:val="18"/>
                <w:szCs w:val="16"/>
              </w:rPr>
              <w:t>”</w:t>
            </w:r>
          </w:p>
        </w:tc>
        <w:tc>
          <w:tcPr>
            <w:tcW w:w="1013" w:type="dxa"/>
            <w:shd w:val="clear" w:color="auto" w:fill="auto"/>
            <w:vAlign w:val="center"/>
          </w:tcPr>
          <w:p w:rsidR="00021DEF" w:rsidRPr="00A44AD8" w:rsidRDefault="00021DEF" w:rsidP="005C0979">
            <w:pPr>
              <w:jc w:val="center"/>
              <w:rPr>
                <w:rFonts w:ascii="Calibri" w:hAnsi="Calibri" w:cs="Arial"/>
                <w:sz w:val="18"/>
                <w:szCs w:val="16"/>
              </w:rPr>
            </w:pPr>
            <w:r>
              <w:rPr>
                <w:rFonts w:ascii="Calibri" w:hAnsi="Calibri" w:cs="Arial"/>
                <w:sz w:val="18"/>
                <w:szCs w:val="16"/>
              </w:rPr>
              <w:t>2</w:t>
            </w:r>
          </w:p>
        </w:tc>
        <w:tc>
          <w:tcPr>
            <w:tcW w:w="1622" w:type="dxa"/>
            <w:shd w:val="clear" w:color="auto" w:fill="auto"/>
            <w:vAlign w:val="center"/>
          </w:tcPr>
          <w:p w:rsidR="00021DEF" w:rsidRPr="00021DEF" w:rsidRDefault="00021DEF" w:rsidP="00021DEF">
            <w:pPr>
              <w:jc w:val="center"/>
              <w:rPr>
                <w:rFonts w:ascii="Calibri" w:hAnsi="Calibri" w:cs="Calibri"/>
                <w:color w:val="000000"/>
                <w:sz w:val="20"/>
                <w:szCs w:val="22"/>
              </w:rPr>
            </w:pPr>
            <w:r w:rsidRPr="00021DEF">
              <w:rPr>
                <w:rFonts w:ascii="Calibri" w:hAnsi="Calibri" w:cs="Calibri"/>
                <w:color w:val="000000"/>
                <w:sz w:val="20"/>
                <w:szCs w:val="22"/>
              </w:rPr>
              <w:t>20.597,00</w:t>
            </w:r>
          </w:p>
        </w:tc>
        <w:tc>
          <w:tcPr>
            <w:tcW w:w="1588" w:type="dxa"/>
            <w:shd w:val="clear" w:color="auto" w:fill="auto"/>
            <w:vAlign w:val="center"/>
          </w:tcPr>
          <w:p w:rsidR="00021DEF" w:rsidRPr="003F1059" w:rsidRDefault="00021DEF" w:rsidP="005C0979">
            <w:pPr>
              <w:jc w:val="center"/>
              <w:rPr>
                <w:rFonts w:ascii="Calibri" w:hAnsi="Calibri" w:cs="Calibri"/>
                <w:color w:val="000000"/>
                <w:sz w:val="20"/>
                <w:szCs w:val="22"/>
              </w:rPr>
            </w:pPr>
            <w:r>
              <w:rPr>
                <w:rFonts w:ascii="Calibri" w:hAnsi="Calibri" w:cs="Calibri"/>
                <w:color w:val="000000"/>
                <w:sz w:val="20"/>
                <w:szCs w:val="22"/>
              </w:rPr>
              <w:t>41.194,00</w:t>
            </w:r>
          </w:p>
        </w:tc>
      </w:tr>
      <w:tr w:rsidR="00A703EE" w:rsidRPr="004E1308" w:rsidTr="00021DEF">
        <w:trPr>
          <w:trHeight w:val="284"/>
          <w:jc w:val="center"/>
        </w:trPr>
        <w:tc>
          <w:tcPr>
            <w:tcW w:w="476" w:type="dxa"/>
            <w:shd w:val="clear" w:color="auto" w:fill="auto"/>
            <w:vAlign w:val="center"/>
          </w:tcPr>
          <w:p w:rsidR="00A703EE" w:rsidRPr="00A44AD8" w:rsidRDefault="00A703EE" w:rsidP="005C0979">
            <w:pPr>
              <w:jc w:val="center"/>
              <w:rPr>
                <w:rFonts w:ascii="Calibri" w:hAnsi="Calibri" w:cs="Arial"/>
                <w:sz w:val="18"/>
                <w:szCs w:val="16"/>
              </w:rPr>
            </w:pPr>
            <w:r>
              <w:rPr>
                <w:rFonts w:ascii="Calibri" w:hAnsi="Calibri" w:cs="Arial"/>
                <w:sz w:val="18"/>
                <w:szCs w:val="16"/>
              </w:rPr>
              <w:t>5</w:t>
            </w:r>
          </w:p>
        </w:tc>
        <w:tc>
          <w:tcPr>
            <w:tcW w:w="3674" w:type="dxa"/>
            <w:shd w:val="clear" w:color="auto" w:fill="auto"/>
            <w:vAlign w:val="center"/>
          </w:tcPr>
          <w:p w:rsidR="00A703EE" w:rsidRPr="00A44AD8" w:rsidRDefault="00A703EE" w:rsidP="005C0979">
            <w:pPr>
              <w:jc w:val="both"/>
              <w:rPr>
                <w:rFonts w:ascii="Calibri" w:hAnsi="Calibri" w:cs="Arial"/>
                <w:sz w:val="18"/>
                <w:szCs w:val="16"/>
              </w:rPr>
            </w:pPr>
            <w:r w:rsidRPr="00A44AD8">
              <w:rPr>
                <w:rFonts w:ascii="Calibri" w:hAnsi="Calibri" w:cs="Arial"/>
                <w:sz w:val="18"/>
                <w:szCs w:val="16"/>
              </w:rPr>
              <w:t>“</w:t>
            </w:r>
            <w:r>
              <w:rPr>
                <w:rFonts w:ascii="Calibri" w:eastAsia="Arial Unicode MS" w:hAnsi="Calibri" w:cs="Calibri"/>
                <w:sz w:val="18"/>
                <w:szCs w:val="18"/>
                <w:lang w:val="es-MX"/>
              </w:rPr>
              <w:t>DISPENSERS</w:t>
            </w:r>
            <w:r w:rsidRPr="00A44AD8">
              <w:rPr>
                <w:rFonts w:ascii="Calibri" w:eastAsia="Arial Unicode MS" w:hAnsi="Calibri" w:cs="Calibri"/>
                <w:sz w:val="18"/>
                <w:szCs w:val="18"/>
                <w:lang w:val="es-MX"/>
              </w:rPr>
              <w:t xml:space="preserve"> DE GNC PARA ESTACION DE SERVICIO HUANUNI ACHACACHI</w:t>
            </w:r>
            <w:r w:rsidRPr="00A44AD8">
              <w:rPr>
                <w:rFonts w:ascii="Calibri" w:hAnsi="Calibri" w:cs="Arial"/>
                <w:sz w:val="18"/>
                <w:szCs w:val="16"/>
              </w:rPr>
              <w:t>”</w:t>
            </w:r>
          </w:p>
        </w:tc>
        <w:tc>
          <w:tcPr>
            <w:tcW w:w="1013" w:type="dxa"/>
            <w:shd w:val="clear" w:color="auto" w:fill="auto"/>
            <w:vAlign w:val="center"/>
          </w:tcPr>
          <w:p w:rsidR="00A703EE" w:rsidRPr="00A44AD8" w:rsidRDefault="00A703EE" w:rsidP="005C0979">
            <w:pPr>
              <w:jc w:val="center"/>
              <w:rPr>
                <w:rFonts w:ascii="Calibri" w:hAnsi="Calibri" w:cs="Arial"/>
                <w:sz w:val="18"/>
                <w:szCs w:val="16"/>
              </w:rPr>
            </w:pPr>
            <w:r>
              <w:rPr>
                <w:rFonts w:ascii="Calibri" w:hAnsi="Calibri" w:cs="Arial"/>
                <w:sz w:val="18"/>
                <w:szCs w:val="16"/>
              </w:rPr>
              <w:t>2</w:t>
            </w:r>
          </w:p>
        </w:tc>
        <w:tc>
          <w:tcPr>
            <w:tcW w:w="1622" w:type="dxa"/>
            <w:shd w:val="clear" w:color="auto" w:fill="auto"/>
            <w:vAlign w:val="center"/>
          </w:tcPr>
          <w:p w:rsidR="00A703EE" w:rsidRPr="003F1059" w:rsidRDefault="00566B87" w:rsidP="00021DEF">
            <w:pPr>
              <w:jc w:val="center"/>
              <w:rPr>
                <w:rFonts w:ascii="Calibri" w:hAnsi="Calibri" w:cs="Calibri"/>
                <w:color w:val="000000"/>
                <w:sz w:val="20"/>
                <w:szCs w:val="22"/>
              </w:rPr>
            </w:pPr>
            <w:r>
              <w:rPr>
                <w:rFonts w:ascii="Calibri" w:hAnsi="Calibri" w:cs="Calibri"/>
                <w:color w:val="000000"/>
                <w:sz w:val="20"/>
                <w:szCs w:val="22"/>
              </w:rPr>
              <w:t>21.042</w:t>
            </w:r>
            <w:r w:rsidR="00021DEF">
              <w:rPr>
                <w:rFonts w:ascii="Calibri" w:hAnsi="Calibri" w:cs="Calibri"/>
                <w:color w:val="000000"/>
                <w:sz w:val="20"/>
                <w:szCs w:val="22"/>
              </w:rPr>
              <w:t>,00</w:t>
            </w:r>
          </w:p>
        </w:tc>
        <w:tc>
          <w:tcPr>
            <w:tcW w:w="1588" w:type="dxa"/>
            <w:shd w:val="clear" w:color="auto" w:fill="auto"/>
            <w:vAlign w:val="center"/>
          </w:tcPr>
          <w:p w:rsidR="00A703EE" w:rsidRPr="003F1059" w:rsidRDefault="00566B87" w:rsidP="005C0979">
            <w:pPr>
              <w:jc w:val="center"/>
              <w:rPr>
                <w:rFonts w:ascii="Calibri" w:hAnsi="Calibri" w:cs="Calibri"/>
                <w:color w:val="000000"/>
                <w:sz w:val="20"/>
                <w:szCs w:val="22"/>
              </w:rPr>
            </w:pPr>
            <w:r>
              <w:rPr>
                <w:rFonts w:ascii="Calibri" w:hAnsi="Calibri" w:cs="Calibri"/>
                <w:color w:val="000000"/>
                <w:sz w:val="20"/>
                <w:szCs w:val="22"/>
              </w:rPr>
              <w:t>42.084</w:t>
            </w:r>
            <w:r w:rsidR="00021DEF">
              <w:rPr>
                <w:rFonts w:ascii="Calibri" w:hAnsi="Calibri" w:cs="Calibri"/>
                <w:color w:val="000000"/>
                <w:sz w:val="20"/>
                <w:szCs w:val="22"/>
              </w:rPr>
              <w:t>,00</w:t>
            </w:r>
          </w:p>
        </w:tc>
      </w:tr>
      <w:tr w:rsidR="00A703EE" w:rsidRPr="004E1308" w:rsidTr="005C0979">
        <w:trPr>
          <w:trHeight w:val="273"/>
          <w:jc w:val="center"/>
        </w:trPr>
        <w:tc>
          <w:tcPr>
            <w:tcW w:w="6785" w:type="dxa"/>
            <w:gridSpan w:val="4"/>
            <w:tcBorders>
              <w:left w:val="single" w:sz="4" w:space="0" w:color="auto"/>
            </w:tcBorders>
            <w:shd w:val="clear" w:color="auto" w:fill="auto"/>
            <w:vAlign w:val="center"/>
          </w:tcPr>
          <w:p w:rsidR="00A703EE" w:rsidRPr="00A44AD8" w:rsidRDefault="00A703EE" w:rsidP="005C0979">
            <w:pPr>
              <w:jc w:val="right"/>
              <w:rPr>
                <w:rFonts w:ascii="Calibri" w:hAnsi="Calibri" w:cs="Arial"/>
                <w:b/>
                <w:sz w:val="18"/>
                <w:szCs w:val="16"/>
              </w:rPr>
            </w:pPr>
            <w:r w:rsidRPr="00A44AD8">
              <w:rPr>
                <w:rFonts w:ascii="Calibri" w:hAnsi="Calibri" w:cs="Arial"/>
                <w:b/>
                <w:sz w:val="18"/>
                <w:szCs w:val="16"/>
              </w:rPr>
              <w:t>TOTAL $</w:t>
            </w:r>
            <w:proofErr w:type="spellStart"/>
            <w:r w:rsidRPr="00A44AD8">
              <w:rPr>
                <w:rFonts w:ascii="Calibri" w:hAnsi="Calibri" w:cs="Arial"/>
                <w:b/>
                <w:sz w:val="18"/>
                <w:szCs w:val="16"/>
              </w:rPr>
              <w:t>us</w:t>
            </w:r>
            <w:proofErr w:type="spellEnd"/>
            <w:r w:rsidRPr="00A44AD8">
              <w:rPr>
                <w:rFonts w:ascii="Calibri" w:hAnsi="Calibri" w:cs="Arial"/>
                <w:b/>
                <w:sz w:val="18"/>
                <w:szCs w:val="16"/>
              </w:rPr>
              <w:t>.</w:t>
            </w:r>
          </w:p>
        </w:tc>
        <w:tc>
          <w:tcPr>
            <w:tcW w:w="1588" w:type="dxa"/>
            <w:shd w:val="clear" w:color="auto" w:fill="auto"/>
            <w:vAlign w:val="center"/>
          </w:tcPr>
          <w:p w:rsidR="00A703EE" w:rsidRPr="00041B88" w:rsidRDefault="00566B87" w:rsidP="00566B87">
            <w:pPr>
              <w:jc w:val="center"/>
              <w:rPr>
                <w:rFonts w:ascii="Calibri" w:hAnsi="Calibri" w:cs="Calibri"/>
                <w:b/>
                <w:color w:val="000000"/>
                <w:sz w:val="22"/>
                <w:szCs w:val="22"/>
              </w:rPr>
            </w:pPr>
            <w:r w:rsidRPr="00566B87">
              <w:rPr>
                <w:rFonts w:ascii="Calibri" w:hAnsi="Calibri" w:cs="Calibri"/>
                <w:b/>
                <w:color w:val="000000"/>
                <w:sz w:val="20"/>
                <w:szCs w:val="22"/>
              </w:rPr>
              <w:t>206.860,00</w:t>
            </w:r>
          </w:p>
        </w:tc>
      </w:tr>
      <w:tr w:rsidR="00A703EE" w:rsidRPr="004E1308" w:rsidTr="005C0979">
        <w:trPr>
          <w:trHeight w:val="265"/>
          <w:jc w:val="center"/>
        </w:trPr>
        <w:tc>
          <w:tcPr>
            <w:tcW w:w="6785" w:type="dxa"/>
            <w:gridSpan w:val="4"/>
            <w:tcBorders>
              <w:left w:val="single" w:sz="4" w:space="0" w:color="auto"/>
              <w:bottom w:val="single" w:sz="4" w:space="0" w:color="auto"/>
            </w:tcBorders>
            <w:shd w:val="clear" w:color="auto" w:fill="auto"/>
            <w:vAlign w:val="center"/>
          </w:tcPr>
          <w:p w:rsidR="00A703EE" w:rsidRPr="00A44AD8" w:rsidRDefault="00A703EE" w:rsidP="005C0979">
            <w:pPr>
              <w:jc w:val="right"/>
              <w:rPr>
                <w:rFonts w:ascii="Calibri" w:hAnsi="Calibri" w:cs="Arial"/>
                <w:b/>
                <w:sz w:val="18"/>
                <w:szCs w:val="16"/>
              </w:rPr>
            </w:pPr>
            <w:r w:rsidRPr="00A44AD8">
              <w:rPr>
                <w:rFonts w:ascii="Calibri" w:hAnsi="Calibri" w:cs="Arial"/>
                <w:b/>
                <w:sz w:val="18"/>
                <w:szCs w:val="16"/>
              </w:rPr>
              <w:t>TIPO DE CAMBIO</w:t>
            </w:r>
          </w:p>
        </w:tc>
        <w:tc>
          <w:tcPr>
            <w:tcW w:w="1588" w:type="dxa"/>
            <w:tcBorders>
              <w:bottom w:val="single" w:sz="4" w:space="0" w:color="auto"/>
            </w:tcBorders>
            <w:shd w:val="clear" w:color="auto" w:fill="auto"/>
            <w:vAlign w:val="center"/>
          </w:tcPr>
          <w:p w:rsidR="00A703EE" w:rsidRPr="00A44AD8" w:rsidRDefault="00A703EE" w:rsidP="005C0979">
            <w:pPr>
              <w:jc w:val="center"/>
              <w:rPr>
                <w:rFonts w:ascii="Calibri" w:hAnsi="Calibri" w:cs="Arial"/>
                <w:b/>
                <w:sz w:val="18"/>
                <w:szCs w:val="16"/>
              </w:rPr>
            </w:pPr>
            <w:r w:rsidRPr="00A44AD8">
              <w:rPr>
                <w:rFonts w:ascii="Calibri" w:hAnsi="Calibri" w:cs="Arial"/>
                <w:b/>
                <w:sz w:val="18"/>
                <w:szCs w:val="16"/>
              </w:rPr>
              <w:t>6,96</w:t>
            </w:r>
          </w:p>
        </w:tc>
      </w:tr>
      <w:tr w:rsidR="00A703EE" w:rsidRPr="004E1308" w:rsidTr="005C0979">
        <w:trPr>
          <w:trHeight w:val="265"/>
          <w:jc w:val="center"/>
        </w:trPr>
        <w:tc>
          <w:tcPr>
            <w:tcW w:w="6785" w:type="dxa"/>
            <w:gridSpan w:val="4"/>
            <w:tcBorders>
              <w:left w:val="single" w:sz="4" w:space="0" w:color="auto"/>
              <w:bottom w:val="single" w:sz="4" w:space="0" w:color="auto"/>
            </w:tcBorders>
            <w:shd w:val="clear" w:color="auto" w:fill="auto"/>
            <w:vAlign w:val="center"/>
          </w:tcPr>
          <w:p w:rsidR="00A703EE" w:rsidRPr="00A44AD8" w:rsidRDefault="00A703EE" w:rsidP="005C0979">
            <w:pPr>
              <w:jc w:val="right"/>
              <w:rPr>
                <w:rFonts w:ascii="Calibri" w:hAnsi="Calibri" w:cs="Arial"/>
                <w:b/>
                <w:sz w:val="18"/>
                <w:szCs w:val="16"/>
              </w:rPr>
            </w:pPr>
            <w:r w:rsidRPr="00A44AD8">
              <w:rPr>
                <w:rFonts w:ascii="Calibri" w:hAnsi="Calibri" w:cs="Arial"/>
                <w:b/>
                <w:sz w:val="18"/>
                <w:szCs w:val="16"/>
              </w:rPr>
              <w:t xml:space="preserve">TOTAL Bs. </w:t>
            </w:r>
          </w:p>
        </w:tc>
        <w:tc>
          <w:tcPr>
            <w:tcW w:w="1588" w:type="dxa"/>
            <w:tcBorders>
              <w:bottom w:val="single" w:sz="4" w:space="0" w:color="auto"/>
            </w:tcBorders>
            <w:shd w:val="clear" w:color="auto" w:fill="auto"/>
            <w:vAlign w:val="center"/>
          </w:tcPr>
          <w:p w:rsidR="00A703EE" w:rsidRPr="00041B88" w:rsidRDefault="00566B87" w:rsidP="005C0979">
            <w:pPr>
              <w:jc w:val="center"/>
              <w:rPr>
                <w:rFonts w:ascii="Calibri" w:hAnsi="Calibri" w:cs="Calibri"/>
                <w:b/>
                <w:color w:val="000000"/>
                <w:sz w:val="22"/>
                <w:szCs w:val="22"/>
              </w:rPr>
            </w:pPr>
            <w:r w:rsidRPr="00566B87">
              <w:rPr>
                <w:rFonts w:ascii="Calibri" w:hAnsi="Calibri" w:cs="Calibri"/>
                <w:b/>
                <w:color w:val="000000"/>
                <w:sz w:val="20"/>
                <w:szCs w:val="22"/>
              </w:rPr>
              <w:t>1.439.745,60</w:t>
            </w:r>
          </w:p>
        </w:tc>
      </w:tr>
    </w:tbl>
    <w:p w:rsidR="001D268D" w:rsidRPr="00D64E2F" w:rsidRDefault="001D268D" w:rsidP="00847DC9">
      <w:pPr>
        <w:jc w:val="both"/>
        <w:rPr>
          <w:rFonts w:asciiTheme="minorHAnsi" w:hAnsiTheme="minorHAnsi" w:cstheme="minorHAnsi"/>
          <w:b/>
          <w:bCs/>
          <w:sz w:val="20"/>
          <w:szCs w:val="22"/>
          <w:lang w:eastAsia="en-US"/>
        </w:rPr>
      </w:pPr>
    </w:p>
    <w:p w:rsidR="001D268D" w:rsidRDefault="00C8730A" w:rsidP="00847DC9">
      <w:pPr>
        <w:jc w:val="both"/>
        <w:rPr>
          <w:rFonts w:asciiTheme="minorHAnsi" w:hAnsiTheme="minorHAnsi" w:cstheme="minorHAnsi"/>
          <w:b/>
          <w:bCs/>
          <w:sz w:val="22"/>
          <w:szCs w:val="22"/>
          <w:lang w:eastAsia="en-US"/>
        </w:rPr>
      </w:pPr>
      <w:r>
        <w:rPr>
          <w:rFonts w:asciiTheme="minorHAnsi" w:eastAsia="Calibri" w:hAnsiTheme="minorHAnsi" w:cs="Arial"/>
          <w:bCs/>
          <w:sz w:val="22"/>
          <w:szCs w:val="22"/>
        </w:rPr>
        <w:t xml:space="preserve">El precio referencial </w:t>
      </w:r>
      <w:r w:rsidR="0001519D">
        <w:rPr>
          <w:rFonts w:asciiTheme="minorHAnsi" w:eastAsia="Calibri" w:hAnsiTheme="minorHAnsi" w:cs="Arial"/>
          <w:bCs/>
          <w:sz w:val="22"/>
          <w:szCs w:val="22"/>
        </w:rPr>
        <w:t xml:space="preserve">para </w:t>
      </w:r>
      <w:r w:rsidR="00436511">
        <w:rPr>
          <w:rFonts w:asciiTheme="minorHAnsi" w:eastAsia="Calibri" w:hAnsiTheme="minorHAnsi" w:cs="Arial"/>
          <w:bCs/>
          <w:sz w:val="22"/>
          <w:szCs w:val="22"/>
        </w:rPr>
        <w:t>el lote</w:t>
      </w:r>
      <w:r>
        <w:rPr>
          <w:rFonts w:asciiTheme="minorHAnsi" w:eastAsia="Calibri" w:hAnsiTheme="minorHAnsi" w:cs="Arial"/>
          <w:bCs/>
          <w:sz w:val="22"/>
          <w:szCs w:val="22"/>
        </w:rPr>
        <w:t xml:space="preserve"> 2</w:t>
      </w:r>
      <w:r w:rsidR="0001519D">
        <w:rPr>
          <w:rFonts w:asciiTheme="minorHAnsi" w:eastAsia="Calibri" w:hAnsiTheme="minorHAnsi" w:cs="Arial"/>
          <w:bCs/>
          <w:sz w:val="22"/>
          <w:szCs w:val="22"/>
        </w:rPr>
        <w:t xml:space="preserve"> es de $</w:t>
      </w:r>
      <w:proofErr w:type="spellStart"/>
      <w:r w:rsidR="0001519D">
        <w:rPr>
          <w:rFonts w:asciiTheme="minorHAnsi" w:eastAsia="Calibri" w:hAnsiTheme="minorHAnsi" w:cs="Arial"/>
          <w:bCs/>
          <w:sz w:val="22"/>
          <w:szCs w:val="22"/>
        </w:rPr>
        <w:t>us</w:t>
      </w:r>
      <w:proofErr w:type="spellEnd"/>
      <w:r w:rsidR="0001519D">
        <w:rPr>
          <w:rFonts w:asciiTheme="minorHAnsi" w:eastAsia="Calibri" w:hAnsiTheme="minorHAnsi" w:cs="Arial"/>
          <w:bCs/>
          <w:sz w:val="22"/>
          <w:szCs w:val="22"/>
        </w:rPr>
        <w:t xml:space="preserve">.- </w:t>
      </w:r>
      <w:r>
        <w:rPr>
          <w:rFonts w:asciiTheme="minorHAnsi" w:eastAsia="Calibri" w:hAnsiTheme="minorHAnsi" w:cs="Arial"/>
          <w:bCs/>
          <w:sz w:val="22"/>
          <w:szCs w:val="22"/>
        </w:rPr>
        <w:t>206.860</w:t>
      </w:r>
      <w:r w:rsidR="0001519D">
        <w:rPr>
          <w:rFonts w:asciiTheme="minorHAnsi" w:eastAsia="Calibri" w:hAnsiTheme="minorHAnsi" w:cs="Arial"/>
          <w:bCs/>
          <w:sz w:val="22"/>
          <w:szCs w:val="22"/>
        </w:rPr>
        <w:t>,00</w:t>
      </w:r>
      <w:r w:rsidR="0001519D" w:rsidRPr="005F29B8">
        <w:rPr>
          <w:rFonts w:asciiTheme="minorHAnsi" w:eastAsia="Calibri" w:hAnsiTheme="minorHAnsi" w:cs="Arial"/>
          <w:bCs/>
          <w:sz w:val="22"/>
          <w:szCs w:val="22"/>
        </w:rPr>
        <w:t xml:space="preserve"> (</w:t>
      </w:r>
      <w:r>
        <w:rPr>
          <w:rFonts w:asciiTheme="minorHAnsi" w:eastAsia="Calibri" w:hAnsiTheme="minorHAnsi" w:cs="Arial"/>
          <w:bCs/>
          <w:sz w:val="22"/>
          <w:szCs w:val="22"/>
        </w:rPr>
        <w:t>Doscientos Seis Mil Ochocientos Sesenta</w:t>
      </w:r>
      <w:r w:rsidR="0001519D" w:rsidRPr="005F29B8">
        <w:rPr>
          <w:rFonts w:asciiTheme="minorHAnsi" w:eastAsia="Calibri" w:hAnsiTheme="minorHAnsi" w:cs="Arial"/>
          <w:bCs/>
          <w:sz w:val="22"/>
          <w:szCs w:val="22"/>
        </w:rPr>
        <w:t xml:space="preserve"> 00/100 </w:t>
      </w:r>
      <w:r w:rsidR="0001519D">
        <w:rPr>
          <w:rFonts w:asciiTheme="minorHAnsi" w:eastAsia="Calibri" w:hAnsiTheme="minorHAnsi" w:cs="Arial"/>
          <w:bCs/>
          <w:sz w:val="22"/>
          <w:szCs w:val="22"/>
        </w:rPr>
        <w:t>Dólares Estadounidenses</w:t>
      </w:r>
      <w:r w:rsidR="0001519D" w:rsidRPr="005F29B8">
        <w:rPr>
          <w:rFonts w:asciiTheme="minorHAnsi" w:eastAsia="Calibri" w:hAnsiTheme="minorHAnsi" w:cs="Arial"/>
          <w:bCs/>
          <w:sz w:val="22"/>
          <w:szCs w:val="22"/>
        </w:rPr>
        <w:t>).</w:t>
      </w:r>
    </w:p>
    <w:p w:rsidR="001D268D" w:rsidRPr="00D64E2F" w:rsidRDefault="001D268D" w:rsidP="00847DC9">
      <w:pPr>
        <w:jc w:val="both"/>
        <w:rPr>
          <w:rFonts w:asciiTheme="minorHAnsi" w:hAnsiTheme="minorHAnsi" w:cstheme="minorHAnsi"/>
          <w:b/>
          <w:bCs/>
          <w:sz w:val="20"/>
          <w:szCs w:val="22"/>
          <w:lang w:eastAsia="en-US"/>
        </w:rPr>
      </w:pPr>
    </w:p>
    <w:p w:rsidR="00847DC9" w:rsidRDefault="001D268D" w:rsidP="00847DC9">
      <w:pPr>
        <w:jc w:val="both"/>
        <w:rPr>
          <w:rFonts w:asciiTheme="minorHAnsi" w:eastAsia="Calibri" w:hAnsiTheme="minorHAnsi" w:cs="Arial"/>
          <w:bCs/>
          <w:sz w:val="22"/>
          <w:szCs w:val="22"/>
        </w:rPr>
      </w:pPr>
      <w:r>
        <w:rPr>
          <w:rFonts w:asciiTheme="minorHAnsi" w:eastAsia="Calibri" w:hAnsiTheme="minorHAnsi" w:cs="Arial"/>
          <w:bCs/>
          <w:sz w:val="22"/>
          <w:szCs w:val="22"/>
        </w:rPr>
        <w:t>El precio re</w:t>
      </w:r>
      <w:r w:rsidR="00436511">
        <w:rPr>
          <w:rFonts w:asciiTheme="minorHAnsi" w:eastAsia="Calibri" w:hAnsiTheme="minorHAnsi" w:cs="Arial"/>
          <w:bCs/>
          <w:sz w:val="22"/>
          <w:szCs w:val="22"/>
        </w:rPr>
        <w:t>ferencial total para ambos lotes</w:t>
      </w:r>
      <w:r>
        <w:rPr>
          <w:rFonts w:asciiTheme="minorHAnsi" w:eastAsia="Calibri" w:hAnsiTheme="minorHAnsi" w:cs="Arial"/>
          <w:bCs/>
          <w:sz w:val="22"/>
          <w:szCs w:val="22"/>
        </w:rPr>
        <w:t xml:space="preserve"> es de $</w:t>
      </w:r>
      <w:proofErr w:type="spellStart"/>
      <w:r>
        <w:rPr>
          <w:rFonts w:asciiTheme="minorHAnsi" w:eastAsia="Calibri" w:hAnsiTheme="minorHAnsi" w:cs="Arial"/>
          <w:bCs/>
          <w:sz w:val="22"/>
          <w:szCs w:val="22"/>
        </w:rPr>
        <w:t>us</w:t>
      </w:r>
      <w:proofErr w:type="spellEnd"/>
      <w:r>
        <w:rPr>
          <w:rFonts w:asciiTheme="minorHAnsi" w:eastAsia="Calibri" w:hAnsiTheme="minorHAnsi" w:cs="Arial"/>
          <w:bCs/>
          <w:sz w:val="22"/>
          <w:szCs w:val="22"/>
        </w:rPr>
        <w:t>.- 318.554,00</w:t>
      </w:r>
      <w:r w:rsidR="00847DC9" w:rsidRPr="005F29B8">
        <w:rPr>
          <w:rFonts w:asciiTheme="minorHAnsi" w:eastAsia="Calibri" w:hAnsiTheme="minorHAnsi" w:cs="Arial"/>
          <w:bCs/>
          <w:sz w:val="22"/>
          <w:szCs w:val="22"/>
        </w:rPr>
        <w:t xml:space="preserve"> (</w:t>
      </w:r>
      <w:r>
        <w:rPr>
          <w:rFonts w:asciiTheme="minorHAnsi" w:eastAsia="Calibri" w:hAnsiTheme="minorHAnsi" w:cs="Arial"/>
          <w:bCs/>
          <w:sz w:val="22"/>
          <w:szCs w:val="22"/>
        </w:rPr>
        <w:t>Trecientos Dieciocho Mil Quinientos Cincuenta y Cuatro</w:t>
      </w:r>
      <w:r w:rsidR="00847DC9" w:rsidRPr="005F29B8">
        <w:rPr>
          <w:rFonts w:asciiTheme="minorHAnsi" w:eastAsia="Calibri" w:hAnsiTheme="minorHAnsi" w:cs="Arial"/>
          <w:bCs/>
          <w:sz w:val="22"/>
          <w:szCs w:val="22"/>
        </w:rPr>
        <w:t xml:space="preserve"> 00/100 </w:t>
      </w:r>
      <w:r>
        <w:rPr>
          <w:rFonts w:asciiTheme="minorHAnsi" w:eastAsia="Calibri" w:hAnsiTheme="minorHAnsi" w:cs="Arial"/>
          <w:bCs/>
          <w:sz w:val="22"/>
          <w:szCs w:val="22"/>
        </w:rPr>
        <w:t>Dólares Estadounidenses</w:t>
      </w:r>
      <w:r w:rsidR="00847DC9" w:rsidRPr="005F29B8">
        <w:rPr>
          <w:rFonts w:asciiTheme="minorHAnsi" w:eastAsia="Calibri" w:hAnsiTheme="minorHAnsi" w:cs="Arial"/>
          <w:bCs/>
          <w:sz w:val="22"/>
          <w:szCs w:val="22"/>
        </w:rPr>
        <w:t xml:space="preserve">). </w:t>
      </w:r>
    </w:p>
    <w:p w:rsidR="00847DC9" w:rsidRPr="00D64E2F" w:rsidRDefault="00847DC9" w:rsidP="00847DC9">
      <w:pPr>
        <w:jc w:val="both"/>
        <w:rPr>
          <w:rFonts w:asciiTheme="minorHAnsi" w:eastAsia="Calibri" w:hAnsiTheme="minorHAnsi" w:cstheme="minorHAnsi"/>
          <w:b/>
          <w:bCs/>
          <w:sz w:val="20"/>
          <w:szCs w:val="22"/>
          <w:lang w:eastAsia="en-US"/>
        </w:rPr>
      </w:pPr>
    </w:p>
    <w:p w:rsidR="00847DC9" w:rsidRDefault="00847DC9" w:rsidP="00A74FA7">
      <w:pPr>
        <w:pStyle w:val="Prrafodelista"/>
        <w:numPr>
          <w:ilvl w:val="1"/>
          <w:numId w:val="38"/>
        </w:numPr>
        <w:jc w:val="both"/>
        <w:rPr>
          <w:rFonts w:asciiTheme="minorHAnsi" w:eastAsia="Calibri" w:hAnsiTheme="minorHAnsi" w:cstheme="minorHAnsi"/>
          <w:b/>
          <w:bCs/>
          <w:sz w:val="22"/>
          <w:szCs w:val="22"/>
          <w:lang w:eastAsia="en-US"/>
        </w:rPr>
      </w:pPr>
      <w:r w:rsidRPr="00A74FA7">
        <w:rPr>
          <w:rFonts w:asciiTheme="minorHAnsi" w:eastAsia="Calibri" w:hAnsiTheme="minorHAnsi" w:cstheme="minorHAnsi"/>
          <w:b/>
          <w:bCs/>
          <w:sz w:val="22"/>
          <w:szCs w:val="22"/>
          <w:lang w:eastAsia="en-US"/>
        </w:rPr>
        <w:t>CANTIDADES</w:t>
      </w:r>
      <w:r w:rsidRPr="00375384">
        <w:rPr>
          <w:rFonts w:asciiTheme="minorHAnsi" w:eastAsia="Calibri" w:hAnsiTheme="minorHAnsi" w:cstheme="minorHAnsi"/>
          <w:b/>
          <w:bCs/>
          <w:sz w:val="22"/>
          <w:szCs w:val="22"/>
          <w:lang w:eastAsia="en-US"/>
        </w:rPr>
        <w:t xml:space="preserve"> Y LUGAR DE ENTREGA </w:t>
      </w:r>
    </w:p>
    <w:p w:rsidR="00847DC9" w:rsidRPr="00D64E2F" w:rsidRDefault="00847DC9" w:rsidP="00847DC9">
      <w:pPr>
        <w:jc w:val="both"/>
        <w:rPr>
          <w:rFonts w:asciiTheme="minorHAnsi" w:eastAsia="Calibri" w:hAnsiTheme="minorHAnsi" w:cstheme="minorHAnsi"/>
          <w:b/>
          <w:bCs/>
          <w:sz w:val="20"/>
          <w:szCs w:val="22"/>
          <w:lang w:eastAsia="en-US"/>
        </w:rPr>
      </w:pPr>
    </w:p>
    <w:p w:rsidR="00847DC9" w:rsidRDefault="00847DC9" w:rsidP="00847DC9">
      <w:pPr>
        <w:jc w:val="both"/>
        <w:rPr>
          <w:rFonts w:asciiTheme="minorHAnsi" w:eastAsia="Calibri" w:hAnsiTheme="minorHAnsi" w:cstheme="minorHAnsi"/>
          <w:bCs/>
          <w:sz w:val="22"/>
          <w:szCs w:val="22"/>
          <w:lang w:eastAsia="en-US"/>
        </w:rPr>
      </w:pPr>
      <w:r w:rsidRPr="00375384">
        <w:rPr>
          <w:rFonts w:asciiTheme="minorHAnsi" w:eastAsia="Calibri" w:hAnsiTheme="minorHAnsi" w:cstheme="minorHAnsi"/>
          <w:bCs/>
          <w:sz w:val="22"/>
          <w:szCs w:val="22"/>
          <w:lang w:eastAsia="en-US"/>
        </w:rPr>
        <w:t xml:space="preserve">A continuación se detallan los lugares donde deberán ser transportados </w:t>
      </w:r>
      <w:r>
        <w:rPr>
          <w:rFonts w:asciiTheme="minorHAnsi" w:eastAsia="Calibri" w:hAnsiTheme="minorHAnsi" w:cstheme="minorHAnsi"/>
          <w:bCs/>
          <w:sz w:val="22"/>
          <w:szCs w:val="22"/>
          <w:lang w:eastAsia="en-US"/>
        </w:rPr>
        <w:t>y entregados</w:t>
      </w:r>
      <w:r w:rsidRPr="00375384">
        <w:rPr>
          <w:rFonts w:asciiTheme="minorHAnsi" w:eastAsia="Calibri" w:hAnsiTheme="minorHAnsi" w:cstheme="minorHAnsi"/>
          <w:bCs/>
          <w:sz w:val="22"/>
          <w:szCs w:val="22"/>
          <w:lang w:eastAsia="en-US"/>
        </w:rPr>
        <w:t xml:space="preserve"> los equipos:</w:t>
      </w:r>
    </w:p>
    <w:p w:rsidR="00847DC9" w:rsidRPr="00D64E2F" w:rsidRDefault="00847DC9" w:rsidP="00847DC9">
      <w:pPr>
        <w:jc w:val="both"/>
        <w:rPr>
          <w:rFonts w:asciiTheme="minorHAnsi" w:eastAsia="Calibri" w:hAnsiTheme="minorHAnsi" w:cstheme="minorHAnsi"/>
          <w:bCs/>
          <w:sz w:val="20"/>
          <w:szCs w:val="22"/>
          <w:lang w:eastAsia="en-US"/>
        </w:rPr>
      </w:pPr>
    </w:p>
    <w:p w:rsidR="00847DC9" w:rsidRDefault="001B7A0D" w:rsidP="00847DC9">
      <w:pPr>
        <w:widowControl w:val="0"/>
        <w:autoSpaceDE w:val="0"/>
        <w:autoSpaceDN w:val="0"/>
        <w:adjustRightInd w:val="0"/>
        <w:jc w:val="center"/>
        <w:rPr>
          <w:rFonts w:asciiTheme="minorHAnsi" w:hAnsiTheme="minorHAnsi" w:cstheme="minorHAnsi"/>
          <w:b/>
          <w:color w:val="000000"/>
          <w:sz w:val="22"/>
          <w:szCs w:val="22"/>
          <w:u w:val="single"/>
          <w:lang w:eastAsia="en-US"/>
        </w:rPr>
      </w:pPr>
      <w:r>
        <w:rPr>
          <w:rFonts w:asciiTheme="minorHAnsi" w:hAnsiTheme="minorHAnsi" w:cstheme="minorHAnsi"/>
          <w:b/>
          <w:color w:val="000000"/>
          <w:sz w:val="22"/>
          <w:szCs w:val="22"/>
          <w:u w:val="single"/>
          <w:lang w:eastAsia="en-US"/>
        </w:rPr>
        <w:t>CUADRO N°</w:t>
      </w:r>
      <w:r w:rsidR="00847DC9" w:rsidRPr="00873076">
        <w:rPr>
          <w:rFonts w:asciiTheme="minorHAnsi" w:hAnsiTheme="minorHAnsi" w:cstheme="minorHAnsi"/>
          <w:b/>
          <w:color w:val="000000"/>
          <w:sz w:val="22"/>
          <w:szCs w:val="22"/>
          <w:u w:val="single"/>
          <w:lang w:eastAsia="en-US"/>
        </w:rPr>
        <w:t xml:space="preserve"> 1</w:t>
      </w:r>
    </w:p>
    <w:p w:rsidR="00847DC9" w:rsidRPr="00D64E2F" w:rsidRDefault="00847DC9" w:rsidP="00847DC9">
      <w:pPr>
        <w:widowControl w:val="0"/>
        <w:autoSpaceDE w:val="0"/>
        <w:autoSpaceDN w:val="0"/>
        <w:adjustRightInd w:val="0"/>
        <w:jc w:val="center"/>
        <w:rPr>
          <w:rFonts w:asciiTheme="minorHAnsi" w:hAnsiTheme="minorHAnsi" w:cstheme="minorHAnsi"/>
          <w:b/>
          <w:color w:val="000000"/>
          <w:sz w:val="20"/>
          <w:szCs w:val="22"/>
          <w:u w:val="single"/>
          <w:lang w:eastAsia="en-US"/>
        </w:rPr>
      </w:pPr>
    </w:p>
    <w:tbl>
      <w:tblPr>
        <w:tblW w:w="9740" w:type="dxa"/>
        <w:jc w:val="center"/>
        <w:tblLayout w:type="fixed"/>
        <w:tblCellMar>
          <w:left w:w="70" w:type="dxa"/>
          <w:right w:w="70" w:type="dxa"/>
        </w:tblCellMar>
        <w:tblLook w:val="04A0" w:firstRow="1" w:lastRow="0" w:firstColumn="1" w:lastColumn="0" w:noHBand="0" w:noVBand="1"/>
      </w:tblPr>
      <w:tblGrid>
        <w:gridCol w:w="451"/>
        <w:gridCol w:w="1701"/>
        <w:gridCol w:w="1418"/>
        <w:gridCol w:w="1275"/>
        <w:gridCol w:w="1701"/>
        <w:gridCol w:w="3194"/>
      </w:tblGrid>
      <w:tr w:rsidR="00847DC9" w:rsidRPr="00D64E2F" w:rsidTr="00700A3E">
        <w:trPr>
          <w:trHeight w:val="361"/>
          <w:jc w:val="center"/>
        </w:trPr>
        <w:tc>
          <w:tcPr>
            <w:tcW w:w="451"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847DC9" w:rsidRPr="00D64E2F" w:rsidRDefault="00847DC9" w:rsidP="005C0979">
            <w:pPr>
              <w:jc w:val="center"/>
              <w:rPr>
                <w:rFonts w:asciiTheme="minorHAnsi" w:hAnsiTheme="minorHAnsi" w:cstheme="minorHAnsi"/>
                <w:b/>
                <w:sz w:val="20"/>
                <w:szCs w:val="22"/>
                <w:lang w:eastAsia="en-US"/>
              </w:rPr>
            </w:pPr>
            <w:r w:rsidRPr="00D64E2F">
              <w:rPr>
                <w:rFonts w:asciiTheme="minorHAnsi" w:hAnsiTheme="minorHAnsi" w:cstheme="minorHAnsi"/>
                <w:b/>
                <w:sz w:val="20"/>
                <w:szCs w:val="22"/>
                <w:lang w:eastAsia="en-US"/>
              </w:rPr>
              <w:t>N°</w:t>
            </w:r>
          </w:p>
        </w:tc>
        <w:tc>
          <w:tcPr>
            <w:tcW w:w="1701" w:type="dxa"/>
            <w:tcBorders>
              <w:top w:val="single" w:sz="4" w:space="0" w:color="auto"/>
              <w:left w:val="nil"/>
              <w:bottom w:val="single" w:sz="4" w:space="0" w:color="auto"/>
              <w:right w:val="single" w:sz="4" w:space="0" w:color="auto"/>
            </w:tcBorders>
            <w:shd w:val="clear" w:color="auto" w:fill="D9D9D9"/>
            <w:vAlign w:val="center"/>
            <w:hideMark/>
          </w:tcPr>
          <w:p w:rsidR="00847DC9" w:rsidRPr="00D64E2F" w:rsidRDefault="00847DC9" w:rsidP="005C0979">
            <w:pPr>
              <w:jc w:val="center"/>
              <w:rPr>
                <w:rFonts w:asciiTheme="minorHAnsi" w:hAnsiTheme="minorHAnsi" w:cstheme="minorHAnsi"/>
                <w:b/>
                <w:sz w:val="20"/>
                <w:szCs w:val="22"/>
                <w:lang w:eastAsia="en-US"/>
              </w:rPr>
            </w:pPr>
            <w:r w:rsidRPr="00D64E2F">
              <w:rPr>
                <w:rFonts w:asciiTheme="minorHAnsi" w:hAnsiTheme="minorHAnsi" w:cstheme="minorHAnsi"/>
                <w:b/>
                <w:sz w:val="20"/>
                <w:szCs w:val="22"/>
                <w:lang w:eastAsia="en-US"/>
              </w:rPr>
              <w:t>ESTACIONES DE SERVICIO</w:t>
            </w:r>
          </w:p>
        </w:tc>
        <w:tc>
          <w:tcPr>
            <w:tcW w:w="1418" w:type="dxa"/>
            <w:tcBorders>
              <w:top w:val="single" w:sz="4" w:space="0" w:color="auto"/>
              <w:left w:val="nil"/>
              <w:bottom w:val="single" w:sz="4" w:space="0" w:color="auto"/>
              <w:right w:val="single" w:sz="4" w:space="0" w:color="auto"/>
            </w:tcBorders>
            <w:shd w:val="clear" w:color="auto" w:fill="D9D9D9"/>
            <w:vAlign w:val="center"/>
            <w:hideMark/>
          </w:tcPr>
          <w:p w:rsidR="00700A3E" w:rsidRPr="00D64E2F" w:rsidRDefault="00436511" w:rsidP="005C0979">
            <w:pPr>
              <w:jc w:val="center"/>
              <w:rPr>
                <w:rFonts w:asciiTheme="minorHAnsi" w:hAnsiTheme="minorHAnsi" w:cstheme="minorHAnsi"/>
                <w:b/>
                <w:sz w:val="20"/>
                <w:szCs w:val="22"/>
                <w:lang w:eastAsia="en-US"/>
              </w:rPr>
            </w:pPr>
            <w:r>
              <w:rPr>
                <w:rFonts w:asciiTheme="minorHAnsi" w:hAnsiTheme="minorHAnsi" w:cstheme="minorHAnsi"/>
                <w:b/>
                <w:sz w:val="20"/>
                <w:szCs w:val="22"/>
                <w:lang w:eastAsia="en-US"/>
              </w:rPr>
              <w:t>LOTE</w:t>
            </w:r>
            <w:r w:rsidR="00700A3E" w:rsidRPr="00D64E2F">
              <w:rPr>
                <w:rFonts w:asciiTheme="minorHAnsi" w:hAnsiTheme="minorHAnsi" w:cstheme="minorHAnsi"/>
                <w:b/>
                <w:sz w:val="20"/>
                <w:szCs w:val="22"/>
                <w:lang w:eastAsia="en-US"/>
              </w:rPr>
              <w:t xml:space="preserve"> 1</w:t>
            </w:r>
          </w:p>
          <w:p w:rsidR="00847DC9" w:rsidRPr="00D64E2F" w:rsidRDefault="00EA7A7E" w:rsidP="005C0979">
            <w:pPr>
              <w:jc w:val="center"/>
              <w:rPr>
                <w:rFonts w:asciiTheme="minorHAnsi" w:hAnsiTheme="minorHAnsi" w:cstheme="minorHAnsi"/>
                <w:b/>
                <w:sz w:val="20"/>
                <w:szCs w:val="22"/>
                <w:lang w:eastAsia="en-US"/>
              </w:rPr>
            </w:pPr>
            <w:r w:rsidRPr="00D64E2F">
              <w:rPr>
                <w:rFonts w:asciiTheme="minorHAnsi" w:hAnsiTheme="minorHAnsi" w:cstheme="minorHAnsi"/>
                <w:b/>
                <w:sz w:val="20"/>
                <w:szCs w:val="22"/>
                <w:lang w:eastAsia="en-US"/>
              </w:rPr>
              <w:t>ALMACENAJE</w:t>
            </w:r>
          </w:p>
        </w:tc>
        <w:tc>
          <w:tcPr>
            <w:tcW w:w="1275" w:type="dxa"/>
            <w:tcBorders>
              <w:top w:val="single" w:sz="4" w:space="0" w:color="auto"/>
              <w:left w:val="nil"/>
              <w:bottom w:val="single" w:sz="4" w:space="0" w:color="auto"/>
              <w:right w:val="single" w:sz="4" w:space="0" w:color="auto"/>
            </w:tcBorders>
            <w:shd w:val="clear" w:color="auto" w:fill="D9D9D9"/>
            <w:vAlign w:val="center"/>
            <w:hideMark/>
          </w:tcPr>
          <w:p w:rsidR="00700A3E" w:rsidRPr="00D64E2F" w:rsidRDefault="00436511" w:rsidP="005C0979">
            <w:pPr>
              <w:jc w:val="center"/>
              <w:rPr>
                <w:rFonts w:asciiTheme="minorHAnsi" w:hAnsiTheme="minorHAnsi" w:cstheme="minorHAnsi"/>
                <w:b/>
                <w:sz w:val="20"/>
                <w:szCs w:val="22"/>
                <w:lang w:eastAsia="en-US"/>
              </w:rPr>
            </w:pPr>
            <w:r>
              <w:rPr>
                <w:rFonts w:asciiTheme="minorHAnsi" w:hAnsiTheme="minorHAnsi" w:cstheme="minorHAnsi"/>
                <w:b/>
                <w:sz w:val="20"/>
                <w:szCs w:val="22"/>
                <w:lang w:eastAsia="en-US"/>
              </w:rPr>
              <w:t>LOTE</w:t>
            </w:r>
            <w:r w:rsidR="00700A3E" w:rsidRPr="00D64E2F">
              <w:rPr>
                <w:rFonts w:asciiTheme="minorHAnsi" w:hAnsiTheme="minorHAnsi" w:cstheme="minorHAnsi"/>
                <w:b/>
                <w:sz w:val="20"/>
                <w:szCs w:val="22"/>
                <w:lang w:eastAsia="en-US"/>
              </w:rPr>
              <w:t xml:space="preserve"> 2</w:t>
            </w:r>
          </w:p>
          <w:p w:rsidR="00847DC9" w:rsidRPr="00D64E2F" w:rsidRDefault="00EA7A7E" w:rsidP="005C0979">
            <w:pPr>
              <w:jc w:val="center"/>
              <w:rPr>
                <w:rFonts w:asciiTheme="minorHAnsi" w:hAnsiTheme="minorHAnsi" w:cstheme="minorHAnsi"/>
                <w:b/>
                <w:sz w:val="20"/>
                <w:szCs w:val="22"/>
                <w:lang w:eastAsia="en-US"/>
              </w:rPr>
            </w:pPr>
            <w:r w:rsidRPr="00D64E2F">
              <w:rPr>
                <w:rFonts w:asciiTheme="minorHAnsi" w:hAnsiTheme="minorHAnsi" w:cstheme="minorHAnsi"/>
                <w:b/>
                <w:sz w:val="20"/>
                <w:szCs w:val="22"/>
                <w:lang w:eastAsia="en-US"/>
              </w:rPr>
              <w:t>DISPENSERS</w:t>
            </w:r>
          </w:p>
        </w:tc>
        <w:tc>
          <w:tcPr>
            <w:tcW w:w="1701" w:type="dxa"/>
            <w:tcBorders>
              <w:top w:val="single" w:sz="4" w:space="0" w:color="auto"/>
              <w:left w:val="nil"/>
              <w:bottom w:val="single" w:sz="4" w:space="0" w:color="auto"/>
              <w:right w:val="single" w:sz="4" w:space="0" w:color="auto"/>
            </w:tcBorders>
            <w:shd w:val="clear" w:color="auto" w:fill="D9D9D9"/>
            <w:vAlign w:val="center"/>
          </w:tcPr>
          <w:p w:rsidR="00847DC9" w:rsidRPr="00D64E2F" w:rsidRDefault="00847DC9" w:rsidP="005C0979">
            <w:pPr>
              <w:jc w:val="center"/>
              <w:rPr>
                <w:rFonts w:asciiTheme="minorHAnsi" w:hAnsiTheme="minorHAnsi" w:cstheme="minorHAnsi"/>
                <w:b/>
                <w:sz w:val="20"/>
                <w:szCs w:val="22"/>
                <w:lang w:eastAsia="en-US"/>
              </w:rPr>
            </w:pPr>
            <w:r w:rsidRPr="00D64E2F">
              <w:rPr>
                <w:rFonts w:asciiTheme="minorHAnsi" w:hAnsiTheme="minorHAnsi" w:cstheme="minorHAnsi"/>
                <w:b/>
                <w:sz w:val="20"/>
                <w:szCs w:val="22"/>
                <w:lang w:eastAsia="en-US"/>
              </w:rPr>
              <w:t>LUGAR DE ENTREGA</w:t>
            </w:r>
          </w:p>
        </w:tc>
        <w:tc>
          <w:tcPr>
            <w:tcW w:w="3194" w:type="dxa"/>
            <w:tcBorders>
              <w:top w:val="single" w:sz="4" w:space="0" w:color="auto"/>
              <w:left w:val="nil"/>
              <w:bottom w:val="single" w:sz="4" w:space="0" w:color="auto"/>
              <w:right w:val="single" w:sz="4" w:space="0" w:color="auto"/>
            </w:tcBorders>
            <w:shd w:val="clear" w:color="auto" w:fill="D9D9D9"/>
            <w:vAlign w:val="center"/>
          </w:tcPr>
          <w:p w:rsidR="00847DC9" w:rsidRPr="00D64E2F" w:rsidRDefault="00847DC9" w:rsidP="005C0979">
            <w:pPr>
              <w:jc w:val="center"/>
              <w:rPr>
                <w:rFonts w:asciiTheme="minorHAnsi" w:hAnsiTheme="minorHAnsi" w:cstheme="minorHAnsi"/>
                <w:b/>
                <w:sz w:val="20"/>
                <w:szCs w:val="22"/>
                <w:lang w:eastAsia="en-US"/>
              </w:rPr>
            </w:pPr>
            <w:r w:rsidRPr="00D64E2F">
              <w:rPr>
                <w:rFonts w:asciiTheme="minorHAnsi" w:hAnsiTheme="minorHAnsi" w:cstheme="minorHAnsi"/>
                <w:b/>
                <w:sz w:val="20"/>
                <w:szCs w:val="22"/>
                <w:lang w:eastAsia="en-US"/>
              </w:rPr>
              <w:t>DIRECCION</w:t>
            </w:r>
          </w:p>
        </w:tc>
      </w:tr>
      <w:tr w:rsidR="00847DC9" w:rsidRPr="00D64E2F" w:rsidTr="00D64E2F">
        <w:trPr>
          <w:trHeight w:val="258"/>
          <w:jc w:val="center"/>
        </w:trPr>
        <w:tc>
          <w:tcPr>
            <w:tcW w:w="4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47DC9" w:rsidRPr="00D64E2F" w:rsidRDefault="00847DC9" w:rsidP="005C0979">
            <w:pPr>
              <w:jc w:val="center"/>
              <w:rPr>
                <w:rFonts w:asciiTheme="minorHAnsi" w:hAnsiTheme="minorHAnsi" w:cstheme="minorHAnsi"/>
                <w:sz w:val="20"/>
                <w:szCs w:val="22"/>
                <w:lang w:eastAsia="en-US"/>
              </w:rPr>
            </w:pPr>
            <w:r w:rsidRPr="00D64E2F">
              <w:rPr>
                <w:rFonts w:asciiTheme="minorHAnsi" w:hAnsiTheme="minorHAnsi" w:cstheme="minorHAnsi"/>
                <w:sz w:val="20"/>
                <w:szCs w:val="22"/>
                <w:lang w:eastAsia="en-US"/>
              </w:rPr>
              <w:t>1</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847DC9" w:rsidRPr="00D64E2F" w:rsidRDefault="00847DC9" w:rsidP="005C0979">
            <w:pPr>
              <w:jc w:val="center"/>
              <w:rPr>
                <w:rFonts w:asciiTheme="minorHAnsi" w:hAnsiTheme="minorHAnsi" w:cstheme="minorHAnsi"/>
                <w:sz w:val="20"/>
                <w:szCs w:val="22"/>
                <w:lang w:eastAsia="en-US"/>
              </w:rPr>
            </w:pPr>
            <w:r w:rsidRPr="00D64E2F">
              <w:rPr>
                <w:rFonts w:asciiTheme="minorHAnsi" w:hAnsiTheme="minorHAnsi" w:cstheme="minorHAnsi"/>
                <w:sz w:val="20"/>
                <w:szCs w:val="22"/>
                <w:lang w:eastAsia="en-US"/>
              </w:rPr>
              <w:t>Huanuni</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847DC9" w:rsidRPr="00D64E2F" w:rsidRDefault="00700A3E" w:rsidP="005C0979">
            <w:pPr>
              <w:jc w:val="center"/>
              <w:rPr>
                <w:rFonts w:asciiTheme="minorHAnsi" w:hAnsiTheme="minorHAnsi" w:cstheme="minorHAnsi"/>
                <w:sz w:val="20"/>
                <w:szCs w:val="22"/>
                <w:lang w:eastAsia="en-US"/>
              </w:rPr>
            </w:pPr>
            <w:r w:rsidRPr="00D64E2F">
              <w:rPr>
                <w:rFonts w:asciiTheme="minorHAnsi" w:hAnsiTheme="minorHAnsi" w:cstheme="minorHAnsi"/>
                <w:sz w:val="20"/>
                <w:szCs w:val="22"/>
                <w:lang w:eastAsia="en-US"/>
              </w:rPr>
              <w:t>1</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rsidR="00847DC9" w:rsidRPr="00D64E2F" w:rsidRDefault="00700A3E" w:rsidP="005C0979">
            <w:pPr>
              <w:jc w:val="center"/>
              <w:rPr>
                <w:rFonts w:asciiTheme="minorHAnsi" w:hAnsiTheme="minorHAnsi" w:cstheme="minorHAnsi"/>
                <w:sz w:val="20"/>
                <w:szCs w:val="22"/>
                <w:lang w:eastAsia="en-US"/>
              </w:rPr>
            </w:pPr>
            <w:r w:rsidRPr="00D64E2F">
              <w:rPr>
                <w:rFonts w:asciiTheme="minorHAnsi" w:hAnsiTheme="minorHAnsi" w:cstheme="minorHAnsi"/>
                <w:sz w:val="20"/>
                <w:szCs w:val="22"/>
                <w:lang w:eastAsia="en-US"/>
              </w:rPr>
              <w:t>-</w:t>
            </w:r>
          </w:p>
        </w:tc>
        <w:tc>
          <w:tcPr>
            <w:tcW w:w="1701" w:type="dxa"/>
            <w:tcBorders>
              <w:top w:val="single" w:sz="4" w:space="0" w:color="auto"/>
              <w:left w:val="nil"/>
              <w:bottom w:val="single" w:sz="4" w:space="0" w:color="auto"/>
              <w:right w:val="single" w:sz="4" w:space="0" w:color="auto"/>
            </w:tcBorders>
            <w:vAlign w:val="center"/>
          </w:tcPr>
          <w:p w:rsidR="00847DC9" w:rsidRPr="00D64E2F" w:rsidRDefault="00847DC9" w:rsidP="005C0979">
            <w:pPr>
              <w:jc w:val="center"/>
              <w:rPr>
                <w:rFonts w:asciiTheme="minorHAnsi" w:hAnsiTheme="minorHAnsi" w:cstheme="minorHAnsi"/>
                <w:sz w:val="20"/>
                <w:szCs w:val="22"/>
                <w:lang w:eastAsia="en-US"/>
              </w:rPr>
            </w:pPr>
            <w:r w:rsidRPr="00D64E2F">
              <w:rPr>
                <w:rFonts w:asciiTheme="minorHAnsi" w:hAnsiTheme="minorHAnsi" w:cstheme="minorHAnsi"/>
                <w:sz w:val="20"/>
                <w:szCs w:val="22"/>
                <w:lang w:eastAsia="en-US"/>
              </w:rPr>
              <w:t>Almacén Distrito Comercial Oruro</w:t>
            </w:r>
          </w:p>
        </w:tc>
        <w:tc>
          <w:tcPr>
            <w:tcW w:w="3194" w:type="dxa"/>
            <w:tcBorders>
              <w:top w:val="single" w:sz="4" w:space="0" w:color="auto"/>
              <w:left w:val="nil"/>
              <w:bottom w:val="single" w:sz="4" w:space="0" w:color="auto"/>
              <w:right w:val="single" w:sz="4" w:space="0" w:color="auto"/>
            </w:tcBorders>
            <w:vAlign w:val="center"/>
          </w:tcPr>
          <w:p w:rsidR="00847DC9" w:rsidRPr="00D64E2F" w:rsidRDefault="00847DC9" w:rsidP="00D64E2F">
            <w:pPr>
              <w:jc w:val="center"/>
              <w:rPr>
                <w:rFonts w:asciiTheme="minorHAnsi" w:hAnsiTheme="minorHAnsi" w:cstheme="minorHAnsi"/>
                <w:sz w:val="20"/>
                <w:szCs w:val="22"/>
                <w:lang w:eastAsia="en-US"/>
              </w:rPr>
            </w:pPr>
            <w:r w:rsidRPr="00D64E2F">
              <w:rPr>
                <w:rFonts w:asciiTheme="minorHAnsi" w:hAnsiTheme="minorHAnsi" w:cstheme="minorHAnsi"/>
                <w:sz w:val="20"/>
                <w:szCs w:val="22"/>
                <w:lang w:eastAsia="en-US"/>
              </w:rPr>
              <w:t>Calle 6 de Octubre Esq. caro No. 5595</w:t>
            </w:r>
          </w:p>
        </w:tc>
      </w:tr>
      <w:tr w:rsidR="00847DC9" w:rsidRPr="00D64E2F" w:rsidTr="00D64E2F">
        <w:trPr>
          <w:trHeight w:val="258"/>
          <w:jc w:val="center"/>
        </w:trPr>
        <w:tc>
          <w:tcPr>
            <w:tcW w:w="4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847DC9" w:rsidRPr="00D64E2F" w:rsidRDefault="00792D53" w:rsidP="005C0979">
            <w:pPr>
              <w:jc w:val="center"/>
              <w:rPr>
                <w:rFonts w:asciiTheme="minorHAnsi" w:hAnsiTheme="minorHAnsi" w:cstheme="minorHAnsi"/>
                <w:sz w:val="20"/>
                <w:szCs w:val="22"/>
                <w:lang w:eastAsia="en-US"/>
              </w:rPr>
            </w:pPr>
            <w:r w:rsidRPr="00D64E2F">
              <w:rPr>
                <w:rFonts w:asciiTheme="minorHAnsi" w:hAnsiTheme="minorHAnsi" w:cstheme="minorHAnsi"/>
                <w:sz w:val="20"/>
                <w:szCs w:val="22"/>
                <w:lang w:eastAsia="en-US"/>
              </w:rPr>
              <w:t>2</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847DC9" w:rsidRPr="00D64E2F" w:rsidRDefault="00847DC9" w:rsidP="005C0979">
            <w:pPr>
              <w:jc w:val="center"/>
              <w:rPr>
                <w:rFonts w:asciiTheme="minorHAnsi" w:hAnsiTheme="minorHAnsi" w:cstheme="minorHAnsi"/>
                <w:sz w:val="20"/>
                <w:szCs w:val="22"/>
                <w:lang w:eastAsia="en-US"/>
              </w:rPr>
            </w:pPr>
            <w:r w:rsidRPr="00D64E2F">
              <w:rPr>
                <w:rFonts w:asciiTheme="minorHAnsi" w:hAnsiTheme="minorHAnsi" w:cstheme="minorHAnsi"/>
                <w:sz w:val="20"/>
                <w:szCs w:val="22"/>
                <w:lang w:eastAsia="en-US"/>
              </w:rPr>
              <w:t>Cabezas</w:t>
            </w: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847DC9" w:rsidRPr="00D64E2F" w:rsidRDefault="00700A3E" w:rsidP="005C0979">
            <w:pPr>
              <w:jc w:val="center"/>
              <w:rPr>
                <w:rFonts w:asciiTheme="minorHAnsi" w:hAnsiTheme="minorHAnsi" w:cstheme="minorHAnsi"/>
                <w:sz w:val="20"/>
                <w:szCs w:val="22"/>
                <w:lang w:eastAsia="en-US"/>
              </w:rPr>
            </w:pPr>
            <w:r w:rsidRPr="00D64E2F">
              <w:rPr>
                <w:rFonts w:asciiTheme="minorHAnsi" w:hAnsiTheme="minorHAnsi" w:cstheme="minorHAnsi"/>
                <w:sz w:val="20"/>
                <w:szCs w:val="22"/>
                <w:lang w:eastAsia="en-US"/>
              </w:rPr>
              <w:t>1</w:t>
            </w:r>
          </w:p>
        </w:tc>
        <w:tc>
          <w:tcPr>
            <w:tcW w:w="1275" w:type="dxa"/>
            <w:tcBorders>
              <w:top w:val="single" w:sz="4" w:space="0" w:color="auto"/>
              <w:left w:val="nil"/>
              <w:bottom w:val="single" w:sz="4" w:space="0" w:color="auto"/>
              <w:right w:val="single" w:sz="4" w:space="0" w:color="auto"/>
            </w:tcBorders>
            <w:shd w:val="clear" w:color="auto" w:fill="auto"/>
            <w:noWrap/>
            <w:vAlign w:val="center"/>
          </w:tcPr>
          <w:p w:rsidR="00847DC9" w:rsidRPr="00D64E2F" w:rsidRDefault="00847DC9" w:rsidP="005C0979">
            <w:pPr>
              <w:jc w:val="center"/>
              <w:rPr>
                <w:rFonts w:asciiTheme="minorHAnsi" w:hAnsiTheme="minorHAnsi" w:cstheme="minorHAnsi"/>
                <w:sz w:val="20"/>
                <w:szCs w:val="22"/>
                <w:lang w:eastAsia="en-US"/>
              </w:rPr>
            </w:pPr>
            <w:r w:rsidRPr="00D64E2F">
              <w:rPr>
                <w:rFonts w:asciiTheme="minorHAnsi" w:hAnsiTheme="minorHAnsi" w:cstheme="minorHAnsi"/>
                <w:sz w:val="20"/>
                <w:szCs w:val="22"/>
                <w:lang w:eastAsia="en-US"/>
              </w:rPr>
              <w:t>2</w:t>
            </w:r>
          </w:p>
        </w:tc>
        <w:tc>
          <w:tcPr>
            <w:tcW w:w="1701" w:type="dxa"/>
            <w:vMerge w:val="restart"/>
            <w:tcBorders>
              <w:top w:val="single" w:sz="4" w:space="0" w:color="auto"/>
              <w:left w:val="nil"/>
              <w:right w:val="single" w:sz="4" w:space="0" w:color="auto"/>
            </w:tcBorders>
            <w:vAlign w:val="center"/>
          </w:tcPr>
          <w:p w:rsidR="00847DC9" w:rsidRPr="00D64E2F" w:rsidRDefault="00847DC9" w:rsidP="005C0979">
            <w:pPr>
              <w:jc w:val="center"/>
              <w:rPr>
                <w:rFonts w:asciiTheme="minorHAnsi" w:hAnsiTheme="minorHAnsi" w:cstheme="minorHAnsi"/>
                <w:sz w:val="20"/>
                <w:szCs w:val="22"/>
                <w:lang w:eastAsia="en-US"/>
              </w:rPr>
            </w:pPr>
            <w:r w:rsidRPr="00D64E2F">
              <w:rPr>
                <w:rFonts w:asciiTheme="minorHAnsi" w:hAnsiTheme="minorHAnsi" w:cstheme="minorHAnsi"/>
                <w:sz w:val="20"/>
                <w:szCs w:val="22"/>
                <w:lang w:eastAsia="en-US"/>
              </w:rPr>
              <w:t>Almacén Distrito Comercial Santa Cruz</w:t>
            </w:r>
          </w:p>
        </w:tc>
        <w:tc>
          <w:tcPr>
            <w:tcW w:w="3194" w:type="dxa"/>
            <w:vMerge w:val="restart"/>
            <w:tcBorders>
              <w:top w:val="single" w:sz="4" w:space="0" w:color="auto"/>
              <w:left w:val="nil"/>
              <w:right w:val="single" w:sz="4" w:space="0" w:color="auto"/>
            </w:tcBorders>
            <w:vAlign w:val="center"/>
          </w:tcPr>
          <w:p w:rsidR="00847DC9" w:rsidRPr="00D64E2F" w:rsidRDefault="00847DC9" w:rsidP="00D64E2F">
            <w:pPr>
              <w:jc w:val="center"/>
              <w:rPr>
                <w:rFonts w:asciiTheme="minorHAnsi" w:hAnsiTheme="minorHAnsi" w:cstheme="minorHAnsi"/>
                <w:sz w:val="20"/>
                <w:szCs w:val="22"/>
                <w:lang w:eastAsia="en-US"/>
              </w:rPr>
            </w:pPr>
            <w:r w:rsidRPr="00D64E2F">
              <w:rPr>
                <w:rFonts w:asciiTheme="minorHAnsi" w:hAnsiTheme="minorHAnsi" w:cstheme="minorHAnsi"/>
                <w:sz w:val="20"/>
                <w:szCs w:val="22"/>
                <w:lang w:eastAsia="en-US"/>
              </w:rPr>
              <w:t xml:space="preserve">Avenida Mamerto Cuellar Nº 700 (2do anillo, atrás </w:t>
            </w:r>
            <w:proofErr w:type="spellStart"/>
            <w:r w:rsidRPr="00D64E2F">
              <w:rPr>
                <w:rFonts w:asciiTheme="minorHAnsi" w:hAnsiTheme="minorHAnsi" w:cstheme="minorHAnsi"/>
                <w:sz w:val="20"/>
                <w:szCs w:val="22"/>
                <w:lang w:eastAsia="en-US"/>
              </w:rPr>
              <w:t>Bolivisión</w:t>
            </w:r>
            <w:proofErr w:type="spellEnd"/>
            <w:r w:rsidRPr="00D64E2F">
              <w:rPr>
                <w:rFonts w:asciiTheme="minorHAnsi" w:hAnsiTheme="minorHAnsi" w:cstheme="minorHAnsi"/>
                <w:sz w:val="20"/>
                <w:szCs w:val="22"/>
                <w:lang w:eastAsia="en-US"/>
              </w:rPr>
              <w:t>/Batallón de Seguridad Física)</w:t>
            </w:r>
          </w:p>
        </w:tc>
      </w:tr>
      <w:tr w:rsidR="00847DC9" w:rsidRPr="00D64E2F" w:rsidTr="00700A3E">
        <w:trPr>
          <w:trHeight w:val="258"/>
          <w:jc w:val="center"/>
        </w:trPr>
        <w:tc>
          <w:tcPr>
            <w:tcW w:w="4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847DC9" w:rsidRPr="00D64E2F" w:rsidRDefault="00792D53" w:rsidP="005C0979">
            <w:pPr>
              <w:jc w:val="center"/>
              <w:rPr>
                <w:rFonts w:asciiTheme="minorHAnsi" w:hAnsiTheme="minorHAnsi" w:cstheme="minorHAnsi"/>
                <w:sz w:val="20"/>
                <w:szCs w:val="22"/>
                <w:lang w:eastAsia="en-US"/>
              </w:rPr>
            </w:pPr>
            <w:r w:rsidRPr="00D64E2F">
              <w:rPr>
                <w:rFonts w:asciiTheme="minorHAnsi" w:hAnsiTheme="minorHAnsi" w:cstheme="minorHAnsi"/>
                <w:sz w:val="20"/>
                <w:szCs w:val="22"/>
                <w:lang w:eastAsia="en-US"/>
              </w:rPr>
              <w:t>3</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847DC9" w:rsidRPr="00D64E2F" w:rsidRDefault="00847DC9" w:rsidP="005C0979">
            <w:pPr>
              <w:jc w:val="center"/>
              <w:rPr>
                <w:rFonts w:asciiTheme="minorHAnsi" w:hAnsiTheme="minorHAnsi" w:cstheme="minorHAnsi"/>
                <w:sz w:val="20"/>
                <w:szCs w:val="22"/>
                <w:lang w:eastAsia="en-US"/>
              </w:rPr>
            </w:pPr>
            <w:r w:rsidRPr="00D64E2F">
              <w:rPr>
                <w:rFonts w:asciiTheme="minorHAnsi" w:hAnsiTheme="minorHAnsi" w:cstheme="minorHAnsi"/>
                <w:sz w:val="20"/>
                <w:szCs w:val="22"/>
                <w:lang w:eastAsia="en-US"/>
              </w:rPr>
              <w:t>San Jose de Chiquitos</w:t>
            </w: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847DC9" w:rsidRPr="00D64E2F" w:rsidRDefault="00700A3E" w:rsidP="005C0979">
            <w:pPr>
              <w:jc w:val="center"/>
              <w:rPr>
                <w:rFonts w:asciiTheme="minorHAnsi" w:hAnsiTheme="minorHAnsi" w:cstheme="minorHAnsi"/>
                <w:sz w:val="20"/>
                <w:szCs w:val="22"/>
                <w:lang w:eastAsia="en-US"/>
              </w:rPr>
            </w:pPr>
            <w:r w:rsidRPr="00D64E2F">
              <w:rPr>
                <w:rFonts w:asciiTheme="minorHAnsi" w:hAnsiTheme="minorHAnsi" w:cstheme="minorHAnsi"/>
                <w:sz w:val="20"/>
                <w:szCs w:val="22"/>
                <w:lang w:eastAsia="en-US"/>
              </w:rPr>
              <w:t>1</w:t>
            </w:r>
          </w:p>
        </w:tc>
        <w:tc>
          <w:tcPr>
            <w:tcW w:w="1275" w:type="dxa"/>
            <w:tcBorders>
              <w:top w:val="single" w:sz="4" w:space="0" w:color="auto"/>
              <w:left w:val="nil"/>
              <w:bottom w:val="single" w:sz="4" w:space="0" w:color="auto"/>
              <w:right w:val="single" w:sz="4" w:space="0" w:color="auto"/>
            </w:tcBorders>
            <w:shd w:val="clear" w:color="auto" w:fill="auto"/>
            <w:noWrap/>
            <w:vAlign w:val="center"/>
          </w:tcPr>
          <w:p w:rsidR="00847DC9" w:rsidRPr="00D64E2F" w:rsidRDefault="00847DC9" w:rsidP="005C0979">
            <w:pPr>
              <w:jc w:val="center"/>
              <w:rPr>
                <w:rFonts w:asciiTheme="minorHAnsi" w:hAnsiTheme="minorHAnsi" w:cstheme="minorHAnsi"/>
                <w:sz w:val="20"/>
                <w:szCs w:val="22"/>
                <w:lang w:eastAsia="en-US"/>
              </w:rPr>
            </w:pPr>
            <w:r w:rsidRPr="00D64E2F">
              <w:rPr>
                <w:rFonts w:asciiTheme="minorHAnsi" w:hAnsiTheme="minorHAnsi" w:cstheme="minorHAnsi"/>
                <w:sz w:val="20"/>
                <w:szCs w:val="22"/>
                <w:lang w:eastAsia="en-US"/>
              </w:rPr>
              <w:t>2</w:t>
            </w:r>
          </w:p>
        </w:tc>
        <w:tc>
          <w:tcPr>
            <w:tcW w:w="1701" w:type="dxa"/>
            <w:vMerge/>
            <w:tcBorders>
              <w:left w:val="nil"/>
              <w:right w:val="single" w:sz="4" w:space="0" w:color="auto"/>
            </w:tcBorders>
          </w:tcPr>
          <w:p w:rsidR="00847DC9" w:rsidRPr="00D64E2F" w:rsidRDefault="00847DC9" w:rsidP="005C0979">
            <w:pPr>
              <w:jc w:val="center"/>
              <w:rPr>
                <w:rFonts w:asciiTheme="minorHAnsi" w:hAnsiTheme="minorHAnsi" w:cstheme="minorHAnsi"/>
                <w:sz w:val="20"/>
                <w:szCs w:val="22"/>
                <w:lang w:eastAsia="en-US"/>
              </w:rPr>
            </w:pPr>
          </w:p>
        </w:tc>
        <w:tc>
          <w:tcPr>
            <w:tcW w:w="3194" w:type="dxa"/>
            <w:vMerge/>
            <w:tcBorders>
              <w:left w:val="nil"/>
              <w:right w:val="single" w:sz="4" w:space="0" w:color="auto"/>
            </w:tcBorders>
          </w:tcPr>
          <w:p w:rsidR="00847DC9" w:rsidRPr="00D64E2F" w:rsidRDefault="00847DC9" w:rsidP="005C0979">
            <w:pPr>
              <w:jc w:val="center"/>
              <w:rPr>
                <w:rFonts w:asciiTheme="minorHAnsi" w:hAnsiTheme="minorHAnsi" w:cstheme="minorHAnsi"/>
                <w:sz w:val="20"/>
                <w:szCs w:val="22"/>
                <w:lang w:eastAsia="en-US"/>
              </w:rPr>
            </w:pPr>
          </w:p>
        </w:tc>
      </w:tr>
      <w:tr w:rsidR="00847DC9" w:rsidRPr="00D64E2F" w:rsidTr="00700A3E">
        <w:trPr>
          <w:trHeight w:val="258"/>
          <w:jc w:val="center"/>
        </w:trPr>
        <w:tc>
          <w:tcPr>
            <w:tcW w:w="4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847DC9" w:rsidRPr="00D64E2F" w:rsidRDefault="00792D53" w:rsidP="005C0979">
            <w:pPr>
              <w:jc w:val="center"/>
              <w:rPr>
                <w:rFonts w:asciiTheme="minorHAnsi" w:hAnsiTheme="minorHAnsi" w:cstheme="minorHAnsi"/>
                <w:sz w:val="20"/>
                <w:szCs w:val="22"/>
                <w:lang w:eastAsia="en-US"/>
              </w:rPr>
            </w:pPr>
            <w:r w:rsidRPr="00D64E2F">
              <w:rPr>
                <w:rFonts w:asciiTheme="minorHAnsi" w:hAnsiTheme="minorHAnsi" w:cstheme="minorHAnsi"/>
                <w:sz w:val="20"/>
                <w:szCs w:val="22"/>
                <w:lang w:eastAsia="en-US"/>
              </w:rPr>
              <w:t>4</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847DC9" w:rsidRPr="00D64E2F" w:rsidRDefault="00847DC9" w:rsidP="005C0979">
            <w:pPr>
              <w:jc w:val="center"/>
              <w:rPr>
                <w:rFonts w:asciiTheme="minorHAnsi" w:hAnsiTheme="minorHAnsi" w:cstheme="minorHAnsi"/>
                <w:sz w:val="20"/>
                <w:szCs w:val="22"/>
                <w:lang w:eastAsia="en-US"/>
              </w:rPr>
            </w:pPr>
            <w:r w:rsidRPr="00D64E2F">
              <w:rPr>
                <w:rFonts w:asciiTheme="minorHAnsi" w:hAnsiTheme="minorHAnsi" w:cstheme="minorHAnsi"/>
                <w:sz w:val="20"/>
                <w:szCs w:val="22"/>
                <w:lang w:eastAsia="en-US"/>
              </w:rPr>
              <w:t>San Julian</w:t>
            </w: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847DC9" w:rsidRPr="00D64E2F" w:rsidRDefault="00700A3E" w:rsidP="005C0979">
            <w:pPr>
              <w:jc w:val="center"/>
              <w:rPr>
                <w:rFonts w:asciiTheme="minorHAnsi" w:hAnsiTheme="minorHAnsi" w:cstheme="minorHAnsi"/>
                <w:sz w:val="20"/>
                <w:szCs w:val="22"/>
                <w:lang w:eastAsia="en-US"/>
              </w:rPr>
            </w:pPr>
            <w:r w:rsidRPr="00D64E2F">
              <w:rPr>
                <w:rFonts w:asciiTheme="minorHAnsi" w:hAnsiTheme="minorHAnsi" w:cstheme="minorHAnsi"/>
                <w:sz w:val="20"/>
                <w:szCs w:val="22"/>
                <w:lang w:eastAsia="en-US"/>
              </w:rPr>
              <w:t>1</w:t>
            </w:r>
          </w:p>
        </w:tc>
        <w:tc>
          <w:tcPr>
            <w:tcW w:w="1275" w:type="dxa"/>
            <w:tcBorders>
              <w:top w:val="single" w:sz="4" w:space="0" w:color="auto"/>
              <w:left w:val="nil"/>
              <w:bottom w:val="single" w:sz="4" w:space="0" w:color="auto"/>
              <w:right w:val="single" w:sz="4" w:space="0" w:color="auto"/>
            </w:tcBorders>
            <w:shd w:val="clear" w:color="auto" w:fill="auto"/>
            <w:noWrap/>
            <w:vAlign w:val="center"/>
          </w:tcPr>
          <w:p w:rsidR="00847DC9" w:rsidRPr="00D64E2F" w:rsidRDefault="00847DC9" w:rsidP="005C0979">
            <w:pPr>
              <w:jc w:val="center"/>
              <w:rPr>
                <w:rFonts w:asciiTheme="minorHAnsi" w:hAnsiTheme="minorHAnsi" w:cstheme="minorHAnsi"/>
                <w:sz w:val="20"/>
                <w:szCs w:val="22"/>
                <w:lang w:eastAsia="en-US"/>
              </w:rPr>
            </w:pPr>
            <w:r w:rsidRPr="00D64E2F">
              <w:rPr>
                <w:rFonts w:asciiTheme="minorHAnsi" w:hAnsiTheme="minorHAnsi" w:cstheme="minorHAnsi"/>
                <w:sz w:val="20"/>
                <w:szCs w:val="22"/>
                <w:lang w:eastAsia="en-US"/>
              </w:rPr>
              <w:t>2</w:t>
            </w:r>
          </w:p>
        </w:tc>
        <w:tc>
          <w:tcPr>
            <w:tcW w:w="1701" w:type="dxa"/>
            <w:vMerge/>
            <w:tcBorders>
              <w:left w:val="nil"/>
              <w:right w:val="single" w:sz="4" w:space="0" w:color="auto"/>
            </w:tcBorders>
          </w:tcPr>
          <w:p w:rsidR="00847DC9" w:rsidRPr="00D64E2F" w:rsidRDefault="00847DC9" w:rsidP="005C0979">
            <w:pPr>
              <w:jc w:val="center"/>
              <w:rPr>
                <w:rFonts w:asciiTheme="minorHAnsi" w:hAnsiTheme="minorHAnsi" w:cstheme="minorHAnsi"/>
                <w:sz w:val="20"/>
                <w:szCs w:val="22"/>
                <w:lang w:eastAsia="en-US"/>
              </w:rPr>
            </w:pPr>
          </w:p>
        </w:tc>
        <w:tc>
          <w:tcPr>
            <w:tcW w:w="3194" w:type="dxa"/>
            <w:vMerge/>
            <w:tcBorders>
              <w:left w:val="nil"/>
              <w:right w:val="single" w:sz="4" w:space="0" w:color="auto"/>
            </w:tcBorders>
          </w:tcPr>
          <w:p w:rsidR="00847DC9" w:rsidRPr="00D64E2F" w:rsidRDefault="00847DC9" w:rsidP="005C0979">
            <w:pPr>
              <w:jc w:val="center"/>
              <w:rPr>
                <w:rFonts w:asciiTheme="minorHAnsi" w:hAnsiTheme="minorHAnsi" w:cstheme="minorHAnsi"/>
                <w:sz w:val="20"/>
                <w:szCs w:val="22"/>
                <w:lang w:eastAsia="en-US"/>
              </w:rPr>
            </w:pPr>
          </w:p>
        </w:tc>
      </w:tr>
      <w:tr w:rsidR="00847DC9" w:rsidRPr="00D64E2F" w:rsidTr="00700A3E">
        <w:trPr>
          <w:trHeight w:val="258"/>
          <w:jc w:val="center"/>
        </w:trPr>
        <w:tc>
          <w:tcPr>
            <w:tcW w:w="4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847DC9" w:rsidRPr="00D64E2F" w:rsidRDefault="00792D53" w:rsidP="005C0979">
            <w:pPr>
              <w:jc w:val="center"/>
              <w:rPr>
                <w:rFonts w:asciiTheme="minorHAnsi" w:hAnsiTheme="minorHAnsi" w:cstheme="minorHAnsi"/>
                <w:sz w:val="20"/>
                <w:szCs w:val="22"/>
                <w:lang w:eastAsia="en-US"/>
              </w:rPr>
            </w:pPr>
            <w:r w:rsidRPr="00D64E2F">
              <w:rPr>
                <w:rFonts w:asciiTheme="minorHAnsi" w:hAnsiTheme="minorHAnsi" w:cstheme="minorHAnsi"/>
                <w:sz w:val="20"/>
                <w:szCs w:val="22"/>
                <w:lang w:eastAsia="en-US"/>
              </w:rPr>
              <w:t>5</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847DC9" w:rsidRPr="00D64E2F" w:rsidRDefault="00847DC9" w:rsidP="005C0979">
            <w:pPr>
              <w:jc w:val="center"/>
              <w:rPr>
                <w:rFonts w:asciiTheme="minorHAnsi" w:hAnsiTheme="minorHAnsi" w:cstheme="minorHAnsi"/>
                <w:sz w:val="20"/>
                <w:szCs w:val="22"/>
                <w:lang w:eastAsia="en-US"/>
              </w:rPr>
            </w:pPr>
            <w:r w:rsidRPr="00D64E2F">
              <w:rPr>
                <w:rFonts w:asciiTheme="minorHAnsi" w:hAnsiTheme="minorHAnsi" w:cstheme="minorHAnsi"/>
                <w:sz w:val="20"/>
                <w:szCs w:val="22"/>
                <w:lang w:eastAsia="en-US"/>
              </w:rPr>
              <w:t xml:space="preserve">Ascensión de </w:t>
            </w:r>
            <w:proofErr w:type="spellStart"/>
            <w:r w:rsidRPr="00D64E2F">
              <w:rPr>
                <w:rFonts w:asciiTheme="minorHAnsi" w:hAnsiTheme="minorHAnsi" w:cstheme="minorHAnsi"/>
                <w:sz w:val="20"/>
                <w:szCs w:val="22"/>
                <w:lang w:eastAsia="en-US"/>
              </w:rPr>
              <w:t>Guarayos</w:t>
            </w:r>
            <w:proofErr w:type="spellEnd"/>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847DC9" w:rsidRPr="00D64E2F" w:rsidRDefault="00700A3E" w:rsidP="005C0979">
            <w:pPr>
              <w:jc w:val="center"/>
              <w:rPr>
                <w:rFonts w:asciiTheme="minorHAnsi" w:hAnsiTheme="minorHAnsi" w:cstheme="minorHAnsi"/>
                <w:sz w:val="20"/>
                <w:szCs w:val="22"/>
                <w:lang w:eastAsia="en-US"/>
              </w:rPr>
            </w:pPr>
            <w:r w:rsidRPr="00D64E2F">
              <w:rPr>
                <w:rFonts w:asciiTheme="minorHAnsi" w:hAnsiTheme="minorHAnsi" w:cstheme="minorHAnsi"/>
                <w:sz w:val="20"/>
                <w:szCs w:val="22"/>
                <w:lang w:eastAsia="en-US"/>
              </w:rPr>
              <w:t>1</w:t>
            </w:r>
          </w:p>
        </w:tc>
        <w:tc>
          <w:tcPr>
            <w:tcW w:w="1275" w:type="dxa"/>
            <w:tcBorders>
              <w:top w:val="single" w:sz="4" w:space="0" w:color="auto"/>
              <w:left w:val="nil"/>
              <w:bottom w:val="single" w:sz="4" w:space="0" w:color="auto"/>
              <w:right w:val="single" w:sz="4" w:space="0" w:color="auto"/>
            </w:tcBorders>
            <w:shd w:val="clear" w:color="auto" w:fill="auto"/>
            <w:noWrap/>
            <w:vAlign w:val="center"/>
          </w:tcPr>
          <w:p w:rsidR="00847DC9" w:rsidRPr="00D64E2F" w:rsidRDefault="00847DC9" w:rsidP="005C0979">
            <w:pPr>
              <w:jc w:val="center"/>
              <w:rPr>
                <w:rFonts w:asciiTheme="minorHAnsi" w:hAnsiTheme="minorHAnsi" w:cstheme="minorHAnsi"/>
                <w:sz w:val="20"/>
                <w:szCs w:val="22"/>
                <w:lang w:eastAsia="en-US"/>
              </w:rPr>
            </w:pPr>
            <w:r w:rsidRPr="00D64E2F">
              <w:rPr>
                <w:rFonts w:asciiTheme="minorHAnsi" w:hAnsiTheme="minorHAnsi" w:cstheme="minorHAnsi"/>
                <w:sz w:val="20"/>
                <w:szCs w:val="22"/>
                <w:lang w:eastAsia="en-US"/>
              </w:rPr>
              <w:t>2</w:t>
            </w:r>
          </w:p>
        </w:tc>
        <w:tc>
          <w:tcPr>
            <w:tcW w:w="1701" w:type="dxa"/>
            <w:vMerge/>
            <w:tcBorders>
              <w:left w:val="nil"/>
              <w:bottom w:val="single" w:sz="4" w:space="0" w:color="auto"/>
              <w:right w:val="single" w:sz="4" w:space="0" w:color="auto"/>
            </w:tcBorders>
          </w:tcPr>
          <w:p w:rsidR="00847DC9" w:rsidRPr="00D64E2F" w:rsidRDefault="00847DC9" w:rsidP="005C0979">
            <w:pPr>
              <w:jc w:val="center"/>
              <w:rPr>
                <w:rFonts w:asciiTheme="minorHAnsi" w:hAnsiTheme="minorHAnsi" w:cstheme="minorHAnsi"/>
                <w:sz w:val="20"/>
                <w:szCs w:val="22"/>
                <w:lang w:eastAsia="en-US"/>
              </w:rPr>
            </w:pPr>
          </w:p>
        </w:tc>
        <w:tc>
          <w:tcPr>
            <w:tcW w:w="3194" w:type="dxa"/>
            <w:vMerge/>
            <w:tcBorders>
              <w:left w:val="nil"/>
              <w:bottom w:val="single" w:sz="4" w:space="0" w:color="auto"/>
              <w:right w:val="single" w:sz="4" w:space="0" w:color="auto"/>
            </w:tcBorders>
          </w:tcPr>
          <w:p w:rsidR="00847DC9" w:rsidRPr="00D64E2F" w:rsidRDefault="00847DC9" w:rsidP="005C0979">
            <w:pPr>
              <w:jc w:val="center"/>
              <w:rPr>
                <w:rFonts w:asciiTheme="minorHAnsi" w:hAnsiTheme="minorHAnsi" w:cstheme="minorHAnsi"/>
                <w:sz w:val="20"/>
                <w:szCs w:val="22"/>
                <w:lang w:eastAsia="en-US"/>
              </w:rPr>
            </w:pPr>
          </w:p>
        </w:tc>
      </w:tr>
      <w:tr w:rsidR="00700A3E" w:rsidRPr="00D64E2F" w:rsidTr="00700A3E">
        <w:trPr>
          <w:trHeight w:val="258"/>
          <w:jc w:val="center"/>
        </w:trPr>
        <w:tc>
          <w:tcPr>
            <w:tcW w:w="4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0A3E" w:rsidRPr="00D64E2F" w:rsidRDefault="00792D53" w:rsidP="005C0979">
            <w:pPr>
              <w:jc w:val="center"/>
              <w:rPr>
                <w:rFonts w:asciiTheme="minorHAnsi" w:hAnsiTheme="minorHAnsi" w:cstheme="minorHAnsi"/>
                <w:sz w:val="20"/>
                <w:szCs w:val="22"/>
                <w:lang w:eastAsia="en-US"/>
              </w:rPr>
            </w:pPr>
            <w:r w:rsidRPr="00D64E2F">
              <w:rPr>
                <w:rFonts w:asciiTheme="minorHAnsi" w:hAnsiTheme="minorHAnsi" w:cstheme="minorHAnsi"/>
                <w:sz w:val="20"/>
                <w:szCs w:val="22"/>
                <w:lang w:eastAsia="en-US"/>
              </w:rPr>
              <w:lastRenderedPageBreak/>
              <w:t>6</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700A3E" w:rsidRPr="00D64E2F" w:rsidRDefault="00700A3E" w:rsidP="005C0979">
            <w:pPr>
              <w:jc w:val="center"/>
              <w:rPr>
                <w:rFonts w:asciiTheme="minorHAnsi" w:hAnsiTheme="minorHAnsi" w:cstheme="minorHAnsi"/>
                <w:sz w:val="20"/>
                <w:szCs w:val="22"/>
                <w:lang w:eastAsia="en-US"/>
              </w:rPr>
            </w:pPr>
            <w:r w:rsidRPr="00D64E2F">
              <w:rPr>
                <w:rFonts w:asciiTheme="minorHAnsi" w:hAnsiTheme="minorHAnsi" w:cstheme="minorHAnsi"/>
                <w:sz w:val="20"/>
                <w:szCs w:val="22"/>
                <w:lang w:eastAsia="en-US"/>
              </w:rPr>
              <w:t>Desaguadero</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700A3E" w:rsidRPr="00D64E2F" w:rsidRDefault="00700A3E" w:rsidP="005C0979">
            <w:pPr>
              <w:jc w:val="center"/>
              <w:rPr>
                <w:rFonts w:asciiTheme="minorHAnsi" w:hAnsiTheme="minorHAnsi" w:cstheme="minorHAnsi"/>
                <w:sz w:val="20"/>
                <w:szCs w:val="22"/>
                <w:lang w:eastAsia="en-US"/>
              </w:rPr>
            </w:pPr>
            <w:r w:rsidRPr="00D64E2F">
              <w:rPr>
                <w:rFonts w:asciiTheme="minorHAnsi" w:hAnsiTheme="minorHAnsi" w:cstheme="minorHAnsi"/>
                <w:sz w:val="20"/>
                <w:szCs w:val="22"/>
                <w:lang w:eastAsia="en-US"/>
              </w:rPr>
              <w:t>1</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rsidR="00700A3E" w:rsidRPr="00D64E2F" w:rsidRDefault="00700A3E" w:rsidP="005C0979">
            <w:pPr>
              <w:jc w:val="center"/>
              <w:rPr>
                <w:rFonts w:asciiTheme="minorHAnsi" w:hAnsiTheme="minorHAnsi" w:cstheme="minorHAnsi"/>
                <w:sz w:val="20"/>
                <w:szCs w:val="22"/>
                <w:lang w:eastAsia="en-US"/>
              </w:rPr>
            </w:pPr>
            <w:r w:rsidRPr="00D64E2F">
              <w:rPr>
                <w:rFonts w:asciiTheme="minorHAnsi" w:hAnsiTheme="minorHAnsi" w:cstheme="minorHAnsi"/>
                <w:sz w:val="20"/>
                <w:szCs w:val="22"/>
                <w:lang w:eastAsia="en-US"/>
              </w:rPr>
              <w:t>-</w:t>
            </w:r>
          </w:p>
        </w:tc>
        <w:tc>
          <w:tcPr>
            <w:tcW w:w="1701" w:type="dxa"/>
            <w:vMerge w:val="restart"/>
            <w:tcBorders>
              <w:top w:val="single" w:sz="4" w:space="0" w:color="auto"/>
              <w:left w:val="nil"/>
              <w:right w:val="single" w:sz="4" w:space="0" w:color="auto"/>
            </w:tcBorders>
            <w:vAlign w:val="center"/>
          </w:tcPr>
          <w:p w:rsidR="00700A3E" w:rsidRPr="00D64E2F" w:rsidRDefault="00700A3E" w:rsidP="005C0979">
            <w:pPr>
              <w:jc w:val="center"/>
              <w:rPr>
                <w:rFonts w:asciiTheme="minorHAnsi" w:hAnsiTheme="minorHAnsi" w:cstheme="minorHAnsi"/>
                <w:sz w:val="20"/>
                <w:szCs w:val="22"/>
                <w:lang w:eastAsia="en-US"/>
              </w:rPr>
            </w:pPr>
            <w:r w:rsidRPr="00D64E2F">
              <w:rPr>
                <w:rFonts w:asciiTheme="minorHAnsi" w:hAnsiTheme="minorHAnsi" w:cstheme="minorHAnsi"/>
                <w:sz w:val="20"/>
                <w:szCs w:val="22"/>
                <w:lang w:eastAsia="en-US"/>
              </w:rPr>
              <w:t>Almacén Distrito Comercial La Paz</w:t>
            </w:r>
          </w:p>
        </w:tc>
        <w:tc>
          <w:tcPr>
            <w:tcW w:w="3194" w:type="dxa"/>
            <w:vMerge w:val="restart"/>
            <w:tcBorders>
              <w:top w:val="single" w:sz="4" w:space="0" w:color="auto"/>
              <w:left w:val="nil"/>
              <w:right w:val="single" w:sz="4" w:space="0" w:color="auto"/>
            </w:tcBorders>
            <w:vAlign w:val="center"/>
          </w:tcPr>
          <w:p w:rsidR="00700A3E" w:rsidRPr="00D64E2F" w:rsidRDefault="00700A3E" w:rsidP="005C0979">
            <w:pPr>
              <w:jc w:val="center"/>
              <w:rPr>
                <w:rFonts w:asciiTheme="minorHAnsi" w:hAnsiTheme="minorHAnsi" w:cstheme="minorHAnsi"/>
                <w:sz w:val="20"/>
                <w:szCs w:val="22"/>
                <w:lang w:eastAsia="en-US"/>
              </w:rPr>
            </w:pPr>
            <w:r w:rsidRPr="00D64E2F">
              <w:rPr>
                <w:rFonts w:asciiTheme="minorHAnsi" w:hAnsiTheme="minorHAnsi" w:cstheme="minorHAnsi"/>
                <w:sz w:val="20"/>
                <w:szCs w:val="22"/>
                <w:lang w:eastAsia="en-US"/>
              </w:rPr>
              <w:t xml:space="preserve">Carretera La Paz-Oruro Km. 5 Zona </w:t>
            </w:r>
            <w:proofErr w:type="spellStart"/>
            <w:r w:rsidRPr="00D64E2F">
              <w:rPr>
                <w:rFonts w:asciiTheme="minorHAnsi" w:hAnsiTheme="minorHAnsi" w:cstheme="minorHAnsi"/>
                <w:sz w:val="20"/>
                <w:szCs w:val="22"/>
                <w:lang w:eastAsia="en-US"/>
              </w:rPr>
              <w:t>Senkata</w:t>
            </w:r>
            <w:proofErr w:type="spellEnd"/>
            <w:r w:rsidRPr="00D64E2F">
              <w:rPr>
                <w:rFonts w:asciiTheme="minorHAnsi" w:hAnsiTheme="minorHAnsi" w:cstheme="minorHAnsi"/>
                <w:sz w:val="20"/>
                <w:szCs w:val="22"/>
                <w:lang w:eastAsia="en-US"/>
              </w:rPr>
              <w:t xml:space="preserve"> El Alto</w:t>
            </w:r>
          </w:p>
        </w:tc>
      </w:tr>
      <w:tr w:rsidR="00700A3E" w:rsidRPr="00D64E2F" w:rsidTr="00700A3E">
        <w:trPr>
          <w:trHeight w:val="258"/>
          <w:jc w:val="center"/>
        </w:trPr>
        <w:tc>
          <w:tcPr>
            <w:tcW w:w="4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700A3E" w:rsidRPr="00D64E2F" w:rsidRDefault="00792D53" w:rsidP="005C0979">
            <w:pPr>
              <w:jc w:val="center"/>
              <w:rPr>
                <w:rFonts w:asciiTheme="minorHAnsi" w:hAnsiTheme="minorHAnsi" w:cstheme="minorHAnsi"/>
                <w:sz w:val="20"/>
                <w:szCs w:val="22"/>
                <w:lang w:eastAsia="en-US"/>
              </w:rPr>
            </w:pPr>
            <w:r w:rsidRPr="00D64E2F">
              <w:rPr>
                <w:rFonts w:asciiTheme="minorHAnsi" w:hAnsiTheme="minorHAnsi" w:cstheme="minorHAnsi"/>
                <w:sz w:val="20"/>
                <w:szCs w:val="22"/>
                <w:lang w:eastAsia="en-US"/>
              </w:rPr>
              <w:t>7</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700A3E" w:rsidRPr="00D64E2F" w:rsidRDefault="00700A3E" w:rsidP="005C0979">
            <w:pPr>
              <w:jc w:val="center"/>
              <w:rPr>
                <w:rFonts w:asciiTheme="minorHAnsi" w:hAnsiTheme="minorHAnsi" w:cstheme="minorHAnsi"/>
                <w:sz w:val="20"/>
                <w:szCs w:val="22"/>
                <w:lang w:eastAsia="en-US"/>
              </w:rPr>
            </w:pPr>
            <w:r w:rsidRPr="00D64E2F">
              <w:rPr>
                <w:rFonts w:asciiTheme="minorHAnsi" w:hAnsiTheme="minorHAnsi" w:cstheme="minorHAnsi"/>
                <w:sz w:val="20"/>
                <w:szCs w:val="22"/>
                <w:lang w:eastAsia="en-US"/>
              </w:rPr>
              <w:t>Achacachi</w:t>
            </w: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700A3E" w:rsidRPr="00D64E2F" w:rsidRDefault="00700A3E" w:rsidP="005C0979">
            <w:pPr>
              <w:jc w:val="center"/>
              <w:rPr>
                <w:rFonts w:asciiTheme="minorHAnsi" w:hAnsiTheme="minorHAnsi" w:cstheme="minorHAnsi"/>
                <w:sz w:val="20"/>
                <w:szCs w:val="22"/>
                <w:lang w:eastAsia="en-US"/>
              </w:rPr>
            </w:pPr>
            <w:r w:rsidRPr="00D64E2F">
              <w:rPr>
                <w:rFonts w:asciiTheme="minorHAnsi" w:hAnsiTheme="minorHAnsi" w:cstheme="minorHAnsi"/>
                <w:sz w:val="20"/>
                <w:szCs w:val="22"/>
                <w:lang w:eastAsia="en-US"/>
              </w:rPr>
              <w:t>1</w:t>
            </w:r>
          </w:p>
        </w:tc>
        <w:tc>
          <w:tcPr>
            <w:tcW w:w="1275" w:type="dxa"/>
            <w:tcBorders>
              <w:top w:val="single" w:sz="4" w:space="0" w:color="auto"/>
              <w:left w:val="nil"/>
              <w:bottom w:val="single" w:sz="4" w:space="0" w:color="auto"/>
              <w:right w:val="single" w:sz="4" w:space="0" w:color="auto"/>
            </w:tcBorders>
            <w:shd w:val="clear" w:color="auto" w:fill="auto"/>
            <w:noWrap/>
            <w:vAlign w:val="center"/>
          </w:tcPr>
          <w:p w:rsidR="00700A3E" w:rsidRPr="00D64E2F" w:rsidRDefault="00700A3E" w:rsidP="005C0979">
            <w:pPr>
              <w:jc w:val="center"/>
              <w:rPr>
                <w:rFonts w:asciiTheme="minorHAnsi" w:hAnsiTheme="minorHAnsi" w:cstheme="minorHAnsi"/>
                <w:sz w:val="20"/>
                <w:szCs w:val="22"/>
                <w:lang w:eastAsia="en-US"/>
              </w:rPr>
            </w:pPr>
            <w:r w:rsidRPr="00D64E2F">
              <w:rPr>
                <w:rFonts w:asciiTheme="minorHAnsi" w:hAnsiTheme="minorHAnsi" w:cstheme="minorHAnsi"/>
                <w:sz w:val="20"/>
                <w:szCs w:val="22"/>
                <w:lang w:eastAsia="en-US"/>
              </w:rPr>
              <w:t>2</w:t>
            </w:r>
          </w:p>
        </w:tc>
        <w:tc>
          <w:tcPr>
            <w:tcW w:w="1701" w:type="dxa"/>
            <w:vMerge/>
            <w:tcBorders>
              <w:left w:val="nil"/>
              <w:bottom w:val="single" w:sz="4" w:space="0" w:color="auto"/>
              <w:right w:val="single" w:sz="4" w:space="0" w:color="auto"/>
            </w:tcBorders>
            <w:vAlign w:val="center"/>
          </w:tcPr>
          <w:p w:rsidR="00700A3E" w:rsidRPr="00D64E2F" w:rsidRDefault="00700A3E" w:rsidP="005C0979">
            <w:pPr>
              <w:jc w:val="center"/>
              <w:rPr>
                <w:rFonts w:asciiTheme="minorHAnsi" w:hAnsiTheme="minorHAnsi" w:cstheme="minorHAnsi"/>
                <w:sz w:val="20"/>
                <w:szCs w:val="22"/>
                <w:lang w:eastAsia="en-US"/>
              </w:rPr>
            </w:pPr>
          </w:p>
        </w:tc>
        <w:tc>
          <w:tcPr>
            <w:tcW w:w="3194" w:type="dxa"/>
            <w:vMerge/>
            <w:tcBorders>
              <w:left w:val="nil"/>
              <w:bottom w:val="single" w:sz="4" w:space="0" w:color="auto"/>
              <w:right w:val="single" w:sz="4" w:space="0" w:color="auto"/>
            </w:tcBorders>
          </w:tcPr>
          <w:p w:rsidR="00700A3E" w:rsidRPr="00D64E2F" w:rsidRDefault="00700A3E" w:rsidP="005C0979">
            <w:pPr>
              <w:jc w:val="center"/>
              <w:rPr>
                <w:rFonts w:asciiTheme="minorHAnsi" w:hAnsiTheme="minorHAnsi" w:cstheme="minorHAnsi"/>
                <w:sz w:val="20"/>
                <w:szCs w:val="22"/>
                <w:lang w:eastAsia="en-US"/>
              </w:rPr>
            </w:pPr>
          </w:p>
        </w:tc>
      </w:tr>
    </w:tbl>
    <w:p w:rsidR="00700A3E" w:rsidRDefault="00700A3E" w:rsidP="00847DC9">
      <w:pPr>
        <w:jc w:val="both"/>
        <w:rPr>
          <w:rFonts w:asciiTheme="minorHAnsi" w:eastAsia="Calibri" w:hAnsiTheme="minorHAnsi" w:cstheme="minorHAnsi"/>
          <w:bCs/>
          <w:sz w:val="22"/>
          <w:szCs w:val="22"/>
          <w:lang w:eastAsia="en-US"/>
        </w:rPr>
      </w:pPr>
    </w:p>
    <w:p w:rsidR="00847DC9" w:rsidRPr="00375384" w:rsidRDefault="00847DC9" w:rsidP="00847DC9">
      <w:pPr>
        <w:jc w:val="both"/>
        <w:rPr>
          <w:rFonts w:asciiTheme="minorHAnsi" w:eastAsia="Calibri" w:hAnsiTheme="minorHAnsi" w:cstheme="minorHAnsi"/>
          <w:bCs/>
          <w:sz w:val="22"/>
          <w:szCs w:val="22"/>
          <w:lang w:eastAsia="en-US"/>
        </w:rPr>
      </w:pPr>
      <w:r w:rsidRPr="00375384">
        <w:rPr>
          <w:rFonts w:asciiTheme="minorHAnsi" w:eastAsia="Calibri" w:hAnsiTheme="minorHAnsi" w:cstheme="minorHAnsi"/>
          <w:bCs/>
          <w:sz w:val="22"/>
          <w:szCs w:val="22"/>
          <w:lang w:eastAsia="en-US"/>
        </w:rPr>
        <w:t>La Empresa proponente deberá considerar una garantía mínima de 12 meses de funcionamiento consistente en reemplazo de partes defectuosas por el funcionamiento y operación,</w:t>
      </w:r>
      <w:r>
        <w:rPr>
          <w:rFonts w:asciiTheme="minorHAnsi" w:eastAsia="Calibri" w:hAnsiTheme="minorHAnsi" w:cstheme="minorHAnsi"/>
          <w:bCs/>
          <w:sz w:val="22"/>
          <w:szCs w:val="22"/>
          <w:lang w:eastAsia="en-US"/>
        </w:rPr>
        <w:t xml:space="preserve"> a partir de la puesta en marcha de los equipos, </w:t>
      </w:r>
      <w:r w:rsidRPr="00375384">
        <w:rPr>
          <w:rFonts w:asciiTheme="minorHAnsi" w:eastAsia="Calibri" w:hAnsiTheme="minorHAnsi" w:cstheme="minorHAnsi"/>
          <w:b/>
          <w:bCs/>
          <w:sz w:val="22"/>
          <w:szCs w:val="22"/>
          <w:lang w:eastAsia="en-US"/>
        </w:rPr>
        <w:t>documento que será entregado en original al momento de realizar la entrega total de los bienes.</w:t>
      </w:r>
    </w:p>
    <w:p w:rsidR="00847DC9" w:rsidRPr="00375384" w:rsidRDefault="00847DC9" w:rsidP="00847DC9">
      <w:pPr>
        <w:widowControl w:val="0"/>
        <w:autoSpaceDE w:val="0"/>
        <w:autoSpaceDN w:val="0"/>
        <w:adjustRightInd w:val="0"/>
        <w:rPr>
          <w:rFonts w:asciiTheme="minorHAnsi" w:hAnsiTheme="minorHAnsi" w:cstheme="minorHAnsi"/>
          <w:color w:val="000000"/>
          <w:sz w:val="22"/>
          <w:szCs w:val="22"/>
          <w:lang w:eastAsia="en-US"/>
        </w:rPr>
      </w:pPr>
    </w:p>
    <w:p w:rsidR="00700A3E" w:rsidRDefault="00847DC9" w:rsidP="00A74FA7">
      <w:pPr>
        <w:pStyle w:val="Prrafodelista"/>
        <w:numPr>
          <w:ilvl w:val="1"/>
          <w:numId w:val="38"/>
        </w:numPr>
        <w:jc w:val="both"/>
        <w:rPr>
          <w:rFonts w:asciiTheme="minorHAnsi" w:eastAsia="Calibri" w:hAnsiTheme="minorHAnsi" w:cstheme="minorHAnsi"/>
          <w:bCs/>
          <w:sz w:val="22"/>
          <w:szCs w:val="22"/>
          <w:lang w:eastAsia="en-US"/>
        </w:rPr>
      </w:pPr>
      <w:r w:rsidRPr="00A74FA7">
        <w:rPr>
          <w:rFonts w:asciiTheme="minorHAnsi" w:eastAsia="Calibri" w:hAnsiTheme="minorHAnsi" w:cstheme="minorHAnsi"/>
          <w:b/>
          <w:bCs/>
          <w:sz w:val="22"/>
          <w:szCs w:val="22"/>
          <w:lang w:eastAsia="en-US"/>
        </w:rPr>
        <w:t>GARANTÍAS</w:t>
      </w:r>
    </w:p>
    <w:p w:rsidR="00700A3E" w:rsidRDefault="00700A3E" w:rsidP="00700A3E">
      <w:pPr>
        <w:jc w:val="both"/>
        <w:rPr>
          <w:rFonts w:asciiTheme="minorHAnsi" w:eastAsia="Calibri" w:hAnsiTheme="minorHAnsi" w:cstheme="minorHAnsi"/>
          <w:bCs/>
          <w:sz w:val="22"/>
          <w:szCs w:val="22"/>
          <w:lang w:eastAsia="en-US"/>
        </w:rPr>
      </w:pPr>
    </w:p>
    <w:p w:rsidR="00700A3E" w:rsidRPr="00732CFD" w:rsidRDefault="00700A3E" w:rsidP="00700A3E">
      <w:pPr>
        <w:jc w:val="both"/>
        <w:rPr>
          <w:rFonts w:asciiTheme="minorHAnsi" w:eastAsia="Calibri" w:hAnsiTheme="minorHAnsi" w:cs="Arial"/>
          <w:bCs/>
          <w:sz w:val="22"/>
          <w:szCs w:val="22"/>
        </w:rPr>
      </w:pPr>
      <w:r w:rsidRPr="00732CFD">
        <w:rPr>
          <w:rFonts w:asciiTheme="minorHAnsi" w:eastAsia="Calibri" w:hAnsiTheme="minorHAnsi" w:cs="Arial"/>
          <w:bCs/>
          <w:sz w:val="22"/>
          <w:szCs w:val="22"/>
        </w:rPr>
        <w:t xml:space="preserve">Los Proponentes deben presentar: </w:t>
      </w:r>
    </w:p>
    <w:p w:rsidR="00700A3E" w:rsidRDefault="00700A3E" w:rsidP="00700A3E">
      <w:pPr>
        <w:jc w:val="both"/>
        <w:rPr>
          <w:rFonts w:asciiTheme="minorHAnsi" w:eastAsia="Calibri" w:hAnsiTheme="minorHAnsi" w:cs="Arial"/>
          <w:bCs/>
          <w:sz w:val="22"/>
          <w:szCs w:val="22"/>
        </w:rPr>
      </w:pPr>
    </w:p>
    <w:p w:rsidR="00700A3E" w:rsidRDefault="00700A3E" w:rsidP="00AB223A">
      <w:pPr>
        <w:jc w:val="both"/>
        <w:rPr>
          <w:rFonts w:asciiTheme="minorHAnsi" w:hAnsiTheme="minorHAnsi" w:cstheme="minorHAnsi"/>
          <w:sz w:val="22"/>
          <w:szCs w:val="22"/>
        </w:rPr>
      </w:pPr>
      <w:r w:rsidRPr="00AB223A">
        <w:rPr>
          <w:rFonts w:asciiTheme="minorHAnsi" w:hAnsiTheme="minorHAnsi" w:cstheme="minorHAnsi"/>
          <w:b/>
          <w:sz w:val="22"/>
          <w:szCs w:val="22"/>
        </w:rPr>
        <w:t>Garantía de seriedad de propuesta.</w:t>
      </w:r>
      <w:r w:rsidR="00AB223A" w:rsidRPr="00AB223A">
        <w:rPr>
          <w:rFonts w:asciiTheme="minorHAnsi" w:hAnsiTheme="minorHAnsi" w:cstheme="minorHAnsi"/>
          <w:sz w:val="22"/>
          <w:szCs w:val="22"/>
        </w:rPr>
        <w:t xml:space="preserve"> A e</w:t>
      </w:r>
      <w:r w:rsidR="0087596A">
        <w:rPr>
          <w:rFonts w:asciiTheme="minorHAnsi" w:hAnsiTheme="minorHAnsi" w:cstheme="minorHAnsi"/>
          <w:sz w:val="22"/>
          <w:szCs w:val="22"/>
        </w:rPr>
        <w:t>lección de la empresa proponente</w:t>
      </w:r>
      <w:r w:rsidR="00AB223A" w:rsidRPr="00AB223A">
        <w:rPr>
          <w:rFonts w:asciiTheme="minorHAnsi" w:hAnsiTheme="minorHAnsi" w:cstheme="minorHAnsi"/>
          <w:sz w:val="22"/>
          <w:szCs w:val="22"/>
        </w:rPr>
        <w:t>, esta podrá presentar:</w:t>
      </w:r>
    </w:p>
    <w:p w:rsidR="00AB223A" w:rsidRPr="00AB223A" w:rsidRDefault="00AB223A" w:rsidP="00AB223A">
      <w:pPr>
        <w:jc w:val="both"/>
        <w:rPr>
          <w:rFonts w:asciiTheme="minorHAnsi" w:hAnsiTheme="minorHAnsi" w:cstheme="minorHAnsi"/>
          <w:b/>
          <w:sz w:val="22"/>
          <w:szCs w:val="22"/>
        </w:rPr>
      </w:pPr>
    </w:p>
    <w:p w:rsidR="00AB223A" w:rsidRDefault="00AB223A" w:rsidP="00AB223A">
      <w:pPr>
        <w:pStyle w:val="Prrafodelista"/>
        <w:numPr>
          <w:ilvl w:val="0"/>
          <w:numId w:val="44"/>
        </w:numPr>
        <w:ind w:left="709" w:hanging="283"/>
        <w:jc w:val="both"/>
        <w:rPr>
          <w:rFonts w:asciiTheme="minorHAnsi" w:hAnsiTheme="minorHAnsi" w:cstheme="minorHAnsi"/>
          <w:snapToGrid w:val="0"/>
          <w:sz w:val="22"/>
          <w:szCs w:val="22"/>
        </w:rPr>
      </w:pPr>
      <w:r w:rsidRPr="00BA0540">
        <w:rPr>
          <w:rFonts w:asciiTheme="minorHAnsi" w:hAnsiTheme="minorHAnsi" w:cstheme="minorHAnsi"/>
          <w:b/>
          <w:snapToGrid w:val="0"/>
          <w:sz w:val="22"/>
          <w:szCs w:val="22"/>
        </w:rPr>
        <w:t xml:space="preserve">Carta de Crédito Stand </w:t>
      </w:r>
      <w:proofErr w:type="spellStart"/>
      <w:r w:rsidRPr="00BA0540">
        <w:rPr>
          <w:rFonts w:asciiTheme="minorHAnsi" w:hAnsiTheme="minorHAnsi" w:cstheme="minorHAnsi"/>
          <w:b/>
          <w:snapToGrid w:val="0"/>
          <w:sz w:val="22"/>
          <w:szCs w:val="22"/>
        </w:rPr>
        <w:t>By</w:t>
      </w:r>
      <w:proofErr w:type="spellEnd"/>
      <w:r>
        <w:rPr>
          <w:rFonts w:asciiTheme="minorHAnsi" w:hAnsiTheme="minorHAnsi" w:cstheme="minorHAnsi"/>
          <w:snapToGrid w:val="0"/>
          <w:sz w:val="22"/>
          <w:szCs w:val="22"/>
        </w:rPr>
        <w:t xml:space="preserve"> (Stand </w:t>
      </w:r>
      <w:proofErr w:type="spellStart"/>
      <w:r>
        <w:rPr>
          <w:rFonts w:asciiTheme="minorHAnsi" w:hAnsiTheme="minorHAnsi" w:cstheme="minorHAnsi"/>
          <w:snapToGrid w:val="0"/>
          <w:sz w:val="22"/>
          <w:szCs w:val="22"/>
        </w:rPr>
        <w:t>By</w:t>
      </w:r>
      <w:proofErr w:type="spellEnd"/>
      <w:r>
        <w:rPr>
          <w:rFonts w:asciiTheme="minorHAnsi" w:hAnsiTheme="minorHAnsi" w:cstheme="minorHAnsi"/>
          <w:snapToGrid w:val="0"/>
          <w:sz w:val="22"/>
          <w:szCs w:val="22"/>
        </w:rPr>
        <w:t xml:space="preserve"> </w:t>
      </w:r>
      <w:proofErr w:type="spellStart"/>
      <w:r>
        <w:rPr>
          <w:rFonts w:asciiTheme="minorHAnsi" w:hAnsiTheme="minorHAnsi" w:cstheme="minorHAnsi"/>
          <w:snapToGrid w:val="0"/>
          <w:sz w:val="22"/>
          <w:szCs w:val="22"/>
        </w:rPr>
        <w:t>Letter</w:t>
      </w:r>
      <w:proofErr w:type="spellEnd"/>
      <w:r>
        <w:rPr>
          <w:rFonts w:asciiTheme="minorHAnsi" w:hAnsiTheme="minorHAnsi" w:cstheme="minorHAnsi"/>
          <w:snapToGrid w:val="0"/>
          <w:sz w:val="22"/>
          <w:szCs w:val="22"/>
        </w:rPr>
        <w:t xml:space="preserve"> of </w:t>
      </w:r>
      <w:proofErr w:type="spellStart"/>
      <w:r>
        <w:rPr>
          <w:rFonts w:asciiTheme="minorHAnsi" w:hAnsiTheme="minorHAnsi" w:cstheme="minorHAnsi"/>
          <w:snapToGrid w:val="0"/>
          <w:sz w:val="22"/>
          <w:szCs w:val="22"/>
        </w:rPr>
        <w:t>Credit</w:t>
      </w:r>
      <w:proofErr w:type="spellEnd"/>
      <w:r>
        <w:rPr>
          <w:rFonts w:asciiTheme="minorHAnsi" w:hAnsiTheme="minorHAnsi" w:cstheme="minorHAnsi"/>
          <w:snapToGrid w:val="0"/>
          <w:sz w:val="22"/>
          <w:szCs w:val="22"/>
        </w:rPr>
        <w:t xml:space="preserve"> – SBLC) emitida por un banco (emisor) del exterior a la orden/a favor de YPFB, la misma que deberá ser </w:t>
      </w:r>
      <w:r>
        <w:rPr>
          <w:rFonts w:asciiTheme="minorHAnsi" w:hAnsiTheme="minorHAnsi" w:cstheme="minorHAnsi"/>
          <w:b/>
          <w:snapToGrid w:val="0"/>
          <w:sz w:val="22"/>
          <w:szCs w:val="22"/>
          <w:u w:val="single"/>
        </w:rPr>
        <w:t>notificada</w:t>
      </w:r>
      <w:r>
        <w:rPr>
          <w:rFonts w:asciiTheme="minorHAnsi" w:hAnsiTheme="minorHAnsi" w:cstheme="minorHAnsi"/>
          <w:snapToGrid w:val="0"/>
          <w:sz w:val="22"/>
          <w:szCs w:val="22"/>
        </w:rPr>
        <w:t xml:space="preserve"> por un banco corresponsal (local) del Estado Plurinacional de Bolivia, registrado y autorizado y bajo el control de la Autoridad de Supervisión del Sistema Financiero – ASFI, con las características expresas de </w:t>
      </w:r>
      <w:r w:rsidRPr="0004216D">
        <w:rPr>
          <w:rFonts w:asciiTheme="minorHAnsi" w:hAnsiTheme="minorHAnsi" w:cstheme="minorHAnsi"/>
          <w:b/>
          <w:snapToGrid w:val="0"/>
          <w:sz w:val="22"/>
          <w:szCs w:val="22"/>
          <w:u w:val="single"/>
        </w:rPr>
        <w:t>renovable</w:t>
      </w:r>
      <w:r>
        <w:rPr>
          <w:rFonts w:asciiTheme="minorHAnsi" w:hAnsiTheme="minorHAnsi" w:cstheme="minorHAnsi"/>
          <w:snapToGrid w:val="0"/>
          <w:sz w:val="22"/>
          <w:szCs w:val="22"/>
        </w:rPr>
        <w:t xml:space="preserve">, </w:t>
      </w:r>
      <w:r w:rsidRPr="0004216D">
        <w:rPr>
          <w:rFonts w:asciiTheme="minorHAnsi" w:hAnsiTheme="minorHAnsi" w:cstheme="minorHAnsi"/>
          <w:b/>
          <w:snapToGrid w:val="0"/>
          <w:sz w:val="22"/>
          <w:szCs w:val="22"/>
          <w:u w:val="single"/>
        </w:rPr>
        <w:t>irrevocable</w:t>
      </w:r>
      <w:r>
        <w:rPr>
          <w:rFonts w:asciiTheme="minorHAnsi" w:hAnsiTheme="minorHAnsi" w:cstheme="minorHAnsi"/>
          <w:snapToGrid w:val="0"/>
          <w:sz w:val="22"/>
          <w:szCs w:val="22"/>
        </w:rPr>
        <w:t xml:space="preserve"> y de </w:t>
      </w:r>
      <w:r w:rsidRPr="0004216D">
        <w:rPr>
          <w:rFonts w:asciiTheme="minorHAnsi" w:hAnsiTheme="minorHAnsi" w:cstheme="minorHAnsi"/>
          <w:b/>
          <w:snapToGrid w:val="0"/>
          <w:sz w:val="22"/>
          <w:szCs w:val="22"/>
          <w:u w:val="single"/>
        </w:rPr>
        <w:t>ejecución inmediata</w:t>
      </w:r>
      <w:r>
        <w:rPr>
          <w:rFonts w:asciiTheme="minorHAnsi" w:hAnsiTheme="minorHAnsi" w:cstheme="minorHAnsi"/>
          <w:snapToGrid w:val="0"/>
          <w:sz w:val="22"/>
          <w:szCs w:val="22"/>
        </w:rPr>
        <w:t>, con vigencia de 90 días calendario a partir de su emisión que deberá ser emitida por un importe equivalente al 1% del valor total de la propuesta y estar expresada en Dólares Estadounidenses; o alternativamente,</w:t>
      </w:r>
    </w:p>
    <w:p w:rsidR="00AB223A" w:rsidRDefault="00AB223A" w:rsidP="00700A3E">
      <w:pPr>
        <w:pStyle w:val="Prrafodelista"/>
        <w:ind w:left="720"/>
        <w:jc w:val="both"/>
        <w:rPr>
          <w:rFonts w:asciiTheme="minorHAnsi" w:hAnsiTheme="minorHAnsi" w:cstheme="minorHAnsi"/>
          <w:snapToGrid w:val="0"/>
          <w:sz w:val="22"/>
          <w:szCs w:val="22"/>
        </w:rPr>
      </w:pPr>
    </w:p>
    <w:p w:rsidR="00AB223A" w:rsidRDefault="00AB223A" w:rsidP="00AB223A">
      <w:pPr>
        <w:pStyle w:val="Prrafodelista"/>
        <w:numPr>
          <w:ilvl w:val="0"/>
          <w:numId w:val="44"/>
        </w:numPr>
        <w:ind w:left="709" w:hanging="283"/>
        <w:jc w:val="both"/>
        <w:rPr>
          <w:rFonts w:asciiTheme="minorHAnsi" w:hAnsiTheme="minorHAnsi" w:cstheme="minorHAnsi"/>
          <w:snapToGrid w:val="0"/>
          <w:sz w:val="22"/>
          <w:szCs w:val="22"/>
        </w:rPr>
      </w:pPr>
      <w:r w:rsidRPr="00BA0540">
        <w:rPr>
          <w:rFonts w:asciiTheme="minorHAnsi" w:hAnsiTheme="minorHAnsi" w:cstheme="minorHAnsi"/>
          <w:b/>
          <w:snapToGrid w:val="0"/>
          <w:sz w:val="22"/>
          <w:szCs w:val="22"/>
        </w:rPr>
        <w:t>Boleta de Garantía Contra-garantizada</w:t>
      </w:r>
      <w:r>
        <w:rPr>
          <w:rFonts w:asciiTheme="minorHAnsi" w:hAnsiTheme="minorHAnsi" w:cstheme="minorHAnsi"/>
          <w:snapToGrid w:val="0"/>
          <w:sz w:val="22"/>
          <w:szCs w:val="22"/>
        </w:rPr>
        <w:t xml:space="preserve"> (por una Carta de Crédito Stand </w:t>
      </w:r>
      <w:proofErr w:type="spellStart"/>
      <w:r>
        <w:rPr>
          <w:rFonts w:asciiTheme="minorHAnsi" w:hAnsiTheme="minorHAnsi" w:cstheme="minorHAnsi"/>
          <w:snapToGrid w:val="0"/>
          <w:sz w:val="22"/>
          <w:szCs w:val="22"/>
        </w:rPr>
        <w:t>By</w:t>
      </w:r>
      <w:proofErr w:type="spellEnd"/>
      <w:r>
        <w:rPr>
          <w:rFonts w:asciiTheme="minorHAnsi" w:hAnsiTheme="minorHAnsi" w:cstheme="minorHAnsi"/>
          <w:snapToGrid w:val="0"/>
          <w:sz w:val="22"/>
          <w:szCs w:val="22"/>
        </w:rPr>
        <w:t>) emitida por una Entidad Bancaria del Estado Plurinacional de Bolivia, con las mismas características que la anterior.</w:t>
      </w:r>
    </w:p>
    <w:p w:rsidR="00700A3E" w:rsidRDefault="00700A3E" w:rsidP="00700A3E">
      <w:pPr>
        <w:jc w:val="both"/>
        <w:rPr>
          <w:rFonts w:asciiTheme="minorHAnsi" w:eastAsia="Calibri" w:hAnsiTheme="minorHAnsi" w:cs="Arial"/>
          <w:bCs/>
          <w:sz w:val="22"/>
          <w:szCs w:val="22"/>
        </w:rPr>
      </w:pPr>
    </w:p>
    <w:p w:rsidR="00700A3E" w:rsidRDefault="00700A3E" w:rsidP="00700A3E">
      <w:pPr>
        <w:jc w:val="both"/>
        <w:rPr>
          <w:rFonts w:asciiTheme="minorHAnsi" w:eastAsia="Calibri" w:hAnsiTheme="minorHAnsi" w:cs="Arial"/>
          <w:bCs/>
          <w:sz w:val="22"/>
          <w:szCs w:val="22"/>
        </w:rPr>
      </w:pPr>
      <w:r>
        <w:rPr>
          <w:rFonts w:asciiTheme="minorHAnsi" w:eastAsia="Calibri" w:hAnsiTheme="minorHAnsi" w:cs="Arial"/>
          <w:bCs/>
          <w:sz w:val="22"/>
          <w:szCs w:val="22"/>
        </w:rPr>
        <w:t xml:space="preserve">La empresa adjudica adicionalmente deberá presentar previa a la elaboración del contrato </w:t>
      </w:r>
      <w:r w:rsidRPr="00EC2DDF">
        <w:rPr>
          <w:rFonts w:asciiTheme="minorHAnsi" w:eastAsia="Calibri" w:hAnsiTheme="minorHAnsi" w:cs="Arial"/>
          <w:bCs/>
          <w:sz w:val="22"/>
          <w:szCs w:val="22"/>
        </w:rPr>
        <w:t>las garantías señaladas a continuación:</w:t>
      </w:r>
    </w:p>
    <w:p w:rsidR="00700A3E" w:rsidRPr="00BA34D2" w:rsidRDefault="00700A3E" w:rsidP="00700A3E">
      <w:pPr>
        <w:jc w:val="both"/>
        <w:rPr>
          <w:rFonts w:asciiTheme="minorHAnsi" w:eastAsia="Calibri" w:hAnsiTheme="minorHAnsi" w:cs="Arial"/>
          <w:bCs/>
          <w:sz w:val="22"/>
          <w:szCs w:val="22"/>
        </w:rPr>
      </w:pPr>
    </w:p>
    <w:p w:rsidR="0087596A" w:rsidRDefault="00700A3E" w:rsidP="0087596A">
      <w:pPr>
        <w:jc w:val="both"/>
        <w:rPr>
          <w:rFonts w:asciiTheme="minorHAnsi" w:hAnsiTheme="minorHAnsi" w:cstheme="minorHAnsi"/>
          <w:sz w:val="22"/>
          <w:szCs w:val="22"/>
        </w:rPr>
      </w:pPr>
      <w:r w:rsidRPr="0087596A">
        <w:rPr>
          <w:rFonts w:asciiTheme="minorHAnsi" w:hAnsiTheme="minorHAnsi" w:cstheme="minorHAnsi"/>
          <w:b/>
          <w:sz w:val="22"/>
          <w:szCs w:val="22"/>
        </w:rPr>
        <w:t>Garantía de correcta inversión de anticipo (si corresponde)</w:t>
      </w:r>
      <w:r w:rsidR="0087596A">
        <w:rPr>
          <w:rFonts w:asciiTheme="minorHAnsi" w:hAnsiTheme="minorHAnsi" w:cstheme="minorHAnsi"/>
          <w:b/>
          <w:sz w:val="22"/>
          <w:szCs w:val="22"/>
        </w:rPr>
        <w:t>.</w:t>
      </w:r>
      <w:r w:rsidR="0087596A" w:rsidRPr="0087596A">
        <w:rPr>
          <w:rFonts w:asciiTheme="minorHAnsi" w:hAnsiTheme="minorHAnsi" w:cstheme="minorHAnsi"/>
          <w:sz w:val="22"/>
          <w:szCs w:val="22"/>
        </w:rPr>
        <w:t xml:space="preserve"> </w:t>
      </w:r>
      <w:r w:rsidR="0087596A" w:rsidRPr="00AB223A">
        <w:rPr>
          <w:rFonts w:asciiTheme="minorHAnsi" w:hAnsiTheme="minorHAnsi" w:cstheme="minorHAnsi"/>
          <w:sz w:val="22"/>
          <w:szCs w:val="22"/>
        </w:rPr>
        <w:t>A elección de la empresa adjudicada, esta podrá presentar:</w:t>
      </w:r>
    </w:p>
    <w:p w:rsidR="00700A3E" w:rsidRDefault="00700A3E" w:rsidP="0087596A">
      <w:pPr>
        <w:jc w:val="both"/>
        <w:rPr>
          <w:rFonts w:asciiTheme="minorHAnsi" w:hAnsiTheme="minorHAnsi" w:cstheme="minorHAnsi"/>
          <w:b/>
          <w:sz w:val="22"/>
          <w:szCs w:val="22"/>
        </w:rPr>
      </w:pPr>
    </w:p>
    <w:p w:rsidR="00001DA8" w:rsidRDefault="00001DA8" w:rsidP="00001DA8">
      <w:pPr>
        <w:pStyle w:val="Prrafodelista"/>
        <w:numPr>
          <w:ilvl w:val="0"/>
          <w:numId w:val="44"/>
        </w:numPr>
        <w:ind w:left="709" w:hanging="283"/>
        <w:jc w:val="both"/>
        <w:rPr>
          <w:rFonts w:asciiTheme="minorHAnsi" w:hAnsiTheme="minorHAnsi" w:cstheme="minorHAnsi"/>
          <w:snapToGrid w:val="0"/>
          <w:sz w:val="22"/>
          <w:szCs w:val="22"/>
        </w:rPr>
      </w:pPr>
      <w:r w:rsidRPr="00BA0540">
        <w:rPr>
          <w:rFonts w:asciiTheme="minorHAnsi" w:hAnsiTheme="minorHAnsi" w:cstheme="minorHAnsi"/>
          <w:b/>
          <w:snapToGrid w:val="0"/>
          <w:sz w:val="22"/>
          <w:szCs w:val="22"/>
        </w:rPr>
        <w:t xml:space="preserve">Carta de Crédito Stand </w:t>
      </w:r>
      <w:proofErr w:type="spellStart"/>
      <w:r w:rsidRPr="00BA0540">
        <w:rPr>
          <w:rFonts w:asciiTheme="minorHAnsi" w:hAnsiTheme="minorHAnsi" w:cstheme="minorHAnsi"/>
          <w:b/>
          <w:snapToGrid w:val="0"/>
          <w:sz w:val="22"/>
          <w:szCs w:val="22"/>
        </w:rPr>
        <w:t>By</w:t>
      </w:r>
      <w:proofErr w:type="spellEnd"/>
      <w:r>
        <w:rPr>
          <w:rFonts w:asciiTheme="minorHAnsi" w:hAnsiTheme="minorHAnsi" w:cstheme="minorHAnsi"/>
          <w:snapToGrid w:val="0"/>
          <w:sz w:val="22"/>
          <w:szCs w:val="22"/>
        </w:rPr>
        <w:t xml:space="preserve"> (Stand </w:t>
      </w:r>
      <w:proofErr w:type="spellStart"/>
      <w:r>
        <w:rPr>
          <w:rFonts w:asciiTheme="minorHAnsi" w:hAnsiTheme="minorHAnsi" w:cstheme="minorHAnsi"/>
          <w:snapToGrid w:val="0"/>
          <w:sz w:val="22"/>
          <w:szCs w:val="22"/>
        </w:rPr>
        <w:t>By</w:t>
      </w:r>
      <w:proofErr w:type="spellEnd"/>
      <w:r>
        <w:rPr>
          <w:rFonts w:asciiTheme="minorHAnsi" w:hAnsiTheme="minorHAnsi" w:cstheme="minorHAnsi"/>
          <w:snapToGrid w:val="0"/>
          <w:sz w:val="22"/>
          <w:szCs w:val="22"/>
        </w:rPr>
        <w:t xml:space="preserve"> </w:t>
      </w:r>
      <w:proofErr w:type="spellStart"/>
      <w:r>
        <w:rPr>
          <w:rFonts w:asciiTheme="minorHAnsi" w:hAnsiTheme="minorHAnsi" w:cstheme="minorHAnsi"/>
          <w:snapToGrid w:val="0"/>
          <w:sz w:val="22"/>
          <w:szCs w:val="22"/>
        </w:rPr>
        <w:t>Letter</w:t>
      </w:r>
      <w:proofErr w:type="spellEnd"/>
      <w:r>
        <w:rPr>
          <w:rFonts w:asciiTheme="minorHAnsi" w:hAnsiTheme="minorHAnsi" w:cstheme="minorHAnsi"/>
          <w:snapToGrid w:val="0"/>
          <w:sz w:val="22"/>
          <w:szCs w:val="22"/>
        </w:rPr>
        <w:t xml:space="preserve"> of </w:t>
      </w:r>
      <w:proofErr w:type="spellStart"/>
      <w:r>
        <w:rPr>
          <w:rFonts w:asciiTheme="minorHAnsi" w:hAnsiTheme="minorHAnsi" w:cstheme="minorHAnsi"/>
          <w:snapToGrid w:val="0"/>
          <w:sz w:val="22"/>
          <w:szCs w:val="22"/>
        </w:rPr>
        <w:t>Credit</w:t>
      </w:r>
      <w:proofErr w:type="spellEnd"/>
      <w:r>
        <w:rPr>
          <w:rFonts w:asciiTheme="minorHAnsi" w:hAnsiTheme="minorHAnsi" w:cstheme="minorHAnsi"/>
          <w:snapToGrid w:val="0"/>
          <w:sz w:val="22"/>
          <w:szCs w:val="22"/>
        </w:rPr>
        <w:t xml:space="preserve"> – SBLC) emitida por un banco (emisor) del exterior a la orden/a favor de YPFB, la misma que deberá ser </w:t>
      </w:r>
      <w:r w:rsidRPr="0004216D">
        <w:rPr>
          <w:rFonts w:asciiTheme="minorHAnsi" w:hAnsiTheme="minorHAnsi" w:cstheme="minorHAnsi"/>
          <w:b/>
          <w:snapToGrid w:val="0"/>
          <w:sz w:val="22"/>
          <w:szCs w:val="22"/>
          <w:u w:val="single"/>
        </w:rPr>
        <w:t>confirmada</w:t>
      </w:r>
      <w:r>
        <w:rPr>
          <w:rFonts w:asciiTheme="minorHAnsi" w:hAnsiTheme="minorHAnsi" w:cstheme="minorHAnsi"/>
          <w:snapToGrid w:val="0"/>
          <w:sz w:val="22"/>
          <w:szCs w:val="22"/>
        </w:rPr>
        <w:t xml:space="preserve"> por un banco corresponsal (local) del Estado Plurinacional de Bolivia, registrado y autorizado y bajo el control de la Autoridad de Supervisión del Sistema Financiero – ASFI, con las características </w:t>
      </w:r>
      <w:r>
        <w:rPr>
          <w:rFonts w:asciiTheme="minorHAnsi" w:hAnsiTheme="minorHAnsi" w:cstheme="minorHAnsi"/>
          <w:snapToGrid w:val="0"/>
          <w:sz w:val="22"/>
          <w:szCs w:val="22"/>
        </w:rPr>
        <w:lastRenderedPageBreak/>
        <w:t xml:space="preserve">expresas de </w:t>
      </w:r>
      <w:r w:rsidRPr="0004216D">
        <w:rPr>
          <w:rFonts w:asciiTheme="minorHAnsi" w:hAnsiTheme="minorHAnsi" w:cstheme="minorHAnsi"/>
          <w:b/>
          <w:snapToGrid w:val="0"/>
          <w:sz w:val="22"/>
          <w:szCs w:val="22"/>
          <w:u w:val="single"/>
        </w:rPr>
        <w:t>renovable</w:t>
      </w:r>
      <w:r>
        <w:rPr>
          <w:rFonts w:asciiTheme="minorHAnsi" w:hAnsiTheme="minorHAnsi" w:cstheme="minorHAnsi"/>
          <w:snapToGrid w:val="0"/>
          <w:sz w:val="22"/>
          <w:szCs w:val="22"/>
        </w:rPr>
        <w:t xml:space="preserve">, </w:t>
      </w:r>
      <w:r w:rsidRPr="0004216D">
        <w:rPr>
          <w:rFonts w:asciiTheme="minorHAnsi" w:hAnsiTheme="minorHAnsi" w:cstheme="minorHAnsi"/>
          <w:b/>
          <w:snapToGrid w:val="0"/>
          <w:sz w:val="22"/>
          <w:szCs w:val="22"/>
          <w:u w:val="single"/>
        </w:rPr>
        <w:t>irrevocable</w:t>
      </w:r>
      <w:r>
        <w:rPr>
          <w:rFonts w:asciiTheme="minorHAnsi" w:hAnsiTheme="minorHAnsi" w:cstheme="minorHAnsi"/>
          <w:snapToGrid w:val="0"/>
          <w:sz w:val="22"/>
          <w:szCs w:val="22"/>
        </w:rPr>
        <w:t xml:space="preserve"> y de </w:t>
      </w:r>
      <w:r w:rsidRPr="0004216D">
        <w:rPr>
          <w:rFonts w:asciiTheme="minorHAnsi" w:hAnsiTheme="minorHAnsi" w:cstheme="minorHAnsi"/>
          <w:b/>
          <w:snapToGrid w:val="0"/>
          <w:sz w:val="22"/>
          <w:szCs w:val="22"/>
          <w:u w:val="single"/>
        </w:rPr>
        <w:t>ejecución inmediata</w:t>
      </w:r>
      <w:r>
        <w:rPr>
          <w:rFonts w:asciiTheme="minorHAnsi" w:hAnsiTheme="minorHAnsi" w:cstheme="minorHAnsi"/>
          <w:snapToGrid w:val="0"/>
          <w:sz w:val="22"/>
          <w:szCs w:val="22"/>
        </w:rPr>
        <w:t xml:space="preserve">, con vigencia de 90 días calendario la misma que deberá ser emitida por un importe equivalente al 100% del valor </w:t>
      </w:r>
      <w:r w:rsidR="00943AB0">
        <w:rPr>
          <w:rFonts w:asciiTheme="minorHAnsi" w:hAnsiTheme="minorHAnsi" w:cstheme="minorHAnsi"/>
          <w:snapToGrid w:val="0"/>
          <w:sz w:val="22"/>
          <w:szCs w:val="22"/>
        </w:rPr>
        <w:t>de</w:t>
      </w:r>
      <w:r>
        <w:rPr>
          <w:rFonts w:asciiTheme="minorHAnsi" w:hAnsiTheme="minorHAnsi" w:cstheme="minorHAnsi"/>
          <w:snapToGrid w:val="0"/>
          <w:sz w:val="22"/>
          <w:szCs w:val="22"/>
        </w:rPr>
        <w:t xml:space="preserve">l </w:t>
      </w:r>
      <w:r w:rsidR="00943AB0">
        <w:rPr>
          <w:rFonts w:asciiTheme="minorHAnsi" w:hAnsiTheme="minorHAnsi" w:cstheme="minorHAnsi"/>
          <w:snapToGrid w:val="0"/>
          <w:sz w:val="22"/>
          <w:szCs w:val="22"/>
        </w:rPr>
        <w:t xml:space="preserve">anticipo otorgado </w:t>
      </w:r>
      <w:r>
        <w:rPr>
          <w:rFonts w:asciiTheme="minorHAnsi" w:hAnsiTheme="minorHAnsi" w:cstheme="minorHAnsi"/>
          <w:snapToGrid w:val="0"/>
          <w:sz w:val="22"/>
          <w:szCs w:val="22"/>
        </w:rPr>
        <w:t>y estar expresada en Dólares Estadounidenses; o alternativamente,</w:t>
      </w:r>
    </w:p>
    <w:p w:rsidR="00700A3E" w:rsidRPr="00943AB0" w:rsidRDefault="00700A3E" w:rsidP="00943AB0">
      <w:pPr>
        <w:jc w:val="both"/>
        <w:rPr>
          <w:rFonts w:asciiTheme="minorHAnsi" w:hAnsiTheme="minorHAnsi" w:cstheme="minorHAnsi"/>
          <w:snapToGrid w:val="0"/>
          <w:sz w:val="22"/>
          <w:szCs w:val="22"/>
        </w:rPr>
      </w:pPr>
    </w:p>
    <w:p w:rsidR="00D64E2F" w:rsidRDefault="00700A3E" w:rsidP="00D64E2F">
      <w:pPr>
        <w:pStyle w:val="Prrafodelista"/>
        <w:ind w:left="720"/>
        <w:jc w:val="both"/>
        <w:rPr>
          <w:rFonts w:asciiTheme="minorHAnsi" w:hAnsiTheme="minorHAnsi" w:cstheme="minorHAnsi"/>
          <w:snapToGrid w:val="0"/>
          <w:sz w:val="22"/>
          <w:szCs w:val="22"/>
        </w:rPr>
      </w:pPr>
      <w:r w:rsidRPr="000700EB">
        <w:rPr>
          <w:rFonts w:asciiTheme="minorHAnsi" w:hAnsiTheme="minorHAnsi" w:cstheme="minorHAnsi"/>
          <w:snapToGrid w:val="0"/>
          <w:sz w:val="22"/>
          <w:szCs w:val="22"/>
        </w:rPr>
        <w:t>Esta garantía deberá ser Renovada las veces que YPFB así lo requiera hasta cubrir la totalidad del anticipo</w:t>
      </w:r>
      <w:r>
        <w:rPr>
          <w:rFonts w:asciiTheme="minorHAnsi" w:hAnsiTheme="minorHAnsi" w:cstheme="minorHAnsi"/>
          <w:snapToGrid w:val="0"/>
          <w:sz w:val="22"/>
          <w:szCs w:val="22"/>
        </w:rPr>
        <w:t xml:space="preserve"> otorgado</w:t>
      </w:r>
      <w:r w:rsidRPr="000700EB">
        <w:rPr>
          <w:rFonts w:asciiTheme="minorHAnsi" w:hAnsiTheme="minorHAnsi" w:cstheme="minorHAnsi"/>
          <w:snapToGrid w:val="0"/>
          <w:sz w:val="22"/>
          <w:szCs w:val="22"/>
        </w:rPr>
        <w:t>.</w:t>
      </w:r>
    </w:p>
    <w:p w:rsidR="00D64E2F" w:rsidRDefault="00D64E2F" w:rsidP="00D64E2F">
      <w:pPr>
        <w:pStyle w:val="Prrafodelista"/>
        <w:ind w:left="720"/>
        <w:jc w:val="both"/>
        <w:rPr>
          <w:rFonts w:asciiTheme="minorHAnsi" w:hAnsiTheme="minorHAnsi" w:cstheme="minorHAnsi"/>
          <w:snapToGrid w:val="0"/>
          <w:sz w:val="22"/>
          <w:szCs w:val="22"/>
        </w:rPr>
      </w:pPr>
    </w:p>
    <w:p w:rsidR="001E12A6" w:rsidRDefault="001E12A6" w:rsidP="001E12A6">
      <w:pPr>
        <w:pStyle w:val="Prrafodelista"/>
        <w:numPr>
          <w:ilvl w:val="0"/>
          <w:numId w:val="44"/>
        </w:numPr>
        <w:ind w:left="709" w:hanging="283"/>
        <w:jc w:val="both"/>
        <w:rPr>
          <w:rFonts w:asciiTheme="minorHAnsi" w:hAnsiTheme="minorHAnsi" w:cstheme="minorHAnsi"/>
          <w:snapToGrid w:val="0"/>
          <w:sz w:val="22"/>
          <w:szCs w:val="22"/>
        </w:rPr>
      </w:pPr>
      <w:r w:rsidRPr="00BA0540">
        <w:rPr>
          <w:rFonts w:asciiTheme="minorHAnsi" w:hAnsiTheme="minorHAnsi" w:cstheme="minorHAnsi"/>
          <w:b/>
          <w:snapToGrid w:val="0"/>
          <w:sz w:val="22"/>
          <w:szCs w:val="22"/>
        </w:rPr>
        <w:t>Boleta de Garantía Contra-garantizada</w:t>
      </w:r>
      <w:r>
        <w:rPr>
          <w:rFonts w:asciiTheme="minorHAnsi" w:hAnsiTheme="minorHAnsi" w:cstheme="minorHAnsi"/>
          <w:snapToGrid w:val="0"/>
          <w:sz w:val="22"/>
          <w:szCs w:val="22"/>
        </w:rPr>
        <w:t xml:space="preserve"> (por una Carta de Crédito Stand </w:t>
      </w:r>
      <w:proofErr w:type="spellStart"/>
      <w:r>
        <w:rPr>
          <w:rFonts w:asciiTheme="minorHAnsi" w:hAnsiTheme="minorHAnsi" w:cstheme="minorHAnsi"/>
          <w:snapToGrid w:val="0"/>
          <w:sz w:val="22"/>
          <w:szCs w:val="22"/>
        </w:rPr>
        <w:t>By</w:t>
      </w:r>
      <w:proofErr w:type="spellEnd"/>
      <w:r>
        <w:rPr>
          <w:rFonts w:asciiTheme="minorHAnsi" w:hAnsiTheme="minorHAnsi" w:cstheme="minorHAnsi"/>
          <w:snapToGrid w:val="0"/>
          <w:sz w:val="22"/>
          <w:szCs w:val="22"/>
        </w:rPr>
        <w:t>) emitida por una Entidad Bancaria del Estado Plurinacional de Bolivia, con las mismas características que la anterior.</w:t>
      </w:r>
    </w:p>
    <w:p w:rsidR="00D64E2F" w:rsidRPr="00E24E3F" w:rsidRDefault="00D64E2F" w:rsidP="00D64E2F">
      <w:pPr>
        <w:pStyle w:val="Prrafodelista"/>
        <w:ind w:left="720"/>
        <w:jc w:val="both"/>
        <w:rPr>
          <w:rFonts w:asciiTheme="minorHAnsi" w:hAnsiTheme="minorHAnsi" w:cstheme="minorHAnsi"/>
          <w:snapToGrid w:val="0"/>
          <w:sz w:val="22"/>
          <w:szCs w:val="22"/>
        </w:rPr>
      </w:pPr>
    </w:p>
    <w:p w:rsidR="00D64E2F" w:rsidRPr="003B5EEF" w:rsidRDefault="00D64E2F" w:rsidP="00D64E2F">
      <w:pPr>
        <w:jc w:val="both"/>
        <w:rPr>
          <w:rFonts w:asciiTheme="minorHAnsi" w:hAnsiTheme="minorHAnsi" w:cstheme="minorHAnsi"/>
          <w:b/>
          <w:sz w:val="22"/>
          <w:szCs w:val="22"/>
        </w:rPr>
      </w:pPr>
      <w:r w:rsidRPr="003B5EEF">
        <w:rPr>
          <w:rFonts w:asciiTheme="minorHAnsi" w:hAnsiTheme="minorHAnsi" w:cstheme="minorHAnsi"/>
          <w:b/>
          <w:sz w:val="22"/>
          <w:szCs w:val="22"/>
        </w:rPr>
        <w:t xml:space="preserve">Garantía de Cumplimiento de contrato: </w:t>
      </w:r>
      <w:r w:rsidRPr="003B5EEF">
        <w:rPr>
          <w:rFonts w:asciiTheme="minorHAnsi" w:hAnsiTheme="minorHAnsi" w:cstheme="minorHAnsi"/>
          <w:sz w:val="22"/>
          <w:szCs w:val="22"/>
        </w:rPr>
        <w:t>A elección de la empresa adjudicada, esta podrá presentar:</w:t>
      </w:r>
    </w:p>
    <w:p w:rsidR="00D64E2F" w:rsidRPr="003B5EEF" w:rsidRDefault="00D64E2F" w:rsidP="00D64E2F">
      <w:pPr>
        <w:jc w:val="both"/>
        <w:rPr>
          <w:rFonts w:asciiTheme="minorHAnsi" w:hAnsiTheme="minorHAnsi" w:cstheme="minorHAnsi"/>
          <w:b/>
          <w:sz w:val="22"/>
          <w:szCs w:val="22"/>
        </w:rPr>
      </w:pPr>
    </w:p>
    <w:p w:rsidR="00D64E2F" w:rsidRDefault="00D64E2F" w:rsidP="00D64E2F">
      <w:pPr>
        <w:pStyle w:val="Prrafodelista"/>
        <w:numPr>
          <w:ilvl w:val="0"/>
          <w:numId w:val="44"/>
        </w:numPr>
        <w:ind w:left="709" w:hanging="283"/>
        <w:jc w:val="both"/>
        <w:rPr>
          <w:rFonts w:asciiTheme="minorHAnsi" w:hAnsiTheme="minorHAnsi" w:cstheme="minorHAnsi"/>
          <w:snapToGrid w:val="0"/>
          <w:sz w:val="22"/>
          <w:szCs w:val="22"/>
        </w:rPr>
      </w:pPr>
      <w:r w:rsidRPr="00BA0540">
        <w:rPr>
          <w:rFonts w:asciiTheme="minorHAnsi" w:hAnsiTheme="minorHAnsi" w:cstheme="minorHAnsi"/>
          <w:b/>
          <w:snapToGrid w:val="0"/>
          <w:sz w:val="22"/>
          <w:szCs w:val="22"/>
        </w:rPr>
        <w:t xml:space="preserve">Carta de Crédito Stand </w:t>
      </w:r>
      <w:proofErr w:type="spellStart"/>
      <w:r w:rsidRPr="00BA0540">
        <w:rPr>
          <w:rFonts w:asciiTheme="minorHAnsi" w:hAnsiTheme="minorHAnsi" w:cstheme="minorHAnsi"/>
          <w:b/>
          <w:snapToGrid w:val="0"/>
          <w:sz w:val="22"/>
          <w:szCs w:val="22"/>
        </w:rPr>
        <w:t>By</w:t>
      </w:r>
      <w:proofErr w:type="spellEnd"/>
      <w:r>
        <w:rPr>
          <w:rFonts w:asciiTheme="minorHAnsi" w:hAnsiTheme="minorHAnsi" w:cstheme="minorHAnsi"/>
          <w:snapToGrid w:val="0"/>
          <w:sz w:val="22"/>
          <w:szCs w:val="22"/>
        </w:rPr>
        <w:t xml:space="preserve"> (Stand </w:t>
      </w:r>
      <w:proofErr w:type="spellStart"/>
      <w:r>
        <w:rPr>
          <w:rFonts w:asciiTheme="minorHAnsi" w:hAnsiTheme="minorHAnsi" w:cstheme="minorHAnsi"/>
          <w:snapToGrid w:val="0"/>
          <w:sz w:val="22"/>
          <w:szCs w:val="22"/>
        </w:rPr>
        <w:t>By</w:t>
      </w:r>
      <w:proofErr w:type="spellEnd"/>
      <w:r>
        <w:rPr>
          <w:rFonts w:asciiTheme="minorHAnsi" w:hAnsiTheme="minorHAnsi" w:cstheme="minorHAnsi"/>
          <w:snapToGrid w:val="0"/>
          <w:sz w:val="22"/>
          <w:szCs w:val="22"/>
        </w:rPr>
        <w:t xml:space="preserve"> </w:t>
      </w:r>
      <w:proofErr w:type="spellStart"/>
      <w:r>
        <w:rPr>
          <w:rFonts w:asciiTheme="minorHAnsi" w:hAnsiTheme="minorHAnsi" w:cstheme="minorHAnsi"/>
          <w:snapToGrid w:val="0"/>
          <w:sz w:val="22"/>
          <w:szCs w:val="22"/>
        </w:rPr>
        <w:t>Letter</w:t>
      </w:r>
      <w:proofErr w:type="spellEnd"/>
      <w:r>
        <w:rPr>
          <w:rFonts w:asciiTheme="minorHAnsi" w:hAnsiTheme="minorHAnsi" w:cstheme="minorHAnsi"/>
          <w:snapToGrid w:val="0"/>
          <w:sz w:val="22"/>
          <w:szCs w:val="22"/>
        </w:rPr>
        <w:t xml:space="preserve"> of </w:t>
      </w:r>
      <w:proofErr w:type="spellStart"/>
      <w:r>
        <w:rPr>
          <w:rFonts w:asciiTheme="minorHAnsi" w:hAnsiTheme="minorHAnsi" w:cstheme="minorHAnsi"/>
          <w:snapToGrid w:val="0"/>
          <w:sz w:val="22"/>
          <w:szCs w:val="22"/>
        </w:rPr>
        <w:t>Credit</w:t>
      </w:r>
      <w:proofErr w:type="spellEnd"/>
      <w:r>
        <w:rPr>
          <w:rFonts w:asciiTheme="minorHAnsi" w:hAnsiTheme="minorHAnsi" w:cstheme="minorHAnsi"/>
          <w:snapToGrid w:val="0"/>
          <w:sz w:val="22"/>
          <w:szCs w:val="22"/>
        </w:rPr>
        <w:t xml:space="preserve"> – SBLC) emitida por un banco (emisor) del exterior a la orden/a favor de YPFB, la misma que deberá ser </w:t>
      </w:r>
      <w:r w:rsidRPr="0004216D">
        <w:rPr>
          <w:rFonts w:asciiTheme="minorHAnsi" w:hAnsiTheme="minorHAnsi" w:cstheme="minorHAnsi"/>
          <w:b/>
          <w:snapToGrid w:val="0"/>
          <w:sz w:val="22"/>
          <w:szCs w:val="22"/>
          <w:u w:val="single"/>
        </w:rPr>
        <w:t>confirmada</w:t>
      </w:r>
      <w:r>
        <w:rPr>
          <w:rFonts w:asciiTheme="minorHAnsi" w:hAnsiTheme="minorHAnsi" w:cstheme="minorHAnsi"/>
          <w:snapToGrid w:val="0"/>
          <w:sz w:val="22"/>
          <w:szCs w:val="22"/>
        </w:rPr>
        <w:t xml:space="preserve"> por un banco corresponsal (local) del Estado Plurinacional de Bolivia, registrado y autorizado y bajo el control de la Autoridad de Supervisión del Sistema Financiero – ASFI, con las características expresas de </w:t>
      </w:r>
      <w:r w:rsidRPr="0004216D">
        <w:rPr>
          <w:rFonts w:asciiTheme="minorHAnsi" w:hAnsiTheme="minorHAnsi" w:cstheme="minorHAnsi"/>
          <w:b/>
          <w:snapToGrid w:val="0"/>
          <w:sz w:val="22"/>
          <w:szCs w:val="22"/>
          <w:u w:val="single"/>
        </w:rPr>
        <w:t>renovable</w:t>
      </w:r>
      <w:r>
        <w:rPr>
          <w:rFonts w:asciiTheme="minorHAnsi" w:hAnsiTheme="minorHAnsi" w:cstheme="minorHAnsi"/>
          <w:snapToGrid w:val="0"/>
          <w:sz w:val="22"/>
          <w:szCs w:val="22"/>
        </w:rPr>
        <w:t xml:space="preserve">, </w:t>
      </w:r>
      <w:r w:rsidRPr="0004216D">
        <w:rPr>
          <w:rFonts w:asciiTheme="minorHAnsi" w:hAnsiTheme="minorHAnsi" w:cstheme="minorHAnsi"/>
          <w:b/>
          <w:snapToGrid w:val="0"/>
          <w:sz w:val="22"/>
          <w:szCs w:val="22"/>
          <w:u w:val="single"/>
        </w:rPr>
        <w:t>irrevocable</w:t>
      </w:r>
      <w:r>
        <w:rPr>
          <w:rFonts w:asciiTheme="minorHAnsi" w:hAnsiTheme="minorHAnsi" w:cstheme="minorHAnsi"/>
          <w:snapToGrid w:val="0"/>
          <w:sz w:val="22"/>
          <w:szCs w:val="22"/>
        </w:rPr>
        <w:t xml:space="preserve"> y de </w:t>
      </w:r>
      <w:r w:rsidRPr="0004216D">
        <w:rPr>
          <w:rFonts w:asciiTheme="minorHAnsi" w:hAnsiTheme="minorHAnsi" w:cstheme="minorHAnsi"/>
          <w:b/>
          <w:snapToGrid w:val="0"/>
          <w:sz w:val="22"/>
          <w:szCs w:val="22"/>
          <w:u w:val="single"/>
        </w:rPr>
        <w:t>ejecución inmediata</w:t>
      </w:r>
      <w:r>
        <w:rPr>
          <w:rFonts w:asciiTheme="minorHAnsi" w:hAnsiTheme="minorHAnsi" w:cstheme="minorHAnsi"/>
          <w:snapToGrid w:val="0"/>
          <w:sz w:val="22"/>
          <w:szCs w:val="22"/>
        </w:rPr>
        <w:t>, con vigencia de 90 días calendario adicionales a la vigencia del contrato la misma que deberá ser emitida por un importe equivalente al 7% del valor total del contrato y estar expresada en Dólares Estadounidenses; o alternativamente,</w:t>
      </w:r>
    </w:p>
    <w:p w:rsidR="00D64E2F" w:rsidRDefault="00D64E2F" w:rsidP="00D64E2F">
      <w:pPr>
        <w:pStyle w:val="Prrafodelista"/>
        <w:ind w:left="709"/>
        <w:jc w:val="both"/>
        <w:rPr>
          <w:rFonts w:asciiTheme="minorHAnsi" w:hAnsiTheme="minorHAnsi" w:cstheme="minorHAnsi"/>
          <w:snapToGrid w:val="0"/>
          <w:sz w:val="22"/>
          <w:szCs w:val="22"/>
        </w:rPr>
      </w:pPr>
    </w:p>
    <w:p w:rsidR="00D64E2F" w:rsidRDefault="00D64E2F" w:rsidP="00D64E2F">
      <w:pPr>
        <w:pStyle w:val="Prrafodelista"/>
        <w:numPr>
          <w:ilvl w:val="0"/>
          <w:numId w:val="44"/>
        </w:numPr>
        <w:ind w:left="709" w:hanging="283"/>
        <w:jc w:val="both"/>
        <w:rPr>
          <w:rFonts w:asciiTheme="minorHAnsi" w:hAnsiTheme="minorHAnsi" w:cstheme="minorHAnsi"/>
          <w:snapToGrid w:val="0"/>
          <w:sz w:val="22"/>
          <w:szCs w:val="22"/>
        </w:rPr>
      </w:pPr>
      <w:r w:rsidRPr="00BA0540">
        <w:rPr>
          <w:rFonts w:asciiTheme="minorHAnsi" w:hAnsiTheme="minorHAnsi" w:cstheme="minorHAnsi"/>
          <w:b/>
          <w:snapToGrid w:val="0"/>
          <w:sz w:val="22"/>
          <w:szCs w:val="22"/>
        </w:rPr>
        <w:t>Boleta de Garantía Contra-garantizada</w:t>
      </w:r>
      <w:r>
        <w:rPr>
          <w:rFonts w:asciiTheme="minorHAnsi" w:hAnsiTheme="minorHAnsi" w:cstheme="minorHAnsi"/>
          <w:snapToGrid w:val="0"/>
          <w:sz w:val="22"/>
          <w:szCs w:val="22"/>
        </w:rPr>
        <w:t xml:space="preserve"> (por una Carta de Crédito Stand </w:t>
      </w:r>
      <w:proofErr w:type="spellStart"/>
      <w:r>
        <w:rPr>
          <w:rFonts w:asciiTheme="minorHAnsi" w:hAnsiTheme="minorHAnsi" w:cstheme="minorHAnsi"/>
          <w:snapToGrid w:val="0"/>
          <w:sz w:val="22"/>
          <w:szCs w:val="22"/>
        </w:rPr>
        <w:t>By</w:t>
      </w:r>
      <w:proofErr w:type="spellEnd"/>
      <w:r>
        <w:rPr>
          <w:rFonts w:asciiTheme="minorHAnsi" w:hAnsiTheme="minorHAnsi" w:cstheme="minorHAnsi"/>
          <w:snapToGrid w:val="0"/>
          <w:sz w:val="22"/>
          <w:szCs w:val="22"/>
        </w:rPr>
        <w:t>) emitida por una Entidad Bancaria del Estado Plurinacional de Bolivia, con las mismas características que la anterior.</w:t>
      </w:r>
    </w:p>
    <w:p w:rsidR="00847DC9" w:rsidRDefault="00847DC9" w:rsidP="00847DC9">
      <w:pPr>
        <w:jc w:val="both"/>
        <w:rPr>
          <w:rFonts w:asciiTheme="minorHAnsi" w:hAnsiTheme="minorHAnsi" w:cstheme="minorHAnsi"/>
          <w:b/>
          <w:sz w:val="22"/>
          <w:szCs w:val="22"/>
          <w:lang w:eastAsia="en-US"/>
        </w:rPr>
      </w:pPr>
    </w:p>
    <w:p w:rsidR="00847DC9" w:rsidRPr="008D164B" w:rsidRDefault="00847DC9" w:rsidP="00A74FA7">
      <w:pPr>
        <w:pStyle w:val="Prrafodelista"/>
        <w:numPr>
          <w:ilvl w:val="1"/>
          <w:numId w:val="38"/>
        </w:numPr>
        <w:jc w:val="both"/>
        <w:rPr>
          <w:rFonts w:asciiTheme="minorHAnsi" w:eastAsia="Calibri" w:hAnsiTheme="minorHAnsi" w:cs="Arial"/>
          <w:b/>
          <w:bCs/>
          <w:sz w:val="22"/>
          <w:szCs w:val="22"/>
        </w:rPr>
      </w:pPr>
      <w:r w:rsidRPr="00A74FA7">
        <w:rPr>
          <w:rFonts w:asciiTheme="minorHAnsi" w:eastAsia="Calibri" w:hAnsiTheme="minorHAnsi" w:cstheme="minorHAnsi"/>
          <w:b/>
          <w:bCs/>
          <w:sz w:val="22"/>
          <w:szCs w:val="22"/>
          <w:lang w:eastAsia="en-US"/>
        </w:rPr>
        <w:t>GARANTÍA</w:t>
      </w:r>
      <w:r w:rsidRPr="008D164B">
        <w:rPr>
          <w:rFonts w:asciiTheme="minorHAnsi" w:eastAsia="Calibri" w:hAnsiTheme="minorHAnsi" w:cs="Arial"/>
          <w:b/>
          <w:bCs/>
          <w:sz w:val="22"/>
          <w:szCs w:val="22"/>
        </w:rPr>
        <w:t xml:space="preserve"> TÉCNICA</w:t>
      </w:r>
    </w:p>
    <w:p w:rsidR="00847DC9" w:rsidRPr="00732CFD" w:rsidRDefault="00847DC9" w:rsidP="00847DC9">
      <w:pPr>
        <w:pStyle w:val="Prrafodelista"/>
        <w:ind w:left="792"/>
        <w:jc w:val="both"/>
        <w:rPr>
          <w:rFonts w:asciiTheme="minorHAnsi" w:eastAsia="Calibri" w:hAnsiTheme="minorHAnsi" w:cs="Arial"/>
          <w:b/>
          <w:bCs/>
          <w:sz w:val="22"/>
          <w:szCs w:val="22"/>
          <w:u w:val="single"/>
        </w:rPr>
      </w:pPr>
    </w:p>
    <w:p w:rsidR="00847DC9" w:rsidRPr="001B0183" w:rsidRDefault="00847DC9" w:rsidP="00847DC9">
      <w:pPr>
        <w:autoSpaceDE w:val="0"/>
        <w:autoSpaceDN w:val="0"/>
        <w:adjustRightInd w:val="0"/>
        <w:jc w:val="both"/>
        <w:rPr>
          <w:rFonts w:asciiTheme="minorHAnsi" w:hAnsiTheme="minorHAnsi" w:cs="Arial"/>
          <w:sz w:val="22"/>
          <w:szCs w:val="22"/>
        </w:rPr>
      </w:pPr>
      <w:r>
        <w:rPr>
          <w:rFonts w:asciiTheme="minorHAnsi" w:hAnsiTheme="minorHAnsi" w:cs="Arial"/>
          <w:sz w:val="22"/>
          <w:szCs w:val="22"/>
        </w:rPr>
        <w:t>La Empresa</w:t>
      </w:r>
      <w:r w:rsidRPr="001B0183">
        <w:rPr>
          <w:rFonts w:asciiTheme="minorHAnsi" w:hAnsiTheme="minorHAnsi" w:cs="Arial"/>
          <w:sz w:val="22"/>
          <w:szCs w:val="22"/>
        </w:rPr>
        <w:t xml:space="preserve"> deberá considerar una garantía mínima de </w:t>
      </w:r>
      <w:r>
        <w:rPr>
          <w:rFonts w:asciiTheme="minorHAnsi" w:hAnsiTheme="minorHAnsi" w:cs="Arial"/>
          <w:sz w:val="22"/>
          <w:szCs w:val="22"/>
        </w:rPr>
        <w:t xml:space="preserve">12 meses a partir de la fecha </w:t>
      </w:r>
      <w:r w:rsidRPr="001B0183">
        <w:rPr>
          <w:rFonts w:asciiTheme="minorHAnsi" w:hAnsiTheme="minorHAnsi" w:cs="Arial"/>
          <w:sz w:val="22"/>
          <w:szCs w:val="22"/>
        </w:rPr>
        <w:t>de</w:t>
      </w:r>
      <w:r>
        <w:rPr>
          <w:rFonts w:asciiTheme="minorHAnsi" w:hAnsiTheme="minorHAnsi" w:cs="Arial"/>
          <w:sz w:val="22"/>
          <w:szCs w:val="22"/>
        </w:rPr>
        <w:t xml:space="preserve"> puesta en marcha de los equipos </w:t>
      </w:r>
      <w:r w:rsidRPr="001B0183">
        <w:rPr>
          <w:rFonts w:asciiTheme="minorHAnsi" w:hAnsiTheme="minorHAnsi" w:cs="Arial"/>
          <w:sz w:val="22"/>
          <w:szCs w:val="22"/>
        </w:rPr>
        <w:t xml:space="preserve">consistente en </w:t>
      </w:r>
      <w:r>
        <w:rPr>
          <w:rFonts w:asciiTheme="minorHAnsi" w:hAnsiTheme="minorHAnsi" w:cs="Arial"/>
          <w:sz w:val="22"/>
          <w:szCs w:val="22"/>
        </w:rPr>
        <w:t xml:space="preserve">asistencia técnica, misma que debe ser llevada a cabo en las estaciones de servicio mencionadas </w:t>
      </w:r>
      <w:r w:rsidR="001B7A0D">
        <w:rPr>
          <w:rFonts w:asciiTheme="minorHAnsi" w:hAnsiTheme="minorHAnsi" w:cs="Arial"/>
          <w:sz w:val="22"/>
          <w:szCs w:val="22"/>
        </w:rPr>
        <w:t>en el Cuadro N° 1</w:t>
      </w:r>
      <w:r>
        <w:rPr>
          <w:rFonts w:asciiTheme="minorHAnsi" w:hAnsiTheme="minorHAnsi" w:cs="Arial"/>
          <w:sz w:val="22"/>
          <w:szCs w:val="22"/>
        </w:rPr>
        <w:t>,</w:t>
      </w:r>
      <w:r w:rsidRPr="001B0183">
        <w:rPr>
          <w:rFonts w:asciiTheme="minorHAnsi" w:hAnsiTheme="minorHAnsi" w:cs="Arial"/>
          <w:sz w:val="22"/>
          <w:szCs w:val="22"/>
        </w:rPr>
        <w:t xml:space="preserve"> </w:t>
      </w:r>
      <w:r>
        <w:rPr>
          <w:rFonts w:asciiTheme="minorHAnsi" w:hAnsiTheme="minorHAnsi" w:cs="Arial"/>
          <w:sz w:val="22"/>
          <w:szCs w:val="22"/>
        </w:rPr>
        <w:t xml:space="preserve">contemplando el </w:t>
      </w:r>
      <w:r w:rsidRPr="001B0183">
        <w:rPr>
          <w:rFonts w:asciiTheme="minorHAnsi" w:hAnsiTheme="minorHAnsi" w:cs="Arial"/>
          <w:sz w:val="22"/>
          <w:szCs w:val="22"/>
        </w:rPr>
        <w:t xml:space="preserve">reemplazo de partes </w:t>
      </w:r>
      <w:r>
        <w:rPr>
          <w:rFonts w:asciiTheme="minorHAnsi" w:hAnsiTheme="minorHAnsi" w:cs="Arial"/>
          <w:sz w:val="22"/>
          <w:szCs w:val="22"/>
        </w:rPr>
        <w:t>defectuosos de fábrica. A</w:t>
      </w:r>
      <w:r w:rsidRPr="001B0183">
        <w:rPr>
          <w:rFonts w:asciiTheme="minorHAnsi" w:hAnsiTheme="minorHAnsi" w:cs="Arial"/>
          <w:sz w:val="22"/>
          <w:szCs w:val="22"/>
        </w:rPr>
        <w:t xml:space="preserve"> la </w:t>
      </w:r>
      <w:r>
        <w:rPr>
          <w:rFonts w:asciiTheme="minorHAnsi" w:hAnsiTheme="minorHAnsi" w:cs="Arial"/>
          <w:sz w:val="22"/>
          <w:szCs w:val="22"/>
        </w:rPr>
        <w:t xml:space="preserve">entrega final de los equipos la empresa deberá entregar la mencionada garantía. </w:t>
      </w:r>
    </w:p>
    <w:p w:rsidR="00847DC9" w:rsidRDefault="00847DC9" w:rsidP="00847DC9">
      <w:pPr>
        <w:jc w:val="both"/>
        <w:rPr>
          <w:rFonts w:asciiTheme="minorHAnsi" w:eastAsia="Calibri" w:hAnsiTheme="minorHAnsi" w:cs="Arial"/>
          <w:bCs/>
          <w:sz w:val="22"/>
          <w:szCs w:val="22"/>
        </w:rPr>
      </w:pPr>
    </w:p>
    <w:p w:rsidR="00847DC9" w:rsidRPr="001B7A0D" w:rsidRDefault="00847DC9" w:rsidP="00847DC9">
      <w:pPr>
        <w:jc w:val="both"/>
        <w:rPr>
          <w:rFonts w:asciiTheme="minorHAnsi" w:eastAsia="Calibri" w:hAnsiTheme="minorHAnsi" w:cs="Arial"/>
          <w:bCs/>
          <w:sz w:val="22"/>
          <w:szCs w:val="22"/>
        </w:rPr>
      </w:pPr>
      <w:r w:rsidRPr="00FA4965">
        <w:rPr>
          <w:rFonts w:asciiTheme="minorHAnsi" w:eastAsia="Calibri" w:hAnsiTheme="minorHAnsi" w:cs="Arial"/>
          <w:bCs/>
          <w:sz w:val="22"/>
          <w:szCs w:val="22"/>
        </w:rPr>
        <w:t>En</w:t>
      </w:r>
      <w:r w:rsidR="001B7A0D">
        <w:rPr>
          <w:rFonts w:asciiTheme="minorHAnsi" w:eastAsia="Calibri" w:hAnsiTheme="minorHAnsi" w:cs="Arial"/>
          <w:bCs/>
          <w:sz w:val="22"/>
          <w:szCs w:val="22"/>
        </w:rPr>
        <w:t xml:space="preserve"> caso existan deficiencias en los</w:t>
      </w:r>
      <w:r w:rsidRPr="00FA4965">
        <w:rPr>
          <w:rFonts w:asciiTheme="minorHAnsi" w:eastAsia="Calibri" w:hAnsiTheme="minorHAnsi" w:cs="Arial"/>
          <w:bCs/>
          <w:sz w:val="22"/>
          <w:szCs w:val="22"/>
        </w:rPr>
        <w:t xml:space="preserve"> equipos, accesorios, piezas y partes, el proveedor deberá ser capaz de realizar el oportuno servicio de reemplazo</w:t>
      </w:r>
      <w:r>
        <w:rPr>
          <w:rFonts w:asciiTheme="minorHAnsi" w:eastAsia="Calibri" w:hAnsiTheme="minorHAnsi" w:cs="Arial"/>
          <w:bCs/>
          <w:sz w:val="22"/>
          <w:szCs w:val="22"/>
        </w:rPr>
        <w:t xml:space="preserve"> a </w:t>
      </w:r>
      <w:r w:rsidRPr="00FA4965">
        <w:rPr>
          <w:rFonts w:asciiTheme="minorHAnsi" w:eastAsia="Calibri" w:hAnsiTheme="minorHAnsi" w:cs="Arial"/>
          <w:bCs/>
          <w:sz w:val="22"/>
          <w:szCs w:val="22"/>
        </w:rPr>
        <w:t>su costo</w:t>
      </w:r>
      <w:r>
        <w:rPr>
          <w:rFonts w:asciiTheme="minorHAnsi" w:eastAsia="Calibri" w:hAnsiTheme="minorHAnsi" w:cs="Arial"/>
          <w:bCs/>
          <w:sz w:val="22"/>
          <w:szCs w:val="22"/>
        </w:rPr>
        <w:t xml:space="preserve"> </w:t>
      </w:r>
      <w:r w:rsidRPr="00FA4965">
        <w:rPr>
          <w:rFonts w:asciiTheme="minorHAnsi" w:eastAsia="Calibri" w:hAnsiTheme="minorHAnsi" w:cs="Arial"/>
          <w:bCs/>
          <w:sz w:val="22"/>
          <w:szCs w:val="22"/>
        </w:rPr>
        <w:t xml:space="preserve">en </w:t>
      </w:r>
      <w:r>
        <w:rPr>
          <w:rFonts w:asciiTheme="minorHAnsi" w:eastAsia="Calibri" w:hAnsiTheme="minorHAnsi" w:cs="Arial"/>
          <w:bCs/>
          <w:sz w:val="22"/>
          <w:szCs w:val="22"/>
        </w:rPr>
        <w:t>un plazo máximo de 30 días calendarios.</w:t>
      </w:r>
    </w:p>
    <w:p w:rsidR="00847DC9" w:rsidRPr="00375384" w:rsidRDefault="00847DC9" w:rsidP="00847DC9">
      <w:pPr>
        <w:jc w:val="both"/>
        <w:rPr>
          <w:rFonts w:asciiTheme="minorHAnsi" w:hAnsiTheme="minorHAnsi" w:cstheme="minorHAnsi"/>
          <w:b/>
          <w:sz w:val="22"/>
          <w:szCs w:val="22"/>
          <w:lang w:eastAsia="en-US"/>
        </w:rPr>
      </w:pPr>
    </w:p>
    <w:p w:rsidR="00847DC9" w:rsidRPr="00375384" w:rsidRDefault="00847DC9" w:rsidP="00A74FA7">
      <w:pPr>
        <w:pStyle w:val="Prrafodelista"/>
        <w:numPr>
          <w:ilvl w:val="1"/>
          <w:numId w:val="38"/>
        </w:numPr>
        <w:jc w:val="both"/>
        <w:rPr>
          <w:rFonts w:asciiTheme="minorHAnsi" w:eastAsia="Calibri" w:hAnsiTheme="minorHAnsi" w:cstheme="minorHAnsi"/>
          <w:b/>
          <w:bCs/>
          <w:sz w:val="22"/>
          <w:szCs w:val="22"/>
          <w:lang w:eastAsia="en-US"/>
        </w:rPr>
      </w:pPr>
      <w:r w:rsidRPr="00A74FA7">
        <w:rPr>
          <w:rFonts w:asciiTheme="minorHAnsi" w:eastAsia="Calibri" w:hAnsiTheme="minorHAnsi" w:cstheme="minorHAnsi"/>
          <w:b/>
          <w:bCs/>
          <w:sz w:val="22"/>
          <w:szCs w:val="22"/>
          <w:lang w:eastAsia="en-US"/>
        </w:rPr>
        <w:lastRenderedPageBreak/>
        <w:t>ANTICIPO</w:t>
      </w:r>
    </w:p>
    <w:p w:rsidR="00847DC9" w:rsidRPr="00375384" w:rsidRDefault="00847DC9" w:rsidP="00847DC9">
      <w:pPr>
        <w:jc w:val="both"/>
        <w:rPr>
          <w:rFonts w:asciiTheme="minorHAnsi" w:hAnsiTheme="minorHAnsi" w:cstheme="minorHAnsi"/>
          <w:b/>
          <w:sz w:val="22"/>
          <w:szCs w:val="22"/>
          <w:lang w:eastAsia="en-US"/>
        </w:rPr>
      </w:pPr>
    </w:p>
    <w:p w:rsidR="00847DC9" w:rsidRDefault="00700A3E" w:rsidP="00847DC9">
      <w:pPr>
        <w:jc w:val="both"/>
        <w:rPr>
          <w:rFonts w:asciiTheme="minorHAnsi" w:eastAsia="Calibri" w:hAnsiTheme="minorHAnsi" w:cstheme="minorHAnsi"/>
          <w:bCs/>
          <w:sz w:val="22"/>
          <w:szCs w:val="22"/>
          <w:lang w:eastAsia="en-US"/>
        </w:rPr>
      </w:pPr>
      <w:r w:rsidRPr="00935FB3">
        <w:rPr>
          <w:rFonts w:asciiTheme="minorHAnsi" w:eastAsia="Calibri" w:hAnsiTheme="minorHAnsi" w:cs="Arial"/>
          <w:bCs/>
          <w:sz w:val="22"/>
          <w:szCs w:val="22"/>
        </w:rPr>
        <w:t>YPFB podrá dar un anticipo, hasta del 20% del monto total del contrato, previa presentación de una garantía de correcta inversión de anticipo a favor de YPFB y que cubra el 100% del anticipo solicitado.</w:t>
      </w:r>
    </w:p>
    <w:p w:rsidR="00847DC9" w:rsidRPr="00AD7513" w:rsidRDefault="00847DC9" w:rsidP="00847DC9">
      <w:pPr>
        <w:jc w:val="both"/>
        <w:rPr>
          <w:rFonts w:asciiTheme="minorHAnsi" w:eastAsia="Calibri" w:hAnsiTheme="minorHAnsi" w:cstheme="minorHAnsi"/>
          <w:bCs/>
          <w:sz w:val="22"/>
          <w:szCs w:val="22"/>
          <w:lang w:eastAsia="en-US"/>
        </w:rPr>
      </w:pPr>
    </w:p>
    <w:p w:rsidR="00847DC9" w:rsidRPr="00375384" w:rsidRDefault="00847DC9" w:rsidP="00A74FA7">
      <w:pPr>
        <w:pStyle w:val="Prrafodelista"/>
        <w:numPr>
          <w:ilvl w:val="1"/>
          <w:numId w:val="38"/>
        </w:numPr>
        <w:jc w:val="both"/>
        <w:rPr>
          <w:rFonts w:asciiTheme="minorHAnsi" w:eastAsia="Calibri" w:hAnsiTheme="minorHAnsi" w:cstheme="minorHAnsi"/>
          <w:b/>
          <w:bCs/>
          <w:sz w:val="22"/>
          <w:szCs w:val="22"/>
          <w:lang w:eastAsia="en-US"/>
        </w:rPr>
      </w:pPr>
      <w:r w:rsidRPr="00375384">
        <w:rPr>
          <w:rFonts w:asciiTheme="minorHAnsi" w:eastAsia="Calibri" w:hAnsiTheme="minorHAnsi" w:cstheme="minorHAnsi"/>
          <w:b/>
          <w:bCs/>
          <w:sz w:val="22"/>
          <w:szCs w:val="22"/>
          <w:lang w:eastAsia="en-US"/>
        </w:rPr>
        <w:t>FORMA DE PAGO</w:t>
      </w:r>
    </w:p>
    <w:p w:rsidR="00700A3E" w:rsidRDefault="00700A3E" w:rsidP="00847DC9">
      <w:pPr>
        <w:jc w:val="both"/>
        <w:rPr>
          <w:rFonts w:asciiTheme="minorHAnsi" w:eastAsia="Calibri" w:hAnsiTheme="minorHAnsi" w:cstheme="minorHAnsi"/>
          <w:bCs/>
          <w:sz w:val="22"/>
          <w:szCs w:val="22"/>
          <w:lang w:eastAsia="en-US"/>
        </w:rPr>
      </w:pPr>
    </w:p>
    <w:p w:rsidR="00700A3E" w:rsidRDefault="00E740CD" w:rsidP="00700A3E">
      <w:pPr>
        <w:jc w:val="both"/>
        <w:rPr>
          <w:rFonts w:asciiTheme="minorHAnsi" w:eastAsia="Calibri" w:hAnsiTheme="minorHAnsi" w:cs="Arial"/>
          <w:bCs/>
          <w:sz w:val="22"/>
          <w:szCs w:val="22"/>
        </w:rPr>
      </w:pPr>
      <w:r w:rsidRPr="002C593A">
        <w:rPr>
          <w:rFonts w:asciiTheme="minorHAnsi" w:eastAsia="Calibri" w:hAnsiTheme="minorHAnsi" w:cs="Arial"/>
          <w:bCs/>
          <w:sz w:val="22"/>
          <w:szCs w:val="22"/>
        </w:rPr>
        <w:t xml:space="preserve">Los pagos </w:t>
      </w:r>
      <w:r>
        <w:rPr>
          <w:rFonts w:asciiTheme="minorHAnsi" w:eastAsia="Calibri" w:hAnsiTheme="minorHAnsi" w:cs="Arial"/>
          <w:bCs/>
          <w:sz w:val="22"/>
          <w:szCs w:val="22"/>
        </w:rPr>
        <w:t xml:space="preserve">parciales </w:t>
      </w:r>
      <w:r w:rsidRPr="002C593A">
        <w:rPr>
          <w:rFonts w:asciiTheme="minorHAnsi" w:eastAsia="Calibri" w:hAnsiTheme="minorHAnsi" w:cs="Arial"/>
          <w:bCs/>
          <w:sz w:val="22"/>
          <w:szCs w:val="22"/>
        </w:rPr>
        <w:t>serán efectuados mediante Carta de Crédito Irrevocable emitido por el Banco Central de Bolivia, la misma será tramitada por YPFB a nombre del proveedor a</w:t>
      </w:r>
      <w:r>
        <w:rPr>
          <w:rFonts w:asciiTheme="minorHAnsi" w:eastAsia="Calibri" w:hAnsiTheme="minorHAnsi" w:cs="Arial"/>
          <w:bCs/>
          <w:sz w:val="22"/>
          <w:szCs w:val="22"/>
        </w:rPr>
        <w:t xml:space="preserve"> </w:t>
      </w:r>
      <w:r w:rsidRPr="002C593A">
        <w:rPr>
          <w:rFonts w:asciiTheme="minorHAnsi" w:eastAsia="Calibri" w:hAnsiTheme="minorHAnsi" w:cs="Arial"/>
          <w:bCs/>
          <w:sz w:val="22"/>
          <w:szCs w:val="22"/>
        </w:rPr>
        <w:t>través de una entidad bancaria de primera clase designada por el proveedor. Para cuyo efecto</w:t>
      </w:r>
      <w:r>
        <w:rPr>
          <w:rFonts w:asciiTheme="minorHAnsi" w:eastAsia="Calibri" w:hAnsiTheme="minorHAnsi" w:cs="Arial"/>
          <w:bCs/>
          <w:sz w:val="22"/>
          <w:szCs w:val="22"/>
        </w:rPr>
        <w:t xml:space="preserve"> el proveedor deberá comunicar e</w:t>
      </w:r>
      <w:r w:rsidRPr="002C593A">
        <w:rPr>
          <w:rFonts w:asciiTheme="minorHAnsi" w:eastAsia="Calibri" w:hAnsiTheme="minorHAnsi" w:cs="Arial"/>
          <w:bCs/>
          <w:sz w:val="22"/>
          <w:szCs w:val="22"/>
        </w:rPr>
        <w:t>n</w:t>
      </w:r>
      <w:r>
        <w:rPr>
          <w:rFonts w:asciiTheme="minorHAnsi" w:eastAsia="Calibri" w:hAnsiTheme="minorHAnsi" w:cs="Arial"/>
          <w:bCs/>
          <w:sz w:val="22"/>
          <w:szCs w:val="22"/>
        </w:rPr>
        <w:t xml:space="preserve"> forma</w:t>
      </w:r>
      <w:r w:rsidRPr="002C593A">
        <w:rPr>
          <w:rFonts w:asciiTheme="minorHAnsi" w:eastAsia="Calibri" w:hAnsiTheme="minorHAnsi" w:cs="Arial"/>
          <w:bCs/>
          <w:sz w:val="22"/>
          <w:szCs w:val="22"/>
        </w:rPr>
        <w:t xml:space="preserve"> escrita el nombre de la entidad bancaria en origen para realizar esta operación y transferencia</w:t>
      </w:r>
    </w:p>
    <w:p w:rsidR="00700A3E" w:rsidRDefault="00700A3E" w:rsidP="00700A3E">
      <w:pPr>
        <w:jc w:val="both"/>
        <w:rPr>
          <w:rFonts w:asciiTheme="minorHAnsi" w:eastAsia="Calibri" w:hAnsiTheme="minorHAnsi" w:cs="Arial"/>
          <w:bCs/>
          <w:sz w:val="22"/>
          <w:szCs w:val="22"/>
        </w:rPr>
      </w:pPr>
    </w:p>
    <w:p w:rsidR="00700A3E" w:rsidRPr="001B0183" w:rsidRDefault="00700A3E" w:rsidP="00700A3E">
      <w:pPr>
        <w:jc w:val="both"/>
        <w:rPr>
          <w:rFonts w:asciiTheme="minorHAnsi" w:eastAsia="Calibri" w:hAnsiTheme="minorHAnsi" w:cs="Arial"/>
          <w:bCs/>
          <w:sz w:val="22"/>
          <w:szCs w:val="22"/>
        </w:rPr>
      </w:pPr>
      <w:r>
        <w:rPr>
          <w:rFonts w:asciiTheme="minorHAnsi" w:eastAsia="Calibri" w:hAnsiTheme="minorHAnsi" w:cs="Arial"/>
          <w:bCs/>
          <w:sz w:val="22"/>
          <w:szCs w:val="22"/>
        </w:rPr>
        <w:t>Por medio de la Carta de Crédito s</w:t>
      </w:r>
      <w:r w:rsidRPr="001B0183">
        <w:rPr>
          <w:rFonts w:asciiTheme="minorHAnsi" w:eastAsia="Calibri" w:hAnsiTheme="minorHAnsi" w:cs="Arial"/>
          <w:bCs/>
          <w:sz w:val="22"/>
          <w:szCs w:val="22"/>
        </w:rPr>
        <w:t xml:space="preserve">e prevé </w:t>
      </w:r>
      <w:r>
        <w:rPr>
          <w:rFonts w:asciiTheme="minorHAnsi" w:eastAsia="Calibri" w:hAnsiTheme="minorHAnsi" w:cs="Arial"/>
          <w:bCs/>
          <w:sz w:val="22"/>
          <w:szCs w:val="22"/>
        </w:rPr>
        <w:t>realizar</w:t>
      </w:r>
      <w:r w:rsidRPr="001B0183">
        <w:rPr>
          <w:rFonts w:asciiTheme="minorHAnsi" w:eastAsia="Calibri" w:hAnsiTheme="minorHAnsi" w:cs="Arial"/>
          <w:bCs/>
          <w:sz w:val="22"/>
          <w:szCs w:val="22"/>
        </w:rPr>
        <w:t xml:space="preserve"> los siguientes pagos</w:t>
      </w:r>
      <w:r>
        <w:rPr>
          <w:rFonts w:asciiTheme="minorHAnsi" w:eastAsia="Calibri" w:hAnsiTheme="minorHAnsi" w:cs="Arial"/>
          <w:bCs/>
          <w:sz w:val="22"/>
          <w:szCs w:val="22"/>
        </w:rPr>
        <w:t xml:space="preserve"> parciales</w:t>
      </w:r>
      <w:r w:rsidRPr="001B0183">
        <w:rPr>
          <w:rFonts w:asciiTheme="minorHAnsi" w:eastAsia="Calibri" w:hAnsiTheme="minorHAnsi" w:cs="Arial"/>
          <w:bCs/>
          <w:sz w:val="22"/>
          <w:szCs w:val="22"/>
        </w:rPr>
        <w:t>:</w:t>
      </w:r>
    </w:p>
    <w:p w:rsidR="00700A3E" w:rsidRPr="001B0183" w:rsidRDefault="00700A3E" w:rsidP="00700A3E">
      <w:pPr>
        <w:autoSpaceDE w:val="0"/>
        <w:autoSpaceDN w:val="0"/>
        <w:adjustRightInd w:val="0"/>
        <w:rPr>
          <w:rFonts w:ascii="Arial" w:hAnsi="Arial" w:cs="Arial"/>
          <w:sz w:val="22"/>
          <w:szCs w:val="22"/>
        </w:rPr>
      </w:pPr>
    </w:p>
    <w:tbl>
      <w:tblPr>
        <w:tblW w:w="8717" w:type="dxa"/>
        <w:jc w:val="center"/>
        <w:tblCellMar>
          <w:left w:w="70" w:type="dxa"/>
          <w:right w:w="70" w:type="dxa"/>
        </w:tblCellMar>
        <w:tblLook w:val="04A0" w:firstRow="1" w:lastRow="0" w:firstColumn="1" w:lastColumn="0" w:noHBand="0" w:noVBand="1"/>
      </w:tblPr>
      <w:tblGrid>
        <w:gridCol w:w="364"/>
        <w:gridCol w:w="4678"/>
        <w:gridCol w:w="1418"/>
        <w:gridCol w:w="2257"/>
      </w:tblGrid>
      <w:tr w:rsidR="00700A3E" w:rsidRPr="008C1F7E" w:rsidTr="005C0979">
        <w:trPr>
          <w:trHeight w:val="294"/>
          <w:jc w:val="center"/>
        </w:trPr>
        <w:tc>
          <w:tcPr>
            <w:tcW w:w="3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0A3E" w:rsidRPr="001B0183" w:rsidRDefault="00700A3E" w:rsidP="005C0979">
            <w:pPr>
              <w:jc w:val="center"/>
              <w:rPr>
                <w:rFonts w:asciiTheme="minorHAnsi" w:hAnsiTheme="minorHAnsi" w:cstheme="minorHAnsi"/>
                <w:b/>
                <w:bCs/>
                <w:sz w:val="20"/>
                <w:szCs w:val="22"/>
                <w:lang w:val="es-CO" w:eastAsia="es-CO"/>
              </w:rPr>
            </w:pPr>
            <w:r w:rsidRPr="001B0183">
              <w:rPr>
                <w:rFonts w:asciiTheme="minorHAnsi" w:hAnsiTheme="minorHAnsi" w:cstheme="minorHAnsi"/>
                <w:b/>
                <w:bCs/>
                <w:sz w:val="20"/>
                <w:szCs w:val="22"/>
                <w:lang w:val="es-CO" w:eastAsia="es-CO"/>
              </w:rPr>
              <w:t>N°</w:t>
            </w:r>
          </w:p>
        </w:tc>
        <w:tc>
          <w:tcPr>
            <w:tcW w:w="4678" w:type="dxa"/>
            <w:tcBorders>
              <w:top w:val="single" w:sz="4" w:space="0" w:color="auto"/>
              <w:left w:val="nil"/>
              <w:bottom w:val="single" w:sz="4" w:space="0" w:color="auto"/>
              <w:right w:val="single" w:sz="4" w:space="0" w:color="auto"/>
            </w:tcBorders>
            <w:shd w:val="clear" w:color="auto" w:fill="auto"/>
            <w:noWrap/>
            <w:vAlign w:val="center"/>
            <w:hideMark/>
          </w:tcPr>
          <w:p w:rsidR="00700A3E" w:rsidRPr="001B0183" w:rsidRDefault="00700A3E" w:rsidP="005C0979">
            <w:pPr>
              <w:jc w:val="center"/>
              <w:rPr>
                <w:rFonts w:asciiTheme="minorHAnsi" w:hAnsiTheme="minorHAnsi" w:cstheme="minorHAnsi"/>
                <w:b/>
                <w:bCs/>
                <w:sz w:val="20"/>
                <w:szCs w:val="22"/>
                <w:lang w:val="es-CO" w:eastAsia="es-CO"/>
              </w:rPr>
            </w:pPr>
            <w:r w:rsidRPr="001B0183">
              <w:rPr>
                <w:rFonts w:asciiTheme="minorHAnsi" w:hAnsiTheme="minorHAnsi" w:cstheme="minorHAnsi"/>
                <w:b/>
                <w:bCs/>
                <w:sz w:val="20"/>
                <w:szCs w:val="22"/>
                <w:lang w:val="es-CO" w:eastAsia="es-CO"/>
              </w:rPr>
              <w:t>DETALLE</w:t>
            </w:r>
          </w:p>
        </w:tc>
        <w:tc>
          <w:tcPr>
            <w:tcW w:w="1418" w:type="dxa"/>
            <w:tcBorders>
              <w:top w:val="single" w:sz="4" w:space="0" w:color="auto"/>
              <w:left w:val="nil"/>
              <w:bottom w:val="single" w:sz="4" w:space="0" w:color="auto"/>
              <w:right w:val="single" w:sz="4" w:space="0" w:color="auto"/>
            </w:tcBorders>
            <w:vAlign w:val="center"/>
          </w:tcPr>
          <w:p w:rsidR="00700A3E" w:rsidRPr="001B0183" w:rsidRDefault="00700A3E" w:rsidP="005C0979">
            <w:pPr>
              <w:jc w:val="center"/>
              <w:rPr>
                <w:rFonts w:asciiTheme="minorHAnsi" w:hAnsiTheme="minorHAnsi" w:cstheme="minorHAnsi"/>
                <w:b/>
                <w:bCs/>
                <w:sz w:val="20"/>
                <w:szCs w:val="22"/>
                <w:lang w:val="es-CO" w:eastAsia="es-CO"/>
              </w:rPr>
            </w:pPr>
            <w:r w:rsidRPr="001B0183">
              <w:rPr>
                <w:rFonts w:asciiTheme="minorHAnsi" w:hAnsiTheme="minorHAnsi" w:cstheme="minorHAnsi"/>
                <w:b/>
                <w:bCs/>
                <w:sz w:val="20"/>
                <w:szCs w:val="22"/>
                <w:lang w:val="es-CO" w:eastAsia="es-CO"/>
              </w:rPr>
              <w:t>PAGOS PARCIALES</w:t>
            </w:r>
          </w:p>
        </w:tc>
        <w:tc>
          <w:tcPr>
            <w:tcW w:w="22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0A3E" w:rsidRPr="001B0183" w:rsidRDefault="00700A3E" w:rsidP="005C0979">
            <w:pPr>
              <w:jc w:val="center"/>
              <w:rPr>
                <w:rFonts w:asciiTheme="minorHAnsi" w:hAnsiTheme="minorHAnsi" w:cstheme="minorHAnsi"/>
                <w:b/>
                <w:bCs/>
                <w:sz w:val="20"/>
                <w:szCs w:val="22"/>
                <w:lang w:val="es-CO" w:eastAsia="es-CO"/>
              </w:rPr>
            </w:pPr>
            <w:r w:rsidRPr="001B0183">
              <w:rPr>
                <w:rFonts w:asciiTheme="minorHAnsi" w:hAnsiTheme="minorHAnsi" w:cstheme="minorHAnsi"/>
                <w:b/>
                <w:bCs/>
                <w:sz w:val="20"/>
                <w:szCs w:val="22"/>
                <w:lang w:val="es-CO" w:eastAsia="es-CO"/>
              </w:rPr>
              <w:t>%</w:t>
            </w:r>
            <w:r>
              <w:rPr>
                <w:rFonts w:asciiTheme="minorHAnsi" w:hAnsiTheme="minorHAnsi" w:cstheme="minorHAnsi"/>
                <w:b/>
                <w:bCs/>
                <w:sz w:val="20"/>
                <w:szCs w:val="22"/>
                <w:lang w:val="es-CO" w:eastAsia="es-CO"/>
              </w:rPr>
              <w:t xml:space="preserve"> DEL MONTO TOTAL DE LA CARTA DE CREDITO</w:t>
            </w:r>
          </w:p>
        </w:tc>
      </w:tr>
      <w:tr w:rsidR="00700A3E" w:rsidRPr="001B0183" w:rsidTr="005C0979">
        <w:trPr>
          <w:trHeight w:val="385"/>
          <w:jc w:val="center"/>
        </w:trPr>
        <w:tc>
          <w:tcPr>
            <w:tcW w:w="364" w:type="dxa"/>
            <w:tcBorders>
              <w:top w:val="nil"/>
              <w:left w:val="single" w:sz="4" w:space="0" w:color="auto"/>
              <w:bottom w:val="single" w:sz="4" w:space="0" w:color="auto"/>
              <w:right w:val="single" w:sz="4" w:space="0" w:color="auto"/>
            </w:tcBorders>
            <w:shd w:val="clear" w:color="auto" w:fill="auto"/>
            <w:vAlign w:val="center"/>
            <w:hideMark/>
          </w:tcPr>
          <w:p w:rsidR="00700A3E" w:rsidRPr="001B0183" w:rsidRDefault="00700A3E" w:rsidP="005C0979">
            <w:pPr>
              <w:jc w:val="center"/>
              <w:rPr>
                <w:rFonts w:asciiTheme="minorHAnsi" w:hAnsiTheme="minorHAnsi" w:cstheme="minorHAnsi"/>
                <w:b/>
                <w:bCs/>
                <w:sz w:val="20"/>
                <w:szCs w:val="22"/>
                <w:lang w:val="es-CO" w:eastAsia="es-CO"/>
              </w:rPr>
            </w:pPr>
            <w:r w:rsidRPr="001B0183">
              <w:rPr>
                <w:rFonts w:asciiTheme="minorHAnsi" w:hAnsiTheme="minorHAnsi" w:cstheme="minorHAnsi"/>
                <w:b/>
                <w:bCs/>
                <w:sz w:val="20"/>
                <w:szCs w:val="22"/>
                <w:lang w:val="es-CO" w:eastAsia="es-CO"/>
              </w:rPr>
              <w:t>1</w:t>
            </w:r>
          </w:p>
        </w:tc>
        <w:tc>
          <w:tcPr>
            <w:tcW w:w="4678" w:type="dxa"/>
            <w:tcBorders>
              <w:top w:val="nil"/>
              <w:left w:val="nil"/>
              <w:bottom w:val="single" w:sz="4" w:space="0" w:color="auto"/>
              <w:right w:val="single" w:sz="4" w:space="0" w:color="auto"/>
            </w:tcBorders>
            <w:shd w:val="clear" w:color="auto" w:fill="auto"/>
            <w:vAlign w:val="center"/>
            <w:hideMark/>
          </w:tcPr>
          <w:p w:rsidR="00700A3E" w:rsidRPr="001B0183" w:rsidRDefault="00D74420" w:rsidP="00D74420">
            <w:pPr>
              <w:jc w:val="center"/>
              <w:rPr>
                <w:rFonts w:asciiTheme="minorHAnsi" w:hAnsiTheme="minorHAnsi" w:cstheme="minorHAnsi"/>
                <w:sz w:val="20"/>
                <w:szCs w:val="22"/>
                <w:lang w:val="es-CO" w:eastAsia="es-CO"/>
              </w:rPr>
            </w:pPr>
            <w:r>
              <w:rPr>
                <w:rFonts w:asciiTheme="minorHAnsi" w:hAnsiTheme="minorHAnsi" w:cstheme="minorHAnsi"/>
                <w:sz w:val="20"/>
                <w:szCs w:val="22"/>
                <w:lang w:val="es-CO" w:eastAsia="es-CO"/>
              </w:rPr>
              <w:t>POR ENTREGA DE LOS</w:t>
            </w:r>
            <w:r w:rsidR="00700A3E">
              <w:rPr>
                <w:rFonts w:asciiTheme="minorHAnsi" w:hAnsiTheme="minorHAnsi" w:cstheme="minorHAnsi"/>
                <w:sz w:val="20"/>
                <w:szCs w:val="22"/>
                <w:lang w:val="es-CO" w:eastAsia="es-CO"/>
              </w:rPr>
              <w:t xml:space="preserve"> </w:t>
            </w:r>
            <w:r>
              <w:rPr>
                <w:rFonts w:asciiTheme="minorHAnsi" w:hAnsiTheme="minorHAnsi" w:cstheme="minorHAnsi"/>
                <w:sz w:val="20"/>
                <w:szCs w:val="22"/>
                <w:lang w:val="es-CO" w:eastAsia="es-CO"/>
              </w:rPr>
              <w:t xml:space="preserve">EQUIPOS </w:t>
            </w:r>
            <w:r w:rsidR="00700A3E" w:rsidRPr="001B0183">
              <w:rPr>
                <w:rFonts w:asciiTheme="minorHAnsi" w:hAnsiTheme="minorHAnsi" w:cstheme="minorHAnsi"/>
                <w:sz w:val="20"/>
                <w:szCs w:val="22"/>
                <w:lang w:val="es-CO" w:eastAsia="es-CO"/>
              </w:rPr>
              <w:t>EN ADUANA</w:t>
            </w:r>
            <w:r w:rsidR="00700A3E">
              <w:rPr>
                <w:rFonts w:asciiTheme="minorHAnsi" w:hAnsiTheme="minorHAnsi" w:cstheme="minorHAnsi"/>
                <w:sz w:val="20"/>
                <w:szCs w:val="22"/>
                <w:lang w:val="es-CO" w:eastAsia="es-CO"/>
              </w:rPr>
              <w:t xml:space="preserve"> INTERIOR Y DOCUMENTOS DE IMPORTACION</w:t>
            </w:r>
          </w:p>
        </w:tc>
        <w:tc>
          <w:tcPr>
            <w:tcW w:w="1418" w:type="dxa"/>
            <w:tcBorders>
              <w:top w:val="single" w:sz="4" w:space="0" w:color="auto"/>
              <w:left w:val="nil"/>
              <w:bottom w:val="single" w:sz="4" w:space="0" w:color="auto"/>
              <w:right w:val="single" w:sz="4" w:space="0" w:color="auto"/>
            </w:tcBorders>
            <w:vAlign w:val="center"/>
          </w:tcPr>
          <w:p w:rsidR="00700A3E" w:rsidRPr="001B0183" w:rsidRDefault="00700A3E" w:rsidP="005C0979">
            <w:pPr>
              <w:jc w:val="center"/>
              <w:rPr>
                <w:rFonts w:asciiTheme="minorHAnsi" w:hAnsiTheme="minorHAnsi" w:cstheme="minorHAnsi"/>
                <w:bCs/>
                <w:sz w:val="20"/>
                <w:szCs w:val="22"/>
                <w:lang w:val="es-CO" w:eastAsia="es-CO"/>
              </w:rPr>
            </w:pPr>
            <w:r w:rsidRPr="001B0183">
              <w:rPr>
                <w:rFonts w:asciiTheme="minorHAnsi" w:hAnsiTheme="minorHAnsi" w:cstheme="minorHAnsi"/>
                <w:bCs/>
                <w:sz w:val="20"/>
                <w:szCs w:val="22"/>
                <w:lang w:val="es-CO" w:eastAsia="es-CO"/>
              </w:rPr>
              <w:t>PRIMER PAGO</w:t>
            </w:r>
          </w:p>
        </w:tc>
        <w:tc>
          <w:tcPr>
            <w:tcW w:w="2257" w:type="dxa"/>
            <w:tcBorders>
              <w:top w:val="nil"/>
              <w:left w:val="single" w:sz="4" w:space="0" w:color="auto"/>
              <w:bottom w:val="single" w:sz="4" w:space="0" w:color="auto"/>
              <w:right w:val="single" w:sz="4" w:space="0" w:color="auto"/>
            </w:tcBorders>
            <w:shd w:val="clear" w:color="auto" w:fill="auto"/>
            <w:vAlign w:val="center"/>
            <w:hideMark/>
          </w:tcPr>
          <w:p w:rsidR="00700A3E" w:rsidRPr="001B0183" w:rsidRDefault="00700A3E" w:rsidP="005C0979">
            <w:pPr>
              <w:jc w:val="center"/>
              <w:rPr>
                <w:rFonts w:asciiTheme="minorHAnsi" w:hAnsiTheme="minorHAnsi" w:cstheme="minorHAnsi"/>
                <w:b/>
                <w:bCs/>
                <w:sz w:val="20"/>
                <w:szCs w:val="22"/>
                <w:lang w:val="es-CO" w:eastAsia="es-CO"/>
              </w:rPr>
            </w:pPr>
            <w:r w:rsidRPr="001B0183">
              <w:rPr>
                <w:rFonts w:asciiTheme="minorHAnsi" w:hAnsiTheme="minorHAnsi" w:cstheme="minorHAnsi"/>
                <w:b/>
                <w:bCs/>
                <w:sz w:val="20"/>
                <w:szCs w:val="22"/>
                <w:lang w:val="es-CO" w:eastAsia="es-CO"/>
              </w:rPr>
              <w:t>50%</w:t>
            </w:r>
          </w:p>
        </w:tc>
      </w:tr>
      <w:tr w:rsidR="00700A3E" w:rsidRPr="001B0183" w:rsidTr="005C0979">
        <w:trPr>
          <w:trHeight w:val="428"/>
          <w:jc w:val="center"/>
        </w:trPr>
        <w:tc>
          <w:tcPr>
            <w:tcW w:w="364" w:type="dxa"/>
            <w:tcBorders>
              <w:top w:val="nil"/>
              <w:left w:val="single" w:sz="4" w:space="0" w:color="auto"/>
              <w:bottom w:val="single" w:sz="4" w:space="0" w:color="auto"/>
              <w:right w:val="single" w:sz="4" w:space="0" w:color="auto"/>
            </w:tcBorders>
            <w:shd w:val="clear" w:color="auto" w:fill="auto"/>
            <w:vAlign w:val="center"/>
            <w:hideMark/>
          </w:tcPr>
          <w:p w:rsidR="00700A3E" w:rsidRPr="001B0183" w:rsidRDefault="00700A3E" w:rsidP="005C0979">
            <w:pPr>
              <w:jc w:val="center"/>
              <w:rPr>
                <w:rFonts w:asciiTheme="minorHAnsi" w:hAnsiTheme="minorHAnsi" w:cstheme="minorHAnsi"/>
                <w:b/>
                <w:bCs/>
                <w:sz w:val="20"/>
                <w:szCs w:val="22"/>
                <w:lang w:val="es-CO" w:eastAsia="es-CO"/>
              </w:rPr>
            </w:pPr>
            <w:r w:rsidRPr="001B0183">
              <w:rPr>
                <w:rFonts w:asciiTheme="minorHAnsi" w:hAnsiTheme="minorHAnsi" w:cstheme="minorHAnsi"/>
                <w:b/>
                <w:bCs/>
                <w:sz w:val="20"/>
                <w:szCs w:val="22"/>
                <w:lang w:val="es-CO" w:eastAsia="es-CO"/>
              </w:rPr>
              <w:t>2</w:t>
            </w:r>
          </w:p>
        </w:tc>
        <w:tc>
          <w:tcPr>
            <w:tcW w:w="4678" w:type="dxa"/>
            <w:tcBorders>
              <w:top w:val="nil"/>
              <w:left w:val="nil"/>
              <w:bottom w:val="single" w:sz="4" w:space="0" w:color="auto"/>
              <w:right w:val="single" w:sz="4" w:space="0" w:color="auto"/>
            </w:tcBorders>
            <w:shd w:val="clear" w:color="auto" w:fill="auto"/>
            <w:vAlign w:val="center"/>
            <w:hideMark/>
          </w:tcPr>
          <w:p w:rsidR="00700A3E" w:rsidRPr="001B0183" w:rsidRDefault="00700A3E" w:rsidP="00D74420">
            <w:pPr>
              <w:jc w:val="center"/>
              <w:rPr>
                <w:rFonts w:asciiTheme="minorHAnsi" w:hAnsiTheme="minorHAnsi" w:cstheme="minorHAnsi"/>
                <w:sz w:val="20"/>
                <w:szCs w:val="22"/>
                <w:lang w:val="es-CO" w:eastAsia="es-CO"/>
              </w:rPr>
            </w:pPr>
            <w:r w:rsidRPr="001B0183">
              <w:rPr>
                <w:rFonts w:asciiTheme="minorHAnsi" w:hAnsiTheme="minorHAnsi" w:cstheme="minorHAnsi"/>
                <w:sz w:val="20"/>
                <w:szCs w:val="22"/>
                <w:lang w:val="es-CO" w:eastAsia="es-CO"/>
              </w:rPr>
              <w:t>POR ENTREGA</w:t>
            </w:r>
            <w:r w:rsidR="00D74420">
              <w:rPr>
                <w:rFonts w:asciiTheme="minorHAnsi" w:hAnsiTheme="minorHAnsi" w:cstheme="minorHAnsi"/>
                <w:sz w:val="20"/>
                <w:szCs w:val="22"/>
                <w:lang w:val="es-CO" w:eastAsia="es-CO"/>
              </w:rPr>
              <w:t xml:space="preserve"> DE LOS EQUIPOS EN ALMACENES DE YPFB</w:t>
            </w:r>
          </w:p>
        </w:tc>
        <w:tc>
          <w:tcPr>
            <w:tcW w:w="1418" w:type="dxa"/>
            <w:tcBorders>
              <w:top w:val="single" w:sz="4" w:space="0" w:color="auto"/>
              <w:left w:val="nil"/>
              <w:bottom w:val="single" w:sz="4" w:space="0" w:color="auto"/>
              <w:right w:val="single" w:sz="4" w:space="0" w:color="auto"/>
            </w:tcBorders>
            <w:vAlign w:val="center"/>
          </w:tcPr>
          <w:p w:rsidR="00700A3E" w:rsidRPr="001B0183" w:rsidRDefault="00700A3E" w:rsidP="005C0979">
            <w:pPr>
              <w:jc w:val="center"/>
              <w:rPr>
                <w:rFonts w:asciiTheme="minorHAnsi" w:hAnsiTheme="minorHAnsi" w:cstheme="minorHAnsi"/>
                <w:bCs/>
                <w:sz w:val="20"/>
                <w:szCs w:val="22"/>
                <w:lang w:val="es-CO" w:eastAsia="es-CO"/>
              </w:rPr>
            </w:pPr>
            <w:r w:rsidRPr="001B0183">
              <w:rPr>
                <w:rFonts w:asciiTheme="minorHAnsi" w:hAnsiTheme="minorHAnsi" w:cstheme="minorHAnsi"/>
                <w:bCs/>
                <w:sz w:val="20"/>
                <w:szCs w:val="22"/>
                <w:lang w:val="es-CO" w:eastAsia="es-CO"/>
              </w:rPr>
              <w:t>SEGUNDO PAGO</w:t>
            </w:r>
          </w:p>
        </w:tc>
        <w:tc>
          <w:tcPr>
            <w:tcW w:w="2257" w:type="dxa"/>
            <w:tcBorders>
              <w:top w:val="nil"/>
              <w:left w:val="single" w:sz="4" w:space="0" w:color="auto"/>
              <w:bottom w:val="single" w:sz="4" w:space="0" w:color="auto"/>
              <w:right w:val="single" w:sz="4" w:space="0" w:color="auto"/>
            </w:tcBorders>
            <w:shd w:val="clear" w:color="auto" w:fill="auto"/>
            <w:vAlign w:val="center"/>
            <w:hideMark/>
          </w:tcPr>
          <w:p w:rsidR="00700A3E" w:rsidRPr="001B0183" w:rsidRDefault="00700A3E" w:rsidP="005C0979">
            <w:pPr>
              <w:jc w:val="center"/>
              <w:rPr>
                <w:rFonts w:asciiTheme="minorHAnsi" w:hAnsiTheme="minorHAnsi" w:cstheme="minorHAnsi"/>
                <w:b/>
                <w:bCs/>
                <w:sz w:val="20"/>
                <w:szCs w:val="22"/>
                <w:lang w:val="es-CO" w:eastAsia="es-CO"/>
              </w:rPr>
            </w:pPr>
            <w:r w:rsidRPr="001B0183">
              <w:rPr>
                <w:rFonts w:asciiTheme="minorHAnsi" w:hAnsiTheme="minorHAnsi" w:cstheme="minorHAnsi"/>
                <w:b/>
                <w:bCs/>
                <w:sz w:val="20"/>
                <w:szCs w:val="22"/>
                <w:lang w:val="es-CO" w:eastAsia="es-CO"/>
              </w:rPr>
              <w:t>50%</w:t>
            </w:r>
          </w:p>
        </w:tc>
      </w:tr>
    </w:tbl>
    <w:p w:rsidR="00700A3E" w:rsidRPr="001B0183" w:rsidRDefault="00700A3E" w:rsidP="00700A3E">
      <w:pPr>
        <w:jc w:val="both"/>
        <w:rPr>
          <w:rFonts w:ascii="Arial" w:hAnsi="Arial" w:cs="Arial"/>
          <w:sz w:val="22"/>
          <w:szCs w:val="22"/>
        </w:rPr>
      </w:pPr>
    </w:p>
    <w:p w:rsidR="00700A3E" w:rsidRDefault="00700A3E" w:rsidP="00700A3E">
      <w:pPr>
        <w:jc w:val="both"/>
        <w:rPr>
          <w:rFonts w:asciiTheme="minorHAnsi" w:eastAsia="Calibri" w:hAnsiTheme="minorHAnsi" w:cs="Arial"/>
          <w:bCs/>
          <w:sz w:val="22"/>
          <w:szCs w:val="22"/>
        </w:rPr>
      </w:pPr>
      <w:r>
        <w:rPr>
          <w:rFonts w:asciiTheme="minorHAnsi" w:eastAsia="Calibri" w:hAnsiTheme="minorHAnsi" w:cs="Arial"/>
          <w:bCs/>
          <w:sz w:val="22"/>
          <w:szCs w:val="22"/>
        </w:rPr>
        <w:t>Los pagos se efectuaran descontando el 20% correspondiente al anticipo</w:t>
      </w:r>
      <w:r w:rsidR="00D74420">
        <w:rPr>
          <w:rFonts w:asciiTheme="minorHAnsi" w:eastAsia="Calibri" w:hAnsiTheme="minorHAnsi" w:cs="Arial"/>
          <w:bCs/>
          <w:sz w:val="22"/>
          <w:szCs w:val="22"/>
        </w:rPr>
        <w:t xml:space="preserve"> (si corresponde)</w:t>
      </w:r>
      <w:r>
        <w:rPr>
          <w:rFonts w:asciiTheme="minorHAnsi" w:eastAsia="Calibri" w:hAnsiTheme="minorHAnsi" w:cs="Arial"/>
          <w:bCs/>
          <w:sz w:val="22"/>
          <w:szCs w:val="22"/>
        </w:rPr>
        <w:t>.</w:t>
      </w:r>
    </w:p>
    <w:p w:rsidR="00700A3E" w:rsidRDefault="00700A3E" w:rsidP="00700A3E">
      <w:pPr>
        <w:jc w:val="both"/>
        <w:rPr>
          <w:rFonts w:asciiTheme="minorHAnsi" w:eastAsia="Calibri" w:hAnsiTheme="minorHAnsi" w:cs="Arial"/>
          <w:bCs/>
          <w:sz w:val="22"/>
          <w:szCs w:val="22"/>
        </w:rPr>
      </w:pPr>
    </w:p>
    <w:p w:rsidR="00E740CD" w:rsidRPr="00BA0540" w:rsidRDefault="00E740CD" w:rsidP="00E740CD">
      <w:pPr>
        <w:jc w:val="both"/>
        <w:rPr>
          <w:rFonts w:asciiTheme="minorHAnsi" w:hAnsiTheme="minorHAnsi" w:cstheme="minorHAnsi"/>
          <w:sz w:val="22"/>
          <w:szCs w:val="22"/>
        </w:rPr>
      </w:pPr>
      <w:r>
        <w:rPr>
          <w:rFonts w:asciiTheme="minorHAnsi" w:hAnsiTheme="minorHAnsi" w:cstheme="minorHAnsi"/>
          <w:sz w:val="22"/>
          <w:szCs w:val="22"/>
        </w:rPr>
        <w:t xml:space="preserve">Para el Primer Pago parcial, la empresa proveedora deberá presentar a YPFB, los documentos detallados en los incisos a) al j), del numeral 4.1 GESTION ADUANERA DE IMPORTACION – </w:t>
      </w:r>
      <w:r w:rsidRPr="00BA0540">
        <w:rPr>
          <w:rFonts w:asciiTheme="minorHAnsi" w:hAnsiTheme="minorHAnsi" w:cstheme="minorHAnsi"/>
          <w:b/>
          <w:sz w:val="22"/>
          <w:szCs w:val="22"/>
          <w:u w:val="single"/>
        </w:rPr>
        <w:t>Documentos de Soporte Inherentes a la Importación</w:t>
      </w:r>
      <w:r>
        <w:rPr>
          <w:rFonts w:asciiTheme="minorHAnsi" w:hAnsiTheme="minorHAnsi" w:cstheme="minorHAnsi"/>
          <w:sz w:val="22"/>
          <w:szCs w:val="22"/>
        </w:rPr>
        <w:t>.</w:t>
      </w:r>
    </w:p>
    <w:p w:rsidR="00E740CD" w:rsidRPr="000F38C1" w:rsidRDefault="00E740CD" w:rsidP="00E740CD">
      <w:pPr>
        <w:jc w:val="both"/>
        <w:rPr>
          <w:rFonts w:ascii="Arial" w:hAnsi="Arial" w:cs="Arial"/>
          <w:sz w:val="22"/>
          <w:szCs w:val="22"/>
        </w:rPr>
      </w:pPr>
    </w:p>
    <w:p w:rsidR="00E740CD" w:rsidRDefault="00E740CD" w:rsidP="00E740CD">
      <w:pPr>
        <w:jc w:val="both"/>
        <w:rPr>
          <w:rFonts w:asciiTheme="minorHAnsi" w:eastAsia="Calibri" w:hAnsiTheme="minorHAnsi" w:cs="Arial"/>
          <w:bCs/>
          <w:sz w:val="22"/>
          <w:szCs w:val="22"/>
        </w:rPr>
      </w:pPr>
      <w:r>
        <w:rPr>
          <w:rFonts w:asciiTheme="minorHAnsi" w:eastAsia="Calibri" w:hAnsiTheme="minorHAnsi" w:cs="Arial"/>
          <w:bCs/>
          <w:sz w:val="22"/>
          <w:szCs w:val="22"/>
        </w:rPr>
        <w:t xml:space="preserve">La documentación aduanera deberá ser precisa, exacta, correcta y coincidente entre sí a efectos de procedimientos aduaneros. En caso de existir observaciones a dicha documentación el proveedor deberá subsanar las mismas conforme normativa aduanera </w:t>
      </w:r>
      <w:proofErr w:type="gramStart"/>
      <w:r>
        <w:rPr>
          <w:rFonts w:asciiTheme="minorHAnsi" w:eastAsia="Calibri" w:hAnsiTheme="minorHAnsi" w:cs="Arial"/>
          <w:bCs/>
          <w:sz w:val="22"/>
          <w:szCs w:val="22"/>
        </w:rPr>
        <w:t>Boliviana</w:t>
      </w:r>
      <w:proofErr w:type="gramEnd"/>
      <w:r>
        <w:rPr>
          <w:rFonts w:asciiTheme="minorHAnsi" w:eastAsia="Calibri" w:hAnsiTheme="minorHAnsi" w:cs="Arial"/>
          <w:bCs/>
          <w:sz w:val="22"/>
          <w:szCs w:val="22"/>
        </w:rPr>
        <w:t xml:space="preserve"> vigente.</w:t>
      </w:r>
    </w:p>
    <w:p w:rsidR="00700A3E" w:rsidRDefault="00700A3E" w:rsidP="00700A3E">
      <w:pPr>
        <w:jc w:val="both"/>
        <w:rPr>
          <w:rFonts w:asciiTheme="minorHAnsi" w:eastAsia="Calibri" w:hAnsiTheme="minorHAnsi" w:cs="Arial"/>
          <w:bCs/>
          <w:sz w:val="22"/>
          <w:szCs w:val="22"/>
        </w:rPr>
      </w:pPr>
    </w:p>
    <w:p w:rsidR="00700A3E" w:rsidRDefault="00700A3E" w:rsidP="00700A3E">
      <w:pPr>
        <w:jc w:val="both"/>
        <w:rPr>
          <w:rFonts w:asciiTheme="minorHAnsi" w:eastAsia="Calibri" w:hAnsiTheme="minorHAnsi" w:cs="Arial"/>
          <w:bCs/>
          <w:sz w:val="22"/>
          <w:szCs w:val="22"/>
        </w:rPr>
      </w:pPr>
      <w:r w:rsidRPr="000F38C1">
        <w:rPr>
          <w:rFonts w:asciiTheme="minorHAnsi" w:eastAsia="Calibri" w:hAnsiTheme="minorHAnsi" w:cs="Arial"/>
          <w:bCs/>
          <w:sz w:val="22"/>
          <w:szCs w:val="22"/>
        </w:rPr>
        <w:t xml:space="preserve">Para el </w:t>
      </w:r>
      <w:r>
        <w:rPr>
          <w:rFonts w:asciiTheme="minorHAnsi" w:eastAsia="Calibri" w:hAnsiTheme="minorHAnsi" w:cs="Arial"/>
          <w:bCs/>
          <w:sz w:val="22"/>
          <w:szCs w:val="22"/>
        </w:rPr>
        <w:t>Segundo</w:t>
      </w:r>
      <w:r w:rsidRPr="000F38C1">
        <w:rPr>
          <w:rFonts w:asciiTheme="minorHAnsi" w:eastAsia="Calibri" w:hAnsiTheme="minorHAnsi" w:cs="Arial"/>
          <w:bCs/>
          <w:sz w:val="22"/>
          <w:szCs w:val="22"/>
        </w:rPr>
        <w:t xml:space="preserve"> P</w:t>
      </w:r>
      <w:r>
        <w:rPr>
          <w:rFonts w:asciiTheme="minorHAnsi" w:eastAsia="Calibri" w:hAnsiTheme="minorHAnsi" w:cs="Arial"/>
          <w:bCs/>
          <w:sz w:val="22"/>
          <w:szCs w:val="22"/>
        </w:rPr>
        <w:t xml:space="preserve">ago parcial </w:t>
      </w:r>
      <w:r w:rsidRPr="000F38C1">
        <w:rPr>
          <w:rFonts w:asciiTheme="minorHAnsi" w:eastAsia="Calibri" w:hAnsiTheme="minorHAnsi" w:cs="Arial"/>
          <w:bCs/>
          <w:sz w:val="22"/>
          <w:szCs w:val="22"/>
        </w:rPr>
        <w:t xml:space="preserve">deberá </w:t>
      </w:r>
      <w:r>
        <w:rPr>
          <w:rFonts w:asciiTheme="minorHAnsi" w:eastAsia="Calibri" w:hAnsiTheme="minorHAnsi" w:cs="Arial"/>
          <w:bCs/>
          <w:sz w:val="22"/>
          <w:szCs w:val="22"/>
        </w:rPr>
        <w:t>presentar el Acta de Recepción Definitiva</w:t>
      </w:r>
      <w:r w:rsidRPr="000F38C1">
        <w:rPr>
          <w:rFonts w:asciiTheme="minorHAnsi" w:eastAsia="Calibri" w:hAnsiTheme="minorHAnsi" w:cs="Arial"/>
          <w:bCs/>
          <w:sz w:val="22"/>
          <w:szCs w:val="22"/>
        </w:rPr>
        <w:t xml:space="preserve"> a verificación de</w:t>
      </w:r>
      <w:r w:rsidR="000D7F1C">
        <w:rPr>
          <w:rFonts w:asciiTheme="minorHAnsi" w:eastAsia="Calibri" w:hAnsiTheme="minorHAnsi" w:cs="Arial"/>
          <w:bCs/>
          <w:sz w:val="22"/>
          <w:szCs w:val="22"/>
        </w:rPr>
        <w:t xml:space="preserve"> </w:t>
      </w:r>
      <w:r w:rsidRPr="000F38C1">
        <w:rPr>
          <w:rFonts w:asciiTheme="minorHAnsi" w:eastAsia="Calibri" w:hAnsiTheme="minorHAnsi" w:cs="Arial"/>
          <w:bCs/>
          <w:sz w:val="22"/>
          <w:szCs w:val="22"/>
        </w:rPr>
        <w:t>l</w:t>
      </w:r>
      <w:r w:rsidR="000D7F1C">
        <w:rPr>
          <w:rFonts w:asciiTheme="minorHAnsi" w:eastAsia="Calibri" w:hAnsiTheme="minorHAnsi" w:cs="Arial"/>
          <w:bCs/>
          <w:sz w:val="22"/>
          <w:szCs w:val="22"/>
        </w:rPr>
        <w:t>a entrega de los equipos en almacenes de YPFB</w:t>
      </w:r>
      <w:r w:rsidRPr="000F38C1">
        <w:rPr>
          <w:rFonts w:asciiTheme="minorHAnsi" w:eastAsia="Calibri" w:hAnsiTheme="minorHAnsi" w:cs="Arial"/>
          <w:bCs/>
          <w:sz w:val="22"/>
          <w:szCs w:val="22"/>
        </w:rPr>
        <w:t>.</w:t>
      </w:r>
      <w:r w:rsidRPr="001B0183">
        <w:rPr>
          <w:rFonts w:asciiTheme="minorHAnsi" w:eastAsia="Calibri" w:hAnsiTheme="minorHAnsi" w:cs="Arial"/>
          <w:bCs/>
          <w:sz w:val="22"/>
          <w:szCs w:val="22"/>
        </w:rPr>
        <w:t xml:space="preserve"> </w:t>
      </w:r>
    </w:p>
    <w:p w:rsidR="00847DC9" w:rsidRDefault="00847DC9" w:rsidP="00847DC9">
      <w:pPr>
        <w:jc w:val="both"/>
        <w:rPr>
          <w:rFonts w:asciiTheme="minorHAnsi" w:hAnsiTheme="minorHAnsi" w:cstheme="minorHAnsi"/>
          <w:sz w:val="22"/>
          <w:szCs w:val="22"/>
          <w:lang w:eastAsia="en-US"/>
        </w:rPr>
      </w:pPr>
    </w:p>
    <w:p w:rsidR="00A024C3" w:rsidRDefault="00A024C3" w:rsidP="00847DC9">
      <w:pPr>
        <w:jc w:val="both"/>
        <w:rPr>
          <w:rFonts w:asciiTheme="minorHAnsi" w:hAnsiTheme="minorHAnsi" w:cstheme="minorHAnsi"/>
          <w:sz w:val="22"/>
          <w:szCs w:val="22"/>
          <w:lang w:eastAsia="en-US"/>
        </w:rPr>
      </w:pPr>
    </w:p>
    <w:p w:rsidR="00A024C3" w:rsidRDefault="00A024C3" w:rsidP="00847DC9">
      <w:pPr>
        <w:jc w:val="both"/>
        <w:rPr>
          <w:rFonts w:asciiTheme="minorHAnsi" w:hAnsiTheme="minorHAnsi" w:cstheme="minorHAnsi"/>
          <w:sz w:val="22"/>
          <w:szCs w:val="22"/>
          <w:lang w:eastAsia="en-US"/>
        </w:rPr>
      </w:pPr>
    </w:p>
    <w:p w:rsidR="00A024C3" w:rsidRDefault="00A024C3" w:rsidP="00847DC9">
      <w:pPr>
        <w:jc w:val="both"/>
        <w:rPr>
          <w:rFonts w:asciiTheme="minorHAnsi" w:hAnsiTheme="minorHAnsi" w:cstheme="minorHAnsi"/>
          <w:sz w:val="22"/>
          <w:szCs w:val="22"/>
          <w:lang w:eastAsia="en-US"/>
        </w:rPr>
      </w:pPr>
    </w:p>
    <w:p w:rsidR="00847DC9" w:rsidRPr="00A74FA7" w:rsidRDefault="00847DC9" w:rsidP="00A74FA7">
      <w:pPr>
        <w:pStyle w:val="Prrafodelista"/>
        <w:numPr>
          <w:ilvl w:val="1"/>
          <w:numId w:val="38"/>
        </w:numPr>
        <w:jc w:val="both"/>
        <w:rPr>
          <w:rFonts w:asciiTheme="minorHAnsi" w:eastAsia="Calibri" w:hAnsiTheme="minorHAnsi" w:cstheme="minorHAnsi"/>
          <w:b/>
          <w:bCs/>
          <w:sz w:val="22"/>
          <w:szCs w:val="22"/>
          <w:lang w:eastAsia="en-US"/>
        </w:rPr>
      </w:pPr>
      <w:r w:rsidRPr="00873076">
        <w:rPr>
          <w:rFonts w:asciiTheme="minorHAnsi" w:eastAsia="Calibri" w:hAnsiTheme="minorHAnsi" w:cstheme="minorHAnsi"/>
          <w:b/>
          <w:bCs/>
          <w:sz w:val="22"/>
          <w:szCs w:val="22"/>
          <w:lang w:eastAsia="en-US"/>
        </w:rPr>
        <w:lastRenderedPageBreak/>
        <w:t>MULTAS</w:t>
      </w:r>
    </w:p>
    <w:p w:rsidR="00847DC9" w:rsidRDefault="00847DC9" w:rsidP="00847DC9">
      <w:pPr>
        <w:jc w:val="both"/>
        <w:rPr>
          <w:rFonts w:asciiTheme="minorHAnsi" w:eastAsia="Calibri" w:hAnsiTheme="minorHAnsi" w:cs="Arial"/>
          <w:b/>
          <w:bCs/>
          <w:sz w:val="22"/>
          <w:szCs w:val="22"/>
        </w:rPr>
      </w:pPr>
    </w:p>
    <w:p w:rsidR="00847DC9" w:rsidRPr="00A54762" w:rsidRDefault="00847DC9" w:rsidP="00847DC9">
      <w:pPr>
        <w:jc w:val="both"/>
        <w:rPr>
          <w:rFonts w:asciiTheme="minorHAnsi" w:eastAsia="Calibri" w:hAnsiTheme="minorHAnsi" w:cs="Arial"/>
          <w:bCs/>
          <w:sz w:val="22"/>
          <w:szCs w:val="22"/>
        </w:rPr>
      </w:pPr>
      <w:r w:rsidRPr="00A54762">
        <w:rPr>
          <w:rFonts w:asciiTheme="minorHAnsi" w:eastAsia="Calibri" w:hAnsiTheme="minorHAnsi" w:cs="Arial"/>
          <w:bCs/>
          <w:sz w:val="22"/>
          <w:szCs w:val="22"/>
        </w:rPr>
        <w:t>Por cada periodo de retraso se aplicara las siguientes multas:</w:t>
      </w:r>
    </w:p>
    <w:p w:rsidR="00847DC9" w:rsidRDefault="00847DC9" w:rsidP="00847DC9">
      <w:pPr>
        <w:jc w:val="both"/>
        <w:rPr>
          <w:rFonts w:asciiTheme="minorHAnsi" w:eastAsia="Calibri" w:hAnsiTheme="minorHAnsi" w:cs="Arial"/>
          <w:b/>
          <w:bCs/>
          <w:sz w:val="22"/>
          <w:szCs w:val="22"/>
        </w:rPr>
      </w:pPr>
    </w:p>
    <w:p w:rsidR="00847DC9" w:rsidRPr="0031457E" w:rsidRDefault="00847DC9" w:rsidP="00847DC9">
      <w:pPr>
        <w:pStyle w:val="Prrafodelista"/>
        <w:numPr>
          <w:ilvl w:val="0"/>
          <w:numId w:val="34"/>
        </w:numPr>
        <w:jc w:val="both"/>
        <w:rPr>
          <w:rFonts w:asciiTheme="minorHAnsi" w:eastAsia="Calibri" w:hAnsiTheme="minorHAnsi" w:cs="Arial"/>
          <w:bCs/>
          <w:sz w:val="22"/>
          <w:szCs w:val="22"/>
        </w:rPr>
      </w:pPr>
      <w:r w:rsidRPr="0031457E">
        <w:rPr>
          <w:rFonts w:asciiTheme="minorHAnsi" w:eastAsia="Calibri" w:hAnsiTheme="minorHAnsi" w:cs="Arial"/>
          <w:bCs/>
          <w:sz w:val="22"/>
          <w:szCs w:val="22"/>
        </w:rPr>
        <w:t>Equivalente al 3 por 1.000 por cada día de atraso desde el día 1 hasta el día 30 de atraso.</w:t>
      </w:r>
    </w:p>
    <w:p w:rsidR="00847DC9" w:rsidRPr="0031457E" w:rsidRDefault="00847DC9" w:rsidP="00847DC9">
      <w:pPr>
        <w:pStyle w:val="Prrafodelista"/>
        <w:numPr>
          <w:ilvl w:val="0"/>
          <w:numId w:val="34"/>
        </w:numPr>
        <w:jc w:val="both"/>
        <w:rPr>
          <w:rFonts w:asciiTheme="minorHAnsi" w:eastAsia="Calibri" w:hAnsiTheme="minorHAnsi" w:cs="Arial"/>
          <w:bCs/>
          <w:sz w:val="22"/>
          <w:szCs w:val="22"/>
        </w:rPr>
      </w:pPr>
      <w:r w:rsidRPr="0031457E">
        <w:rPr>
          <w:rFonts w:asciiTheme="minorHAnsi" w:eastAsia="Calibri" w:hAnsiTheme="minorHAnsi" w:cs="Arial"/>
          <w:bCs/>
          <w:sz w:val="22"/>
          <w:szCs w:val="22"/>
        </w:rPr>
        <w:t>Equivalente al 4 por 1.000 por cada día de atraso desde el día 31 en adelante.</w:t>
      </w:r>
    </w:p>
    <w:p w:rsidR="00D74420" w:rsidRDefault="00D74420" w:rsidP="00847DC9">
      <w:pPr>
        <w:jc w:val="both"/>
        <w:rPr>
          <w:rFonts w:asciiTheme="minorHAnsi" w:hAnsiTheme="minorHAnsi" w:cstheme="minorHAnsi"/>
          <w:b/>
          <w:sz w:val="22"/>
          <w:szCs w:val="22"/>
          <w:lang w:eastAsia="en-US"/>
        </w:rPr>
      </w:pPr>
    </w:p>
    <w:p w:rsidR="00847DC9" w:rsidRPr="00A74FA7" w:rsidRDefault="00847DC9" w:rsidP="00A74FA7">
      <w:pPr>
        <w:pStyle w:val="Prrafodelista"/>
        <w:numPr>
          <w:ilvl w:val="1"/>
          <w:numId w:val="38"/>
        </w:numPr>
        <w:jc w:val="both"/>
        <w:rPr>
          <w:rFonts w:asciiTheme="minorHAnsi" w:eastAsia="Calibri" w:hAnsiTheme="minorHAnsi" w:cstheme="minorHAnsi"/>
          <w:b/>
          <w:bCs/>
          <w:sz w:val="22"/>
          <w:szCs w:val="22"/>
          <w:lang w:eastAsia="en-US"/>
        </w:rPr>
      </w:pPr>
      <w:r w:rsidRPr="005268B4">
        <w:rPr>
          <w:rFonts w:asciiTheme="minorHAnsi" w:eastAsia="Calibri" w:hAnsiTheme="minorHAnsi" w:cstheme="minorHAnsi"/>
          <w:b/>
          <w:bCs/>
          <w:sz w:val="22"/>
          <w:szCs w:val="22"/>
          <w:lang w:eastAsia="en-US"/>
        </w:rPr>
        <w:t>EXPERIENCIA</w:t>
      </w:r>
      <w:r w:rsidRPr="00A74FA7">
        <w:rPr>
          <w:rFonts w:asciiTheme="minorHAnsi" w:eastAsia="Calibri" w:hAnsiTheme="minorHAnsi" w:cstheme="minorHAnsi"/>
          <w:b/>
          <w:bCs/>
          <w:sz w:val="22"/>
          <w:szCs w:val="22"/>
          <w:lang w:eastAsia="en-US"/>
        </w:rPr>
        <w:t xml:space="preserve"> DE LA EMPRESA</w:t>
      </w:r>
    </w:p>
    <w:p w:rsidR="00847DC9" w:rsidRPr="008D164B" w:rsidRDefault="00847DC9" w:rsidP="00847DC9">
      <w:pPr>
        <w:pStyle w:val="Prrafodelista"/>
        <w:ind w:left="426"/>
        <w:jc w:val="both"/>
        <w:rPr>
          <w:rFonts w:asciiTheme="minorHAnsi" w:hAnsiTheme="minorHAnsi" w:cstheme="minorHAnsi"/>
          <w:b/>
          <w:sz w:val="22"/>
          <w:szCs w:val="22"/>
          <w:lang w:eastAsia="en-US"/>
        </w:rPr>
      </w:pPr>
    </w:p>
    <w:p w:rsidR="00847DC9" w:rsidRPr="00A74FA7" w:rsidRDefault="00847DC9" w:rsidP="00436511">
      <w:pPr>
        <w:pStyle w:val="Prrafodelista"/>
        <w:keepNext/>
        <w:keepLines/>
        <w:numPr>
          <w:ilvl w:val="2"/>
          <w:numId w:val="38"/>
        </w:numPr>
        <w:suppressAutoHyphens/>
        <w:ind w:left="1416" w:hanging="696"/>
        <w:jc w:val="both"/>
        <w:outlineLvl w:val="0"/>
        <w:rPr>
          <w:rFonts w:asciiTheme="minorHAnsi" w:hAnsiTheme="minorHAnsi" w:cstheme="minorHAnsi"/>
          <w:b/>
          <w:bCs/>
          <w:kern w:val="32"/>
          <w:sz w:val="22"/>
          <w:szCs w:val="22"/>
          <w:lang w:val="x-none" w:eastAsia="en-US"/>
        </w:rPr>
      </w:pPr>
      <w:r w:rsidRPr="00A74FA7">
        <w:rPr>
          <w:rFonts w:asciiTheme="minorHAnsi" w:hAnsiTheme="minorHAnsi" w:cstheme="minorHAnsi"/>
          <w:b/>
          <w:bCs/>
          <w:kern w:val="32"/>
          <w:sz w:val="22"/>
          <w:szCs w:val="22"/>
          <w:lang w:val="x-none" w:eastAsia="en-US"/>
        </w:rPr>
        <w:t>Experiencia General</w:t>
      </w:r>
    </w:p>
    <w:p w:rsidR="00847DC9" w:rsidRPr="00375384" w:rsidRDefault="00847DC9" w:rsidP="00847DC9">
      <w:pPr>
        <w:rPr>
          <w:rFonts w:asciiTheme="minorHAnsi" w:hAnsiTheme="minorHAnsi" w:cstheme="minorHAnsi"/>
          <w:sz w:val="22"/>
          <w:szCs w:val="22"/>
          <w:highlight w:val="yellow"/>
          <w:lang w:eastAsia="en-US"/>
        </w:rPr>
      </w:pPr>
    </w:p>
    <w:p w:rsidR="00847DC9" w:rsidRPr="00375384" w:rsidRDefault="00847DC9" w:rsidP="00847DC9">
      <w:pPr>
        <w:jc w:val="both"/>
        <w:rPr>
          <w:rFonts w:asciiTheme="minorHAnsi" w:hAnsiTheme="minorHAnsi" w:cstheme="minorHAnsi"/>
          <w:sz w:val="22"/>
          <w:szCs w:val="22"/>
          <w:lang w:val="es-BO" w:eastAsia="en-US"/>
        </w:rPr>
      </w:pPr>
      <w:r w:rsidRPr="00375384">
        <w:rPr>
          <w:rFonts w:asciiTheme="minorHAnsi" w:hAnsiTheme="minorHAnsi" w:cstheme="minorHAnsi"/>
          <w:sz w:val="22"/>
          <w:szCs w:val="22"/>
          <w:lang w:eastAsia="en-US"/>
        </w:rPr>
        <w:t xml:space="preserve">La empresa proponente deberá presentar para la presentación de propuestas fotocopia simple de </w:t>
      </w:r>
      <w:r w:rsidRPr="00375384">
        <w:rPr>
          <w:rFonts w:asciiTheme="minorHAnsi" w:hAnsiTheme="minorHAnsi" w:cstheme="minorHAnsi"/>
          <w:b/>
          <w:sz w:val="22"/>
          <w:szCs w:val="22"/>
          <w:lang w:eastAsia="en-US"/>
        </w:rPr>
        <w:t>CINCO</w:t>
      </w:r>
      <w:r w:rsidRPr="00375384">
        <w:rPr>
          <w:rFonts w:asciiTheme="minorHAnsi" w:hAnsiTheme="minorHAnsi" w:cstheme="minorHAnsi"/>
          <w:sz w:val="22"/>
          <w:szCs w:val="22"/>
          <w:lang w:eastAsia="en-US"/>
        </w:rPr>
        <w:t xml:space="preserve"> actas de entrega definitiva u otras certificaciones que demuestren su experiencia en la provisión de equipos para el despacho</w:t>
      </w:r>
      <w:r w:rsidR="005C414B">
        <w:rPr>
          <w:rFonts w:asciiTheme="minorHAnsi" w:hAnsiTheme="minorHAnsi" w:cstheme="minorHAnsi"/>
          <w:sz w:val="22"/>
          <w:szCs w:val="22"/>
          <w:lang w:eastAsia="en-US"/>
        </w:rPr>
        <w:t>, almacenamiento</w:t>
      </w:r>
      <w:r w:rsidRPr="00375384">
        <w:rPr>
          <w:rFonts w:asciiTheme="minorHAnsi" w:hAnsiTheme="minorHAnsi" w:cstheme="minorHAnsi"/>
          <w:sz w:val="22"/>
          <w:szCs w:val="22"/>
          <w:lang w:eastAsia="en-US"/>
        </w:rPr>
        <w:t xml:space="preserve"> y control de </w:t>
      </w:r>
      <w:r w:rsidR="000D7F1C">
        <w:rPr>
          <w:rFonts w:asciiTheme="minorHAnsi" w:hAnsiTheme="minorHAnsi" w:cstheme="minorHAnsi"/>
          <w:sz w:val="22"/>
          <w:szCs w:val="22"/>
          <w:lang w:eastAsia="en-US"/>
        </w:rPr>
        <w:t>GNC</w:t>
      </w:r>
      <w:r w:rsidR="005C414B">
        <w:rPr>
          <w:rFonts w:asciiTheme="minorHAnsi" w:hAnsiTheme="minorHAnsi" w:cstheme="minorHAnsi"/>
          <w:sz w:val="22"/>
          <w:szCs w:val="22"/>
          <w:lang w:eastAsia="en-US"/>
        </w:rPr>
        <w:t>.</w:t>
      </w:r>
      <w:r w:rsidRPr="00375384">
        <w:rPr>
          <w:rFonts w:asciiTheme="minorHAnsi" w:hAnsiTheme="minorHAnsi" w:cstheme="minorHAnsi"/>
          <w:sz w:val="22"/>
          <w:szCs w:val="22"/>
          <w:lang w:eastAsia="en-US"/>
        </w:rPr>
        <w:t xml:space="preserve"> </w:t>
      </w:r>
    </w:p>
    <w:p w:rsidR="00847DC9" w:rsidRPr="000D7F1C" w:rsidRDefault="00847DC9" w:rsidP="00847DC9">
      <w:pPr>
        <w:rPr>
          <w:rFonts w:asciiTheme="minorHAnsi" w:hAnsiTheme="minorHAnsi" w:cstheme="minorHAnsi"/>
          <w:sz w:val="22"/>
          <w:szCs w:val="22"/>
          <w:highlight w:val="yellow"/>
          <w:lang w:val="es-BO" w:eastAsia="en-US"/>
        </w:rPr>
      </w:pPr>
    </w:p>
    <w:p w:rsidR="00847DC9" w:rsidRPr="00A74FA7" w:rsidRDefault="00847DC9" w:rsidP="00A74FA7">
      <w:pPr>
        <w:pStyle w:val="Prrafodelista"/>
        <w:keepNext/>
        <w:keepLines/>
        <w:numPr>
          <w:ilvl w:val="2"/>
          <w:numId w:val="38"/>
        </w:numPr>
        <w:suppressAutoHyphens/>
        <w:jc w:val="both"/>
        <w:outlineLvl w:val="0"/>
        <w:rPr>
          <w:rFonts w:asciiTheme="minorHAnsi" w:hAnsiTheme="minorHAnsi" w:cstheme="minorHAnsi"/>
          <w:b/>
          <w:bCs/>
          <w:kern w:val="32"/>
          <w:sz w:val="22"/>
          <w:szCs w:val="22"/>
          <w:lang w:val="x-none" w:eastAsia="en-US"/>
        </w:rPr>
      </w:pPr>
      <w:r w:rsidRPr="00A74FA7">
        <w:rPr>
          <w:rFonts w:asciiTheme="minorHAnsi" w:hAnsiTheme="minorHAnsi" w:cstheme="minorHAnsi"/>
          <w:b/>
          <w:bCs/>
          <w:kern w:val="32"/>
          <w:sz w:val="22"/>
          <w:szCs w:val="22"/>
          <w:lang w:val="x-none" w:eastAsia="en-US"/>
        </w:rPr>
        <w:t>Experiencia Específica</w:t>
      </w:r>
    </w:p>
    <w:p w:rsidR="00847DC9" w:rsidRPr="00375384" w:rsidRDefault="00847DC9" w:rsidP="00847DC9">
      <w:pPr>
        <w:rPr>
          <w:rFonts w:asciiTheme="minorHAnsi" w:hAnsiTheme="minorHAnsi" w:cstheme="minorHAnsi"/>
          <w:sz w:val="22"/>
          <w:szCs w:val="22"/>
          <w:highlight w:val="yellow"/>
          <w:lang w:eastAsia="en-US"/>
        </w:rPr>
      </w:pPr>
    </w:p>
    <w:p w:rsidR="00847DC9" w:rsidRPr="00375384" w:rsidRDefault="00847DC9" w:rsidP="00847DC9">
      <w:pPr>
        <w:jc w:val="both"/>
        <w:rPr>
          <w:rFonts w:asciiTheme="minorHAnsi" w:hAnsiTheme="minorHAnsi" w:cstheme="minorHAnsi"/>
          <w:sz w:val="22"/>
          <w:szCs w:val="22"/>
          <w:lang w:val="es-BO" w:eastAsia="en-US"/>
        </w:rPr>
      </w:pPr>
      <w:r w:rsidRPr="00375384">
        <w:rPr>
          <w:rFonts w:asciiTheme="minorHAnsi" w:hAnsiTheme="minorHAnsi" w:cstheme="minorHAnsi"/>
          <w:sz w:val="22"/>
          <w:szCs w:val="22"/>
          <w:lang w:eastAsia="en-US"/>
        </w:rPr>
        <w:t xml:space="preserve">La empresa proponente deberá presentar para la presentación de propuestas fotocopia simple de </w:t>
      </w:r>
      <w:r w:rsidRPr="00375384">
        <w:rPr>
          <w:rFonts w:asciiTheme="minorHAnsi" w:hAnsiTheme="minorHAnsi" w:cstheme="minorHAnsi"/>
          <w:b/>
          <w:sz w:val="22"/>
          <w:szCs w:val="22"/>
          <w:lang w:eastAsia="en-US"/>
        </w:rPr>
        <w:t>TRES</w:t>
      </w:r>
      <w:r w:rsidRPr="00375384">
        <w:rPr>
          <w:rFonts w:asciiTheme="minorHAnsi" w:hAnsiTheme="minorHAnsi" w:cstheme="minorHAnsi"/>
          <w:sz w:val="22"/>
          <w:szCs w:val="22"/>
          <w:lang w:eastAsia="en-US"/>
        </w:rPr>
        <w:t xml:space="preserve"> actas de entrega definitiva u otras certificaciones que demuestren su experiencia en la provisión de </w:t>
      </w:r>
      <w:proofErr w:type="spellStart"/>
      <w:r w:rsidRPr="00375384">
        <w:rPr>
          <w:rFonts w:asciiTheme="minorHAnsi" w:hAnsiTheme="minorHAnsi" w:cstheme="minorHAnsi"/>
          <w:sz w:val="22"/>
          <w:szCs w:val="22"/>
          <w:lang w:eastAsia="en-US"/>
        </w:rPr>
        <w:t>dispensers</w:t>
      </w:r>
      <w:proofErr w:type="spellEnd"/>
      <w:r w:rsidRPr="00375384">
        <w:rPr>
          <w:rFonts w:asciiTheme="minorHAnsi" w:hAnsiTheme="minorHAnsi" w:cstheme="minorHAnsi"/>
          <w:sz w:val="22"/>
          <w:szCs w:val="22"/>
          <w:lang w:eastAsia="en-US"/>
        </w:rPr>
        <w:t xml:space="preserve"> y </w:t>
      </w:r>
      <w:r w:rsidR="000D7F1C">
        <w:rPr>
          <w:rFonts w:asciiTheme="minorHAnsi" w:hAnsiTheme="minorHAnsi" w:cstheme="minorHAnsi"/>
          <w:sz w:val="22"/>
          <w:szCs w:val="22"/>
          <w:lang w:eastAsia="en-US"/>
        </w:rPr>
        <w:t>almacenamientos para GNC</w:t>
      </w:r>
      <w:r w:rsidRPr="00375384">
        <w:rPr>
          <w:rFonts w:asciiTheme="minorHAnsi" w:hAnsiTheme="minorHAnsi" w:cstheme="minorHAnsi"/>
          <w:sz w:val="22"/>
          <w:szCs w:val="22"/>
          <w:lang w:eastAsia="en-US"/>
        </w:rPr>
        <w:t xml:space="preserve">. </w:t>
      </w:r>
    </w:p>
    <w:p w:rsidR="00847DC9" w:rsidRPr="005C414B" w:rsidRDefault="00847DC9" w:rsidP="00847DC9">
      <w:pPr>
        <w:jc w:val="both"/>
        <w:rPr>
          <w:rFonts w:asciiTheme="minorHAnsi" w:eastAsia="Calibri" w:hAnsiTheme="minorHAnsi" w:cs="Arial"/>
          <w:b/>
          <w:bCs/>
          <w:sz w:val="22"/>
          <w:szCs w:val="22"/>
          <w:u w:val="single"/>
          <w:lang w:val="es-BO"/>
        </w:rPr>
      </w:pPr>
    </w:p>
    <w:p w:rsidR="00847DC9" w:rsidRPr="008D164B" w:rsidRDefault="00847DC9" w:rsidP="00A74FA7">
      <w:pPr>
        <w:pStyle w:val="Prrafodelista"/>
        <w:numPr>
          <w:ilvl w:val="1"/>
          <w:numId w:val="38"/>
        </w:numPr>
        <w:jc w:val="both"/>
        <w:rPr>
          <w:rFonts w:asciiTheme="minorHAnsi" w:eastAsia="Calibri" w:hAnsiTheme="minorHAnsi" w:cstheme="minorHAnsi"/>
          <w:b/>
          <w:bCs/>
          <w:sz w:val="22"/>
          <w:szCs w:val="22"/>
          <w:lang w:eastAsia="en-US"/>
        </w:rPr>
      </w:pPr>
      <w:r w:rsidRPr="008D164B">
        <w:rPr>
          <w:rFonts w:asciiTheme="minorHAnsi" w:eastAsia="Calibri" w:hAnsiTheme="minorHAnsi" w:cstheme="minorHAnsi"/>
          <w:b/>
          <w:bCs/>
          <w:sz w:val="22"/>
          <w:szCs w:val="22"/>
          <w:lang w:eastAsia="en-US"/>
        </w:rPr>
        <w:t>INSPECCIÓN PREVIA</w:t>
      </w:r>
    </w:p>
    <w:p w:rsidR="00847DC9" w:rsidRPr="00E45345" w:rsidRDefault="00847DC9" w:rsidP="00847DC9">
      <w:pPr>
        <w:jc w:val="both"/>
        <w:rPr>
          <w:rFonts w:asciiTheme="minorHAnsi" w:eastAsia="Calibri" w:hAnsiTheme="minorHAnsi" w:cs="Arial"/>
          <w:bCs/>
          <w:sz w:val="20"/>
          <w:szCs w:val="22"/>
        </w:rPr>
      </w:pPr>
    </w:p>
    <w:p w:rsidR="00847DC9" w:rsidRPr="003B7D27" w:rsidRDefault="00847DC9" w:rsidP="00847DC9">
      <w:pPr>
        <w:jc w:val="both"/>
        <w:rPr>
          <w:rFonts w:asciiTheme="minorHAnsi" w:eastAsia="Calibri" w:hAnsiTheme="minorHAnsi" w:cs="Arial"/>
          <w:bCs/>
          <w:sz w:val="22"/>
          <w:szCs w:val="22"/>
        </w:rPr>
      </w:pPr>
      <w:r w:rsidRPr="00935FB3">
        <w:rPr>
          <w:rFonts w:asciiTheme="minorHAnsi" w:eastAsia="Calibri" w:hAnsiTheme="minorHAnsi" w:cs="Arial"/>
          <w:bCs/>
          <w:sz w:val="22"/>
          <w:szCs w:val="22"/>
        </w:rPr>
        <w:t>No corresponde.</w:t>
      </w:r>
    </w:p>
    <w:p w:rsidR="00847DC9" w:rsidRPr="009E7A8F" w:rsidRDefault="00847DC9" w:rsidP="00847DC9">
      <w:pPr>
        <w:jc w:val="both"/>
        <w:rPr>
          <w:rFonts w:asciiTheme="minorHAnsi" w:eastAsia="Calibri" w:hAnsiTheme="minorHAnsi" w:cs="Arial"/>
          <w:b/>
          <w:bCs/>
          <w:sz w:val="22"/>
          <w:szCs w:val="22"/>
        </w:rPr>
      </w:pPr>
    </w:p>
    <w:p w:rsidR="00847DC9" w:rsidRPr="00A74FA7" w:rsidRDefault="00847DC9" w:rsidP="00A74FA7">
      <w:pPr>
        <w:pStyle w:val="Prrafodelista"/>
        <w:numPr>
          <w:ilvl w:val="1"/>
          <w:numId w:val="38"/>
        </w:numPr>
        <w:jc w:val="both"/>
        <w:rPr>
          <w:rFonts w:asciiTheme="minorHAnsi" w:eastAsia="Calibri" w:hAnsiTheme="minorHAnsi" w:cstheme="minorHAnsi"/>
          <w:b/>
          <w:bCs/>
          <w:sz w:val="22"/>
          <w:szCs w:val="22"/>
          <w:lang w:eastAsia="en-US"/>
        </w:rPr>
      </w:pPr>
      <w:r w:rsidRPr="008D164B">
        <w:rPr>
          <w:rFonts w:asciiTheme="minorHAnsi" w:eastAsia="Calibri" w:hAnsiTheme="minorHAnsi" w:cstheme="minorHAnsi"/>
          <w:b/>
          <w:bCs/>
          <w:sz w:val="22"/>
          <w:szCs w:val="22"/>
          <w:lang w:eastAsia="en-US"/>
        </w:rPr>
        <w:t>CONSULTAS ESCRITAS SOBRE EL DBC</w:t>
      </w:r>
    </w:p>
    <w:p w:rsidR="00847DC9" w:rsidRPr="009E7A8F" w:rsidRDefault="00847DC9" w:rsidP="00847DC9">
      <w:pPr>
        <w:jc w:val="both"/>
        <w:rPr>
          <w:rFonts w:asciiTheme="minorHAnsi" w:eastAsia="Calibri" w:hAnsiTheme="minorHAnsi" w:cs="Arial"/>
          <w:b/>
          <w:bCs/>
          <w:sz w:val="22"/>
          <w:szCs w:val="22"/>
        </w:rPr>
      </w:pPr>
    </w:p>
    <w:p w:rsidR="00847DC9" w:rsidRDefault="00847DC9" w:rsidP="00847DC9">
      <w:pPr>
        <w:jc w:val="both"/>
        <w:rPr>
          <w:rFonts w:asciiTheme="minorHAnsi" w:eastAsia="Calibri" w:hAnsiTheme="minorHAnsi" w:cs="Arial"/>
          <w:bCs/>
          <w:sz w:val="22"/>
          <w:szCs w:val="22"/>
        </w:rPr>
      </w:pPr>
      <w:r w:rsidRPr="00935FB3">
        <w:rPr>
          <w:rFonts w:asciiTheme="minorHAnsi" w:eastAsia="Calibri" w:hAnsiTheme="minorHAnsi" w:cs="Arial"/>
          <w:bCs/>
          <w:sz w:val="22"/>
          <w:szCs w:val="22"/>
        </w:rPr>
        <w:t xml:space="preserve">Cualquier potencial proponente podrá formular consultas escritas dirigidas al </w:t>
      </w:r>
      <w:r>
        <w:rPr>
          <w:rFonts w:asciiTheme="minorHAnsi" w:eastAsia="Calibri" w:hAnsiTheme="minorHAnsi" w:cs="Arial"/>
          <w:bCs/>
          <w:sz w:val="22"/>
          <w:szCs w:val="22"/>
        </w:rPr>
        <w:t>ARPC</w:t>
      </w:r>
      <w:r w:rsidRPr="00935FB3">
        <w:rPr>
          <w:rFonts w:asciiTheme="minorHAnsi" w:eastAsia="Calibri" w:hAnsiTheme="minorHAnsi" w:cs="Arial"/>
          <w:bCs/>
          <w:sz w:val="22"/>
          <w:szCs w:val="22"/>
        </w:rPr>
        <w:t>, hasta la fecha límite establecido</w:t>
      </w:r>
      <w:r w:rsidRPr="00AB632D">
        <w:rPr>
          <w:rFonts w:asciiTheme="minorHAnsi" w:eastAsia="Calibri" w:hAnsiTheme="minorHAnsi" w:cs="Arial"/>
          <w:bCs/>
          <w:sz w:val="22"/>
          <w:szCs w:val="22"/>
        </w:rPr>
        <w:t xml:space="preserve"> </w:t>
      </w:r>
      <w:r w:rsidRPr="00935FB3">
        <w:rPr>
          <w:rFonts w:asciiTheme="minorHAnsi" w:eastAsia="Calibri" w:hAnsiTheme="minorHAnsi" w:cs="Arial"/>
          <w:bCs/>
          <w:sz w:val="22"/>
          <w:szCs w:val="22"/>
        </w:rPr>
        <w:t>en el Cronograma de Plazos del Documento Base de Contrataciones.</w:t>
      </w:r>
    </w:p>
    <w:p w:rsidR="00847DC9" w:rsidRPr="009E7A8F" w:rsidRDefault="00847DC9" w:rsidP="00847DC9">
      <w:pPr>
        <w:jc w:val="both"/>
        <w:rPr>
          <w:rFonts w:asciiTheme="minorHAnsi" w:eastAsia="Calibri" w:hAnsiTheme="minorHAnsi" w:cs="Arial"/>
          <w:bCs/>
          <w:sz w:val="22"/>
          <w:szCs w:val="22"/>
        </w:rPr>
      </w:pPr>
    </w:p>
    <w:p w:rsidR="00847DC9" w:rsidRPr="008D164B" w:rsidRDefault="00847DC9" w:rsidP="00A74FA7">
      <w:pPr>
        <w:pStyle w:val="Prrafodelista"/>
        <w:numPr>
          <w:ilvl w:val="1"/>
          <w:numId w:val="38"/>
        </w:numPr>
        <w:jc w:val="both"/>
        <w:rPr>
          <w:rFonts w:asciiTheme="minorHAnsi" w:eastAsia="Calibri" w:hAnsiTheme="minorHAnsi" w:cstheme="minorHAnsi"/>
          <w:b/>
          <w:bCs/>
          <w:sz w:val="22"/>
          <w:szCs w:val="22"/>
          <w:lang w:eastAsia="en-US"/>
        </w:rPr>
      </w:pPr>
      <w:r w:rsidRPr="008D164B">
        <w:rPr>
          <w:rFonts w:asciiTheme="minorHAnsi" w:eastAsia="Calibri" w:hAnsiTheme="minorHAnsi" w:cstheme="minorHAnsi"/>
          <w:b/>
          <w:bCs/>
          <w:sz w:val="22"/>
          <w:szCs w:val="22"/>
          <w:lang w:eastAsia="en-US"/>
        </w:rPr>
        <w:t>REUNIÓN DE ACLARACIÓN</w:t>
      </w:r>
    </w:p>
    <w:p w:rsidR="00847DC9" w:rsidRPr="009E7A8F" w:rsidRDefault="00847DC9" w:rsidP="00847DC9">
      <w:pPr>
        <w:jc w:val="both"/>
        <w:rPr>
          <w:rFonts w:asciiTheme="minorHAnsi" w:eastAsia="Calibri" w:hAnsiTheme="minorHAnsi" w:cs="Arial"/>
          <w:b/>
          <w:bCs/>
          <w:sz w:val="22"/>
          <w:szCs w:val="22"/>
        </w:rPr>
      </w:pPr>
    </w:p>
    <w:p w:rsidR="00847DC9" w:rsidRDefault="00847DC9" w:rsidP="00847DC9">
      <w:pPr>
        <w:jc w:val="both"/>
        <w:rPr>
          <w:rFonts w:asciiTheme="minorHAnsi" w:eastAsia="Calibri" w:hAnsiTheme="minorHAnsi" w:cs="Arial"/>
          <w:bCs/>
          <w:sz w:val="22"/>
          <w:szCs w:val="22"/>
        </w:rPr>
      </w:pPr>
      <w:r w:rsidRPr="00935FB3">
        <w:rPr>
          <w:rFonts w:asciiTheme="minorHAnsi" w:eastAsia="Calibri" w:hAnsiTheme="minorHAnsi" w:cs="Arial"/>
          <w:bCs/>
          <w:sz w:val="22"/>
          <w:szCs w:val="22"/>
        </w:rPr>
        <w:t>Se realizará una Reunión de Aclaración, en la fecha señalada en el Cronograma de Plazos del Documento Base de Contrataciones, en la que los potenciales proponentes podrán expresar sus consultas sobre el proceso de contratación.</w:t>
      </w:r>
    </w:p>
    <w:p w:rsidR="00847DC9" w:rsidRPr="009E7A8F" w:rsidRDefault="00847DC9" w:rsidP="00847DC9">
      <w:pPr>
        <w:jc w:val="both"/>
        <w:rPr>
          <w:rFonts w:asciiTheme="minorHAnsi" w:eastAsia="Calibri" w:hAnsiTheme="minorHAnsi" w:cs="Arial"/>
          <w:bCs/>
          <w:sz w:val="22"/>
          <w:szCs w:val="22"/>
        </w:rPr>
      </w:pPr>
    </w:p>
    <w:p w:rsidR="00847DC9" w:rsidRDefault="00847DC9" w:rsidP="00847DC9">
      <w:pPr>
        <w:jc w:val="both"/>
        <w:rPr>
          <w:rFonts w:asciiTheme="minorHAnsi" w:eastAsia="Calibri" w:hAnsiTheme="minorHAnsi" w:cs="Arial"/>
          <w:bCs/>
          <w:sz w:val="22"/>
          <w:szCs w:val="22"/>
        </w:rPr>
      </w:pPr>
      <w:r>
        <w:rPr>
          <w:rFonts w:asciiTheme="minorHAnsi" w:eastAsia="Calibri" w:hAnsiTheme="minorHAnsi" w:cs="Arial"/>
          <w:bCs/>
          <w:sz w:val="22"/>
          <w:szCs w:val="22"/>
        </w:rPr>
        <w:lastRenderedPageBreak/>
        <w:t>Las solicitudes de aclaración a</w:t>
      </w:r>
      <w:r w:rsidRPr="00935FB3">
        <w:rPr>
          <w:rFonts w:asciiTheme="minorHAnsi" w:eastAsia="Calibri" w:hAnsiTheme="minorHAnsi" w:cs="Arial"/>
          <w:bCs/>
          <w:sz w:val="22"/>
          <w:szCs w:val="22"/>
        </w:rPr>
        <w:t xml:space="preserve"> las consultas escritas y sus respuestas, deberán ser tratadas en la Reunión de Aclaración.</w:t>
      </w:r>
    </w:p>
    <w:p w:rsidR="00847DC9" w:rsidRPr="009E7A8F" w:rsidRDefault="00847DC9" w:rsidP="00847DC9">
      <w:pPr>
        <w:jc w:val="both"/>
        <w:rPr>
          <w:rFonts w:asciiTheme="minorHAnsi" w:eastAsia="Calibri" w:hAnsiTheme="minorHAnsi" w:cs="Arial"/>
          <w:b/>
          <w:bCs/>
          <w:sz w:val="22"/>
          <w:szCs w:val="22"/>
        </w:rPr>
      </w:pPr>
    </w:p>
    <w:p w:rsidR="00847DC9" w:rsidRPr="008D164B" w:rsidRDefault="00847DC9" w:rsidP="00A74FA7">
      <w:pPr>
        <w:pStyle w:val="Prrafodelista"/>
        <w:numPr>
          <w:ilvl w:val="1"/>
          <w:numId w:val="38"/>
        </w:numPr>
        <w:jc w:val="both"/>
        <w:rPr>
          <w:rFonts w:asciiTheme="minorHAnsi" w:eastAsia="Calibri" w:hAnsiTheme="minorHAnsi" w:cstheme="minorHAnsi"/>
          <w:b/>
          <w:bCs/>
          <w:sz w:val="22"/>
          <w:szCs w:val="22"/>
          <w:lang w:eastAsia="en-US"/>
        </w:rPr>
      </w:pPr>
      <w:r w:rsidRPr="008D164B">
        <w:rPr>
          <w:rFonts w:asciiTheme="minorHAnsi" w:eastAsia="Calibri" w:hAnsiTheme="minorHAnsi" w:cstheme="minorHAnsi"/>
          <w:b/>
          <w:bCs/>
          <w:sz w:val="22"/>
          <w:szCs w:val="22"/>
          <w:lang w:eastAsia="en-US"/>
        </w:rPr>
        <w:t>VIGENCIA DEL CONTRATO</w:t>
      </w:r>
    </w:p>
    <w:p w:rsidR="00847DC9" w:rsidRPr="009E7A8F" w:rsidRDefault="00847DC9" w:rsidP="00847DC9">
      <w:pPr>
        <w:jc w:val="both"/>
        <w:rPr>
          <w:rFonts w:asciiTheme="minorHAnsi" w:eastAsia="Calibri" w:hAnsiTheme="minorHAnsi" w:cs="Arial"/>
          <w:b/>
          <w:bCs/>
          <w:sz w:val="22"/>
          <w:szCs w:val="22"/>
        </w:rPr>
      </w:pPr>
    </w:p>
    <w:p w:rsidR="00847DC9" w:rsidRDefault="00847DC9" w:rsidP="00847DC9">
      <w:pPr>
        <w:jc w:val="both"/>
        <w:rPr>
          <w:rFonts w:asciiTheme="minorHAnsi" w:eastAsia="Calibri" w:hAnsiTheme="minorHAnsi" w:cs="Arial"/>
          <w:bCs/>
          <w:sz w:val="22"/>
          <w:szCs w:val="22"/>
        </w:rPr>
      </w:pPr>
      <w:r w:rsidRPr="00B56A27">
        <w:rPr>
          <w:rFonts w:asciiTheme="minorHAnsi" w:eastAsia="Calibri" w:hAnsiTheme="minorHAnsi" w:cs="Arial"/>
          <w:bCs/>
          <w:sz w:val="22"/>
          <w:szCs w:val="22"/>
        </w:rPr>
        <w:t>La Vigencia del Contrato será computada a partir de</w:t>
      </w:r>
      <w:r>
        <w:rPr>
          <w:rFonts w:asciiTheme="minorHAnsi" w:eastAsia="Calibri" w:hAnsiTheme="minorHAnsi" w:cs="Arial"/>
          <w:bCs/>
          <w:sz w:val="22"/>
          <w:szCs w:val="22"/>
        </w:rPr>
        <w:t>l día siguiente hábil de</w:t>
      </w:r>
      <w:r w:rsidRPr="00B56A27">
        <w:rPr>
          <w:rFonts w:asciiTheme="minorHAnsi" w:eastAsia="Calibri" w:hAnsiTheme="minorHAnsi" w:cs="Arial"/>
          <w:bCs/>
          <w:sz w:val="22"/>
          <w:szCs w:val="22"/>
        </w:rPr>
        <w:t xml:space="preserve"> la fecha de </w:t>
      </w:r>
      <w:r>
        <w:rPr>
          <w:rFonts w:asciiTheme="minorHAnsi" w:eastAsia="Calibri" w:hAnsiTheme="minorHAnsi" w:cs="Arial"/>
          <w:bCs/>
          <w:sz w:val="22"/>
          <w:szCs w:val="22"/>
        </w:rPr>
        <w:t>suscripción</w:t>
      </w:r>
      <w:r w:rsidRPr="00B56A27">
        <w:rPr>
          <w:rFonts w:asciiTheme="minorHAnsi" w:eastAsia="Calibri" w:hAnsiTheme="minorHAnsi" w:cs="Arial"/>
          <w:bCs/>
          <w:sz w:val="22"/>
          <w:szCs w:val="22"/>
        </w:rPr>
        <w:t xml:space="preserve"> efectuada por ambas partes.</w:t>
      </w:r>
    </w:p>
    <w:p w:rsidR="000F38C1" w:rsidRPr="00190C0F" w:rsidRDefault="000F38C1" w:rsidP="00847DC9">
      <w:pPr>
        <w:rPr>
          <w:rFonts w:asciiTheme="minorHAnsi" w:eastAsia="Calibri" w:hAnsiTheme="minorHAnsi" w:cstheme="minorHAnsi"/>
          <w:b/>
          <w:bCs/>
          <w:sz w:val="22"/>
          <w:szCs w:val="22"/>
        </w:rPr>
      </w:pPr>
    </w:p>
    <w:sectPr w:rsidR="000F38C1" w:rsidRPr="00190C0F" w:rsidSect="001B0183">
      <w:headerReference w:type="default" r:id="rId9"/>
      <w:footerReference w:type="default" r:id="rId10"/>
      <w:headerReference w:type="first" r:id="rId11"/>
      <w:pgSz w:w="12242" w:h="15842" w:code="1"/>
      <w:pgMar w:top="189" w:right="1418" w:bottom="993" w:left="1701" w:header="709" w:footer="55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783E" w:rsidRDefault="0036783E">
      <w:r>
        <w:separator/>
      </w:r>
    </w:p>
  </w:endnote>
  <w:endnote w:type="continuationSeparator" w:id="0">
    <w:p w:rsidR="0036783E" w:rsidRDefault="00367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04"/>
      <w:gridCol w:w="4028"/>
    </w:tblGrid>
    <w:tr w:rsidR="005C0979" w:rsidRPr="004E1308" w:rsidTr="00676205">
      <w:trPr>
        <w:trHeight w:val="415"/>
        <w:jc w:val="center"/>
      </w:trPr>
      <w:tc>
        <w:tcPr>
          <w:tcW w:w="4804" w:type="dxa"/>
          <w:shd w:val="pct12" w:color="auto" w:fill="auto"/>
          <w:vAlign w:val="center"/>
        </w:tcPr>
        <w:p w:rsidR="005C0979" w:rsidRPr="004E1308" w:rsidRDefault="005C0979" w:rsidP="00D35573">
          <w:pPr>
            <w:jc w:val="center"/>
            <w:rPr>
              <w:rFonts w:ascii="Calibri" w:hAnsi="Calibri" w:cs="Arial"/>
              <w:b/>
              <w:sz w:val="18"/>
              <w:szCs w:val="18"/>
            </w:rPr>
          </w:pPr>
          <w:r>
            <w:rPr>
              <w:rFonts w:ascii="Calibri" w:hAnsi="Calibri" w:cs="Arial"/>
              <w:b/>
              <w:sz w:val="18"/>
              <w:szCs w:val="18"/>
            </w:rPr>
            <w:t>Elaborado por</w:t>
          </w:r>
          <w:r w:rsidRPr="004E1308">
            <w:rPr>
              <w:rFonts w:ascii="Calibri" w:hAnsi="Calibri" w:cs="Arial"/>
              <w:b/>
              <w:sz w:val="18"/>
              <w:szCs w:val="18"/>
            </w:rPr>
            <w:t>:</w:t>
          </w:r>
        </w:p>
      </w:tc>
      <w:tc>
        <w:tcPr>
          <w:tcW w:w="4028" w:type="dxa"/>
          <w:shd w:val="pct12" w:color="auto" w:fill="auto"/>
          <w:vAlign w:val="center"/>
        </w:tcPr>
        <w:p w:rsidR="005C0979" w:rsidRPr="004E1308" w:rsidRDefault="005C0979" w:rsidP="00D35573">
          <w:pPr>
            <w:jc w:val="center"/>
            <w:rPr>
              <w:rFonts w:ascii="Calibri" w:hAnsi="Calibri" w:cs="Arial"/>
              <w:b/>
              <w:sz w:val="18"/>
              <w:szCs w:val="18"/>
            </w:rPr>
          </w:pPr>
        </w:p>
        <w:p w:rsidR="005C0979" w:rsidRPr="004E1308" w:rsidRDefault="005C0979" w:rsidP="00D35573">
          <w:pPr>
            <w:jc w:val="center"/>
            <w:rPr>
              <w:rFonts w:ascii="Calibri" w:hAnsi="Calibri" w:cs="Arial"/>
              <w:b/>
              <w:sz w:val="18"/>
              <w:szCs w:val="18"/>
            </w:rPr>
          </w:pPr>
          <w:r w:rsidRPr="004E1308">
            <w:rPr>
              <w:rFonts w:ascii="Calibri" w:hAnsi="Calibri" w:cs="Arial"/>
              <w:b/>
              <w:sz w:val="18"/>
              <w:szCs w:val="18"/>
            </w:rPr>
            <w:t>Aprobad</w:t>
          </w:r>
          <w:r>
            <w:rPr>
              <w:rFonts w:ascii="Calibri" w:hAnsi="Calibri" w:cs="Arial"/>
              <w:b/>
              <w:sz w:val="18"/>
              <w:szCs w:val="18"/>
            </w:rPr>
            <w:t>o</w:t>
          </w:r>
          <w:r w:rsidRPr="004E1308">
            <w:rPr>
              <w:rFonts w:ascii="Calibri" w:hAnsi="Calibri" w:cs="Arial"/>
              <w:b/>
              <w:sz w:val="18"/>
              <w:szCs w:val="18"/>
            </w:rPr>
            <w:t xml:space="preserve"> por</w:t>
          </w:r>
          <w:r>
            <w:rPr>
              <w:rFonts w:ascii="Calibri" w:hAnsi="Calibri" w:cs="Arial"/>
              <w:b/>
              <w:sz w:val="18"/>
              <w:szCs w:val="18"/>
            </w:rPr>
            <w:t xml:space="preserve"> Jefe Inmediato Superior</w:t>
          </w:r>
          <w:r w:rsidRPr="004E1308">
            <w:rPr>
              <w:rFonts w:ascii="Calibri" w:hAnsi="Calibri" w:cs="Arial"/>
              <w:b/>
              <w:sz w:val="18"/>
              <w:szCs w:val="18"/>
            </w:rPr>
            <w:t>:</w:t>
          </w:r>
        </w:p>
        <w:p w:rsidR="005C0979" w:rsidRPr="004E1308" w:rsidRDefault="005C0979" w:rsidP="00D35573">
          <w:pPr>
            <w:jc w:val="center"/>
            <w:rPr>
              <w:rFonts w:ascii="Calibri" w:hAnsi="Calibri" w:cs="Arial"/>
              <w:b/>
              <w:sz w:val="18"/>
              <w:szCs w:val="18"/>
            </w:rPr>
          </w:pPr>
        </w:p>
      </w:tc>
    </w:tr>
    <w:tr w:rsidR="005C0979" w:rsidRPr="004E1308" w:rsidTr="00676205">
      <w:trPr>
        <w:trHeight w:val="489"/>
        <w:jc w:val="center"/>
      </w:trPr>
      <w:tc>
        <w:tcPr>
          <w:tcW w:w="4804" w:type="dxa"/>
          <w:tcBorders>
            <w:bottom w:val="single" w:sz="4" w:space="0" w:color="auto"/>
          </w:tcBorders>
          <w:shd w:val="clear" w:color="auto" w:fill="auto"/>
        </w:tcPr>
        <w:p w:rsidR="005C0979" w:rsidRPr="004E1308" w:rsidRDefault="005C0979" w:rsidP="00D35573">
          <w:pPr>
            <w:jc w:val="both"/>
            <w:rPr>
              <w:rFonts w:ascii="Calibri" w:hAnsi="Calibri" w:cs="Arial"/>
              <w:sz w:val="18"/>
              <w:szCs w:val="18"/>
            </w:rPr>
          </w:pPr>
        </w:p>
        <w:p w:rsidR="005C0979" w:rsidRPr="004E1308" w:rsidRDefault="005C0979" w:rsidP="00D35573">
          <w:pPr>
            <w:jc w:val="both"/>
            <w:rPr>
              <w:rFonts w:ascii="Calibri" w:hAnsi="Calibri" w:cs="Arial"/>
              <w:sz w:val="18"/>
              <w:szCs w:val="18"/>
            </w:rPr>
          </w:pPr>
        </w:p>
        <w:p w:rsidR="005C0979" w:rsidRPr="004E1308" w:rsidRDefault="005C0979" w:rsidP="00D35573">
          <w:pPr>
            <w:jc w:val="both"/>
            <w:rPr>
              <w:rFonts w:ascii="Calibri" w:hAnsi="Calibri" w:cs="Arial"/>
              <w:sz w:val="18"/>
              <w:szCs w:val="18"/>
            </w:rPr>
          </w:pPr>
        </w:p>
        <w:p w:rsidR="005C0979" w:rsidRPr="004E1308" w:rsidRDefault="005C0979" w:rsidP="00D35573">
          <w:pPr>
            <w:jc w:val="both"/>
            <w:rPr>
              <w:rFonts w:ascii="Calibri" w:hAnsi="Calibri" w:cs="Arial"/>
              <w:sz w:val="18"/>
              <w:szCs w:val="18"/>
            </w:rPr>
          </w:pPr>
        </w:p>
        <w:p w:rsidR="005C0979" w:rsidRPr="004E1308" w:rsidRDefault="005C0979" w:rsidP="00D35573">
          <w:pPr>
            <w:jc w:val="both"/>
            <w:rPr>
              <w:rFonts w:ascii="Calibri" w:hAnsi="Calibri" w:cs="Arial"/>
              <w:sz w:val="18"/>
              <w:szCs w:val="18"/>
            </w:rPr>
          </w:pPr>
        </w:p>
        <w:p w:rsidR="005C0979" w:rsidRPr="004E1308" w:rsidRDefault="005C0979" w:rsidP="00D35573">
          <w:pPr>
            <w:jc w:val="both"/>
            <w:rPr>
              <w:rFonts w:ascii="Calibri" w:hAnsi="Calibri" w:cs="Arial"/>
              <w:sz w:val="18"/>
              <w:szCs w:val="18"/>
            </w:rPr>
          </w:pPr>
        </w:p>
      </w:tc>
      <w:tc>
        <w:tcPr>
          <w:tcW w:w="4028" w:type="dxa"/>
          <w:tcBorders>
            <w:bottom w:val="single" w:sz="4" w:space="0" w:color="auto"/>
          </w:tcBorders>
          <w:shd w:val="clear" w:color="auto" w:fill="auto"/>
        </w:tcPr>
        <w:p w:rsidR="005C0979" w:rsidRPr="004E1308" w:rsidRDefault="005C0979" w:rsidP="00D35573">
          <w:pPr>
            <w:jc w:val="both"/>
            <w:rPr>
              <w:rFonts w:ascii="Calibri" w:hAnsi="Calibri" w:cs="Arial"/>
              <w:sz w:val="18"/>
              <w:szCs w:val="18"/>
            </w:rPr>
          </w:pPr>
        </w:p>
      </w:tc>
    </w:tr>
    <w:tr w:rsidR="005C0979" w:rsidRPr="004E1308" w:rsidTr="00676205">
      <w:trPr>
        <w:trHeight w:val="552"/>
        <w:jc w:val="center"/>
      </w:trPr>
      <w:tc>
        <w:tcPr>
          <w:tcW w:w="4804" w:type="dxa"/>
          <w:shd w:val="pct12" w:color="auto" w:fill="auto"/>
        </w:tcPr>
        <w:p w:rsidR="005C0979" w:rsidRPr="004E1308" w:rsidRDefault="005C0979" w:rsidP="00D35573">
          <w:pPr>
            <w:jc w:val="center"/>
            <w:rPr>
              <w:rFonts w:ascii="Calibri" w:hAnsi="Calibri" w:cs="Arial"/>
              <w:b/>
              <w:sz w:val="18"/>
              <w:szCs w:val="18"/>
            </w:rPr>
          </w:pPr>
        </w:p>
        <w:p w:rsidR="005C0979" w:rsidRPr="004E1308" w:rsidRDefault="005C0979" w:rsidP="00D35573">
          <w:pPr>
            <w:jc w:val="center"/>
            <w:rPr>
              <w:rFonts w:ascii="Calibri" w:hAnsi="Calibri" w:cs="Arial"/>
              <w:b/>
              <w:sz w:val="18"/>
              <w:szCs w:val="18"/>
            </w:rPr>
          </w:pPr>
          <w:r w:rsidRPr="004E1308">
            <w:rPr>
              <w:rFonts w:ascii="Calibri" w:hAnsi="Calibri" w:cs="Arial"/>
              <w:b/>
              <w:sz w:val="18"/>
              <w:szCs w:val="18"/>
            </w:rPr>
            <w:t>FIRMA CARGO Y SELLO</w:t>
          </w:r>
        </w:p>
        <w:p w:rsidR="005C0979" w:rsidRPr="004E1308" w:rsidRDefault="005C0979" w:rsidP="00D35573">
          <w:pPr>
            <w:jc w:val="center"/>
            <w:rPr>
              <w:rFonts w:ascii="Calibri" w:hAnsi="Calibri" w:cs="Arial"/>
              <w:b/>
              <w:sz w:val="18"/>
              <w:szCs w:val="18"/>
            </w:rPr>
          </w:pPr>
        </w:p>
      </w:tc>
      <w:tc>
        <w:tcPr>
          <w:tcW w:w="4028" w:type="dxa"/>
          <w:shd w:val="pct12" w:color="auto" w:fill="auto"/>
          <w:vAlign w:val="center"/>
        </w:tcPr>
        <w:p w:rsidR="005C0979" w:rsidRPr="004E1308" w:rsidRDefault="005C0979" w:rsidP="00D35573">
          <w:pPr>
            <w:jc w:val="center"/>
            <w:rPr>
              <w:rFonts w:ascii="Calibri" w:hAnsi="Calibri" w:cs="Arial"/>
              <w:sz w:val="18"/>
              <w:szCs w:val="18"/>
            </w:rPr>
          </w:pPr>
          <w:r w:rsidRPr="004E1308">
            <w:rPr>
              <w:rFonts w:ascii="Calibri" w:hAnsi="Calibri" w:cs="Arial"/>
              <w:b/>
              <w:sz w:val="18"/>
              <w:szCs w:val="18"/>
            </w:rPr>
            <w:t>FIRMA CARGO  Y SELLO</w:t>
          </w:r>
        </w:p>
      </w:tc>
    </w:tr>
  </w:tbl>
  <w:p w:rsidR="005C0979" w:rsidRDefault="005C097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783E" w:rsidRDefault="0036783E">
      <w:r>
        <w:separator/>
      </w:r>
    </w:p>
  </w:footnote>
  <w:footnote w:type="continuationSeparator" w:id="0">
    <w:p w:rsidR="0036783E" w:rsidRDefault="0036783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aconcuadrcula"/>
      <w:tblW w:w="9640" w:type="dxa"/>
      <w:tblInd w:w="-318" w:type="dxa"/>
      <w:tblLayout w:type="fixed"/>
      <w:tblLook w:val="04A0" w:firstRow="1" w:lastRow="0" w:firstColumn="1" w:lastColumn="0" w:noHBand="0" w:noVBand="1"/>
    </w:tblPr>
    <w:tblGrid>
      <w:gridCol w:w="1986"/>
      <w:gridCol w:w="6095"/>
      <w:gridCol w:w="1559"/>
    </w:tblGrid>
    <w:tr w:rsidR="005C0979" w:rsidRPr="00206E52" w:rsidTr="00566B87">
      <w:trPr>
        <w:trHeight w:val="412"/>
      </w:trPr>
      <w:tc>
        <w:tcPr>
          <w:tcW w:w="1986" w:type="dxa"/>
          <w:vMerge w:val="restart"/>
          <w:tcBorders>
            <w:bottom w:val="single" w:sz="4" w:space="0" w:color="auto"/>
          </w:tcBorders>
          <w:vAlign w:val="center"/>
        </w:tcPr>
        <w:p w:rsidR="005C0979" w:rsidRPr="00206E52" w:rsidRDefault="005C0979" w:rsidP="005C0979">
          <w:pPr>
            <w:pStyle w:val="Encabezado"/>
            <w:jc w:val="center"/>
            <w:rPr>
              <w:rFonts w:asciiTheme="minorHAnsi" w:hAnsiTheme="minorHAnsi" w:cstheme="minorHAnsi"/>
              <w:sz w:val="16"/>
              <w:szCs w:val="16"/>
            </w:rPr>
          </w:pPr>
          <w:r>
            <w:rPr>
              <w:noProof/>
              <w:lang w:val="es-BO" w:eastAsia="es-BO"/>
            </w:rPr>
            <w:drawing>
              <wp:inline distT="0" distB="0" distL="0" distR="0" wp14:anchorId="6F58E73F" wp14:editId="40AC47A2">
                <wp:extent cx="1125878" cy="616689"/>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srcRect/>
                        <a:stretch>
                          <a:fillRect/>
                        </a:stretch>
                      </pic:blipFill>
                      <pic:spPr bwMode="auto">
                        <a:xfrm>
                          <a:off x="0" y="0"/>
                          <a:ext cx="1127449" cy="617550"/>
                        </a:xfrm>
                        <a:prstGeom prst="rect">
                          <a:avLst/>
                        </a:prstGeom>
                        <a:noFill/>
                        <a:ln w="9525">
                          <a:noFill/>
                          <a:miter lim="800000"/>
                          <a:headEnd/>
                          <a:tailEnd/>
                        </a:ln>
                      </pic:spPr>
                    </pic:pic>
                  </a:graphicData>
                </a:graphic>
              </wp:inline>
            </w:drawing>
          </w:r>
        </w:p>
      </w:tc>
      <w:tc>
        <w:tcPr>
          <w:tcW w:w="6095" w:type="dxa"/>
          <w:tcBorders>
            <w:bottom w:val="single" w:sz="4" w:space="0" w:color="auto"/>
          </w:tcBorders>
          <w:vAlign w:val="center"/>
        </w:tcPr>
        <w:p w:rsidR="005C0979" w:rsidRPr="006A62C1" w:rsidRDefault="005C0979" w:rsidP="005C0979">
          <w:pPr>
            <w:pStyle w:val="Encabezado"/>
            <w:jc w:val="center"/>
            <w:rPr>
              <w:rFonts w:asciiTheme="minorHAnsi" w:hAnsiTheme="minorHAnsi" w:cstheme="minorHAnsi"/>
              <w:b/>
              <w:sz w:val="20"/>
              <w:szCs w:val="16"/>
            </w:rPr>
          </w:pPr>
          <w:r w:rsidRPr="006A62C1">
            <w:rPr>
              <w:rFonts w:asciiTheme="minorHAnsi" w:hAnsiTheme="minorHAnsi" w:cstheme="minorHAnsi"/>
              <w:b/>
              <w:sz w:val="20"/>
              <w:szCs w:val="16"/>
            </w:rPr>
            <w:t>YACIMIENTOS PETROLIFEROS FISCALES BOLIVIANOS</w:t>
          </w:r>
        </w:p>
      </w:tc>
      <w:tc>
        <w:tcPr>
          <w:tcW w:w="1559" w:type="dxa"/>
          <w:vMerge w:val="restart"/>
          <w:tcBorders>
            <w:bottom w:val="single" w:sz="4" w:space="0" w:color="auto"/>
          </w:tcBorders>
          <w:vAlign w:val="center"/>
        </w:tcPr>
        <w:sdt>
          <w:sdtPr>
            <w:rPr>
              <w:rFonts w:asciiTheme="minorHAnsi" w:hAnsiTheme="minorHAnsi" w:cstheme="minorHAnsi"/>
              <w:sz w:val="16"/>
              <w:szCs w:val="16"/>
            </w:rPr>
            <w:id w:val="-1891489542"/>
            <w:docPartObj>
              <w:docPartGallery w:val="Page Numbers (Top of Page)"/>
              <w:docPartUnique/>
            </w:docPartObj>
          </w:sdtPr>
          <w:sdtEndPr/>
          <w:sdtContent>
            <w:p w:rsidR="005C0979" w:rsidRPr="00206E52" w:rsidRDefault="005C0979" w:rsidP="005C0979">
              <w:pPr>
                <w:jc w:val="center"/>
                <w:rPr>
                  <w:rFonts w:asciiTheme="minorHAnsi" w:hAnsiTheme="minorHAnsi" w:cstheme="minorHAnsi"/>
                  <w:sz w:val="16"/>
                  <w:szCs w:val="16"/>
                </w:rPr>
              </w:pPr>
              <w:r w:rsidRPr="006A62C1">
                <w:rPr>
                  <w:rFonts w:asciiTheme="minorHAnsi" w:hAnsiTheme="minorHAnsi" w:cstheme="minorHAnsi"/>
                  <w:sz w:val="20"/>
                  <w:szCs w:val="16"/>
                </w:rPr>
                <w:t xml:space="preserve">Página </w:t>
              </w:r>
              <w:r w:rsidRPr="006A62C1">
                <w:rPr>
                  <w:rFonts w:asciiTheme="minorHAnsi" w:hAnsiTheme="minorHAnsi" w:cstheme="minorHAnsi"/>
                  <w:sz w:val="20"/>
                  <w:szCs w:val="16"/>
                </w:rPr>
                <w:fldChar w:fldCharType="begin"/>
              </w:r>
              <w:r w:rsidRPr="006A62C1">
                <w:rPr>
                  <w:rFonts w:asciiTheme="minorHAnsi" w:hAnsiTheme="minorHAnsi" w:cstheme="minorHAnsi"/>
                  <w:sz w:val="20"/>
                  <w:szCs w:val="16"/>
                </w:rPr>
                <w:instrText xml:space="preserve"> PAGE </w:instrText>
              </w:r>
              <w:r w:rsidRPr="006A62C1">
                <w:rPr>
                  <w:rFonts w:asciiTheme="minorHAnsi" w:hAnsiTheme="minorHAnsi" w:cstheme="minorHAnsi"/>
                  <w:sz w:val="20"/>
                  <w:szCs w:val="16"/>
                </w:rPr>
                <w:fldChar w:fldCharType="separate"/>
              </w:r>
              <w:r w:rsidR="002D2C5A">
                <w:rPr>
                  <w:rFonts w:asciiTheme="minorHAnsi" w:hAnsiTheme="minorHAnsi" w:cstheme="minorHAnsi"/>
                  <w:noProof/>
                  <w:sz w:val="20"/>
                  <w:szCs w:val="16"/>
                </w:rPr>
                <w:t>15</w:t>
              </w:r>
              <w:r w:rsidRPr="006A62C1">
                <w:rPr>
                  <w:rFonts w:asciiTheme="minorHAnsi" w:hAnsiTheme="minorHAnsi" w:cstheme="minorHAnsi"/>
                  <w:sz w:val="20"/>
                  <w:szCs w:val="16"/>
                </w:rPr>
                <w:fldChar w:fldCharType="end"/>
              </w:r>
              <w:r w:rsidRPr="006A62C1">
                <w:rPr>
                  <w:rFonts w:asciiTheme="minorHAnsi" w:hAnsiTheme="minorHAnsi" w:cstheme="minorHAnsi"/>
                  <w:sz w:val="20"/>
                  <w:szCs w:val="16"/>
                </w:rPr>
                <w:t xml:space="preserve"> de </w:t>
              </w:r>
              <w:r w:rsidRPr="006A62C1">
                <w:rPr>
                  <w:rFonts w:asciiTheme="minorHAnsi" w:hAnsiTheme="minorHAnsi" w:cstheme="minorHAnsi"/>
                  <w:sz w:val="20"/>
                  <w:szCs w:val="16"/>
                </w:rPr>
                <w:fldChar w:fldCharType="begin"/>
              </w:r>
              <w:r w:rsidRPr="006A62C1">
                <w:rPr>
                  <w:rFonts w:asciiTheme="minorHAnsi" w:hAnsiTheme="minorHAnsi" w:cstheme="minorHAnsi"/>
                  <w:sz w:val="20"/>
                  <w:szCs w:val="16"/>
                </w:rPr>
                <w:instrText xml:space="preserve"> NUMPAGES  </w:instrText>
              </w:r>
              <w:r w:rsidRPr="006A62C1">
                <w:rPr>
                  <w:rFonts w:asciiTheme="minorHAnsi" w:hAnsiTheme="minorHAnsi" w:cstheme="minorHAnsi"/>
                  <w:sz w:val="20"/>
                  <w:szCs w:val="16"/>
                </w:rPr>
                <w:fldChar w:fldCharType="separate"/>
              </w:r>
              <w:r w:rsidR="002D2C5A">
                <w:rPr>
                  <w:rFonts w:asciiTheme="minorHAnsi" w:hAnsiTheme="minorHAnsi" w:cstheme="minorHAnsi"/>
                  <w:noProof/>
                  <w:sz w:val="20"/>
                  <w:szCs w:val="16"/>
                </w:rPr>
                <w:t>15</w:t>
              </w:r>
              <w:r w:rsidRPr="006A62C1">
                <w:rPr>
                  <w:rFonts w:asciiTheme="minorHAnsi" w:hAnsiTheme="minorHAnsi" w:cstheme="minorHAnsi"/>
                  <w:sz w:val="20"/>
                  <w:szCs w:val="16"/>
                </w:rPr>
                <w:fldChar w:fldCharType="end"/>
              </w:r>
            </w:p>
          </w:sdtContent>
        </w:sdt>
      </w:tc>
    </w:tr>
    <w:tr w:rsidR="005C0979" w:rsidRPr="00206E52" w:rsidTr="00566B87">
      <w:trPr>
        <w:trHeight w:val="703"/>
      </w:trPr>
      <w:tc>
        <w:tcPr>
          <w:tcW w:w="1986" w:type="dxa"/>
          <w:vMerge/>
        </w:tcPr>
        <w:p w:rsidR="005C0979" w:rsidRPr="00206E52" w:rsidRDefault="005C0979" w:rsidP="005C0979">
          <w:pPr>
            <w:pStyle w:val="Encabezado"/>
            <w:rPr>
              <w:rFonts w:asciiTheme="minorHAnsi" w:hAnsiTheme="minorHAnsi" w:cstheme="minorHAnsi"/>
              <w:sz w:val="16"/>
              <w:szCs w:val="16"/>
            </w:rPr>
          </w:pPr>
        </w:p>
      </w:tc>
      <w:tc>
        <w:tcPr>
          <w:tcW w:w="6095" w:type="dxa"/>
          <w:vAlign w:val="center"/>
        </w:tcPr>
        <w:p w:rsidR="005C0979" w:rsidRPr="006A62C1" w:rsidRDefault="005C0979" w:rsidP="005C0979">
          <w:pPr>
            <w:pStyle w:val="Encabezado"/>
            <w:jc w:val="center"/>
            <w:rPr>
              <w:rFonts w:asciiTheme="minorHAnsi" w:hAnsiTheme="minorHAnsi" w:cstheme="minorHAnsi"/>
              <w:b/>
              <w:sz w:val="20"/>
              <w:szCs w:val="16"/>
            </w:rPr>
          </w:pPr>
          <w:r w:rsidRPr="006A62C1">
            <w:rPr>
              <w:rFonts w:ascii="Calibri" w:eastAsia="Arial Unicode MS" w:hAnsi="Calibri" w:cs="Calibri"/>
              <w:b/>
              <w:sz w:val="20"/>
              <w:szCs w:val="18"/>
              <w:lang w:val="es-MX"/>
            </w:rPr>
            <w:t xml:space="preserve">PROVISION DE </w:t>
          </w:r>
          <w:r>
            <w:rPr>
              <w:rFonts w:ascii="Calibri" w:eastAsia="Arial Unicode MS" w:hAnsi="Calibri" w:cs="Calibri"/>
              <w:b/>
              <w:sz w:val="20"/>
              <w:szCs w:val="18"/>
              <w:lang w:val="es-MX"/>
            </w:rPr>
            <w:t xml:space="preserve">DISPENSERS Y </w:t>
          </w:r>
          <w:r w:rsidRPr="006A62C1">
            <w:rPr>
              <w:rFonts w:ascii="Calibri" w:eastAsia="Arial Unicode MS" w:hAnsi="Calibri" w:cs="Calibri"/>
              <w:b/>
              <w:sz w:val="20"/>
              <w:szCs w:val="18"/>
              <w:lang w:val="es-MX"/>
            </w:rPr>
            <w:t>ALMACENAMIENTOS DE GNC PARA LAS ESTACIONES DE SERVICIO DE YPFB</w:t>
          </w:r>
        </w:p>
      </w:tc>
      <w:tc>
        <w:tcPr>
          <w:tcW w:w="1559" w:type="dxa"/>
          <w:vMerge/>
        </w:tcPr>
        <w:p w:rsidR="005C0979" w:rsidRPr="00206E52" w:rsidRDefault="005C0979" w:rsidP="005C0979">
          <w:pPr>
            <w:pStyle w:val="Encabezado"/>
            <w:jc w:val="center"/>
            <w:rPr>
              <w:rFonts w:asciiTheme="minorHAnsi" w:hAnsiTheme="minorHAnsi" w:cstheme="minorHAnsi"/>
              <w:sz w:val="16"/>
              <w:szCs w:val="16"/>
            </w:rPr>
          </w:pPr>
        </w:p>
      </w:tc>
    </w:tr>
  </w:tbl>
  <w:p w:rsidR="005C0979" w:rsidRPr="00BB552E" w:rsidRDefault="005C0979" w:rsidP="00BB552E">
    <w:pPr>
      <w:pStyle w:val="Encabezado"/>
      <w:rPr>
        <w:rFonts w:eastAsia="Arial Unicode MS"/>
        <w:szCs w:val="1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aconcuadrcula"/>
      <w:tblW w:w="9640" w:type="dxa"/>
      <w:tblInd w:w="-318" w:type="dxa"/>
      <w:tblLayout w:type="fixed"/>
      <w:tblLook w:val="04A0" w:firstRow="1" w:lastRow="0" w:firstColumn="1" w:lastColumn="0" w:noHBand="0" w:noVBand="1"/>
    </w:tblPr>
    <w:tblGrid>
      <w:gridCol w:w="1986"/>
      <w:gridCol w:w="6237"/>
      <w:gridCol w:w="1417"/>
    </w:tblGrid>
    <w:tr w:rsidR="005C0979" w:rsidRPr="00206E52" w:rsidTr="006A62C1">
      <w:trPr>
        <w:trHeight w:val="554"/>
      </w:trPr>
      <w:tc>
        <w:tcPr>
          <w:tcW w:w="1986" w:type="dxa"/>
          <w:vMerge w:val="restart"/>
          <w:tcBorders>
            <w:bottom w:val="single" w:sz="4" w:space="0" w:color="auto"/>
          </w:tcBorders>
          <w:vAlign w:val="center"/>
        </w:tcPr>
        <w:p w:rsidR="005C0979" w:rsidRPr="00206E52" w:rsidRDefault="005C0979" w:rsidP="00B07D96">
          <w:pPr>
            <w:pStyle w:val="Encabezado"/>
            <w:jc w:val="center"/>
            <w:rPr>
              <w:rFonts w:asciiTheme="minorHAnsi" w:hAnsiTheme="minorHAnsi" w:cstheme="minorHAnsi"/>
              <w:sz w:val="16"/>
              <w:szCs w:val="16"/>
            </w:rPr>
          </w:pPr>
          <w:r>
            <w:rPr>
              <w:noProof/>
              <w:lang w:val="es-BO" w:eastAsia="es-BO"/>
            </w:rPr>
            <w:drawing>
              <wp:inline distT="0" distB="0" distL="0" distR="0" wp14:anchorId="52EE6261" wp14:editId="1E41094B">
                <wp:extent cx="1125878" cy="616689"/>
                <wp:effectExtent l="0" t="0" r="0" b="0"/>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srcRect/>
                        <a:stretch>
                          <a:fillRect/>
                        </a:stretch>
                      </pic:blipFill>
                      <pic:spPr bwMode="auto">
                        <a:xfrm>
                          <a:off x="0" y="0"/>
                          <a:ext cx="1127449" cy="617550"/>
                        </a:xfrm>
                        <a:prstGeom prst="rect">
                          <a:avLst/>
                        </a:prstGeom>
                        <a:noFill/>
                        <a:ln w="9525">
                          <a:noFill/>
                          <a:miter lim="800000"/>
                          <a:headEnd/>
                          <a:tailEnd/>
                        </a:ln>
                      </pic:spPr>
                    </pic:pic>
                  </a:graphicData>
                </a:graphic>
              </wp:inline>
            </w:drawing>
          </w:r>
        </w:p>
      </w:tc>
      <w:tc>
        <w:tcPr>
          <w:tcW w:w="6237" w:type="dxa"/>
          <w:tcBorders>
            <w:bottom w:val="single" w:sz="4" w:space="0" w:color="auto"/>
          </w:tcBorders>
          <w:vAlign w:val="center"/>
        </w:tcPr>
        <w:p w:rsidR="005C0979" w:rsidRPr="006A62C1" w:rsidRDefault="005C0979" w:rsidP="00B07D96">
          <w:pPr>
            <w:pStyle w:val="Encabezado"/>
            <w:jc w:val="center"/>
            <w:rPr>
              <w:rFonts w:asciiTheme="minorHAnsi" w:hAnsiTheme="minorHAnsi" w:cstheme="minorHAnsi"/>
              <w:b/>
              <w:sz w:val="20"/>
              <w:szCs w:val="16"/>
            </w:rPr>
          </w:pPr>
          <w:r w:rsidRPr="006A62C1">
            <w:rPr>
              <w:rFonts w:asciiTheme="minorHAnsi" w:hAnsiTheme="minorHAnsi" w:cstheme="minorHAnsi"/>
              <w:b/>
              <w:sz w:val="20"/>
              <w:szCs w:val="16"/>
            </w:rPr>
            <w:t>YACIMIENTOS PETROLIFEROS FISCALES BOLIVIANOS</w:t>
          </w:r>
        </w:p>
      </w:tc>
      <w:tc>
        <w:tcPr>
          <w:tcW w:w="1417" w:type="dxa"/>
          <w:vMerge w:val="restart"/>
          <w:tcBorders>
            <w:bottom w:val="single" w:sz="4" w:space="0" w:color="auto"/>
          </w:tcBorders>
          <w:vAlign w:val="center"/>
        </w:tcPr>
        <w:sdt>
          <w:sdtPr>
            <w:rPr>
              <w:rFonts w:asciiTheme="minorHAnsi" w:hAnsiTheme="minorHAnsi" w:cstheme="minorHAnsi"/>
              <w:sz w:val="16"/>
              <w:szCs w:val="16"/>
            </w:rPr>
            <w:id w:val="33975918"/>
            <w:docPartObj>
              <w:docPartGallery w:val="Page Numbers (Top of Page)"/>
              <w:docPartUnique/>
            </w:docPartObj>
          </w:sdtPr>
          <w:sdtEndPr/>
          <w:sdtContent>
            <w:p w:rsidR="005C0979" w:rsidRPr="00206E52" w:rsidRDefault="005C0979" w:rsidP="006A62C1">
              <w:pPr>
                <w:jc w:val="center"/>
                <w:rPr>
                  <w:rFonts w:asciiTheme="minorHAnsi" w:hAnsiTheme="minorHAnsi" w:cstheme="minorHAnsi"/>
                  <w:sz w:val="16"/>
                  <w:szCs w:val="16"/>
                </w:rPr>
              </w:pPr>
              <w:r w:rsidRPr="006A62C1">
                <w:rPr>
                  <w:rFonts w:asciiTheme="minorHAnsi" w:hAnsiTheme="minorHAnsi" w:cstheme="minorHAnsi"/>
                  <w:sz w:val="20"/>
                  <w:szCs w:val="16"/>
                </w:rPr>
                <w:t xml:space="preserve">Página </w:t>
              </w:r>
              <w:r w:rsidRPr="006A62C1">
                <w:rPr>
                  <w:rFonts w:asciiTheme="minorHAnsi" w:hAnsiTheme="minorHAnsi" w:cstheme="minorHAnsi"/>
                  <w:sz w:val="20"/>
                  <w:szCs w:val="16"/>
                </w:rPr>
                <w:fldChar w:fldCharType="begin"/>
              </w:r>
              <w:r w:rsidRPr="006A62C1">
                <w:rPr>
                  <w:rFonts w:asciiTheme="minorHAnsi" w:hAnsiTheme="minorHAnsi" w:cstheme="minorHAnsi"/>
                  <w:sz w:val="20"/>
                  <w:szCs w:val="16"/>
                </w:rPr>
                <w:instrText xml:space="preserve"> PAGE </w:instrText>
              </w:r>
              <w:r w:rsidRPr="006A62C1">
                <w:rPr>
                  <w:rFonts w:asciiTheme="minorHAnsi" w:hAnsiTheme="minorHAnsi" w:cstheme="minorHAnsi"/>
                  <w:sz w:val="20"/>
                  <w:szCs w:val="16"/>
                </w:rPr>
                <w:fldChar w:fldCharType="separate"/>
              </w:r>
              <w:r w:rsidR="002D2C5A">
                <w:rPr>
                  <w:rFonts w:asciiTheme="minorHAnsi" w:hAnsiTheme="minorHAnsi" w:cstheme="minorHAnsi"/>
                  <w:noProof/>
                  <w:sz w:val="20"/>
                  <w:szCs w:val="16"/>
                </w:rPr>
                <w:t>1</w:t>
              </w:r>
              <w:r w:rsidRPr="006A62C1">
                <w:rPr>
                  <w:rFonts w:asciiTheme="minorHAnsi" w:hAnsiTheme="minorHAnsi" w:cstheme="minorHAnsi"/>
                  <w:sz w:val="20"/>
                  <w:szCs w:val="16"/>
                </w:rPr>
                <w:fldChar w:fldCharType="end"/>
              </w:r>
              <w:r w:rsidRPr="006A62C1">
                <w:rPr>
                  <w:rFonts w:asciiTheme="minorHAnsi" w:hAnsiTheme="minorHAnsi" w:cstheme="minorHAnsi"/>
                  <w:sz w:val="20"/>
                  <w:szCs w:val="16"/>
                </w:rPr>
                <w:t xml:space="preserve"> de </w:t>
              </w:r>
              <w:r w:rsidRPr="006A62C1">
                <w:rPr>
                  <w:rFonts w:asciiTheme="minorHAnsi" w:hAnsiTheme="minorHAnsi" w:cstheme="minorHAnsi"/>
                  <w:sz w:val="20"/>
                  <w:szCs w:val="16"/>
                </w:rPr>
                <w:fldChar w:fldCharType="begin"/>
              </w:r>
              <w:r w:rsidRPr="006A62C1">
                <w:rPr>
                  <w:rFonts w:asciiTheme="minorHAnsi" w:hAnsiTheme="minorHAnsi" w:cstheme="minorHAnsi"/>
                  <w:sz w:val="20"/>
                  <w:szCs w:val="16"/>
                </w:rPr>
                <w:instrText xml:space="preserve"> NUMPAGES  </w:instrText>
              </w:r>
              <w:r w:rsidRPr="006A62C1">
                <w:rPr>
                  <w:rFonts w:asciiTheme="minorHAnsi" w:hAnsiTheme="minorHAnsi" w:cstheme="minorHAnsi"/>
                  <w:sz w:val="20"/>
                  <w:szCs w:val="16"/>
                </w:rPr>
                <w:fldChar w:fldCharType="separate"/>
              </w:r>
              <w:r w:rsidR="002D2C5A">
                <w:rPr>
                  <w:rFonts w:asciiTheme="minorHAnsi" w:hAnsiTheme="minorHAnsi" w:cstheme="minorHAnsi"/>
                  <w:noProof/>
                  <w:sz w:val="20"/>
                  <w:szCs w:val="16"/>
                </w:rPr>
                <w:t>3</w:t>
              </w:r>
              <w:r w:rsidRPr="006A62C1">
                <w:rPr>
                  <w:rFonts w:asciiTheme="minorHAnsi" w:hAnsiTheme="minorHAnsi" w:cstheme="minorHAnsi"/>
                  <w:sz w:val="20"/>
                  <w:szCs w:val="16"/>
                </w:rPr>
                <w:fldChar w:fldCharType="end"/>
              </w:r>
            </w:p>
          </w:sdtContent>
        </w:sdt>
      </w:tc>
    </w:tr>
    <w:tr w:rsidR="004A1D11" w:rsidRPr="00206E52" w:rsidTr="00423E5E">
      <w:trPr>
        <w:trHeight w:val="845"/>
      </w:trPr>
      <w:tc>
        <w:tcPr>
          <w:tcW w:w="1986" w:type="dxa"/>
          <w:vMerge/>
        </w:tcPr>
        <w:p w:rsidR="004A1D11" w:rsidRPr="00206E52" w:rsidRDefault="004A1D11" w:rsidP="00B07D96">
          <w:pPr>
            <w:pStyle w:val="Encabezado"/>
            <w:rPr>
              <w:rFonts w:asciiTheme="minorHAnsi" w:hAnsiTheme="minorHAnsi" w:cstheme="minorHAnsi"/>
              <w:sz w:val="16"/>
              <w:szCs w:val="16"/>
            </w:rPr>
          </w:pPr>
        </w:p>
      </w:tc>
      <w:tc>
        <w:tcPr>
          <w:tcW w:w="6237" w:type="dxa"/>
          <w:vAlign w:val="center"/>
        </w:tcPr>
        <w:p w:rsidR="004A1D11" w:rsidRPr="006A62C1" w:rsidRDefault="004A1D11" w:rsidP="006A62C1">
          <w:pPr>
            <w:pStyle w:val="Encabezado"/>
            <w:jc w:val="center"/>
            <w:rPr>
              <w:rFonts w:asciiTheme="minorHAnsi" w:hAnsiTheme="minorHAnsi" w:cstheme="minorHAnsi"/>
              <w:b/>
              <w:sz w:val="20"/>
              <w:szCs w:val="16"/>
            </w:rPr>
          </w:pPr>
          <w:r w:rsidRPr="006A62C1">
            <w:rPr>
              <w:rFonts w:ascii="Calibri" w:eastAsia="Arial Unicode MS" w:hAnsi="Calibri" w:cs="Calibri"/>
              <w:b/>
              <w:sz w:val="20"/>
              <w:szCs w:val="18"/>
              <w:lang w:val="es-MX"/>
            </w:rPr>
            <w:t xml:space="preserve">PROVISION DE </w:t>
          </w:r>
          <w:r>
            <w:rPr>
              <w:rFonts w:ascii="Calibri" w:eastAsia="Arial Unicode MS" w:hAnsi="Calibri" w:cs="Calibri"/>
              <w:b/>
              <w:sz w:val="20"/>
              <w:szCs w:val="18"/>
              <w:lang w:val="es-MX"/>
            </w:rPr>
            <w:t xml:space="preserve">DISPENSERS Y </w:t>
          </w:r>
          <w:r w:rsidRPr="006A62C1">
            <w:rPr>
              <w:rFonts w:ascii="Calibri" w:eastAsia="Arial Unicode MS" w:hAnsi="Calibri" w:cs="Calibri"/>
              <w:b/>
              <w:sz w:val="20"/>
              <w:szCs w:val="18"/>
              <w:lang w:val="es-MX"/>
            </w:rPr>
            <w:t>ALMACENAMIENTOS DE GNC PARA LAS ESTACIONES DE SERVICIO DE YPFB</w:t>
          </w:r>
        </w:p>
      </w:tc>
      <w:tc>
        <w:tcPr>
          <w:tcW w:w="1417" w:type="dxa"/>
          <w:vMerge/>
        </w:tcPr>
        <w:p w:rsidR="004A1D11" w:rsidRPr="00206E52" w:rsidRDefault="004A1D11" w:rsidP="00B07D96">
          <w:pPr>
            <w:pStyle w:val="Encabezado"/>
            <w:jc w:val="center"/>
            <w:rPr>
              <w:rFonts w:asciiTheme="minorHAnsi" w:hAnsiTheme="minorHAnsi" w:cstheme="minorHAnsi"/>
              <w:sz w:val="16"/>
              <w:szCs w:val="16"/>
            </w:rPr>
          </w:pPr>
        </w:p>
      </w:tc>
    </w:tr>
  </w:tbl>
  <w:p w:rsidR="005C0979" w:rsidRDefault="005C0979">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52EA0"/>
    <w:multiLevelType w:val="hybridMultilevel"/>
    <w:tmpl w:val="1202549A"/>
    <w:lvl w:ilvl="0" w:tplc="C6CE5D48">
      <w:start w:val="1"/>
      <w:numFmt w:val="decimal"/>
      <w:lvlText w:val="%1."/>
      <w:lvlJc w:val="left"/>
      <w:pPr>
        <w:ind w:left="786"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nsid w:val="05E607AB"/>
    <w:multiLevelType w:val="hybridMultilevel"/>
    <w:tmpl w:val="C658CA8A"/>
    <w:lvl w:ilvl="0" w:tplc="240A000F">
      <w:start w:val="1"/>
      <w:numFmt w:val="decimal"/>
      <w:lvlText w:val="%1."/>
      <w:lvlJc w:val="left"/>
      <w:pPr>
        <w:ind w:left="1080" w:hanging="360"/>
      </w:p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2">
    <w:nsid w:val="078D559E"/>
    <w:multiLevelType w:val="hybridMultilevel"/>
    <w:tmpl w:val="F1B07AEC"/>
    <w:lvl w:ilvl="0" w:tplc="2EF00972">
      <w:start w:val="1"/>
      <w:numFmt w:val="lowerLetter"/>
      <w:lvlText w:val="%1)"/>
      <w:lvlJc w:val="left"/>
      <w:pPr>
        <w:ind w:left="720" w:hanging="360"/>
      </w:pPr>
      <w:rPr>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07A037C1"/>
    <w:multiLevelType w:val="hybridMultilevel"/>
    <w:tmpl w:val="328A3B8A"/>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nsid w:val="0B8D6241"/>
    <w:multiLevelType w:val="hybridMultilevel"/>
    <w:tmpl w:val="F92E1BEE"/>
    <w:lvl w:ilvl="0" w:tplc="240A000F">
      <w:start w:val="1"/>
      <w:numFmt w:val="decimal"/>
      <w:lvlText w:val="%1."/>
      <w:lvlJc w:val="left"/>
      <w:pPr>
        <w:ind w:left="1080" w:hanging="360"/>
      </w:p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5">
    <w:nsid w:val="0DEF40E5"/>
    <w:multiLevelType w:val="hybridMultilevel"/>
    <w:tmpl w:val="5B762050"/>
    <w:lvl w:ilvl="0" w:tplc="E1FAD5B6">
      <w:start w:val="1"/>
      <w:numFmt w:val="lowerLetter"/>
      <w:lvlText w:val="%1)"/>
      <w:lvlJc w:val="left"/>
      <w:pPr>
        <w:ind w:left="720" w:hanging="360"/>
      </w:pPr>
      <w:rPr>
        <w:rFonts w:asciiTheme="minorHAnsi" w:hAnsiTheme="minorHAnsi" w:cstheme="minorHAnsi" w:hint="default"/>
        <w:sz w:val="22"/>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109C5194"/>
    <w:multiLevelType w:val="hybridMultilevel"/>
    <w:tmpl w:val="366AF4C8"/>
    <w:lvl w:ilvl="0" w:tplc="400A000F">
      <w:start w:val="1"/>
      <w:numFmt w:val="decimal"/>
      <w:lvlText w:val="%1."/>
      <w:lvlJc w:val="left"/>
      <w:pPr>
        <w:ind w:left="720" w:hanging="360"/>
      </w:pPr>
      <w:rPr>
        <w:b/>
      </w:rPr>
    </w:lvl>
    <w:lvl w:ilvl="1" w:tplc="240A0019">
      <w:start w:val="1"/>
      <w:numFmt w:val="decimal"/>
      <w:lvlText w:val="%2."/>
      <w:lvlJc w:val="left"/>
      <w:pPr>
        <w:tabs>
          <w:tab w:val="num" w:pos="1440"/>
        </w:tabs>
        <w:ind w:left="1440" w:hanging="360"/>
      </w:pPr>
    </w:lvl>
    <w:lvl w:ilvl="2" w:tplc="240A001B">
      <w:start w:val="1"/>
      <w:numFmt w:val="decimal"/>
      <w:lvlText w:val="%3."/>
      <w:lvlJc w:val="left"/>
      <w:pPr>
        <w:tabs>
          <w:tab w:val="num" w:pos="2160"/>
        </w:tabs>
        <w:ind w:left="2160" w:hanging="360"/>
      </w:pPr>
    </w:lvl>
    <w:lvl w:ilvl="3" w:tplc="240A000F">
      <w:start w:val="1"/>
      <w:numFmt w:val="decimal"/>
      <w:lvlText w:val="%4."/>
      <w:lvlJc w:val="left"/>
      <w:pPr>
        <w:tabs>
          <w:tab w:val="num" w:pos="2880"/>
        </w:tabs>
        <w:ind w:left="2880" w:hanging="360"/>
      </w:pPr>
    </w:lvl>
    <w:lvl w:ilvl="4" w:tplc="240A0019">
      <w:start w:val="1"/>
      <w:numFmt w:val="decimal"/>
      <w:lvlText w:val="%5."/>
      <w:lvlJc w:val="left"/>
      <w:pPr>
        <w:tabs>
          <w:tab w:val="num" w:pos="3600"/>
        </w:tabs>
        <w:ind w:left="3600" w:hanging="360"/>
      </w:pPr>
    </w:lvl>
    <w:lvl w:ilvl="5" w:tplc="240A001B">
      <w:start w:val="1"/>
      <w:numFmt w:val="decimal"/>
      <w:lvlText w:val="%6."/>
      <w:lvlJc w:val="left"/>
      <w:pPr>
        <w:tabs>
          <w:tab w:val="num" w:pos="4320"/>
        </w:tabs>
        <w:ind w:left="4320" w:hanging="360"/>
      </w:pPr>
    </w:lvl>
    <w:lvl w:ilvl="6" w:tplc="240A000F">
      <w:start w:val="1"/>
      <w:numFmt w:val="decimal"/>
      <w:lvlText w:val="%7."/>
      <w:lvlJc w:val="left"/>
      <w:pPr>
        <w:tabs>
          <w:tab w:val="num" w:pos="5040"/>
        </w:tabs>
        <w:ind w:left="5040" w:hanging="360"/>
      </w:pPr>
    </w:lvl>
    <w:lvl w:ilvl="7" w:tplc="240A0019">
      <w:start w:val="1"/>
      <w:numFmt w:val="decimal"/>
      <w:lvlText w:val="%8."/>
      <w:lvlJc w:val="left"/>
      <w:pPr>
        <w:tabs>
          <w:tab w:val="num" w:pos="5760"/>
        </w:tabs>
        <w:ind w:left="5760" w:hanging="360"/>
      </w:pPr>
    </w:lvl>
    <w:lvl w:ilvl="8" w:tplc="240A001B">
      <w:start w:val="1"/>
      <w:numFmt w:val="decimal"/>
      <w:lvlText w:val="%9."/>
      <w:lvlJc w:val="left"/>
      <w:pPr>
        <w:tabs>
          <w:tab w:val="num" w:pos="6480"/>
        </w:tabs>
        <w:ind w:left="6480" w:hanging="360"/>
      </w:pPr>
    </w:lvl>
  </w:abstractNum>
  <w:abstractNum w:abstractNumId="7">
    <w:nsid w:val="169C235A"/>
    <w:multiLevelType w:val="hybridMultilevel"/>
    <w:tmpl w:val="F684DCC8"/>
    <w:lvl w:ilvl="0" w:tplc="8E4A18C2">
      <w:numFmt w:val="bullet"/>
      <w:lvlText w:val="-"/>
      <w:lvlJc w:val="left"/>
      <w:pPr>
        <w:ind w:left="720" w:hanging="360"/>
      </w:pPr>
      <w:rPr>
        <w:rFonts w:ascii="Verdana" w:eastAsia="Times New Roman" w:hAnsi="Verdana" w:hint="default"/>
        <w:color w:val="auto"/>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8">
    <w:nsid w:val="19BF5B7C"/>
    <w:multiLevelType w:val="hybridMultilevel"/>
    <w:tmpl w:val="BF7438A2"/>
    <w:lvl w:ilvl="0" w:tplc="2B8C1786">
      <w:numFmt w:val="bullet"/>
      <w:lvlText w:val="-"/>
      <w:lvlJc w:val="left"/>
      <w:pPr>
        <w:ind w:left="720" w:hanging="360"/>
      </w:pPr>
      <w:rPr>
        <w:rFonts w:ascii="Verdana" w:hAnsi="Verdana" w:hint="default"/>
        <w:b/>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1B6121CA"/>
    <w:multiLevelType w:val="hybridMultilevel"/>
    <w:tmpl w:val="FA4CF6C4"/>
    <w:lvl w:ilvl="0" w:tplc="FBFC84B6">
      <w:start w:val="1"/>
      <w:numFmt w:val="bullet"/>
      <w:lvlText w:val=""/>
      <w:lvlJc w:val="left"/>
      <w:pPr>
        <w:ind w:left="720" w:hanging="360"/>
      </w:pPr>
      <w:rPr>
        <w:rFonts w:ascii="Symbol" w:hAnsi="Symbol" w:hint="default"/>
      </w:rPr>
    </w:lvl>
    <w:lvl w:ilvl="1" w:tplc="C8B2D704" w:tentative="1">
      <w:start w:val="1"/>
      <w:numFmt w:val="bullet"/>
      <w:lvlText w:val="o"/>
      <w:lvlJc w:val="left"/>
      <w:pPr>
        <w:ind w:left="1440" w:hanging="360"/>
      </w:pPr>
      <w:rPr>
        <w:rFonts w:ascii="Courier New" w:hAnsi="Courier New" w:hint="default"/>
      </w:rPr>
    </w:lvl>
    <w:lvl w:ilvl="2" w:tplc="37506B4A" w:tentative="1">
      <w:start w:val="1"/>
      <w:numFmt w:val="bullet"/>
      <w:lvlText w:val=""/>
      <w:lvlJc w:val="left"/>
      <w:pPr>
        <w:ind w:left="2160" w:hanging="360"/>
      </w:pPr>
      <w:rPr>
        <w:rFonts w:ascii="Wingdings" w:hAnsi="Wingdings" w:hint="default"/>
      </w:rPr>
    </w:lvl>
    <w:lvl w:ilvl="3" w:tplc="7F2648A2" w:tentative="1">
      <w:start w:val="1"/>
      <w:numFmt w:val="bullet"/>
      <w:lvlText w:val=""/>
      <w:lvlJc w:val="left"/>
      <w:pPr>
        <w:ind w:left="2880" w:hanging="360"/>
      </w:pPr>
      <w:rPr>
        <w:rFonts w:ascii="Symbol" w:hAnsi="Symbol" w:hint="default"/>
      </w:rPr>
    </w:lvl>
    <w:lvl w:ilvl="4" w:tplc="E864C7A8" w:tentative="1">
      <w:start w:val="1"/>
      <w:numFmt w:val="bullet"/>
      <w:lvlText w:val="o"/>
      <w:lvlJc w:val="left"/>
      <w:pPr>
        <w:ind w:left="3600" w:hanging="360"/>
      </w:pPr>
      <w:rPr>
        <w:rFonts w:ascii="Courier New" w:hAnsi="Courier New" w:hint="default"/>
      </w:rPr>
    </w:lvl>
    <w:lvl w:ilvl="5" w:tplc="313C49CC" w:tentative="1">
      <w:start w:val="1"/>
      <w:numFmt w:val="bullet"/>
      <w:lvlText w:val=""/>
      <w:lvlJc w:val="left"/>
      <w:pPr>
        <w:ind w:left="4320" w:hanging="360"/>
      </w:pPr>
      <w:rPr>
        <w:rFonts w:ascii="Wingdings" w:hAnsi="Wingdings" w:hint="default"/>
      </w:rPr>
    </w:lvl>
    <w:lvl w:ilvl="6" w:tplc="63E24218" w:tentative="1">
      <w:start w:val="1"/>
      <w:numFmt w:val="bullet"/>
      <w:lvlText w:val=""/>
      <w:lvlJc w:val="left"/>
      <w:pPr>
        <w:ind w:left="5040" w:hanging="360"/>
      </w:pPr>
      <w:rPr>
        <w:rFonts w:ascii="Symbol" w:hAnsi="Symbol" w:hint="default"/>
      </w:rPr>
    </w:lvl>
    <w:lvl w:ilvl="7" w:tplc="F236A7FE" w:tentative="1">
      <w:start w:val="1"/>
      <w:numFmt w:val="bullet"/>
      <w:lvlText w:val="o"/>
      <w:lvlJc w:val="left"/>
      <w:pPr>
        <w:ind w:left="5760" w:hanging="360"/>
      </w:pPr>
      <w:rPr>
        <w:rFonts w:ascii="Courier New" w:hAnsi="Courier New" w:hint="default"/>
      </w:rPr>
    </w:lvl>
    <w:lvl w:ilvl="8" w:tplc="6584032C" w:tentative="1">
      <w:start w:val="1"/>
      <w:numFmt w:val="bullet"/>
      <w:lvlText w:val=""/>
      <w:lvlJc w:val="left"/>
      <w:pPr>
        <w:ind w:left="6480" w:hanging="360"/>
      </w:pPr>
      <w:rPr>
        <w:rFonts w:ascii="Wingdings" w:hAnsi="Wingdings" w:hint="default"/>
      </w:rPr>
    </w:lvl>
  </w:abstractNum>
  <w:abstractNum w:abstractNumId="10">
    <w:nsid w:val="1B7C1D8B"/>
    <w:multiLevelType w:val="hybridMultilevel"/>
    <w:tmpl w:val="CE8669A8"/>
    <w:lvl w:ilvl="0" w:tplc="AE1C151E">
      <w:start w:val="1"/>
      <w:numFmt w:val="lowerLetter"/>
      <w:lvlText w:val="%1)"/>
      <w:lvlJc w:val="left"/>
      <w:pPr>
        <w:ind w:left="1440" w:hanging="360"/>
      </w:pPr>
      <w:rPr>
        <w:b/>
        <w:strike w:val="0"/>
        <w:dstrike w:val="0"/>
        <w:u w:val="none" w:color="000000"/>
        <w:effect w:val="none"/>
      </w:rPr>
    </w:lvl>
    <w:lvl w:ilvl="1" w:tplc="400A0019">
      <w:start w:val="1"/>
      <w:numFmt w:val="lowerLetter"/>
      <w:lvlText w:val="%2."/>
      <w:lvlJc w:val="left"/>
      <w:pPr>
        <w:ind w:left="2160" w:hanging="360"/>
      </w:pPr>
    </w:lvl>
    <w:lvl w:ilvl="2" w:tplc="400A001B">
      <w:start w:val="1"/>
      <w:numFmt w:val="lowerRoman"/>
      <w:lvlText w:val="%3."/>
      <w:lvlJc w:val="right"/>
      <w:pPr>
        <w:ind w:left="2880" w:hanging="180"/>
      </w:pPr>
    </w:lvl>
    <w:lvl w:ilvl="3" w:tplc="400A000F">
      <w:start w:val="1"/>
      <w:numFmt w:val="decimal"/>
      <w:lvlText w:val="%4."/>
      <w:lvlJc w:val="left"/>
      <w:pPr>
        <w:ind w:left="3600" w:hanging="360"/>
      </w:pPr>
    </w:lvl>
    <w:lvl w:ilvl="4" w:tplc="400A0019">
      <w:start w:val="1"/>
      <w:numFmt w:val="lowerLetter"/>
      <w:lvlText w:val="%5."/>
      <w:lvlJc w:val="left"/>
      <w:pPr>
        <w:ind w:left="4320" w:hanging="360"/>
      </w:pPr>
    </w:lvl>
    <w:lvl w:ilvl="5" w:tplc="400A001B">
      <w:start w:val="1"/>
      <w:numFmt w:val="lowerRoman"/>
      <w:lvlText w:val="%6."/>
      <w:lvlJc w:val="right"/>
      <w:pPr>
        <w:ind w:left="5040" w:hanging="180"/>
      </w:pPr>
    </w:lvl>
    <w:lvl w:ilvl="6" w:tplc="400A000F">
      <w:start w:val="1"/>
      <w:numFmt w:val="decimal"/>
      <w:lvlText w:val="%7."/>
      <w:lvlJc w:val="left"/>
      <w:pPr>
        <w:ind w:left="5760" w:hanging="360"/>
      </w:pPr>
    </w:lvl>
    <w:lvl w:ilvl="7" w:tplc="400A0019">
      <w:start w:val="1"/>
      <w:numFmt w:val="lowerLetter"/>
      <w:lvlText w:val="%8."/>
      <w:lvlJc w:val="left"/>
      <w:pPr>
        <w:ind w:left="6480" w:hanging="360"/>
      </w:pPr>
    </w:lvl>
    <w:lvl w:ilvl="8" w:tplc="400A001B">
      <w:start w:val="1"/>
      <w:numFmt w:val="lowerRoman"/>
      <w:lvlText w:val="%9."/>
      <w:lvlJc w:val="right"/>
      <w:pPr>
        <w:ind w:left="7200" w:hanging="180"/>
      </w:pPr>
    </w:lvl>
  </w:abstractNum>
  <w:abstractNum w:abstractNumId="11">
    <w:nsid w:val="1F55282E"/>
    <w:multiLevelType w:val="hybridMultilevel"/>
    <w:tmpl w:val="5B762050"/>
    <w:lvl w:ilvl="0" w:tplc="E1FAD5B6">
      <w:start w:val="1"/>
      <w:numFmt w:val="lowerLetter"/>
      <w:lvlText w:val="%1)"/>
      <w:lvlJc w:val="left"/>
      <w:pPr>
        <w:ind w:left="720" w:hanging="360"/>
      </w:pPr>
      <w:rPr>
        <w:rFonts w:asciiTheme="minorHAnsi" w:hAnsiTheme="minorHAnsi" w:cstheme="minorHAnsi" w:hint="default"/>
        <w:sz w:val="22"/>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227C2B23"/>
    <w:multiLevelType w:val="hybridMultilevel"/>
    <w:tmpl w:val="202698D6"/>
    <w:lvl w:ilvl="0" w:tplc="8E4A18C2">
      <w:numFmt w:val="bullet"/>
      <w:lvlText w:val="-"/>
      <w:lvlJc w:val="left"/>
      <w:pPr>
        <w:ind w:left="1440" w:hanging="360"/>
      </w:pPr>
      <w:rPr>
        <w:rFonts w:ascii="Verdana" w:eastAsia="Times New Roman" w:hAnsi="Verdana" w:hint="default"/>
        <w:color w:val="auto"/>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3">
    <w:nsid w:val="236A4975"/>
    <w:multiLevelType w:val="hybridMultilevel"/>
    <w:tmpl w:val="2DA44980"/>
    <w:lvl w:ilvl="0" w:tplc="0C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nsid w:val="23DB4F76"/>
    <w:multiLevelType w:val="hybridMultilevel"/>
    <w:tmpl w:val="2DA44980"/>
    <w:lvl w:ilvl="0" w:tplc="0C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nsid w:val="288E7D70"/>
    <w:multiLevelType w:val="hybridMultilevel"/>
    <w:tmpl w:val="0C928ACA"/>
    <w:lvl w:ilvl="0" w:tplc="400A0001">
      <w:start w:val="1"/>
      <w:numFmt w:val="bullet"/>
      <w:lvlText w:val=""/>
      <w:lvlJc w:val="left"/>
      <w:pPr>
        <w:ind w:left="2160" w:hanging="360"/>
      </w:pPr>
      <w:rPr>
        <w:rFonts w:ascii="Symbol" w:hAnsi="Symbol" w:hint="default"/>
      </w:rPr>
    </w:lvl>
    <w:lvl w:ilvl="1" w:tplc="400A0003">
      <w:start w:val="1"/>
      <w:numFmt w:val="bullet"/>
      <w:lvlText w:val="o"/>
      <w:lvlJc w:val="left"/>
      <w:pPr>
        <w:ind w:left="2880" w:hanging="360"/>
      </w:pPr>
      <w:rPr>
        <w:rFonts w:ascii="Courier New" w:hAnsi="Courier New" w:cs="Courier New" w:hint="default"/>
      </w:rPr>
    </w:lvl>
    <w:lvl w:ilvl="2" w:tplc="400A0005">
      <w:start w:val="1"/>
      <w:numFmt w:val="bullet"/>
      <w:lvlText w:val=""/>
      <w:lvlJc w:val="left"/>
      <w:pPr>
        <w:ind w:left="3600" w:hanging="360"/>
      </w:pPr>
      <w:rPr>
        <w:rFonts w:ascii="Wingdings" w:hAnsi="Wingdings" w:hint="default"/>
      </w:rPr>
    </w:lvl>
    <w:lvl w:ilvl="3" w:tplc="400A0001">
      <w:start w:val="1"/>
      <w:numFmt w:val="bullet"/>
      <w:lvlText w:val=""/>
      <w:lvlJc w:val="left"/>
      <w:pPr>
        <w:ind w:left="4320" w:hanging="360"/>
      </w:pPr>
      <w:rPr>
        <w:rFonts w:ascii="Symbol" w:hAnsi="Symbol" w:hint="default"/>
      </w:rPr>
    </w:lvl>
    <w:lvl w:ilvl="4" w:tplc="400A0003">
      <w:start w:val="1"/>
      <w:numFmt w:val="bullet"/>
      <w:lvlText w:val="o"/>
      <w:lvlJc w:val="left"/>
      <w:pPr>
        <w:ind w:left="5040" w:hanging="360"/>
      </w:pPr>
      <w:rPr>
        <w:rFonts w:ascii="Courier New" w:hAnsi="Courier New" w:cs="Courier New" w:hint="default"/>
      </w:rPr>
    </w:lvl>
    <w:lvl w:ilvl="5" w:tplc="400A0005">
      <w:start w:val="1"/>
      <w:numFmt w:val="bullet"/>
      <w:lvlText w:val=""/>
      <w:lvlJc w:val="left"/>
      <w:pPr>
        <w:ind w:left="5760" w:hanging="360"/>
      </w:pPr>
      <w:rPr>
        <w:rFonts w:ascii="Wingdings" w:hAnsi="Wingdings" w:hint="default"/>
      </w:rPr>
    </w:lvl>
    <w:lvl w:ilvl="6" w:tplc="400A0001">
      <w:start w:val="1"/>
      <w:numFmt w:val="bullet"/>
      <w:lvlText w:val=""/>
      <w:lvlJc w:val="left"/>
      <w:pPr>
        <w:ind w:left="6480" w:hanging="360"/>
      </w:pPr>
      <w:rPr>
        <w:rFonts w:ascii="Symbol" w:hAnsi="Symbol" w:hint="default"/>
      </w:rPr>
    </w:lvl>
    <w:lvl w:ilvl="7" w:tplc="400A0003">
      <w:start w:val="1"/>
      <w:numFmt w:val="bullet"/>
      <w:lvlText w:val="o"/>
      <w:lvlJc w:val="left"/>
      <w:pPr>
        <w:ind w:left="7200" w:hanging="360"/>
      </w:pPr>
      <w:rPr>
        <w:rFonts w:ascii="Courier New" w:hAnsi="Courier New" w:cs="Courier New" w:hint="default"/>
      </w:rPr>
    </w:lvl>
    <w:lvl w:ilvl="8" w:tplc="400A0005">
      <w:start w:val="1"/>
      <w:numFmt w:val="bullet"/>
      <w:lvlText w:val=""/>
      <w:lvlJc w:val="left"/>
      <w:pPr>
        <w:ind w:left="7920" w:hanging="360"/>
      </w:pPr>
      <w:rPr>
        <w:rFonts w:ascii="Wingdings" w:hAnsi="Wingdings" w:hint="default"/>
      </w:rPr>
    </w:lvl>
  </w:abstractNum>
  <w:abstractNum w:abstractNumId="16">
    <w:nsid w:val="33F32517"/>
    <w:multiLevelType w:val="hybridMultilevel"/>
    <w:tmpl w:val="5B762050"/>
    <w:lvl w:ilvl="0" w:tplc="E1FAD5B6">
      <w:start w:val="1"/>
      <w:numFmt w:val="lowerLetter"/>
      <w:lvlText w:val="%1)"/>
      <w:lvlJc w:val="left"/>
      <w:pPr>
        <w:ind w:left="720" w:hanging="360"/>
      </w:pPr>
      <w:rPr>
        <w:rFonts w:asciiTheme="minorHAnsi" w:hAnsiTheme="minorHAnsi" w:cstheme="minorHAnsi" w:hint="default"/>
        <w:sz w:val="22"/>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37450608"/>
    <w:multiLevelType w:val="hybridMultilevel"/>
    <w:tmpl w:val="D7D4714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3BDE06E8"/>
    <w:multiLevelType w:val="hybridMultilevel"/>
    <w:tmpl w:val="39DC04B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3EB13EC1"/>
    <w:multiLevelType w:val="hybridMultilevel"/>
    <w:tmpl w:val="C3D42EBA"/>
    <w:lvl w:ilvl="0" w:tplc="0C0A0017">
      <w:start w:val="1"/>
      <w:numFmt w:val="lowerLetter"/>
      <w:lvlText w:val="%1)"/>
      <w:lvlJc w:val="left"/>
      <w:pPr>
        <w:ind w:left="720" w:hanging="360"/>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20">
    <w:nsid w:val="3F8E5A8E"/>
    <w:multiLevelType w:val="hybridMultilevel"/>
    <w:tmpl w:val="8D60177C"/>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nsid w:val="40B46C7A"/>
    <w:multiLevelType w:val="multilevel"/>
    <w:tmpl w:val="D324C4E4"/>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468527FE"/>
    <w:multiLevelType w:val="hybridMultilevel"/>
    <w:tmpl w:val="F92E1BEE"/>
    <w:lvl w:ilvl="0" w:tplc="240A000F">
      <w:start w:val="1"/>
      <w:numFmt w:val="decimal"/>
      <w:lvlText w:val="%1."/>
      <w:lvlJc w:val="left"/>
      <w:pPr>
        <w:ind w:left="1080" w:hanging="360"/>
      </w:p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23">
    <w:nsid w:val="4A1555CA"/>
    <w:multiLevelType w:val="multilevel"/>
    <w:tmpl w:val="61488E44"/>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4A8E6164"/>
    <w:multiLevelType w:val="hybridMultilevel"/>
    <w:tmpl w:val="1BC252CA"/>
    <w:lvl w:ilvl="0" w:tplc="0C0A0013">
      <w:start w:val="1"/>
      <w:numFmt w:val="upp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nsid w:val="4E031883"/>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52654378"/>
    <w:multiLevelType w:val="hybridMultilevel"/>
    <w:tmpl w:val="F92E1BEE"/>
    <w:lvl w:ilvl="0" w:tplc="240A000F">
      <w:start w:val="1"/>
      <w:numFmt w:val="decimal"/>
      <w:lvlText w:val="%1."/>
      <w:lvlJc w:val="left"/>
      <w:pPr>
        <w:ind w:left="1080" w:hanging="360"/>
      </w:p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27">
    <w:nsid w:val="578548BD"/>
    <w:multiLevelType w:val="hybridMultilevel"/>
    <w:tmpl w:val="8A681C94"/>
    <w:lvl w:ilvl="0" w:tplc="240A000F">
      <w:start w:val="1"/>
      <w:numFmt w:val="decimal"/>
      <w:lvlText w:val="%1."/>
      <w:lvlJc w:val="left"/>
      <w:pPr>
        <w:ind w:left="1080" w:hanging="360"/>
      </w:p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28">
    <w:nsid w:val="58587230"/>
    <w:multiLevelType w:val="hybridMultilevel"/>
    <w:tmpl w:val="46267710"/>
    <w:lvl w:ilvl="0" w:tplc="2336498E">
      <w:start w:val="1"/>
      <w:numFmt w:val="decimal"/>
      <w:lvlText w:val="%1."/>
      <w:lvlJc w:val="left"/>
      <w:pPr>
        <w:ind w:left="786" w:hanging="360"/>
      </w:pPr>
      <w:rPr>
        <w:b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9">
    <w:nsid w:val="5877242F"/>
    <w:multiLevelType w:val="multilevel"/>
    <w:tmpl w:val="014050F8"/>
    <w:lvl w:ilvl="0">
      <w:start w:val="1"/>
      <w:numFmt w:val="upperLetter"/>
      <w:lvlText w:val="%1."/>
      <w:lvlJc w:val="left"/>
      <w:pPr>
        <w:tabs>
          <w:tab w:val="num" w:pos="357"/>
        </w:tabs>
        <w:ind w:left="340" w:hanging="340"/>
      </w:pPr>
      <w:rPr>
        <w:rFonts w:cs="Times New Roman" w:hint="default"/>
      </w:rPr>
    </w:lvl>
    <w:lvl w:ilvl="1">
      <w:start w:val="1"/>
      <w:numFmt w:val="bullet"/>
      <w:lvlText w:val=""/>
      <w:lvlJc w:val="left"/>
      <w:pPr>
        <w:tabs>
          <w:tab w:val="num" w:pos="1440"/>
        </w:tabs>
        <w:ind w:left="1440" w:hanging="360"/>
      </w:pPr>
      <w:rPr>
        <w:rFonts w:ascii="Wingdings" w:hAnsi="Wingdings" w:hint="default"/>
      </w:rPr>
    </w:lvl>
    <w:lvl w:ilvl="2">
      <w:start w:val="1"/>
      <w:numFmt w:val="upperLetter"/>
      <w:lvlText w:val="%3."/>
      <w:lvlJc w:val="left"/>
      <w:pPr>
        <w:ind w:left="2340" w:hanging="360"/>
      </w:pPr>
      <w:rPr>
        <w:rFonts w:ascii="Verdana" w:hAnsi="Verdana" w:cs="Times New Roman" w:hint="default"/>
        <w:sz w:val="16"/>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0">
    <w:nsid w:val="59CE7EC9"/>
    <w:multiLevelType w:val="hybridMultilevel"/>
    <w:tmpl w:val="737A9144"/>
    <w:lvl w:ilvl="0" w:tplc="2B8C1786">
      <w:numFmt w:val="bullet"/>
      <w:lvlText w:val="-"/>
      <w:lvlJc w:val="left"/>
      <w:pPr>
        <w:ind w:left="720" w:hanging="360"/>
      </w:pPr>
      <w:rPr>
        <w:rFonts w:ascii="Verdana" w:hAnsi="Verdana" w:hint="default"/>
        <w:b/>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nsid w:val="5E800EE6"/>
    <w:multiLevelType w:val="hybridMultilevel"/>
    <w:tmpl w:val="AC18B13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nsid w:val="62E41888"/>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63A27842"/>
    <w:multiLevelType w:val="hybridMultilevel"/>
    <w:tmpl w:val="2C80A6BE"/>
    <w:lvl w:ilvl="0" w:tplc="0C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6D354AC0"/>
    <w:multiLevelType w:val="multilevel"/>
    <w:tmpl w:val="61488E44"/>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nsid w:val="6EC70D38"/>
    <w:multiLevelType w:val="hybridMultilevel"/>
    <w:tmpl w:val="9790F794"/>
    <w:lvl w:ilvl="0" w:tplc="0C0A000F">
      <w:start w:val="1"/>
      <w:numFmt w:val="decimal"/>
      <w:lvlText w:val="%1."/>
      <w:lvlJc w:val="left"/>
      <w:pPr>
        <w:ind w:left="1434" w:hanging="360"/>
      </w:pPr>
    </w:lvl>
    <w:lvl w:ilvl="1" w:tplc="0C0A0019" w:tentative="1">
      <w:start w:val="1"/>
      <w:numFmt w:val="lowerLetter"/>
      <w:lvlText w:val="%2."/>
      <w:lvlJc w:val="left"/>
      <w:pPr>
        <w:ind w:left="2154" w:hanging="360"/>
      </w:pPr>
    </w:lvl>
    <w:lvl w:ilvl="2" w:tplc="0C0A001B" w:tentative="1">
      <w:start w:val="1"/>
      <w:numFmt w:val="lowerRoman"/>
      <w:lvlText w:val="%3."/>
      <w:lvlJc w:val="right"/>
      <w:pPr>
        <w:ind w:left="2874" w:hanging="180"/>
      </w:pPr>
    </w:lvl>
    <w:lvl w:ilvl="3" w:tplc="0C0A000F" w:tentative="1">
      <w:start w:val="1"/>
      <w:numFmt w:val="decimal"/>
      <w:lvlText w:val="%4."/>
      <w:lvlJc w:val="left"/>
      <w:pPr>
        <w:ind w:left="3594" w:hanging="360"/>
      </w:pPr>
    </w:lvl>
    <w:lvl w:ilvl="4" w:tplc="0C0A0019" w:tentative="1">
      <w:start w:val="1"/>
      <w:numFmt w:val="lowerLetter"/>
      <w:lvlText w:val="%5."/>
      <w:lvlJc w:val="left"/>
      <w:pPr>
        <w:ind w:left="4314" w:hanging="360"/>
      </w:pPr>
    </w:lvl>
    <w:lvl w:ilvl="5" w:tplc="0C0A001B" w:tentative="1">
      <w:start w:val="1"/>
      <w:numFmt w:val="lowerRoman"/>
      <w:lvlText w:val="%6."/>
      <w:lvlJc w:val="right"/>
      <w:pPr>
        <w:ind w:left="5034" w:hanging="180"/>
      </w:pPr>
    </w:lvl>
    <w:lvl w:ilvl="6" w:tplc="0C0A000F" w:tentative="1">
      <w:start w:val="1"/>
      <w:numFmt w:val="decimal"/>
      <w:lvlText w:val="%7."/>
      <w:lvlJc w:val="left"/>
      <w:pPr>
        <w:ind w:left="5754" w:hanging="360"/>
      </w:pPr>
    </w:lvl>
    <w:lvl w:ilvl="7" w:tplc="0C0A0019" w:tentative="1">
      <w:start w:val="1"/>
      <w:numFmt w:val="lowerLetter"/>
      <w:lvlText w:val="%8."/>
      <w:lvlJc w:val="left"/>
      <w:pPr>
        <w:ind w:left="6474" w:hanging="360"/>
      </w:pPr>
    </w:lvl>
    <w:lvl w:ilvl="8" w:tplc="0C0A001B" w:tentative="1">
      <w:start w:val="1"/>
      <w:numFmt w:val="lowerRoman"/>
      <w:lvlText w:val="%9."/>
      <w:lvlJc w:val="right"/>
      <w:pPr>
        <w:ind w:left="7194" w:hanging="180"/>
      </w:pPr>
    </w:lvl>
  </w:abstractNum>
  <w:abstractNum w:abstractNumId="36">
    <w:nsid w:val="6EF33B90"/>
    <w:multiLevelType w:val="multilevel"/>
    <w:tmpl w:val="853E386E"/>
    <w:lvl w:ilvl="0">
      <w:start w:val="1"/>
      <w:numFmt w:val="bullet"/>
      <w:lvlText w:val=""/>
      <w:lvlJc w:val="left"/>
      <w:pPr>
        <w:ind w:left="720" w:hanging="360"/>
      </w:pPr>
      <w:rPr>
        <w:rFonts w:ascii="Symbol" w:hAnsi="Symbol" w:hint="default"/>
        <w:b w:val="0"/>
      </w:rPr>
    </w:lvl>
    <w:lvl w:ilvl="1">
      <w:start w:val="1"/>
      <w:numFmt w:val="decimal"/>
      <w:lvlText w:val="%1.%2."/>
      <w:lvlJc w:val="left"/>
      <w:pPr>
        <w:ind w:left="1152" w:hanging="432"/>
      </w:pPr>
      <w:rPr>
        <w:b/>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7">
    <w:nsid w:val="72673C74"/>
    <w:multiLevelType w:val="hybridMultilevel"/>
    <w:tmpl w:val="DE224280"/>
    <w:lvl w:ilvl="0" w:tplc="2BA0ECBC">
      <w:start w:val="1"/>
      <w:numFmt w:val="bullet"/>
      <w:lvlText w:val=""/>
      <w:lvlJc w:val="left"/>
      <w:pPr>
        <w:ind w:left="360" w:hanging="360"/>
      </w:pPr>
      <w:rPr>
        <w:rFonts w:ascii="Wingdings" w:hAnsi="Wingdings" w:hint="default"/>
      </w:rPr>
    </w:lvl>
    <w:lvl w:ilvl="1" w:tplc="93EADED0" w:tentative="1">
      <w:start w:val="1"/>
      <w:numFmt w:val="bullet"/>
      <w:lvlText w:val="o"/>
      <w:lvlJc w:val="left"/>
      <w:pPr>
        <w:ind w:left="1080" w:hanging="360"/>
      </w:pPr>
      <w:rPr>
        <w:rFonts w:ascii="Courier New" w:hAnsi="Courier New" w:hint="default"/>
      </w:rPr>
    </w:lvl>
    <w:lvl w:ilvl="2" w:tplc="787C9A62" w:tentative="1">
      <w:start w:val="1"/>
      <w:numFmt w:val="bullet"/>
      <w:lvlText w:val=""/>
      <w:lvlJc w:val="left"/>
      <w:pPr>
        <w:ind w:left="1800" w:hanging="360"/>
      </w:pPr>
      <w:rPr>
        <w:rFonts w:ascii="Wingdings" w:hAnsi="Wingdings" w:hint="default"/>
      </w:rPr>
    </w:lvl>
    <w:lvl w:ilvl="3" w:tplc="42EA60E2" w:tentative="1">
      <w:start w:val="1"/>
      <w:numFmt w:val="bullet"/>
      <w:lvlText w:val=""/>
      <w:lvlJc w:val="left"/>
      <w:pPr>
        <w:ind w:left="2520" w:hanging="360"/>
      </w:pPr>
      <w:rPr>
        <w:rFonts w:ascii="Symbol" w:hAnsi="Symbol" w:hint="default"/>
      </w:rPr>
    </w:lvl>
    <w:lvl w:ilvl="4" w:tplc="2916914E" w:tentative="1">
      <w:start w:val="1"/>
      <w:numFmt w:val="bullet"/>
      <w:lvlText w:val="o"/>
      <w:lvlJc w:val="left"/>
      <w:pPr>
        <w:ind w:left="3240" w:hanging="360"/>
      </w:pPr>
      <w:rPr>
        <w:rFonts w:ascii="Courier New" w:hAnsi="Courier New" w:hint="default"/>
      </w:rPr>
    </w:lvl>
    <w:lvl w:ilvl="5" w:tplc="CEF64724" w:tentative="1">
      <w:start w:val="1"/>
      <w:numFmt w:val="bullet"/>
      <w:lvlText w:val=""/>
      <w:lvlJc w:val="left"/>
      <w:pPr>
        <w:ind w:left="3960" w:hanging="360"/>
      </w:pPr>
      <w:rPr>
        <w:rFonts w:ascii="Wingdings" w:hAnsi="Wingdings" w:hint="default"/>
      </w:rPr>
    </w:lvl>
    <w:lvl w:ilvl="6" w:tplc="C7C8C532" w:tentative="1">
      <w:start w:val="1"/>
      <w:numFmt w:val="bullet"/>
      <w:lvlText w:val=""/>
      <w:lvlJc w:val="left"/>
      <w:pPr>
        <w:ind w:left="4680" w:hanging="360"/>
      </w:pPr>
      <w:rPr>
        <w:rFonts w:ascii="Symbol" w:hAnsi="Symbol" w:hint="default"/>
      </w:rPr>
    </w:lvl>
    <w:lvl w:ilvl="7" w:tplc="8CB69532" w:tentative="1">
      <w:start w:val="1"/>
      <w:numFmt w:val="bullet"/>
      <w:lvlText w:val="o"/>
      <w:lvlJc w:val="left"/>
      <w:pPr>
        <w:ind w:left="5400" w:hanging="360"/>
      </w:pPr>
      <w:rPr>
        <w:rFonts w:ascii="Courier New" w:hAnsi="Courier New" w:hint="default"/>
      </w:rPr>
    </w:lvl>
    <w:lvl w:ilvl="8" w:tplc="064870C0" w:tentative="1">
      <w:start w:val="1"/>
      <w:numFmt w:val="bullet"/>
      <w:lvlText w:val=""/>
      <w:lvlJc w:val="left"/>
      <w:pPr>
        <w:ind w:left="6120" w:hanging="360"/>
      </w:pPr>
      <w:rPr>
        <w:rFonts w:ascii="Wingdings" w:hAnsi="Wingdings" w:hint="default"/>
      </w:rPr>
    </w:lvl>
  </w:abstractNum>
  <w:abstractNum w:abstractNumId="38">
    <w:nsid w:val="744135D0"/>
    <w:multiLevelType w:val="hybridMultilevel"/>
    <w:tmpl w:val="534845A4"/>
    <w:lvl w:ilvl="0" w:tplc="2B8C1786">
      <w:numFmt w:val="bullet"/>
      <w:lvlText w:val="-"/>
      <w:lvlJc w:val="left"/>
      <w:pPr>
        <w:ind w:left="720" w:hanging="360"/>
      </w:pPr>
      <w:rPr>
        <w:rFonts w:ascii="Verdana" w:hAnsi="Verdana" w:hint="default"/>
        <w:b/>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nsid w:val="7C65080C"/>
    <w:multiLevelType w:val="hybridMultilevel"/>
    <w:tmpl w:val="C73611DE"/>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nsid w:val="7DB72CBA"/>
    <w:multiLevelType w:val="multilevel"/>
    <w:tmpl w:val="61488E44"/>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nsid w:val="7FDA13AD"/>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8"/>
  </w:num>
  <w:num w:numId="3">
    <w:abstractNumId w:val="19"/>
  </w:num>
  <w:num w:numId="4">
    <w:abstractNumId w:val="38"/>
  </w:num>
  <w:num w:numId="5">
    <w:abstractNumId w:val="1"/>
  </w:num>
  <w:num w:numId="6">
    <w:abstractNumId w:val="27"/>
  </w:num>
  <w:num w:numId="7">
    <w:abstractNumId w:val="22"/>
  </w:num>
  <w:num w:numId="8">
    <w:abstractNumId w:val="20"/>
  </w:num>
  <w:num w:numId="9">
    <w:abstractNumId w:val="14"/>
  </w:num>
  <w:num w:numId="10">
    <w:abstractNumId w:val="11"/>
  </w:num>
  <w:num w:numId="11">
    <w:abstractNumId w:val="28"/>
  </w:num>
  <w:num w:numId="12">
    <w:abstractNumId w:val="26"/>
  </w:num>
  <w:num w:numId="13">
    <w:abstractNumId w:val="4"/>
  </w:num>
  <w:num w:numId="14">
    <w:abstractNumId w:val="33"/>
  </w:num>
  <w:num w:numId="15">
    <w:abstractNumId w:val="30"/>
  </w:num>
  <w:num w:numId="16">
    <w:abstractNumId w:val="5"/>
  </w:num>
  <w:num w:numId="17">
    <w:abstractNumId w:val="16"/>
  </w:num>
  <w:num w:numId="18">
    <w:abstractNumId w:val="39"/>
  </w:num>
  <w:num w:numId="19">
    <w:abstractNumId w:val="9"/>
  </w:num>
  <w:num w:numId="20">
    <w:abstractNumId w:val="29"/>
  </w:num>
  <w:num w:numId="21">
    <w:abstractNumId w:val="37"/>
  </w:num>
  <w:num w:numId="22">
    <w:abstractNumId w:val="31"/>
  </w:num>
  <w:num w:numId="23">
    <w:abstractNumId w:val="17"/>
  </w:num>
  <w:num w:numId="24">
    <w:abstractNumId w:val="7"/>
  </w:num>
  <w:num w:numId="25">
    <w:abstractNumId w:val="35"/>
  </w:num>
  <w:num w:numId="26">
    <w:abstractNumId w:val="13"/>
  </w:num>
  <w:num w:numId="27">
    <w:abstractNumId w:val="24"/>
  </w:num>
  <w:num w:numId="28">
    <w:abstractNumId w:val="2"/>
  </w:num>
  <w:num w:numId="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5"/>
  </w:num>
  <w:num w:numId="31">
    <w:abstractNumId w:val="8"/>
  </w:num>
  <w:num w:numId="3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6"/>
  </w:num>
  <w:num w:numId="34">
    <w:abstractNumId w:val="36"/>
  </w:num>
  <w:num w:numId="35">
    <w:abstractNumId w:val="0"/>
  </w:num>
  <w:num w:numId="36">
    <w:abstractNumId w:val="32"/>
  </w:num>
  <w:num w:numId="37">
    <w:abstractNumId w:val="25"/>
  </w:num>
  <w:num w:numId="38">
    <w:abstractNumId w:val="23"/>
  </w:num>
  <w:num w:numId="39">
    <w:abstractNumId w:val="41"/>
  </w:num>
  <w:num w:numId="40">
    <w:abstractNumId w:val="40"/>
  </w:num>
  <w:num w:numId="41">
    <w:abstractNumId w:val="34"/>
  </w:num>
  <w:num w:numId="42">
    <w:abstractNumId w:val="21"/>
  </w:num>
  <w:num w:numId="43">
    <w:abstractNumId w:val="3"/>
  </w:num>
  <w:num w:numId="44">
    <w:abstractNumId w:val="1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pt-BR" w:vendorID="64" w:dllVersion="131078" w:nlCheck="1" w:checkStyle="0"/>
  <w:activeWritingStyle w:appName="MSWord" w:lang="es-AR" w:vendorID="64" w:dllVersion="131078" w:nlCheck="1" w:checkStyle="1"/>
  <w:activeWritingStyle w:appName="MSWord" w:lang="es-ES" w:vendorID="64" w:dllVersion="131078" w:nlCheck="1" w:checkStyle="1"/>
  <w:activeWritingStyle w:appName="MSWord" w:lang="es-CO" w:vendorID="64" w:dllVersion="131078" w:nlCheck="1" w:checkStyle="1"/>
  <w:activeWritingStyle w:appName="MSWord" w:lang="es-MX"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57"/>
  <w:displayHorizontalDrawingGridEvery w:val="2"/>
  <w:noPunctuationKerning/>
  <w:characterSpacingControl w:val="doNotCompress"/>
  <w:hdrShapeDefaults>
    <o:shapedefaults v:ext="edit" spidmax="204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2E3A"/>
    <w:rsid w:val="000004A5"/>
    <w:rsid w:val="000018C9"/>
    <w:rsid w:val="00001DA8"/>
    <w:rsid w:val="00002CF0"/>
    <w:rsid w:val="00003342"/>
    <w:rsid w:val="00004615"/>
    <w:rsid w:val="00005730"/>
    <w:rsid w:val="00005C78"/>
    <w:rsid w:val="00005EFF"/>
    <w:rsid w:val="00006809"/>
    <w:rsid w:val="00007230"/>
    <w:rsid w:val="00007635"/>
    <w:rsid w:val="0000774B"/>
    <w:rsid w:val="0001216D"/>
    <w:rsid w:val="000126B2"/>
    <w:rsid w:val="00012C0F"/>
    <w:rsid w:val="00013CE6"/>
    <w:rsid w:val="00013E2F"/>
    <w:rsid w:val="000141E0"/>
    <w:rsid w:val="000144F9"/>
    <w:rsid w:val="00014950"/>
    <w:rsid w:val="0001519D"/>
    <w:rsid w:val="00016031"/>
    <w:rsid w:val="000168B2"/>
    <w:rsid w:val="00016B06"/>
    <w:rsid w:val="00016FD6"/>
    <w:rsid w:val="00021DEF"/>
    <w:rsid w:val="00025838"/>
    <w:rsid w:val="000274D6"/>
    <w:rsid w:val="000277CD"/>
    <w:rsid w:val="00027D78"/>
    <w:rsid w:val="0003007D"/>
    <w:rsid w:val="0003037F"/>
    <w:rsid w:val="000303A2"/>
    <w:rsid w:val="00030C09"/>
    <w:rsid w:val="000317AE"/>
    <w:rsid w:val="000319D8"/>
    <w:rsid w:val="00034063"/>
    <w:rsid w:val="00034F38"/>
    <w:rsid w:val="00035EC5"/>
    <w:rsid w:val="0003678A"/>
    <w:rsid w:val="0003683C"/>
    <w:rsid w:val="00036D52"/>
    <w:rsid w:val="00036E3F"/>
    <w:rsid w:val="00037E8F"/>
    <w:rsid w:val="00040CCC"/>
    <w:rsid w:val="00041B88"/>
    <w:rsid w:val="00042C42"/>
    <w:rsid w:val="00042DD6"/>
    <w:rsid w:val="00043602"/>
    <w:rsid w:val="00044F39"/>
    <w:rsid w:val="00045955"/>
    <w:rsid w:val="0004683D"/>
    <w:rsid w:val="00050E10"/>
    <w:rsid w:val="00052CC5"/>
    <w:rsid w:val="00053ECC"/>
    <w:rsid w:val="00056885"/>
    <w:rsid w:val="00057DDE"/>
    <w:rsid w:val="00060E6C"/>
    <w:rsid w:val="00060FAF"/>
    <w:rsid w:val="00061DAD"/>
    <w:rsid w:val="00065EF0"/>
    <w:rsid w:val="00067DFA"/>
    <w:rsid w:val="00071FC5"/>
    <w:rsid w:val="00072D6E"/>
    <w:rsid w:val="000743FD"/>
    <w:rsid w:val="00075AF5"/>
    <w:rsid w:val="00076EE6"/>
    <w:rsid w:val="000779A6"/>
    <w:rsid w:val="00080E27"/>
    <w:rsid w:val="00081290"/>
    <w:rsid w:val="00081CE1"/>
    <w:rsid w:val="000842F7"/>
    <w:rsid w:val="00084C18"/>
    <w:rsid w:val="00084D64"/>
    <w:rsid w:val="00086472"/>
    <w:rsid w:val="00087DF0"/>
    <w:rsid w:val="00091399"/>
    <w:rsid w:val="000915EF"/>
    <w:rsid w:val="000917DB"/>
    <w:rsid w:val="000922AF"/>
    <w:rsid w:val="000931C2"/>
    <w:rsid w:val="00095BE9"/>
    <w:rsid w:val="000966DC"/>
    <w:rsid w:val="000A0AD3"/>
    <w:rsid w:val="000A1B94"/>
    <w:rsid w:val="000A2831"/>
    <w:rsid w:val="000A29DD"/>
    <w:rsid w:val="000A2AD2"/>
    <w:rsid w:val="000A35EF"/>
    <w:rsid w:val="000A36A4"/>
    <w:rsid w:val="000A36AF"/>
    <w:rsid w:val="000A4106"/>
    <w:rsid w:val="000A46C5"/>
    <w:rsid w:val="000A5B1A"/>
    <w:rsid w:val="000A6215"/>
    <w:rsid w:val="000A6284"/>
    <w:rsid w:val="000A6AAC"/>
    <w:rsid w:val="000A6E92"/>
    <w:rsid w:val="000A7372"/>
    <w:rsid w:val="000B00E1"/>
    <w:rsid w:val="000B0A13"/>
    <w:rsid w:val="000B2E6F"/>
    <w:rsid w:val="000B3F27"/>
    <w:rsid w:val="000B4FE9"/>
    <w:rsid w:val="000B5CC8"/>
    <w:rsid w:val="000C0699"/>
    <w:rsid w:val="000C0782"/>
    <w:rsid w:val="000C1141"/>
    <w:rsid w:val="000C2A23"/>
    <w:rsid w:val="000C2AEC"/>
    <w:rsid w:val="000C36BC"/>
    <w:rsid w:val="000C53BC"/>
    <w:rsid w:val="000C769C"/>
    <w:rsid w:val="000D0645"/>
    <w:rsid w:val="000D06A0"/>
    <w:rsid w:val="000D109E"/>
    <w:rsid w:val="000D2BCF"/>
    <w:rsid w:val="000D459D"/>
    <w:rsid w:val="000D58A0"/>
    <w:rsid w:val="000D5B23"/>
    <w:rsid w:val="000D73D4"/>
    <w:rsid w:val="000D77C7"/>
    <w:rsid w:val="000D7961"/>
    <w:rsid w:val="000D7CB9"/>
    <w:rsid w:val="000D7F1C"/>
    <w:rsid w:val="000E402E"/>
    <w:rsid w:val="000E4B4C"/>
    <w:rsid w:val="000E4CC1"/>
    <w:rsid w:val="000E5C1D"/>
    <w:rsid w:val="000E5DCE"/>
    <w:rsid w:val="000E65A7"/>
    <w:rsid w:val="000E7047"/>
    <w:rsid w:val="000E7C81"/>
    <w:rsid w:val="000F1822"/>
    <w:rsid w:val="000F38C1"/>
    <w:rsid w:val="000F3BB7"/>
    <w:rsid w:val="000F6127"/>
    <w:rsid w:val="000F6AD9"/>
    <w:rsid w:val="000F6CE3"/>
    <w:rsid w:val="000F74D6"/>
    <w:rsid w:val="001010C5"/>
    <w:rsid w:val="0010168E"/>
    <w:rsid w:val="00102C32"/>
    <w:rsid w:val="00105937"/>
    <w:rsid w:val="00110A6B"/>
    <w:rsid w:val="0011105D"/>
    <w:rsid w:val="00111947"/>
    <w:rsid w:val="00112AE1"/>
    <w:rsid w:val="00113A9C"/>
    <w:rsid w:val="00114EF1"/>
    <w:rsid w:val="001155D6"/>
    <w:rsid w:val="00115B53"/>
    <w:rsid w:val="001161DE"/>
    <w:rsid w:val="0011791F"/>
    <w:rsid w:val="00117972"/>
    <w:rsid w:val="00120E07"/>
    <w:rsid w:val="00120F82"/>
    <w:rsid w:val="00121663"/>
    <w:rsid w:val="00121986"/>
    <w:rsid w:val="0012451F"/>
    <w:rsid w:val="001245C1"/>
    <w:rsid w:val="00124638"/>
    <w:rsid w:val="00124B61"/>
    <w:rsid w:val="0012506E"/>
    <w:rsid w:val="00125C76"/>
    <w:rsid w:val="00127ACA"/>
    <w:rsid w:val="00130994"/>
    <w:rsid w:val="001310B4"/>
    <w:rsid w:val="00131D93"/>
    <w:rsid w:val="00132B0E"/>
    <w:rsid w:val="001345D1"/>
    <w:rsid w:val="00134A9C"/>
    <w:rsid w:val="001354A4"/>
    <w:rsid w:val="0013639D"/>
    <w:rsid w:val="001370D9"/>
    <w:rsid w:val="0014169B"/>
    <w:rsid w:val="0014311F"/>
    <w:rsid w:val="0014555F"/>
    <w:rsid w:val="00146821"/>
    <w:rsid w:val="0014707F"/>
    <w:rsid w:val="001478AE"/>
    <w:rsid w:val="00147A82"/>
    <w:rsid w:val="00147D9D"/>
    <w:rsid w:val="001506ED"/>
    <w:rsid w:val="0015134E"/>
    <w:rsid w:val="00151E41"/>
    <w:rsid w:val="001549A3"/>
    <w:rsid w:val="00154E56"/>
    <w:rsid w:val="00155005"/>
    <w:rsid w:val="00156069"/>
    <w:rsid w:val="00156CBA"/>
    <w:rsid w:val="00157544"/>
    <w:rsid w:val="00157B6B"/>
    <w:rsid w:val="00160352"/>
    <w:rsid w:val="0016089F"/>
    <w:rsid w:val="0016108D"/>
    <w:rsid w:val="00161193"/>
    <w:rsid w:val="001614F2"/>
    <w:rsid w:val="00161527"/>
    <w:rsid w:val="00162E5A"/>
    <w:rsid w:val="001630B3"/>
    <w:rsid w:val="00163CED"/>
    <w:rsid w:val="001643EC"/>
    <w:rsid w:val="001655FB"/>
    <w:rsid w:val="00165C87"/>
    <w:rsid w:val="00165D5D"/>
    <w:rsid w:val="00170665"/>
    <w:rsid w:val="00170D20"/>
    <w:rsid w:val="00173A8A"/>
    <w:rsid w:val="00173E88"/>
    <w:rsid w:val="00174ACA"/>
    <w:rsid w:val="00174EA9"/>
    <w:rsid w:val="00175AFD"/>
    <w:rsid w:val="001764F7"/>
    <w:rsid w:val="00176F43"/>
    <w:rsid w:val="001773F7"/>
    <w:rsid w:val="0018010E"/>
    <w:rsid w:val="001802AC"/>
    <w:rsid w:val="0018085A"/>
    <w:rsid w:val="00181BF8"/>
    <w:rsid w:val="00184872"/>
    <w:rsid w:val="00185158"/>
    <w:rsid w:val="00185188"/>
    <w:rsid w:val="00186A72"/>
    <w:rsid w:val="00190C0F"/>
    <w:rsid w:val="00192F0E"/>
    <w:rsid w:val="00193009"/>
    <w:rsid w:val="00195F01"/>
    <w:rsid w:val="0019680C"/>
    <w:rsid w:val="001A0ABA"/>
    <w:rsid w:val="001A2250"/>
    <w:rsid w:val="001A2603"/>
    <w:rsid w:val="001A2656"/>
    <w:rsid w:val="001A4876"/>
    <w:rsid w:val="001A65FD"/>
    <w:rsid w:val="001A6FEB"/>
    <w:rsid w:val="001B0183"/>
    <w:rsid w:val="001B1B91"/>
    <w:rsid w:val="001B3F0B"/>
    <w:rsid w:val="001B61BB"/>
    <w:rsid w:val="001B6606"/>
    <w:rsid w:val="001B7285"/>
    <w:rsid w:val="001B7A0D"/>
    <w:rsid w:val="001B7EB0"/>
    <w:rsid w:val="001C161A"/>
    <w:rsid w:val="001C166D"/>
    <w:rsid w:val="001C1F67"/>
    <w:rsid w:val="001C2107"/>
    <w:rsid w:val="001C28F6"/>
    <w:rsid w:val="001C5D67"/>
    <w:rsid w:val="001C5EC6"/>
    <w:rsid w:val="001C7C45"/>
    <w:rsid w:val="001D20F5"/>
    <w:rsid w:val="001D21C7"/>
    <w:rsid w:val="001D268D"/>
    <w:rsid w:val="001D4163"/>
    <w:rsid w:val="001D4491"/>
    <w:rsid w:val="001D5925"/>
    <w:rsid w:val="001E053D"/>
    <w:rsid w:val="001E0CFA"/>
    <w:rsid w:val="001E0E1D"/>
    <w:rsid w:val="001E12A6"/>
    <w:rsid w:val="001E1A8D"/>
    <w:rsid w:val="001E1EDB"/>
    <w:rsid w:val="001E3415"/>
    <w:rsid w:val="001E6CED"/>
    <w:rsid w:val="001E794A"/>
    <w:rsid w:val="001F00F4"/>
    <w:rsid w:val="001F0FEC"/>
    <w:rsid w:val="001F103C"/>
    <w:rsid w:val="001F1AD5"/>
    <w:rsid w:val="001F2336"/>
    <w:rsid w:val="001F2E19"/>
    <w:rsid w:val="001F4515"/>
    <w:rsid w:val="001F461D"/>
    <w:rsid w:val="001F4811"/>
    <w:rsid w:val="001F4A10"/>
    <w:rsid w:val="001F5123"/>
    <w:rsid w:val="001F55E3"/>
    <w:rsid w:val="0020138D"/>
    <w:rsid w:val="00201ABD"/>
    <w:rsid w:val="002029B1"/>
    <w:rsid w:val="002032CC"/>
    <w:rsid w:val="00203F52"/>
    <w:rsid w:val="00204990"/>
    <w:rsid w:val="0020509B"/>
    <w:rsid w:val="002057AD"/>
    <w:rsid w:val="00206E52"/>
    <w:rsid w:val="00211475"/>
    <w:rsid w:val="00213148"/>
    <w:rsid w:val="00213700"/>
    <w:rsid w:val="00213EA8"/>
    <w:rsid w:val="00214EDE"/>
    <w:rsid w:val="002157F0"/>
    <w:rsid w:val="002162F6"/>
    <w:rsid w:val="00217443"/>
    <w:rsid w:val="002174D4"/>
    <w:rsid w:val="00217962"/>
    <w:rsid w:val="002208D1"/>
    <w:rsid w:val="00227D62"/>
    <w:rsid w:val="002307AF"/>
    <w:rsid w:val="002324AB"/>
    <w:rsid w:val="0023389E"/>
    <w:rsid w:val="00233B40"/>
    <w:rsid w:val="00235C6D"/>
    <w:rsid w:val="00235DB0"/>
    <w:rsid w:val="00237190"/>
    <w:rsid w:val="00240FEE"/>
    <w:rsid w:val="002429BD"/>
    <w:rsid w:val="00242B57"/>
    <w:rsid w:val="00242F2A"/>
    <w:rsid w:val="00244177"/>
    <w:rsid w:val="00244A92"/>
    <w:rsid w:val="0024575F"/>
    <w:rsid w:val="002458F8"/>
    <w:rsid w:val="0025048C"/>
    <w:rsid w:val="00252686"/>
    <w:rsid w:val="002532DC"/>
    <w:rsid w:val="00253B1C"/>
    <w:rsid w:val="00253D7F"/>
    <w:rsid w:val="00254E95"/>
    <w:rsid w:val="00254F68"/>
    <w:rsid w:val="00255558"/>
    <w:rsid w:val="0025666C"/>
    <w:rsid w:val="00257863"/>
    <w:rsid w:val="00257D68"/>
    <w:rsid w:val="00260430"/>
    <w:rsid w:val="00261F57"/>
    <w:rsid w:val="002621C3"/>
    <w:rsid w:val="002627E0"/>
    <w:rsid w:val="00263348"/>
    <w:rsid w:val="002645E6"/>
    <w:rsid w:val="002666E4"/>
    <w:rsid w:val="00266C75"/>
    <w:rsid w:val="002677ED"/>
    <w:rsid w:val="00267904"/>
    <w:rsid w:val="00270929"/>
    <w:rsid w:val="00274434"/>
    <w:rsid w:val="00274F6F"/>
    <w:rsid w:val="00275291"/>
    <w:rsid w:val="002757C6"/>
    <w:rsid w:val="002767C6"/>
    <w:rsid w:val="00276A73"/>
    <w:rsid w:val="00277475"/>
    <w:rsid w:val="00277B1F"/>
    <w:rsid w:val="00280BEC"/>
    <w:rsid w:val="0028227F"/>
    <w:rsid w:val="00282A18"/>
    <w:rsid w:val="00282C2E"/>
    <w:rsid w:val="002836D4"/>
    <w:rsid w:val="00285BC3"/>
    <w:rsid w:val="00286552"/>
    <w:rsid w:val="00286B51"/>
    <w:rsid w:val="002914B5"/>
    <w:rsid w:val="00293C72"/>
    <w:rsid w:val="00296956"/>
    <w:rsid w:val="002977F9"/>
    <w:rsid w:val="002A12A5"/>
    <w:rsid w:val="002A1668"/>
    <w:rsid w:val="002A2A94"/>
    <w:rsid w:val="002A2B73"/>
    <w:rsid w:val="002A6D96"/>
    <w:rsid w:val="002B00EB"/>
    <w:rsid w:val="002B1E33"/>
    <w:rsid w:val="002B21A9"/>
    <w:rsid w:val="002B2259"/>
    <w:rsid w:val="002B2731"/>
    <w:rsid w:val="002B34F5"/>
    <w:rsid w:val="002B3A7D"/>
    <w:rsid w:val="002B6B1A"/>
    <w:rsid w:val="002B7701"/>
    <w:rsid w:val="002C13AB"/>
    <w:rsid w:val="002C18AA"/>
    <w:rsid w:val="002C411B"/>
    <w:rsid w:val="002C5EC7"/>
    <w:rsid w:val="002C6121"/>
    <w:rsid w:val="002C6BCA"/>
    <w:rsid w:val="002D05AD"/>
    <w:rsid w:val="002D168D"/>
    <w:rsid w:val="002D2C5A"/>
    <w:rsid w:val="002D4A52"/>
    <w:rsid w:val="002D559B"/>
    <w:rsid w:val="002D6224"/>
    <w:rsid w:val="002D62F3"/>
    <w:rsid w:val="002E06B4"/>
    <w:rsid w:val="002E412C"/>
    <w:rsid w:val="002E4E05"/>
    <w:rsid w:val="002E4FBF"/>
    <w:rsid w:val="002E5026"/>
    <w:rsid w:val="002E6BAC"/>
    <w:rsid w:val="002F0D57"/>
    <w:rsid w:val="002F22A6"/>
    <w:rsid w:val="002F3FC0"/>
    <w:rsid w:val="002F4277"/>
    <w:rsid w:val="002F5A1C"/>
    <w:rsid w:val="002F6509"/>
    <w:rsid w:val="00302592"/>
    <w:rsid w:val="003027C4"/>
    <w:rsid w:val="00303A71"/>
    <w:rsid w:val="00304149"/>
    <w:rsid w:val="003065F2"/>
    <w:rsid w:val="00311F5C"/>
    <w:rsid w:val="0031222F"/>
    <w:rsid w:val="00313803"/>
    <w:rsid w:val="00313E1C"/>
    <w:rsid w:val="003144B3"/>
    <w:rsid w:val="00314890"/>
    <w:rsid w:val="003148A6"/>
    <w:rsid w:val="00315209"/>
    <w:rsid w:val="00315356"/>
    <w:rsid w:val="003167EE"/>
    <w:rsid w:val="00317112"/>
    <w:rsid w:val="00320B47"/>
    <w:rsid w:val="003216D0"/>
    <w:rsid w:val="003229EF"/>
    <w:rsid w:val="0032310A"/>
    <w:rsid w:val="00323F2A"/>
    <w:rsid w:val="003242AA"/>
    <w:rsid w:val="00325605"/>
    <w:rsid w:val="00326B39"/>
    <w:rsid w:val="00326DD9"/>
    <w:rsid w:val="0032765B"/>
    <w:rsid w:val="00330B63"/>
    <w:rsid w:val="003314C8"/>
    <w:rsid w:val="00331C2C"/>
    <w:rsid w:val="00332EB4"/>
    <w:rsid w:val="00333C20"/>
    <w:rsid w:val="00333CCE"/>
    <w:rsid w:val="00334296"/>
    <w:rsid w:val="00334D07"/>
    <w:rsid w:val="0033562C"/>
    <w:rsid w:val="00335ED0"/>
    <w:rsid w:val="00340621"/>
    <w:rsid w:val="003416B9"/>
    <w:rsid w:val="00342859"/>
    <w:rsid w:val="003433C0"/>
    <w:rsid w:val="0034494A"/>
    <w:rsid w:val="00346BC2"/>
    <w:rsid w:val="00347A78"/>
    <w:rsid w:val="0035173D"/>
    <w:rsid w:val="0035324C"/>
    <w:rsid w:val="003534AF"/>
    <w:rsid w:val="003547A9"/>
    <w:rsid w:val="0035666C"/>
    <w:rsid w:val="003614C9"/>
    <w:rsid w:val="0036184F"/>
    <w:rsid w:val="00362226"/>
    <w:rsid w:val="00363D35"/>
    <w:rsid w:val="0036453A"/>
    <w:rsid w:val="00365101"/>
    <w:rsid w:val="003656D0"/>
    <w:rsid w:val="00367413"/>
    <w:rsid w:val="0036783E"/>
    <w:rsid w:val="00367C27"/>
    <w:rsid w:val="00367FE4"/>
    <w:rsid w:val="00370E2D"/>
    <w:rsid w:val="00371B39"/>
    <w:rsid w:val="0037229D"/>
    <w:rsid w:val="00373C91"/>
    <w:rsid w:val="00374E4D"/>
    <w:rsid w:val="00380425"/>
    <w:rsid w:val="0038200D"/>
    <w:rsid w:val="003827F1"/>
    <w:rsid w:val="00384917"/>
    <w:rsid w:val="00384C41"/>
    <w:rsid w:val="003851D0"/>
    <w:rsid w:val="003879DB"/>
    <w:rsid w:val="00391799"/>
    <w:rsid w:val="003919D9"/>
    <w:rsid w:val="00392B53"/>
    <w:rsid w:val="00393127"/>
    <w:rsid w:val="00393BFB"/>
    <w:rsid w:val="00394D8B"/>
    <w:rsid w:val="00396B1C"/>
    <w:rsid w:val="003A10DF"/>
    <w:rsid w:val="003A11B3"/>
    <w:rsid w:val="003A11D4"/>
    <w:rsid w:val="003A1A7A"/>
    <w:rsid w:val="003A57DE"/>
    <w:rsid w:val="003A7676"/>
    <w:rsid w:val="003B0599"/>
    <w:rsid w:val="003B0B39"/>
    <w:rsid w:val="003B15D6"/>
    <w:rsid w:val="003B42F1"/>
    <w:rsid w:val="003B44B8"/>
    <w:rsid w:val="003B560A"/>
    <w:rsid w:val="003B58FE"/>
    <w:rsid w:val="003C0350"/>
    <w:rsid w:val="003C064A"/>
    <w:rsid w:val="003C0B08"/>
    <w:rsid w:val="003C20D3"/>
    <w:rsid w:val="003C3CBD"/>
    <w:rsid w:val="003C4037"/>
    <w:rsid w:val="003C4394"/>
    <w:rsid w:val="003C4815"/>
    <w:rsid w:val="003C56FE"/>
    <w:rsid w:val="003C5E9B"/>
    <w:rsid w:val="003C6B0D"/>
    <w:rsid w:val="003C6C5D"/>
    <w:rsid w:val="003C7796"/>
    <w:rsid w:val="003D0074"/>
    <w:rsid w:val="003D0380"/>
    <w:rsid w:val="003D3867"/>
    <w:rsid w:val="003D3DE2"/>
    <w:rsid w:val="003D4BDF"/>
    <w:rsid w:val="003D5466"/>
    <w:rsid w:val="003D703D"/>
    <w:rsid w:val="003D7415"/>
    <w:rsid w:val="003E0331"/>
    <w:rsid w:val="003E1040"/>
    <w:rsid w:val="003E3232"/>
    <w:rsid w:val="003E403F"/>
    <w:rsid w:val="003E55E4"/>
    <w:rsid w:val="003E59AD"/>
    <w:rsid w:val="003E6B58"/>
    <w:rsid w:val="003E7978"/>
    <w:rsid w:val="003E79D0"/>
    <w:rsid w:val="003F1059"/>
    <w:rsid w:val="003F21EF"/>
    <w:rsid w:val="003F32E5"/>
    <w:rsid w:val="003F4742"/>
    <w:rsid w:val="003F6342"/>
    <w:rsid w:val="00402D4F"/>
    <w:rsid w:val="004049F5"/>
    <w:rsid w:val="00405B4A"/>
    <w:rsid w:val="0040674C"/>
    <w:rsid w:val="00406A3C"/>
    <w:rsid w:val="004079EE"/>
    <w:rsid w:val="00410632"/>
    <w:rsid w:val="004130DC"/>
    <w:rsid w:val="0041389E"/>
    <w:rsid w:val="00413B91"/>
    <w:rsid w:val="004145EA"/>
    <w:rsid w:val="0041533E"/>
    <w:rsid w:val="00416C71"/>
    <w:rsid w:val="00417212"/>
    <w:rsid w:val="0042018E"/>
    <w:rsid w:val="00420C95"/>
    <w:rsid w:val="004233C7"/>
    <w:rsid w:val="00424CBA"/>
    <w:rsid w:val="00426A63"/>
    <w:rsid w:val="00426AA1"/>
    <w:rsid w:val="00426BCE"/>
    <w:rsid w:val="0042762E"/>
    <w:rsid w:val="00431BD0"/>
    <w:rsid w:val="00433852"/>
    <w:rsid w:val="0043439F"/>
    <w:rsid w:val="004350FC"/>
    <w:rsid w:val="00436511"/>
    <w:rsid w:val="00436645"/>
    <w:rsid w:val="004378E2"/>
    <w:rsid w:val="00437A80"/>
    <w:rsid w:val="00441743"/>
    <w:rsid w:val="00442A27"/>
    <w:rsid w:val="00442E96"/>
    <w:rsid w:val="00443424"/>
    <w:rsid w:val="0044391B"/>
    <w:rsid w:val="00443C37"/>
    <w:rsid w:val="00443D00"/>
    <w:rsid w:val="00444AD4"/>
    <w:rsid w:val="004504E6"/>
    <w:rsid w:val="00450759"/>
    <w:rsid w:val="004516CB"/>
    <w:rsid w:val="00452195"/>
    <w:rsid w:val="004529CC"/>
    <w:rsid w:val="00452A10"/>
    <w:rsid w:val="0045361C"/>
    <w:rsid w:val="0045366E"/>
    <w:rsid w:val="00453D21"/>
    <w:rsid w:val="00454EE9"/>
    <w:rsid w:val="00455B5C"/>
    <w:rsid w:val="00455DBE"/>
    <w:rsid w:val="00455FC2"/>
    <w:rsid w:val="00461026"/>
    <w:rsid w:val="00461613"/>
    <w:rsid w:val="00461724"/>
    <w:rsid w:val="00461A36"/>
    <w:rsid w:val="00461FA0"/>
    <w:rsid w:val="004626AC"/>
    <w:rsid w:val="00465339"/>
    <w:rsid w:val="00465ACE"/>
    <w:rsid w:val="00467570"/>
    <w:rsid w:val="00467978"/>
    <w:rsid w:val="00467E06"/>
    <w:rsid w:val="0047071D"/>
    <w:rsid w:val="004716A8"/>
    <w:rsid w:val="00471935"/>
    <w:rsid w:val="00473232"/>
    <w:rsid w:val="00473A88"/>
    <w:rsid w:val="0047496C"/>
    <w:rsid w:val="00474F32"/>
    <w:rsid w:val="00475525"/>
    <w:rsid w:val="00476AAB"/>
    <w:rsid w:val="00477333"/>
    <w:rsid w:val="00477901"/>
    <w:rsid w:val="004804E1"/>
    <w:rsid w:val="004809C7"/>
    <w:rsid w:val="00481AE8"/>
    <w:rsid w:val="00481C90"/>
    <w:rsid w:val="004827F7"/>
    <w:rsid w:val="00482FD3"/>
    <w:rsid w:val="00483661"/>
    <w:rsid w:val="00483B56"/>
    <w:rsid w:val="00485537"/>
    <w:rsid w:val="00487106"/>
    <w:rsid w:val="00490427"/>
    <w:rsid w:val="00490C60"/>
    <w:rsid w:val="0049193E"/>
    <w:rsid w:val="00493336"/>
    <w:rsid w:val="00494A86"/>
    <w:rsid w:val="004950A8"/>
    <w:rsid w:val="00495667"/>
    <w:rsid w:val="0049666C"/>
    <w:rsid w:val="004974AA"/>
    <w:rsid w:val="00497ABA"/>
    <w:rsid w:val="00497C43"/>
    <w:rsid w:val="004A0110"/>
    <w:rsid w:val="004A16E1"/>
    <w:rsid w:val="004A1D11"/>
    <w:rsid w:val="004A1F5C"/>
    <w:rsid w:val="004A236C"/>
    <w:rsid w:val="004A36E0"/>
    <w:rsid w:val="004A3A00"/>
    <w:rsid w:val="004A57B5"/>
    <w:rsid w:val="004A5DA5"/>
    <w:rsid w:val="004A5FB6"/>
    <w:rsid w:val="004A6447"/>
    <w:rsid w:val="004A746A"/>
    <w:rsid w:val="004A7901"/>
    <w:rsid w:val="004B2766"/>
    <w:rsid w:val="004B5227"/>
    <w:rsid w:val="004B6594"/>
    <w:rsid w:val="004B6D65"/>
    <w:rsid w:val="004B73D4"/>
    <w:rsid w:val="004C17DF"/>
    <w:rsid w:val="004C182C"/>
    <w:rsid w:val="004C1F4B"/>
    <w:rsid w:val="004C22E1"/>
    <w:rsid w:val="004C27E3"/>
    <w:rsid w:val="004C2C95"/>
    <w:rsid w:val="004C3FAD"/>
    <w:rsid w:val="004C42A4"/>
    <w:rsid w:val="004C58FE"/>
    <w:rsid w:val="004C5F9C"/>
    <w:rsid w:val="004C6230"/>
    <w:rsid w:val="004C6815"/>
    <w:rsid w:val="004C686B"/>
    <w:rsid w:val="004D06C2"/>
    <w:rsid w:val="004D2D10"/>
    <w:rsid w:val="004D2FDD"/>
    <w:rsid w:val="004D31DC"/>
    <w:rsid w:val="004D5D83"/>
    <w:rsid w:val="004D662D"/>
    <w:rsid w:val="004D6D1E"/>
    <w:rsid w:val="004D76F0"/>
    <w:rsid w:val="004E0290"/>
    <w:rsid w:val="004E0765"/>
    <w:rsid w:val="004E75C0"/>
    <w:rsid w:val="004F009F"/>
    <w:rsid w:val="004F2318"/>
    <w:rsid w:val="004F25D4"/>
    <w:rsid w:val="004F28C4"/>
    <w:rsid w:val="004F2CDB"/>
    <w:rsid w:val="004F4F6C"/>
    <w:rsid w:val="004F58FB"/>
    <w:rsid w:val="004F61E3"/>
    <w:rsid w:val="004F696C"/>
    <w:rsid w:val="00500AB5"/>
    <w:rsid w:val="005016BA"/>
    <w:rsid w:val="0050178F"/>
    <w:rsid w:val="0050193F"/>
    <w:rsid w:val="00502141"/>
    <w:rsid w:val="00505A0A"/>
    <w:rsid w:val="00505DFB"/>
    <w:rsid w:val="00506BEF"/>
    <w:rsid w:val="00507174"/>
    <w:rsid w:val="0051180E"/>
    <w:rsid w:val="0051203D"/>
    <w:rsid w:val="0051215D"/>
    <w:rsid w:val="00513FA6"/>
    <w:rsid w:val="00515942"/>
    <w:rsid w:val="005169D5"/>
    <w:rsid w:val="005172F1"/>
    <w:rsid w:val="00517767"/>
    <w:rsid w:val="00520396"/>
    <w:rsid w:val="005208A9"/>
    <w:rsid w:val="005210BC"/>
    <w:rsid w:val="00521219"/>
    <w:rsid w:val="00523230"/>
    <w:rsid w:val="00523BFE"/>
    <w:rsid w:val="00524CA2"/>
    <w:rsid w:val="0052519C"/>
    <w:rsid w:val="00525D77"/>
    <w:rsid w:val="00525F17"/>
    <w:rsid w:val="00526C14"/>
    <w:rsid w:val="0053110C"/>
    <w:rsid w:val="00532108"/>
    <w:rsid w:val="00533399"/>
    <w:rsid w:val="00533CDB"/>
    <w:rsid w:val="00535DA2"/>
    <w:rsid w:val="00537E3F"/>
    <w:rsid w:val="005409DF"/>
    <w:rsid w:val="00540C6B"/>
    <w:rsid w:val="005414AE"/>
    <w:rsid w:val="005414C9"/>
    <w:rsid w:val="00542356"/>
    <w:rsid w:val="005425EE"/>
    <w:rsid w:val="00542B21"/>
    <w:rsid w:val="00542F21"/>
    <w:rsid w:val="00543CCD"/>
    <w:rsid w:val="00543E3C"/>
    <w:rsid w:val="0054411E"/>
    <w:rsid w:val="00546CFC"/>
    <w:rsid w:val="00547893"/>
    <w:rsid w:val="00550112"/>
    <w:rsid w:val="00552F54"/>
    <w:rsid w:val="005531FB"/>
    <w:rsid w:val="005537CE"/>
    <w:rsid w:val="005539D5"/>
    <w:rsid w:val="005541E6"/>
    <w:rsid w:val="00554CC6"/>
    <w:rsid w:val="00555532"/>
    <w:rsid w:val="005577A6"/>
    <w:rsid w:val="00557A0B"/>
    <w:rsid w:val="00560225"/>
    <w:rsid w:val="005606B2"/>
    <w:rsid w:val="00560DEB"/>
    <w:rsid w:val="00560F40"/>
    <w:rsid w:val="0056259D"/>
    <w:rsid w:val="005629B5"/>
    <w:rsid w:val="00562D49"/>
    <w:rsid w:val="005635AC"/>
    <w:rsid w:val="00565649"/>
    <w:rsid w:val="00565871"/>
    <w:rsid w:val="0056587A"/>
    <w:rsid w:val="00565AB9"/>
    <w:rsid w:val="00566576"/>
    <w:rsid w:val="00566B38"/>
    <w:rsid w:val="00566B87"/>
    <w:rsid w:val="005675A6"/>
    <w:rsid w:val="00567CB4"/>
    <w:rsid w:val="005713B7"/>
    <w:rsid w:val="00571E9E"/>
    <w:rsid w:val="005731A6"/>
    <w:rsid w:val="00573256"/>
    <w:rsid w:val="00573FA0"/>
    <w:rsid w:val="00577023"/>
    <w:rsid w:val="00577D29"/>
    <w:rsid w:val="00577F7E"/>
    <w:rsid w:val="0058030D"/>
    <w:rsid w:val="00581A70"/>
    <w:rsid w:val="00581F29"/>
    <w:rsid w:val="00583D80"/>
    <w:rsid w:val="00584310"/>
    <w:rsid w:val="005845E4"/>
    <w:rsid w:val="005846DC"/>
    <w:rsid w:val="0058550D"/>
    <w:rsid w:val="0058598D"/>
    <w:rsid w:val="00586291"/>
    <w:rsid w:val="00586D06"/>
    <w:rsid w:val="0059019C"/>
    <w:rsid w:val="00590D5A"/>
    <w:rsid w:val="0059141E"/>
    <w:rsid w:val="00591B71"/>
    <w:rsid w:val="005932AC"/>
    <w:rsid w:val="00593C9B"/>
    <w:rsid w:val="00594BCA"/>
    <w:rsid w:val="005953A4"/>
    <w:rsid w:val="005955D9"/>
    <w:rsid w:val="00595620"/>
    <w:rsid w:val="00596415"/>
    <w:rsid w:val="005969C3"/>
    <w:rsid w:val="00597583"/>
    <w:rsid w:val="00597F30"/>
    <w:rsid w:val="005A0274"/>
    <w:rsid w:val="005A1E1A"/>
    <w:rsid w:val="005A4473"/>
    <w:rsid w:val="005A4D0E"/>
    <w:rsid w:val="005A5B10"/>
    <w:rsid w:val="005A5D9E"/>
    <w:rsid w:val="005A6DF5"/>
    <w:rsid w:val="005B095D"/>
    <w:rsid w:val="005B12EE"/>
    <w:rsid w:val="005B13FD"/>
    <w:rsid w:val="005B4362"/>
    <w:rsid w:val="005B5067"/>
    <w:rsid w:val="005B6A56"/>
    <w:rsid w:val="005B7A34"/>
    <w:rsid w:val="005B7CB4"/>
    <w:rsid w:val="005C0979"/>
    <w:rsid w:val="005C1EDD"/>
    <w:rsid w:val="005C2072"/>
    <w:rsid w:val="005C3A02"/>
    <w:rsid w:val="005C414B"/>
    <w:rsid w:val="005C5305"/>
    <w:rsid w:val="005C5EA5"/>
    <w:rsid w:val="005C77DD"/>
    <w:rsid w:val="005D17AF"/>
    <w:rsid w:val="005D3464"/>
    <w:rsid w:val="005D4162"/>
    <w:rsid w:val="005D4504"/>
    <w:rsid w:val="005D639E"/>
    <w:rsid w:val="005D726C"/>
    <w:rsid w:val="005D7822"/>
    <w:rsid w:val="005D7BDF"/>
    <w:rsid w:val="005E0D56"/>
    <w:rsid w:val="005E0EF8"/>
    <w:rsid w:val="005E161E"/>
    <w:rsid w:val="005E31D2"/>
    <w:rsid w:val="005E3248"/>
    <w:rsid w:val="005E3408"/>
    <w:rsid w:val="005E3663"/>
    <w:rsid w:val="005E4877"/>
    <w:rsid w:val="005E6CC0"/>
    <w:rsid w:val="005E7376"/>
    <w:rsid w:val="005F08EE"/>
    <w:rsid w:val="005F11E9"/>
    <w:rsid w:val="005F1BF7"/>
    <w:rsid w:val="005F4438"/>
    <w:rsid w:val="005F44C1"/>
    <w:rsid w:val="005F486D"/>
    <w:rsid w:val="005F60DD"/>
    <w:rsid w:val="005F72AA"/>
    <w:rsid w:val="005F7640"/>
    <w:rsid w:val="005F7BE1"/>
    <w:rsid w:val="00600806"/>
    <w:rsid w:val="00603A08"/>
    <w:rsid w:val="00604424"/>
    <w:rsid w:val="00604F10"/>
    <w:rsid w:val="00605206"/>
    <w:rsid w:val="00605B2B"/>
    <w:rsid w:val="00607FD8"/>
    <w:rsid w:val="00610575"/>
    <w:rsid w:val="006112F7"/>
    <w:rsid w:val="006119FB"/>
    <w:rsid w:val="006129F9"/>
    <w:rsid w:val="00612E3A"/>
    <w:rsid w:val="006130AA"/>
    <w:rsid w:val="00614078"/>
    <w:rsid w:val="00614957"/>
    <w:rsid w:val="00614CF8"/>
    <w:rsid w:val="00615369"/>
    <w:rsid w:val="006155C9"/>
    <w:rsid w:val="00616572"/>
    <w:rsid w:val="00620E81"/>
    <w:rsid w:val="00621699"/>
    <w:rsid w:val="006220BE"/>
    <w:rsid w:val="00622417"/>
    <w:rsid w:val="00623749"/>
    <w:rsid w:val="00624146"/>
    <w:rsid w:val="006253B2"/>
    <w:rsid w:val="00625449"/>
    <w:rsid w:val="00625ED5"/>
    <w:rsid w:val="00631A8E"/>
    <w:rsid w:val="00632416"/>
    <w:rsid w:val="00632774"/>
    <w:rsid w:val="006329ED"/>
    <w:rsid w:val="00632EE0"/>
    <w:rsid w:val="00635239"/>
    <w:rsid w:val="006364FD"/>
    <w:rsid w:val="0063679A"/>
    <w:rsid w:val="00640D73"/>
    <w:rsid w:val="0064213C"/>
    <w:rsid w:val="00643FA3"/>
    <w:rsid w:val="00644BAF"/>
    <w:rsid w:val="00645601"/>
    <w:rsid w:val="006466B8"/>
    <w:rsid w:val="0064782B"/>
    <w:rsid w:val="006503C2"/>
    <w:rsid w:val="00650B0A"/>
    <w:rsid w:val="006510BB"/>
    <w:rsid w:val="00652F63"/>
    <w:rsid w:val="006535C4"/>
    <w:rsid w:val="00655111"/>
    <w:rsid w:val="0065619A"/>
    <w:rsid w:val="006561D4"/>
    <w:rsid w:val="006566E2"/>
    <w:rsid w:val="006570B6"/>
    <w:rsid w:val="006577B7"/>
    <w:rsid w:val="00657FA6"/>
    <w:rsid w:val="006600D1"/>
    <w:rsid w:val="00661048"/>
    <w:rsid w:val="00661321"/>
    <w:rsid w:val="0066376C"/>
    <w:rsid w:val="00663C0D"/>
    <w:rsid w:val="00664369"/>
    <w:rsid w:val="00665462"/>
    <w:rsid w:val="00665745"/>
    <w:rsid w:val="006657D1"/>
    <w:rsid w:val="00666BDE"/>
    <w:rsid w:val="00666DDA"/>
    <w:rsid w:val="006728AC"/>
    <w:rsid w:val="00673605"/>
    <w:rsid w:val="00674654"/>
    <w:rsid w:val="00675D45"/>
    <w:rsid w:val="00676205"/>
    <w:rsid w:val="006804CF"/>
    <w:rsid w:val="006815D6"/>
    <w:rsid w:val="006820B1"/>
    <w:rsid w:val="006830C9"/>
    <w:rsid w:val="00684624"/>
    <w:rsid w:val="0068681A"/>
    <w:rsid w:val="006868A0"/>
    <w:rsid w:val="006917A7"/>
    <w:rsid w:val="00691BC9"/>
    <w:rsid w:val="00691D79"/>
    <w:rsid w:val="0069200D"/>
    <w:rsid w:val="00692A1F"/>
    <w:rsid w:val="00694828"/>
    <w:rsid w:val="00696732"/>
    <w:rsid w:val="00696EA8"/>
    <w:rsid w:val="0069797E"/>
    <w:rsid w:val="006A3747"/>
    <w:rsid w:val="006A4FD4"/>
    <w:rsid w:val="006A579C"/>
    <w:rsid w:val="006A59CC"/>
    <w:rsid w:val="006A616B"/>
    <w:rsid w:val="006A62C1"/>
    <w:rsid w:val="006A7190"/>
    <w:rsid w:val="006A72BD"/>
    <w:rsid w:val="006A7962"/>
    <w:rsid w:val="006B002F"/>
    <w:rsid w:val="006B03A1"/>
    <w:rsid w:val="006B051E"/>
    <w:rsid w:val="006B1384"/>
    <w:rsid w:val="006B22A2"/>
    <w:rsid w:val="006B2343"/>
    <w:rsid w:val="006B476A"/>
    <w:rsid w:val="006B4FBF"/>
    <w:rsid w:val="006B56ED"/>
    <w:rsid w:val="006B6E66"/>
    <w:rsid w:val="006B7A8F"/>
    <w:rsid w:val="006C016D"/>
    <w:rsid w:val="006C06AA"/>
    <w:rsid w:val="006C0FB7"/>
    <w:rsid w:val="006C1239"/>
    <w:rsid w:val="006C2115"/>
    <w:rsid w:val="006C3A9C"/>
    <w:rsid w:val="006C4271"/>
    <w:rsid w:val="006C4A04"/>
    <w:rsid w:val="006C5030"/>
    <w:rsid w:val="006C5D9A"/>
    <w:rsid w:val="006C70D4"/>
    <w:rsid w:val="006D0208"/>
    <w:rsid w:val="006D1B36"/>
    <w:rsid w:val="006D29F8"/>
    <w:rsid w:val="006D301F"/>
    <w:rsid w:val="006D3E9A"/>
    <w:rsid w:val="006D5FB0"/>
    <w:rsid w:val="006D6355"/>
    <w:rsid w:val="006E1D37"/>
    <w:rsid w:val="006E1E61"/>
    <w:rsid w:val="006F0A52"/>
    <w:rsid w:val="006F2F19"/>
    <w:rsid w:val="006F41BB"/>
    <w:rsid w:val="006F46C7"/>
    <w:rsid w:val="006F5767"/>
    <w:rsid w:val="006F5D4A"/>
    <w:rsid w:val="006F7C7D"/>
    <w:rsid w:val="00700743"/>
    <w:rsid w:val="00700A3E"/>
    <w:rsid w:val="00700CC8"/>
    <w:rsid w:val="00700DDD"/>
    <w:rsid w:val="007032B6"/>
    <w:rsid w:val="007041FC"/>
    <w:rsid w:val="00705994"/>
    <w:rsid w:val="0070605E"/>
    <w:rsid w:val="00707921"/>
    <w:rsid w:val="0071476A"/>
    <w:rsid w:val="00714F0C"/>
    <w:rsid w:val="007153E6"/>
    <w:rsid w:val="0071725C"/>
    <w:rsid w:val="007175AB"/>
    <w:rsid w:val="007201DB"/>
    <w:rsid w:val="007208A9"/>
    <w:rsid w:val="007229AB"/>
    <w:rsid w:val="007238B7"/>
    <w:rsid w:val="00723F33"/>
    <w:rsid w:val="00725AC0"/>
    <w:rsid w:val="007265B0"/>
    <w:rsid w:val="00726E4B"/>
    <w:rsid w:val="0072799B"/>
    <w:rsid w:val="007306EE"/>
    <w:rsid w:val="00730F73"/>
    <w:rsid w:val="00731ED5"/>
    <w:rsid w:val="00731ED9"/>
    <w:rsid w:val="007324DF"/>
    <w:rsid w:val="0073275C"/>
    <w:rsid w:val="00732B3C"/>
    <w:rsid w:val="0073317E"/>
    <w:rsid w:val="007335B5"/>
    <w:rsid w:val="007335D7"/>
    <w:rsid w:val="0073475C"/>
    <w:rsid w:val="00735A44"/>
    <w:rsid w:val="00736782"/>
    <w:rsid w:val="0073788F"/>
    <w:rsid w:val="00741692"/>
    <w:rsid w:val="00741DAB"/>
    <w:rsid w:val="00742535"/>
    <w:rsid w:val="00743EA8"/>
    <w:rsid w:val="00744189"/>
    <w:rsid w:val="007453BD"/>
    <w:rsid w:val="007466B2"/>
    <w:rsid w:val="00747ABC"/>
    <w:rsid w:val="00752797"/>
    <w:rsid w:val="00752C40"/>
    <w:rsid w:val="00752FC2"/>
    <w:rsid w:val="007539E5"/>
    <w:rsid w:val="007546AA"/>
    <w:rsid w:val="00754F35"/>
    <w:rsid w:val="0075596E"/>
    <w:rsid w:val="00755D06"/>
    <w:rsid w:val="0075608F"/>
    <w:rsid w:val="007567F1"/>
    <w:rsid w:val="00757A6A"/>
    <w:rsid w:val="0076024C"/>
    <w:rsid w:val="00760E5D"/>
    <w:rsid w:val="007610F7"/>
    <w:rsid w:val="007626A9"/>
    <w:rsid w:val="00762F0A"/>
    <w:rsid w:val="0076303B"/>
    <w:rsid w:val="007634A1"/>
    <w:rsid w:val="007638B1"/>
    <w:rsid w:val="00763C5E"/>
    <w:rsid w:val="00763FAD"/>
    <w:rsid w:val="0076421C"/>
    <w:rsid w:val="00764276"/>
    <w:rsid w:val="00764367"/>
    <w:rsid w:val="00764C72"/>
    <w:rsid w:val="00765F9C"/>
    <w:rsid w:val="00766B01"/>
    <w:rsid w:val="0077109E"/>
    <w:rsid w:val="007737B1"/>
    <w:rsid w:val="007739BD"/>
    <w:rsid w:val="00775374"/>
    <w:rsid w:val="00775522"/>
    <w:rsid w:val="00775DB4"/>
    <w:rsid w:val="00777674"/>
    <w:rsid w:val="00782F31"/>
    <w:rsid w:val="00783803"/>
    <w:rsid w:val="0078424B"/>
    <w:rsid w:val="00785EFB"/>
    <w:rsid w:val="007860D3"/>
    <w:rsid w:val="00787A28"/>
    <w:rsid w:val="00791CC3"/>
    <w:rsid w:val="00792168"/>
    <w:rsid w:val="00792D53"/>
    <w:rsid w:val="00795A68"/>
    <w:rsid w:val="00795AAD"/>
    <w:rsid w:val="007967A0"/>
    <w:rsid w:val="007968D5"/>
    <w:rsid w:val="007970CF"/>
    <w:rsid w:val="00797341"/>
    <w:rsid w:val="007A05A3"/>
    <w:rsid w:val="007A095C"/>
    <w:rsid w:val="007A2C19"/>
    <w:rsid w:val="007A327B"/>
    <w:rsid w:val="007A33A1"/>
    <w:rsid w:val="007A37A7"/>
    <w:rsid w:val="007A4E2D"/>
    <w:rsid w:val="007A6CCA"/>
    <w:rsid w:val="007A74B5"/>
    <w:rsid w:val="007B193D"/>
    <w:rsid w:val="007B1CE7"/>
    <w:rsid w:val="007B1ECD"/>
    <w:rsid w:val="007B3476"/>
    <w:rsid w:val="007B349E"/>
    <w:rsid w:val="007B59E9"/>
    <w:rsid w:val="007B6931"/>
    <w:rsid w:val="007B748C"/>
    <w:rsid w:val="007C08CA"/>
    <w:rsid w:val="007C22E6"/>
    <w:rsid w:val="007C2917"/>
    <w:rsid w:val="007C4A7F"/>
    <w:rsid w:val="007C5FAA"/>
    <w:rsid w:val="007C5FB8"/>
    <w:rsid w:val="007C7140"/>
    <w:rsid w:val="007C71C6"/>
    <w:rsid w:val="007D023E"/>
    <w:rsid w:val="007D16AF"/>
    <w:rsid w:val="007D16B6"/>
    <w:rsid w:val="007D2ABD"/>
    <w:rsid w:val="007D2FA0"/>
    <w:rsid w:val="007D3189"/>
    <w:rsid w:val="007D38A9"/>
    <w:rsid w:val="007D3A0D"/>
    <w:rsid w:val="007D3AD5"/>
    <w:rsid w:val="007D43F8"/>
    <w:rsid w:val="007D5048"/>
    <w:rsid w:val="007D5373"/>
    <w:rsid w:val="007D66CC"/>
    <w:rsid w:val="007D7AE5"/>
    <w:rsid w:val="007E230A"/>
    <w:rsid w:val="007E40F4"/>
    <w:rsid w:val="007E6622"/>
    <w:rsid w:val="007F1302"/>
    <w:rsid w:val="007F21EF"/>
    <w:rsid w:val="007F22CA"/>
    <w:rsid w:val="007F2ADC"/>
    <w:rsid w:val="007F2B40"/>
    <w:rsid w:val="007F32ED"/>
    <w:rsid w:val="007F5EAB"/>
    <w:rsid w:val="008005E3"/>
    <w:rsid w:val="008028A9"/>
    <w:rsid w:val="00803060"/>
    <w:rsid w:val="008039D6"/>
    <w:rsid w:val="00803E27"/>
    <w:rsid w:val="00804DAD"/>
    <w:rsid w:val="0080579D"/>
    <w:rsid w:val="00805D79"/>
    <w:rsid w:val="00806902"/>
    <w:rsid w:val="00806AF2"/>
    <w:rsid w:val="00806FA1"/>
    <w:rsid w:val="00812B0B"/>
    <w:rsid w:val="00815129"/>
    <w:rsid w:val="008156BD"/>
    <w:rsid w:val="00815ED0"/>
    <w:rsid w:val="008163D1"/>
    <w:rsid w:val="00816ACE"/>
    <w:rsid w:val="00816C3D"/>
    <w:rsid w:val="008176A9"/>
    <w:rsid w:val="008207BB"/>
    <w:rsid w:val="00820D89"/>
    <w:rsid w:val="00821EE7"/>
    <w:rsid w:val="00822CF2"/>
    <w:rsid w:val="008308B6"/>
    <w:rsid w:val="008309E5"/>
    <w:rsid w:val="00830BC9"/>
    <w:rsid w:val="00830F2A"/>
    <w:rsid w:val="00833159"/>
    <w:rsid w:val="008332BA"/>
    <w:rsid w:val="0083494B"/>
    <w:rsid w:val="00835EF2"/>
    <w:rsid w:val="00837A9D"/>
    <w:rsid w:val="00841F5E"/>
    <w:rsid w:val="00847DC9"/>
    <w:rsid w:val="00850129"/>
    <w:rsid w:val="00850648"/>
    <w:rsid w:val="00850D06"/>
    <w:rsid w:val="0085117F"/>
    <w:rsid w:val="00852BAD"/>
    <w:rsid w:val="00853142"/>
    <w:rsid w:val="00853DB5"/>
    <w:rsid w:val="00855734"/>
    <w:rsid w:val="008567CC"/>
    <w:rsid w:val="008568D4"/>
    <w:rsid w:val="008576DD"/>
    <w:rsid w:val="0086002B"/>
    <w:rsid w:val="0086008A"/>
    <w:rsid w:val="008606C7"/>
    <w:rsid w:val="00860B66"/>
    <w:rsid w:val="00862E65"/>
    <w:rsid w:val="00862ED8"/>
    <w:rsid w:val="00863E83"/>
    <w:rsid w:val="00863F09"/>
    <w:rsid w:val="00864028"/>
    <w:rsid w:val="00864C3C"/>
    <w:rsid w:val="008650AA"/>
    <w:rsid w:val="00866436"/>
    <w:rsid w:val="00866689"/>
    <w:rsid w:val="00866F98"/>
    <w:rsid w:val="008677A0"/>
    <w:rsid w:val="008712E6"/>
    <w:rsid w:val="00871A28"/>
    <w:rsid w:val="00872D3C"/>
    <w:rsid w:val="008739F6"/>
    <w:rsid w:val="00874A8B"/>
    <w:rsid w:val="0087596A"/>
    <w:rsid w:val="008821FB"/>
    <w:rsid w:val="008842AA"/>
    <w:rsid w:val="00884406"/>
    <w:rsid w:val="0088442A"/>
    <w:rsid w:val="00884EA7"/>
    <w:rsid w:val="00885C6F"/>
    <w:rsid w:val="00887859"/>
    <w:rsid w:val="0088796D"/>
    <w:rsid w:val="00887CE1"/>
    <w:rsid w:val="00890CC8"/>
    <w:rsid w:val="00891010"/>
    <w:rsid w:val="008914F1"/>
    <w:rsid w:val="0089286C"/>
    <w:rsid w:val="00893754"/>
    <w:rsid w:val="00894234"/>
    <w:rsid w:val="00895347"/>
    <w:rsid w:val="0089584A"/>
    <w:rsid w:val="008958E6"/>
    <w:rsid w:val="00896800"/>
    <w:rsid w:val="00897626"/>
    <w:rsid w:val="008A205E"/>
    <w:rsid w:val="008A482C"/>
    <w:rsid w:val="008A5D54"/>
    <w:rsid w:val="008A65AF"/>
    <w:rsid w:val="008A6DA6"/>
    <w:rsid w:val="008B178B"/>
    <w:rsid w:val="008B2B6C"/>
    <w:rsid w:val="008B3F54"/>
    <w:rsid w:val="008B3F61"/>
    <w:rsid w:val="008B4F8E"/>
    <w:rsid w:val="008B54DF"/>
    <w:rsid w:val="008B6686"/>
    <w:rsid w:val="008B7690"/>
    <w:rsid w:val="008C4BAA"/>
    <w:rsid w:val="008C5DC0"/>
    <w:rsid w:val="008C639E"/>
    <w:rsid w:val="008C6B01"/>
    <w:rsid w:val="008D02D2"/>
    <w:rsid w:val="008D08CD"/>
    <w:rsid w:val="008D3169"/>
    <w:rsid w:val="008D3273"/>
    <w:rsid w:val="008D33FC"/>
    <w:rsid w:val="008D4322"/>
    <w:rsid w:val="008D46BA"/>
    <w:rsid w:val="008D4ADF"/>
    <w:rsid w:val="008D51AF"/>
    <w:rsid w:val="008D639F"/>
    <w:rsid w:val="008D73D8"/>
    <w:rsid w:val="008E00A9"/>
    <w:rsid w:val="008E1543"/>
    <w:rsid w:val="008E2992"/>
    <w:rsid w:val="008E33B4"/>
    <w:rsid w:val="008E3D6B"/>
    <w:rsid w:val="008E4644"/>
    <w:rsid w:val="008E46A3"/>
    <w:rsid w:val="008E4DB2"/>
    <w:rsid w:val="008E52CF"/>
    <w:rsid w:val="008E6568"/>
    <w:rsid w:val="008E66B7"/>
    <w:rsid w:val="008E6713"/>
    <w:rsid w:val="008F0D1B"/>
    <w:rsid w:val="008F0E7C"/>
    <w:rsid w:val="008F2704"/>
    <w:rsid w:val="008F2A63"/>
    <w:rsid w:val="008F3078"/>
    <w:rsid w:val="008F53A7"/>
    <w:rsid w:val="008F6D72"/>
    <w:rsid w:val="009012C2"/>
    <w:rsid w:val="009022E8"/>
    <w:rsid w:val="00904137"/>
    <w:rsid w:val="00904CE2"/>
    <w:rsid w:val="009058D6"/>
    <w:rsid w:val="00906BCD"/>
    <w:rsid w:val="009073F7"/>
    <w:rsid w:val="00911F0F"/>
    <w:rsid w:val="009120D4"/>
    <w:rsid w:val="009123F5"/>
    <w:rsid w:val="00912B86"/>
    <w:rsid w:val="00913FD4"/>
    <w:rsid w:val="00915E13"/>
    <w:rsid w:val="00917FF9"/>
    <w:rsid w:val="0092112B"/>
    <w:rsid w:val="0092159C"/>
    <w:rsid w:val="009229C6"/>
    <w:rsid w:val="00922C40"/>
    <w:rsid w:val="009243F7"/>
    <w:rsid w:val="009247C4"/>
    <w:rsid w:val="00924AF6"/>
    <w:rsid w:val="0092578E"/>
    <w:rsid w:val="00925AB3"/>
    <w:rsid w:val="00925CFB"/>
    <w:rsid w:val="00925D18"/>
    <w:rsid w:val="0093093D"/>
    <w:rsid w:val="00931512"/>
    <w:rsid w:val="0093544C"/>
    <w:rsid w:val="00935D61"/>
    <w:rsid w:val="00935F23"/>
    <w:rsid w:val="00936161"/>
    <w:rsid w:val="009362E7"/>
    <w:rsid w:val="009372D4"/>
    <w:rsid w:val="00937416"/>
    <w:rsid w:val="00937AB0"/>
    <w:rsid w:val="00941D88"/>
    <w:rsid w:val="00943AB0"/>
    <w:rsid w:val="009441FD"/>
    <w:rsid w:val="0094490F"/>
    <w:rsid w:val="009524B5"/>
    <w:rsid w:val="009529AE"/>
    <w:rsid w:val="00952CCD"/>
    <w:rsid w:val="00956158"/>
    <w:rsid w:val="00956F05"/>
    <w:rsid w:val="0095701E"/>
    <w:rsid w:val="009605B6"/>
    <w:rsid w:val="00961C73"/>
    <w:rsid w:val="00962AA3"/>
    <w:rsid w:val="009639C2"/>
    <w:rsid w:val="00964464"/>
    <w:rsid w:val="00964927"/>
    <w:rsid w:val="0096528D"/>
    <w:rsid w:val="00966812"/>
    <w:rsid w:val="00966E13"/>
    <w:rsid w:val="0096747B"/>
    <w:rsid w:val="00967AF0"/>
    <w:rsid w:val="00967F69"/>
    <w:rsid w:val="00970685"/>
    <w:rsid w:val="009708C4"/>
    <w:rsid w:val="00971074"/>
    <w:rsid w:val="0097187A"/>
    <w:rsid w:val="00971E8E"/>
    <w:rsid w:val="00972280"/>
    <w:rsid w:val="00972592"/>
    <w:rsid w:val="0097292A"/>
    <w:rsid w:val="00972A45"/>
    <w:rsid w:val="00972E5A"/>
    <w:rsid w:val="00973820"/>
    <w:rsid w:val="00973F08"/>
    <w:rsid w:val="00974019"/>
    <w:rsid w:val="009748E0"/>
    <w:rsid w:val="00981770"/>
    <w:rsid w:val="0098231F"/>
    <w:rsid w:val="0098515E"/>
    <w:rsid w:val="00986914"/>
    <w:rsid w:val="00987899"/>
    <w:rsid w:val="00991EF7"/>
    <w:rsid w:val="00993351"/>
    <w:rsid w:val="00994D0E"/>
    <w:rsid w:val="00996839"/>
    <w:rsid w:val="009976CE"/>
    <w:rsid w:val="009A07BB"/>
    <w:rsid w:val="009A1136"/>
    <w:rsid w:val="009A3261"/>
    <w:rsid w:val="009A331E"/>
    <w:rsid w:val="009A40E1"/>
    <w:rsid w:val="009A449E"/>
    <w:rsid w:val="009A4D66"/>
    <w:rsid w:val="009A5A64"/>
    <w:rsid w:val="009A7C38"/>
    <w:rsid w:val="009B267C"/>
    <w:rsid w:val="009B2D58"/>
    <w:rsid w:val="009B38B4"/>
    <w:rsid w:val="009B4845"/>
    <w:rsid w:val="009B52B3"/>
    <w:rsid w:val="009B7343"/>
    <w:rsid w:val="009C1739"/>
    <w:rsid w:val="009C1B91"/>
    <w:rsid w:val="009C3FE3"/>
    <w:rsid w:val="009C71D9"/>
    <w:rsid w:val="009C74DE"/>
    <w:rsid w:val="009D00C4"/>
    <w:rsid w:val="009D189B"/>
    <w:rsid w:val="009D2176"/>
    <w:rsid w:val="009D2250"/>
    <w:rsid w:val="009D2781"/>
    <w:rsid w:val="009D31DD"/>
    <w:rsid w:val="009D3355"/>
    <w:rsid w:val="009D39CB"/>
    <w:rsid w:val="009D409F"/>
    <w:rsid w:val="009D40AA"/>
    <w:rsid w:val="009D4EBB"/>
    <w:rsid w:val="009D534D"/>
    <w:rsid w:val="009D6928"/>
    <w:rsid w:val="009D74F6"/>
    <w:rsid w:val="009E07E4"/>
    <w:rsid w:val="009E0D8F"/>
    <w:rsid w:val="009E1D84"/>
    <w:rsid w:val="009E2057"/>
    <w:rsid w:val="009E3C93"/>
    <w:rsid w:val="009E4614"/>
    <w:rsid w:val="009E4983"/>
    <w:rsid w:val="009E590B"/>
    <w:rsid w:val="009E673C"/>
    <w:rsid w:val="009E68AC"/>
    <w:rsid w:val="009E73AB"/>
    <w:rsid w:val="009F2F33"/>
    <w:rsid w:val="009F30D0"/>
    <w:rsid w:val="009F3733"/>
    <w:rsid w:val="009F414B"/>
    <w:rsid w:val="009F7EEA"/>
    <w:rsid w:val="00A0007C"/>
    <w:rsid w:val="00A0025B"/>
    <w:rsid w:val="00A00483"/>
    <w:rsid w:val="00A007EB"/>
    <w:rsid w:val="00A00FB4"/>
    <w:rsid w:val="00A01783"/>
    <w:rsid w:val="00A01C68"/>
    <w:rsid w:val="00A02093"/>
    <w:rsid w:val="00A024C3"/>
    <w:rsid w:val="00A02663"/>
    <w:rsid w:val="00A04B53"/>
    <w:rsid w:val="00A05484"/>
    <w:rsid w:val="00A07760"/>
    <w:rsid w:val="00A1200B"/>
    <w:rsid w:val="00A150BD"/>
    <w:rsid w:val="00A16D5C"/>
    <w:rsid w:val="00A17C0C"/>
    <w:rsid w:val="00A205D5"/>
    <w:rsid w:val="00A24E54"/>
    <w:rsid w:val="00A252AF"/>
    <w:rsid w:val="00A30A4C"/>
    <w:rsid w:val="00A30CA5"/>
    <w:rsid w:val="00A31202"/>
    <w:rsid w:val="00A314C5"/>
    <w:rsid w:val="00A326EC"/>
    <w:rsid w:val="00A32D45"/>
    <w:rsid w:val="00A33B8F"/>
    <w:rsid w:val="00A341DA"/>
    <w:rsid w:val="00A35666"/>
    <w:rsid w:val="00A35D4E"/>
    <w:rsid w:val="00A36123"/>
    <w:rsid w:val="00A3616A"/>
    <w:rsid w:val="00A378C9"/>
    <w:rsid w:val="00A37B54"/>
    <w:rsid w:val="00A37CAC"/>
    <w:rsid w:val="00A40870"/>
    <w:rsid w:val="00A417BC"/>
    <w:rsid w:val="00A41C7F"/>
    <w:rsid w:val="00A42AD5"/>
    <w:rsid w:val="00A43DE8"/>
    <w:rsid w:val="00A446D6"/>
    <w:rsid w:val="00A44AD8"/>
    <w:rsid w:val="00A44B1B"/>
    <w:rsid w:val="00A44FA0"/>
    <w:rsid w:val="00A521A0"/>
    <w:rsid w:val="00A52AAA"/>
    <w:rsid w:val="00A53709"/>
    <w:rsid w:val="00A541FA"/>
    <w:rsid w:val="00A54762"/>
    <w:rsid w:val="00A61AD6"/>
    <w:rsid w:val="00A61FA8"/>
    <w:rsid w:val="00A62552"/>
    <w:rsid w:val="00A62B6D"/>
    <w:rsid w:val="00A63A66"/>
    <w:rsid w:val="00A63EAD"/>
    <w:rsid w:val="00A64C25"/>
    <w:rsid w:val="00A668C2"/>
    <w:rsid w:val="00A703EE"/>
    <w:rsid w:val="00A712DD"/>
    <w:rsid w:val="00A725E3"/>
    <w:rsid w:val="00A740B5"/>
    <w:rsid w:val="00A741D0"/>
    <w:rsid w:val="00A74FA7"/>
    <w:rsid w:val="00A75164"/>
    <w:rsid w:val="00A80FE7"/>
    <w:rsid w:val="00A81598"/>
    <w:rsid w:val="00A815C6"/>
    <w:rsid w:val="00A81874"/>
    <w:rsid w:val="00A824EA"/>
    <w:rsid w:val="00A8474E"/>
    <w:rsid w:val="00A84CB5"/>
    <w:rsid w:val="00A8540C"/>
    <w:rsid w:val="00A859EC"/>
    <w:rsid w:val="00A85F50"/>
    <w:rsid w:val="00A87421"/>
    <w:rsid w:val="00A92C72"/>
    <w:rsid w:val="00A94E85"/>
    <w:rsid w:val="00A97A55"/>
    <w:rsid w:val="00AA07A7"/>
    <w:rsid w:val="00AA165C"/>
    <w:rsid w:val="00AA596F"/>
    <w:rsid w:val="00AA6BAC"/>
    <w:rsid w:val="00AB00D8"/>
    <w:rsid w:val="00AB011C"/>
    <w:rsid w:val="00AB026A"/>
    <w:rsid w:val="00AB02B7"/>
    <w:rsid w:val="00AB132D"/>
    <w:rsid w:val="00AB159D"/>
    <w:rsid w:val="00AB1C5F"/>
    <w:rsid w:val="00AB1DF0"/>
    <w:rsid w:val="00AB223A"/>
    <w:rsid w:val="00AB28B1"/>
    <w:rsid w:val="00AB2AEF"/>
    <w:rsid w:val="00AB5BF7"/>
    <w:rsid w:val="00AB6700"/>
    <w:rsid w:val="00AB6775"/>
    <w:rsid w:val="00AB6AF4"/>
    <w:rsid w:val="00AB7D37"/>
    <w:rsid w:val="00AC060B"/>
    <w:rsid w:val="00AC3B44"/>
    <w:rsid w:val="00AC3CD6"/>
    <w:rsid w:val="00AC3CF4"/>
    <w:rsid w:val="00AC4385"/>
    <w:rsid w:val="00AC46CE"/>
    <w:rsid w:val="00AC48A3"/>
    <w:rsid w:val="00AC4DB8"/>
    <w:rsid w:val="00AC6739"/>
    <w:rsid w:val="00AC6FA4"/>
    <w:rsid w:val="00AC7CFD"/>
    <w:rsid w:val="00AD0990"/>
    <w:rsid w:val="00AD1ADE"/>
    <w:rsid w:val="00AD1C92"/>
    <w:rsid w:val="00AD2287"/>
    <w:rsid w:val="00AD321C"/>
    <w:rsid w:val="00AD3504"/>
    <w:rsid w:val="00AD36DD"/>
    <w:rsid w:val="00AD3A84"/>
    <w:rsid w:val="00AD415A"/>
    <w:rsid w:val="00AD4C91"/>
    <w:rsid w:val="00AD6873"/>
    <w:rsid w:val="00AD742D"/>
    <w:rsid w:val="00AE080B"/>
    <w:rsid w:val="00AE096B"/>
    <w:rsid w:val="00AE0DAF"/>
    <w:rsid w:val="00AE14DC"/>
    <w:rsid w:val="00AE378A"/>
    <w:rsid w:val="00AE6795"/>
    <w:rsid w:val="00AE716C"/>
    <w:rsid w:val="00AE7BAF"/>
    <w:rsid w:val="00AF1755"/>
    <w:rsid w:val="00AF68B8"/>
    <w:rsid w:val="00AF791D"/>
    <w:rsid w:val="00B0014E"/>
    <w:rsid w:val="00B01B40"/>
    <w:rsid w:val="00B020BB"/>
    <w:rsid w:val="00B04461"/>
    <w:rsid w:val="00B04924"/>
    <w:rsid w:val="00B07024"/>
    <w:rsid w:val="00B07C81"/>
    <w:rsid w:val="00B07D96"/>
    <w:rsid w:val="00B10460"/>
    <w:rsid w:val="00B114D3"/>
    <w:rsid w:val="00B1163A"/>
    <w:rsid w:val="00B116D2"/>
    <w:rsid w:val="00B12B7A"/>
    <w:rsid w:val="00B131B3"/>
    <w:rsid w:val="00B13C2C"/>
    <w:rsid w:val="00B14449"/>
    <w:rsid w:val="00B14B69"/>
    <w:rsid w:val="00B1569F"/>
    <w:rsid w:val="00B159F0"/>
    <w:rsid w:val="00B16987"/>
    <w:rsid w:val="00B17971"/>
    <w:rsid w:val="00B17D28"/>
    <w:rsid w:val="00B20A62"/>
    <w:rsid w:val="00B21FE6"/>
    <w:rsid w:val="00B22DAD"/>
    <w:rsid w:val="00B24463"/>
    <w:rsid w:val="00B25142"/>
    <w:rsid w:val="00B255F8"/>
    <w:rsid w:val="00B25822"/>
    <w:rsid w:val="00B258C2"/>
    <w:rsid w:val="00B25CBB"/>
    <w:rsid w:val="00B305DD"/>
    <w:rsid w:val="00B325DF"/>
    <w:rsid w:val="00B32D9A"/>
    <w:rsid w:val="00B33248"/>
    <w:rsid w:val="00B33BCE"/>
    <w:rsid w:val="00B35549"/>
    <w:rsid w:val="00B35A92"/>
    <w:rsid w:val="00B364C3"/>
    <w:rsid w:val="00B36688"/>
    <w:rsid w:val="00B40BF7"/>
    <w:rsid w:val="00B41591"/>
    <w:rsid w:val="00B4276E"/>
    <w:rsid w:val="00B442C8"/>
    <w:rsid w:val="00B44582"/>
    <w:rsid w:val="00B46A80"/>
    <w:rsid w:val="00B4755B"/>
    <w:rsid w:val="00B477B9"/>
    <w:rsid w:val="00B50415"/>
    <w:rsid w:val="00B51B50"/>
    <w:rsid w:val="00B5257A"/>
    <w:rsid w:val="00B5361A"/>
    <w:rsid w:val="00B5702A"/>
    <w:rsid w:val="00B60AB5"/>
    <w:rsid w:val="00B60FDD"/>
    <w:rsid w:val="00B615A5"/>
    <w:rsid w:val="00B6190B"/>
    <w:rsid w:val="00B62090"/>
    <w:rsid w:val="00B6229A"/>
    <w:rsid w:val="00B63A35"/>
    <w:rsid w:val="00B6432F"/>
    <w:rsid w:val="00B67822"/>
    <w:rsid w:val="00B70486"/>
    <w:rsid w:val="00B711C7"/>
    <w:rsid w:val="00B72670"/>
    <w:rsid w:val="00B74431"/>
    <w:rsid w:val="00B75FF0"/>
    <w:rsid w:val="00B76FDB"/>
    <w:rsid w:val="00B77790"/>
    <w:rsid w:val="00B77850"/>
    <w:rsid w:val="00B7791E"/>
    <w:rsid w:val="00B77ECF"/>
    <w:rsid w:val="00B77F28"/>
    <w:rsid w:val="00B80192"/>
    <w:rsid w:val="00B811D6"/>
    <w:rsid w:val="00B82AF9"/>
    <w:rsid w:val="00B85137"/>
    <w:rsid w:val="00B85BC7"/>
    <w:rsid w:val="00B85C49"/>
    <w:rsid w:val="00B870BA"/>
    <w:rsid w:val="00B87C2F"/>
    <w:rsid w:val="00B90658"/>
    <w:rsid w:val="00B91ADA"/>
    <w:rsid w:val="00B91AEB"/>
    <w:rsid w:val="00B9216E"/>
    <w:rsid w:val="00B92ACF"/>
    <w:rsid w:val="00B93007"/>
    <w:rsid w:val="00B9523F"/>
    <w:rsid w:val="00B9543C"/>
    <w:rsid w:val="00B95B08"/>
    <w:rsid w:val="00B95E5F"/>
    <w:rsid w:val="00B9650C"/>
    <w:rsid w:val="00B96C9F"/>
    <w:rsid w:val="00B97E5D"/>
    <w:rsid w:val="00B97EB8"/>
    <w:rsid w:val="00BA0E3A"/>
    <w:rsid w:val="00BA0FFC"/>
    <w:rsid w:val="00BA1CD9"/>
    <w:rsid w:val="00BA2B7C"/>
    <w:rsid w:val="00BA2DB2"/>
    <w:rsid w:val="00BA2F62"/>
    <w:rsid w:val="00BA31CD"/>
    <w:rsid w:val="00BA3531"/>
    <w:rsid w:val="00BA3E87"/>
    <w:rsid w:val="00BA5079"/>
    <w:rsid w:val="00BA54BB"/>
    <w:rsid w:val="00BA690A"/>
    <w:rsid w:val="00BA7511"/>
    <w:rsid w:val="00BA78B9"/>
    <w:rsid w:val="00BA7E9D"/>
    <w:rsid w:val="00BB092B"/>
    <w:rsid w:val="00BB0D76"/>
    <w:rsid w:val="00BB18DD"/>
    <w:rsid w:val="00BB1A5A"/>
    <w:rsid w:val="00BB2693"/>
    <w:rsid w:val="00BB2948"/>
    <w:rsid w:val="00BB3238"/>
    <w:rsid w:val="00BB45A6"/>
    <w:rsid w:val="00BB54A4"/>
    <w:rsid w:val="00BB552E"/>
    <w:rsid w:val="00BB7A7E"/>
    <w:rsid w:val="00BC17DB"/>
    <w:rsid w:val="00BC2691"/>
    <w:rsid w:val="00BC2DF4"/>
    <w:rsid w:val="00BC3128"/>
    <w:rsid w:val="00BC3631"/>
    <w:rsid w:val="00BC378D"/>
    <w:rsid w:val="00BC3BAA"/>
    <w:rsid w:val="00BC3D2A"/>
    <w:rsid w:val="00BC414C"/>
    <w:rsid w:val="00BC42AE"/>
    <w:rsid w:val="00BC6A1E"/>
    <w:rsid w:val="00BD08FD"/>
    <w:rsid w:val="00BD0AC4"/>
    <w:rsid w:val="00BD1C6E"/>
    <w:rsid w:val="00BD2D45"/>
    <w:rsid w:val="00BD3F1A"/>
    <w:rsid w:val="00BD4661"/>
    <w:rsid w:val="00BD48C1"/>
    <w:rsid w:val="00BD6DE0"/>
    <w:rsid w:val="00BE2D5A"/>
    <w:rsid w:val="00BE4BD3"/>
    <w:rsid w:val="00BE539E"/>
    <w:rsid w:val="00BE5BF2"/>
    <w:rsid w:val="00BE6BF3"/>
    <w:rsid w:val="00BF031E"/>
    <w:rsid w:val="00BF1B12"/>
    <w:rsid w:val="00BF1E83"/>
    <w:rsid w:val="00BF1F7E"/>
    <w:rsid w:val="00BF2C93"/>
    <w:rsid w:val="00BF542E"/>
    <w:rsid w:val="00BF58B5"/>
    <w:rsid w:val="00BF69A5"/>
    <w:rsid w:val="00C01760"/>
    <w:rsid w:val="00C017EB"/>
    <w:rsid w:val="00C02C70"/>
    <w:rsid w:val="00C0316E"/>
    <w:rsid w:val="00C03687"/>
    <w:rsid w:val="00C039F3"/>
    <w:rsid w:val="00C03D53"/>
    <w:rsid w:val="00C03D9D"/>
    <w:rsid w:val="00C045AC"/>
    <w:rsid w:val="00C048D6"/>
    <w:rsid w:val="00C04E61"/>
    <w:rsid w:val="00C10666"/>
    <w:rsid w:val="00C11383"/>
    <w:rsid w:val="00C13122"/>
    <w:rsid w:val="00C15D46"/>
    <w:rsid w:val="00C162F5"/>
    <w:rsid w:val="00C16A1B"/>
    <w:rsid w:val="00C16D8F"/>
    <w:rsid w:val="00C1759F"/>
    <w:rsid w:val="00C17B58"/>
    <w:rsid w:val="00C2060B"/>
    <w:rsid w:val="00C20A73"/>
    <w:rsid w:val="00C216F0"/>
    <w:rsid w:val="00C219E3"/>
    <w:rsid w:val="00C22CE4"/>
    <w:rsid w:val="00C23129"/>
    <w:rsid w:val="00C241C3"/>
    <w:rsid w:val="00C242BD"/>
    <w:rsid w:val="00C317E6"/>
    <w:rsid w:val="00C32086"/>
    <w:rsid w:val="00C33708"/>
    <w:rsid w:val="00C33B73"/>
    <w:rsid w:val="00C3420C"/>
    <w:rsid w:val="00C34A95"/>
    <w:rsid w:val="00C36BC3"/>
    <w:rsid w:val="00C3722A"/>
    <w:rsid w:val="00C37C93"/>
    <w:rsid w:val="00C37FAB"/>
    <w:rsid w:val="00C43B18"/>
    <w:rsid w:val="00C45900"/>
    <w:rsid w:val="00C46B64"/>
    <w:rsid w:val="00C4736D"/>
    <w:rsid w:val="00C50709"/>
    <w:rsid w:val="00C50994"/>
    <w:rsid w:val="00C5260B"/>
    <w:rsid w:val="00C547D6"/>
    <w:rsid w:val="00C571CA"/>
    <w:rsid w:val="00C572E5"/>
    <w:rsid w:val="00C57821"/>
    <w:rsid w:val="00C60A30"/>
    <w:rsid w:val="00C61FC8"/>
    <w:rsid w:val="00C6298D"/>
    <w:rsid w:val="00C63E66"/>
    <w:rsid w:val="00C64566"/>
    <w:rsid w:val="00C6548F"/>
    <w:rsid w:val="00C6572F"/>
    <w:rsid w:val="00C65800"/>
    <w:rsid w:val="00C663D3"/>
    <w:rsid w:val="00C66C9B"/>
    <w:rsid w:val="00C701DE"/>
    <w:rsid w:val="00C703B3"/>
    <w:rsid w:val="00C74896"/>
    <w:rsid w:val="00C75BF8"/>
    <w:rsid w:val="00C81C99"/>
    <w:rsid w:val="00C83A19"/>
    <w:rsid w:val="00C83EC2"/>
    <w:rsid w:val="00C843C5"/>
    <w:rsid w:val="00C84776"/>
    <w:rsid w:val="00C84F38"/>
    <w:rsid w:val="00C84F91"/>
    <w:rsid w:val="00C852CA"/>
    <w:rsid w:val="00C86057"/>
    <w:rsid w:val="00C8730A"/>
    <w:rsid w:val="00C903F0"/>
    <w:rsid w:val="00C9200B"/>
    <w:rsid w:val="00C923DB"/>
    <w:rsid w:val="00C92454"/>
    <w:rsid w:val="00C92AB0"/>
    <w:rsid w:val="00C93427"/>
    <w:rsid w:val="00C93EDB"/>
    <w:rsid w:val="00C95AB0"/>
    <w:rsid w:val="00C96431"/>
    <w:rsid w:val="00C96B15"/>
    <w:rsid w:val="00CA06B0"/>
    <w:rsid w:val="00CA1B87"/>
    <w:rsid w:val="00CA3647"/>
    <w:rsid w:val="00CA4C69"/>
    <w:rsid w:val="00CA5ACC"/>
    <w:rsid w:val="00CA63C8"/>
    <w:rsid w:val="00CA77D8"/>
    <w:rsid w:val="00CA7D2E"/>
    <w:rsid w:val="00CB15EC"/>
    <w:rsid w:val="00CB1FBA"/>
    <w:rsid w:val="00CB2380"/>
    <w:rsid w:val="00CB75AB"/>
    <w:rsid w:val="00CB77D7"/>
    <w:rsid w:val="00CC1C65"/>
    <w:rsid w:val="00CC1F2F"/>
    <w:rsid w:val="00CC22AE"/>
    <w:rsid w:val="00CC27D1"/>
    <w:rsid w:val="00CC284E"/>
    <w:rsid w:val="00CC2E8C"/>
    <w:rsid w:val="00CC333B"/>
    <w:rsid w:val="00CC4339"/>
    <w:rsid w:val="00CC449B"/>
    <w:rsid w:val="00CC5062"/>
    <w:rsid w:val="00CD00BE"/>
    <w:rsid w:val="00CD111F"/>
    <w:rsid w:val="00CD2104"/>
    <w:rsid w:val="00CD3C55"/>
    <w:rsid w:val="00CD447F"/>
    <w:rsid w:val="00CD4D4C"/>
    <w:rsid w:val="00CD5F33"/>
    <w:rsid w:val="00CE0267"/>
    <w:rsid w:val="00CE0541"/>
    <w:rsid w:val="00CE1263"/>
    <w:rsid w:val="00CE143E"/>
    <w:rsid w:val="00CE1BB2"/>
    <w:rsid w:val="00CE4547"/>
    <w:rsid w:val="00CE496F"/>
    <w:rsid w:val="00CE4DE5"/>
    <w:rsid w:val="00CE5783"/>
    <w:rsid w:val="00CE5C4D"/>
    <w:rsid w:val="00CE72FA"/>
    <w:rsid w:val="00CE77D2"/>
    <w:rsid w:val="00CF1A98"/>
    <w:rsid w:val="00CF36F6"/>
    <w:rsid w:val="00CF5AE1"/>
    <w:rsid w:val="00CF60A3"/>
    <w:rsid w:val="00CF6D77"/>
    <w:rsid w:val="00CF6F66"/>
    <w:rsid w:val="00D000F4"/>
    <w:rsid w:val="00D00386"/>
    <w:rsid w:val="00D0131C"/>
    <w:rsid w:val="00D01F61"/>
    <w:rsid w:val="00D02013"/>
    <w:rsid w:val="00D024EB"/>
    <w:rsid w:val="00D03B3A"/>
    <w:rsid w:val="00D03F0F"/>
    <w:rsid w:val="00D04877"/>
    <w:rsid w:val="00D05BC0"/>
    <w:rsid w:val="00D065AD"/>
    <w:rsid w:val="00D06809"/>
    <w:rsid w:val="00D06B95"/>
    <w:rsid w:val="00D073E5"/>
    <w:rsid w:val="00D077D4"/>
    <w:rsid w:val="00D07C54"/>
    <w:rsid w:val="00D07F2F"/>
    <w:rsid w:val="00D10D8C"/>
    <w:rsid w:val="00D12264"/>
    <w:rsid w:val="00D123CE"/>
    <w:rsid w:val="00D136A4"/>
    <w:rsid w:val="00D1427E"/>
    <w:rsid w:val="00D14F71"/>
    <w:rsid w:val="00D15BAA"/>
    <w:rsid w:val="00D1762B"/>
    <w:rsid w:val="00D177FC"/>
    <w:rsid w:val="00D179F1"/>
    <w:rsid w:val="00D202A4"/>
    <w:rsid w:val="00D2138C"/>
    <w:rsid w:val="00D21535"/>
    <w:rsid w:val="00D22150"/>
    <w:rsid w:val="00D226A5"/>
    <w:rsid w:val="00D23009"/>
    <w:rsid w:val="00D23275"/>
    <w:rsid w:val="00D23655"/>
    <w:rsid w:val="00D23D0B"/>
    <w:rsid w:val="00D2419D"/>
    <w:rsid w:val="00D241D3"/>
    <w:rsid w:val="00D24B7D"/>
    <w:rsid w:val="00D24D8A"/>
    <w:rsid w:val="00D2536D"/>
    <w:rsid w:val="00D254C4"/>
    <w:rsid w:val="00D25D0B"/>
    <w:rsid w:val="00D25EE9"/>
    <w:rsid w:val="00D2603E"/>
    <w:rsid w:val="00D26B13"/>
    <w:rsid w:val="00D26CEF"/>
    <w:rsid w:val="00D2770E"/>
    <w:rsid w:val="00D316D9"/>
    <w:rsid w:val="00D32A4E"/>
    <w:rsid w:val="00D330D7"/>
    <w:rsid w:val="00D35573"/>
    <w:rsid w:val="00D36490"/>
    <w:rsid w:val="00D36EEE"/>
    <w:rsid w:val="00D37E9D"/>
    <w:rsid w:val="00D37F2C"/>
    <w:rsid w:val="00D40039"/>
    <w:rsid w:val="00D40967"/>
    <w:rsid w:val="00D413D9"/>
    <w:rsid w:val="00D41B53"/>
    <w:rsid w:val="00D439A9"/>
    <w:rsid w:val="00D45484"/>
    <w:rsid w:val="00D471AA"/>
    <w:rsid w:val="00D4723A"/>
    <w:rsid w:val="00D47B0C"/>
    <w:rsid w:val="00D47DDF"/>
    <w:rsid w:val="00D50CA9"/>
    <w:rsid w:val="00D5143A"/>
    <w:rsid w:val="00D522E7"/>
    <w:rsid w:val="00D533F5"/>
    <w:rsid w:val="00D54726"/>
    <w:rsid w:val="00D55EAB"/>
    <w:rsid w:val="00D560EE"/>
    <w:rsid w:val="00D5782B"/>
    <w:rsid w:val="00D60493"/>
    <w:rsid w:val="00D606EA"/>
    <w:rsid w:val="00D6082F"/>
    <w:rsid w:val="00D6086A"/>
    <w:rsid w:val="00D6192A"/>
    <w:rsid w:val="00D61D14"/>
    <w:rsid w:val="00D62561"/>
    <w:rsid w:val="00D63786"/>
    <w:rsid w:val="00D64C1D"/>
    <w:rsid w:val="00D64E2F"/>
    <w:rsid w:val="00D65C6B"/>
    <w:rsid w:val="00D65C87"/>
    <w:rsid w:val="00D65CC3"/>
    <w:rsid w:val="00D66FB7"/>
    <w:rsid w:val="00D70880"/>
    <w:rsid w:val="00D70BB3"/>
    <w:rsid w:val="00D710BA"/>
    <w:rsid w:val="00D71CD7"/>
    <w:rsid w:val="00D723FE"/>
    <w:rsid w:val="00D73104"/>
    <w:rsid w:val="00D74420"/>
    <w:rsid w:val="00D77907"/>
    <w:rsid w:val="00D82198"/>
    <w:rsid w:val="00D83AA4"/>
    <w:rsid w:val="00D842C4"/>
    <w:rsid w:val="00D8750E"/>
    <w:rsid w:val="00D875E3"/>
    <w:rsid w:val="00D87E39"/>
    <w:rsid w:val="00D9018A"/>
    <w:rsid w:val="00D902EB"/>
    <w:rsid w:val="00D9084A"/>
    <w:rsid w:val="00D90C92"/>
    <w:rsid w:val="00D911A6"/>
    <w:rsid w:val="00D96C08"/>
    <w:rsid w:val="00D977FD"/>
    <w:rsid w:val="00DA0334"/>
    <w:rsid w:val="00DA0953"/>
    <w:rsid w:val="00DA0CCB"/>
    <w:rsid w:val="00DA0D24"/>
    <w:rsid w:val="00DA12F0"/>
    <w:rsid w:val="00DA1734"/>
    <w:rsid w:val="00DA1C18"/>
    <w:rsid w:val="00DA307B"/>
    <w:rsid w:val="00DA3B43"/>
    <w:rsid w:val="00DA4EB2"/>
    <w:rsid w:val="00DA5770"/>
    <w:rsid w:val="00DA5E31"/>
    <w:rsid w:val="00DA630D"/>
    <w:rsid w:val="00DB183D"/>
    <w:rsid w:val="00DB3371"/>
    <w:rsid w:val="00DB790B"/>
    <w:rsid w:val="00DB7C17"/>
    <w:rsid w:val="00DC0F08"/>
    <w:rsid w:val="00DC14DB"/>
    <w:rsid w:val="00DC1C2E"/>
    <w:rsid w:val="00DC454C"/>
    <w:rsid w:val="00DC5326"/>
    <w:rsid w:val="00DC5748"/>
    <w:rsid w:val="00DC6911"/>
    <w:rsid w:val="00DC6A92"/>
    <w:rsid w:val="00DD0033"/>
    <w:rsid w:val="00DD0E23"/>
    <w:rsid w:val="00DD3DD0"/>
    <w:rsid w:val="00DD4AE7"/>
    <w:rsid w:val="00DD4B3D"/>
    <w:rsid w:val="00DD571F"/>
    <w:rsid w:val="00DD60BA"/>
    <w:rsid w:val="00DD7804"/>
    <w:rsid w:val="00DE0626"/>
    <w:rsid w:val="00DE12ED"/>
    <w:rsid w:val="00DE1D19"/>
    <w:rsid w:val="00DE226A"/>
    <w:rsid w:val="00DE2459"/>
    <w:rsid w:val="00DE4008"/>
    <w:rsid w:val="00DE570C"/>
    <w:rsid w:val="00DE71F7"/>
    <w:rsid w:val="00DE7B5A"/>
    <w:rsid w:val="00DF13CE"/>
    <w:rsid w:val="00DF2AAE"/>
    <w:rsid w:val="00DF32C0"/>
    <w:rsid w:val="00DF3D3F"/>
    <w:rsid w:val="00DF3FBB"/>
    <w:rsid w:val="00DF46C7"/>
    <w:rsid w:val="00DF48B6"/>
    <w:rsid w:val="00DF5671"/>
    <w:rsid w:val="00DF5A87"/>
    <w:rsid w:val="00DF6147"/>
    <w:rsid w:val="00DF7109"/>
    <w:rsid w:val="00DF7372"/>
    <w:rsid w:val="00DF7489"/>
    <w:rsid w:val="00E01699"/>
    <w:rsid w:val="00E01A4F"/>
    <w:rsid w:val="00E020CD"/>
    <w:rsid w:val="00E027B0"/>
    <w:rsid w:val="00E04446"/>
    <w:rsid w:val="00E046E7"/>
    <w:rsid w:val="00E050AD"/>
    <w:rsid w:val="00E0538E"/>
    <w:rsid w:val="00E05B5E"/>
    <w:rsid w:val="00E063C6"/>
    <w:rsid w:val="00E063C9"/>
    <w:rsid w:val="00E0666E"/>
    <w:rsid w:val="00E076C8"/>
    <w:rsid w:val="00E11379"/>
    <w:rsid w:val="00E14D39"/>
    <w:rsid w:val="00E16061"/>
    <w:rsid w:val="00E165CB"/>
    <w:rsid w:val="00E21581"/>
    <w:rsid w:val="00E2209F"/>
    <w:rsid w:val="00E22369"/>
    <w:rsid w:val="00E23AE9"/>
    <w:rsid w:val="00E253D5"/>
    <w:rsid w:val="00E26EC0"/>
    <w:rsid w:val="00E270A2"/>
    <w:rsid w:val="00E275CB"/>
    <w:rsid w:val="00E3246A"/>
    <w:rsid w:val="00E32506"/>
    <w:rsid w:val="00E32B8B"/>
    <w:rsid w:val="00E336BF"/>
    <w:rsid w:val="00E3581C"/>
    <w:rsid w:val="00E35A24"/>
    <w:rsid w:val="00E36826"/>
    <w:rsid w:val="00E36AF3"/>
    <w:rsid w:val="00E3712D"/>
    <w:rsid w:val="00E37851"/>
    <w:rsid w:val="00E402B2"/>
    <w:rsid w:val="00E40CDD"/>
    <w:rsid w:val="00E40F20"/>
    <w:rsid w:val="00E41965"/>
    <w:rsid w:val="00E447E0"/>
    <w:rsid w:val="00E45383"/>
    <w:rsid w:val="00E463A9"/>
    <w:rsid w:val="00E47D96"/>
    <w:rsid w:val="00E50E89"/>
    <w:rsid w:val="00E52F72"/>
    <w:rsid w:val="00E531B4"/>
    <w:rsid w:val="00E56163"/>
    <w:rsid w:val="00E56B3B"/>
    <w:rsid w:val="00E60241"/>
    <w:rsid w:val="00E61579"/>
    <w:rsid w:val="00E62EED"/>
    <w:rsid w:val="00E642AF"/>
    <w:rsid w:val="00E65293"/>
    <w:rsid w:val="00E65455"/>
    <w:rsid w:val="00E67363"/>
    <w:rsid w:val="00E67849"/>
    <w:rsid w:val="00E70D72"/>
    <w:rsid w:val="00E72542"/>
    <w:rsid w:val="00E72A6C"/>
    <w:rsid w:val="00E7388F"/>
    <w:rsid w:val="00E738F5"/>
    <w:rsid w:val="00E740CD"/>
    <w:rsid w:val="00E744C5"/>
    <w:rsid w:val="00E74917"/>
    <w:rsid w:val="00E7541C"/>
    <w:rsid w:val="00E81A30"/>
    <w:rsid w:val="00E81E86"/>
    <w:rsid w:val="00E824DE"/>
    <w:rsid w:val="00E84106"/>
    <w:rsid w:val="00E84D31"/>
    <w:rsid w:val="00E857B8"/>
    <w:rsid w:val="00E86A6C"/>
    <w:rsid w:val="00E90AE3"/>
    <w:rsid w:val="00E91F36"/>
    <w:rsid w:val="00E965E7"/>
    <w:rsid w:val="00E96CE1"/>
    <w:rsid w:val="00E96DD7"/>
    <w:rsid w:val="00EA0B5C"/>
    <w:rsid w:val="00EA1596"/>
    <w:rsid w:val="00EA22C7"/>
    <w:rsid w:val="00EA2313"/>
    <w:rsid w:val="00EA2F46"/>
    <w:rsid w:val="00EA4951"/>
    <w:rsid w:val="00EA49C1"/>
    <w:rsid w:val="00EA4D1D"/>
    <w:rsid w:val="00EA5700"/>
    <w:rsid w:val="00EA7A7E"/>
    <w:rsid w:val="00EB1CBE"/>
    <w:rsid w:val="00EB2B17"/>
    <w:rsid w:val="00EB369E"/>
    <w:rsid w:val="00EB5E2E"/>
    <w:rsid w:val="00EB5EFA"/>
    <w:rsid w:val="00EC1133"/>
    <w:rsid w:val="00EC2FD0"/>
    <w:rsid w:val="00EC30D6"/>
    <w:rsid w:val="00EC317E"/>
    <w:rsid w:val="00EC3C75"/>
    <w:rsid w:val="00EC475D"/>
    <w:rsid w:val="00EC6EB8"/>
    <w:rsid w:val="00ED135C"/>
    <w:rsid w:val="00ED2426"/>
    <w:rsid w:val="00ED24D7"/>
    <w:rsid w:val="00ED3C26"/>
    <w:rsid w:val="00ED474F"/>
    <w:rsid w:val="00ED4C3B"/>
    <w:rsid w:val="00ED5992"/>
    <w:rsid w:val="00ED5AEB"/>
    <w:rsid w:val="00ED6BA6"/>
    <w:rsid w:val="00ED7BDF"/>
    <w:rsid w:val="00EE0368"/>
    <w:rsid w:val="00EE04DC"/>
    <w:rsid w:val="00EE32E3"/>
    <w:rsid w:val="00EE38D2"/>
    <w:rsid w:val="00EE44FC"/>
    <w:rsid w:val="00EE47EF"/>
    <w:rsid w:val="00EE47F9"/>
    <w:rsid w:val="00EE6981"/>
    <w:rsid w:val="00EE6A5C"/>
    <w:rsid w:val="00EE7238"/>
    <w:rsid w:val="00EF12EB"/>
    <w:rsid w:val="00EF2114"/>
    <w:rsid w:val="00EF5BAB"/>
    <w:rsid w:val="00EF61BE"/>
    <w:rsid w:val="00EF627D"/>
    <w:rsid w:val="00EF6A22"/>
    <w:rsid w:val="00EF6DD7"/>
    <w:rsid w:val="00F00626"/>
    <w:rsid w:val="00F01509"/>
    <w:rsid w:val="00F01719"/>
    <w:rsid w:val="00F03902"/>
    <w:rsid w:val="00F054B1"/>
    <w:rsid w:val="00F076FC"/>
    <w:rsid w:val="00F10D59"/>
    <w:rsid w:val="00F12118"/>
    <w:rsid w:val="00F128C8"/>
    <w:rsid w:val="00F13424"/>
    <w:rsid w:val="00F13795"/>
    <w:rsid w:val="00F13F16"/>
    <w:rsid w:val="00F141D8"/>
    <w:rsid w:val="00F1421B"/>
    <w:rsid w:val="00F151AB"/>
    <w:rsid w:val="00F15FA8"/>
    <w:rsid w:val="00F1606C"/>
    <w:rsid w:val="00F169E0"/>
    <w:rsid w:val="00F1771F"/>
    <w:rsid w:val="00F17D61"/>
    <w:rsid w:val="00F23B24"/>
    <w:rsid w:val="00F24715"/>
    <w:rsid w:val="00F248F9"/>
    <w:rsid w:val="00F3154C"/>
    <w:rsid w:val="00F31FAB"/>
    <w:rsid w:val="00F32829"/>
    <w:rsid w:val="00F355BF"/>
    <w:rsid w:val="00F358CC"/>
    <w:rsid w:val="00F373DC"/>
    <w:rsid w:val="00F40DB2"/>
    <w:rsid w:val="00F4213E"/>
    <w:rsid w:val="00F42B73"/>
    <w:rsid w:val="00F4348B"/>
    <w:rsid w:val="00F4437E"/>
    <w:rsid w:val="00F466D7"/>
    <w:rsid w:val="00F4705B"/>
    <w:rsid w:val="00F47B48"/>
    <w:rsid w:val="00F47FDF"/>
    <w:rsid w:val="00F5054A"/>
    <w:rsid w:val="00F5207C"/>
    <w:rsid w:val="00F520F4"/>
    <w:rsid w:val="00F5281A"/>
    <w:rsid w:val="00F529C7"/>
    <w:rsid w:val="00F53FD0"/>
    <w:rsid w:val="00F54113"/>
    <w:rsid w:val="00F5455B"/>
    <w:rsid w:val="00F5518E"/>
    <w:rsid w:val="00F55B22"/>
    <w:rsid w:val="00F562DC"/>
    <w:rsid w:val="00F56C75"/>
    <w:rsid w:val="00F602E9"/>
    <w:rsid w:val="00F60F62"/>
    <w:rsid w:val="00F614B7"/>
    <w:rsid w:val="00F61BD3"/>
    <w:rsid w:val="00F6343A"/>
    <w:rsid w:val="00F64392"/>
    <w:rsid w:val="00F64ECE"/>
    <w:rsid w:val="00F65CE5"/>
    <w:rsid w:val="00F65D73"/>
    <w:rsid w:val="00F66A78"/>
    <w:rsid w:val="00F66F46"/>
    <w:rsid w:val="00F6781D"/>
    <w:rsid w:val="00F67B6B"/>
    <w:rsid w:val="00F67D75"/>
    <w:rsid w:val="00F703ED"/>
    <w:rsid w:val="00F70ABF"/>
    <w:rsid w:val="00F7227E"/>
    <w:rsid w:val="00F723AF"/>
    <w:rsid w:val="00F744A6"/>
    <w:rsid w:val="00F76B4D"/>
    <w:rsid w:val="00F77490"/>
    <w:rsid w:val="00F775E6"/>
    <w:rsid w:val="00F775E9"/>
    <w:rsid w:val="00F80DCD"/>
    <w:rsid w:val="00F81A9E"/>
    <w:rsid w:val="00F83A64"/>
    <w:rsid w:val="00F83B84"/>
    <w:rsid w:val="00F842F0"/>
    <w:rsid w:val="00F84EE1"/>
    <w:rsid w:val="00F8574B"/>
    <w:rsid w:val="00F85AEC"/>
    <w:rsid w:val="00F85EEA"/>
    <w:rsid w:val="00F878E9"/>
    <w:rsid w:val="00F91230"/>
    <w:rsid w:val="00F9123A"/>
    <w:rsid w:val="00F91FAD"/>
    <w:rsid w:val="00F9308C"/>
    <w:rsid w:val="00F930BD"/>
    <w:rsid w:val="00F931D9"/>
    <w:rsid w:val="00F9582C"/>
    <w:rsid w:val="00F96E21"/>
    <w:rsid w:val="00FA0007"/>
    <w:rsid w:val="00FA03AF"/>
    <w:rsid w:val="00FA0D94"/>
    <w:rsid w:val="00FA277B"/>
    <w:rsid w:val="00FA3975"/>
    <w:rsid w:val="00FA508A"/>
    <w:rsid w:val="00FA5A7F"/>
    <w:rsid w:val="00FA5C57"/>
    <w:rsid w:val="00FA72A4"/>
    <w:rsid w:val="00FA73A4"/>
    <w:rsid w:val="00FB00E7"/>
    <w:rsid w:val="00FB1342"/>
    <w:rsid w:val="00FB1FB9"/>
    <w:rsid w:val="00FB3311"/>
    <w:rsid w:val="00FB5BE5"/>
    <w:rsid w:val="00FB663C"/>
    <w:rsid w:val="00FB696F"/>
    <w:rsid w:val="00FB763A"/>
    <w:rsid w:val="00FB7F63"/>
    <w:rsid w:val="00FC1B3E"/>
    <w:rsid w:val="00FC1B57"/>
    <w:rsid w:val="00FC22ED"/>
    <w:rsid w:val="00FC23C1"/>
    <w:rsid w:val="00FC2B87"/>
    <w:rsid w:val="00FC44A1"/>
    <w:rsid w:val="00FC4790"/>
    <w:rsid w:val="00FC6647"/>
    <w:rsid w:val="00FC750A"/>
    <w:rsid w:val="00FC7B1D"/>
    <w:rsid w:val="00FC7C54"/>
    <w:rsid w:val="00FC7C9E"/>
    <w:rsid w:val="00FD1006"/>
    <w:rsid w:val="00FD1050"/>
    <w:rsid w:val="00FD2135"/>
    <w:rsid w:val="00FE009E"/>
    <w:rsid w:val="00FE00EC"/>
    <w:rsid w:val="00FE0FE0"/>
    <w:rsid w:val="00FE179D"/>
    <w:rsid w:val="00FE2A7A"/>
    <w:rsid w:val="00FE3074"/>
    <w:rsid w:val="00FE4C85"/>
    <w:rsid w:val="00FE69A9"/>
    <w:rsid w:val="00FE736A"/>
    <w:rsid w:val="00FE77A8"/>
    <w:rsid w:val="00FF0456"/>
    <w:rsid w:val="00FF28E5"/>
    <w:rsid w:val="00FF4700"/>
    <w:rsid w:val="00FF6B8D"/>
    <w:rsid w:val="00FF71D1"/>
    <w:rsid w:val="00FF7E0A"/>
    <w:rsid w:val="00FF7F8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color="white" on="f"/>
      <v:stroke on="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1136"/>
    <w:rPr>
      <w:sz w:val="24"/>
      <w:szCs w:val="24"/>
    </w:rPr>
  </w:style>
  <w:style w:type="paragraph" w:styleId="Ttulo1">
    <w:name w:val="heading 1"/>
    <w:basedOn w:val="Normal"/>
    <w:next w:val="Normal"/>
    <w:link w:val="Ttulo1Car"/>
    <w:qFormat/>
    <w:rsid w:val="00612E3A"/>
    <w:pPr>
      <w:keepNext/>
      <w:jc w:val="both"/>
      <w:outlineLvl w:val="0"/>
    </w:pPr>
    <w:rPr>
      <w:b/>
      <w:bCs/>
    </w:rPr>
  </w:style>
  <w:style w:type="paragraph" w:styleId="Ttulo2">
    <w:name w:val="heading 2"/>
    <w:basedOn w:val="Normal"/>
    <w:next w:val="Normal"/>
    <w:qFormat/>
    <w:rsid w:val="00612E3A"/>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0141E0"/>
    <w:pPr>
      <w:keepNext/>
      <w:spacing w:before="240" w:after="60"/>
      <w:outlineLvl w:val="2"/>
    </w:pPr>
    <w:rPr>
      <w:rFonts w:ascii="Arial" w:hAnsi="Arial" w:cs="Arial"/>
      <w:b/>
      <w:bCs/>
      <w:sz w:val="26"/>
      <w:szCs w:val="26"/>
    </w:rPr>
  </w:style>
  <w:style w:type="paragraph" w:styleId="Ttulo4">
    <w:name w:val="heading 4"/>
    <w:basedOn w:val="Normal"/>
    <w:next w:val="Normal"/>
    <w:qFormat/>
    <w:rsid w:val="000141E0"/>
    <w:pPr>
      <w:keepNext/>
      <w:spacing w:before="240" w:after="60"/>
      <w:outlineLvl w:val="3"/>
    </w:pPr>
    <w:rPr>
      <w:b/>
      <w:bCs/>
      <w:sz w:val="28"/>
      <w:szCs w:val="28"/>
    </w:rPr>
  </w:style>
  <w:style w:type="paragraph" w:styleId="Ttulo5">
    <w:name w:val="heading 5"/>
    <w:basedOn w:val="Normal"/>
    <w:next w:val="Normal"/>
    <w:qFormat/>
    <w:rsid w:val="000141E0"/>
    <w:pPr>
      <w:spacing w:before="240" w:after="60"/>
      <w:outlineLvl w:val="4"/>
    </w:pPr>
    <w:rPr>
      <w:b/>
      <w:bCs/>
      <w:i/>
      <w:iCs/>
      <w:sz w:val="26"/>
      <w:szCs w:val="26"/>
    </w:rPr>
  </w:style>
  <w:style w:type="paragraph" w:styleId="Ttulo6">
    <w:name w:val="heading 6"/>
    <w:basedOn w:val="Normal"/>
    <w:next w:val="Normal"/>
    <w:qFormat/>
    <w:rsid w:val="000141E0"/>
    <w:pPr>
      <w:spacing w:before="240" w:after="60"/>
      <w:outlineLvl w:val="5"/>
    </w:pPr>
    <w:rPr>
      <w:b/>
      <w:bCs/>
      <w:sz w:val="22"/>
      <w:szCs w:val="22"/>
    </w:rPr>
  </w:style>
  <w:style w:type="paragraph" w:styleId="Ttulo7">
    <w:name w:val="heading 7"/>
    <w:basedOn w:val="Normal"/>
    <w:next w:val="Normal"/>
    <w:qFormat/>
    <w:rsid w:val="000141E0"/>
    <w:pPr>
      <w:spacing w:before="240" w:after="60"/>
      <w:outlineLvl w:val="6"/>
    </w:pPr>
  </w:style>
  <w:style w:type="paragraph" w:styleId="Ttulo8">
    <w:name w:val="heading 8"/>
    <w:basedOn w:val="Normal"/>
    <w:next w:val="Normal"/>
    <w:qFormat/>
    <w:rsid w:val="000141E0"/>
    <w:pPr>
      <w:spacing w:before="240" w:after="60"/>
      <w:outlineLvl w:val="7"/>
    </w:pPr>
    <w:rPr>
      <w:i/>
      <w:iCs/>
    </w:rPr>
  </w:style>
  <w:style w:type="paragraph" w:styleId="Ttulo9">
    <w:name w:val="heading 9"/>
    <w:basedOn w:val="Normal"/>
    <w:next w:val="Normal"/>
    <w:qFormat/>
    <w:rsid w:val="000141E0"/>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612E3A"/>
    <w:rPr>
      <w:color w:val="0000FF"/>
      <w:u w:val="single"/>
    </w:rPr>
  </w:style>
  <w:style w:type="paragraph" w:styleId="TDC1">
    <w:name w:val="toc 1"/>
    <w:basedOn w:val="Normal"/>
    <w:next w:val="Normal"/>
    <w:autoRedefine/>
    <w:semiHidden/>
    <w:rsid w:val="0088796D"/>
    <w:pPr>
      <w:tabs>
        <w:tab w:val="left" w:pos="480"/>
        <w:tab w:val="right" w:leader="dot" w:pos="9113"/>
      </w:tabs>
      <w:spacing w:before="120"/>
      <w:jc w:val="center"/>
    </w:pPr>
    <w:rPr>
      <w:rFonts w:ascii="Arial Narrow" w:hAnsi="Arial Narrow"/>
      <w:b/>
      <w:bCs/>
      <w:iCs/>
    </w:rPr>
  </w:style>
  <w:style w:type="paragraph" w:styleId="TDC2">
    <w:name w:val="toc 2"/>
    <w:basedOn w:val="Normal"/>
    <w:next w:val="Normal"/>
    <w:autoRedefine/>
    <w:semiHidden/>
    <w:rsid w:val="00612E3A"/>
    <w:pPr>
      <w:spacing w:before="120"/>
      <w:ind w:left="240"/>
    </w:pPr>
    <w:rPr>
      <w:b/>
      <w:bCs/>
      <w:sz w:val="22"/>
      <w:szCs w:val="22"/>
    </w:rPr>
  </w:style>
  <w:style w:type="character" w:styleId="Hipervnculovisitado">
    <w:name w:val="FollowedHyperlink"/>
    <w:rsid w:val="004F25D4"/>
    <w:rPr>
      <w:color w:val="800080"/>
      <w:u w:val="single"/>
    </w:rPr>
  </w:style>
  <w:style w:type="paragraph" w:styleId="Encabezado">
    <w:name w:val="header"/>
    <w:basedOn w:val="Normal"/>
    <w:link w:val="EncabezadoCar"/>
    <w:uiPriority w:val="99"/>
    <w:rsid w:val="00F91230"/>
    <w:pPr>
      <w:tabs>
        <w:tab w:val="center" w:pos="4252"/>
        <w:tab w:val="right" w:pos="8504"/>
      </w:tabs>
    </w:pPr>
  </w:style>
  <w:style w:type="paragraph" w:styleId="Piedepgina">
    <w:name w:val="footer"/>
    <w:basedOn w:val="Normal"/>
    <w:rsid w:val="00F91230"/>
    <w:pPr>
      <w:tabs>
        <w:tab w:val="center" w:pos="4252"/>
        <w:tab w:val="right" w:pos="8504"/>
      </w:tabs>
    </w:pPr>
  </w:style>
  <w:style w:type="character" w:styleId="Nmerodepgina">
    <w:name w:val="page number"/>
    <w:basedOn w:val="Fuentedeprrafopredeter"/>
    <w:rsid w:val="002B00EB"/>
  </w:style>
  <w:style w:type="paragraph" w:styleId="TDC3">
    <w:name w:val="toc 3"/>
    <w:basedOn w:val="Normal"/>
    <w:next w:val="Normal"/>
    <w:autoRedefine/>
    <w:semiHidden/>
    <w:rsid w:val="002B00EB"/>
    <w:pPr>
      <w:ind w:left="480"/>
    </w:pPr>
    <w:rPr>
      <w:sz w:val="20"/>
      <w:szCs w:val="20"/>
    </w:rPr>
  </w:style>
  <w:style w:type="paragraph" w:styleId="TDC4">
    <w:name w:val="toc 4"/>
    <w:basedOn w:val="Normal"/>
    <w:next w:val="Normal"/>
    <w:autoRedefine/>
    <w:semiHidden/>
    <w:rsid w:val="002B00EB"/>
    <w:pPr>
      <w:ind w:left="720"/>
    </w:pPr>
    <w:rPr>
      <w:sz w:val="20"/>
      <w:szCs w:val="20"/>
    </w:rPr>
  </w:style>
  <w:style w:type="paragraph" w:styleId="TDC5">
    <w:name w:val="toc 5"/>
    <w:basedOn w:val="Normal"/>
    <w:next w:val="Normal"/>
    <w:autoRedefine/>
    <w:semiHidden/>
    <w:rsid w:val="002B00EB"/>
    <w:pPr>
      <w:ind w:left="960"/>
    </w:pPr>
    <w:rPr>
      <w:sz w:val="20"/>
      <w:szCs w:val="20"/>
    </w:rPr>
  </w:style>
  <w:style w:type="paragraph" w:styleId="TDC6">
    <w:name w:val="toc 6"/>
    <w:basedOn w:val="Normal"/>
    <w:next w:val="Normal"/>
    <w:autoRedefine/>
    <w:semiHidden/>
    <w:rsid w:val="002B00EB"/>
    <w:pPr>
      <w:ind w:left="1200"/>
    </w:pPr>
    <w:rPr>
      <w:sz w:val="20"/>
      <w:szCs w:val="20"/>
    </w:rPr>
  </w:style>
  <w:style w:type="paragraph" w:styleId="TDC7">
    <w:name w:val="toc 7"/>
    <w:basedOn w:val="Normal"/>
    <w:next w:val="Normal"/>
    <w:autoRedefine/>
    <w:semiHidden/>
    <w:rsid w:val="002B00EB"/>
    <w:pPr>
      <w:ind w:left="1440"/>
    </w:pPr>
    <w:rPr>
      <w:sz w:val="20"/>
      <w:szCs w:val="20"/>
    </w:rPr>
  </w:style>
  <w:style w:type="paragraph" w:styleId="TDC8">
    <w:name w:val="toc 8"/>
    <w:basedOn w:val="Normal"/>
    <w:next w:val="Normal"/>
    <w:autoRedefine/>
    <w:semiHidden/>
    <w:rsid w:val="002B00EB"/>
    <w:pPr>
      <w:ind w:left="1680"/>
    </w:pPr>
    <w:rPr>
      <w:sz w:val="20"/>
      <w:szCs w:val="20"/>
    </w:rPr>
  </w:style>
  <w:style w:type="paragraph" w:styleId="TDC9">
    <w:name w:val="toc 9"/>
    <w:basedOn w:val="Normal"/>
    <w:next w:val="Normal"/>
    <w:autoRedefine/>
    <w:semiHidden/>
    <w:rsid w:val="002B00EB"/>
    <w:pPr>
      <w:ind w:left="1920"/>
    </w:pPr>
    <w:rPr>
      <w:sz w:val="20"/>
      <w:szCs w:val="20"/>
    </w:rPr>
  </w:style>
  <w:style w:type="paragraph" w:styleId="Sangra3detindependiente">
    <w:name w:val="Body Text Indent 3"/>
    <w:basedOn w:val="Normal"/>
    <w:rsid w:val="00B04924"/>
    <w:pPr>
      <w:ind w:firstLine="708"/>
      <w:jc w:val="both"/>
    </w:pPr>
    <w:rPr>
      <w:rFonts w:ascii="Tahoma" w:hAnsi="Tahoma"/>
      <w:szCs w:val="20"/>
      <w:lang w:val="es-MX"/>
    </w:rPr>
  </w:style>
  <w:style w:type="table" w:styleId="Tablaconcuadrcula">
    <w:name w:val="Table Grid"/>
    <w:basedOn w:val="Tablanormal"/>
    <w:uiPriority w:val="59"/>
    <w:rsid w:val="002D55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2detindependiente">
    <w:name w:val="Body Text Indent 2"/>
    <w:basedOn w:val="Normal"/>
    <w:rsid w:val="002C13AB"/>
    <w:pPr>
      <w:spacing w:after="120" w:line="480" w:lineRule="auto"/>
      <w:ind w:left="283"/>
    </w:pPr>
  </w:style>
  <w:style w:type="paragraph" w:styleId="Textoindependiente">
    <w:name w:val="Body Text"/>
    <w:basedOn w:val="Normal"/>
    <w:rsid w:val="002C13AB"/>
    <w:pPr>
      <w:spacing w:after="120"/>
    </w:pPr>
  </w:style>
  <w:style w:type="character" w:styleId="Refdecomentario">
    <w:name w:val="annotation reference"/>
    <w:semiHidden/>
    <w:rsid w:val="005B13FD"/>
    <w:rPr>
      <w:sz w:val="16"/>
      <w:szCs w:val="16"/>
    </w:rPr>
  </w:style>
  <w:style w:type="paragraph" w:styleId="Textocomentario">
    <w:name w:val="annotation text"/>
    <w:basedOn w:val="Normal"/>
    <w:semiHidden/>
    <w:rsid w:val="005B13FD"/>
    <w:rPr>
      <w:sz w:val="20"/>
      <w:szCs w:val="20"/>
    </w:rPr>
  </w:style>
  <w:style w:type="paragraph" w:styleId="Asuntodelcomentario">
    <w:name w:val="annotation subject"/>
    <w:basedOn w:val="Textocomentario"/>
    <w:next w:val="Textocomentario"/>
    <w:semiHidden/>
    <w:rsid w:val="005B13FD"/>
    <w:rPr>
      <w:b/>
      <w:bCs/>
    </w:rPr>
  </w:style>
  <w:style w:type="paragraph" w:styleId="Textodeglobo">
    <w:name w:val="Balloon Text"/>
    <w:basedOn w:val="Normal"/>
    <w:semiHidden/>
    <w:rsid w:val="005B13FD"/>
    <w:rPr>
      <w:rFonts w:ascii="Tahoma" w:hAnsi="Tahoma" w:cs="Tahoma"/>
      <w:sz w:val="16"/>
      <w:szCs w:val="16"/>
    </w:rPr>
  </w:style>
  <w:style w:type="paragraph" w:styleId="Sangradetextonormal">
    <w:name w:val="Body Text Indent"/>
    <w:basedOn w:val="Normal"/>
    <w:rsid w:val="00034063"/>
    <w:pPr>
      <w:spacing w:after="120"/>
      <w:ind w:left="283"/>
    </w:pPr>
  </w:style>
  <w:style w:type="paragraph" w:customStyle="1" w:styleId="CM12">
    <w:name w:val="CM12"/>
    <w:basedOn w:val="Normal"/>
    <w:next w:val="Normal"/>
    <w:rsid w:val="004C1F4B"/>
    <w:pPr>
      <w:widowControl w:val="0"/>
      <w:autoSpaceDE w:val="0"/>
      <w:autoSpaceDN w:val="0"/>
      <w:adjustRightInd w:val="0"/>
    </w:pPr>
    <w:rPr>
      <w:rFonts w:ascii="Verdana" w:hAnsi="Verdana"/>
    </w:rPr>
  </w:style>
  <w:style w:type="paragraph" w:customStyle="1" w:styleId="Default">
    <w:name w:val="Default"/>
    <w:rsid w:val="00473A88"/>
    <w:pPr>
      <w:widowControl w:val="0"/>
      <w:autoSpaceDE w:val="0"/>
      <w:autoSpaceDN w:val="0"/>
      <w:adjustRightInd w:val="0"/>
    </w:pPr>
    <w:rPr>
      <w:rFonts w:ascii="Verdana" w:hAnsi="Verdana" w:cs="Verdana"/>
      <w:color w:val="000000"/>
      <w:sz w:val="24"/>
      <w:szCs w:val="24"/>
    </w:rPr>
  </w:style>
  <w:style w:type="paragraph" w:customStyle="1" w:styleId="CM13">
    <w:name w:val="CM13"/>
    <w:basedOn w:val="Default"/>
    <w:next w:val="Default"/>
    <w:rsid w:val="00081290"/>
    <w:rPr>
      <w:rFonts w:cs="Times New Roman"/>
      <w:color w:val="auto"/>
    </w:rPr>
  </w:style>
  <w:style w:type="paragraph" w:customStyle="1" w:styleId="CM8">
    <w:name w:val="CM8"/>
    <w:basedOn w:val="Default"/>
    <w:next w:val="Default"/>
    <w:rsid w:val="00081290"/>
    <w:pPr>
      <w:spacing w:line="246" w:lineRule="atLeast"/>
    </w:pPr>
    <w:rPr>
      <w:rFonts w:cs="Times New Roman"/>
      <w:color w:val="auto"/>
    </w:rPr>
  </w:style>
  <w:style w:type="paragraph" w:customStyle="1" w:styleId="CM14">
    <w:name w:val="CM14"/>
    <w:basedOn w:val="Default"/>
    <w:next w:val="Default"/>
    <w:rsid w:val="00081290"/>
    <w:rPr>
      <w:rFonts w:cs="Times New Roman"/>
      <w:color w:val="auto"/>
    </w:rPr>
  </w:style>
  <w:style w:type="paragraph" w:styleId="Prrafodelista">
    <w:name w:val="List Paragraph"/>
    <w:basedOn w:val="Normal"/>
    <w:link w:val="PrrafodelistaCar"/>
    <w:qFormat/>
    <w:rsid w:val="00691BC9"/>
    <w:pPr>
      <w:ind w:left="708"/>
    </w:pPr>
  </w:style>
  <w:style w:type="character" w:customStyle="1" w:styleId="Ttulo1Car">
    <w:name w:val="Título 1 Car"/>
    <w:link w:val="Ttulo1"/>
    <w:rsid w:val="0040674C"/>
    <w:rPr>
      <w:b/>
      <w:bCs/>
      <w:sz w:val="24"/>
      <w:szCs w:val="24"/>
    </w:rPr>
  </w:style>
  <w:style w:type="paragraph" w:customStyle="1" w:styleId="Normal2">
    <w:name w:val="Normal 2"/>
    <w:basedOn w:val="Normal"/>
    <w:rsid w:val="001B7285"/>
    <w:pPr>
      <w:tabs>
        <w:tab w:val="left" w:pos="709"/>
      </w:tabs>
      <w:ind w:left="709" w:hanging="709"/>
      <w:jc w:val="both"/>
    </w:pPr>
    <w:rPr>
      <w:szCs w:val="20"/>
    </w:rPr>
  </w:style>
  <w:style w:type="paragraph" w:styleId="Sinespaciado">
    <w:name w:val="No Spacing"/>
    <w:link w:val="SinespaciadoCar"/>
    <w:uiPriority w:val="1"/>
    <w:qFormat/>
    <w:rsid w:val="001B7285"/>
    <w:rPr>
      <w:rFonts w:ascii="Calibri" w:hAnsi="Calibri"/>
      <w:sz w:val="22"/>
      <w:szCs w:val="22"/>
      <w:lang w:eastAsia="en-US"/>
    </w:rPr>
  </w:style>
  <w:style w:type="character" w:customStyle="1" w:styleId="SinespaciadoCar">
    <w:name w:val="Sin espaciado Car"/>
    <w:link w:val="Sinespaciado"/>
    <w:uiPriority w:val="1"/>
    <w:rsid w:val="001B7285"/>
    <w:rPr>
      <w:rFonts w:ascii="Calibri" w:hAnsi="Calibri"/>
      <w:sz w:val="22"/>
      <w:szCs w:val="22"/>
      <w:lang w:val="es-ES" w:eastAsia="en-US"/>
    </w:rPr>
  </w:style>
  <w:style w:type="character" w:customStyle="1" w:styleId="EncabezadoCar">
    <w:name w:val="Encabezado Car"/>
    <w:basedOn w:val="Fuentedeprrafopredeter"/>
    <w:link w:val="Encabezado"/>
    <w:uiPriority w:val="99"/>
    <w:rsid w:val="00206E52"/>
    <w:rPr>
      <w:sz w:val="24"/>
      <w:szCs w:val="24"/>
    </w:rPr>
  </w:style>
  <w:style w:type="character" w:customStyle="1" w:styleId="PrrafodelistaCar">
    <w:name w:val="Párrafo de lista Car"/>
    <w:link w:val="Prrafodelista"/>
    <w:uiPriority w:val="34"/>
    <w:rsid w:val="00847DC9"/>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1136"/>
    <w:rPr>
      <w:sz w:val="24"/>
      <w:szCs w:val="24"/>
    </w:rPr>
  </w:style>
  <w:style w:type="paragraph" w:styleId="Ttulo1">
    <w:name w:val="heading 1"/>
    <w:basedOn w:val="Normal"/>
    <w:next w:val="Normal"/>
    <w:link w:val="Ttulo1Car"/>
    <w:qFormat/>
    <w:rsid w:val="00612E3A"/>
    <w:pPr>
      <w:keepNext/>
      <w:jc w:val="both"/>
      <w:outlineLvl w:val="0"/>
    </w:pPr>
    <w:rPr>
      <w:b/>
      <w:bCs/>
    </w:rPr>
  </w:style>
  <w:style w:type="paragraph" w:styleId="Ttulo2">
    <w:name w:val="heading 2"/>
    <w:basedOn w:val="Normal"/>
    <w:next w:val="Normal"/>
    <w:qFormat/>
    <w:rsid w:val="00612E3A"/>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0141E0"/>
    <w:pPr>
      <w:keepNext/>
      <w:spacing w:before="240" w:after="60"/>
      <w:outlineLvl w:val="2"/>
    </w:pPr>
    <w:rPr>
      <w:rFonts w:ascii="Arial" w:hAnsi="Arial" w:cs="Arial"/>
      <w:b/>
      <w:bCs/>
      <w:sz w:val="26"/>
      <w:szCs w:val="26"/>
    </w:rPr>
  </w:style>
  <w:style w:type="paragraph" w:styleId="Ttulo4">
    <w:name w:val="heading 4"/>
    <w:basedOn w:val="Normal"/>
    <w:next w:val="Normal"/>
    <w:qFormat/>
    <w:rsid w:val="000141E0"/>
    <w:pPr>
      <w:keepNext/>
      <w:spacing w:before="240" w:after="60"/>
      <w:outlineLvl w:val="3"/>
    </w:pPr>
    <w:rPr>
      <w:b/>
      <w:bCs/>
      <w:sz w:val="28"/>
      <w:szCs w:val="28"/>
    </w:rPr>
  </w:style>
  <w:style w:type="paragraph" w:styleId="Ttulo5">
    <w:name w:val="heading 5"/>
    <w:basedOn w:val="Normal"/>
    <w:next w:val="Normal"/>
    <w:qFormat/>
    <w:rsid w:val="000141E0"/>
    <w:pPr>
      <w:spacing w:before="240" w:after="60"/>
      <w:outlineLvl w:val="4"/>
    </w:pPr>
    <w:rPr>
      <w:b/>
      <w:bCs/>
      <w:i/>
      <w:iCs/>
      <w:sz w:val="26"/>
      <w:szCs w:val="26"/>
    </w:rPr>
  </w:style>
  <w:style w:type="paragraph" w:styleId="Ttulo6">
    <w:name w:val="heading 6"/>
    <w:basedOn w:val="Normal"/>
    <w:next w:val="Normal"/>
    <w:qFormat/>
    <w:rsid w:val="000141E0"/>
    <w:pPr>
      <w:spacing w:before="240" w:after="60"/>
      <w:outlineLvl w:val="5"/>
    </w:pPr>
    <w:rPr>
      <w:b/>
      <w:bCs/>
      <w:sz w:val="22"/>
      <w:szCs w:val="22"/>
    </w:rPr>
  </w:style>
  <w:style w:type="paragraph" w:styleId="Ttulo7">
    <w:name w:val="heading 7"/>
    <w:basedOn w:val="Normal"/>
    <w:next w:val="Normal"/>
    <w:qFormat/>
    <w:rsid w:val="000141E0"/>
    <w:pPr>
      <w:spacing w:before="240" w:after="60"/>
      <w:outlineLvl w:val="6"/>
    </w:pPr>
  </w:style>
  <w:style w:type="paragraph" w:styleId="Ttulo8">
    <w:name w:val="heading 8"/>
    <w:basedOn w:val="Normal"/>
    <w:next w:val="Normal"/>
    <w:qFormat/>
    <w:rsid w:val="000141E0"/>
    <w:pPr>
      <w:spacing w:before="240" w:after="60"/>
      <w:outlineLvl w:val="7"/>
    </w:pPr>
    <w:rPr>
      <w:i/>
      <w:iCs/>
    </w:rPr>
  </w:style>
  <w:style w:type="paragraph" w:styleId="Ttulo9">
    <w:name w:val="heading 9"/>
    <w:basedOn w:val="Normal"/>
    <w:next w:val="Normal"/>
    <w:qFormat/>
    <w:rsid w:val="000141E0"/>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612E3A"/>
    <w:rPr>
      <w:color w:val="0000FF"/>
      <w:u w:val="single"/>
    </w:rPr>
  </w:style>
  <w:style w:type="paragraph" w:styleId="TDC1">
    <w:name w:val="toc 1"/>
    <w:basedOn w:val="Normal"/>
    <w:next w:val="Normal"/>
    <w:autoRedefine/>
    <w:semiHidden/>
    <w:rsid w:val="0088796D"/>
    <w:pPr>
      <w:tabs>
        <w:tab w:val="left" w:pos="480"/>
        <w:tab w:val="right" w:leader="dot" w:pos="9113"/>
      </w:tabs>
      <w:spacing w:before="120"/>
      <w:jc w:val="center"/>
    </w:pPr>
    <w:rPr>
      <w:rFonts w:ascii="Arial Narrow" w:hAnsi="Arial Narrow"/>
      <w:b/>
      <w:bCs/>
      <w:iCs/>
    </w:rPr>
  </w:style>
  <w:style w:type="paragraph" w:styleId="TDC2">
    <w:name w:val="toc 2"/>
    <w:basedOn w:val="Normal"/>
    <w:next w:val="Normal"/>
    <w:autoRedefine/>
    <w:semiHidden/>
    <w:rsid w:val="00612E3A"/>
    <w:pPr>
      <w:spacing w:before="120"/>
      <w:ind w:left="240"/>
    </w:pPr>
    <w:rPr>
      <w:b/>
      <w:bCs/>
      <w:sz w:val="22"/>
      <w:szCs w:val="22"/>
    </w:rPr>
  </w:style>
  <w:style w:type="character" w:styleId="Hipervnculovisitado">
    <w:name w:val="FollowedHyperlink"/>
    <w:rsid w:val="004F25D4"/>
    <w:rPr>
      <w:color w:val="800080"/>
      <w:u w:val="single"/>
    </w:rPr>
  </w:style>
  <w:style w:type="paragraph" w:styleId="Encabezado">
    <w:name w:val="header"/>
    <w:basedOn w:val="Normal"/>
    <w:link w:val="EncabezadoCar"/>
    <w:uiPriority w:val="99"/>
    <w:rsid w:val="00F91230"/>
    <w:pPr>
      <w:tabs>
        <w:tab w:val="center" w:pos="4252"/>
        <w:tab w:val="right" w:pos="8504"/>
      </w:tabs>
    </w:pPr>
  </w:style>
  <w:style w:type="paragraph" w:styleId="Piedepgina">
    <w:name w:val="footer"/>
    <w:basedOn w:val="Normal"/>
    <w:rsid w:val="00F91230"/>
    <w:pPr>
      <w:tabs>
        <w:tab w:val="center" w:pos="4252"/>
        <w:tab w:val="right" w:pos="8504"/>
      </w:tabs>
    </w:pPr>
  </w:style>
  <w:style w:type="character" w:styleId="Nmerodepgina">
    <w:name w:val="page number"/>
    <w:basedOn w:val="Fuentedeprrafopredeter"/>
    <w:rsid w:val="002B00EB"/>
  </w:style>
  <w:style w:type="paragraph" w:styleId="TDC3">
    <w:name w:val="toc 3"/>
    <w:basedOn w:val="Normal"/>
    <w:next w:val="Normal"/>
    <w:autoRedefine/>
    <w:semiHidden/>
    <w:rsid w:val="002B00EB"/>
    <w:pPr>
      <w:ind w:left="480"/>
    </w:pPr>
    <w:rPr>
      <w:sz w:val="20"/>
      <w:szCs w:val="20"/>
    </w:rPr>
  </w:style>
  <w:style w:type="paragraph" w:styleId="TDC4">
    <w:name w:val="toc 4"/>
    <w:basedOn w:val="Normal"/>
    <w:next w:val="Normal"/>
    <w:autoRedefine/>
    <w:semiHidden/>
    <w:rsid w:val="002B00EB"/>
    <w:pPr>
      <w:ind w:left="720"/>
    </w:pPr>
    <w:rPr>
      <w:sz w:val="20"/>
      <w:szCs w:val="20"/>
    </w:rPr>
  </w:style>
  <w:style w:type="paragraph" w:styleId="TDC5">
    <w:name w:val="toc 5"/>
    <w:basedOn w:val="Normal"/>
    <w:next w:val="Normal"/>
    <w:autoRedefine/>
    <w:semiHidden/>
    <w:rsid w:val="002B00EB"/>
    <w:pPr>
      <w:ind w:left="960"/>
    </w:pPr>
    <w:rPr>
      <w:sz w:val="20"/>
      <w:szCs w:val="20"/>
    </w:rPr>
  </w:style>
  <w:style w:type="paragraph" w:styleId="TDC6">
    <w:name w:val="toc 6"/>
    <w:basedOn w:val="Normal"/>
    <w:next w:val="Normal"/>
    <w:autoRedefine/>
    <w:semiHidden/>
    <w:rsid w:val="002B00EB"/>
    <w:pPr>
      <w:ind w:left="1200"/>
    </w:pPr>
    <w:rPr>
      <w:sz w:val="20"/>
      <w:szCs w:val="20"/>
    </w:rPr>
  </w:style>
  <w:style w:type="paragraph" w:styleId="TDC7">
    <w:name w:val="toc 7"/>
    <w:basedOn w:val="Normal"/>
    <w:next w:val="Normal"/>
    <w:autoRedefine/>
    <w:semiHidden/>
    <w:rsid w:val="002B00EB"/>
    <w:pPr>
      <w:ind w:left="1440"/>
    </w:pPr>
    <w:rPr>
      <w:sz w:val="20"/>
      <w:szCs w:val="20"/>
    </w:rPr>
  </w:style>
  <w:style w:type="paragraph" w:styleId="TDC8">
    <w:name w:val="toc 8"/>
    <w:basedOn w:val="Normal"/>
    <w:next w:val="Normal"/>
    <w:autoRedefine/>
    <w:semiHidden/>
    <w:rsid w:val="002B00EB"/>
    <w:pPr>
      <w:ind w:left="1680"/>
    </w:pPr>
    <w:rPr>
      <w:sz w:val="20"/>
      <w:szCs w:val="20"/>
    </w:rPr>
  </w:style>
  <w:style w:type="paragraph" w:styleId="TDC9">
    <w:name w:val="toc 9"/>
    <w:basedOn w:val="Normal"/>
    <w:next w:val="Normal"/>
    <w:autoRedefine/>
    <w:semiHidden/>
    <w:rsid w:val="002B00EB"/>
    <w:pPr>
      <w:ind w:left="1920"/>
    </w:pPr>
    <w:rPr>
      <w:sz w:val="20"/>
      <w:szCs w:val="20"/>
    </w:rPr>
  </w:style>
  <w:style w:type="paragraph" w:styleId="Sangra3detindependiente">
    <w:name w:val="Body Text Indent 3"/>
    <w:basedOn w:val="Normal"/>
    <w:rsid w:val="00B04924"/>
    <w:pPr>
      <w:ind w:firstLine="708"/>
      <w:jc w:val="both"/>
    </w:pPr>
    <w:rPr>
      <w:rFonts w:ascii="Tahoma" w:hAnsi="Tahoma"/>
      <w:szCs w:val="20"/>
      <w:lang w:val="es-MX"/>
    </w:rPr>
  </w:style>
  <w:style w:type="table" w:styleId="Tablaconcuadrcula">
    <w:name w:val="Table Grid"/>
    <w:basedOn w:val="Tablanormal"/>
    <w:uiPriority w:val="59"/>
    <w:rsid w:val="002D55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2detindependiente">
    <w:name w:val="Body Text Indent 2"/>
    <w:basedOn w:val="Normal"/>
    <w:rsid w:val="002C13AB"/>
    <w:pPr>
      <w:spacing w:after="120" w:line="480" w:lineRule="auto"/>
      <w:ind w:left="283"/>
    </w:pPr>
  </w:style>
  <w:style w:type="paragraph" w:styleId="Textoindependiente">
    <w:name w:val="Body Text"/>
    <w:basedOn w:val="Normal"/>
    <w:rsid w:val="002C13AB"/>
    <w:pPr>
      <w:spacing w:after="120"/>
    </w:pPr>
  </w:style>
  <w:style w:type="character" w:styleId="Refdecomentario">
    <w:name w:val="annotation reference"/>
    <w:semiHidden/>
    <w:rsid w:val="005B13FD"/>
    <w:rPr>
      <w:sz w:val="16"/>
      <w:szCs w:val="16"/>
    </w:rPr>
  </w:style>
  <w:style w:type="paragraph" w:styleId="Textocomentario">
    <w:name w:val="annotation text"/>
    <w:basedOn w:val="Normal"/>
    <w:semiHidden/>
    <w:rsid w:val="005B13FD"/>
    <w:rPr>
      <w:sz w:val="20"/>
      <w:szCs w:val="20"/>
    </w:rPr>
  </w:style>
  <w:style w:type="paragraph" w:styleId="Asuntodelcomentario">
    <w:name w:val="annotation subject"/>
    <w:basedOn w:val="Textocomentario"/>
    <w:next w:val="Textocomentario"/>
    <w:semiHidden/>
    <w:rsid w:val="005B13FD"/>
    <w:rPr>
      <w:b/>
      <w:bCs/>
    </w:rPr>
  </w:style>
  <w:style w:type="paragraph" w:styleId="Textodeglobo">
    <w:name w:val="Balloon Text"/>
    <w:basedOn w:val="Normal"/>
    <w:semiHidden/>
    <w:rsid w:val="005B13FD"/>
    <w:rPr>
      <w:rFonts w:ascii="Tahoma" w:hAnsi="Tahoma" w:cs="Tahoma"/>
      <w:sz w:val="16"/>
      <w:szCs w:val="16"/>
    </w:rPr>
  </w:style>
  <w:style w:type="paragraph" w:styleId="Sangradetextonormal">
    <w:name w:val="Body Text Indent"/>
    <w:basedOn w:val="Normal"/>
    <w:rsid w:val="00034063"/>
    <w:pPr>
      <w:spacing w:after="120"/>
      <w:ind w:left="283"/>
    </w:pPr>
  </w:style>
  <w:style w:type="paragraph" w:customStyle="1" w:styleId="CM12">
    <w:name w:val="CM12"/>
    <w:basedOn w:val="Normal"/>
    <w:next w:val="Normal"/>
    <w:rsid w:val="004C1F4B"/>
    <w:pPr>
      <w:widowControl w:val="0"/>
      <w:autoSpaceDE w:val="0"/>
      <w:autoSpaceDN w:val="0"/>
      <w:adjustRightInd w:val="0"/>
    </w:pPr>
    <w:rPr>
      <w:rFonts w:ascii="Verdana" w:hAnsi="Verdana"/>
    </w:rPr>
  </w:style>
  <w:style w:type="paragraph" w:customStyle="1" w:styleId="Default">
    <w:name w:val="Default"/>
    <w:rsid w:val="00473A88"/>
    <w:pPr>
      <w:widowControl w:val="0"/>
      <w:autoSpaceDE w:val="0"/>
      <w:autoSpaceDN w:val="0"/>
      <w:adjustRightInd w:val="0"/>
    </w:pPr>
    <w:rPr>
      <w:rFonts w:ascii="Verdana" w:hAnsi="Verdana" w:cs="Verdana"/>
      <w:color w:val="000000"/>
      <w:sz w:val="24"/>
      <w:szCs w:val="24"/>
    </w:rPr>
  </w:style>
  <w:style w:type="paragraph" w:customStyle="1" w:styleId="CM13">
    <w:name w:val="CM13"/>
    <w:basedOn w:val="Default"/>
    <w:next w:val="Default"/>
    <w:rsid w:val="00081290"/>
    <w:rPr>
      <w:rFonts w:cs="Times New Roman"/>
      <w:color w:val="auto"/>
    </w:rPr>
  </w:style>
  <w:style w:type="paragraph" w:customStyle="1" w:styleId="CM8">
    <w:name w:val="CM8"/>
    <w:basedOn w:val="Default"/>
    <w:next w:val="Default"/>
    <w:rsid w:val="00081290"/>
    <w:pPr>
      <w:spacing w:line="246" w:lineRule="atLeast"/>
    </w:pPr>
    <w:rPr>
      <w:rFonts w:cs="Times New Roman"/>
      <w:color w:val="auto"/>
    </w:rPr>
  </w:style>
  <w:style w:type="paragraph" w:customStyle="1" w:styleId="CM14">
    <w:name w:val="CM14"/>
    <w:basedOn w:val="Default"/>
    <w:next w:val="Default"/>
    <w:rsid w:val="00081290"/>
    <w:rPr>
      <w:rFonts w:cs="Times New Roman"/>
      <w:color w:val="auto"/>
    </w:rPr>
  </w:style>
  <w:style w:type="paragraph" w:styleId="Prrafodelista">
    <w:name w:val="List Paragraph"/>
    <w:basedOn w:val="Normal"/>
    <w:link w:val="PrrafodelistaCar"/>
    <w:qFormat/>
    <w:rsid w:val="00691BC9"/>
    <w:pPr>
      <w:ind w:left="708"/>
    </w:pPr>
  </w:style>
  <w:style w:type="character" w:customStyle="1" w:styleId="Ttulo1Car">
    <w:name w:val="Título 1 Car"/>
    <w:link w:val="Ttulo1"/>
    <w:rsid w:val="0040674C"/>
    <w:rPr>
      <w:b/>
      <w:bCs/>
      <w:sz w:val="24"/>
      <w:szCs w:val="24"/>
    </w:rPr>
  </w:style>
  <w:style w:type="paragraph" w:customStyle="1" w:styleId="Normal2">
    <w:name w:val="Normal 2"/>
    <w:basedOn w:val="Normal"/>
    <w:rsid w:val="001B7285"/>
    <w:pPr>
      <w:tabs>
        <w:tab w:val="left" w:pos="709"/>
      </w:tabs>
      <w:ind w:left="709" w:hanging="709"/>
      <w:jc w:val="both"/>
    </w:pPr>
    <w:rPr>
      <w:szCs w:val="20"/>
    </w:rPr>
  </w:style>
  <w:style w:type="paragraph" w:styleId="Sinespaciado">
    <w:name w:val="No Spacing"/>
    <w:link w:val="SinespaciadoCar"/>
    <w:uiPriority w:val="1"/>
    <w:qFormat/>
    <w:rsid w:val="001B7285"/>
    <w:rPr>
      <w:rFonts w:ascii="Calibri" w:hAnsi="Calibri"/>
      <w:sz w:val="22"/>
      <w:szCs w:val="22"/>
      <w:lang w:eastAsia="en-US"/>
    </w:rPr>
  </w:style>
  <w:style w:type="character" w:customStyle="1" w:styleId="SinespaciadoCar">
    <w:name w:val="Sin espaciado Car"/>
    <w:link w:val="Sinespaciado"/>
    <w:uiPriority w:val="1"/>
    <w:rsid w:val="001B7285"/>
    <w:rPr>
      <w:rFonts w:ascii="Calibri" w:hAnsi="Calibri"/>
      <w:sz w:val="22"/>
      <w:szCs w:val="22"/>
      <w:lang w:val="es-ES" w:eastAsia="en-US"/>
    </w:rPr>
  </w:style>
  <w:style w:type="character" w:customStyle="1" w:styleId="EncabezadoCar">
    <w:name w:val="Encabezado Car"/>
    <w:basedOn w:val="Fuentedeprrafopredeter"/>
    <w:link w:val="Encabezado"/>
    <w:uiPriority w:val="99"/>
    <w:rsid w:val="00206E52"/>
    <w:rPr>
      <w:sz w:val="24"/>
      <w:szCs w:val="24"/>
    </w:rPr>
  </w:style>
  <w:style w:type="character" w:customStyle="1" w:styleId="PrrafodelistaCar">
    <w:name w:val="Párrafo de lista Car"/>
    <w:link w:val="Prrafodelista"/>
    <w:uiPriority w:val="34"/>
    <w:rsid w:val="00847DC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73939">
      <w:bodyDiv w:val="1"/>
      <w:marLeft w:val="0"/>
      <w:marRight w:val="0"/>
      <w:marTop w:val="0"/>
      <w:marBottom w:val="0"/>
      <w:divBdr>
        <w:top w:val="none" w:sz="0" w:space="0" w:color="auto"/>
        <w:left w:val="none" w:sz="0" w:space="0" w:color="auto"/>
        <w:bottom w:val="none" w:sz="0" w:space="0" w:color="auto"/>
        <w:right w:val="none" w:sz="0" w:space="0" w:color="auto"/>
      </w:divBdr>
    </w:div>
    <w:div w:id="13386103">
      <w:bodyDiv w:val="1"/>
      <w:marLeft w:val="0"/>
      <w:marRight w:val="0"/>
      <w:marTop w:val="0"/>
      <w:marBottom w:val="0"/>
      <w:divBdr>
        <w:top w:val="none" w:sz="0" w:space="0" w:color="auto"/>
        <w:left w:val="none" w:sz="0" w:space="0" w:color="auto"/>
        <w:bottom w:val="none" w:sz="0" w:space="0" w:color="auto"/>
        <w:right w:val="none" w:sz="0" w:space="0" w:color="auto"/>
      </w:divBdr>
    </w:div>
    <w:div w:id="13503022">
      <w:bodyDiv w:val="1"/>
      <w:marLeft w:val="0"/>
      <w:marRight w:val="0"/>
      <w:marTop w:val="0"/>
      <w:marBottom w:val="0"/>
      <w:divBdr>
        <w:top w:val="none" w:sz="0" w:space="0" w:color="auto"/>
        <w:left w:val="none" w:sz="0" w:space="0" w:color="auto"/>
        <w:bottom w:val="none" w:sz="0" w:space="0" w:color="auto"/>
        <w:right w:val="none" w:sz="0" w:space="0" w:color="auto"/>
      </w:divBdr>
    </w:div>
    <w:div w:id="40829113">
      <w:bodyDiv w:val="1"/>
      <w:marLeft w:val="0"/>
      <w:marRight w:val="0"/>
      <w:marTop w:val="0"/>
      <w:marBottom w:val="0"/>
      <w:divBdr>
        <w:top w:val="none" w:sz="0" w:space="0" w:color="auto"/>
        <w:left w:val="none" w:sz="0" w:space="0" w:color="auto"/>
        <w:bottom w:val="none" w:sz="0" w:space="0" w:color="auto"/>
        <w:right w:val="none" w:sz="0" w:space="0" w:color="auto"/>
      </w:divBdr>
    </w:div>
    <w:div w:id="47269608">
      <w:bodyDiv w:val="1"/>
      <w:marLeft w:val="0"/>
      <w:marRight w:val="0"/>
      <w:marTop w:val="0"/>
      <w:marBottom w:val="0"/>
      <w:divBdr>
        <w:top w:val="none" w:sz="0" w:space="0" w:color="auto"/>
        <w:left w:val="none" w:sz="0" w:space="0" w:color="auto"/>
        <w:bottom w:val="none" w:sz="0" w:space="0" w:color="auto"/>
        <w:right w:val="none" w:sz="0" w:space="0" w:color="auto"/>
      </w:divBdr>
    </w:div>
    <w:div w:id="50008480">
      <w:bodyDiv w:val="1"/>
      <w:marLeft w:val="0"/>
      <w:marRight w:val="0"/>
      <w:marTop w:val="0"/>
      <w:marBottom w:val="0"/>
      <w:divBdr>
        <w:top w:val="none" w:sz="0" w:space="0" w:color="auto"/>
        <w:left w:val="none" w:sz="0" w:space="0" w:color="auto"/>
        <w:bottom w:val="none" w:sz="0" w:space="0" w:color="auto"/>
        <w:right w:val="none" w:sz="0" w:space="0" w:color="auto"/>
      </w:divBdr>
    </w:div>
    <w:div w:id="54549853">
      <w:bodyDiv w:val="1"/>
      <w:marLeft w:val="0"/>
      <w:marRight w:val="0"/>
      <w:marTop w:val="0"/>
      <w:marBottom w:val="0"/>
      <w:divBdr>
        <w:top w:val="none" w:sz="0" w:space="0" w:color="auto"/>
        <w:left w:val="none" w:sz="0" w:space="0" w:color="auto"/>
        <w:bottom w:val="none" w:sz="0" w:space="0" w:color="auto"/>
        <w:right w:val="none" w:sz="0" w:space="0" w:color="auto"/>
      </w:divBdr>
    </w:div>
    <w:div w:id="79914841">
      <w:bodyDiv w:val="1"/>
      <w:marLeft w:val="0"/>
      <w:marRight w:val="0"/>
      <w:marTop w:val="0"/>
      <w:marBottom w:val="0"/>
      <w:divBdr>
        <w:top w:val="none" w:sz="0" w:space="0" w:color="auto"/>
        <w:left w:val="none" w:sz="0" w:space="0" w:color="auto"/>
        <w:bottom w:val="none" w:sz="0" w:space="0" w:color="auto"/>
        <w:right w:val="none" w:sz="0" w:space="0" w:color="auto"/>
      </w:divBdr>
    </w:div>
    <w:div w:id="96756444">
      <w:bodyDiv w:val="1"/>
      <w:marLeft w:val="0"/>
      <w:marRight w:val="0"/>
      <w:marTop w:val="0"/>
      <w:marBottom w:val="0"/>
      <w:divBdr>
        <w:top w:val="none" w:sz="0" w:space="0" w:color="auto"/>
        <w:left w:val="none" w:sz="0" w:space="0" w:color="auto"/>
        <w:bottom w:val="none" w:sz="0" w:space="0" w:color="auto"/>
        <w:right w:val="none" w:sz="0" w:space="0" w:color="auto"/>
      </w:divBdr>
    </w:div>
    <w:div w:id="126239682">
      <w:bodyDiv w:val="1"/>
      <w:marLeft w:val="0"/>
      <w:marRight w:val="0"/>
      <w:marTop w:val="0"/>
      <w:marBottom w:val="0"/>
      <w:divBdr>
        <w:top w:val="none" w:sz="0" w:space="0" w:color="auto"/>
        <w:left w:val="none" w:sz="0" w:space="0" w:color="auto"/>
        <w:bottom w:val="none" w:sz="0" w:space="0" w:color="auto"/>
        <w:right w:val="none" w:sz="0" w:space="0" w:color="auto"/>
      </w:divBdr>
    </w:div>
    <w:div w:id="172258513">
      <w:bodyDiv w:val="1"/>
      <w:marLeft w:val="0"/>
      <w:marRight w:val="0"/>
      <w:marTop w:val="0"/>
      <w:marBottom w:val="0"/>
      <w:divBdr>
        <w:top w:val="none" w:sz="0" w:space="0" w:color="auto"/>
        <w:left w:val="none" w:sz="0" w:space="0" w:color="auto"/>
        <w:bottom w:val="none" w:sz="0" w:space="0" w:color="auto"/>
        <w:right w:val="none" w:sz="0" w:space="0" w:color="auto"/>
      </w:divBdr>
    </w:div>
    <w:div w:id="187916757">
      <w:bodyDiv w:val="1"/>
      <w:marLeft w:val="0"/>
      <w:marRight w:val="0"/>
      <w:marTop w:val="0"/>
      <w:marBottom w:val="0"/>
      <w:divBdr>
        <w:top w:val="none" w:sz="0" w:space="0" w:color="auto"/>
        <w:left w:val="none" w:sz="0" w:space="0" w:color="auto"/>
        <w:bottom w:val="none" w:sz="0" w:space="0" w:color="auto"/>
        <w:right w:val="none" w:sz="0" w:space="0" w:color="auto"/>
      </w:divBdr>
    </w:div>
    <w:div w:id="188758551">
      <w:bodyDiv w:val="1"/>
      <w:marLeft w:val="0"/>
      <w:marRight w:val="0"/>
      <w:marTop w:val="0"/>
      <w:marBottom w:val="0"/>
      <w:divBdr>
        <w:top w:val="none" w:sz="0" w:space="0" w:color="auto"/>
        <w:left w:val="none" w:sz="0" w:space="0" w:color="auto"/>
        <w:bottom w:val="none" w:sz="0" w:space="0" w:color="auto"/>
        <w:right w:val="none" w:sz="0" w:space="0" w:color="auto"/>
      </w:divBdr>
    </w:div>
    <w:div w:id="248008352">
      <w:bodyDiv w:val="1"/>
      <w:marLeft w:val="0"/>
      <w:marRight w:val="0"/>
      <w:marTop w:val="0"/>
      <w:marBottom w:val="0"/>
      <w:divBdr>
        <w:top w:val="none" w:sz="0" w:space="0" w:color="auto"/>
        <w:left w:val="none" w:sz="0" w:space="0" w:color="auto"/>
        <w:bottom w:val="none" w:sz="0" w:space="0" w:color="auto"/>
        <w:right w:val="none" w:sz="0" w:space="0" w:color="auto"/>
      </w:divBdr>
    </w:div>
    <w:div w:id="257254940">
      <w:bodyDiv w:val="1"/>
      <w:marLeft w:val="0"/>
      <w:marRight w:val="0"/>
      <w:marTop w:val="0"/>
      <w:marBottom w:val="0"/>
      <w:divBdr>
        <w:top w:val="none" w:sz="0" w:space="0" w:color="auto"/>
        <w:left w:val="none" w:sz="0" w:space="0" w:color="auto"/>
        <w:bottom w:val="none" w:sz="0" w:space="0" w:color="auto"/>
        <w:right w:val="none" w:sz="0" w:space="0" w:color="auto"/>
      </w:divBdr>
    </w:div>
    <w:div w:id="280960679">
      <w:bodyDiv w:val="1"/>
      <w:marLeft w:val="0"/>
      <w:marRight w:val="0"/>
      <w:marTop w:val="0"/>
      <w:marBottom w:val="0"/>
      <w:divBdr>
        <w:top w:val="none" w:sz="0" w:space="0" w:color="auto"/>
        <w:left w:val="none" w:sz="0" w:space="0" w:color="auto"/>
        <w:bottom w:val="none" w:sz="0" w:space="0" w:color="auto"/>
        <w:right w:val="none" w:sz="0" w:space="0" w:color="auto"/>
      </w:divBdr>
    </w:div>
    <w:div w:id="390353739">
      <w:bodyDiv w:val="1"/>
      <w:marLeft w:val="0"/>
      <w:marRight w:val="0"/>
      <w:marTop w:val="0"/>
      <w:marBottom w:val="0"/>
      <w:divBdr>
        <w:top w:val="none" w:sz="0" w:space="0" w:color="auto"/>
        <w:left w:val="none" w:sz="0" w:space="0" w:color="auto"/>
        <w:bottom w:val="none" w:sz="0" w:space="0" w:color="auto"/>
        <w:right w:val="none" w:sz="0" w:space="0" w:color="auto"/>
      </w:divBdr>
    </w:div>
    <w:div w:id="402678527">
      <w:bodyDiv w:val="1"/>
      <w:marLeft w:val="0"/>
      <w:marRight w:val="0"/>
      <w:marTop w:val="0"/>
      <w:marBottom w:val="0"/>
      <w:divBdr>
        <w:top w:val="none" w:sz="0" w:space="0" w:color="auto"/>
        <w:left w:val="none" w:sz="0" w:space="0" w:color="auto"/>
        <w:bottom w:val="none" w:sz="0" w:space="0" w:color="auto"/>
        <w:right w:val="none" w:sz="0" w:space="0" w:color="auto"/>
      </w:divBdr>
    </w:div>
    <w:div w:id="417168009">
      <w:bodyDiv w:val="1"/>
      <w:marLeft w:val="0"/>
      <w:marRight w:val="0"/>
      <w:marTop w:val="0"/>
      <w:marBottom w:val="0"/>
      <w:divBdr>
        <w:top w:val="none" w:sz="0" w:space="0" w:color="auto"/>
        <w:left w:val="none" w:sz="0" w:space="0" w:color="auto"/>
        <w:bottom w:val="none" w:sz="0" w:space="0" w:color="auto"/>
        <w:right w:val="none" w:sz="0" w:space="0" w:color="auto"/>
      </w:divBdr>
    </w:div>
    <w:div w:id="418411780">
      <w:bodyDiv w:val="1"/>
      <w:marLeft w:val="0"/>
      <w:marRight w:val="0"/>
      <w:marTop w:val="0"/>
      <w:marBottom w:val="0"/>
      <w:divBdr>
        <w:top w:val="none" w:sz="0" w:space="0" w:color="auto"/>
        <w:left w:val="none" w:sz="0" w:space="0" w:color="auto"/>
        <w:bottom w:val="none" w:sz="0" w:space="0" w:color="auto"/>
        <w:right w:val="none" w:sz="0" w:space="0" w:color="auto"/>
      </w:divBdr>
    </w:div>
    <w:div w:id="429938686">
      <w:bodyDiv w:val="1"/>
      <w:marLeft w:val="0"/>
      <w:marRight w:val="0"/>
      <w:marTop w:val="0"/>
      <w:marBottom w:val="0"/>
      <w:divBdr>
        <w:top w:val="none" w:sz="0" w:space="0" w:color="auto"/>
        <w:left w:val="none" w:sz="0" w:space="0" w:color="auto"/>
        <w:bottom w:val="none" w:sz="0" w:space="0" w:color="auto"/>
        <w:right w:val="none" w:sz="0" w:space="0" w:color="auto"/>
      </w:divBdr>
    </w:div>
    <w:div w:id="434987101">
      <w:bodyDiv w:val="1"/>
      <w:marLeft w:val="0"/>
      <w:marRight w:val="0"/>
      <w:marTop w:val="0"/>
      <w:marBottom w:val="0"/>
      <w:divBdr>
        <w:top w:val="none" w:sz="0" w:space="0" w:color="auto"/>
        <w:left w:val="none" w:sz="0" w:space="0" w:color="auto"/>
        <w:bottom w:val="none" w:sz="0" w:space="0" w:color="auto"/>
        <w:right w:val="none" w:sz="0" w:space="0" w:color="auto"/>
      </w:divBdr>
    </w:div>
    <w:div w:id="441220941">
      <w:bodyDiv w:val="1"/>
      <w:marLeft w:val="0"/>
      <w:marRight w:val="0"/>
      <w:marTop w:val="0"/>
      <w:marBottom w:val="0"/>
      <w:divBdr>
        <w:top w:val="none" w:sz="0" w:space="0" w:color="auto"/>
        <w:left w:val="none" w:sz="0" w:space="0" w:color="auto"/>
        <w:bottom w:val="none" w:sz="0" w:space="0" w:color="auto"/>
        <w:right w:val="none" w:sz="0" w:space="0" w:color="auto"/>
      </w:divBdr>
    </w:div>
    <w:div w:id="496768791">
      <w:bodyDiv w:val="1"/>
      <w:marLeft w:val="0"/>
      <w:marRight w:val="0"/>
      <w:marTop w:val="0"/>
      <w:marBottom w:val="0"/>
      <w:divBdr>
        <w:top w:val="none" w:sz="0" w:space="0" w:color="auto"/>
        <w:left w:val="none" w:sz="0" w:space="0" w:color="auto"/>
        <w:bottom w:val="none" w:sz="0" w:space="0" w:color="auto"/>
        <w:right w:val="none" w:sz="0" w:space="0" w:color="auto"/>
      </w:divBdr>
    </w:div>
    <w:div w:id="507058713">
      <w:bodyDiv w:val="1"/>
      <w:marLeft w:val="0"/>
      <w:marRight w:val="0"/>
      <w:marTop w:val="0"/>
      <w:marBottom w:val="0"/>
      <w:divBdr>
        <w:top w:val="none" w:sz="0" w:space="0" w:color="auto"/>
        <w:left w:val="none" w:sz="0" w:space="0" w:color="auto"/>
        <w:bottom w:val="none" w:sz="0" w:space="0" w:color="auto"/>
        <w:right w:val="none" w:sz="0" w:space="0" w:color="auto"/>
      </w:divBdr>
    </w:div>
    <w:div w:id="529221310">
      <w:bodyDiv w:val="1"/>
      <w:marLeft w:val="0"/>
      <w:marRight w:val="0"/>
      <w:marTop w:val="0"/>
      <w:marBottom w:val="0"/>
      <w:divBdr>
        <w:top w:val="none" w:sz="0" w:space="0" w:color="auto"/>
        <w:left w:val="none" w:sz="0" w:space="0" w:color="auto"/>
        <w:bottom w:val="none" w:sz="0" w:space="0" w:color="auto"/>
        <w:right w:val="none" w:sz="0" w:space="0" w:color="auto"/>
      </w:divBdr>
    </w:div>
    <w:div w:id="571623226">
      <w:bodyDiv w:val="1"/>
      <w:marLeft w:val="0"/>
      <w:marRight w:val="0"/>
      <w:marTop w:val="0"/>
      <w:marBottom w:val="0"/>
      <w:divBdr>
        <w:top w:val="none" w:sz="0" w:space="0" w:color="auto"/>
        <w:left w:val="none" w:sz="0" w:space="0" w:color="auto"/>
        <w:bottom w:val="none" w:sz="0" w:space="0" w:color="auto"/>
        <w:right w:val="none" w:sz="0" w:space="0" w:color="auto"/>
      </w:divBdr>
    </w:div>
    <w:div w:id="587663907">
      <w:bodyDiv w:val="1"/>
      <w:marLeft w:val="0"/>
      <w:marRight w:val="0"/>
      <w:marTop w:val="0"/>
      <w:marBottom w:val="0"/>
      <w:divBdr>
        <w:top w:val="none" w:sz="0" w:space="0" w:color="auto"/>
        <w:left w:val="none" w:sz="0" w:space="0" w:color="auto"/>
        <w:bottom w:val="none" w:sz="0" w:space="0" w:color="auto"/>
        <w:right w:val="none" w:sz="0" w:space="0" w:color="auto"/>
      </w:divBdr>
    </w:div>
    <w:div w:id="598101512">
      <w:bodyDiv w:val="1"/>
      <w:marLeft w:val="0"/>
      <w:marRight w:val="0"/>
      <w:marTop w:val="0"/>
      <w:marBottom w:val="0"/>
      <w:divBdr>
        <w:top w:val="none" w:sz="0" w:space="0" w:color="auto"/>
        <w:left w:val="none" w:sz="0" w:space="0" w:color="auto"/>
        <w:bottom w:val="none" w:sz="0" w:space="0" w:color="auto"/>
        <w:right w:val="none" w:sz="0" w:space="0" w:color="auto"/>
      </w:divBdr>
    </w:div>
    <w:div w:id="619921508">
      <w:bodyDiv w:val="1"/>
      <w:marLeft w:val="0"/>
      <w:marRight w:val="0"/>
      <w:marTop w:val="0"/>
      <w:marBottom w:val="0"/>
      <w:divBdr>
        <w:top w:val="none" w:sz="0" w:space="0" w:color="auto"/>
        <w:left w:val="none" w:sz="0" w:space="0" w:color="auto"/>
        <w:bottom w:val="none" w:sz="0" w:space="0" w:color="auto"/>
        <w:right w:val="none" w:sz="0" w:space="0" w:color="auto"/>
      </w:divBdr>
    </w:div>
    <w:div w:id="654068311">
      <w:bodyDiv w:val="1"/>
      <w:marLeft w:val="0"/>
      <w:marRight w:val="0"/>
      <w:marTop w:val="0"/>
      <w:marBottom w:val="0"/>
      <w:divBdr>
        <w:top w:val="none" w:sz="0" w:space="0" w:color="auto"/>
        <w:left w:val="none" w:sz="0" w:space="0" w:color="auto"/>
        <w:bottom w:val="none" w:sz="0" w:space="0" w:color="auto"/>
        <w:right w:val="none" w:sz="0" w:space="0" w:color="auto"/>
      </w:divBdr>
    </w:div>
    <w:div w:id="671029743">
      <w:bodyDiv w:val="1"/>
      <w:marLeft w:val="0"/>
      <w:marRight w:val="0"/>
      <w:marTop w:val="0"/>
      <w:marBottom w:val="0"/>
      <w:divBdr>
        <w:top w:val="none" w:sz="0" w:space="0" w:color="auto"/>
        <w:left w:val="none" w:sz="0" w:space="0" w:color="auto"/>
        <w:bottom w:val="none" w:sz="0" w:space="0" w:color="auto"/>
        <w:right w:val="none" w:sz="0" w:space="0" w:color="auto"/>
      </w:divBdr>
    </w:div>
    <w:div w:id="696931504">
      <w:bodyDiv w:val="1"/>
      <w:marLeft w:val="0"/>
      <w:marRight w:val="0"/>
      <w:marTop w:val="0"/>
      <w:marBottom w:val="0"/>
      <w:divBdr>
        <w:top w:val="none" w:sz="0" w:space="0" w:color="auto"/>
        <w:left w:val="none" w:sz="0" w:space="0" w:color="auto"/>
        <w:bottom w:val="none" w:sz="0" w:space="0" w:color="auto"/>
        <w:right w:val="none" w:sz="0" w:space="0" w:color="auto"/>
      </w:divBdr>
    </w:div>
    <w:div w:id="715660486">
      <w:bodyDiv w:val="1"/>
      <w:marLeft w:val="0"/>
      <w:marRight w:val="0"/>
      <w:marTop w:val="0"/>
      <w:marBottom w:val="0"/>
      <w:divBdr>
        <w:top w:val="none" w:sz="0" w:space="0" w:color="auto"/>
        <w:left w:val="none" w:sz="0" w:space="0" w:color="auto"/>
        <w:bottom w:val="none" w:sz="0" w:space="0" w:color="auto"/>
        <w:right w:val="none" w:sz="0" w:space="0" w:color="auto"/>
      </w:divBdr>
    </w:div>
    <w:div w:id="721515877">
      <w:bodyDiv w:val="1"/>
      <w:marLeft w:val="0"/>
      <w:marRight w:val="0"/>
      <w:marTop w:val="0"/>
      <w:marBottom w:val="0"/>
      <w:divBdr>
        <w:top w:val="none" w:sz="0" w:space="0" w:color="auto"/>
        <w:left w:val="none" w:sz="0" w:space="0" w:color="auto"/>
        <w:bottom w:val="none" w:sz="0" w:space="0" w:color="auto"/>
        <w:right w:val="none" w:sz="0" w:space="0" w:color="auto"/>
      </w:divBdr>
    </w:div>
    <w:div w:id="742801139">
      <w:bodyDiv w:val="1"/>
      <w:marLeft w:val="0"/>
      <w:marRight w:val="0"/>
      <w:marTop w:val="0"/>
      <w:marBottom w:val="0"/>
      <w:divBdr>
        <w:top w:val="none" w:sz="0" w:space="0" w:color="auto"/>
        <w:left w:val="none" w:sz="0" w:space="0" w:color="auto"/>
        <w:bottom w:val="none" w:sz="0" w:space="0" w:color="auto"/>
        <w:right w:val="none" w:sz="0" w:space="0" w:color="auto"/>
      </w:divBdr>
    </w:div>
    <w:div w:id="763962371">
      <w:bodyDiv w:val="1"/>
      <w:marLeft w:val="0"/>
      <w:marRight w:val="0"/>
      <w:marTop w:val="0"/>
      <w:marBottom w:val="0"/>
      <w:divBdr>
        <w:top w:val="none" w:sz="0" w:space="0" w:color="auto"/>
        <w:left w:val="none" w:sz="0" w:space="0" w:color="auto"/>
        <w:bottom w:val="none" w:sz="0" w:space="0" w:color="auto"/>
        <w:right w:val="none" w:sz="0" w:space="0" w:color="auto"/>
      </w:divBdr>
    </w:div>
    <w:div w:id="764572608">
      <w:bodyDiv w:val="1"/>
      <w:marLeft w:val="0"/>
      <w:marRight w:val="0"/>
      <w:marTop w:val="0"/>
      <w:marBottom w:val="0"/>
      <w:divBdr>
        <w:top w:val="none" w:sz="0" w:space="0" w:color="auto"/>
        <w:left w:val="none" w:sz="0" w:space="0" w:color="auto"/>
        <w:bottom w:val="none" w:sz="0" w:space="0" w:color="auto"/>
        <w:right w:val="none" w:sz="0" w:space="0" w:color="auto"/>
      </w:divBdr>
    </w:div>
    <w:div w:id="766191976">
      <w:bodyDiv w:val="1"/>
      <w:marLeft w:val="0"/>
      <w:marRight w:val="0"/>
      <w:marTop w:val="0"/>
      <w:marBottom w:val="0"/>
      <w:divBdr>
        <w:top w:val="none" w:sz="0" w:space="0" w:color="auto"/>
        <w:left w:val="none" w:sz="0" w:space="0" w:color="auto"/>
        <w:bottom w:val="none" w:sz="0" w:space="0" w:color="auto"/>
        <w:right w:val="none" w:sz="0" w:space="0" w:color="auto"/>
      </w:divBdr>
    </w:div>
    <w:div w:id="788471995">
      <w:bodyDiv w:val="1"/>
      <w:marLeft w:val="0"/>
      <w:marRight w:val="0"/>
      <w:marTop w:val="0"/>
      <w:marBottom w:val="0"/>
      <w:divBdr>
        <w:top w:val="none" w:sz="0" w:space="0" w:color="auto"/>
        <w:left w:val="none" w:sz="0" w:space="0" w:color="auto"/>
        <w:bottom w:val="none" w:sz="0" w:space="0" w:color="auto"/>
        <w:right w:val="none" w:sz="0" w:space="0" w:color="auto"/>
      </w:divBdr>
    </w:div>
    <w:div w:id="798493944">
      <w:bodyDiv w:val="1"/>
      <w:marLeft w:val="0"/>
      <w:marRight w:val="0"/>
      <w:marTop w:val="0"/>
      <w:marBottom w:val="0"/>
      <w:divBdr>
        <w:top w:val="none" w:sz="0" w:space="0" w:color="auto"/>
        <w:left w:val="none" w:sz="0" w:space="0" w:color="auto"/>
        <w:bottom w:val="none" w:sz="0" w:space="0" w:color="auto"/>
        <w:right w:val="none" w:sz="0" w:space="0" w:color="auto"/>
      </w:divBdr>
    </w:div>
    <w:div w:id="808086956">
      <w:bodyDiv w:val="1"/>
      <w:marLeft w:val="0"/>
      <w:marRight w:val="0"/>
      <w:marTop w:val="0"/>
      <w:marBottom w:val="0"/>
      <w:divBdr>
        <w:top w:val="none" w:sz="0" w:space="0" w:color="auto"/>
        <w:left w:val="none" w:sz="0" w:space="0" w:color="auto"/>
        <w:bottom w:val="none" w:sz="0" w:space="0" w:color="auto"/>
        <w:right w:val="none" w:sz="0" w:space="0" w:color="auto"/>
      </w:divBdr>
    </w:div>
    <w:div w:id="870194030">
      <w:bodyDiv w:val="1"/>
      <w:marLeft w:val="0"/>
      <w:marRight w:val="0"/>
      <w:marTop w:val="0"/>
      <w:marBottom w:val="0"/>
      <w:divBdr>
        <w:top w:val="none" w:sz="0" w:space="0" w:color="auto"/>
        <w:left w:val="none" w:sz="0" w:space="0" w:color="auto"/>
        <w:bottom w:val="none" w:sz="0" w:space="0" w:color="auto"/>
        <w:right w:val="none" w:sz="0" w:space="0" w:color="auto"/>
      </w:divBdr>
    </w:div>
    <w:div w:id="914434801">
      <w:bodyDiv w:val="1"/>
      <w:marLeft w:val="0"/>
      <w:marRight w:val="0"/>
      <w:marTop w:val="0"/>
      <w:marBottom w:val="0"/>
      <w:divBdr>
        <w:top w:val="none" w:sz="0" w:space="0" w:color="auto"/>
        <w:left w:val="none" w:sz="0" w:space="0" w:color="auto"/>
        <w:bottom w:val="none" w:sz="0" w:space="0" w:color="auto"/>
        <w:right w:val="none" w:sz="0" w:space="0" w:color="auto"/>
      </w:divBdr>
    </w:div>
    <w:div w:id="923994076">
      <w:bodyDiv w:val="1"/>
      <w:marLeft w:val="0"/>
      <w:marRight w:val="0"/>
      <w:marTop w:val="0"/>
      <w:marBottom w:val="0"/>
      <w:divBdr>
        <w:top w:val="none" w:sz="0" w:space="0" w:color="auto"/>
        <w:left w:val="none" w:sz="0" w:space="0" w:color="auto"/>
        <w:bottom w:val="none" w:sz="0" w:space="0" w:color="auto"/>
        <w:right w:val="none" w:sz="0" w:space="0" w:color="auto"/>
      </w:divBdr>
    </w:div>
    <w:div w:id="955939590">
      <w:bodyDiv w:val="1"/>
      <w:marLeft w:val="0"/>
      <w:marRight w:val="0"/>
      <w:marTop w:val="0"/>
      <w:marBottom w:val="0"/>
      <w:divBdr>
        <w:top w:val="none" w:sz="0" w:space="0" w:color="auto"/>
        <w:left w:val="none" w:sz="0" w:space="0" w:color="auto"/>
        <w:bottom w:val="none" w:sz="0" w:space="0" w:color="auto"/>
        <w:right w:val="none" w:sz="0" w:space="0" w:color="auto"/>
      </w:divBdr>
    </w:div>
    <w:div w:id="981159976">
      <w:bodyDiv w:val="1"/>
      <w:marLeft w:val="0"/>
      <w:marRight w:val="0"/>
      <w:marTop w:val="0"/>
      <w:marBottom w:val="0"/>
      <w:divBdr>
        <w:top w:val="none" w:sz="0" w:space="0" w:color="auto"/>
        <w:left w:val="none" w:sz="0" w:space="0" w:color="auto"/>
        <w:bottom w:val="none" w:sz="0" w:space="0" w:color="auto"/>
        <w:right w:val="none" w:sz="0" w:space="0" w:color="auto"/>
      </w:divBdr>
    </w:div>
    <w:div w:id="1007901836">
      <w:bodyDiv w:val="1"/>
      <w:marLeft w:val="0"/>
      <w:marRight w:val="0"/>
      <w:marTop w:val="0"/>
      <w:marBottom w:val="0"/>
      <w:divBdr>
        <w:top w:val="none" w:sz="0" w:space="0" w:color="auto"/>
        <w:left w:val="none" w:sz="0" w:space="0" w:color="auto"/>
        <w:bottom w:val="none" w:sz="0" w:space="0" w:color="auto"/>
        <w:right w:val="none" w:sz="0" w:space="0" w:color="auto"/>
      </w:divBdr>
    </w:div>
    <w:div w:id="1009019501">
      <w:bodyDiv w:val="1"/>
      <w:marLeft w:val="0"/>
      <w:marRight w:val="0"/>
      <w:marTop w:val="0"/>
      <w:marBottom w:val="0"/>
      <w:divBdr>
        <w:top w:val="none" w:sz="0" w:space="0" w:color="auto"/>
        <w:left w:val="none" w:sz="0" w:space="0" w:color="auto"/>
        <w:bottom w:val="none" w:sz="0" w:space="0" w:color="auto"/>
        <w:right w:val="none" w:sz="0" w:space="0" w:color="auto"/>
      </w:divBdr>
    </w:div>
    <w:div w:id="1049721245">
      <w:bodyDiv w:val="1"/>
      <w:marLeft w:val="0"/>
      <w:marRight w:val="0"/>
      <w:marTop w:val="0"/>
      <w:marBottom w:val="0"/>
      <w:divBdr>
        <w:top w:val="none" w:sz="0" w:space="0" w:color="auto"/>
        <w:left w:val="none" w:sz="0" w:space="0" w:color="auto"/>
        <w:bottom w:val="none" w:sz="0" w:space="0" w:color="auto"/>
        <w:right w:val="none" w:sz="0" w:space="0" w:color="auto"/>
      </w:divBdr>
    </w:div>
    <w:div w:id="1092824895">
      <w:bodyDiv w:val="1"/>
      <w:marLeft w:val="0"/>
      <w:marRight w:val="0"/>
      <w:marTop w:val="0"/>
      <w:marBottom w:val="0"/>
      <w:divBdr>
        <w:top w:val="none" w:sz="0" w:space="0" w:color="auto"/>
        <w:left w:val="none" w:sz="0" w:space="0" w:color="auto"/>
        <w:bottom w:val="none" w:sz="0" w:space="0" w:color="auto"/>
        <w:right w:val="none" w:sz="0" w:space="0" w:color="auto"/>
      </w:divBdr>
    </w:div>
    <w:div w:id="1095319389">
      <w:bodyDiv w:val="1"/>
      <w:marLeft w:val="0"/>
      <w:marRight w:val="0"/>
      <w:marTop w:val="0"/>
      <w:marBottom w:val="0"/>
      <w:divBdr>
        <w:top w:val="none" w:sz="0" w:space="0" w:color="auto"/>
        <w:left w:val="none" w:sz="0" w:space="0" w:color="auto"/>
        <w:bottom w:val="none" w:sz="0" w:space="0" w:color="auto"/>
        <w:right w:val="none" w:sz="0" w:space="0" w:color="auto"/>
      </w:divBdr>
    </w:div>
    <w:div w:id="1130828159">
      <w:bodyDiv w:val="1"/>
      <w:marLeft w:val="0"/>
      <w:marRight w:val="0"/>
      <w:marTop w:val="0"/>
      <w:marBottom w:val="0"/>
      <w:divBdr>
        <w:top w:val="none" w:sz="0" w:space="0" w:color="auto"/>
        <w:left w:val="none" w:sz="0" w:space="0" w:color="auto"/>
        <w:bottom w:val="none" w:sz="0" w:space="0" w:color="auto"/>
        <w:right w:val="none" w:sz="0" w:space="0" w:color="auto"/>
      </w:divBdr>
    </w:div>
    <w:div w:id="1140684690">
      <w:bodyDiv w:val="1"/>
      <w:marLeft w:val="0"/>
      <w:marRight w:val="0"/>
      <w:marTop w:val="0"/>
      <w:marBottom w:val="0"/>
      <w:divBdr>
        <w:top w:val="none" w:sz="0" w:space="0" w:color="auto"/>
        <w:left w:val="none" w:sz="0" w:space="0" w:color="auto"/>
        <w:bottom w:val="none" w:sz="0" w:space="0" w:color="auto"/>
        <w:right w:val="none" w:sz="0" w:space="0" w:color="auto"/>
      </w:divBdr>
    </w:div>
    <w:div w:id="1190146749">
      <w:bodyDiv w:val="1"/>
      <w:marLeft w:val="0"/>
      <w:marRight w:val="0"/>
      <w:marTop w:val="0"/>
      <w:marBottom w:val="0"/>
      <w:divBdr>
        <w:top w:val="none" w:sz="0" w:space="0" w:color="auto"/>
        <w:left w:val="none" w:sz="0" w:space="0" w:color="auto"/>
        <w:bottom w:val="none" w:sz="0" w:space="0" w:color="auto"/>
        <w:right w:val="none" w:sz="0" w:space="0" w:color="auto"/>
      </w:divBdr>
    </w:div>
    <w:div w:id="1191650758">
      <w:bodyDiv w:val="1"/>
      <w:marLeft w:val="0"/>
      <w:marRight w:val="0"/>
      <w:marTop w:val="0"/>
      <w:marBottom w:val="0"/>
      <w:divBdr>
        <w:top w:val="none" w:sz="0" w:space="0" w:color="auto"/>
        <w:left w:val="none" w:sz="0" w:space="0" w:color="auto"/>
        <w:bottom w:val="none" w:sz="0" w:space="0" w:color="auto"/>
        <w:right w:val="none" w:sz="0" w:space="0" w:color="auto"/>
      </w:divBdr>
    </w:div>
    <w:div w:id="1201743305">
      <w:bodyDiv w:val="1"/>
      <w:marLeft w:val="0"/>
      <w:marRight w:val="0"/>
      <w:marTop w:val="0"/>
      <w:marBottom w:val="0"/>
      <w:divBdr>
        <w:top w:val="none" w:sz="0" w:space="0" w:color="auto"/>
        <w:left w:val="none" w:sz="0" w:space="0" w:color="auto"/>
        <w:bottom w:val="none" w:sz="0" w:space="0" w:color="auto"/>
        <w:right w:val="none" w:sz="0" w:space="0" w:color="auto"/>
      </w:divBdr>
    </w:div>
    <w:div w:id="1224022022">
      <w:bodyDiv w:val="1"/>
      <w:marLeft w:val="0"/>
      <w:marRight w:val="0"/>
      <w:marTop w:val="0"/>
      <w:marBottom w:val="0"/>
      <w:divBdr>
        <w:top w:val="none" w:sz="0" w:space="0" w:color="auto"/>
        <w:left w:val="none" w:sz="0" w:space="0" w:color="auto"/>
        <w:bottom w:val="none" w:sz="0" w:space="0" w:color="auto"/>
        <w:right w:val="none" w:sz="0" w:space="0" w:color="auto"/>
      </w:divBdr>
    </w:div>
    <w:div w:id="1243107420">
      <w:bodyDiv w:val="1"/>
      <w:marLeft w:val="0"/>
      <w:marRight w:val="0"/>
      <w:marTop w:val="0"/>
      <w:marBottom w:val="0"/>
      <w:divBdr>
        <w:top w:val="none" w:sz="0" w:space="0" w:color="auto"/>
        <w:left w:val="none" w:sz="0" w:space="0" w:color="auto"/>
        <w:bottom w:val="none" w:sz="0" w:space="0" w:color="auto"/>
        <w:right w:val="none" w:sz="0" w:space="0" w:color="auto"/>
      </w:divBdr>
    </w:div>
    <w:div w:id="1251042381">
      <w:bodyDiv w:val="1"/>
      <w:marLeft w:val="0"/>
      <w:marRight w:val="0"/>
      <w:marTop w:val="0"/>
      <w:marBottom w:val="0"/>
      <w:divBdr>
        <w:top w:val="none" w:sz="0" w:space="0" w:color="auto"/>
        <w:left w:val="none" w:sz="0" w:space="0" w:color="auto"/>
        <w:bottom w:val="none" w:sz="0" w:space="0" w:color="auto"/>
        <w:right w:val="none" w:sz="0" w:space="0" w:color="auto"/>
      </w:divBdr>
    </w:div>
    <w:div w:id="1277832785">
      <w:bodyDiv w:val="1"/>
      <w:marLeft w:val="0"/>
      <w:marRight w:val="0"/>
      <w:marTop w:val="0"/>
      <w:marBottom w:val="0"/>
      <w:divBdr>
        <w:top w:val="none" w:sz="0" w:space="0" w:color="auto"/>
        <w:left w:val="none" w:sz="0" w:space="0" w:color="auto"/>
        <w:bottom w:val="none" w:sz="0" w:space="0" w:color="auto"/>
        <w:right w:val="none" w:sz="0" w:space="0" w:color="auto"/>
      </w:divBdr>
    </w:div>
    <w:div w:id="1278172558">
      <w:bodyDiv w:val="1"/>
      <w:marLeft w:val="0"/>
      <w:marRight w:val="0"/>
      <w:marTop w:val="0"/>
      <w:marBottom w:val="0"/>
      <w:divBdr>
        <w:top w:val="none" w:sz="0" w:space="0" w:color="auto"/>
        <w:left w:val="none" w:sz="0" w:space="0" w:color="auto"/>
        <w:bottom w:val="none" w:sz="0" w:space="0" w:color="auto"/>
        <w:right w:val="none" w:sz="0" w:space="0" w:color="auto"/>
      </w:divBdr>
    </w:div>
    <w:div w:id="1291012420">
      <w:bodyDiv w:val="1"/>
      <w:marLeft w:val="0"/>
      <w:marRight w:val="0"/>
      <w:marTop w:val="0"/>
      <w:marBottom w:val="0"/>
      <w:divBdr>
        <w:top w:val="none" w:sz="0" w:space="0" w:color="auto"/>
        <w:left w:val="none" w:sz="0" w:space="0" w:color="auto"/>
        <w:bottom w:val="none" w:sz="0" w:space="0" w:color="auto"/>
        <w:right w:val="none" w:sz="0" w:space="0" w:color="auto"/>
      </w:divBdr>
    </w:div>
    <w:div w:id="1322196212">
      <w:bodyDiv w:val="1"/>
      <w:marLeft w:val="0"/>
      <w:marRight w:val="0"/>
      <w:marTop w:val="0"/>
      <w:marBottom w:val="0"/>
      <w:divBdr>
        <w:top w:val="none" w:sz="0" w:space="0" w:color="auto"/>
        <w:left w:val="none" w:sz="0" w:space="0" w:color="auto"/>
        <w:bottom w:val="none" w:sz="0" w:space="0" w:color="auto"/>
        <w:right w:val="none" w:sz="0" w:space="0" w:color="auto"/>
      </w:divBdr>
    </w:div>
    <w:div w:id="1345739994">
      <w:bodyDiv w:val="1"/>
      <w:marLeft w:val="0"/>
      <w:marRight w:val="0"/>
      <w:marTop w:val="0"/>
      <w:marBottom w:val="0"/>
      <w:divBdr>
        <w:top w:val="none" w:sz="0" w:space="0" w:color="auto"/>
        <w:left w:val="none" w:sz="0" w:space="0" w:color="auto"/>
        <w:bottom w:val="none" w:sz="0" w:space="0" w:color="auto"/>
        <w:right w:val="none" w:sz="0" w:space="0" w:color="auto"/>
      </w:divBdr>
    </w:div>
    <w:div w:id="1358120430">
      <w:bodyDiv w:val="1"/>
      <w:marLeft w:val="0"/>
      <w:marRight w:val="0"/>
      <w:marTop w:val="0"/>
      <w:marBottom w:val="0"/>
      <w:divBdr>
        <w:top w:val="none" w:sz="0" w:space="0" w:color="auto"/>
        <w:left w:val="none" w:sz="0" w:space="0" w:color="auto"/>
        <w:bottom w:val="none" w:sz="0" w:space="0" w:color="auto"/>
        <w:right w:val="none" w:sz="0" w:space="0" w:color="auto"/>
      </w:divBdr>
    </w:div>
    <w:div w:id="1382363239">
      <w:bodyDiv w:val="1"/>
      <w:marLeft w:val="0"/>
      <w:marRight w:val="0"/>
      <w:marTop w:val="0"/>
      <w:marBottom w:val="0"/>
      <w:divBdr>
        <w:top w:val="none" w:sz="0" w:space="0" w:color="auto"/>
        <w:left w:val="none" w:sz="0" w:space="0" w:color="auto"/>
        <w:bottom w:val="none" w:sz="0" w:space="0" w:color="auto"/>
        <w:right w:val="none" w:sz="0" w:space="0" w:color="auto"/>
      </w:divBdr>
    </w:div>
    <w:div w:id="1397778349">
      <w:bodyDiv w:val="1"/>
      <w:marLeft w:val="0"/>
      <w:marRight w:val="0"/>
      <w:marTop w:val="0"/>
      <w:marBottom w:val="0"/>
      <w:divBdr>
        <w:top w:val="none" w:sz="0" w:space="0" w:color="auto"/>
        <w:left w:val="none" w:sz="0" w:space="0" w:color="auto"/>
        <w:bottom w:val="none" w:sz="0" w:space="0" w:color="auto"/>
        <w:right w:val="none" w:sz="0" w:space="0" w:color="auto"/>
      </w:divBdr>
    </w:div>
    <w:div w:id="1399135642">
      <w:bodyDiv w:val="1"/>
      <w:marLeft w:val="0"/>
      <w:marRight w:val="0"/>
      <w:marTop w:val="0"/>
      <w:marBottom w:val="0"/>
      <w:divBdr>
        <w:top w:val="none" w:sz="0" w:space="0" w:color="auto"/>
        <w:left w:val="none" w:sz="0" w:space="0" w:color="auto"/>
        <w:bottom w:val="none" w:sz="0" w:space="0" w:color="auto"/>
        <w:right w:val="none" w:sz="0" w:space="0" w:color="auto"/>
      </w:divBdr>
    </w:div>
    <w:div w:id="1414932105">
      <w:bodyDiv w:val="1"/>
      <w:marLeft w:val="0"/>
      <w:marRight w:val="0"/>
      <w:marTop w:val="0"/>
      <w:marBottom w:val="0"/>
      <w:divBdr>
        <w:top w:val="none" w:sz="0" w:space="0" w:color="auto"/>
        <w:left w:val="none" w:sz="0" w:space="0" w:color="auto"/>
        <w:bottom w:val="none" w:sz="0" w:space="0" w:color="auto"/>
        <w:right w:val="none" w:sz="0" w:space="0" w:color="auto"/>
      </w:divBdr>
    </w:div>
    <w:div w:id="1420101178">
      <w:bodyDiv w:val="1"/>
      <w:marLeft w:val="0"/>
      <w:marRight w:val="0"/>
      <w:marTop w:val="0"/>
      <w:marBottom w:val="0"/>
      <w:divBdr>
        <w:top w:val="none" w:sz="0" w:space="0" w:color="auto"/>
        <w:left w:val="none" w:sz="0" w:space="0" w:color="auto"/>
        <w:bottom w:val="none" w:sz="0" w:space="0" w:color="auto"/>
        <w:right w:val="none" w:sz="0" w:space="0" w:color="auto"/>
      </w:divBdr>
    </w:div>
    <w:div w:id="1456172984">
      <w:bodyDiv w:val="1"/>
      <w:marLeft w:val="0"/>
      <w:marRight w:val="0"/>
      <w:marTop w:val="0"/>
      <w:marBottom w:val="0"/>
      <w:divBdr>
        <w:top w:val="none" w:sz="0" w:space="0" w:color="auto"/>
        <w:left w:val="none" w:sz="0" w:space="0" w:color="auto"/>
        <w:bottom w:val="none" w:sz="0" w:space="0" w:color="auto"/>
        <w:right w:val="none" w:sz="0" w:space="0" w:color="auto"/>
      </w:divBdr>
    </w:div>
    <w:div w:id="1470590941">
      <w:bodyDiv w:val="1"/>
      <w:marLeft w:val="0"/>
      <w:marRight w:val="0"/>
      <w:marTop w:val="0"/>
      <w:marBottom w:val="0"/>
      <w:divBdr>
        <w:top w:val="none" w:sz="0" w:space="0" w:color="auto"/>
        <w:left w:val="none" w:sz="0" w:space="0" w:color="auto"/>
        <w:bottom w:val="none" w:sz="0" w:space="0" w:color="auto"/>
        <w:right w:val="none" w:sz="0" w:space="0" w:color="auto"/>
      </w:divBdr>
    </w:div>
    <w:div w:id="1510946154">
      <w:bodyDiv w:val="1"/>
      <w:marLeft w:val="0"/>
      <w:marRight w:val="0"/>
      <w:marTop w:val="0"/>
      <w:marBottom w:val="0"/>
      <w:divBdr>
        <w:top w:val="none" w:sz="0" w:space="0" w:color="auto"/>
        <w:left w:val="none" w:sz="0" w:space="0" w:color="auto"/>
        <w:bottom w:val="none" w:sz="0" w:space="0" w:color="auto"/>
        <w:right w:val="none" w:sz="0" w:space="0" w:color="auto"/>
      </w:divBdr>
    </w:div>
    <w:div w:id="1523324129">
      <w:bodyDiv w:val="1"/>
      <w:marLeft w:val="0"/>
      <w:marRight w:val="0"/>
      <w:marTop w:val="0"/>
      <w:marBottom w:val="0"/>
      <w:divBdr>
        <w:top w:val="none" w:sz="0" w:space="0" w:color="auto"/>
        <w:left w:val="none" w:sz="0" w:space="0" w:color="auto"/>
        <w:bottom w:val="none" w:sz="0" w:space="0" w:color="auto"/>
        <w:right w:val="none" w:sz="0" w:space="0" w:color="auto"/>
      </w:divBdr>
    </w:div>
    <w:div w:id="1525512482">
      <w:bodyDiv w:val="1"/>
      <w:marLeft w:val="0"/>
      <w:marRight w:val="0"/>
      <w:marTop w:val="0"/>
      <w:marBottom w:val="0"/>
      <w:divBdr>
        <w:top w:val="none" w:sz="0" w:space="0" w:color="auto"/>
        <w:left w:val="none" w:sz="0" w:space="0" w:color="auto"/>
        <w:bottom w:val="none" w:sz="0" w:space="0" w:color="auto"/>
        <w:right w:val="none" w:sz="0" w:space="0" w:color="auto"/>
      </w:divBdr>
    </w:div>
    <w:div w:id="1535385103">
      <w:bodyDiv w:val="1"/>
      <w:marLeft w:val="0"/>
      <w:marRight w:val="0"/>
      <w:marTop w:val="0"/>
      <w:marBottom w:val="0"/>
      <w:divBdr>
        <w:top w:val="none" w:sz="0" w:space="0" w:color="auto"/>
        <w:left w:val="none" w:sz="0" w:space="0" w:color="auto"/>
        <w:bottom w:val="none" w:sz="0" w:space="0" w:color="auto"/>
        <w:right w:val="none" w:sz="0" w:space="0" w:color="auto"/>
      </w:divBdr>
    </w:div>
    <w:div w:id="1562869085">
      <w:bodyDiv w:val="1"/>
      <w:marLeft w:val="0"/>
      <w:marRight w:val="0"/>
      <w:marTop w:val="0"/>
      <w:marBottom w:val="0"/>
      <w:divBdr>
        <w:top w:val="none" w:sz="0" w:space="0" w:color="auto"/>
        <w:left w:val="none" w:sz="0" w:space="0" w:color="auto"/>
        <w:bottom w:val="none" w:sz="0" w:space="0" w:color="auto"/>
        <w:right w:val="none" w:sz="0" w:space="0" w:color="auto"/>
      </w:divBdr>
    </w:div>
    <w:div w:id="1567260232">
      <w:bodyDiv w:val="1"/>
      <w:marLeft w:val="0"/>
      <w:marRight w:val="0"/>
      <w:marTop w:val="0"/>
      <w:marBottom w:val="0"/>
      <w:divBdr>
        <w:top w:val="none" w:sz="0" w:space="0" w:color="auto"/>
        <w:left w:val="none" w:sz="0" w:space="0" w:color="auto"/>
        <w:bottom w:val="none" w:sz="0" w:space="0" w:color="auto"/>
        <w:right w:val="none" w:sz="0" w:space="0" w:color="auto"/>
      </w:divBdr>
    </w:div>
    <w:div w:id="1570964998">
      <w:bodyDiv w:val="1"/>
      <w:marLeft w:val="0"/>
      <w:marRight w:val="0"/>
      <w:marTop w:val="0"/>
      <w:marBottom w:val="0"/>
      <w:divBdr>
        <w:top w:val="none" w:sz="0" w:space="0" w:color="auto"/>
        <w:left w:val="none" w:sz="0" w:space="0" w:color="auto"/>
        <w:bottom w:val="none" w:sz="0" w:space="0" w:color="auto"/>
        <w:right w:val="none" w:sz="0" w:space="0" w:color="auto"/>
      </w:divBdr>
    </w:div>
    <w:div w:id="1587379789">
      <w:bodyDiv w:val="1"/>
      <w:marLeft w:val="0"/>
      <w:marRight w:val="0"/>
      <w:marTop w:val="0"/>
      <w:marBottom w:val="0"/>
      <w:divBdr>
        <w:top w:val="none" w:sz="0" w:space="0" w:color="auto"/>
        <w:left w:val="none" w:sz="0" w:space="0" w:color="auto"/>
        <w:bottom w:val="none" w:sz="0" w:space="0" w:color="auto"/>
        <w:right w:val="none" w:sz="0" w:space="0" w:color="auto"/>
      </w:divBdr>
    </w:div>
    <w:div w:id="1589999137">
      <w:bodyDiv w:val="1"/>
      <w:marLeft w:val="0"/>
      <w:marRight w:val="0"/>
      <w:marTop w:val="0"/>
      <w:marBottom w:val="0"/>
      <w:divBdr>
        <w:top w:val="none" w:sz="0" w:space="0" w:color="auto"/>
        <w:left w:val="none" w:sz="0" w:space="0" w:color="auto"/>
        <w:bottom w:val="none" w:sz="0" w:space="0" w:color="auto"/>
        <w:right w:val="none" w:sz="0" w:space="0" w:color="auto"/>
      </w:divBdr>
    </w:div>
    <w:div w:id="1604416589">
      <w:bodyDiv w:val="1"/>
      <w:marLeft w:val="0"/>
      <w:marRight w:val="0"/>
      <w:marTop w:val="0"/>
      <w:marBottom w:val="0"/>
      <w:divBdr>
        <w:top w:val="none" w:sz="0" w:space="0" w:color="auto"/>
        <w:left w:val="none" w:sz="0" w:space="0" w:color="auto"/>
        <w:bottom w:val="none" w:sz="0" w:space="0" w:color="auto"/>
        <w:right w:val="none" w:sz="0" w:space="0" w:color="auto"/>
      </w:divBdr>
    </w:div>
    <w:div w:id="1619336857">
      <w:bodyDiv w:val="1"/>
      <w:marLeft w:val="0"/>
      <w:marRight w:val="0"/>
      <w:marTop w:val="0"/>
      <w:marBottom w:val="0"/>
      <w:divBdr>
        <w:top w:val="none" w:sz="0" w:space="0" w:color="auto"/>
        <w:left w:val="none" w:sz="0" w:space="0" w:color="auto"/>
        <w:bottom w:val="none" w:sz="0" w:space="0" w:color="auto"/>
        <w:right w:val="none" w:sz="0" w:space="0" w:color="auto"/>
      </w:divBdr>
    </w:div>
    <w:div w:id="1650359922">
      <w:bodyDiv w:val="1"/>
      <w:marLeft w:val="0"/>
      <w:marRight w:val="0"/>
      <w:marTop w:val="0"/>
      <w:marBottom w:val="0"/>
      <w:divBdr>
        <w:top w:val="none" w:sz="0" w:space="0" w:color="auto"/>
        <w:left w:val="none" w:sz="0" w:space="0" w:color="auto"/>
        <w:bottom w:val="none" w:sz="0" w:space="0" w:color="auto"/>
        <w:right w:val="none" w:sz="0" w:space="0" w:color="auto"/>
      </w:divBdr>
    </w:div>
    <w:div w:id="1692103706">
      <w:bodyDiv w:val="1"/>
      <w:marLeft w:val="0"/>
      <w:marRight w:val="0"/>
      <w:marTop w:val="0"/>
      <w:marBottom w:val="0"/>
      <w:divBdr>
        <w:top w:val="none" w:sz="0" w:space="0" w:color="auto"/>
        <w:left w:val="none" w:sz="0" w:space="0" w:color="auto"/>
        <w:bottom w:val="none" w:sz="0" w:space="0" w:color="auto"/>
        <w:right w:val="none" w:sz="0" w:space="0" w:color="auto"/>
      </w:divBdr>
    </w:div>
    <w:div w:id="1702315988">
      <w:bodyDiv w:val="1"/>
      <w:marLeft w:val="0"/>
      <w:marRight w:val="0"/>
      <w:marTop w:val="0"/>
      <w:marBottom w:val="0"/>
      <w:divBdr>
        <w:top w:val="none" w:sz="0" w:space="0" w:color="auto"/>
        <w:left w:val="none" w:sz="0" w:space="0" w:color="auto"/>
        <w:bottom w:val="none" w:sz="0" w:space="0" w:color="auto"/>
        <w:right w:val="none" w:sz="0" w:space="0" w:color="auto"/>
      </w:divBdr>
    </w:div>
    <w:div w:id="1715344959">
      <w:bodyDiv w:val="1"/>
      <w:marLeft w:val="0"/>
      <w:marRight w:val="0"/>
      <w:marTop w:val="0"/>
      <w:marBottom w:val="0"/>
      <w:divBdr>
        <w:top w:val="none" w:sz="0" w:space="0" w:color="auto"/>
        <w:left w:val="none" w:sz="0" w:space="0" w:color="auto"/>
        <w:bottom w:val="none" w:sz="0" w:space="0" w:color="auto"/>
        <w:right w:val="none" w:sz="0" w:space="0" w:color="auto"/>
      </w:divBdr>
    </w:div>
    <w:div w:id="1787041864">
      <w:bodyDiv w:val="1"/>
      <w:marLeft w:val="0"/>
      <w:marRight w:val="0"/>
      <w:marTop w:val="0"/>
      <w:marBottom w:val="0"/>
      <w:divBdr>
        <w:top w:val="none" w:sz="0" w:space="0" w:color="auto"/>
        <w:left w:val="none" w:sz="0" w:space="0" w:color="auto"/>
        <w:bottom w:val="none" w:sz="0" w:space="0" w:color="auto"/>
        <w:right w:val="none" w:sz="0" w:space="0" w:color="auto"/>
      </w:divBdr>
    </w:div>
    <w:div w:id="1809080424">
      <w:bodyDiv w:val="1"/>
      <w:marLeft w:val="0"/>
      <w:marRight w:val="0"/>
      <w:marTop w:val="0"/>
      <w:marBottom w:val="0"/>
      <w:divBdr>
        <w:top w:val="none" w:sz="0" w:space="0" w:color="auto"/>
        <w:left w:val="none" w:sz="0" w:space="0" w:color="auto"/>
        <w:bottom w:val="none" w:sz="0" w:space="0" w:color="auto"/>
        <w:right w:val="none" w:sz="0" w:space="0" w:color="auto"/>
      </w:divBdr>
    </w:div>
    <w:div w:id="1810973225">
      <w:bodyDiv w:val="1"/>
      <w:marLeft w:val="0"/>
      <w:marRight w:val="0"/>
      <w:marTop w:val="0"/>
      <w:marBottom w:val="0"/>
      <w:divBdr>
        <w:top w:val="none" w:sz="0" w:space="0" w:color="auto"/>
        <w:left w:val="none" w:sz="0" w:space="0" w:color="auto"/>
        <w:bottom w:val="none" w:sz="0" w:space="0" w:color="auto"/>
        <w:right w:val="none" w:sz="0" w:space="0" w:color="auto"/>
      </w:divBdr>
    </w:div>
    <w:div w:id="1821771613">
      <w:bodyDiv w:val="1"/>
      <w:marLeft w:val="0"/>
      <w:marRight w:val="0"/>
      <w:marTop w:val="0"/>
      <w:marBottom w:val="0"/>
      <w:divBdr>
        <w:top w:val="none" w:sz="0" w:space="0" w:color="auto"/>
        <w:left w:val="none" w:sz="0" w:space="0" w:color="auto"/>
        <w:bottom w:val="none" w:sz="0" w:space="0" w:color="auto"/>
        <w:right w:val="none" w:sz="0" w:space="0" w:color="auto"/>
      </w:divBdr>
    </w:div>
    <w:div w:id="1836258214">
      <w:bodyDiv w:val="1"/>
      <w:marLeft w:val="0"/>
      <w:marRight w:val="0"/>
      <w:marTop w:val="0"/>
      <w:marBottom w:val="0"/>
      <w:divBdr>
        <w:top w:val="none" w:sz="0" w:space="0" w:color="auto"/>
        <w:left w:val="none" w:sz="0" w:space="0" w:color="auto"/>
        <w:bottom w:val="none" w:sz="0" w:space="0" w:color="auto"/>
        <w:right w:val="none" w:sz="0" w:space="0" w:color="auto"/>
      </w:divBdr>
    </w:div>
    <w:div w:id="1842502833">
      <w:bodyDiv w:val="1"/>
      <w:marLeft w:val="0"/>
      <w:marRight w:val="0"/>
      <w:marTop w:val="0"/>
      <w:marBottom w:val="0"/>
      <w:divBdr>
        <w:top w:val="none" w:sz="0" w:space="0" w:color="auto"/>
        <w:left w:val="none" w:sz="0" w:space="0" w:color="auto"/>
        <w:bottom w:val="none" w:sz="0" w:space="0" w:color="auto"/>
        <w:right w:val="none" w:sz="0" w:space="0" w:color="auto"/>
      </w:divBdr>
    </w:div>
    <w:div w:id="1873035816">
      <w:bodyDiv w:val="1"/>
      <w:marLeft w:val="0"/>
      <w:marRight w:val="0"/>
      <w:marTop w:val="0"/>
      <w:marBottom w:val="0"/>
      <w:divBdr>
        <w:top w:val="none" w:sz="0" w:space="0" w:color="auto"/>
        <w:left w:val="none" w:sz="0" w:space="0" w:color="auto"/>
        <w:bottom w:val="none" w:sz="0" w:space="0" w:color="auto"/>
        <w:right w:val="none" w:sz="0" w:space="0" w:color="auto"/>
      </w:divBdr>
    </w:div>
    <w:div w:id="1919050170">
      <w:bodyDiv w:val="1"/>
      <w:marLeft w:val="0"/>
      <w:marRight w:val="0"/>
      <w:marTop w:val="0"/>
      <w:marBottom w:val="0"/>
      <w:divBdr>
        <w:top w:val="none" w:sz="0" w:space="0" w:color="auto"/>
        <w:left w:val="none" w:sz="0" w:space="0" w:color="auto"/>
        <w:bottom w:val="none" w:sz="0" w:space="0" w:color="auto"/>
        <w:right w:val="none" w:sz="0" w:space="0" w:color="auto"/>
      </w:divBdr>
    </w:div>
    <w:div w:id="1948390435">
      <w:bodyDiv w:val="1"/>
      <w:marLeft w:val="0"/>
      <w:marRight w:val="0"/>
      <w:marTop w:val="0"/>
      <w:marBottom w:val="0"/>
      <w:divBdr>
        <w:top w:val="none" w:sz="0" w:space="0" w:color="auto"/>
        <w:left w:val="none" w:sz="0" w:space="0" w:color="auto"/>
        <w:bottom w:val="none" w:sz="0" w:space="0" w:color="auto"/>
        <w:right w:val="none" w:sz="0" w:space="0" w:color="auto"/>
      </w:divBdr>
    </w:div>
    <w:div w:id="1956592533">
      <w:bodyDiv w:val="1"/>
      <w:marLeft w:val="0"/>
      <w:marRight w:val="0"/>
      <w:marTop w:val="0"/>
      <w:marBottom w:val="0"/>
      <w:divBdr>
        <w:top w:val="none" w:sz="0" w:space="0" w:color="auto"/>
        <w:left w:val="none" w:sz="0" w:space="0" w:color="auto"/>
        <w:bottom w:val="none" w:sz="0" w:space="0" w:color="auto"/>
        <w:right w:val="none" w:sz="0" w:space="0" w:color="auto"/>
      </w:divBdr>
    </w:div>
    <w:div w:id="2012023927">
      <w:bodyDiv w:val="1"/>
      <w:marLeft w:val="0"/>
      <w:marRight w:val="0"/>
      <w:marTop w:val="0"/>
      <w:marBottom w:val="0"/>
      <w:divBdr>
        <w:top w:val="none" w:sz="0" w:space="0" w:color="auto"/>
        <w:left w:val="none" w:sz="0" w:space="0" w:color="auto"/>
        <w:bottom w:val="none" w:sz="0" w:space="0" w:color="auto"/>
        <w:right w:val="none" w:sz="0" w:space="0" w:color="auto"/>
      </w:divBdr>
    </w:div>
    <w:div w:id="2024277609">
      <w:bodyDiv w:val="1"/>
      <w:marLeft w:val="0"/>
      <w:marRight w:val="0"/>
      <w:marTop w:val="0"/>
      <w:marBottom w:val="0"/>
      <w:divBdr>
        <w:top w:val="none" w:sz="0" w:space="0" w:color="auto"/>
        <w:left w:val="none" w:sz="0" w:space="0" w:color="auto"/>
        <w:bottom w:val="none" w:sz="0" w:space="0" w:color="auto"/>
        <w:right w:val="none" w:sz="0" w:space="0" w:color="auto"/>
      </w:divBdr>
    </w:div>
    <w:div w:id="2033336471">
      <w:bodyDiv w:val="1"/>
      <w:marLeft w:val="0"/>
      <w:marRight w:val="0"/>
      <w:marTop w:val="0"/>
      <w:marBottom w:val="0"/>
      <w:divBdr>
        <w:top w:val="none" w:sz="0" w:space="0" w:color="auto"/>
        <w:left w:val="none" w:sz="0" w:space="0" w:color="auto"/>
        <w:bottom w:val="none" w:sz="0" w:space="0" w:color="auto"/>
        <w:right w:val="none" w:sz="0" w:space="0" w:color="auto"/>
      </w:divBdr>
    </w:div>
    <w:div w:id="2035375870">
      <w:bodyDiv w:val="1"/>
      <w:marLeft w:val="0"/>
      <w:marRight w:val="0"/>
      <w:marTop w:val="0"/>
      <w:marBottom w:val="0"/>
      <w:divBdr>
        <w:top w:val="none" w:sz="0" w:space="0" w:color="auto"/>
        <w:left w:val="none" w:sz="0" w:space="0" w:color="auto"/>
        <w:bottom w:val="none" w:sz="0" w:space="0" w:color="auto"/>
        <w:right w:val="none" w:sz="0" w:space="0" w:color="auto"/>
      </w:divBdr>
    </w:div>
    <w:div w:id="2041664916">
      <w:bodyDiv w:val="1"/>
      <w:marLeft w:val="0"/>
      <w:marRight w:val="0"/>
      <w:marTop w:val="0"/>
      <w:marBottom w:val="0"/>
      <w:divBdr>
        <w:top w:val="none" w:sz="0" w:space="0" w:color="auto"/>
        <w:left w:val="none" w:sz="0" w:space="0" w:color="auto"/>
        <w:bottom w:val="none" w:sz="0" w:space="0" w:color="auto"/>
        <w:right w:val="none" w:sz="0" w:space="0" w:color="auto"/>
      </w:divBdr>
    </w:div>
    <w:div w:id="2052803483">
      <w:bodyDiv w:val="1"/>
      <w:marLeft w:val="0"/>
      <w:marRight w:val="0"/>
      <w:marTop w:val="0"/>
      <w:marBottom w:val="0"/>
      <w:divBdr>
        <w:top w:val="none" w:sz="0" w:space="0" w:color="auto"/>
        <w:left w:val="none" w:sz="0" w:space="0" w:color="auto"/>
        <w:bottom w:val="none" w:sz="0" w:space="0" w:color="auto"/>
        <w:right w:val="none" w:sz="0" w:space="0" w:color="auto"/>
      </w:divBdr>
    </w:div>
    <w:div w:id="2087413654">
      <w:bodyDiv w:val="1"/>
      <w:marLeft w:val="0"/>
      <w:marRight w:val="0"/>
      <w:marTop w:val="0"/>
      <w:marBottom w:val="0"/>
      <w:divBdr>
        <w:top w:val="none" w:sz="0" w:space="0" w:color="auto"/>
        <w:left w:val="none" w:sz="0" w:space="0" w:color="auto"/>
        <w:bottom w:val="none" w:sz="0" w:space="0" w:color="auto"/>
        <w:right w:val="none" w:sz="0" w:space="0" w:color="auto"/>
      </w:divBdr>
    </w:div>
    <w:div w:id="2106026143">
      <w:bodyDiv w:val="1"/>
      <w:marLeft w:val="0"/>
      <w:marRight w:val="0"/>
      <w:marTop w:val="0"/>
      <w:marBottom w:val="0"/>
      <w:divBdr>
        <w:top w:val="none" w:sz="0" w:space="0" w:color="auto"/>
        <w:left w:val="none" w:sz="0" w:space="0" w:color="auto"/>
        <w:bottom w:val="none" w:sz="0" w:space="0" w:color="auto"/>
        <w:right w:val="none" w:sz="0" w:space="0" w:color="auto"/>
      </w:divBdr>
    </w:div>
    <w:div w:id="2122608041">
      <w:bodyDiv w:val="1"/>
      <w:marLeft w:val="0"/>
      <w:marRight w:val="0"/>
      <w:marTop w:val="0"/>
      <w:marBottom w:val="0"/>
      <w:divBdr>
        <w:top w:val="none" w:sz="0" w:space="0" w:color="auto"/>
        <w:left w:val="none" w:sz="0" w:space="0" w:color="auto"/>
        <w:bottom w:val="none" w:sz="0" w:space="0" w:color="auto"/>
        <w:right w:val="none" w:sz="0" w:space="0" w:color="auto"/>
      </w:divBdr>
    </w:div>
    <w:div w:id="2141335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119C96-3808-4DE3-88AD-330206DA09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3574</Words>
  <Characters>19660</Characters>
  <Application>Microsoft Office Word</Application>
  <DocSecurity>0</DocSecurity>
  <Lines>163</Lines>
  <Paragraphs>46</Paragraphs>
  <ScaleCrop>false</ScaleCrop>
  <HeadingPairs>
    <vt:vector size="2" baseType="variant">
      <vt:variant>
        <vt:lpstr>Título</vt:lpstr>
      </vt:variant>
      <vt:variant>
        <vt:i4>1</vt:i4>
      </vt:variant>
    </vt:vector>
  </HeadingPairs>
  <TitlesOfParts>
    <vt:vector size="1" baseType="lpstr">
      <vt:lpstr>PEDIDO DE MATERIALES DRGN – 014/2005</vt:lpstr>
    </vt:vector>
  </TitlesOfParts>
  <Company>YPFB</Company>
  <LinksUpToDate>false</LinksUpToDate>
  <CharactersWithSpaces>23188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PEDIDO DE MATERIALES DRGN – 014/2005</dc:title>
  <dc:creator>YPFB</dc:creator>
  <cp:lastModifiedBy>Irma Maggi Alexandra Andrade Rivero</cp:lastModifiedBy>
  <cp:revision>2</cp:revision>
  <cp:lastPrinted>2014-06-30T21:46:00Z</cp:lastPrinted>
  <dcterms:created xsi:type="dcterms:W3CDTF">2015-10-07T19:41:00Z</dcterms:created>
  <dcterms:modified xsi:type="dcterms:W3CDTF">2015-10-07T19:41:00Z</dcterms:modified>
</cp:coreProperties>
</file>