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11EA1" w:rsidRDefault="00B11EA1" w:rsidP="00BC21BB">
                            <w:pPr>
                              <w:pStyle w:val="Ttulo1"/>
                              <w:ind w:left="142"/>
                              <w:jc w:val="center"/>
                              <w:rPr>
                                <w:rFonts w:ascii="Century Gothic" w:hAnsi="Century Gothic"/>
                                <w:szCs w:val="28"/>
                              </w:rPr>
                            </w:pPr>
                          </w:p>
                          <w:p w:rsidR="00B11EA1" w:rsidRDefault="00B11EA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11EA1" w:rsidRDefault="00B11EA1" w:rsidP="00196858"/>
                          <w:p w:rsidR="00B11EA1" w:rsidRPr="00196858" w:rsidRDefault="00B11EA1" w:rsidP="00196858"/>
                          <w:p w:rsidR="00B11EA1" w:rsidRDefault="00B11EA1" w:rsidP="00BC21BB">
                            <w:pPr>
                              <w:ind w:left="142"/>
                              <w:jc w:val="center"/>
                              <w:rPr>
                                <w:rFonts w:ascii="Verdana" w:hAnsi="Verdana"/>
                                <w:b/>
                              </w:rPr>
                            </w:pPr>
                          </w:p>
                          <w:p w:rsidR="00B11EA1" w:rsidRDefault="00B11EA1"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11EA1" w:rsidRDefault="00B11EA1" w:rsidP="00963B46">
                            <w:pPr>
                              <w:ind w:left="142"/>
                              <w:jc w:val="center"/>
                              <w:rPr>
                                <w:rFonts w:ascii="Century Gothic" w:hAnsi="Century Gothic" w:cs="Arial"/>
                                <w:b/>
                                <w:sz w:val="32"/>
                                <w:szCs w:val="32"/>
                                <w:lang w:val="es-MX"/>
                              </w:rPr>
                            </w:pPr>
                          </w:p>
                          <w:p w:rsidR="00B11EA1" w:rsidRDefault="00B11EA1" w:rsidP="00963B46">
                            <w:pPr>
                              <w:ind w:left="142"/>
                              <w:jc w:val="center"/>
                              <w:rPr>
                                <w:rFonts w:ascii="Century Gothic" w:hAnsi="Century Gothic" w:cs="Arial"/>
                                <w:b/>
                                <w:sz w:val="32"/>
                                <w:szCs w:val="32"/>
                                <w:lang w:val="es-MX"/>
                              </w:rPr>
                            </w:pPr>
                          </w:p>
                          <w:p w:rsidR="00B11EA1" w:rsidRPr="00EE5138" w:rsidRDefault="00B11EA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B11EA1" w:rsidRDefault="00B11EA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B11EA1" w:rsidRPr="003F3DFD" w:rsidRDefault="00B11EA1" w:rsidP="002C0306">
                            <w:pPr>
                              <w:rPr>
                                <w:rFonts w:ascii="Century Gothic" w:hAnsi="Century Gothic" w:cs="Arial"/>
                                <w:b/>
                                <w:sz w:val="32"/>
                                <w:szCs w:val="32"/>
                              </w:rPr>
                            </w:pPr>
                          </w:p>
                          <w:p w:rsidR="00B11EA1" w:rsidRDefault="00B11EA1" w:rsidP="00C64893">
                            <w:pPr>
                              <w:jc w:val="center"/>
                              <w:rPr>
                                <w:rFonts w:ascii="Century Gothic" w:hAnsi="Century Gothic"/>
                                <w:b/>
                                <w:sz w:val="32"/>
                                <w:szCs w:val="32"/>
                              </w:rPr>
                            </w:pPr>
                            <w:r>
                              <w:rPr>
                                <w:rFonts w:ascii="Century Gothic" w:hAnsi="Century Gothic"/>
                                <w:b/>
                                <w:sz w:val="32"/>
                                <w:szCs w:val="32"/>
                              </w:rPr>
                              <w:t>REGLAMENTO DE CONTRATACIONES DIRECTAS</w:t>
                            </w:r>
                          </w:p>
                          <w:p w:rsidR="00B11EA1" w:rsidRDefault="00B11EA1"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B11EA1" w:rsidRPr="00C64893" w:rsidRDefault="00B11EA1" w:rsidP="00BC21BB">
                            <w:pPr>
                              <w:ind w:left="142"/>
                              <w:jc w:val="center"/>
                              <w:rPr>
                                <w:rFonts w:ascii="Century Gothic" w:hAnsi="Century Gothic" w:cs="Arial"/>
                                <w:b/>
                                <w:sz w:val="32"/>
                                <w:szCs w:val="32"/>
                              </w:rPr>
                            </w:pPr>
                          </w:p>
                          <w:p w:rsidR="00B11EA1" w:rsidRDefault="00B11EA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B11EA1" w:rsidRPr="000F16BE" w:rsidRDefault="00B11EA1" w:rsidP="00716D3A">
                            <w:pPr>
                              <w:ind w:left="142"/>
                              <w:jc w:val="center"/>
                              <w:rPr>
                                <w:rFonts w:ascii="Century Gothic" w:hAnsi="Century Gothic" w:cs="Arial"/>
                                <w:b/>
                                <w:sz w:val="32"/>
                                <w:szCs w:val="32"/>
                                <w:lang w:val="es-MX"/>
                              </w:rPr>
                            </w:pPr>
                          </w:p>
                          <w:p w:rsidR="00B11EA1" w:rsidRPr="00811D4C" w:rsidRDefault="00B11EA1" w:rsidP="00BC21BB">
                            <w:pPr>
                              <w:ind w:left="142"/>
                              <w:rPr>
                                <w:rFonts w:ascii="Century Gothic" w:hAnsi="Century Gothic"/>
                                <w:b/>
                              </w:rPr>
                            </w:pPr>
                          </w:p>
                          <w:p w:rsidR="00B11EA1" w:rsidRDefault="00B11EA1"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A71837">
                              <w:rPr>
                                <w:rFonts w:ascii="Century Gothic" w:hAnsi="Century Gothic" w:cs="Century Gothic"/>
                                <w:b/>
                                <w:bCs/>
                                <w:color w:val="000000"/>
                                <w:sz w:val="32"/>
                                <w:szCs w:val="32"/>
                              </w:rPr>
                              <w:t>MANTENIMIENTO DE TANQUES DE GLP ZONA COMERCIAL SAN JOSE DE CHIQUITOS</w:t>
                            </w:r>
                          </w:p>
                          <w:p w:rsidR="00B11EA1" w:rsidRPr="00536091" w:rsidRDefault="00B11EA1"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35291F">
                              <w:rPr>
                                <w:rFonts w:ascii="Century Gothic" w:hAnsi="Century Gothic" w:cs="Century Gothic"/>
                                <w:b/>
                                <w:bCs/>
                                <w:color w:val="000000"/>
                                <w:sz w:val="32"/>
                                <w:szCs w:val="32"/>
                              </w:rPr>
                              <w:t>CDO-DCSCZ-046-2015</w:t>
                            </w:r>
                          </w:p>
                          <w:p w:rsidR="00B11EA1" w:rsidRDefault="00B11EA1"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B11EA1" w:rsidRPr="00574BFC" w:rsidRDefault="00B11EA1"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B11EA1" w:rsidRDefault="00B11EA1" w:rsidP="00BC21BB">
                            <w:pPr>
                              <w:ind w:right="930"/>
                              <w:jc w:val="center"/>
                              <w:rPr>
                                <w:rFonts w:ascii="Century Gothic" w:hAnsi="Century Gothic"/>
                                <w:lang w:val="es-ES_tradnl"/>
                              </w:rPr>
                            </w:pPr>
                            <w:r>
                              <w:rPr>
                                <w:rFonts w:ascii="Century Gothic" w:hAnsi="Century Gothic"/>
                                <w:lang w:val="es-ES_tradnl"/>
                              </w:rPr>
                              <w:t xml:space="preserve">          </w:t>
                            </w:r>
                          </w:p>
                          <w:p w:rsidR="00B11EA1" w:rsidRDefault="00B11EA1" w:rsidP="00BC21BB">
                            <w:pPr>
                              <w:ind w:right="930"/>
                              <w:jc w:val="center"/>
                              <w:rPr>
                                <w:rFonts w:ascii="Century Gothic" w:hAnsi="Century Gothic"/>
                                <w:lang w:val="es-ES_tradnl"/>
                              </w:rPr>
                            </w:pPr>
                          </w:p>
                          <w:p w:rsidR="00B11EA1" w:rsidRDefault="00B11EA1" w:rsidP="00BC21BB">
                            <w:pPr>
                              <w:ind w:right="930"/>
                              <w:jc w:val="center"/>
                              <w:rPr>
                                <w:rFonts w:ascii="Century Gothic" w:hAnsi="Century Gothic"/>
                                <w:lang w:val="es-ES_tradnl"/>
                              </w:rPr>
                            </w:pPr>
                          </w:p>
                          <w:p w:rsidR="00B11EA1" w:rsidRDefault="00B11EA1" w:rsidP="00BC21BB">
                            <w:pPr>
                              <w:ind w:right="930"/>
                              <w:jc w:val="center"/>
                              <w:rPr>
                                <w:rFonts w:ascii="Century Gothic" w:hAnsi="Century Gothic"/>
                                <w:lang w:val="es-ES_tradnl"/>
                              </w:rPr>
                            </w:pPr>
                          </w:p>
                          <w:p w:rsidR="00B11EA1" w:rsidRDefault="00B11EA1" w:rsidP="00BC21BB">
                            <w:pPr>
                              <w:ind w:right="930"/>
                              <w:jc w:val="center"/>
                              <w:rPr>
                                <w:rFonts w:ascii="Century Gothic" w:hAnsi="Century Gothic"/>
                                <w:lang w:val="es-ES_tradnl"/>
                              </w:rPr>
                            </w:pPr>
                          </w:p>
                          <w:p w:rsidR="00B11EA1" w:rsidRPr="009C5A35" w:rsidRDefault="00B11EA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B11EA1" w:rsidRDefault="00B11EA1" w:rsidP="00BC21BB">
                      <w:pPr>
                        <w:pStyle w:val="Ttulo1"/>
                        <w:ind w:left="142"/>
                        <w:jc w:val="center"/>
                        <w:rPr>
                          <w:rFonts w:ascii="Century Gothic" w:hAnsi="Century Gothic"/>
                          <w:szCs w:val="28"/>
                        </w:rPr>
                      </w:pPr>
                    </w:p>
                    <w:p w:rsidR="00B11EA1" w:rsidRDefault="00B11EA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11EA1" w:rsidRDefault="00B11EA1" w:rsidP="00196858"/>
                    <w:p w:rsidR="00B11EA1" w:rsidRPr="00196858" w:rsidRDefault="00B11EA1" w:rsidP="00196858"/>
                    <w:p w:rsidR="00B11EA1" w:rsidRDefault="00B11EA1" w:rsidP="00BC21BB">
                      <w:pPr>
                        <w:ind w:left="142"/>
                        <w:jc w:val="center"/>
                        <w:rPr>
                          <w:rFonts w:ascii="Verdana" w:hAnsi="Verdana"/>
                          <w:b/>
                        </w:rPr>
                      </w:pPr>
                    </w:p>
                    <w:p w:rsidR="00B11EA1" w:rsidRDefault="00B11EA1"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11EA1" w:rsidRDefault="00B11EA1" w:rsidP="00963B46">
                      <w:pPr>
                        <w:ind w:left="142"/>
                        <w:jc w:val="center"/>
                        <w:rPr>
                          <w:rFonts w:ascii="Century Gothic" w:hAnsi="Century Gothic" w:cs="Arial"/>
                          <w:b/>
                          <w:sz w:val="32"/>
                          <w:szCs w:val="32"/>
                          <w:lang w:val="es-MX"/>
                        </w:rPr>
                      </w:pPr>
                    </w:p>
                    <w:p w:rsidR="00B11EA1" w:rsidRDefault="00B11EA1" w:rsidP="00963B46">
                      <w:pPr>
                        <w:ind w:left="142"/>
                        <w:jc w:val="center"/>
                        <w:rPr>
                          <w:rFonts w:ascii="Century Gothic" w:hAnsi="Century Gothic" w:cs="Arial"/>
                          <w:b/>
                          <w:sz w:val="32"/>
                          <w:szCs w:val="32"/>
                          <w:lang w:val="es-MX"/>
                        </w:rPr>
                      </w:pPr>
                    </w:p>
                    <w:p w:rsidR="00B11EA1" w:rsidRPr="00EE5138" w:rsidRDefault="00B11EA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B11EA1" w:rsidRDefault="00B11EA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B11EA1" w:rsidRPr="003F3DFD" w:rsidRDefault="00B11EA1" w:rsidP="002C0306">
                      <w:pPr>
                        <w:rPr>
                          <w:rFonts w:ascii="Century Gothic" w:hAnsi="Century Gothic" w:cs="Arial"/>
                          <w:b/>
                          <w:sz w:val="32"/>
                          <w:szCs w:val="32"/>
                        </w:rPr>
                      </w:pPr>
                    </w:p>
                    <w:p w:rsidR="00B11EA1" w:rsidRDefault="00B11EA1" w:rsidP="00C64893">
                      <w:pPr>
                        <w:jc w:val="center"/>
                        <w:rPr>
                          <w:rFonts w:ascii="Century Gothic" w:hAnsi="Century Gothic"/>
                          <w:b/>
                          <w:sz w:val="32"/>
                          <w:szCs w:val="32"/>
                        </w:rPr>
                      </w:pPr>
                      <w:r>
                        <w:rPr>
                          <w:rFonts w:ascii="Century Gothic" w:hAnsi="Century Gothic"/>
                          <w:b/>
                          <w:sz w:val="32"/>
                          <w:szCs w:val="32"/>
                        </w:rPr>
                        <w:t>REGLAMENTO DE CONTRATACIONES DIRECTAS</w:t>
                      </w:r>
                    </w:p>
                    <w:p w:rsidR="00B11EA1" w:rsidRDefault="00B11EA1"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B11EA1" w:rsidRPr="00C64893" w:rsidRDefault="00B11EA1" w:rsidP="00BC21BB">
                      <w:pPr>
                        <w:ind w:left="142"/>
                        <w:jc w:val="center"/>
                        <w:rPr>
                          <w:rFonts w:ascii="Century Gothic" w:hAnsi="Century Gothic" w:cs="Arial"/>
                          <w:b/>
                          <w:sz w:val="32"/>
                          <w:szCs w:val="32"/>
                        </w:rPr>
                      </w:pPr>
                    </w:p>
                    <w:p w:rsidR="00B11EA1" w:rsidRDefault="00B11EA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B11EA1" w:rsidRPr="000F16BE" w:rsidRDefault="00B11EA1" w:rsidP="00716D3A">
                      <w:pPr>
                        <w:ind w:left="142"/>
                        <w:jc w:val="center"/>
                        <w:rPr>
                          <w:rFonts w:ascii="Century Gothic" w:hAnsi="Century Gothic" w:cs="Arial"/>
                          <w:b/>
                          <w:sz w:val="32"/>
                          <w:szCs w:val="32"/>
                          <w:lang w:val="es-MX"/>
                        </w:rPr>
                      </w:pPr>
                    </w:p>
                    <w:p w:rsidR="00B11EA1" w:rsidRPr="00811D4C" w:rsidRDefault="00B11EA1" w:rsidP="00BC21BB">
                      <w:pPr>
                        <w:ind w:left="142"/>
                        <w:rPr>
                          <w:rFonts w:ascii="Century Gothic" w:hAnsi="Century Gothic"/>
                          <w:b/>
                        </w:rPr>
                      </w:pPr>
                    </w:p>
                    <w:p w:rsidR="00B11EA1" w:rsidRDefault="00B11EA1"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A71837">
                        <w:rPr>
                          <w:rFonts w:ascii="Century Gothic" w:hAnsi="Century Gothic" w:cs="Century Gothic"/>
                          <w:b/>
                          <w:bCs/>
                          <w:color w:val="000000"/>
                          <w:sz w:val="32"/>
                          <w:szCs w:val="32"/>
                        </w:rPr>
                        <w:t>MANTENIMIENTO DE TANQUES DE GLP ZONA COMERCIAL SAN JOSE DE CHIQUITOS</w:t>
                      </w:r>
                    </w:p>
                    <w:p w:rsidR="00B11EA1" w:rsidRPr="00536091" w:rsidRDefault="00B11EA1"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35291F">
                        <w:rPr>
                          <w:rFonts w:ascii="Century Gothic" w:hAnsi="Century Gothic" w:cs="Century Gothic"/>
                          <w:b/>
                          <w:bCs/>
                          <w:color w:val="000000"/>
                          <w:sz w:val="32"/>
                          <w:szCs w:val="32"/>
                        </w:rPr>
                        <w:t>CDO-DCSCZ-046-2015</w:t>
                      </w:r>
                    </w:p>
                    <w:p w:rsidR="00B11EA1" w:rsidRDefault="00B11EA1"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B11EA1" w:rsidRPr="00574BFC" w:rsidRDefault="00B11EA1"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B11EA1" w:rsidRDefault="00B11EA1" w:rsidP="00BC21BB">
                      <w:pPr>
                        <w:ind w:right="930"/>
                        <w:jc w:val="center"/>
                        <w:rPr>
                          <w:rFonts w:ascii="Century Gothic" w:hAnsi="Century Gothic"/>
                          <w:lang w:val="es-ES_tradnl"/>
                        </w:rPr>
                      </w:pPr>
                      <w:r>
                        <w:rPr>
                          <w:rFonts w:ascii="Century Gothic" w:hAnsi="Century Gothic"/>
                          <w:lang w:val="es-ES_tradnl"/>
                        </w:rPr>
                        <w:t xml:space="preserve">          </w:t>
                      </w:r>
                    </w:p>
                    <w:p w:rsidR="00B11EA1" w:rsidRDefault="00B11EA1" w:rsidP="00BC21BB">
                      <w:pPr>
                        <w:ind w:right="930"/>
                        <w:jc w:val="center"/>
                        <w:rPr>
                          <w:rFonts w:ascii="Century Gothic" w:hAnsi="Century Gothic"/>
                          <w:lang w:val="es-ES_tradnl"/>
                        </w:rPr>
                      </w:pPr>
                    </w:p>
                    <w:p w:rsidR="00B11EA1" w:rsidRDefault="00B11EA1" w:rsidP="00BC21BB">
                      <w:pPr>
                        <w:ind w:right="930"/>
                        <w:jc w:val="center"/>
                        <w:rPr>
                          <w:rFonts w:ascii="Century Gothic" w:hAnsi="Century Gothic"/>
                          <w:lang w:val="es-ES_tradnl"/>
                        </w:rPr>
                      </w:pPr>
                    </w:p>
                    <w:p w:rsidR="00B11EA1" w:rsidRDefault="00B11EA1" w:rsidP="00BC21BB">
                      <w:pPr>
                        <w:ind w:right="930"/>
                        <w:jc w:val="center"/>
                        <w:rPr>
                          <w:rFonts w:ascii="Century Gothic" w:hAnsi="Century Gothic"/>
                          <w:lang w:val="es-ES_tradnl"/>
                        </w:rPr>
                      </w:pPr>
                    </w:p>
                    <w:p w:rsidR="00B11EA1" w:rsidRDefault="00B11EA1" w:rsidP="00BC21BB">
                      <w:pPr>
                        <w:ind w:right="930"/>
                        <w:jc w:val="center"/>
                        <w:rPr>
                          <w:rFonts w:ascii="Century Gothic" w:hAnsi="Century Gothic"/>
                          <w:lang w:val="es-ES_tradnl"/>
                        </w:rPr>
                      </w:pPr>
                    </w:p>
                    <w:p w:rsidR="00B11EA1" w:rsidRPr="009C5A35" w:rsidRDefault="00B11EA1"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bookmarkStart w:id="0" w:name="_GoBack"/>
      <w:bookmarkEnd w:id="0"/>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817F69" w:rsidP="00973192">
            <w:pPr>
              <w:jc w:val="center"/>
              <w:rPr>
                <w:rFonts w:asciiTheme="minorHAnsi" w:hAnsiTheme="minorHAnsi" w:cstheme="minorHAnsi"/>
                <w:color w:val="000000"/>
                <w:sz w:val="18"/>
                <w:szCs w:val="18"/>
              </w:rPr>
            </w:pPr>
            <w:r>
              <w:rPr>
                <w:rFonts w:asciiTheme="minorHAnsi" w:hAnsiTheme="minorHAnsi" w:cstheme="minorHAnsi"/>
                <w:color w:val="000000"/>
                <w:sz w:val="18"/>
                <w:szCs w:val="18"/>
              </w:rPr>
              <w:t xml:space="preserve"> </w:t>
            </w:r>
          </w:p>
        </w:tc>
        <w:tc>
          <w:tcPr>
            <w:tcW w:w="3344" w:type="dxa"/>
            <w:vAlign w:val="center"/>
          </w:tcPr>
          <w:p w:rsidR="00EE5138" w:rsidRPr="00F74A12" w:rsidRDefault="00817F69" w:rsidP="00F74A12">
            <w:pPr>
              <w:rPr>
                <w:rFonts w:asciiTheme="minorHAnsi" w:hAnsiTheme="minorHAnsi" w:cstheme="minorHAnsi"/>
                <w:color w:val="000000"/>
                <w:sz w:val="18"/>
                <w:szCs w:val="18"/>
              </w:rPr>
            </w:pPr>
            <w:r w:rsidRPr="00817F69">
              <w:rPr>
                <w:rFonts w:asciiTheme="minorHAnsi" w:hAnsiTheme="minorHAnsi" w:cstheme="minorHAnsi"/>
                <w:sz w:val="18"/>
                <w:szCs w:val="18"/>
              </w:rPr>
              <w:t>LOS PROPONENTES PODRÁN REALIZAR POR CUENTA PROPIA UNA INSPECCIÓN PREVIA EN ZONA COMERCIAL SAN JOSÉ DE CHIQUITOS DE ACUERDO A ESPECIFICACIONES TÉCNICAS.</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F74A12" w:rsidRDefault="00EE5138" w:rsidP="00F74A12">
            <w:pPr>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F74A12" w:rsidRDefault="004E2278" w:rsidP="00F74A12">
            <w:pPr>
              <w:rPr>
                <w:rFonts w:asciiTheme="minorHAnsi" w:hAnsiTheme="minorHAnsi" w:cstheme="minorHAnsi"/>
                <w:color w:val="000000"/>
                <w:sz w:val="18"/>
                <w:szCs w:val="18"/>
              </w:rPr>
            </w:pPr>
            <w:r w:rsidRPr="00F74A12">
              <w:rPr>
                <w:rFonts w:asciiTheme="minorHAnsi" w:hAnsiTheme="minorHAnsi" w:cstheme="minorHAnsi"/>
                <w:color w:val="000000"/>
                <w:sz w:val="18"/>
                <w:szCs w:val="18"/>
              </w:rPr>
              <w:t>NO SE REQUIERE ESTA ACTIVIDAD</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F74A12" w:rsidRDefault="00EE5138" w:rsidP="00F74A1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4E2278" w:rsidRPr="00F74A12" w:rsidRDefault="004E2278" w:rsidP="00F74A12">
            <w:pPr>
              <w:rPr>
                <w:rFonts w:asciiTheme="minorHAnsi" w:hAnsiTheme="minorHAnsi" w:cstheme="minorHAnsi"/>
                <w:sz w:val="18"/>
                <w:szCs w:val="18"/>
              </w:rPr>
            </w:pPr>
          </w:p>
          <w:p w:rsidR="00EE5138" w:rsidRPr="00F74A12" w:rsidRDefault="004E2278" w:rsidP="00F74A12">
            <w:pPr>
              <w:rPr>
                <w:rFonts w:asciiTheme="minorHAnsi" w:hAnsiTheme="minorHAnsi" w:cstheme="minorHAnsi"/>
                <w:sz w:val="18"/>
                <w:szCs w:val="18"/>
              </w:rPr>
            </w:pPr>
            <w:r w:rsidRPr="00F74A12">
              <w:rPr>
                <w:rFonts w:asciiTheme="minorHAnsi" w:hAnsiTheme="minorHAnsi" w:cstheme="minorHAnsi"/>
                <w:sz w:val="18"/>
                <w:szCs w:val="18"/>
              </w:rPr>
              <w:t>NO SE REQUIERE ESTA ACTIVIDAD</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601448" w:rsidP="00973192">
            <w:pPr>
              <w:rPr>
                <w:rFonts w:asciiTheme="minorHAnsi" w:hAnsiTheme="minorHAnsi" w:cstheme="minorHAnsi"/>
                <w:sz w:val="18"/>
                <w:szCs w:val="18"/>
              </w:rPr>
            </w:pPr>
            <w:r>
              <w:rPr>
                <w:rFonts w:asciiTheme="minorHAnsi" w:hAnsiTheme="minorHAnsi" w:cstheme="minorHAnsi"/>
                <w:sz w:val="18"/>
                <w:szCs w:val="18"/>
              </w:rPr>
              <w:t>23</w:t>
            </w:r>
            <w:r w:rsidR="004E2278">
              <w:rPr>
                <w:rFonts w:asciiTheme="minorHAnsi" w:hAnsiTheme="minorHAnsi" w:cstheme="minorHAnsi"/>
                <w:sz w:val="18"/>
                <w:szCs w:val="18"/>
              </w:rPr>
              <w:t>/10/2015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4E2278" w:rsidP="00F74A12">
            <w:pPr>
              <w:jc w:val="center"/>
              <w:rPr>
                <w:rFonts w:asciiTheme="minorHAnsi" w:hAnsiTheme="minorHAnsi" w:cstheme="minorHAnsi"/>
                <w:sz w:val="18"/>
                <w:szCs w:val="18"/>
              </w:rPr>
            </w:pPr>
            <w:r>
              <w:rPr>
                <w:rFonts w:asciiTheme="minorHAnsi" w:hAnsiTheme="minorHAnsi" w:cstheme="minorHAnsi"/>
                <w:sz w:val="18"/>
                <w:szCs w:val="18"/>
              </w:rPr>
              <w:t>16:00</w:t>
            </w:r>
          </w:p>
        </w:tc>
        <w:tc>
          <w:tcPr>
            <w:tcW w:w="3344" w:type="dxa"/>
          </w:tcPr>
          <w:p w:rsidR="00EE5138" w:rsidRPr="00232824" w:rsidRDefault="00F74A12" w:rsidP="00F74A12">
            <w:pPr>
              <w:rPr>
                <w:rFonts w:asciiTheme="minorHAnsi" w:hAnsiTheme="minorHAnsi" w:cstheme="minorHAnsi"/>
                <w:sz w:val="18"/>
                <w:szCs w:val="18"/>
              </w:rPr>
            </w:pPr>
            <w:r>
              <w:rPr>
                <w:rFonts w:asciiTheme="minorHAnsi" w:hAnsiTheme="minorHAnsi" w:cstheme="minorHAnsi"/>
                <w:sz w:val="18"/>
                <w:szCs w:val="18"/>
              </w:rPr>
              <w:t>UNIDAD DE CONTRATACIONES DISTRITO COMERCIAL SANTA CRUZ (AV. TENIENTE MAMERTO CUELLAR Nº 700 DETRÁS DE BOLIVISION</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601448" w:rsidP="00973192">
            <w:pPr>
              <w:rPr>
                <w:rFonts w:asciiTheme="minorHAnsi" w:hAnsiTheme="minorHAnsi" w:cstheme="minorHAnsi"/>
                <w:sz w:val="18"/>
                <w:szCs w:val="18"/>
              </w:rPr>
            </w:pPr>
            <w:r>
              <w:rPr>
                <w:rFonts w:asciiTheme="minorHAnsi" w:hAnsiTheme="minorHAnsi" w:cstheme="minorHAnsi"/>
                <w:sz w:val="18"/>
                <w:szCs w:val="18"/>
              </w:rPr>
              <w:t>23</w:t>
            </w:r>
            <w:r w:rsidR="004E2278">
              <w:rPr>
                <w:rFonts w:asciiTheme="minorHAnsi" w:hAnsiTheme="minorHAnsi" w:cstheme="minorHAnsi"/>
                <w:sz w:val="18"/>
                <w:szCs w:val="18"/>
              </w:rPr>
              <w:t>/10/2015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4E2278" w:rsidP="00F74A12">
            <w:pPr>
              <w:jc w:val="center"/>
              <w:rPr>
                <w:rFonts w:asciiTheme="minorHAnsi" w:hAnsiTheme="minorHAnsi" w:cstheme="minorHAnsi"/>
                <w:sz w:val="18"/>
                <w:szCs w:val="18"/>
              </w:rPr>
            </w:pPr>
            <w:r>
              <w:rPr>
                <w:rFonts w:asciiTheme="minorHAnsi" w:hAnsiTheme="minorHAnsi" w:cstheme="minorHAnsi"/>
                <w:sz w:val="18"/>
                <w:szCs w:val="18"/>
              </w:rPr>
              <w:t>16:30</w:t>
            </w:r>
          </w:p>
        </w:tc>
        <w:tc>
          <w:tcPr>
            <w:tcW w:w="3344" w:type="dxa"/>
            <w:vAlign w:val="center"/>
          </w:tcPr>
          <w:p w:rsidR="00EE5138" w:rsidRPr="00232824" w:rsidRDefault="00F74A12" w:rsidP="00973192">
            <w:pPr>
              <w:rPr>
                <w:rFonts w:asciiTheme="minorHAnsi" w:hAnsiTheme="minorHAnsi" w:cstheme="minorHAnsi"/>
                <w:color w:val="000000"/>
                <w:sz w:val="18"/>
                <w:szCs w:val="18"/>
                <w:lang w:val="es-BO"/>
              </w:rPr>
            </w:pPr>
            <w:r>
              <w:rPr>
                <w:rFonts w:asciiTheme="minorHAnsi" w:hAnsiTheme="minorHAnsi" w:cstheme="minorHAnsi"/>
                <w:sz w:val="18"/>
                <w:szCs w:val="18"/>
              </w:rPr>
              <w:t>UNIDAD DE CONTRATACIONES DISTRITO COMERCIAL SANTA CRUZ (AV. TENIENTE MAMERTO CUELLAR Nº 700 DETRÁS DE BOLIVISION</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74A1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74A1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74A1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F74A1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DIAS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29"/>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283"/>
        <w:gridCol w:w="720"/>
        <w:gridCol w:w="801"/>
        <w:gridCol w:w="1134"/>
        <w:gridCol w:w="1843"/>
      </w:tblGrid>
      <w:tr w:rsidR="00CB133D" w:rsidRPr="00730BAF" w:rsidTr="00B11EA1">
        <w:trPr>
          <w:trHeight w:val="60"/>
        </w:trPr>
        <w:tc>
          <w:tcPr>
            <w:tcW w:w="10343" w:type="dxa"/>
            <w:gridSpan w:val="6"/>
            <w:shd w:val="clear" w:color="auto" w:fill="C6D9F1"/>
            <w:vAlign w:val="center"/>
          </w:tcPr>
          <w:p w:rsidR="00CB133D" w:rsidRPr="00CB133D" w:rsidRDefault="00CB133D" w:rsidP="00B11EA1">
            <w:pPr>
              <w:ind w:right="459"/>
              <w:jc w:val="center"/>
              <w:rPr>
                <w:rFonts w:ascii="Calibri" w:hAnsi="Calibri" w:cs="Arial"/>
                <w:b/>
                <w:bCs/>
                <w:color w:val="000000"/>
                <w:sz w:val="22"/>
                <w:szCs w:val="22"/>
              </w:rPr>
            </w:pPr>
            <w:r w:rsidRPr="00CB133D">
              <w:rPr>
                <w:rFonts w:asciiTheme="minorHAnsi" w:hAnsiTheme="minorHAnsi" w:cstheme="minorHAnsi"/>
                <w:b/>
                <w:sz w:val="22"/>
                <w:szCs w:val="22"/>
              </w:rPr>
              <w:t>PRECIO REFERENCIAL EN BOLIVIANOS (Bs)</w:t>
            </w:r>
          </w:p>
        </w:tc>
      </w:tr>
      <w:tr w:rsidR="00CB133D" w:rsidRPr="00730BAF" w:rsidTr="00CB133D">
        <w:trPr>
          <w:trHeight w:val="60"/>
        </w:trPr>
        <w:tc>
          <w:tcPr>
            <w:tcW w:w="562" w:type="dxa"/>
            <w:shd w:val="clear" w:color="auto" w:fill="C6D9F1"/>
            <w:vAlign w:val="center"/>
          </w:tcPr>
          <w:p w:rsidR="00CB133D" w:rsidRPr="00730BAF" w:rsidRDefault="00CB133D" w:rsidP="00B11EA1">
            <w:pPr>
              <w:jc w:val="center"/>
              <w:rPr>
                <w:rFonts w:ascii="Calibri" w:hAnsi="Calibri" w:cs="Tahoma"/>
                <w:sz w:val="22"/>
                <w:szCs w:val="22"/>
              </w:rPr>
            </w:pPr>
            <w:r>
              <w:rPr>
                <w:rFonts w:ascii="Calibri" w:hAnsi="Calibri" w:cs="Arial"/>
                <w:b/>
                <w:bCs/>
                <w:color w:val="000000"/>
                <w:sz w:val="22"/>
                <w:szCs w:val="22"/>
              </w:rPr>
              <w:t>No.</w:t>
            </w:r>
          </w:p>
        </w:tc>
        <w:tc>
          <w:tcPr>
            <w:tcW w:w="5283" w:type="dxa"/>
            <w:shd w:val="clear" w:color="auto" w:fill="C6D9F1"/>
            <w:vAlign w:val="center"/>
          </w:tcPr>
          <w:p w:rsidR="00CB133D" w:rsidRPr="00730BAF" w:rsidRDefault="00CB133D" w:rsidP="00B11EA1">
            <w:pPr>
              <w:jc w:val="center"/>
              <w:rPr>
                <w:rFonts w:ascii="Calibri" w:hAnsi="Calibri" w:cs="Tahoma"/>
                <w:sz w:val="22"/>
                <w:szCs w:val="22"/>
              </w:rPr>
            </w:pPr>
            <w:r w:rsidRPr="00730BAF">
              <w:rPr>
                <w:rFonts w:ascii="Calibri" w:hAnsi="Calibri" w:cs="Arial"/>
                <w:b/>
                <w:bCs/>
                <w:color w:val="000000"/>
                <w:sz w:val="22"/>
                <w:szCs w:val="22"/>
              </w:rPr>
              <w:t>DESCRIPCION</w:t>
            </w:r>
          </w:p>
        </w:tc>
        <w:tc>
          <w:tcPr>
            <w:tcW w:w="720" w:type="dxa"/>
            <w:shd w:val="clear" w:color="auto" w:fill="C6D9F1"/>
            <w:vAlign w:val="center"/>
          </w:tcPr>
          <w:p w:rsidR="00CB133D" w:rsidRPr="00730BAF" w:rsidRDefault="00CB133D" w:rsidP="00B11EA1">
            <w:pPr>
              <w:jc w:val="center"/>
              <w:rPr>
                <w:rFonts w:ascii="Calibri" w:hAnsi="Calibri" w:cs="Tahoma"/>
                <w:sz w:val="22"/>
                <w:szCs w:val="22"/>
              </w:rPr>
            </w:pPr>
            <w:r w:rsidRPr="00730BAF">
              <w:rPr>
                <w:rFonts w:ascii="Calibri" w:hAnsi="Calibri" w:cs="Arial"/>
                <w:b/>
                <w:bCs/>
                <w:color w:val="000000"/>
                <w:sz w:val="22"/>
                <w:szCs w:val="22"/>
              </w:rPr>
              <w:t>UNID</w:t>
            </w:r>
          </w:p>
        </w:tc>
        <w:tc>
          <w:tcPr>
            <w:tcW w:w="801" w:type="dxa"/>
            <w:shd w:val="clear" w:color="auto" w:fill="C6D9F1"/>
            <w:vAlign w:val="center"/>
          </w:tcPr>
          <w:p w:rsidR="00CB133D" w:rsidRPr="00730BAF" w:rsidRDefault="00CB133D" w:rsidP="00B11EA1">
            <w:pPr>
              <w:jc w:val="center"/>
              <w:rPr>
                <w:rFonts w:ascii="Calibri" w:hAnsi="Calibri" w:cs="Tahoma"/>
                <w:sz w:val="22"/>
                <w:szCs w:val="22"/>
              </w:rPr>
            </w:pPr>
            <w:r w:rsidRPr="00730BAF">
              <w:rPr>
                <w:rFonts w:ascii="Calibri" w:hAnsi="Calibri" w:cs="Arial"/>
                <w:b/>
                <w:bCs/>
                <w:color w:val="000000"/>
                <w:sz w:val="22"/>
                <w:szCs w:val="22"/>
              </w:rPr>
              <w:t>CANT.</w:t>
            </w:r>
          </w:p>
        </w:tc>
        <w:tc>
          <w:tcPr>
            <w:tcW w:w="1134" w:type="dxa"/>
            <w:shd w:val="clear" w:color="auto" w:fill="C6D9F1"/>
            <w:vAlign w:val="center"/>
          </w:tcPr>
          <w:p w:rsidR="00CB133D" w:rsidRPr="00730BAF" w:rsidRDefault="00CB133D" w:rsidP="00B11EA1">
            <w:pPr>
              <w:jc w:val="center"/>
              <w:rPr>
                <w:rFonts w:ascii="Calibri" w:hAnsi="Calibri" w:cs="Arial"/>
                <w:b/>
                <w:bCs/>
                <w:color w:val="000000"/>
                <w:sz w:val="22"/>
                <w:szCs w:val="22"/>
              </w:rPr>
            </w:pPr>
            <w:r>
              <w:rPr>
                <w:rFonts w:ascii="Calibri" w:hAnsi="Calibri" w:cs="Arial"/>
                <w:b/>
                <w:bCs/>
                <w:color w:val="000000"/>
                <w:sz w:val="22"/>
                <w:szCs w:val="22"/>
              </w:rPr>
              <w:t>Precio Unitario (Bs.-)</w:t>
            </w:r>
          </w:p>
        </w:tc>
        <w:tc>
          <w:tcPr>
            <w:tcW w:w="1843" w:type="dxa"/>
            <w:shd w:val="clear" w:color="auto" w:fill="C6D9F1"/>
            <w:vAlign w:val="center"/>
          </w:tcPr>
          <w:p w:rsidR="00CB133D" w:rsidRPr="00730BAF" w:rsidRDefault="00CB133D" w:rsidP="00B11EA1">
            <w:pPr>
              <w:ind w:right="459"/>
              <w:jc w:val="center"/>
              <w:rPr>
                <w:rFonts w:ascii="Calibri" w:hAnsi="Calibri" w:cs="Arial"/>
                <w:b/>
                <w:bCs/>
                <w:color w:val="000000"/>
                <w:sz w:val="22"/>
                <w:szCs w:val="22"/>
              </w:rPr>
            </w:pPr>
            <w:r>
              <w:rPr>
                <w:rFonts w:ascii="Calibri" w:hAnsi="Calibri" w:cs="Arial"/>
                <w:b/>
                <w:bCs/>
                <w:color w:val="000000"/>
                <w:sz w:val="22"/>
                <w:szCs w:val="22"/>
              </w:rPr>
              <w:t>Precio Total (Bs.-)</w:t>
            </w:r>
          </w:p>
        </w:tc>
      </w:tr>
      <w:tr w:rsidR="00CB133D" w:rsidRPr="00730BAF" w:rsidTr="00CB133D">
        <w:trPr>
          <w:trHeight w:val="60"/>
        </w:trPr>
        <w:tc>
          <w:tcPr>
            <w:tcW w:w="562" w:type="dxa"/>
          </w:tcPr>
          <w:p w:rsidR="00CB133D" w:rsidRPr="00730BAF" w:rsidRDefault="00CB133D" w:rsidP="00B11EA1">
            <w:pPr>
              <w:jc w:val="center"/>
              <w:rPr>
                <w:rFonts w:ascii="Calibri" w:hAnsi="Calibri" w:cs="Arial"/>
                <w:b/>
                <w:bCs/>
                <w:color w:val="000000"/>
                <w:sz w:val="22"/>
                <w:szCs w:val="22"/>
              </w:rPr>
            </w:pPr>
          </w:p>
        </w:tc>
        <w:tc>
          <w:tcPr>
            <w:tcW w:w="5283" w:type="dxa"/>
            <w:vAlign w:val="center"/>
          </w:tcPr>
          <w:p w:rsidR="00CB133D" w:rsidRPr="00730BAF" w:rsidRDefault="00CB133D" w:rsidP="00B11EA1">
            <w:pPr>
              <w:rPr>
                <w:rFonts w:ascii="Calibri" w:hAnsi="Calibri" w:cs="Arial"/>
                <w:b/>
                <w:bCs/>
                <w:color w:val="000000"/>
                <w:sz w:val="22"/>
                <w:szCs w:val="22"/>
              </w:rPr>
            </w:pPr>
            <w:r w:rsidRPr="00730BAF">
              <w:rPr>
                <w:rFonts w:ascii="Calibri" w:eastAsia="Arial Unicode MS" w:hAnsi="Calibri" w:cs="Calibri"/>
                <w:b/>
                <w:sz w:val="22"/>
                <w:szCs w:val="22"/>
                <w:lang w:val="es-MX"/>
              </w:rPr>
              <w:t>MANTENIMIENTO DE TANQUES DE GLP</w:t>
            </w:r>
          </w:p>
        </w:tc>
        <w:tc>
          <w:tcPr>
            <w:tcW w:w="720" w:type="dxa"/>
          </w:tcPr>
          <w:p w:rsidR="00CB133D" w:rsidRPr="00730BAF" w:rsidRDefault="00CB133D" w:rsidP="00B11EA1">
            <w:pPr>
              <w:jc w:val="both"/>
              <w:rPr>
                <w:rFonts w:ascii="Calibri" w:hAnsi="Calibri" w:cs="Arial"/>
                <w:b/>
                <w:bCs/>
                <w:color w:val="000000"/>
                <w:sz w:val="22"/>
                <w:szCs w:val="22"/>
              </w:rPr>
            </w:pPr>
          </w:p>
        </w:tc>
        <w:tc>
          <w:tcPr>
            <w:tcW w:w="801" w:type="dxa"/>
          </w:tcPr>
          <w:p w:rsidR="00CB133D" w:rsidRPr="00730BAF" w:rsidRDefault="00CB133D" w:rsidP="00B11EA1">
            <w:pPr>
              <w:jc w:val="both"/>
              <w:rPr>
                <w:rFonts w:ascii="Calibri" w:hAnsi="Calibri" w:cs="Arial"/>
                <w:b/>
                <w:bCs/>
                <w:color w:val="000000"/>
                <w:sz w:val="22"/>
                <w:szCs w:val="22"/>
              </w:rPr>
            </w:pPr>
          </w:p>
        </w:tc>
        <w:tc>
          <w:tcPr>
            <w:tcW w:w="1134" w:type="dxa"/>
          </w:tcPr>
          <w:p w:rsidR="00CB133D" w:rsidRPr="00730BAF" w:rsidRDefault="00CB133D" w:rsidP="00B11EA1">
            <w:pPr>
              <w:jc w:val="both"/>
              <w:rPr>
                <w:rFonts w:ascii="Calibri" w:hAnsi="Calibri" w:cs="Arial"/>
                <w:b/>
                <w:bCs/>
                <w:color w:val="000000"/>
                <w:sz w:val="22"/>
                <w:szCs w:val="22"/>
              </w:rPr>
            </w:pPr>
          </w:p>
        </w:tc>
        <w:tc>
          <w:tcPr>
            <w:tcW w:w="1843" w:type="dxa"/>
          </w:tcPr>
          <w:p w:rsidR="00CB133D" w:rsidRPr="00730BAF" w:rsidRDefault="00CB133D" w:rsidP="00B11EA1">
            <w:pPr>
              <w:jc w:val="both"/>
              <w:rPr>
                <w:rFonts w:ascii="Calibri" w:hAnsi="Calibri" w:cs="Arial"/>
                <w:b/>
                <w:bCs/>
                <w:color w:val="000000"/>
                <w:sz w:val="22"/>
                <w:szCs w:val="22"/>
              </w:rPr>
            </w:pPr>
          </w:p>
        </w:tc>
      </w:tr>
      <w:tr w:rsidR="00CB133D" w:rsidRPr="00730BAF" w:rsidTr="00CB133D">
        <w:trPr>
          <w:trHeight w:val="172"/>
        </w:trPr>
        <w:tc>
          <w:tcPr>
            <w:tcW w:w="562"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1.-</w:t>
            </w:r>
          </w:p>
        </w:tc>
        <w:tc>
          <w:tcPr>
            <w:tcW w:w="5283" w:type="dxa"/>
            <w:vAlign w:val="center"/>
          </w:tcPr>
          <w:p w:rsidR="00CB133D" w:rsidRPr="00F040D1" w:rsidRDefault="00CB133D" w:rsidP="00B11EA1">
            <w:pPr>
              <w:rPr>
                <w:rFonts w:ascii="Calibri" w:hAnsi="Calibri"/>
                <w:sz w:val="22"/>
                <w:szCs w:val="22"/>
              </w:rPr>
            </w:pPr>
            <w:r>
              <w:rPr>
                <w:rFonts w:ascii="Calibri" w:hAnsi="Calibri"/>
                <w:sz w:val="22"/>
                <w:szCs w:val="22"/>
              </w:rPr>
              <w:t>Movilización y Desmovilización de Personal, Equipos y Herramientas</w:t>
            </w:r>
          </w:p>
        </w:tc>
        <w:tc>
          <w:tcPr>
            <w:tcW w:w="720"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Glob.</w:t>
            </w:r>
          </w:p>
        </w:tc>
        <w:tc>
          <w:tcPr>
            <w:tcW w:w="801"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1</w:t>
            </w:r>
          </w:p>
        </w:tc>
        <w:tc>
          <w:tcPr>
            <w:tcW w:w="1134" w:type="dxa"/>
            <w:vAlign w:val="center"/>
          </w:tcPr>
          <w:p w:rsidR="00CB133D" w:rsidRPr="00015752" w:rsidRDefault="00CB133D" w:rsidP="00B11EA1">
            <w:pPr>
              <w:jc w:val="center"/>
              <w:rPr>
                <w:rFonts w:ascii="Calibri" w:hAnsi="Calibri"/>
                <w:sz w:val="22"/>
                <w:szCs w:val="22"/>
              </w:rPr>
            </w:pPr>
            <w:r>
              <w:rPr>
                <w:rFonts w:ascii="Calibri" w:hAnsi="Calibri"/>
                <w:sz w:val="22"/>
                <w:szCs w:val="22"/>
              </w:rPr>
              <w:t>21,500.00</w:t>
            </w:r>
          </w:p>
        </w:tc>
        <w:tc>
          <w:tcPr>
            <w:tcW w:w="1843" w:type="dxa"/>
            <w:vAlign w:val="center"/>
          </w:tcPr>
          <w:p w:rsidR="00CB133D" w:rsidRPr="00015752" w:rsidRDefault="00CB133D" w:rsidP="00B11EA1">
            <w:pPr>
              <w:jc w:val="center"/>
              <w:rPr>
                <w:rFonts w:ascii="Calibri" w:hAnsi="Calibri"/>
                <w:sz w:val="22"/>
                <w:szCs w:val="22"/>
              </w:rPr>
            </w:pPr>
            <w:r>
              <w:rPr>
                <w:rFonts w:ascii="Calibri" w:hAnsi="Calibri"/>
                <w:sz w:val="22"/>
                <w:szCs w:val="22"/>
              </w:rPr>
              <w:t>21,500.00</w:t>
            </w:r>
          </w:p>
        </w:tc>
      </w:tr>
      <w:tr w:rsidR="00CB133D" w:rsidRPr="00730BAF" w:rsidTr="00CB133D">
        <w:trPr>
          <w:trHeight w:val="172"/>
        </w:trPr>
        <w:tc>
          <w:tcPr>
            <w:tcW w:w="562"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2.-</w:t>
            </w:r>
          </w:p>
        </w:tc>
        <w:tc>
          <w:tcPr>
            <w:tcW w:w="5283" w:type="dxa"/>
            <w:vAlign w:val="center"/>
          </w:tcPr>
          <w:p w:rsidR="00CB133D" w:rsidRPr="00F040D1" w:rsidRDefault="00CB133D" w:rsidP="00B11EA1">
            <w:pPr>
              <w:rPr>
                <w:rFonts w:ascii="Calibri" w:eastAsia="Arial Unicode MS" w:hAnsi="Calibri" w:cs="Calibri"/>
                <w:sz w:val="22"/>
                <w:szCs w:val="22"/>
                <w:lang w:val="es-MX"/>
              </w:rPr>
            </w:pPr>
            <w:r>
              <w:rPr>
                <w:rFonts w:ascii="Calibri" w:hAnsi="Calibri"/>
                <w:sz w:val="22"/>
                <w:szCs w:val="22"/>
              </w:rPr>
              <w:t xml:space="preserve">Habilitación de tanques para ingreso de personal (Despresurización de tanques cilíndricos horizontales de </w:t>
            </w:r>
            <w:r>
              <w:rPr>
                <w:rFonts w:ascii="Calibri" w:hAnsi="Calibri"/>
                <w:sz w:val="22"/>
                <w:szCs w:val="22"/>
              </w:rPr>
              <w:lastRenderedPageBreak/>
              <w:t>50</w:t>
            </w:r>
            <w:r w:rsidRPr="00730BAF">
              <w:rPr>
                <w:rFonts w:ascii="Calibri" w:hAnsi="Calibri"/>
                <w:sz w:val="22"/>
                <w:szCs w:val="22"/>
              </w:rPr>
              <w:t xml:space="preserve"> </w:t>
            </w:r>
            <w:r w:rsidRPr="00015752">
              <w:rPr>
                <w:rFonts w:ascii="Calibri" w:hAnsi="Calibri"/>
                <w:sz w:val="22"/>
                <w:szCs w:val="22"/>
              </w:rPr>
              <w:t>m3</w:t>
            </w:r>
            <w:r>
              <w:rPr>
                <w:rFonts w:ascii="Calibri" w:hAnsi="Calibri"/>
                <w:sz w:val="22"/>
                <w:szCs w:val="22"/>
              </w:rPr>
              <w:t xml:space="preserve"> cada uno)</w:t>
            </w:r>
          </w:p>
        </w:tc>
        <w:tc>
          <w:tcPr>
            <w:tcW w:w="720" w:type="dxa"/>
            <w:vAlign w:val="center"/>
          </w:tcPr>
          <w:p w:rsidR="00CB133D" w:rsidRPr="00730BAF" w:rsidRDefault="00CB133D" w:rsidP="00B11EA1">
            <w:pPr>
              <w:jc w:val="center"/>
              <w:rPr>
                <w:rFonts w:ascii="Calibri" w:hAnsi="Calibri" w:cs="Arial"/>
                <w:bCs/>
                <w:color w:val="000000"/>
                <w:sz w:val="22"/>
                <w:szCs w:val="22"/>
              </w:rPr>
            </w:pPr>
            <w:r w:rsidRPr="00730BAF">
              <w:rPr>
                <w:rFonts w:ascii="Calibri" w:hAnsi="Calibri" w:cs="Arial"/>
                <w:bCs/>
                <w:color w:val="000000"/>
                <w:sz w:val="22"/>
                <w:szCs w:val="22"/>
              </w:rPr>
              <w:lastRenderedPageBreak/>
              <w:t>TK.</w:t>
            </w:r>
          </w:p>
        </w:tc>
        <w:tc>
          <w:tcPr>
            <w:tcW w:w="801"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2</w:t>
            </w:r>
          </w:p>
        </w:tc>
        <w:tc>
          <w:tcPr>
            <w:tcW w:w="1134" w:type="dxa"/>
            <w:vAlign w:val="center"/>
          </w:tcPr>
          <w:p w:rsidR="00CB133D" w:rsidRPr="00015752" w:rsidRDefault="00CB133D" w:rsidP="00B11EA1">
            <w:pPr>
              <w:jc w:val="center"/>
              <w:rPr>
                <w:rFonts w:ascii="Calibri" w:hAnsi="Calibri"/>
                <w:sz w:val="22"/>
                <w:szCs w:val="22"/>
              </w:rPr>
            </w:pPr>
            <w:r>
              <w:rPr>
                <w:rFonts w:ascii="Calibri" w:hAnsi="Calibri"/>
                <w:sz w:val="22"/>
                <w:szCs w:val="22"/>
              </w:rPr>
              <w:t>8,200.00</w:t>
            </w:r>
          </w:p>
        </w:tc>
        <w:tc>
          <w:tcPr>
            <w:tcW w:w="1843" w:type="dxa"/>
            <w:vAlign w:val="center"/>
          </w:tcPr>
          <w:p w:rsidR="00CB133D" w:rsidRPr="00015752" w:rsidRDefault="00CB133D" w:rsidP="00B11EA1">
            <w:pPr>
              <w:jc w:val="center"/>
              <w:rPr>
                <w:rFonts w:ascii="Calibri" w:hAnsi="Calibri"/>
                <w:sz w:val="22"/>
                <w:szCs w:val="22"/>
              </w:rPr>
            </w:pPr>
            <w:r>
              <w:rPr>
                <w:rFonts w:ascii="Calibri" w:hAnsi="Calibri"/>
                <w:sz w:val="22"/>
                <w:szCs w:val="22"/>
              </w:rPr>
              <w:t>16,400.00</w:t>
            </w:r>
          </w:p>
        </w:tc>
      </w:tr>
      <w:tr w:rsidR="00CB133D" w:rsidRPr="00730BAF" w:rsidTr="00CB133D">
        <w:trPr>
          <w:trHeight w:val="60"/>
        </w:trPr>
        <w:tc>
          <w:tcPr>
            <w:tcW w:w="562"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lastRenderedPageBreak/>
              <w:t>3.-</w:t>
            </w:r>
          </w:p>
        </w:tc>
        <w:tc>
          <w:tcPr>
            <w:tcW w:w="5283" w:type="dxa"/>
            <w:vAlign w:val="center"/>
          </w:tcPr>
          <w:p w:rsidR="00CB133D" w:rsidRPr="00F040D1" w:rsidRDefault="00CB133D" w:rsidP="00B11EA1">
            <w:pPr>
              <w:rPr>
                <w:rFonts w:ascii="Calibri" w:eastAsia="Arial Unicode MS" w:hAnsi="Calibri" w:cs="Calibri"/>
                <w:sz w:val="22"/>
                <w:szCs w:val="22"/>
                <w:lang w:val="es-MX"/>
              </w:rPr>
            </w:pPr>
            <w:r>
              <w:rPr>
                <w:rFonts w:ascii="Calibri" w:hAnsi="Calibri"/>
                <w:sz w:val="22"/>
                <w:szCs w:val="22"/>
              </w:rPr>
              <w:t>Inspección visual interna y externa</w:t>
            </w:r>
          </w:p>
        </w:tc>
        <w:tc>
          <w:tcPr>
            <w:tcW w:w="720" w:type="dxa"/>
            <w:vAlign w:val="center"/>
          </w:tcPr>
          <w:p w:rsidR="00CB133D" w:rsidRPr="00730BAF" w:rsidRDefault="00CB133D" w:rsidP="00B11EA1">
            <w:pPr>
              <w:jc w:val="center"/>
              <w:rPr>
                <w:rFonts w:ascii="Calibri" w:hAnsi="Calibri" w:cs="Arial"/>
                <w:bCs/>
                <w:color w:val="000000"/>
                <w:sz w:val="22"/>
                <w:szCs w:val="22"/>
              </w:rPr>
            </w:pPr>
            <w:r w:rsidRPr="00730BAF">
              <w:rPr>
                <w:rFonts w:ascii="Calibri" w:hAnsi="Calibri" w:cs="Arial"/>
                <w:bCs/>
                <w:color w:val="000000"/>
                <w:sz w:val="22"/>
                <w:szCs w:val="22"/>
              </w:rPr>
              <w:t>TK.</w:t>
            </w:r>
          </w:p>
        </w:tc>
        <w:tc>
          <w:tcPr>
            <w:tcW w:w="801"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2</w:t>
            </w:r>
          </w:p>
        </w:tc>
        <w:tc>
          <w:tcPr>
            <w:tcW w:w="1134" w:type="dxa"/>
            <w:vAlign w:val="center"/>
          </w:tcPr>
          <w:p w:rsidR="00CB133D" w:rsidRPr="00015752" w:rsidRDefault="00CB133D" w:rsidP="00B11EA1">
            <w:pPr>
              <w:jc w:val="center"/>
              <w:rPr>
                <w:rFonts w:ascii="Calibri" w:hAnsi="Calibri"/>
                <w:sz w:val="22"/>
                <w:szCs w:val="22"/>
              </w:rPr>
            </w:pPr>
            <w:r>
              <w:rPr>
                <w:rFonts w:ascii="Calibri" w:hAnsi="Calibri"/>
                <w:sz w:val="22"/>
                <w:szCs w:val="22"/>
              </w:rPr>
              <w:t>5,500.00</w:t>
            </w:r>
          </w:p>
        </w:tc>
        <w:tc>
          <w:tcPr>
            <w:tcW w:w="1843" w:type="dxa"/>
            <w:vAlign w:val="center"/>
          </w:tcPr>
          <w:p w:rsidR="00CB133D" w:rsidRPr="00015752" w:rsidRDefault="00CB133D" w:rsidP="00B11EA1">
            <w:pPr>
              <w:jc w:val="center"/>
              <w:rPr>
                <w:rFonts w:ascii="Calibri" w:hAnsi="Calibri"/>
                <w:sz w:val="22"/>
                <w:szCs w:val="22"/>
              </w:rPr>
            </w:pPr>
            <w:r>
              <w:rPr>
                <w:rFonts w:ascii="Calibri" w:hAnsi="Calibri"/>
                <w:sz w:val="22"/>
                <w:szCs w:val="22"/>
              </w:rPr>
              <w:t>11,000.00</w:t>
            </w:r>
          </w:p>
        </w:tc>
      </w:tr>
      <w:tr w:rsidR="00CB133D" w:rsidRPr="00730BAF" w:rsidTr="00CB133D">
        <w:trPr>
          <w:trHeight w:val="60"/>
        </w:trPr>
        <w:tc>
          <w:tcPr>
            <w:tcW w:w="562" w:type="dxa"/>
            <w:vAlign w:val="center"/>
          </w:tcPr>
          <w:p w:rsidR="00CB133D" w:rsidRPr="00730BAF" w:rsidRDefault="00CB133D" w:rsidP="00B11EA1">
            <w:pPr>
              <w:jc w:val="center"/>
              <w:rPr>
                <w:rFonts w:ascii="Calibri" w:hAnsi="Calibri" w:cs="Arial"/>
                <w:bCs/>
                <w:color w:val="000000"/>
                <w:sz w:val="22"/>
                <w:szCs w:val="22"/>
              </w:rPr>
            </w:pPr>
            <w:r w:rsidRPr="00730BAF">
              <w:rPr>
                <w:rFonts w:ascii="Calibri" w:hAnsi="Calibri" w:cs="Arial"/>
                <w:bCs/>
                <w:color w:val="000000"/>
                <w:sz w:val="22"/>
                <w:szCs w:val="22"/>
              </w:rPr>
              <w:t>4</w:t>
            </w:r>
            <w:r>
              <w:rPr>
                <w:rFonts w:ascii="Calibri" w:hAnsi="Calibri" w:cs="Arial"/>
                <w:bCs/>
                <w:color w:val="000000"/>
                <w:sz w:val="22"/>
                <w:szCs w:val="22"/>
              </w:rPr>
              <w:t>.-</w:t>
            </w:r>
          </w:p>
        </w:tc>
        <w:tc>
          <w:tcPr>
            <w:tcW w:w="5283" w:type="dxa"/>
            <w:vAlign w:val="center"/>
          </w:tcPr>
          <w:p w:rsidR="00CB133D" w:rsidRPr="00730BAF" w:rsidRDefault="00CB133D" w:rsidP="00B11EA1">
            <w:pPr>
              <w:rPr>
                <w:rFonts w:ascii="Calibri" w:hAnsi="Calibri"/>
                <w:sz w:val="22"/>
                <w:szCs w:val="22"/>
              </w:rPr>
            </w:pPr>
            <w:r w:rsidRPr="00730BAF">
              <w:rPr>
                <w:rFonts w:ascii="Calibri" w:hAnsi="Calibri"/>
                <w:sz w:val="22"/>
                <w:szCs w:val="22"/>
              </w:rPr>
              <w:t xml:space="preserve">Inspección de soldadura </w:t>
            </w:r>
            <w:r>
              <w:rPr>
                <w:rFonts w:ascii="Calibri" w:hAnsi="Calibri"/>
                <w:sz w:val="22"/>
                <w:szCs w:val="22"/>
              </w:rPr>
              <w:t xml:space="preserve">Mediante </w:t>
            </w:r>
            <w:r w:rsidRPr="00730BAF">
              <w:rPr>
                <w:rFonts w:ascii="Calibri" w:hAnsi="Calibri"/>
                <w:sz w:val="22"/>
                <w:szCs w:val="22"/>
              </w:rPr>
              <w:t>Partículas magnéticas</w:t>
            </w:r>
            <w:r>
              <w:rPr>
                <w:rFonts w:ascii="Calibri" w:hAnsi="Calibri"/>
                <w:sz w:val="22"/>
                <w:szCs w:val="22"/>
              </w:rPr>
              <w:t>.</w:t>
            </w:r>
          </w:p>
        </w:tc>
        <w:tc>
          <w:tcPr>
            <w:tcW w:w="720" w:type="dxa"/>
            <w:vAlign w:val="center"/>
          </w:tcPr>
          <w:p w:rsidR="00CB133D" w:rsidRPr="00730BAF" w:rsidRDefault="00CB133D" w:rsidP="00B11EA1">
            <w:pPr>
              <w:jc w:val="center"/>
              <w:rPr>
                <w:rFonts w:ascii="Calibri" w:hAnsi="Calibri" w:cs="Arial"/>
                <w:bCs/>
                <w:color w:val="000000"/>
                <w:sz w:val="22"/>
                <w:szCs w:val="22"/>
              </w:rPr>
            </w:pPr>
            <w:r w:rsidRPr="00730BAF">
              <w:rPr>
                <w:rFonts w:ascii="Calibri" w:hAnsi="Calibri" w:cs="Arial"/>
                <w:bCs/>
                <w:color w:val="000000"/>
                <w:sz w:val="22"/>
                <w:szCs w:val="22"/>
              </w:rPr>
              <w:t>TK.</w:t>
            </w:r>
          </w:p>
        </w:tc>
        <w:tc>
          <w:tcPr>
            <w:tcW w:w="801"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2</w:t>
            </w:r>
          </w:p>
        </w:tc>
        <w:tc>
          <w:tcPr>
            <w:tcW w:w="1134" w:type="dxa"/>
            <w:vAlign w:val="center"/>
          </w:tcPr>
          <w:p w:rsidR="00CB133D" w:rsidRPr="00015752" w:rsidRDefault="00CB133D" w:rsidP="00B11EA1">
            <w:pPr>
              <w:jc w:val="center"/>
              <w:rPr>
                <w:rFonts w:ascii="Calibri" w:hAnsi="Calibri"/>
                <w:sz w:val="22"/>
                <w:szCs w:val="22"/>
              </w:rPr>
            </w:pPr>
            <w:r>
              <w:rPr>
                <w:rFonts w:ascii="Calibri" w:hAnsi="Calibri"/>
                <w:sz w:val="22"/>
                <w:szCs w:val="22"/>
              </w:rPr>
              <w:t>42,968.</w:t>
            </w:r>
            <w:r w:rsidRPr="00015752">
              <w:rPr>
                <w:rFonts w:ascii="Calibri" w:hAnsi="Calibri"/>
                <w:sz w:val="22"/>
                <w:szCs w:val="22"/>
              </w:rPr>
              <w:t>00</w:t>
            </w:r>
          </w:p>
        </w:tc>
        <w:tc>
          <w:tcPr>
            <w:tcW w:w="1843" w:type="dxa"/>
            <w:vAlign w:val="center"/>
          </w:tcPr>
          <w:p w:rsidR="00CB133D" w:rsidRPr="00015752" w:rsidRDefault="00CB133D" w:rsidP="00B11EA1">
            <w:pPr>
              <w:jc w:val="center"/>
              <w:rPr>
                <w:rFonts w:ascii="Calibri" w:hAnsi="Calibri"/>
                <w:sz w:val="22"/>
                <w:szCs w:val="22"/>
              </w:rPr>
            </w:pPr>
            <w:r>
              <w:rPr>
                <w:rFonts w:ascii="Calibri" w:hAnsi="Calibri"/>
                <w:sz w:val="22"/>
                <w:szCs w:val="22"/>
              </w:rPr>
              <w:t>85,936.00</w:t>
            </w:r>
          </w:p>
        </w:tc>
      </w:tr>
      <w:tr w:rsidR="00CB133D" w:rsidRPr="00730BAF" w:rsidTr="00CB133D">
        <w:trPr>
          <w:trHeight w:val="60"/>
        </w:trPr>
        <w:tc>
          <w:tcPr>
            <w:tcW w:w="562" w:type="dxa"/>
            <w:vAlign w:val="center"/>
          </w:tcPr>
          <w:p w:rsidR="00CB133D" w:rsidRPr="00730BAF" w:rsidRDefault="00CB133D" w:rsidP="00B11EA1">
            <w:pPr>
              <w:jc w:val="center"/>
              <w:rPr>
                <w:rFonts w:ascii="Calibri" w:hAnsi="Calibri" w:cs="Arial"/>
                <w:bCs/>
                <w:color w:val="000000"/>
                <w:sz w:val="22"/>
                <w:szCs w:val="22"/>
              </w:rPr>
            </w:pPr>
            <w:r w:rsidRPr="00730BAF">
              <w:rPr>
                <w:rFonts w:ascii="Calibri" w:hAnsi="Calibri" w:cs="Arial"/>
                <w:bCs/>
                <w:color w:val="000000"/>
                <w:sz w:val="22"/>
                <w:szCs w:val="22"/>
              </w:rPr>
              <w:t>5</w:t>
            </w:r>
            <w:r>
              <w:rPr>
                <w:rFonts w:ascii="Calibri" w:hAnsi="Calibri" w:cs="Arial"/>
                <w:bCs/>
                <w:color w:val="000000"/>
                <w:sz w:val="22"/>
                <w:szCs w:val="22"/>
              </w:rPr>
              <w:t>.-</w:t>
            </w:r>
          </w:p>
        </w:tc>
        <w:tc>
          <w:tcPr>
            <w:tcW w:w="5283" w:type="dxa"/>
            <w:vAlign w:val="center"/>
          </w:tcPr>
          <w:p w:rsidR="00CB133D" w:rsidRPr="00730BAF" w:rsidRDefault="00CB133D" w:rsidP="00B11EA1">
            <w:pPr>
              <w:rPr>
                <w:rFonts w:ascii="Calibri" w:hAnsi="Calibri"/>
                <w:sz w:val="22"/>
                <w:szCs w:val="22"/>
              </w:rPr>
            </w:pPr>
            <w:r w:rsidRPr="00730BAF">
              <w:rPr>
                <w:rFonts w:ascii="Calibri" w:hAnsi="Calibri"/>
                <w:sz w:val="22"/>
                <w:szCs w:val="22"/>
              </w:rPr>
              <w:t>Medición de espesor en chapa metálica (</w:t>
            </w:r>
            <w:r w:rsidRPr="007B5A37">
              <w:rPr>
                <w:rFonts w:ascii="Calibri" w:hAnsi="Calibri"/>
                <w:sz w:val="22"/>
                <w:szCs w:val="22"/>
              </w:rPr>
              <w:t>Cuerpo</w:t>
            </w:r>
            <w:r w:rsidRPr="00730BAF">
              <w:rPr>
                <w:rFonts w:ascii="Calibri" w:hAnsi="Calibri"/>
                <w:sz w:val="22"/>
                <w:szCs w:val="22"/>
              </w:rPr>
              <w:t xml:space="preserve"> y Casquete)</w:t>
            </w:r>
          </w:p>
        </w:tc>
        <w:tc>
          <w:tcPr>
            <w:tcW w:w="720" w:type="dxa"/>
            <w:vAlign w:val="center"/>
          </w:tcPr>
          <w:p w:rsidR="00CB133D" w:rsidRPr="00730BAF" w:rsidRDefault="00CB133D" w:rsidP="00B11EA1">
            <w:pPr>
              <w:jc w:val="center"/>
              <w:rPr>
                <w:rFonts w:ascii="Calibri" w:hAnsi="Calibri" w:cs="Arial"/>
                <w:bCs/>
                <w:color w:val="000000"/>
                <w:sz w:val="22"/>
                <w:szCs w:val="22"/>
              </w:rPr>
            </w:pPr>
            <w:r w:rsidRPr="00730BAF">
              <w:rPr>
                <w:rFonts w:ascii="Calibri" w:hAnsi="Calibri" w:cs="Arial"/>
                <w:bCs/>
                <w:color w:val="000000"/>
                <w:sz w:val="22"/>
                <w:szCs w:val="22"/>
              </w:rPr>
              <w:t>TK.</w:t>
            </w:r>
          </w:p>
        </w:tc>
        <w:tc>
          <w:tcPr>
            <w:tcW w:w="801"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2</w:t>
            </w:r>
          </w:p>
        </w:tc>
        <w:tc>
          <w:tcPr>
            <w:tcW w:w="1134" w:type="dxa"/>
            <w:vAlign w:val="center"/>
          </w:tcPr>
          <w:p w:rsidR="00CB133D" w:rsidRPr="00015752" w:rsidRDefault="00CB133D" w:rsidP="00B11EA1">
            <w:pPr>
              <w:jc w:val="center"/>
              <w:rPr>
                <w:rFonts w:ascii="Calibri" w:hAnsi="Calibri"/>
                <w:sz w:val="22"/>
                <w:szCs w:val="22"/>
              </w:rPr>
            </w:pPr>
            <w:r>
              <w:rPr>
                <w:rFonts w:ascii="Calibri" w:hAnsi="Calibri"/>
                <w:sz w:val="22"/>
                <w:szCs w:val="22"/>
              </w:rPr>
              <w:t>17,950.00</w:t>
            </w:r>
          </w:p>
        </w:tc>
        <w:tc>
          <w:tcPr>
            <w:tcW w:w="1843" w:type="dxa"/>
            <w:vAlign w:val="center"/>
          </w:tcPr>
          <w:p w:rsidR="00CB133D" w:rsidRPr="00015752" w:rsidRDefault="00CB133D" w:rsidP="00B11EA1">
            <w:pPr>
              <w:jc w:val="center"/>
              <w:rPr>
                <w:rFonts w:ascii="Calibri" w:hAnsi="Calibri"/>
                <w:sz w:val="22"/>
                <w:szCs w:val="22"/>
              </w:rPr>
            </w:pPr>
            <w:r>
              <w:rPr>
                <w:rFonts w:ascii="Calibri" w:hAnsi="Calibri"/>
                <w:sz w:val="22"/>
                <w:szCs w:val="22"/>
              </w:rPr>
              <w:t>35,900.00</w:t>
            </w:r>
          </w:p>
        </w:tc>
      </w:tr>
      <w:tr w:rsidR="00CB133D" w:rsidRPr="00730BAF" w:rsidTr="00CB133D">
        <w:trPr>
          <w:trHeight w:val="60"/>
        </w:trPr>
        <w:tc>
          <w:tcPr>
            <w:tcW w:w="562" w:type="dxa"/>
            <w:vAlign w:val="center"/>
          </w:tcPr>
          <w:p w:rsidR="00CB133D" w:rsidRPr="00730BAF" w:rsidRDefault="00CB133D" w:rsidP="00B11EA1">
            <w:pPr>
              <w:jc w:val="center"/>
              <w:rPr>
                <w:rFonts w:ascii="Calibri" w:hAnsi="Calibri" w:cs="Arial"/>
                <w:bCs/>
                <w:color w:val="000000"/>
                <w:sz w:val="22"/>
                <w:szCs w:val="22"/>
              </w:rPr>
            </w:pPr>
            <w:r w:rsidRPr="00730BAF">
              <w:rPr>
                <w:rFonts w:ascii="Calibri" w:hAnsi="Calibri" w:cs="Arial"/>
                <w:bCs/>
                <w:color w:val="000000"/>
                <w:sz w:val="22"/>
                <w:szCs w:val="22"/>
              </w:rPr>
              <w:t>6</w:t>
            </w:r>
            <w:r>
              <w:rPr>
                <w:rFonts w:ascii="Calibri" w:hAnsi="Calibri" w:cs="Arial"/>
                <w:bCs/>
                <w:color w:val="000000"/>
                <w:sz w:val="22"/>
                <w:szCs w:val="22"/>
              </w:rPr>
              <w:t>.-</w:t>
            </w:r>
          </w:p>
        </w:tc>
        <w:tc>
          <w:tcPr>
            <w:tcW w:w="5283" w:type="dxa"/>
            <w:vAlign w:val="center"/>
          </w:tcPr>
          <w:p w:rsidR="00CB133D" w:rsidRPr="00730BAF" w:rsidRDefault="00CB133D" w:rsidP="00B11EA1">
            <w:pPr>
              <w:rPr>
                <w:rFonts w:ascii="Calibri" w:hAnsi="Calibri"/>
                <w:sz w:val="22"/>
                <w:szCs w:val="22"/>
              </w:rPr>
            </w:pPr>
            <w:r>
              <w:rPr>
                <w:rFonts w:ascii="Calibri" w:hAnsi="Calibri"/>
                <w:sz w:val="22"/>
                <w:szCs w:val="22"/>
              </w:rPr>
              <w:t>Inspección mediante prueba de Hidrostática</w:t>
            </w:r>
          </w:p>
        </w:tc>
        <w:tc>
          <w:tcPr>
            <w:tcW w:w="720" w:type="dxa"/>
            <w:vAlign w:val="center"/>
          </w:tcPr>
          <w:p w:rsidR="00CB133D" w:rsidRPr="00730BAF" w:rsidRDefault="00CB133D" w:rsidP="00B11EA1">
            <w:pPr>
              <w:jc w:val="center"/>
              <w:rPr>
                <w:rFonts w:ascii="Calibri" w:hAnsi="Calibri" w:cs="Arial"/>
                <w:bCs/>
                <w:color w:val="000000"/>
                <w:sz w:val="22"/>
                <w:szCs w:val="22"/>
              </w:rPr>
            </w:pPr>
            <w:r w:rsidRPr="00730BAF">
              <w:rPr>
                <w:rFonts w:ascii="Calibri" w:hAnsi="Calibri" w:cs="Arial"/>
                <w:bCs/>
                <w:color w:val="000000"/>
                <w:sz w:val="22"/>
                <w:szCs w:val="22"/>
              </w:rPr>
              <w:t>TK.</w:t>
            </w:r>
          </w:p>
        </w:tc>
        <w:tc>
          <w:tcPr>
            <w:tcW w:w="801"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2</w:t>
            </w:r>
          </w:p>
        </w:tc>
        <w:tc>
          <w:tcPr>
            <w:tcW w:w="1134" w:type="dxa"/>
            <w:vAlign w:val="center"/>
          </w:tcPr>
          <w:p w:rsidR="00CB133D" w:rsidRPr="00015752" w:rsidRDefault="00CB133D" w:rsidP="00B11EA1">
            <w:pPr>
              <w:jc w:val="center"/>
              <w:rPr>
                <w:rFonts w:ascii="Calibri" w:hAnsi="Calibri"/>
                <w:sz w:val="22"/>
                <w:szCs w:val="22"/>
              </w:rPr>
            </w:pPr>
            <w:r>
              <w:rPr>
                <w:rFonts w:ascii="Calibri" w:hAnsi="Calibri"/>
                <w:sz w:val="22"/>
                <w:szCs w:val="22"/>
              </w:rPr>
              <w:t>9,</w:t>
            </w:r>
            <w:r w:rsidRPr="00015752">
              <w:rPr>
                <w:rFonts w:ascii="Calibri" w:hAnsi="Calibri"/>
                <w:sz w:val="22"/>
                <w:szCs w:val="22"/>
              </w:rPr>
              <w:t>5</w:t>
            </w:r>
            <w:r>
              <w:rPr>
                <w:rFonts w:ascii="Calibri" w:hAnsi="Calibri"/>
                <w:sz w:val="22"/>
                <w:szCs w:val="22"/>
              </w:rPr>
              <w:t>00.00</w:t>
            </w:r>
          </w:p>
        </w:tc>
        <w:tc>
          <w:tcPr>
            <w:tcW w:w="1843" w:type="dxa"/>
            <w:vAlign w:val="center"/>
          </w:tcPr>
          <w:p w:rsidR="00CB133D" w:rsidRPr="00015752" w:rsidRDefault="00CB133D" w:rsidP="00B11EA1">
            <w:pPr>
              <w:jc w:val="center"/>
              <w:rPr>
                <w:rFonts w:ascii="Calibri" w:hAnsi="Calibri"/>
                <w:sz w:val="22"/>
                <w:szCs w:val="22"/>
              </w:rPr>
            </w:pPr>
            <w:r>
              <w:rPr>
                <w:rFonts w:ascii="Calibri" w:hAnsi="Calibri"/>
                <w:sz w:val="22"/>
                <w:szCs w:val="22"/>
              </w:rPr>
              <w:t>19,000.00</w:t>
            </w:r>
          </w:p>
        </w:tc>
      </w:tr>
      <w:tr w:rsidR="00CB133D" w:rsidRPr="00730BAF" w:rsidTr="00CB133D">
        <w:trPr>
          <w:trHeight w:val="60"/>
        </w:trPr>
        <w:tc>
          <w:tcPr>
            <w:tcW w:w="562" w:type="dxa"/>
            <w:vAlign w:val="center"/>
          </w:tcPr>
          <w:p w:rsidR="00CB133D" w:rsidRPr="00730BAF" w:rsidRDefault="00CB133D" w:rsidP="00B11EA1">
            <w:pPr>
              <w:jc w:val="center"/>
              <w:rPr>
                <w:rFonts w:ascii="Calibri" w:hAnsi="Calibri" w:cs="Arial"/>
                <w:bCs/>
                <w:color w:val="000000"/>
                <w:sz w:val="22"/>
                <w:szCs w:val="22"/>
              </w:rPr>
            </w:pPr>
            <w:r w:rsidRPr="00730BAF">
              <w:rPr>
                <w:rFonts w:ascii="Calibri" w:hAnsi="Calibri" w:cs="Arial"/>
                <w:bCs/>
                <w:color w:val="000000"/>
                <w:sz w:val="22"/>
                <w:szCs w:val="22"/>
              </w:rPr>
              <w:t>7</w:t>
            </w:r>
          </w:p>
        </w:tc>
        <w:tc>
          <w:tcPr>
            <w:tcW w:w="5283" w:type="dxa"/>
            <w:vAlign w:val="center"/>
          </w:tcPr>
          <w:p w:rsidR="00CB133D" w:rsidRPr="00730BAF" w:rsidRDefault="00CB133D" w:rsidP="00B11EA1">
            <w:pPr>
              <w:rPr>
                <w:rFonts w:ascii="Calibri" w:hAnsi="Calibri"/>
                <w:sz w:val="22"/>
                <w:szCs w:val="22"/>
              </w:rPr>
            </w:pPr>
            <w:r>
              <w:rPr>
                <w:rFonts w:ascii="Calibri" w:hAnsi="Calibri"/>
                <w:sz w:val="22"/>
                <w:szCs w:val="22"/>
              </w:rPr>
              <w:t>Calibración de volumen de los tanques</w:t>
            </w:r>
          </w:p>
        </w:tc>
        <w:tc>
          <w:tcPr>
            <w:tcW w:w="720" w:type="dxa"/>
            <w:vAlign w:val="center"/>
          </w:tcPr>
          <w:p w:rsidR="00CB133D" w:rsidRPr="00730BAF" w:rsidRDefault="00CB133D" w:rsidP="00B11EA1">
            <w:pPr>
              <w:jc w:val="center"/>
              <w:rPr>
                <w:rFonts w:ascii="Calibri" w:hAnsi="Calibri" w:cs="Arial"/>
                <w:bCs/>
                <w:color w:val="000000"/>
                <w:sz w:val="22"/>
                <w:szCs w:val="22"/>
              </w:rPr>
            </w:pPr>
            <w:r w:rsidRPr="00730BAF">
              <w:rPr>
                <w:rFonts w:ascii="Calibri" w:hAnsi="Calibri" w:cs="Arial"/>
                <w:bCs/>
                <w:color w:val="000000"/>
                <w:sz w:val="22"/>
                <w:szCs w:val="22"/>
              </w:rPr>
              <w:t>TK.</w:t>
            </w:r>
          </w:p>
        </w:tc>
        <w:tc>
          <w:tcPr>
            <w:tcW w:w="801"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2</w:t>
            </w:r>
          </w:p>
        </w:tc>
        <w:tc>
          <w:tcPr>
            <w:tcW w:w="1134" w:type="dxa"/>
            <w:vAlign w:val="center"/>
          </w:tcPr>
          <w:p w:rsidR="00CB133D" w:rsidRPr="00015752" w:rsidRDefault="00CB133D" w:rsidP="00B11EA1">
            <w:pPr>
              <w:jc w:val="center"/>
              <w:rPr>
                <w:rFonts w:ascii="Calibri" w:hAnsi="Calibri"/>
                <w:sz w:val="22"/>
                <w:szCs w:val="22"/>
              </w:rPr>
            </w:pPr>
            <w:r>
              <w:rPr>
                <w:rFonts w:ascii="Calibri" w:hAnsi="Calibri"/>
                <w:sz w:val="22"/>
                <w:szCs w:val="22"/>
              </w:rPr>
              <w:t>22,500.00</w:t>
            </w:r>
          </w:p>
        </w:tc>
        <w:tc>
          <w:tcPr>
            <w:tcW w:w="1843" w:type="dxa"/>
            <w:vAlign w:val="center"/>
          </w:tcPr>
          <w:p w:rsidR="00CB133D" w:rsidRPr="00015752" w:rsidRDefault="00CB133D" w:rsidP="00B11EA1">
            <w:pPr>
              <w:jc w:val="center"/>
              <w:rPr>
                <w:rFonts w:ascii="Calibri" w:hAnsi="Calibri"/>
                <w:sz w:val="22"/>
                <w:szCs w:val="22"/>
              </w:rPr>
            </w:pPr>
            <w:r>
              <w:rPr>
                <w:rFonts w:ascii="Calibri" w:hAnsi="Calibri"/>
                <w:sz w:val="22"/>
                <w:szCs w:val="22"/>
              </w:rPr>
              <w:t>45,000.00</w:t>
            </w:r>
          </w:p>
        </w:tc>
      </w:tr>
      <w:tr w:rsidR="00CB133D" w:rsidRPr="00730BAF" w:rsidTr="00CB133D">
        <w:trPr>
          <w:trHeight w:val="60"/>
        </w:trPr>
        <w:tc>
          <w:tcPr>
            <w:tcW w:w="562" w:type="dxa"/>
            <w:vAlign w:val="center"/>
          </w:tcPr>
          <w:p w:rsidR="00CB133D" w:rsidRPr="00730BAF" w:rsidRDefault="00CB133D" w:rsidP="00B11EA1">
            <w:pPr>
              <w:jc w:val="center"/>
              <w:rPr>
                <w:rFonts w:ascii="Calibri" w:hAnsi="Calibri" w:cs="Arial"/>
                <w:bCs/>
                <w:color w:val="000000"/>
                <w:sz w:val="22"/>
                <w:szCs w:val="22"/>
              </w:rPr>
            </w:pPr>
            <w:r w:rsidRPr="00730BAF">
              <w:rPr>
                <w:rFonts w:ascii="Calibri" w:hAnsi="Calibri" w:cs="Arial"/>
                <w:bCs/>
                <w:color w:val="000000"/>
                <w:sz w:val="22"/>
                <w:szCs w:val="22"/>
              </w:rPr>
              <w:t>8</w:t>
            </w:r>
          </w:p>
        </w:tc>
        <w:tc>
          <w:tcPr>
            <w:tcW w:w="5283" w:type="dxa"/>
            <w:vAlign w:val="center"/>
          </w:tcPr>
          <w:p w:rsidR="00CB133D" w:rsidRPr="00730BAF" w:rsidRDefault="00CB133D" w:rsidP="00B11EA1">
            <w:pPr>
              <w:rPr>
                <w:rFonts w:ascii="Calibri" w:hAnsi="Calibri"/>
                <w:sz w:val="22"/>
                <w:szCs w:val="22"/>
              </w:rPr>
            </w:pPr>
            <w:r>
              <w:rPr>
                <w:rFonts w:ascii="Calibri" w:hAnsi="Calibri"/>
                <w:sz w:val="22"/>
                <w:szCs w:val="22"/>
              </w:rPr>
              <w:t xml:space="preserve">Control y </w:t>
            </w:r>
            <w:r w:rsidRPr="00730BAF">
              <w:rPr>
                <w:rFonts w:ascii="Calibri" w:hAnsi="Calibri"/>
                <w:sz w:val="22"/>
                <w:szCs w:val="22"/>
              </w:rPr>
              <w:t xml:space="preserve">Pintado de  </w:t>
            </w:r>
            <w:r>
              <w:rPr>
                <w:rFonts w:ascii="Calibri" w:hAnsi="Calibri"/>
                <w:sz w:val="22"/>
                <w:szCs w:val="22"/>
              </w:rPr>
              <w:t xml:space="preserve">las bases de soporte de </w:t>
            </w:r>
            <w:r w:rsidRPr="00730BAF">
              <w:rPr>
                <w:rFonts w:ascii="Calibri" w:hAnsi="Calibri"/>
                <w:sz w:val="22"/>
                <w:szCs w:val="22"/>
              </w:rPr>
              <w:t xml:space="preserve">tanques </w:t>
            </w:r>
          </w:p>
        </w:tc>
        <w:tc>
          <w:tcPr>
            <w:tcW w:w="720"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Base</w:t>
            </w:r>
          </w:p>
        </w:tc>
        <w:tc>
          <w:tcPr>
            <w:tcW w:w="801"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4</w:t>
            </w:r>
          </w:p>
        </w:tc>
        <w:tc>
          <w:tcPr>
            <w:tcW w:w="1134" w:type="dxa"/>
            <w:vAlign w:val="center"/>
          </w:tcPr>
          <w:p w:rsidR="00CB133D" w:rsidRPr="00015752" w:rsidRDefault="00CB133D" w:rsidP="00B11EA1">
            <w:pPr>
              <w:jc w:val="center"/>
              <w:rPr>
                <w:rFonts w:ascii="Calibri" w:hAnsi="Calibri"/>
                <w:sz w:val="22"/>
                <w:szCs w:val="22"/>
              </w:rPr>
            </w:pPr>
            <w:r>
              <w:rPr>
                <w:rFonts w:ascii="Calibri" w:hAnsi="Calibri"/>
                <w:sz w:val="22"/>
                <w:szCs w:val="22"/>
              </w:rPr>
              <w:t>1,800.00.</w:t>
            </w:r>
          </w:p>
        </w:tc>
        <w:tc>
          <w:tcPr>
            <w:tcW w:w="1843" w:type="dxa"/>
            <w:vAlign w:val="center"/>
          </w:tcPr>
          <w:p w:rsidR="00CB133D" w:rsidRPr="00015752" w:rsidRDefault="00CB133D" w:rsidP="00B11EA1">
            <w:pPr>
              <w:jc w:val="center"/>
              <w:rPr>
                <w:rFonts w:ascii="Calibri" w:hAnsi="Calibri"/>
                <w:sz w:val="22"/>
                <w:szCs w:val="22"/>
              </w:rPr>
            </w:pPr>
            <w:r>
              <w:rPr>
                <w:rFonts w:ascii="Calibri" w:hAnsi="Calibri"/>
                <w:sz w:val="22"/>
                <w:szCs w:val="22"/>
              </w:rPr>
              <w:t>7,200.00</w:t>
            </w:r>
          </w:p>
        </w:tc>
      </w:tr>
      <w:tr w:rsidR="00CB133D" w:rsidRPr="00730BAF" w:rsidTr="00CB133D">
        <w:trPr>
          <w:trHeight w:val="60"/>
        </w:trPr>
        <w:tc>
          <w:tcPr>
            <w:tcW w:w="562"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9.-</w:t>
            </w:r>
          </w:p>
        </w:tc>
        <w:tc>
          <w:tcPr>
            <w:tcW w:w="5283" w:type="dxa"/>
            <w:vAlign w:val="center"/>
          </w:tcPr>
          <w:p w:rsidR="00CB133D" w:rsidRPr="00730BAF" w:rsidRDefault="00CB133D" w:rsidP="00B11EA1">
            <w:pPr>
              <w:rPr>
                <w:rFonts w:ascii="Calibri" w:hAnsi="Calibri"/>
                <w:sz w:val="22"/>
                <w:szCs w:val="22"/>
              </w:rPr>
            </w:pPr>
            <w:r>
              <w:rPr>
                <w:rFonts w:ascii="Calibri" w:hAnsi="Calibri"/>
                <w:sz w:val="22"/>
                <w:szCs w:val="22"/>
              </w:rPr>
              <w:t>Preparación de chapa metálica mediante limpieza manual</w:t>
            </w:r>
          </w:p>
        </w:tc>
        <w:tc>
          <w:tcPr>
            <w:tcW w:w="720" w:type="dxa"/>
            <w:vAlign w:val="center"/>
          </w:tcPr>
          <w:p w:rsidR="00CB133D" w:rsidRDefault="00CB133D" w:rsidP="00B11EA1">
            <w:pPr>
              <w:jc w:val="center"/>
              <w:rPr>
                <w:rFonts w:ascii="Calibri" w:hAnsi="Calibri" w:cs="Arial"/>
                <w:bCs/>
                <w:color w:val="000000"/>
                <w:sz w:val="22"/>
                <w:szCs w:val="22"/>
              </w:rPr>
            </w:pPr>
            <w:r>
              <w:rPr>
                <w:rFonts w:ascii="Calibri" w:hAnsi="Calibri" w:cs="Arial"/>
                <w:bCs/>
                <w:color w:val="000000"/>
                <w:sz w:val="22"/>
                <w:szCs w:val="22"/>
              </w:rPr>
              <w:t>Tk.</w:t>
            </w:r>
          </w:p>
        </w:tc>
        <w:tc>
          <w:tcPr>
            <w:tcW w:w="801"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2</w:t>
            </w:r>
          </w:p>
        </w:tc>
        <w:tc>
          <w:tcPr>
            <w:tcW w:w="1134" w:type="dxa"/>
            <w:vAlign w:val="center"/>
          </w:tcPr>
          <w:p w:rsidR="00CB133D" w:rsidRPr="00015752" w:rsidRDefault="00CB133D" w:rsidP="00B11EA1">
            <w:pPr>
              <w:jc w:val="center"/>
              <w:rPr>
                <w:rFonts w:ascii="Calibri" w:hAnsi="Calibri"/>
                <w:sz w:val="22"/>
                <w:szCs w:val="22"/>
              </w:rPr>
            </w:pPr>
            <w:r>
              <w:rPr>
                <w:rFonts w:ascii="Calibri" w:hAnsi="Calibri"/>
                <w:sz w:val="22"/>
                <w:szCs w:val="22"/>
              </w:rPr>
              <w:t>10,795.00</w:t>
            </w:r>
          </w:p>
        </w:tc>
        <w:tc>
          <w:tcPr>
            <w:tcW w:w="1843" w:type="dxa"/>
            <w:vAlign w:val="center"/>
          </w:tcPr>
          <w:p w:rsidR="00CB133D" w:rsidRPr="00015752" w:rsidRDefault="00CB133D" w:rsidP="00B11EA1">
            <w:pPr>
              <w:jc w:val="center"/>
              <w:rPr>
                <w:rFonts w:ascii="Calibri" w:hAnsi="Calibri"/>
                <w:sz w:val="22"/>
                <w:szCs w:val="22"/>
              </w:rPr>
            </w:pPr>
            <w:r>
              <w:rPr>
                <w:rFonts w:ascii="Calibri" w:hAnsi="Calibri"/>
                <w:sz w:val="22"/>
                <w:szCs w:val="22"/>
              </w:rPr>
              <w:t>21,590.00</w:t>
            </w:r>
          </w:p>
        </w:tc>
      </w:tr>
      <w:tr w:rsidR="00CB133D" w:rsidRPr="00730BAF" w:rsidTr="00CB133D">
        <w:trPr>
          <w:trHeight w:val="60"/>
        </w:trPr>
        <w:tc>
          <w:tcPr>
            <w:tcW w:w="562"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10.</w:t>
            </w:r>
          </w:p>
        </w:tc>
        <w:tc>
          <w:tcPr>
            <w:tcW w:w="5283" w:type="dxa"/>
            <w:vAlign w:val="center"/>
          </w:tcPr>
          <w:p w:rsidR="00CB133D" w:rsidRPr="00730BAF" w:rsidRDefault="00CB133D" w:rsidP="00B11EA1">
            <w:pPr>
              <w:rPr>
                <w:rFonts w:ascii="Calibri" w:hAnsi="Calibri"/>
                <w:sz w:val="22"/>
                <w:szCs w:val="22"/>
              </w:rPr>
            </w:pPr>
            <w:r>
              <w:rPr>
                <w:rFonts w:ascii="Calibri" w:hAnsi="Calibri"/>
                <w:sz w:val="22"/>
                <w:szCs w:val="22"/>
              </w:rPr>
              <w:t>Pintado de tanques cilíndricos horizontales</w:t>
            </w:r>
          </w:p>
        </w:tc>
        <w:tc>
          <w:tcPr>
            <w:tcW w:w="720" w:type="dxa"/>
            <w:vAlign w:val="center"/>
          </w:tcPr>
          <w:p w:rsidR="00CB133D" w:rsidRDefault="00CB133D" w:rsidP="00B11EA1">
            <w:pPr>
              <w:jc w:val="center"/>
              <w:rPr>
                <w:rFonts w:ascii="Calibri" w:hAnsi="Calibri" w:cs="Arial"/>
                <w:bCs/>
                <w:color w:val="000000"/>
                <w:sz w:val="22"/>
                <w:szCs w:val="22"/>
              </w:rPr>
            </w:pPr>
            <w:r>
              <w:rPr>
                <w:rFonts w:ascii="Calibri" w:hAnsi="Calibri" w:cs="Arial"/>
                <w:bCs/>
                <w:color w:val="000000"/>
                <w:sz w:val="22"/>
                <w:szCs w:val="22"/>
              </w:rPr>
              <w:t>Tk.</w:t>
            </w:r>
          </w:p>
        </w:tc>
        <w:tc>
          <w:tcPr>
            <w:tcW w:w="801"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2</w:t>
            </w:r>
          </w:p>
        </w:tc>
        <w:tc>
          <w:tcPr>
            <w:tcW w:w="1134" w:type="dxa"/>
            <w:vAlign w:val="center"/>
          </w:tcPr>
          <w:p w:rsidR="00CB133D" w:rsidRPr="00015752" w:rsidRDefault="00CB133D" w:rsidP="00B11EA1">
            <w:pPr>
              <w:jc w:val="center"/>
              <w:rPr>
                <w:rFonts w:ascii="Calibri" w:hAnsi="Calibri"/>
                <w:sz w:val="22"/>
                <w:szCs w:val="22"/>
              </w:rPr>
            </w:pPr>
            <w:r>
              <w:rPr>
                <w:rFonts w:ascii="Calibri" w:hAnsi="Calibri"/>
                <w:sz w:val="22"/>
                <w:szCs w:val="22"/>
              </w:rPr>
              <w:t>18,800.00</w:t>
            </w:r>
          </w:p>
        </w:tc>
        <w:tc>
          <w:tcPr>
            <w:tcW w:w="1843" w:type="dxa"/>
            <w:vAlign w:val="center"/>
          </w:tcPr>
          <w:p w:rsidR="00CB133D" w:rsidRPr="00015752" w:rsidRDefault="00CB133D" w:rsidP="00B11EA1">
            <w:pPr>
              <w:jc w:val="center"/>
              <w:rPr>
                <w:rFonts w:ascii="Calibri" w:hAnsi="Calibri"/>
                <w:sz w:val="22"/>
                <w:szCs w:val="22"/>
              </w:rPr>
            </w:pPr>
            <w:r>
              <w:rPr>
                <w:rFonts w:ascii="Calibri" w:hAnsi="Calibri"/>
                <w:sz w:val="22"/>
                <w:szCs w:val="22"/>
              </w:rPr>
              <w:t>37,600.00</w:t>
            </w:r>
          </w:p>
        </w:tc>
      </w:tr>
      <w:tr w:rsidR="00CB133D" w:rsidRPr="00730BAF" w:rsidTr="00CB133D">
        <w:trPr>
          <w:trHeight w:val="60"/>
        </w:trPr>
        <w:tc>
          <w:tcPr>
            <w:tcW w:w="562"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11.</w:t>
            </w:r>
          </w:p>
        </w:tc>
        <w:tc>
          <w:tcPr>
            <w:tcW w:w="5283" w:type="dxa"/>
            <w:vAlign w:val="center"/>
          </w:tcPr>
          <w:p w:rsidR="00CB133D" w:rsidRPr="00730BAF" w:rsidRDefault="00CB133D" w:rsidP="00B11EA1">
            <w:pPr>
              <w:rPr>
                <w:rFonts w:ascii="Calibri" w:hAnsi="Calibri"/>
                <w:sz w:val="22"/>
                <w:szCs w:val="22"/>
              </w:rPr>
            </w:pPr>
            <w:r>
              <w:rPr>
                <w:rFonts w:ascii="Calibri" w:hAnsi="Calibri"/>
                <w:sz w:val="22"/>
                <w:szCs w:val="22"/>
              </w:rPr>
              <w:t>Pintado de logos corporativo y NFPA</w:t>
            </w:r>
          </w:p>
        </w:tc>
        <w:tc>
          <w:tcPr>
            <w:tcW w:w="720" w:type="dxa"/>
            <w:vAlign w:val="center"/>
          </w:tcPr>
          <w:p w:rsidR="00CB133D" w:rsidRDefault="00CB133D" w:rsidP="00B11EA1">
            <w:pPr>
              <w:jc w:val="center"/>
              <w:rPr>
                <w:rFonts w:ascii="Calibri" w:hAnsi="Calibri" w:cs="Arial"/>
                <w:bCs/>
                <w:color w:val="000000"/>
                <w:sz w:val="22"/>
                <w:szCs w:val="22"/>
              </w:rPr>
            </w:pPr>
            <w:r>
              <w:rPr>
                <w:rFonts w:ascii="Calibri" w:hAnsi="Calibri" w:cs="Arial"/>
                <w:bCs/>
                <w:color w:val="000000"/>
                <w:sz w:val="22"/>
                <w:szCs w:val="22"/>
              </w:rPr>
              <w:t>Tk.</w:t>
            </w:r>
          </w:p>
        </w:tc>
        <w:tc>
          <w:tcPr>
            <w:tcW w:w="801"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2</w:t>
            </w:r>
          </w:p>
        </w:tc>
        <w:tc>
          <w:tcPr>
            <w:tcW w:w="1134" w:type="dxa"/>
            <w:vAlign w:val="center"/>
          </w:tcPr>
          <w:p w:rsidR="00CB133D" w:rsidRPr="00015752" w:rsidRDefault="00CB133D" w:rsidP="00B11EA1">
            <w:pPr>
              <w:jc w:val="center"/>
              <w:rPr>
                <w:rFonts w:ascii="Calibri" w:hAnsi="Calibri"/>
                <w:sz w:val="22"/>
                <w:szCs w:val="22"/>
              </w:rPr>
            </w:pPr>
            <w:r>
              <w:rPr>
                <w:rFonts w:ascii="Calibri" w:hAnsi="Calibri"/>
                <w:sz w:val="22"/>
                <w:szCs w:val="22"/>
              </w:rPr>
              <w:t>1,850.00</w:t>
            </w:r>
          </w:p>
        </w:tc>
        <w:tc>
          <w:tcPr>
            <w:tcW w:w="1843" w:type="dxa"/>
            <w:vAlign w:val="center"/>
          </w:tcPr>
          <w:p w:rsidR="00CB133D" w:rsidRPr="00015752" w:rsidRDefault="00CB133D" w:rsidP="00B11EA1">
            <w:pPr>
              <w:jc w:val="center"/>
              <w:rPr>
                <w:rFonts w:ascii="Calibri" w:hAnsi="Calibri"/>
                <w:sz w:val="22"/>
                <w:szCs w:val="22"/>
              </w:rPr>
            </w:pPr>
            <w:r>
              <w:rPr>
                <w:rFonts w:ascii="Calibri" w:hAnsi="Calibri"/>
                <w:sz w:val="22"/>
                <w:szCs w:val="22"/>
              </w:rPr>
              <w:t>3.700.00</w:t>
            </w:r>
          </w:p>
        </w:tc>
      </w:tr>
      <w:tr w:rsidR="00CB133D" w:rsidRPr="00730BAF" w:rsidTr="00CB133D">
        <w:trPr>
          <w:trHeight w:val="60"/>
        </w:trPr>
        <w:tc>
          <w:tcPr>
            <w:tcW w:w="562"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12.</w:t>
            </w:r>
          </w:p>
        </w:tc>
        <w:tc>
          <w:tcPr>
            <w:tcW w:w="5283" w:type="dxa"/>
            <w:vAlign w:val="center"/>
          </w:tcPr>
          <w:p w:rsidR="00CB133D" w:rsidRPr="00730BAF" w:rsidRDefault="00CB133D" w:rsidP="00B11EA1">
            <w:pPr>
              <w:rPr>
                <w:rFonts w:ascii="Calibri" w:hAnsi="Calibri"/>
                <w:sz w:val="22"/>
                <w:szCs w:val="22"/>
              </w:rPr>
            </w:pPr>
            <w:r>
              <w:rPr>
                <w:rFonts w:ascii="Calibri" w:hAnsi="Calibri"/>
                <w:sz w:val="22"/>
                <w:szCs w:val="22"/>
              </w:rPr>
              <w:t xml:space="preserve">Desmontaje de líneas de refrigeración </w:t>
            </w:r>
          </w:p>
        </w:tc>
        <w:tc>
          <w:tcPr>
            <w:tcW w:w="720"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Glob.</w:t>
            </w:r>
          </w:p>
        </w:tc>
        <w:tc>
          <w:tcPr>
            <w:tcW w:w="801" w:type="dxa"/>
            <w:vAlign w:val="center"/>
          </w:tcPr>
          <w:p w:rsidR="00CB133D" w:rsidRPr="00015752" w:rsidRDefault="00CB133D" w:rsidP="00B11EA1">
            <w:pPr>
              <w:jc w:val="center"/>
              <w:rPr>
                <w:rFonts w:ascii="Calibri" w:hAnsi="Calibri"/>
                <w:sz w:val="22"/>
                <w:szCs w:val="22"/>
              </w:rPr>
            </w:pPr>
            <w:r>
              <w:rPr>
                <w:rFonts w:ascii="Calibri" w:hAnsi="Calibri"/>
                <w:sz w:val="22"/>
                <w:szCs w:val="22"/>
              </w:rPr>
              <w:t>1</w:t>
            </w:r>
          </w:p>
        </w:tc>
        <w:tc>
          <w:tcPr>
            <w:tcW w:w="1134" w:type="dxa"/>
            <w:vAlign w:val="center"/>
          </w:tcPr>
          <w:p w:rsidR="00CB133D" w:rsidRPr="00015752" w:rsidRDefault="00CB133D" w:rsidP="00B11EA1">
            <w:pPr>
              <w:jc w:val="center"/>
              <w:rPr>
                <w:rFonts w:ascii="Calibri" w:hAnsi="Calibri"/>
                <w:sz w:val="22"/>
                <w:szCs w:val="22"/>
              </w:rPr>
            </w:pPr>
            <w:r>
              <w:rPr>
                <w:rFonts w:ascii="Calibri" w:hAnsi="Calibri"/>
                <w:sz w:val="22"/>
                <w:szCs w:val="22"/>
              </w:rPr>
              <w:t>4,250.00</w:t>
            </w:r>
          </w:p>
        </w:tc>
        <w:tc>
          <w:tcPr>
            <w:tcW w:w="1843" w:type="dxa"/>
            <w:vAlign w:val="center"/>
          </w:tcPr>
          <w:p w:rsidR="00CB133D" w:rsidRPr="00015752" w:rsidRDefault="00CB133D" w:rsidP="00B11EA1">
            <w:pPr>
              <w:jc w:val="center"/>
              <w:rPr>
                <w:rFonts w:ascii="Calibri" w:hAnsi="Calibri"/>
                <w:sz w:val="22"/>
                <w:szCs w:val="22"/>
              </w:rPr>
            </w:pPr>
            <w:r>
              <w:rPr>
                <w:rFonts w:ascii="Calibri" w:hAnsi="Calibri"/>
                <w:sz w:val="22"/>
                <w:szCs w:val="22"/>
              </w:rPr>
              <w:t>4,250.00</w:t>
            </w:r>
          </w:p>
        </w:tc>
      </w:tr>
      <w:tr w:rsidR="00CB133D" w:rsidRPr="00730BAF" w:rsidTr="00CB133D">
        <w:trPr>
          <w:trHeight w:val="60"/>
        </w:trPr>
        <w:tc>
          <w:tcPr>
            <w:tcW w:w="562"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13</w:t>
            </w:r>
          </w:p>
        </w:tc>
        <w:tc>
          <w:tcPr>
            <w:tcW w:w="5283" w:type="dxa"/>
            <w:vAlign w:val="center"/>
          </w:tcPr>
          <w:p w:rsidR="00CB133D" w:rsidRPr="00730BAF" w:rsidRDefault="00CB133D" w:rsidP="00B11EA1">
            <w:pPr>
              <w:rPr>
                <w:rFonts w:ascii="Calibri" w:hAnsi="Calibri"/>
                <w:sz w:val="22"/>
                <w:szCs w:val="22"/>
              </w:rPr>
            </w:pPr>
            <w:r w:rsidRPr="00730BAF">
              <w:rPr>
                <w:rFonts w:ascii="Calibri" w:hAnsi="Calibri"/>
                <w:sz w:val="22"/>
                <w:szCs w:val="22"/>
              </w:rPr>
              <w:t>Limpieza manual y pintado de líneas del sistema de refrigeración</w:t>
            </w:r>
          </w:p>
        </w:tc>
        <w:tc>
          <w:tcPr>
            <w:tcW w:w="720"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Glob.</w:t>
            </w:r>
          </w:p>
        </w:tc>
        <w:tc>
          <w:tcPr>
            <w:tcW w:w="801" w:type="dxa"/>
            <w:vAlign w:val="center"/>
          </w:tcPr>
          <w:p w:rsidR="00CB133D" w:rsidRPr="00730BAF" w:rsidRDefault="00CB133D" w:rsidP="00B11EA1">
            <w:pPr>
              <w:jc w:val="center"/>
              <w:rPr>
                <w:rFonts w:ascii="Calibri" w:hAnsi="Calibri" w:cs="Arial"/>
                <w:bCs/>
                <w:color w:val="000000"/>
                <w:sz w:val="22"/>
                <w:szCs w:val="22"/>
              </w:rPr>
            </w:pPr>
            <w:r w:rsidRPr="00730BAF">
              <w:rPr>
                <w:rFonts w:ascii="Calibri" w:hAnsi="Calibri" w:cs="Arial"/>
                <w:bCs/>
                <w:color w:val="000000"/>
                <w:sz w:val="22"/>
                <w:szCs w:val="22"/>
              </w:rPr>
              <w:t>1</w:t>
            </w:r>
          </w:p>
        </w:tc>
        <w:tc>
          <w:tcPr>
            <w:tcW w:w="1134" w:type="dxa"/>
            <w:vAlign w:val="center"/>
          </w:tcPr>
          <w:p w:rsidR="00CB133D" w:rsidRPr="00015752" w:rsidRDefault="00CB133D" w:rsidP="00B11EA1">
            <w:pPr>
              <w:jc w:val="center"/>
              <w:rPr>
                <w:rFonts w:ascii="Calibri" w:hAnsi="Calibri"/>
                <w:sz w:val="22"/>
                <w:szCs w:val="22"/>
              </w:rPr>
            </w:pPr>
            <w:r>
              <w:rPr>
                <w:rFonts w:ascii="Calibri" w:hAnsi="Calibri"/>
                <w:sz w:val="22"/>
                <w:szCs w:val="22"/>
              </w:rPr>
              <w:t>5,946.00</w:t>
            </w:r>
          </w:p>
        </w:tc>
        <w:tc>
          <w:tcPr>
            <w:tcW w:w="1843" w:type="dxa"/>
            <w:vAlign w:val="center"/>
          </w:tcPr>
          <w:p w:rsidR="00CB133D" w:rsidRPr="00015752" w:rsidRDefault="00CB133D" w:rsidP="00B11EA1">
            <w:pPr>
              <w:jc w:val="center"/>
              <w:rPr>
                <w:rFonts w:ascii="Calibri" w:hAnsi="Calibri"/>
                <w:sz w:val="22"/>
                <w:szCs w:val="22"/>
              </w:rPr>
            </w:pPr>
            <w:r>
              <w:rPr>
                <w:rFonts w:ascii="Calibri" w:hAnsi="Calibri"/>
                <w:sz w:val="22"/>
                <w:szCs w:val="22"/>
              </w:rPr>
              <w:t>5,946.00</w:t>
            </w:r>
          </w:p>
        </w:tc>
      </w:tr>
      <w:tr w:rsidR="00CB133D" w:rsidRPr="00730BAF" w:rsidTr="00CB133D">
        <w:trPr>
          <w:trHeight w:val="60"/>
        </w:trPr>
        <w:tc>
          <w:tcPr>
            <w:tcW w:w="562"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14</w:t>
            </w:r>
          </w:p>
        </w:tc>
        <w:tc>
          <w:tcPr>
            <w:tcW w:w="5283" w:type="dxa"/>
            <w:vAlign w:val="center"/>
          </w:tcPr>
          <w:p w:rsidR="00CB133D" w:rsidRPr="00730BAF" w:rsidRDefault="00CB133D" w:rsidP="00B11EA1">
            <w:pPr>
              <w:rPr>
                <w:rFonts w:ascii="Calibri" w:hAnsi="Calibri"/>
                <w:sz w:val="22"/>
                <w:szCs w:val="22"/>
              </w:rPr>
            </w:pPr>
            <w:r w:rsidRPr="00730BAF">
              <w:rPr>
                <w:rFonts w:ascii="Calibri" w:hAnsi="Calibri"/>
                <w:sz w:val="22"/>
                <w:szCs w:val="22"/>
              </w:rPr>
              <w:t>Montaje de líneas del sistema de refrigeración</w:t>
            </w:r>
          </w:p>
        </w:tc>
        <w:tc>
          <w:tcPr>
            <w:tcW w:w="720"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Glob.</w:t>
            </w:r>
          </w:p>
        </w:tc>
        <w:tc>
          <w:tcPr>
            <w:tcW w:w="801" w:type="dxa"/>
            <w:vAlign w:val="center"/>
          </w:tcPr>
          <w:p w:rsidR="00CB133D" w:rsidRPr="00730BAF" w:rsidRDefault="00CB133D" w:rsidP="00B11EA1">
            <w:pPr>
              <w:jc w:val="center"/>
              <w:rPr>
                <w:rFonts w:ascii="Calibri" w:hAnsi="Calibri" w:cs="Arial"/>
                <w:bCs/>
                <w:color w:val="000000"/>
                <w:sz w:val="22"/>
                <w:szCs w:val="22"/>
              </w:rPr>
            </w:pPr>
            <w:r w:rsidRPr="00730BAF">
              <w:rPr>
                <w:rFonts w:ascii="Calibri" w:hAnsi="Calibri" w:cs="Arial"/>
                <w:bCs/>
                <w:color w:val="000000"/>
                <w:sz w:val="22"/>
                <w:szCs w:val="22"/>
              </w:rPr>
              <w:t>1</w:t>
            </w:r>
          </w:p>
        </w:tc>
        <w:tc>
          <w:tcPr>
            <w:tcW w:w="1134" w:type="dxa"/>
            <w:vAlign w:val="center"/>
          </w:tcPr>
          <w:p w:rsidR="00CB133D" w:rsidRPr="00015752" w:rsidRDefault="00CB133D" w:rsidP="00B11EA1">
            <w:pPr>
              <w:jc w:val="center"/>
              <w:rPr>
                <w:rFonts w:ascii="Calibri" w:hAnsi="Calibri"/>
                <w:sz w:val="22"/>
                <w:szCs w:val="22"/>
              </w:rPr>
            </w:pPr>
            <w:r>
              <w:rPr>
                <w:rFonts w:ascii="Calibri" w:hAnsi="Calibri"/>
                <w:sz w:val="22"/>
                <w:szCs w:val="22"/>
              </w:rPr>
              <w:t>4,250.00</w:t>
            </w:r>
          </w:p>
        </w:tc>
        <w:tc>
          <w:tcPr>
            <w:tcW w:w="1843" w:type="dxa"/>
            <w:vAlign w:val="center"/>
          </w:tcPr>
          <w:p w:rsidR="00CB133D" w:rsidRPr="00015752" w:rsidRDefault="00CB133D" w:rsidP="00B11EA1">
            <w:pPr>
              <w:jc w:val="center"/>
              <w:rPr>
                <w:rFonts w:ascii="Calibri" w:hAnsi="Calibri"/>
                <w:sz w:val="22"/>
                <w:szCs w:val="22"/>
              </w:rPr>
            </w:pPr>
            <w:r>
              <w:rPr>
                <w:rFonts w:ascii="Calibri" w:hAnsi="Calibri"/>
                <w:sz w:val="22"/>
                <w:szCs w:val="22"/>
              </w:rPr>
              <w:t>4,250.00</w:t>
            </w:r>
          </w:p>
        </w:tc>
      </w:tr>
      <w:tr w:rsidR="00CB133D" w:rsidRPr="00730BAF" w:rsidTr="00CB133D">
        <w:trPr>
          <w:trHeight w:val="60"/>
        </w:trPr>
        <w:tc>
          <w:tcPr>
            <w:tcW w:w="562"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15</w:t>
            </w:r>
          </w:p>
        </w:tc>
        <w:tc>
          <w:tcPr>
            <w:tcW w:w="5283" w:type="dxa"/>
            <w:vAlign w:val="center"/>
          </w:tcPr>
          <w:p w:rsidR="00CB133D" w:rsidRPr="00730BAF" w:rsidRDefault="00CB133D" w:rsidP="00B11EA1">
            <w:pPr>
              <w:rPr>
                <w:rFonts w:ascii="Calibri" w:hAnsi="Calibri"/>
                <w:sz w:val="22"/>
                <w:szCs w:val="22"/>
              </w:rPr>
            </w:pPr>
            <w:r>
              <w:rPr>
                <w:rFonts w:ascii="Calibri" w:hAnsi="Calibri"/>
                <w:sz w:val="22"/>
                <w:szCs w:val="22"/>
              </w:rPr>
              <w:t>Reparación y calibración de válvulas de alivio</w:t>
            </w:r>
          </w:p>
        </w:tc>
        <w:tc>
          <w:tcPr>
            <w:tcW w:w="720"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Pieza</w:t>
            </w:r>
          </w:p>
        </w:tc>
        <w:tc>
          <w:tcPr>
            <w:tcW w:w="801"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4</w:t>
            </w:r>
          </w:p>
        </w:tc>
        <w:tc>
          <w:tcPr>
            <w:tcW w:w="1134" w:type="dxa"/>
            <w:vAlign w:val="center"/>
          </w:tcPr>
          <w:p w:rsidR="00CB133D" w:rsidRPr="00015752" w:rsidRDefault="00CB133D" w:rsidP="00B11EA1">
            <w:pPr>
              <w:jc w:val="center"/>
              <w:rPr>
                <w:rFonts w:ascii="Calibri" w:hAnsi="Calibri"/>
                <w:sz w:val="22"/>
                <w:szCs w:val="22"/>
              </w:rPr>
            </w:pPr>
            <w:r>
              <w:rPr>
                <w:rFonts w:ascii="Calibri" w:hAnsi="Calibri"/>
                <w:sz w:val="22"/>
                <w:szCs w:val="22"/>
              </w:rPr>
              <w:t>1,760.00</w:t>
            </w:r>
          </w:p>
        </w:tc>
        <w:tc>
          <w:tcPr>
            <w:tcW w:w="1843" w:type="dxa"/>
            <w:vAlign w:val="center"/>
          </w:tcPr>
          <w:p w:rsidR="00CB133D" w:rsidRPr="00015752" w:rsidRDefault="00CB133D" w:rsidP="00B11EA1">
            <w:pPr>
              <w:jc w:val="center"/>
              <w:rPr>
                <w:rFonts w:ascii="Calibri" w:hAnsi="Calibri"/>
                <w:sz w:val="22"/>
                <w:szCs w:val="22"/>
              </w:rPr>
            </w:pPr>
            <w:r>
              <w:rPr>
                <w:rFonts w:ascii="Calibri" w:hAnsi="Calibri"/>
                <w:sz w:val="22"/>
                <w:szCs w:val="22"/>
              </w:rPr>
              <w:t>7,040.00</w:t>
            </w:r>
          </w:p>
        </w:tc>
      </w:tr>
      <w:tr w:rsidR="00CB133D" w:rsidRPr="00730BAF" w:rsidTr="00CB133D">
        <w:trPr>
          <w:trHeight w:val="60"/>
        </w:trPr>
        <w:tc>
          <w:tcPr>
            <w:tcW w:w="562"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16</w:t>
            </w:r>
          </w:p>
        </w:tc>
        <w:tc>
          <w:tcPr>
            <w:tcW w:w="5283" w:type="dxa"/>
            <w:vAlign w:val="center"/>
          </w:tcPr>
          <w:p w:rsidR="00CB133D" w:rsidRPr="00730BAF" w:rsidRDefault="00CB133D" w:rsidP="00B11EA1">
            <w:pPr>
              <w:rPr>
                <w:rFonts w:ascii="Calibri" w:hAnsi="Calibri"/>
                <w:sz w:val="22"/>
                <w:szCs w:val="22"/>
              </w:rPr>
            </w:pPr>
            <w:r>
              <w:rPr>
                <w:rFonts w:ascii="Calibri" w:hAnsi="Calibri"/>
                <w:sz w:val="22"/>
                <w:szCs w:val="22"/>
              </w:rPr>
              <w:t>Reparación, cambio de asientos y torneado de esfera a válvulas de apertura y cierre manual de 3” a brida</w:t>
            </w:r>
          </w:p>
        </w:tc>
        <w:tc>
          <w:tcPr>
            <w:tcW w:w="720"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Pieza</w:t>
            </w:r>
          </w:p>
        </w:tc>
        <w:tc>
          <w:tcPr>
            <w:tcW w:w="801"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4</w:t>
            </w:r>
          </w:p>
        </w:tc>
        <w:tc>
          <w:tcPr>
            <w:tcW w:w="1134" w:type="dxa"/>
            <w:vAlign w:val="center"/>
          </w:tcPr>
          <w:p w:rsidR="00CB133D" w:rsidRPr="00015752" w:rsidRDefault="00CB133D" w:rsidP="00B11EA1">
            <w:pPr>
              <w:jc w:val="center"/>
              <w:rPr>
                <w:rFonts w:ascii="Calibri" w:hAnsi="Calibri"/>
                <w:sz w:val="22"/>
                <w:szCs w:val="22"/>
              </w:rPr>
            </w:pPr>
            <w:r>
              <w:rPr>
                <w:rFonts w:ascii="Calibri" w:hAnsi="Calibri"/>
                <w:sz w:val="22"/>
                <w:szCs w:val="22"/>
              </w:rPr>
              <w:t>2,650.00</w:t>
            </w:r>
          </w:p>
        </w:tc>
        <w:tc>
          <w:tcPr>
            <w:tcW w:w="1843" w:type="dxa"/>
            <w:vAlign w:val="center"/>
          </w:tcPr>
          <w:p w:rsidR="00CB133D" w:rsidRPr="00015752" w:rsidRDefault="00CB133D" w:rsidP="00B11EA1">
            <w:pPr>
              <w:jc w:val="center"/>
              <w:rPr>
                <w:rFonts w:ascii="Calibri" w:hAnsi="Calibri"/>
                <w:sz w:val="22"/>
                <w:szCs w:val="22"/>
              </w:rPr>
            </w:pPr>
            <w:r>
              <w:rPr>
                <w:rFonts w:ascii="Calibri" w:hAnsi="Calibri"/>
                <w:sz w:val="22"/>
                <w:szCs w:val="22"/>
              </w:rPr>
              <w:t>10,600.00</w:t>
            </w:r>
          </w:p>
        </w:tc>
      </w:tr>
      <w:tr w:rsidR="00CB133D" w:rsidRPr="00730BAF" w:rsidTr="00CB133D">
        <w:trPr>
          <w:trHeight w:val="60"/>
        </w:trPr>
        <w:tc>
          <w:tcPr>
            <w:tcW w:w="562"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17</w:t>
            </w:r>
          </w:p>
        </w:tc>
        <w:tc>
          <w:tcPr>
            <w:tcW w:w="5283" w:type="dxa"/>
            <w:vAlign w:val="center"/>
          </w:tcPr>
          <w:p w:rsidR="00CB133D" w:rsidRPr="00730BAF" w:rsidRDefault="00CB133D" w:rsidP="00B11EA1">
            <w:pPr>
              <w:rPr>
                <w:rFonts w:ascii="Calibri" w:hAnsi="Calibri"/>
                <w:sz w:val="22"/>
                <w:szCs w:val="22"/>
              </w:rPr>
            </w:pPr>
            <w:r w:rsidRPr="00730BAF">
              <w:rPr>
                <w:rFonts w:ascii="Calibri" w:hAnsi="Calibri"/>
                <w:sz w:val="22"/>
                <w:szCs w:val="22"/>
              </w:rPr>
              <w:t>Reparación, cambio de asientos y torneado de esferas a válvulas de apertura y cierre manual de 2” a brida</w:t>
            </w:r>
          </w:p>
        </w:tc>
        <w:tc>
          <w:tcPr>
            <w:tcW w:w="720" w:type="dxa"/>
            <w:vAlign w:val="center"/>
          </w:tcPr>
          <w:p w:rsidR="00CB133D" w:rsidRPr="00730BAF" w:rsidRDefault="00CB133D" w:rsidP="00B11EA1">
            <w:pPr>
              <w:jc w:val="center"/>
              <w:rPr>
                <w:rFonts w:ascii="Calibri" w:hAnsi="Calibri" w:cs="Arial"/>
                <w:bCs/>
                <w:color w:val="000000"/>
                <w:sz w:val="22"/>
                <w:szCs w:val="22"/>
              </w:rPr>
            </w:pPr>
            <w:r w:rsidRPr="00730BAF">
              <w:rPr>
                <w:rFonts w:ascii="Calibri" w:hAnsi="Calibri" w:cs="Arial"/>
                <w:bCs/>
                <w:color w:val="000000"/>
                <w:sz w:val="22"/>
                <w:szCs w:val="22"/>
              </w:rPr>
              <w:t>PZA.</w:t>
            </w:r>
          </w:p>
        </w:tc>
        <w:tc>
          <w:tcPr>
            <w:tcW w:w="801" w:type="dxa"/>
            <w:vAlign w:val="center"/>
          </w:tcPr>
          <w:p w:rsidR="00CB133D" w:rsidRPr="00730BAF" w:rsidRDefault="00CB133D" w:rsidP="00B11EA1">
            <w:pPr>
              <w:jc w:val="center"/>
              <w:rPr>
                <w:rFonts w:ascii="Calibri" w:hAnsi="Calibri" w:cs="Arial"/>
                <w:bCs/>
                <w:color w:val="000000"/>
                <w:sz w:val="22"/>
                <w:szCs w:val="22"/>
              </w:rPr>
            </w:pPr>
            <w:r w:rsidRPr="00730BAF">
              <w:rPr>
                <w:rFonts w:ascii="Calibri" w:hAnsi="Calibri" w:cs="Arial"/>
                <w:bCs/>
                <w:color w:val="000000"/>
                <w:sz w:val="22"/>
                <w:szCs w:val="22"/>
              </w:rPr>
              <w:t>4</w:t>
            </w:r>
          </w:p>
        </w:tc>
        <w:tc>
          <w:tcPr>
            <w:tcW w:w="1134" w:type="dxa"/>
            <w:vAlign w:val="center"/>
          </w:tcPr>
          <w:p w:rsidR="00CB133D" w:rsidRPr="00015752" w:rsidRDefault="00CB133D" w:rsidP="00B11EA1">
            <w:pPr>
              <w:jc w:val="center"/>
              <w:rPr>
                <w:rFonts w:ascii="Calibri" w:hAnsi="Calibri"/>
                <w:sz w:val="22"/>
                <w:szCs w:val="22"/>
              </w:rPr>
            </w:pPr>
            <w:r>
              <w:rPr>
                <w:rFonts w:ascii="Calibri" w:hAnsi="Calibri"/>
                <w:sz w:val="22"/>
                <w:szCs w:val="22"/>
              </w:rPr>
              <w:t>2,650.00</w:t>
            </w:r>
          </w:p>
        </w:tc>
        <w:tc>
          <w:tcPr>
            <w:tcW w:w="1843" w:type="dxa"/>
            <w:vAlign w:val="center"/>
          </w:tcPr>
          <w:p w:rsidR="00CB133D" w:rsidRPr="00015752" w:rsidRDefault="00CB133D" w:rsidP="00B11EA1">
            <w:pPr>
              <w:jc w:val="center"/>
              <w:rPr>
                <w:rFonts w:ascii="Calibri" w:hAnsi="Calibri"/>
                <w:sz w:val="22"/>
                <w:szCs w:val="22"/>
              </w:rPr>
            </w:pPr>
            <w:r>
              <w:rPr>
                <w:rFonts w:ascii="Calibri" w:hAnsi="Calibri"/>
                <w:sz w:val="22"/>
                <w:szCs w:val="22"/>
              </w:rPr>
              <w:t>10,600.00</w:t>
            </w:r>
          </w:p>
        </w:tc>
      </w:tr>
      <w:tr w:rsidR="00CB133D" w:rsidRPr="00730BAF" w:rsidTr="00CB133D">
        <w:trPr>
          <w:trHeight w:val="60"/>
        </w:trPr>
        <w:tc>
          <w:tcPr>
            <w:tcW w:w="562"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18</w:t>
            </w:r>
          </w:p>
        </w:tc>
        <w:tc>
          <w:tcPr>
            <w:tcW w:w="5283" w:type="dxa"/>
            <w:vAlign w:val="center"/>
          </w:tcPr>
          <w:p w:rsidR="00CB133D" w:rsidRPr="00730BAF" w:rsidRDefault="00CB133D" w:rsidP="00B11EA1">
            <w:pPr>
              <w:rPr>
                <w:rFonts w:ascii="Calibri" w:hAnsi="Calibri"/>
                <w:sz w:val="22"/>
                <w:szCs w:val="22"/>
              </w:rPr>
            </w:pPr>
            <w:r w:rsidRPr="00730BAF">
              <w:rPr>
                <w:rFonts w:ascii="Calibri" w:hAnsi="Calibri"/>
                <w:sz w:val="22"/>
                <w:szCs w:val="22"/>
              </w:rPr>
              <w:t>Cambio válvulas de drenaje</w:t>
            </w:r>
          </w:p>
        </w:tc>
        <w:tc>
          <w:tcPr>
            <w:tcW w:w="720" w:type="dxa"/>
            <w:vAlign w:val="center"/>
          </w:tcPr>
          <w:p w:rsidR="00CB133D" w:rsidRPr="00730BAF" w:rsidRDefault="00CB133D" w:rsidP="00B11EA1">
            <w:pPr>
              <w:jc w:val="center"/>
              <w:rPr>
                <w:rFonts w:ascii="Calibri" w:hAnsi="Calibri" w:cs="Arial"/>
                <w:bCs/>
                <w:color w:val="000000"/>
                <w:sz w:val="22"/>
                <w:szCs w:val="22"/>
              </w:rPr>
            </w:pPr>
            <w:r w:rsidRPr="00730BAF">
              <w:rPr>
                <w:rFonts w:ascii="Calibri" w:hAnsi="Calibri" w:cs="Arial"/>
                <w:bCs/>
                <w:color w:val="000000"/>
                <w:sz w:val="22"/>
                <w:szCs w:val="22"/>
              </w:rPr>
              <w:t>PZA.</w:t>
            </w:r>
          </w:p>
        </w:tc>
        <w:tc>
          <w:tcPr>
            <w:tcW w:w="801" w:type="dxa"/>
            <w:vAlign w:val="center"/>
          </w:tcPr>
          <w:p w:rsidR="00CB133D" w:rsidRPr="00730BAF" w:rsidRDefault="00CB133D" w:rsidP="00B11EA1">
            <w:pPr>
              <w:jc w:val="center"/>
              <w:rPr>
                <w:rFonts w:ascii="Calibri" w:hAnsi="Calibri" w:cs="Arial"/>
                <w:bCs/>
                <w:color w:val="000000"/>
                <w:sz w:val="22"/>
                <w:szCs w:val="22"/>
              </w:rPr>
            </w:pPr>
            <w:r w:rsidRPr="00730BAF">
              <w:rPr>
                <w:rFonts w:ascii="Calibri" w:hAnsi="Calibri" w:cs="Arial"/>
                <w:bCs/>
                <w:color w:val="000000"/>
                <w:sz w:val="22"/>
                <w:szCs w:val="22"/>
              </w:rPr>
              <w:t>4</w:t>
            </w:r>
          </w:p>
        </w:tc>
        <w:tc>
          <w:tcPr>
            <w:tcW w:w="1134" w:type="dxa"/>
            <w:vAlign w:val="center"/>
          </w:tcPr>
          <w:p w:rsidR="00CB133D" w:rsidRPr="00015752" w:rsidRDefault="00CB133D" w:rsidP="00B11EA1">
            <w:pPr>
              <w:jc w:val="center"/>
              <w:rPr>
                <w:rFonts w:ascii="Calibri" w:hAnsi="Calibri"/>
                <w:sz w:val="22"/>
                <w:szCs w:val="22"/>
              </w:rPr>
            </w:pPr>
            <w:r>
              <w:rPr>
                <w:rFonts w:ascii="Calibri" w:hAnsi="Calibri"/>
                <w:sz w:val="22"/>
                <w:szCs w:val="22"/>
              </w:rPr>
              <w:t>2,980.00</w:t>
            </w:r>
          </w:p>
        </w:tc>
        <w:tc>
          <w:tcPr>
            <w:tcW w:w="1843" w:type="dxa"/>
            <w:vAlign w:val="center"/>
          </w:tcPr>
          <w:p w:rsidR="00CB133D" w:rsidRPr="00015752" w:rsidRDefault="00CB133D" w:rsidP="00B11EA1">
            <w:pPr>
              <w:jc w:val="center"/>
              <w:rPr>
                <w:rFonts w:ascii="Calibri" w:hAnsi="Calibri"/>
                <w:sz w:val="22"/>
                <w:szCs w:val="22"/>
              </w:rPr>
            </w:pPr>
            <w:r>
              <w:rPr>
                <w:rFonts w:ascii="Calibri" w:hAnsi="Calibri"/>
                <w:sz w:val="22"/>
                <w:szCs w:val="22"/>
              </w:rPr>
              <w:t>11,920.00</w:t>
            </w:r>
          </w:p>
        </w:tc>
      </w:tr>
      <w:tr w:rsidR="00CB133D" w:rsidRPr="00730BAF" w:rsidTr="00CB133D">
        <w:trPr>
          <w:trHeight w:val="60"/>
        </w:trPr>
        <w:tc>
          <w:tcPr>
            <w:tcW w:w="562" w:type="dxa"/>
            <w:vAlign w:val="center"/>
          </w:tcPr>
          <w:p w:rsidR="00CB133D" w:rsidRDefault="00CB133D" w:rsidP="00B11EA1">
            <w:pPr>
              <w:jc w:val="center"/>
              <w:rPr>
                <w:rFonts w:ascii="Calibri" w:hAnsi="Calibri" w:cs="Arial"/>
                <w:bCs/>
                <w:color w:val="000000"/>
                <w:sz w:val="22"/>
                <w:szCs w:val="22"/>
              </w:rPr>
            </w:pPr>
            <w:r>
              <w:rPr>
                <w:rFonts w:ascii="Calibri" w:hAnsi="Calibri" w:cs="Arial"/>
                <w:bCs/>
                <w:color w:val="000000"/>
                <w:sz w:val="22"/>
                <w:szCs w:val="22"/>
              </w:rPr>
              <w:t>19</w:t>
            </w:r>
          </w:p>
        </w:tc>
        <w:tc>
          <w:tcPr>
            <w:tcW w:w="5283" w:type="dxa"/>
            <w:vAlign w:val="center"/>
          </w:tcPr>
          <w:p w:rsidR="00CB133D" w:rsidRPr="00730BAF" w:rsidRDefault="00CB133D" w:rsidP="00B11EA1">
            <w:pPr>
              <w:rPr>
                <w:rFonts w:ascii="Calibri" w:hAnsi="Calibri"/>
                <w:sz w:val="22"/>
                <w:szCs w:val="22"/>
              </w:rPr>
            </w:pPr>
            <w:r>
              <w:rPr>
                <w:rFonts w:ascii="Calibri" w:hAnsi="Calibri"/>
                <w:sz w:val="22"/>
                <w:szCs w:val="22"/>
              </w:rPr>
              <w:t>Instalación rotámetro (Porcentual)</w:t>
            </w:r>
          </w:p>
        </w:tc>
        <w:tc>
          <w:tcPr>
            <w:tcW w:w="720" w:type="dxa"/>
            <w:vAlign w:val="center"/>
          </w:tcPr>
          <w:p w:rsidR="00CB133D" w:rsidRPr="00730BAF" w:rsidRDefault="00CB133D" w:rsidP="00B11EA1">
            <w:pPr>
              <w:jc w:val="center"/>
              <w:rPr>
                <w:rFonts w:ascii="Calibri" w:hAnsi="Calibri" w:cs="Arial"/>
                <w:bCs/>
                <w:color w:val="000000"/>
                <w:sz w:val="22"/>
                <w:szCs w:val="22"/>
              </w:rPr>
            </w:pPr>
            <w:r w:rsidRPr="00730BAF">
              <w:rPr>
                <w:rFonts w:ascii="Calibri" w:hAnsi="Calibri" w:cs="Arial"/>
                <w:bCs/>
                <w:color w:val="000000"/>
                <w:sz w:val="22"/>
                <w:szCs w:val="22"/>
              </w:rPr>
              <w:t>TK.</w:t>
            </w:r>
          </w:p>
        </w:tc>
        <w:tc>
          <w:tcPr>
            <w:tcW w:w="801" w:type="dxa"/>
            <w:vAlign w:val="center"/>
          </w:tcPr>
          <w:p w:rsidR="00CB133D" w:rsidRPr="00730BAF" w:rsidRDefault="00CB133D" w:rsidP="00B11EA1">
            <w:pPr>
              <w:jc w:val="center"/>
              <w:rPr>
                <w:rFonts w:ascii="Calibri" w:hAnsi="Calibri" w:cs="Arial"/>
                <w:bCs/>
                <w:color w:val="000000"/>
                <w:sz w:val="22"/>
                <w:szCs w:val="22"/>
              </w:rPr>
            </w:pPr>
            <w:r w:rsidRPr="00730BAF">
              <w:rPr>
                <w:rFonts w:ascii="Calibri" w:hAnsi="Calibri" w:cs="Arial"/>
                <w:bCs/>
                <w:color w:val="000000"/>
                <w:sz w:val="22"/>
                <w:szCs w:val="22"/>
              </w:rPr>
              <w:t>2</w:t>
            </w:r>
          </w:p>
        </w:tc>
        <w:tc>
          <w:tcPr>
            <w:tcW w:w="1134" w:type="dxa"/>
            <w:vAlign w:val="center"/>
          </w:tcPr>
          <w:p w:rsidR="00CB133D" w:rsidRPr="00015752" w:rsidRDefault="00CB133D" w:rsidP="00B11EA1">
            <w:pPr>
              <w:jc w:val="center"/>
              <w:rPr>
                <w:rFonts w:ascii="Calibri" w:hAnsi="Calibri"/>
                <w:sz w:val="22"/>
                <w:szCs w:val="22"/>
              </w:rPr>
            </w:pPr>
            <w:r>
              <w:rPr>
                <w:rFonts w:ascii="Calibri" w:hAnsi="Calibri"/>
                <w:sz w:val="22"/>
                <w:szCs w:val="22"/>
              </w:rPr>
              <w:t>2,513.20</w:t>
            </w:r>
          </w:p>
        </w:tc>
        <w:tc>
          <w:tcPr>
            <w:tcW w:w="1843" w:type="dxa"/>
            <w:vAlign w:val="center"/>
          </w:tcPr>
          <w:p w:rsidR="00CB133D" w:rsidRPr="00015752" w:rsidRDefault="00CB133D" w:rsidP="00B11EA1">
            <w:pPr>
              <w:jc w:val="center"/>
              <w:rPr>
                <w:rFonts w:ascii="Calibri" w:hAnsi="Calibri"/>
                <w:sz w:val="22"/>
                <w:szCs w:val="22"/>
              </w:rPr>
            </w:pPr>
            <w:r>
              <w:rPr>
                <w:rFonts w:ascii="Calibri" w:hAnsi="Calibri"/>
                <w:sz w:val="22"/>
                <w:szCs w:val="22"/>
              </w:rPr>
              <w:t>5,026.40</w:t>
            </w:r>
          </w:p>
        </w:tc>
      </w:tr>
      <w:tr w:rsidR="00CB133D" w:rsidRPr="00730BAF" w:rsidTr="00CB133D">
        <w:trPr>
          <w:trHeight w:val="60"/>
        </w:trPr>
        <w:tc>
          <w:tcPr>
            <w:tcW w:w="562"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20</w:t>
            </w:r>
          </w:p>
        </w:tc>
        <w:tc>
          <w:tcPr>
            <w:tcW w:w="5283" w:type="dxa"/>
            <w:vAlign w:val="center"/>
          </w:tcPr>
          <w:p w:rsidR="00CB133D" w:rsidRPr="00730BAF" w:rsidRDefault="00CB133D" w:rsidP="00B11EA1">
            <w:pPr>
              <w:rPr>
                <w:rFonts w:ascii="Calibri" w:hAnsi="Calibri"/>
                <w:sz w:val="22"/>
                <w:szCs w:val="22"/>
              </w:rPr>
            </w:pPr>
            <w:r w:rsidRPr="00730BAF">
              <w:rPr>
                <w:rFonts w:ascii="Calibri" w:hAnsi="Calibri"/>
                <w:sz w:val="22"/>
                <w:szCs w:val="22"/>
              </w:rPr>
              <w:t>Reparación y cambio de asientos de goma a porcentuales de medición fijos 85-90%</w:t>
            </w:r>
          </w:p>
        </w:tc>
        <w:tc>
          <w:tcPr>
            <w:tcW w:w="720" w:type="dxa"/>
            <w:vAlign w:val="center"/>
          </w:tcPr>
          <w:p w:rsidR="00CB133D" w:rsidRPr="00730BAF" w:rsidRDefault="00CB133D" w:rsidP="00B11EA1">
            <w:pPr>
              <w:jc w:val="center"/>
              <w:rPr>
                <w:rFonts w:ascii="Calibri" w:hAnsi="Calibri" w:cs="Arial"/>
                <w:bCs/>
                <w:color w:val="000000"/>
                <w:sz w:val="22"/>
                <w:szCs w:val="22"/>
              </w:rPr>
            </w:pPr>
            <w:r w:rsidRPr="00730BAF">
              <w:rPr>
                <w:rFonts w:ascii="Calibri" w:hAnsi="Calibri" w:cs="Arial"/>
                <w:bCs/>
                <w:color w:val="000000"/>
                <w:sz w:val="22"/>
                <w:szCs w:val="22"/>
              </w:rPr>
              <w:t>PZA.</w:t>
            </w:r>
          </w:p>
        </w:tc>
        <w:tc>
          <w:tcPr>
            <w:tcW w:w="801" w:type="dxa"/>
            <w:vAlign w:val="center"/>
          </w:tcPr>
          <w:p w:rsidR="00CB133D" w:rsidRPr="00730BAF" w:rsidRDefault="00CB133D" w:rsidP="00B11EA1">
            <w:pPr>
              <w:jc w:val="center"/>
              <w:rPr>
                <w:rFonts w:ascii="Calibri" w:hAnsi="Calibri" w:cs="Arial"/>
                <w:bCs/>
                <w:color w:val="000000"/>
                <w:sz w:val="22"/>
                <w:szCs w:val="22"/>
              </w:rPr>
            </w:pPr>
            <w:r w:rsidRPr="00730BAF">
              <w:rPr>
                <w:rFonts w:ascii="Calibri" w:hAnsi="Calibri" w:cs="Arial"/>
                <w:bCs/>
                <w:color w:val="000000"/>
                <w:sz w:val="22"/>
                <w:szCs w:val="22"/>
              </w:rPr>
              <w:t>4</w:t>
            </w:r>
          </w:p>
        </w:tc>
        <w:tc>
          <w:tcPr>
            <w:tcW w:w="1134" w:type="dxa"/>
            <w:vAlign w:val="center"/>
          </w:tcPr>
          <w:p w:rsidR="00CB133D" w:rsidRPr="00015752" w:rsidRDefault="00CB133D" w:rsidP="00B11EA1">
            <w:pPr>
              <w:jc w:val="center"/>
              <w:rPr>
                <w:rFonts w:ascii="Calibri" w:hAnsi="Calibri"/>
                <w:sz w:val="22"/>
                <w:szCs w:val="22"/>
              </w:rPr>
            </w:pPr>
            <w:r>
              <w:rPr>
                <w:rFonts w:ascii="Calibri" w:hAnsi="Calibri"/>
                <w:sz w:val="22"/>
                <w:szCs w:val="22"/>
              </w:rPr>
              <w:t>2,467.00</w:t>
            </w:r>
          </w:p>
        </w:tc>
        <w:tc>
          <w:tcPr>
            <w:tcW w:w="1843" w:type="dxa"/>
            <w:vAlign w:val="center"/>
          </w:tcPr>
          <w:p w:rsidR="00CB133D" w:rsidRPr="00015752" w:rsidRDefault="00CB133D" w:rsidP="00B11EA1">
            <w:pPr>
              <w:jc w:val="center"/>
              <w:rPr>
                <w:rFonts w:ascii="Calibri" w:hAnsi="Calibri"/>
                <w:sz w:val="22"/>
                <w:szCs w:val="22"/>
              </w:rPr>
            </w:pPr>
            <w:r>
              <w:rPr>
                <w:rFonts w:ascii="Calibri" w:hAnsi="Calibri"/>
                <w:sz w:val="22"/>
                <w:szCs w:val="22"/>
              </w:rPr>
              <w:t>9,868.00</w:t>
            </w:r>
          </w:p>
        </w:tc>
      </w:tr>
      <w:tr w:rsidR="00CB133D" w:rsidRPr="00730BAF" w:rsidTr="00CB133D">
        <w:trPr>
          <w:trHeight w:val="60"/>
        </w:trPr>
        <w:tc>
          <w:tcPr>
            <w:tcW w:w="562"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21</w:t>
            </w:r>
          </w:p>
        </w:tc>
        <w:tc>
          <w:tcPr>
            <w:tcW w:w="5283" w:type="dxa"/>
            <w:vAlign w:val="center"/>
          </w:tcPr>
          <w:p w:rsidR="00CB133D" w:rsidRPr="00730BAF" w:rsidRDefault="00CB133D" w:rsidP="00B11EA1">
            <w:pPr>
              <w:rPr>
                <w:rFonts w:ascii="Calibri" w:hAnsi="Calibri"/>
                <w:sz w:val="22"/>
                <w:szCs w:val="22"/>
              </w:rPr>
            </w:pPr>
            <w:r w:rsidRPr="00730BAF">
              <w:rPr>
                <w:rFonts w:ascii="Calibri" w:hAnsi="Calibri"/>
                <w:sz w:val="22"/>
                <w:szCs w:val="22"/>
              </w:rPr>
              <w:t>Control de aterramiento de tanques</w:t>
            </w:r>
          </w:p>
        </w:tc>
        <w:tc>
          <w:tcPr>
            <w:tcW w:w="720" w:type="dxa"/>
            <w:vAlign w:val="center"/>
          </w:tcPr>
          <w:p w:rsidR="00CB133D" w:rsidRPr="00730BAF" w:rsidRDefault="00CB133D" w:rsidP="00B11EA1">
            <w:pPr>
              <w:jc w:val="center"/>
              <w:rPr>
                <w:rFonts w:ascii="Calibri" w:hAnsi="Calibri" w:cs="Arial"/>
                <w:bCs/>
                <w:color w:val="000000"/>
                <w:sz w:val="22"/>
                <w:szCs w:val="22"/>
              </w:rPr>
            </w:pPr>
            <w:r w:rsidRPr="00730BAF">
              <w:rPr>
                <w:rFonts w:ascii="Calibri" w:hAnsi="Calibri" w:cs="Arial"/>
                <w:bCs/>
                <w:color w:val="000000"/>
                <w:sz w:val="22"/>
                <w:szCs w:val="22"/>
              </w:rPr>
              <w:t>TK.</w:t>
            </w:r>
          </w:p>
        </w:tc>
        <w:tc>
          <w:tcPr>
            <w:tcW w:w="801" w:type="dxa"/>
            <w:vAlign w:val="center"/>
          </w:tcPr>
          <w:p w:rsidR="00CB133D" w:rsidRPr="00730BAF" w:rsidRDefault="00CB133D" w:rsidP="00B11EA1">
            <w:pPr>
              <w:jc w:val="center"/>
              <w:rPr>
                <w:rFonts w:ascii="Calibri" w:hAnsi="Calibri" w:cs="Arial"/>
                <w:bCs/>
                <w:color w:val="000000"/>
                <w:sz w:val="22"/>
                <w:szCs w:val="22"/>
              </w:rPr>
            </w:pPr>
            <w:r w:rsidRPr="00730BAF">
              <w:rPr>
                <w:rFonts w:ascii="Calibri" w:hAnsi="Calibri" w:cs="Arial"/>
                <w:bCs/>
                <w:color w:val="000000"/>
                <w:sz w:val="22"/>
                <w:szCs w:val="22"/>
              </w:rPr>
              <w:t>2</w:t>
            </w:r>
          </w:p>
        </w:tc>
        <w:tc>
          <w:tcPr>
            <w:tcW w:w="1134" w:type="dxa"/>
            <w:vAlign w:val="center"/>
          </w:tcPr>
          <w:p w:rsidR="00CB133D" w:rsidRPr="00015752" w:rsidRDefault="00CB133D" w:rsidP="00B11EA1">
            <w:pPr>
              <w:jc w:val="center"/>
              <w:rPr>
                <w:rFonts w:ascii="Calibri" w:hAnsi="Calibri"/>
                <w:sz w:val="22"/>
                <w:szCs w:val="22"/>
              </w:rPr>
            </w:pPr>
            <w:r>
              <w:rPr>
                <w:rFonts w:ascii="Calibri" w:hAnsi="Calibri"/>
                <w:sz w:val="22"/>
                <w:szCs w:val="22"/>
              </w:rPr>
              <w:t>2,758.00</w:t>
            </w:r>
          </w:p>
        </w:tc>
        <w:tc>
          <w:tcPr>
            <w:tcW w:w="1843" w:type="dxa"/>
            <w:vAlign w:val="center"/>
          </w:tcPr>
          <w:p w:rsidR="00CB133D" w:rsidRPr="00015752" w:rsidRDefault="00CB133D" w:rsidP="00B11EA1">
            <w:pPr>
              <w:jc w:val="center"/>
              <w:rPr>
                <w:rFonts w:ascii="Calibri" w:hAnsi="Calibri"/>
                <w:sz w:val="22"/>
                <w:szCs w:val="22"/>
              </w:rPr>
            </w:pPr>
            <w:r>
              <w:rPr>
                <w:rFonts w:ascii="Calibri" w:hAnsi="Calibri"/>
                <w:sz w:val="22"/>
                <w:szCs w:val="22"/>
              </w:rPr>
              <w:t>5,516.00</w:t>
            </w:r>
          </w:p>
        </w:tc>
      </w:tr>
      <w:tr w:rsidR="00CB133D" w:rsidRPr="00730BAF" w:rsidTr="00CB133D">
        <w:trPr>
          <w:trHeight w:val="60"/>
        </w:trPr>
        <w:tc>
          <w:tcPr>
            <w:tcW w:w="562"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22</w:t>
            </w:r>
          </w:p>
        </w:tc>
        <w:tc>
          <w:tcPr>
            <w:tcW w:w="5283" w:type="dxa"/>
            <w:vAlign w:val="center"/>
          </w:tcPr>
          <w:p w:rsidR="00CB133D" w:rsidRPr="00730BAF" w:rsidRDefault="00CB133D" w:rsidP="00B11EA1">
            <w:pPr>
              <w:rPr>
                <w:rFonts w:ascii="Calibri" w:hAnsi="Calibri"/>
                <w:sz w:val="22"/>
                <w:szCs w:val="22"/>
              </w:rPr>
            </w:pPr>
            <w:r w:rsidRPr="00730BAF">
              <w:rPr>
                <w:rFonts w:ascii="Calibri" w:hAnsi="Calibri"/>
                <w:sz w:val="22"/>
                <w:szCs w:val="22"/>
              </w:rPr>
              <w:t xml:space="preserve">Reparación, cambio de asientos de sellos y cierre, a cabezal válvulas de alivio  </w:t>
            </w:r>
          </w:p>
        </w:tc>
        <w:tc>
          <w:tcPr>
            <w:tcW w:w="720" w:type="dxa"/>
            <w:vAlign w:val="center"/>
          </w:tcPr>
          <w:p w:rsidR="00CB133D" w:rsidRPr="00730BAF" w:rsidRDefault="00CB133D" w:rsidP="00B11EA1">
            <w:pPr>
              <w:jc w:val="center"/>
              <w:rPr>
                <w:rFonts w:ascii="Calibri" w:hAnsi="Calibri" w:cs="Arial"/>
                <w:bCs/>
                <w:color w:val="000000"/>
                <w:sz w:val="22"/>
                <w:szCs w:val="22"/>
              </w:rPr>
            </w:pPr>
            <w:r w:rsidRPr="00730BAF">
              <w:rPr>
                <w:rFonts w:ascii="Calibri" w:hAnsi="Calibri" w:cs="Arial"/>
                <w:bCs/>
                <w:color w:val="000000"/>
                <w:sz w:val="22"/>
                <w:szCs w:val="22"/>
              </w:rPr>
              <w:t>PZA.</w:t>
            </w:r>
          </w:p>
        </w:tc>
        <w:tc>
          <w:tcPr>
            <w:tcW w:w="801" w:type="dxa"/>
            <w:vAlign w:val="center"/>
          </w:tcPr>
          <w:p w:rsidR="00CB133D" w:rsidRPr="00730BAF" w:rsidRDefault="00CB133D" w:rsidP="00B11EA1">
            <w:pPr>
              <w:jc w:val="center"/>
              <w:rPr>
                <w:rFonts w:ascii="Calibri" w:hAnsi="Calibri" w:cs="Arial"/>
                <w:bCs/>
                <w:color w:val="000000"/>
                <w:sz w:val="22"/>
                <w:szCs w:val="22"/>
              </w:rPr>
            </w:pPr>
            <w:r w:rsidRPr="00730BAF">
              <w:rPr>
                <w:rFonts w:ascii="Calibri" w:hAnsi="Calibri" w:cs="Arial"/>
                <w:bCs/>
                <w:color w:val="000000"/>
                <w:sz w:val="22"/>
                <w:szCs w:val="22"/>
              </w:rPr>
              <w:t>2</w:t>
            </w:r>
          </w:p>
        </w:tc>
        <w:tc>
          <w:tcPr>
            <w:tcW w:w="1134" w:type="dxa"/>
            <w:vAlign w:val="center"/>
          </w:tcPr>
          <w:p w:rsidR="00CB133D" w:rsidRPr="00015752" w:rsidRDefault="00CB133D" w:rsidP="00B11EA1">
            <w:pPr>
              <w:jc w:val="center"/>
              <w:rPr>
                <w:rFonts w:ascii="Calibri" w:hAnsi="Calibri"/>
                <w:sz w:val="22"/>
                <w:szCs w:val="22"/>
              </w:rPr>
            </w:pPr>
            <w:r>
              <w:rPr>
                <w:rFonts w:ascii="Calibri" w:hAnsi="Calibri"/>
                <w:sz w:val="22"/>
                <w:szCs w:val="22"/>
              </w:rPr>
              <w:t>2,650.00</w:t>
            </w:r>
          </w:p>
        </w:tc>
        <w:tc>
          <w:tcPr>
            <w:tcW w:w="1843" w:type="dxa"/>
            <w:vAlign w:val="center"/>
          </w:tcPr>
          <w:p w:rsidR="00CB133D" w:rsidRPr="00015752" w:rsidRDefault="00CB133D" w:rsidP="00B11EA1">
            <w:pPr>
              <w:jc w:val="center"/>
              <w:rPr>
                <w:rFonts w:ascii="Calibri" w:hAnsi="Calibri"/>
                <w:sz w:val="22"/>
                <w:szCs w:val="22"/>
              </w:rPr>
            </w:pPr>
            <w:r>
              <w:rPr>
                <w:rFonts w:ascii="Calibri" w:hAnsi="Calibri"/>
                <w:sz w:val="22"/>
                <w:szCs w:val="22"/>
              </w:rPr>
              <w:t>5,300.00</w:t>
            </w:r>
          </w:p>
        </w:tc>
      </w:tr>
      <w:tr w:rsidR="00CB133D" w:rsidRPr="00730BAF" w:rsidTr="00CB133D">
        <w:trPr>
          <w:trHeight w:val="60"/>
        </w:trPr>
        <w:tc>
          <w:tcPr>
            <w:tcW w:w="562"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23</w:t>
            </w:r>
          </w:p>
        </w:tc>
        <w:tc>
          <w:tcPr>
            <w:tcW w:w="5283" w:type="dxa"/>
            <w:vAlign w:val="center"/>
          </w:tcPr>
          <w:p w:rsidR="00CB133D" w:rsidRPr="00730BAF" w:rsidRDefault="00CB133D" w:rsidP="00B11EA1">
            <w:pPr>
              <w:rPr>
                <w:rFonts w:ascii="Calibri" w:hAnsi="Calibri"/>
                <w:sz w:val="22"/>
                <w:szCs w:val="22"/>
              </w:rPr>
            </w:pPr>
            <w:r>
              <w:rPr>
                <w:rFonts w:ascii="Calibri" w:hAnsi="Calibri"/>
                <w:sz w:val="22"/>
                <w:szCs w:val="22"/>
              </w:rPr>
              <w:t>Inertización con vapor a tanques cilíndrico horizontales</w:t>
            </w:r>
          </w:p>
        </w:tc>
        <w:tc>
          <w:tcPr>
            <w:tcW w:w="720" w:type="dxa"/>
            <w:vAlign w:val="center"/>
          </w:tcPr>
          <w:p w:rsidR="00CB133D" w:rsidRPr="00730BAF" w:rsidRDefault="00CB133D" w:rsidP="00B11EA1">
            <w:pPr>
              <w:jc w:val="center"/>
              <w:rPr>
                <w:rFonts w:ascii="Calibri" w:hAnsi="Calibri" w:cs="Arial"/>
                <w:bCs/>
                <w:color w:val="000000"/>
                <w:sz w:val="22"/>
                <w:szCs w:val="22"/>
              </w:rPr>
            </w:pPr>
            <w:r w:rsidRPr="00730BAF">
              <w:rPr>
                <w:rFonts w:ascii="Calibri" w:hAnsi="Calibri" w:cs="Arial"/>
                <w:bCs/>
                <w:color w:val="000000"/>
                <w:sz w:val="22"/>
                <w:szCs w:val="22"/>
              </w:rPr>
              <w:t>TK.</w:t>
            </w:r>
          </w:p>
        </w:tc>
        <w:tc>
          <w:tcPr>
            <w:tcW w:w="801" w:type="dxa"/>
            <w:vAlign w:val="center"/>
          </w:tcPr>
          <w:p w:rsidR="00CB133D" w:rsidRPr="00730BAF" w:rsidRDefault="00CB133D" w:rsidP="00B11EA1">
            <w:pPr>
              <w:jc w:val="center"/>
              <w:rPr>
                <w:rFonts w:ascii="Calibri" w:hAnsi="Calibri" w:cs="Arial"/>
                <w:bCs/>
                <w:color w:val="000000"/>
                <w:sz w:val="22"/>
                <w:szCs w:val="22"/>
              </w:rPr>
            </w:pPr>
            <w:r w:rsidRPr="00730BAF">
              <w:rPr>
                <w:rFonts w:ascii="Calibri" w:hAnsi="Calibri" w:cs="Arial"/>
                <w:bCs/>
                <w:color w:val="000000"/>
                <w:sz w:val="22"/>
                <w:szCs w:val="22"/>
              </w:rPr>
              <w:t>2</w:t>
            </w:r>
          </w:p>
        </w:tc>
        <w:tc>
          <w:tcPr>
            <w:tcW w:w="1134" w:type="dxa"/>
            <w:vAlign w:val="center"/>
          </w:tcPr>
          <w:p w:rsidR="00CB133D" w:rsidRPr="00015752" w:rsidRDefault="00CB133D" w:rsidP="00B11EA1">
            <w:pPr>
              <w:jc w:val="center"/>
              <w:rPr>
                <w:rFonts w:ascii="Calibri" w:hAnsi="Calibri"/>
                <w:sz w:val="22"/>
                <w:szCs w:val="22"/>
              </w:rPr>
            </w:pPr>
            <w:r>
              <w:rPr>
                <w:rFonts w:ascii="Calibri" w:hAnsi="Calibri"/>
                <w:sz w:val="22"/>
                <w:szCs w:val="22"/>
              </w:rPr>
              <w:t>10,896.00</w:t>
            </w:r>
          </w:p>
        </w:tc>
        <w:tc>
          <w:tcPr>
            <w:tcW w:w="1843" w:type="dxa"/>
            <w:vAlign w:val="center"/>
          </w:tcPr>
          <w:p w:rsidR="00CB133D" w:rsidRPr="00015752" w:rsidRDefault="00CB133D" w:rsidP="00B11EA1">
            <w:pPr>
              <w:jc w:val="center"/>
              <w:rPr>
                <w:rFonts w:ascii="Calibri" w:hAnsi="Calibri"/>
                <w:sz w:val="22"/>
                <w:szCs w:val="22"/>
              </w:rPr>
            </w:pPr>
            <w:r>
              <w:rPr>
                <w:rFonts w:ascii="Calibri" w:hAnsi="Calibri"/>
                <w:sz w:val="22"/>
                <w:szCs w:val="22"/>
              </w:rPr>
              <w:t>21,792.00</w:t>
            </w:r>
          </w:p>
        </w:tc>
      </w:tr>
      <w:tr w:rsidR="00CB133D" w:rsidRPr="00730BAF" w:rsidTr="00CB133D">
        <w:trPr>
          <w:trHeight w:val="60"/>
        </w:trPr>
        <w:tc>
          <w:tcPr>
            <w:tcW w:w="562"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24</w:t>
            </w:r>
          </w:p>
        </w:tc>
        <w:tc>
          <w:tcPr>
            <w:tcW w:w="5283" w:type="dxa"/>
            <w:vAlign w:val="center"/>
          </w:tcPr>
          <w:p w:rsidR="00CB133D" w:rsidRPr="00730BAF" w:rsidRDefault="00CB133D" w:rsidP="00B11EA1">
            <w:pPr>
              <w:rPr>
                <w:rFonts w:ascii="Calibri" w:hAnsi="Calibri"/>
                <w:sz w:val="22"/>
                <w:szCs w:val="22"/>
              </w:rPr>
            </w:pPr>
            <w:r>
              <w:rPr>
                <w:rFonts w:ascii="Calibri" w:hAnsi="Calibri"/>
                <w:sz w:val="22"/>
                <w:szCs w:val="22"/>
              </w:rPr>
              <w:t>Presentación databook final</w:t>
            </w:r>
          </w:p>
        </w:tc>
        <w:tc>
          <w:tcPr>
            <w:tcW w:w="720" w:type="dxa"/>
            <w:vAlign w:val="center"/>
          </w:tcPr>
          <w:p w:rsidR="00CB133D" w:rsidRPr="00730BAF" w:rsidRDefault="00CB133D" w:rsidP="00B11EA1">
            <w:pPr>
              <w:jc w:val="center"/>
              <w:rPr>
                <w:rFonts w:ascii="Calibri" w:hAnsi="Calibri" w:cs="Arial"/>
                <w:bCs/>
                <w:color w:val="000000"/>
                <w:sz w:val="22"/>
                <w:szCs w:val="22"/>
              </w:rPr>
            </w:pPr>
            <w:r w:rsidRPr="00730BAF">
              <w:rPr>
                <w:rFonts w:ascii="Calibri" w:hAnsi="Calibri" w:cs="Arial"/>
                <w:bCs/>
                <w:color w:val="000000"/>
                <w:sz w:val="22"/>
                <w:szCs w:val="22"/>
              </w:rPr>
              <w:t>PZA.</w:t>
            </w:r>
          </w:p>
        </w:tc>
        <w:tc>
          <w:tcPr>
            <w:tcW w:w="801" w:type="dxa"/>
            <w:vAlign w:val="center"/>
          </w:tcPr>
          <w:p w:rsidR="00CB133D" w:rsidRPr="00730BAF" w:rsidRDefault="00CB133D" w:rsidP="00B11EA1">
            <w:pPr>
              <w:jc w:val="center"/>
              <w:rPr>
                <w:rFonts w:ascii="Calibri" w:hAnsi="Calibri" w:cs="Arial"/>
                <w:bCs/>
                <w:color w:val="000000"/>
                <w:sz w:val="22"/>
                <w:szCs w:val="22"/>
              </w:rPr>
            </w:pPr>
            <w:r>
              <w:rPr>
                <w:rFonts w:ascii="Calibri" w:hAnsi="Calibri" w:cs="Arial"/>
                <w:bCs/>
                <w:color w:val="000000"/>
                <w:sz w:val="22"/>
                <w:szCs w:val="22"/>
              </w:rPr>
              <w:t>1</w:t>
            </w:r>
          </w:p>
        </w:tc>
        <w:tc>
          <w:tcPr>
            <w:tcW w:w="1134" w:type="dxa"/>
            <w:vAlign w:val="center"/>
          </w:tcPr>
          <w:p w:rsidR="00CB133D" w:rsidRPr="00015752" w:rsidRDefault="00CB133D" w:rsidP="00B11EA1">
            <w:pPr>
              <w:jc w:val="center"/>
              <w:rPr>
                <w:rFonts w:ascii="Calibri" w:hAnsi="Calibri"/>
                <w:sz w:val="22"/>
                <w:szCs w:val="22"/>
              </w:rPr>
            </w:pPr>
            <w:r>
              <w:rPr>
                <w:rFonts w:ascii="Calibri" w:hAnsi="Calibri"/>
                <w:sz w:val="22"/>
                <w:szCs w:val="22"/>
              </w:rPr>
              <w:t>10,500.00</w:t>
            </w:r>
          </w:p>
        </w:tc>
        <w:tc>
          <w:tcPr>
            <w:tcW w:w="1843" w:type="dxa"/>
            <w:vAlign w:val="center"/>
          </w:tcPr>
          <w:p w:rsidR="00CB133D" w:rsidRPr="00015752" w:rsidRDefault="00CB133D" w:rsidP="00B11EA1">
            <w:pPr>
              <w:jc w:val="center"/>
              <w:rPr>
                <w:rFonts w:ascii="Calibri" w:hAnsi="Calibri"/>
                <w:sz w:val="22"/>
                <w:szCs w:val="22"/>
              </w:rPr>
            </w:pPr>
            <w:r>
              <w:rPr>
                <w:rFonts w:ascii="Calibri" w:hAnsi="Calibri"/>
                <w:sz w:val="22"/>
                <w:szCs w:val="22"/>
              </w:rPr>
              <w:t>10,500.00</w:t>
            </w:r>
          </w:p>
        </w:tc>
      </w:tr>
      <w:tr w:rsidR="00CB133D" w:rsidRPr="00730BAF" w:rsidTr="00B11EA1">
        <w:trPr>
          <w:trHeight w:val="60"/>
        </w:trPr>
        <w:tc>
          <w:tcPr>
            <w:tcW w:w="8500" w:type="dxa"/>
            <w:gridSpan w:val="5"/>
            <w:vAlign w:val="center"/>
          </w:tcPr>
          <w:p w:rsidR="00CB133D" w:rsidRDefault="00CB133D" w:rsidP="00B11EA1">
            <w:pPr>
              <w:jc w:val="center"/>
              <w:rPr>
                <w:rFonts w:ascii="Calibri" w:hAnsi="Calibri"/>
                <w:sz w:val="22"/>
                <w:szCs w:val="22"/>
              </w:rPr>
            </w:pPr>
            <w:r>
              <w:rPr>
                <w:rFonts w:ascii="Calibri" w:hAnsi="Calibri"/>
                <w:sz w:val="22"/>
                <w:szCs w:val="22"/>
              </w:rPr>
              <w:t>TOTAL BS.</w:t>
            </w:r>
          </w:p>
        </w:tc>
        <w:tc>
          <w:tcPr>
            <w:tcW w:w="1843" w:type="dxa"/>
            <w:vAlign w:val="center"/>
          </w:tcPr>
          <w:p w:rsidR="00CB133D" w:rsidRDefault="00CB133D" w:rsidP="00A80410">
            <w:pPr>
              <w:jc w:val="center"/>
              <w:rPr>
                <w:rFonts w:ascii="Calibri" w:hAnsi="Calibri"/>
                <w:sz w:val="22"/>
                <w:szCs w:val="22"/>
              </w:rPr>
            </w:pPr>
            <w:r>
              <w:rPr>
                <w:rFonts w:ascii="Calibri" w:hAnsi="Calibri"/>
                <w:sz w:val="22"/>
                <w:szCs w:val="22"/>
              </w:rPr>
              <w:t>4</w:t>
            </w:r>
            <w:r w:rsidR="00A80410">
              <w:rPr>
                <w:rFonts w:ascii="Calibri" w:hAnsi="Calibri"/>
                <w:sz w:val="22"/>
                <w:szCs w:val="22"/>
              </w:rPr>
              <w:t>17</w:t>
            </w:r>
            <w:r>
              <w:rPr>
                <w:rFonts w:ascii="Calibri" w:hAnsi="Calibri"/>
                <w:sz w:val="22"/>
                <w:szCs w:val="22"/>
              </w:rPr>
              <w:t>.</w:t>
            </w:r>
            <w:r w:rsidR="00A80410">
              <w:rPr>
                <w:rFonts w:ascii="Calibri" w:hAnsi="Calibri"/>
                <w:sz w:val="22"/>
                <w:szCs w:val="22"/>
              </w:rPr>
              <w:t>4</w:t>
            </w:r>
            <w:r>
              <w:rPr>
                <w:rFonts w:ascii="Calibri" w:hAnsi="Calibri"/>
                <w:sz w:val="22"/>
                <w:szCs w:val="22"/>
              </w:rPr>
              <w:t>34,40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CB133D" w:rsidRDefault="00CB133D" w:rsidP="0042668B">
      <w:pPr>
        <w:jc w:val="center"/>
        <w:rPr>
          <w:rFonts w:asciiTheme="minorHAnsi" w:hAnsiTheme="minorHAnsi" w:cstheme="minorHAnsi"/>
          <w:b/>
          <w:sz w:val="18"/>
          <w:szCs w:val="18"/>
        </w:rPr>
      </w:pPr>
    </w:p>
    <w:p w:rsidR="00CB133D" w:rsidRDefault="00CB133D" w:rsidP="0042668B">
      <w:pPr>
        <w:jc w:val="center"/>
        <w:rPr>
          <w:rFonts w:asciiTheme="minorHAnsi" w:hAnsiTheme="minorHAnsi" w:cstheme="minorHAnsi"/>
          <w:b/>
          <w:sz w:val="18"/>
          <w:szCs w:val="18"/>
        </w:rPr>
      </w:pPr>
    </w:p>
    <w:p w:rsidR="00CB133D" w:rsidRDefault="00CB133D" w:rsidP="0042668B">
      <w:pPr>
        <w:jc w:val="center"/>
        <w:rPr>
          <w:rFonts w:asciiTheme="minorHAnsi" w:hAnsiTheme="minorHAnsi" w:cstheme="minorHAnsi"/>
          <w:b/>
          <w:sz w:val="18"/>
          <w:szCs w:val="18"/>
        </w:rPr>
      </w:pPr>
    </w:p>
    <w:p w:rsidR="00CB133D" w:rsidRDefault="00CB133D" w:rsidP="0042668B">
      <w:pPr>
        <w:jc w:val="center"/>
        <w:rPr>
          <w:rFonts w:asciiTheme="minorHAnsi" w:hAnsiTheme="minorHAnsi" w:cstheme="minorHAnsi"/>
          <w:b/>
          <w:sz w:val="18"/>
          <w:szCs w:val="18"/>
        </w:rPr>
      </w:pPr>
    </w:p>
    <w:p w:rsidR="00CB133D" w:rsidRDefault="00CB133D" w:rsidP="0042668B">
      <w:pPr>
        <w:jc w:val="center"/>
        <w:rPr>
          <w:rFonts w:asciiTheme="minorHAnsi" w:hAnsiTheme="minorHAnsi" w:cstheme="minorHAnsi"/>
          <w:b/>
          <w:sz w:val="18"/>
          <w:szCs w:val="18"/>
        </w:rPr>
      </w:pPr>
    </w:p>
    <w:p w:rsidR="00CB133D" w:rsidRDefault="00CB133D" w:rsidP="0042668B">
      <w:pPr>
        <w:jc w:val="center"/>
        <w:rPr>
          <w:rFonts w:asciiTheme="minorHAnsi" w:hAnsiTheme="minorHAnsi" w:cstheme="minorHAnsi"/>
          <w:b/>
          <w:sz w:val="18"/>
          <w:szCs w:val="18"/>
        </w:rPr>
      </w:pPr>
    </w:p>
    <w:p w:rsidR="00CB133D" w:rsidRDefault="00CB133D" w:rsidP="0042668B">
      <w:pPr>
        <w:jc w:val="center"/>
        <w:rPr>
          <w:rFonts w:asciiTheme="minorHAnsi" w:hAnsiTheme="minorHAnsi" w:cstheme="minorHAnsi"/>
          <w:b/>
          <w:sz w:val="18"/>
          <w:szCs w:val="18"/>
        </w:rPr>
      </w:pPr>
    </w:p>
    <w:p w:rsidR="00CB133D" w:rsidRDefault="00CB133D"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lastRenderedPageBreak/>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lastRenderedPageBreak/>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orgará un plazo (días habiles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5B7B2E" w:rsidRPr="0062637D" w:rsidRDefault="00FF659D" w:rsidP="00335F35">
      <w:pPr>
        <w:pStyle w:val="Prrafodelista"/>
        <w:numPr>
          <w:ilvl w:val="0"/>
          <w:numId w:val="3"/>
        </w:numPr>
        <w:ind w:left="426" w:hanging="426"/>
        <w:jc w:val="both"/>
        <w:rPr>
          <w:rFonts w:asciiTheme="minorHAnsi" w:hAnsiTheme="minorHAnsi" w:cstheme="minorHAnsi"/>
          <w:highlight w:val="yellow"/>
        </w:rPr>
      </w:pPr>
      <w:r w:rsidRPr="00286B08">
        <w:rPr>
          <w:rFonts w:asciiTheme="minorHAnsi" w:hAnsiTheme="minorHAnsi" w:cstheme="minorHAnsi"/>
          <w:b/>
          <w:bCs/>
          <w:color w:val="000000"/>
          <w:kern w:val="28"/>
          <w:lang w:val="es-BO"/>
        </w:rPr>
        <w:t>GARANTÍA DE SERIEDAD DE PROPUESTA</w:t>
      </w:r>
    </w:p>
    <w:p w:rsidR="0062637D" w:rsidRPr="005B7B2E" w:rsidRDefault="0062637D" w:rsidP="0062637D">
      <w:pPr>
        <w:pStyle w:val="Prrafodelista"/>
        <w:ind w:left="426"/>
        <w:jc w:val="both"/>
        <w:rPr>
          <w:rFonts w:asciiTheme="minorHAnsi" w:hAnsiTheme="minorHAnsi" w:cstheme="minorHAnsi"/>
          <w:highlight w:val="yellow"/>
        </w:rPr>
      </w:pPr>
    </w:p>
    <w:p w:rsidR="00FF659D" w:rsidRPr="005B7B2E" w:rsidRDefault="005B7B2E" w:rsidP="005B7B2E">
      <w:pPr>
        <w:pStyle w:val="Prrafodelista"/>
        <w:ind w:left="426"/>
        <w:jc w:val="both"/>
        <w:rPr>
          <w:rFonts w:asciiTheme="minorHAnsi" w:hAnsiTheme="minorHAnsi" w:cstheme="minorHAnsi"/>
          <w:highlight w:val="yellow"/>
        </w:rPr>
      </w:pPr>
      <w:r>
        <w:rPr>
          <w:rFonts w:asciiTheme="minorHAnsi" w:hAnsiTheme="minorHAnsi" w:cstheme="minorHAnsi"/>
          <w:b/>
          <w:bCs/>
          <w:color w:val="000000"/>
          <w:kern w:val="28"/>
          <w:lang w:val="es-BO"/>
        </w:rPr>
        <w:t xml:space="preserve"> </w:t>
      </w:r>
      <w:r w:rsidRPr="005B7B2E">
        <w:rPr>
          <w:rFonts w:asciiTheme="minorHAnsi" w:hAnsiTheme="minorHAnsi" w:cstheme="minorHAnsi"/>
          <w:b/>
          <w:bCs/>
          <w:color w:val="000000"/>
          <w:kern w:val="28"/>
          <w:highlight w:val="yellow"/>
          <w:lang w:val="es-BO"/>
        </w:rPr>
        <w:t>(NO REQUERIDA POR LA UNIDAD SOLICITANTE</w:t>
      </w:r>
      <w:r>
        <w:rPr>
          <w:rFonts w:asciiTheme="minorHAnsi" w:hAnsiTheme="minorHAnsi" w:cstheme="minorHAnsi"/>
          <w:b/>
          <w:bCs/>
          <w:color w:val="000000"/>
          <w:kern w:val="28"/>
          <w:highlight w:val="yellow"/>
          <w:lang w:val="es-BO"/>
        </w:rPr>
        <w:t xml:space="preserve"> PARA EL PRESENTE PROCESO</w:t>
      </w:r>
      <w:r w:rsidRPr="005B7B2E">
        <w:rPr>
          <w:rFonts w:asciiTheme="minorHAnsi" w:hAnsiTheme="minorHAnsi" w:cstheme="minorHAnsi"/>
          <w:b/>
          <w:bCs/>
          <w:color w:val="000000"/>
          <w:kern w:val="28"/>
          <w:highlight w:val="yellow"/>
          <w:lang w:val="es-BO"/>
        </w:rPr>
        <w:t>)</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97B93">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97B93">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97B93">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97B93">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97B93">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Default="00FF659D" w:rsidP="00FF659D">
      <w:pPr>
        <w:tabs>
          <w:tab w:val="num" w:pos="993"/>
        </w:tabs>
        <w:ind w:left="567"/>
        <w:jc w:val="both"/>
        <w:rPr>
          <w:rFonts w:asciiTheme="minorHAnsi" w:hAnsiTheme="minorHAnsi" w:cstheme="minorHAnsi"/>
        </w:rPr>
      </w:pPr>
    </w:p>
    <w:p w:rsidR="00A46D13" w:rsidRPr="00286B08" w:rsidRDefault="00A46D13"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97B93">
      <w:pPr>
        <w:pStyle w:val="Prrafodelista"/>
        <w:numPr>
          <w:ilvl w:val="0"/>
          <w:numId w:val="17"/>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97B93">
      <w:pPr>
        <w:pStyle w:val="Prrafodelista"/>
        <w:numPr>
          <w:ilvl w:val="0"/>
          <w:numId w:val="17"/>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Pr="002865C3" w:rsidRDefault="00900663" w:rsidP="00697B93">
      <w:pPr>
        <w:pStyle w:val="Prrafodelista"/>
        <w:numPr>
          <w:ilvl w:val="0"/>
          <w:numId w:val="17"/>
        </w:numPr>
        <w:ind w:left="851" w:hanging="425"/>
        <w:jc w:val="both"/>
        <w:rPr>
          <w:rFonts w:asciiTheme="minorHAnsi" w:hAnsiTheme="minorHAnsi" w:cstheme="minorHAnsi"/>
        </w:rPr>
      </w:pPr>
      <w:r w:rsidRPr="002865C3">
        <w:rPr>
          <w:rFonts w:asciiTheme="minorHAnsi" w:hAnsiTheme="minorHAnsi" w:cstheme="minorHAnsi"/>
        </w:rPr>
        <w:lastRenderedPageBreak/>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A5667D" w:rsidRPr="00286B08" w:rsidRDefault="0062637D" w:rsidP="007170FB">
      <w:pPr>
        <w:ind w:left="426"/>
        <w:jc w:val="both"/>
        <w:rPr>
          <w:rFonts w:asciiTheme="minorHAnsi" w:hAnsiTheme="minorHAnsi" w:cstheme="minorHAnsi"/>
          <w:lang w:val="es-ES_tradnl"/>
        </w:rPr>
      </w:pPr>
      <w:r>
        <w:rPr>
          <w:rFonts w:asciiTheme="minorHAnsi" w:hAnsiTheme="minorHAnsi" w:cstheme="minorHAnsi"/>
          <w:lang w:val="es-ES_tradnl"/>
        </w:rPr>
        <w:t>La Inspección Previa se efectuara por cuenta del proponente.</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62637D">
        <w:rPr>
          <w:rFonts w:asciiTheme="minorHAnsi" w:hAnsiTheme="minorHAnsi" w:cstheme="minorHAnsi"/>
          <w:b/>
        </w:rPr>
        <w:t xml:space="preserve"> </w:t>
      </w:r>
      <w:r w:rsidR="0062637D" w:rsidRPr="00286B08">
        <w:rPr>
          <w:rFonts w:asciiTheme="minorHAnsi" w:hAnsiTheme="minorHAnsi" w:cstheme="minorHAnsi"/>
          <w:b/>
          <w:i/>
          <w:highlight w:val="yellow"/>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62637D" w:rsidRPr="00286B08">
        <w:rPr>
          <w:rFonts w:asciiTheme="minorHAnsi" w:hAnsiTheme="minorHAnsi" w:cstheme="minorHAnsi"/>
          <w:b/>
          <w:i/>
          <w:highlight w:val="yellow"/>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2"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3"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97B93">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97B93">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97B93">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62637D" w:rsidRDefault="0062637D" w:rsidP="0062637D">
                  <w:pPr>
                    <w:jc w:val="center"/>
                    <w:rPr>
                      <w:rFonts w:asciiTheme="minorHAnsi" w:eastAsia="Calibri" w:hAnsiTheme="minorHAnsi" w:cstheme="minorHAnsi"/>
                      <w:sz w:val="18"/>
                      <w:szCs w:val="18"/>
                    </w:rPr>
                  </w:pPr>
                </w:p>
                <w:p w:rsidR="00900663" w:rsidRPr="00C75BEC" w:rsidRDefault="0062637D" w:rsidP="0062637D">
                  <w:pPr>
                    <w:jc w:val="center"/>
                    <w:rPr>
                      <w:rFonts w:asciiTheme="minorHAnsi" w:eastAsia="Calibri" w:hAnsiTheme="minorHAnsi" w:cstheme="minorHAnsi"/>
                      <w:sz w:val="18"/>
                      <w:szCs w:val="18"/>
                    </w:rPr>
                  </w:pPr>
                  <w:r w:rsidRPr="0062637D">
                    <w:rPr>
                      <w:rFonts w:asciiTheme="minorHAnsi" w:eastAsia="Calibri" w:hAnsiTheme="minorHAnsi" w:cstheme="minorHAnsi"/>
                      <w:sz w:val="18"/>
                      <w:szCs w:val="18"/>
                    </w:rPr>
                    <w:t>CÓDIGO: CDO-DCSCZ-046-2015</w:t>
                  </w: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62637D" w:rsidRPr="0062637D" w:rsidRDefault="00900663" w:rsidP="0062637D">
            <w:pPr>
              <w:jc w:val="both"/>
              <w:rPr>
                <w:rFonts w:asciiTheme="minorHAnsi" w:eastAsia="Calibri" w:hAnsiTheme="minorHAnsi" w:cstheme="minorHAnsi"/>
                <w:sz w:val="18"/>
                <w:szCs w:val="18"/>
              </w:rPr>
            </w:pPr>
            <w:r w:rsidRPr="00C75BEC">
              <w:rPr>
                <w:rFonts w:asciiTheme="minorHAnsi" w:eastAsia="Calibri" w:hAnsiTheme="minorHAnsi" w:cstheme="minorHAnsi"/>
                <w:b/>
                <w:sz w:val="18"/>
                <w:szCs w:val="18"/>
              </w:rPr>
              <w:t xml:space="preserve">OBJETO DE LA CONTRATACIÓN: </w:t>
            </w:r>
            <w:r w:rsidR="0062637D" w:rsidRPr="0062637D">
              <w:rPr>
                <w:rFonts w:asciiTheme="minorHAnsi" w:eastAsia="Calibri" w:hAnsiTheme="minorHAnsi" w:cstheme="minorHAnsi"/>
                <w:sz w:val="18"/>
                <w:szCs w:val="18"/>
              </w:rPr>
              <w:t>MANTENIMIENTO DE TANQUES DE GLP ZONA COMERCIAL SAN JOSE DE CHIQUITOS</w:t>
            </w:r>
          </w:p>
          <w:p w:rsidR="00900663" w:rsidRPr="00C75BEC" w:rsidRDefault="00900663" w:rsidP="00262417">
            <w:pPr>
              <w:pStyle w:val="Sinespaciado"/>
              <w:rPr>
                <w:rFonts w:asciiTheme="minorHAnsi" w:eastAsia="Calibri" w:hAnsiTheme="minorHAnsi" w:cstheme="minorHAnsi"/>
                <w:b/>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lastRenderedPageBreak/>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97B93">
      <w:pPr>
        <w:pStyle w:val="Prrafodelista"/>
        <w:numPr>
          <w:ilvl w:val="1"/>
          <w:numId w:val="21"/>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97B93">
      <w:pPr>
        <w:pStyle w:val="Prrafodelista"/>
        <w:numPr>
          <w:ilvl w:val="1"/>
          <w:numId w:val="21"/>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97B93">
      <w:pPr>
        <w:pStyle w:val="Prrafodelista"/>
        <w:numPr>
          <w:ilvl w:val="0"/>
          <w:numId w:val="22"/>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Default="007E5AD3" w:rsidP="0062797D">
      <w:pPr>
        <w:jc w:val="center"/>
        <w:rPr>
          <w:rFonts w:asciiTheme="minorHAnsi" w:hAnsiTheme="minorHAnsi" w:cstheme="minorHAnsi"/>
          <w:b/>
        </w:rPr>
      </w:pPr>
    </w:p>
    <w:p w:rsidR="00A80410" w:rsidRPr="00286B08" w:rsidRDefault="00A80410"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AC6656" w:rsidRPr="00286B08" w:rsidRDefault="00AC6656" w:rsidP="00AC6656">
      <w:pPr>
        <w:ind w:left="426"/>
        <w:jc w:val="both"/>
        <w:rPr>
          <w:rFonts w:asciiTheme="minorHAnsi" w:hAnsiTheme="minorHAnsi" w:cstheme="minorHAnsi"/>
          <w:color w:val="000000"/>
        </w:rPr>
      </w:pPr>
    </w:p>
    <w:p w:rsidR="003011B1" w:rsidRPr="003011B1" w:rsidRDefault="003011B1" w:rsidP="00697B93">
      <w:pPr>
        <w:numPr>
          <w:ilvl w:val="0"/>
          <w:numId w:val="39"/>
        </w:numPr>
        <w:jc w:val="both"/>
        <w:rPr>
          <w:rFonts w:ascii="Calibri" w:hAnsi="Calibri" w:cs="Calibri"/>
          <w:b/>
          <w:sz w:val="22"/>
          <w:szCs w:val="22"/>
          <w:lang w:eastAsia="es-ES"/>
        </w:rPr>
      </w:pPr>
      <w:r w:rsidRPr="003011B1">
        <w:rPr>
          <w:rFonts w:ascii="Calibri" w:hAnsi="Calibri" w:cs="Calibri"/>
          <w:b/>
          <w:sz w:val="22"/>
          <w:szCs w:val="22"/>
          <w:lang w:eastAsia="es-ES"/>
        </w:rPr>
        <w:t>JUSTIFICATIVO</w:t>
      </w:r>
    </w:p>
    <w:p w:rsidR="003011B1" w:rsidRPr="003011B1" w:rsidRDefault="003011B1" w:rsidP="003011B1">
      <w:pPr>
        <w:jc w:val="both"/>
        <w:rPr>
          <w:rFonts w:ascii="Calibri" w:hAnsi="Calibri" w:cs="Calibri"/>
          <w:b/>
          <w:sz w:val="22"/>
          <w:szCs w:val="22"/>
          <w:lang w:eastAsia="es-ES"/>
        </w:rPr>
      </w:pPr>
    </w:p>
    <w:p w:rsidR="003011B1" w:rsidRPr="003011B1" w:rsidRDefault="003011B1" w:rsidP="003011B1">
      <w:pPr>
        <w:autoSpaceDE w:val="0"/>
        <w:autoSpaceDN w:val="0"/>
        <w:adjustRightInd w:val="0"/>
        <w:jc w:val="both"/>
        <w:rPr>
          <w:rFonts w:ascii="Calibri" w:hAnsi="Calibri" w:cs="Arial"/>
          <w:sz w:val="22"/>
          <w:szCs w:val="22"/>
          <w:lang w:eastAsia="es-ES"/>
        </w:rPr>
      </w:pPr>
      <w:r w:rsidRPr="003011B1">
        <w:rPr>
          <w:rFonts w:ascii="Calibri" w:hAnsi="Calibri" w:cs="Arial"/>
          <w:sz w:val="22"/>
          <w:szCs w:val="22"/>
          <w:lang w:eastAsia="es-ES"/>
        </w:rPr>
        <w:t xml:space="preserve">Yacimientos Petrolíferos Fiscales Bolivianos, (Distrito Comercial Santa Cruz) posee en su Planta Engarrafadora GLP Camiri, dos tanques que almacenan GLP y cuya capacidad es de 59 m3 (cada uno), y dentro el proceso de mejora continua se necesita realizar el mantenimiento para prevenir riesgos, para ello es necesario realizar el mantenimiento de acuerdo al Reglamento de Construcción y Operación para Plantas de Engarrafado de Gas Licuado de Petróleo GLP. </w:t>
      </w:r>
    </w:p>
    <w:p w:rsidR="003011B1" w:rsidRPr="003011B1" w:rsidRDefault="003011B1" w:rsidP="003011B1">
      <w:pPr>
        <w:rPr>
          <w:rFonts w:ascii="Verdana" w:hAnsi="Verdana" w:cs="Calibri"/>
          <w:b/>
          <w:sz w:val="18"/>
          <w:szCs w:val="18"/>
          <w:lang w:eastAsia="es-ES"/>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3011B1" w:rsidRPr="003011B1" w:rsidTr="00A71837">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3011B1" w:rsidRPr="003011B1" w:rsidRDefault="003011B1" w:rsidP="003011B1">
            <w:pPr>
              <w:spacing w:before="60" w:after="60"/>
              <w:jc w:val="center"/>
              <w:rPr>
                <w:rFonts w:ascii="Verdana" w:hAnsi="Verdana" w:cs="Calibri"/>
                <w:b/>
                <w:bCs/>
                <w:sz w:val="16"/>
                <w:szCs w:val="18"/>
                <w:lang w:val="es-BO" w:eastAsia="es-ES"/>
              </w:rPr>
            </w:pPr>
            <w:r w:rsidRPr="003011B1">
              <w:rPr>
                <w:rFonts w:ascii="Verdana" w:hAnsi="Verdana" w:cs="Calibri"/>
                <w:b/>
                <w:bCs/>
                <w:sz w:val="16"/>
                <w:szCs w:val="18"/>
                <w:lang w:val="es-BO" w:eastAsia="es-ES"/>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3011B1" w:rsidRPr="003011B1" w:rsidRDefault="003011B1" w:rsidP="003011B1">
            <w:pPr>
              <w:spacing w:before="60" w:after="60"/>
              <w:jc w:val="center"/>
              <w:rPr>
                <w:rFonts w:ascii="Calibri" w:hAnsi="Calibri" w:cs="Calibri"/>
                <w:b/>
                <w:bCs/>
                <w:sz w:val="22"/>
                <w:szCs w:val="22"/>
                <w:lang w:val="es-BO" w:eastAsia="es-ES"/>
              </w:rPr>
            </w:pPr>
            <w:r w:rsidRPr="003011B1">
              <w:rPr>
                <w:rFonts w:ascii="Calibri" w:hAnsi="Calibri" w:cs="Calibri"/>
                <w:b/>
                <w:bCs/>
                <w:sz w:val="22"/>
                <w:szCs w:val="22"/>
                <w:lang w:val="es-BO" w:eastAsia="es-ES"/>
              </w:rPr>
              <w:t xml:space="preserve">DESCRIPCIÓN DETALLADA DEL SERVICIO </w:t>
            </w:r>
          </w:p>
        </w:tc>
      </w:tr>
      <w:tr w:rsidR="003011B1" w:rsidRPr="003011B1" w:rsidTr="00A71837">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3011B1" w:rsidRPr="003011B1" w:rsidRDefault="003011B1" w:rsidP="003011B1">
            <w:pPr>
              <w:spacing w:before="60" w:after="60"/>
              <w:jc w:val="center"/>
              <w:rPr>
                <w:rFonts w:ascii="Verdana" w:hAnsi="Verdana" w:cs="Calibri"/>
                <w:b/>
                <w:bCs/>
                <w:sz w:val="18"/>
                <w:szCs w:val="18"/>
                <w:lang w:val="es-BO" w:eastAsia="es-ES"/>
              </w:rPr>
            </w:pPr>
            <w:r w:rsidRPr="003011B1">
              <w:rPr>
                <w:rFonts w:ascii="Verdana" w:hAnsi="Verdana" w:cs="Calibri"/>
                <w:b/>
                <w:bCs/>
                <w:sz w:val="18"/>
                <w:szCs w:val="18"/>
                <w:lang w:val="es-BO" w:eastAsia="es-ES"/>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011B1" w:rsidRPr="003011B1" w:rsidRDefault="003011B1" w:rsidP="003011B1">
            <w:pPr>
              <w:tabs>
                <w:tab w:val="center" w:pos="4252"/>
                <w:tab w:val="right" w:pos="8504"/>
              </w:tabs>
              <w:jc w:val="center"/>
              <w:rPr>
                <w:rFonts w:ascii="Calibri" w:eastAsia="Arial Unicode MS" w:hAnsi="Calibri" w:cs="Calibri"/>
                <w:sz w:val="22"/>
                <w:szCs w:val="22"/>
                <w:lang w:val="es-MX" w:eastAsia="es-ES"/>
              </w:rPr>
            </w:pPr>
            <w:r w:rsidRPr="003011B1">
              <w:rPr>
                <w:rFonts w:ascii="Calibri" w:eastAsia="Arial Unicode MS" w:hAnsi="Calibri" w:cs="Calibri"/>
                <w:b/>
                <w:sz w:val="22"/>
                <w:szCs w:val="22"/>
                <w:lang w:val="es-MX" w:eastAsia="es-ES"/>
              </w:rPr>
              <w:t>MANTENIMIENTO DE TANQUES DE GLP ZONA COMERCIAL SAN JOSE DE CHIQUITOS.</w:t>
            </w:r>
          </w:p>
        </w:tc>
      </w:tr>
    </w:tbl>
    <w:p w:rsidR="003011B1" w:rsidRPr="003011B1" w:rsidRDefault="003011B1" w:rsidP="003011B1">
      <w:pPr>
        <w:jc w:val="both"/>
        <w:rPr>
          <w:rFonts w:ascii="Calibri" w:hAnsi="Calibri" w:cs="Verdana"/>
          <w:bCs/>
          <w:color w:val="000000"/>
          <w:sz w:val="24"/>
          <w:szCs w:val="24"/>
          <w:lang w:eastAsia="es-ES"/>
        </w:rPr>
      </w:pPr>
    </w:p>
    <w:p w:rsidR="003011B1" w:rsidRPr="003011B1" w:rsidRDefault="003011B1" w:rsidP="00697B93">
      <w:pPr>
        <w:numPr>
          <w:ilvl w:val="0"/>
          <w:numId w:val="39"/>
        </w:numPr>
        <w:contextualSpacing/>
        <w:jc w:val="both"/>
        <w:rPr>
          <w:rFonts w:ascii="Calibri" w:hAnsi="Calibri" w:cs="Calibri"/>
          <w:b/>
          <w:bCs/>
          <w:sz w:val="24"/>
          <w:szCs w:val="24"/>
          <w:lang w:eastAsia="es-BO"/>
        </w:rPr>
      </w:pPr>
      <w:r w:rsidRPr="003011B1">
        <w:rPr>
          <w:rFonts w:ascii="Calibri" w:hAnsi="Calibri" w:cs="Calibri"/>
          <w:b/>
          <w:bCs/>
          <w:sz w:val="24"/>
          <w:szCs w:val="24"/>
          <w:lang w:eastAsia="es-BO"/>
        </w:rPr>
        <w:t xml:space="preserve">CARACTERÍSTICAS </w:t>
      </w:r>
    </w:p>
    <w:p w:rsidR="003011B1" w:rsidRPr="003011B1" w:rsidRDefault="003011B1" w:rsidP="003011B1">
      <w:pPr>
        <w:autoSpaceDE w:val="0"/>
        <w:autoSpaceDN w:val="0"/>
        <w:adjustRightInd w:val="0"/>
        <w:rPr>
          <w:rFonts w:cs="Calibri"/>
          <w:sz w:val="24"/>
          <w:szCs w:val="24"/>
          <w:lang w:eastAsia="es-ES"/>
        </w:rPr>
      </w:pP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3011B1" w:rsidRPr="003011B1" w:rsidTr="00A71837">
        <w:trPr>
          <w:trHeight w:val="264"/>
          <w:jc w:val="center"/>
        </w:trPr>
        <w:tc>
          <w:tcPr>
            <w:tcW w:w="9924" w:type="dxa"/>
            <w:shd w:val="clear" w:color="auto" w:fill="8DB3E2"/>
          </w:tcPr>
          <w:p w:rsidR="003011B1" w:rsidRPr="003011B1" w:rsidRDefault="003011B1" w:rsidP="003011B1">
            <w:pPr>
              <w:autoSpaceDE w:val="0"/>
              <w:autoSpaceDN w:val="0"/>
              <w:adjustRightInd w:val="0"/>
              <w:rPr>
                <w:rFonts w:ascii="Calibri" w:hAnsi="Calibri" w:cs="Calibri"/>
                <w:sz w:val="22"/>
                <w:szCs w:val="22"/>
                <w:lang w:eastAsia="es-ES"/>
              </w:rPr>
            </w:pPr>
            <w:r w:rsidRPr="003011B1">
              <w:rPr>
                <w:rFonts w:ascii="Calibri" w:hAnsi="Calibri" w:cs="Calibri"/>
                <w:b/>
                <w:bCs/>
                <w:sz w:val="22"/>
                <w:szCs w:val="22"/>
                <w:lang w:eastAsia="es-ES"/>
              </w:rPr>
              <w:t xml:space="preserve">DESCRIPCIÓN DEL SERVICIO </w:t>
            </w:r>
          </w:p>
        </w:tc>
      </w:tr>
    </w:tbl>
    <w:p w:rsidR="003011B1" w:rsidRPr="003011B1" w:rsidRDefault="003011B1" w:rsidP="003011B1">
      <w:pPr>
        <w:rPr>
          <w:vanish/>
          <w:sz w:val="24"/>
          <w:szCs w:val="24"/>
          <w:lang w:eastAsia="es-ES"/>
        </w:rPr>
      </w:pPr>
    </w:p>
    <w:tbl>
      <w:tblPr>
        <w:tblpPr w:leftFromText="141" w:rightFromText="141" w:vertAnchor="text" w:horzAnchor="margin" w:tblpXSpec="center" w:tblpY="29"/>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520"/>
        <w:gridCol w:w="794"/>
        <w:gridCol w:w="900"/>
        <w:gridCol w:w="1260"/>
      </w:tblGrid>
      <w:tr w:rsidR="003011B1" w:rsidRPr="003011B1" w:rsidTr="00A71837">
        <w:trPr>
          <w:trHeight w:val="60"/>
        </w:trPr>
        <w:tc>
          <w:tcPr>
            <w:tcW w:w="534" w:type="dxa"/>
            <w:shd w:val="clear" w:color="auto" w:fill="C6D9F1"/>
            <w:vAlign w:val="center"/>
          </w:tcPr>
          <w:p w:rsidR="003011B1" w:rsidRPr="003011B1" w:rsidRDefault="003011B1" w:rsidP="003011B1">
            <w:pPr>
              <w:jc w:val="center"/>
              <w:rPr>
                <w:rFonts w:ascii="Calibri" w:hAnsi="Calibri" w:cs="Tahoma"/>
                <w:sz w:val="22"/>
                <w:szCs w:val="22"/>
                <w:lang w:eastAsia="es-ES"/>
              </w:rPr>
            </w:pPr>
            <w:r w:rsidRPr="003011B1">
              <w:rPr>
                <w:rFonts w:ascii="Calibri" w:hAnsi="Calibri" w:cs="Arial"/>
                <w:b/>
                <w:bCs/>
                <w:color w:val="000000"/>
                <w:sz w:val="22"/>
                <w:szCs w:val="22"/>
                <w:lang w:eastAsia="es-ES"/>
              </w:rPr>
              <w:t>No</w:t>
            </w:r>
          </w:p>
        </w:tc>
        <w:tc>
          <w:tcPr>
            <w:tcW w:w="6520" w:type="dxa"/>
            <w:shd w:val="clear" w:color="auto" w:fill="C6D9F1"/>
            <w:vAlign w:val="center"/>
          </w:tcPr>
          <w:p w:rsidR="003011B1" w:rsidRPr="003011B1" w:rsidRDefault="003011B1" w:rsidP="003011B1">
            <w:pPr>
              <w:jc w:val="center"/>
              <w:rPr>
                <w:rFonts w:ascii="Calibri" w:hAnsi="Calibri" w:cs="Arial"/>
                <w:b/>
                <w:bCs/>
                <w:color w:val="000000"/>
                <w:sz w:val="22"/>
                <w:szCs w:val="22"/>
                <w:lang w:eastAsia="es-ES"/>
              </w:rPr>
            </w:pPr>
          </w:p>
          <w:p w:rsidR="003011B1" w:rsidRPr="003011B1" w:rsidRDefault="003011B1" w:rsidP="003011B1">
            <w:pPr>
              <w:jc w:val="center"/>
              <w:rPr>
                <w:rFonts w:ascii="Calibri" w:hAnsi="Calibri" w:cs="Tahoma"/>
                <w:sz w:val="22"/>
                <w:szCs w:val="22"/>
                <w:lang w:eastAsia="es-ES"/>
              </w:rPr>
            </w:pPr>
            <w:r w:rsidRPr="003011B1">
              <w:rPr>
                <w:rFonts w:ascii="Calibri" w:hAnsi="Calibri" w:cs="Arial"/>
                <w:b/>
                <w:bCs/>
                <w:color w:val="000000"/>
                <w:sz w:val="22"/>
                <w:szCs w:val="22"/>
                <w:lang w:eastAsia="es-ES"/>
              </w:rPr>
              <w:t>DESCRIPCIÓN</w:t>
            </w:r>
          </w:p>
        </w:tc>
        <w:tc>
          <w:tcPr>
            <w:tcW w:w="794" w:type="dxa"/>
            <w:shd w:val="clear" w:color="auto" w:fill="C6D9F1"/>
            <w:vAlign w:val="center"/>
          </w:tcPr>
          <w:p w:rsidR="003011B1" w:rsidRPr="003011B1" w:rsidRDefault="003011B1" w:rsidP="003011B1">
            <w:pPr>
              <w:jc w:val="center"/>
              <w:rPr>
                <w:rFonts w:ascii="Calibri" w:hAnsi="Calibri" w:cs="Tahoma"/>
                <w:sz w:val="22"/>
                <w:szCs w:val="22"/>
                <w:lang w:eastAsia="es-ES"/>
              </w:rPr>
            </w:pPr>
            <w:r w:rsidRPr="003011B1">
              <w:rPr>
                <w:rFonts w:ascii="Calibri" w:hAnsi="Calibri" w:cs="Arial"/>
                <w:b/>
                <w:bCs/>
                <w:color w:val="000000"/>
                <w:sz w:val="22"/>
                <w:szCs w:val="22"/>
                <w:lang w:eastAsia="es-ES"/>
              </w:rPr>
              <w:t>UNID.</w:t>
            </w:r>
          </w:p>
        </w:tc>
        <w:tc>
          <w:tcPr>
            <w:tcW w:w="900" w:type="dxa"/>
            <w:shd w:val="clear" w:color="auto" w:fill="C6D9F1"/>
            <w:vAlign w:val="center"/>
          </w:tcPr>
          <w:p w:rsidR="003011B1" w:rsidRPr="003011B1" w:rsidRDefault="003011B1" w:rsidP="003011B1">
            <w:pPr>
              <w:jc w:val="center"/>
              <w:rPr>
                <w:rFonts w:ascii="Calibri" w:hAnsi="Calibri" w:cs="Tahoma"/>
                <w:sz w:val="22"/>
                <w:szCs w:val="22"/>
                <w:lang w:eastAsia="es-ES"/>
              </w:rPr>
            </w:pPr>
            <w:r w:rsidRPr="003011B1">
              <w:rPr>
                <w:rFonts w:ascii="Calibri" w:hAnsi="Calibri" w:cs="Arial"/>
                <w:b/>
                <w:bCs/>
                <w:color w:val="000000"/>
                <w:sz w:val="22"/>
                <w:szCs w:val="22"/>
                <w:lang w:eastAsia="es-ES"/>
              </w:rPr>
              <w:t>CANT.</w:t>
            </w:r>
          </w:p>
        </w:tc>
        <w:tc>
          <w:tcPr>
            <w:tcW w:w="1260" w:type="dxa"/>
            <w:shd w:val="clear" w:color="auto" w:fill="C6D9F1"/>
            <w:vAlign w:val="center"/>
          </w:tcPr>
          <w:p w:rsidR="003011B1" w:rsidRPr="003011B1" w:rsidRDefault="003011B1" w:rsidP="003011B1">
            <w:pPr>
              <w:jc w:val="center"/>
              <w:rPr>
                <w:rFonts w:ascii="Calibri" w:hAnsi="Calibri" w:cs="Arial"/>
                <w:b/>
                <w:bCs/>
                <w:color w:val="000000"/>
                <w:lang w:eastAsia="es-ES"/>
              </w:rPr>
            </w:pPr>
            <w:r w:rsidRPr="003011B1">
              <w:rPr>
                <w:rFonts w:ascii="Calibri" w:hAnsi="Calibri" w:cs="Arial"/>
                <w:b/>
                <w:bCs/>
                <w:color w:val="000000"/>
                <w:lang w:eastAsia="es-ES"/>
              </w:rPr>
              <w:t>PROVEEDOR</w:t>
            </w:r>
          </w:p>
        </w:tc>
      </w:tr>
      <w:tr w:rsidR="003011B1" w:rsidRPr="003011B1" w:rsidTr="00A71837">
        <w:trPr>
          <w:trHeight w:val="60"/>
        </w:trPr>
        <w:tc>
          <w:tcPr>
            <w:tcW w:w="534" w:type="dxa"/>
            <w:vAlign w:val="center"/>
          </w:tcPr>
          <w:p w:rsidR="003011B1" w:rsidRPr="003011B1" w:rsidRDefault="003011B1" w:rsidP="003011B1">
            <w:pPr>
              <w:jc w:val="center"/>
              <w:rPr>
                <w:rFonts w:ascii="Calibri" w:hAnsi="Calibri" w:cs="Arial"/>
                <w:b/>
                <w:bCs/>
                <w:color w:val="000000"/>
                <w:sz w:val="22"/>
                <w:szCs w:val="22"/>
                <w:lang w:eastAsia="es-ES"/>
              </w:rPr>
            </w:pPr>
          </w:p>
        </w:tc>
        <w:tc>
          <w:tcPr>
            <w:tcW w:w="6520" w:type="dxa"/>
          </w:tcPr>
          <w:p w:rsidR="003011B1" w:rsidRPr="003011B1" w:rsidRDefault="003011B1" w:rsidP="003011B1">
            <w:pPr>
              <w:jc w:val="both"/>
              <w:rPr>
                <w:rFonts w:ascii="Calibri" w:hAnsi="Calibri" w:cs="Arial"/>
                <w:b/>
                <w:bCs/>
                <w:color w:val="000000"/>
                <w:sz w:val="22"/>
                <w:szCs w:val="22"/>
                <w:lang w:eastAsia="es-ES"/>
              </w:rPr>
            </w:pPr>
            <w:r w:rsidRPr="003011B1">
              <w:rPr>
                <w:rFonts w:ascii="Calibri" w:eastAsia="Arial Unicode MS" w:hAnsi="Calibri" w:cs="Calibri"/>
                <w:b/>
                <w:sz w:val="22"/>
                <w:szCs w:val="22"/>
                <w:lang w:val="es-MX" w:eastAsia="es-ES"/>
              </w:rPr>
              <w:t>MANTENIMIENTO DE TANQUES DE GLP</w:t>
            </w:r>
          </w:p>
        </w:tc>
        <w:tc>
          <w:tcPr>
            <w:tcW w:w="794" w:type="dxa"/>
          </w:tcPr>
          <w:p w:rsidR="003011B1" w:rsidRPr="003011B1" w:rsidRDefault="003011B1" w:rsidP="003011B1">
            <w:pPr>
              <w:jc w:val="center"/>
              <w:rPr>
                <w:rFonts w:ascii="Calibri" w:hAnsi="Calibri" w:cs="Arial"/>
                <w:b/>
                <w:bCs/>
                <w:color w:val="000000"/>
                <w:sz w:val="22"/>
                <w:szCs w:val="22"/>
                <w:lang w:eastAsia="es-ES"/>
              </w:rPr>
            </w:pPr>
          </w:p>
        </w:tc>
        <w:tc>
          <w:tcPr>
            <w:tcW w:w="900" w:type="dxa"/>
          </w:tcPr>
          <w:p w:rsidR="003011B1" w:rsidRPr="003011B1" w:rsidRDefault="003011B1" w:rsidP="003011B1">
            <w:pPr>
              <w:jc w:val="center"/>
              <w:rPr>
                <w:rFonts w:ascii="Calibri" w:hAnsi="Calibri" w:cs="Arial"/>
                <w:b/>
                <w:bCs/>
                <w:color w:val="000000"/>
                <w:sz w:val="22"/>
                <w:szCs w:val="22"/>
                <w:lang w:eastAsia="es-ES"/>
              </w:rPr>
            </w:pPr>
          </w:p>
        </w:tc>
        <w:tc>
          <w:tcPr>
            <w:tcW w:w="1260" w:type="dxa"/>
          </w:tcPr>
          <w:p w:rsidR="003011B1" w:rsidRPr="003011B1" w:rsidRDefault="003011B1" w:rsidP="003011B1">
            <w:pPr>
              <w:jc w:val="center"/>
              <w:rPr>
                <w:rFonts w:ascii="Calibri" w:hAnsi="Calibri" w:cs="Arial"/>
                <w:b/>
                <w:bCs/>
                <w:color w:val="000000"/>
                <w:sz w:val="22"/>
                <w:szCs w:val="22"/>
                <w:lang w:eastAsia="es-ES"/>
              </w:rPr>
            </w:pPr>
          </w:p>
        </w:tc>
      </w:tr>
      <w:tr w:rsidR="003011B1" w:rsidRPr="003011B1" w:rsidTr="00A71837">
        <w:trPr>
          <w:trHeight w:val="172"/>
        </w:trPr>
        <w:tc>
          <w:tcPr>
            <w:tcW w:w="53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1.-</w:t>
            </w:r>
          </w:p>
        </w:tc>
        <w:tc>
          <w:tcPr>
            <w:tcW w:w="6520"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Movilización y Desmovilización de Personal, Equipos y Herramientas</w:t>
            </w:r>
          </w:p>
        </w:tc>
        <w:tc>
          <w:tcPr>
            <w:tcW w:w="79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Glob.</w:t>
            </w:r>
          </w:p>
        </w:tc>
        <w:tc>
          <w:tcPr>
            <w:tcW w:w="90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1</w:t>
            </w:r>
          </w:p>
        </w:tc>
        <w:tc>
          <w:tcPr>
            <w:tcW w:w="1260" w:type="dxa"/>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Contratista</w:t>
            </w:r>
          </w:p>
        </w:tc>
      </w:tr>
      <w:tr w:rsidR="003011B1" w:rsidRPr="003011B1" w:rsidTr="00A71837">
        <w:trPr>
          <w:trHeight w:val="172"/>
        </w:trPr>
        <w:tc>
          <w:tcPr>
            <w:tcW w:w="53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w:t>
            </w:r>
          </w:p>
        </w:tc>
        <w:tc>
          <w:tcPr>
            <w:tcW w:w="6520" w:type="dxa"/>
            <w:vAlign w:val="center"/>
          </w:tcPr>
          <w:p w:rsidR="003011B1" w:rsidRPr="003011B1" w:rsidRDefault="003011B1" w:rsidP="003011B1">
            <w:pPr>
              <w:rPr>
                <w:rFonts w:ascii="Calibri" w:eastAsia="Arial Unicode MS" w:hAnsi="Calibri" w:cs="Calibri"/>
                <w:sz w:val="22"/>
                <w:szCs w:val="22"/>
                <w:lang w:val="es-MX" w:eastAsia="es-ES"/>
              </w:rPr>
            </w:pPr>
            <w:r w:rsidRPr="003011B1">
              <w:rPr>
                <w:rFonts w:ascii="Calibri" w:hAnsi="Calibri"/>
                <w:sz w:val="22"/>
                <w:szCs w:val="22"/>
                <w:lang w:eastAsia="es-ES"/>
              </w:rPr>
              <w:t>Habilitación de tanques para ingreso de personal (Despresurización de tanques cilíndricos horizontales de 50 m3 cada uno)</w:t>
            </w:r>
          </w:p>
        </w:tc>
        <w:tc>
          <w:tcPr>
            <w:tcW w:w="79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TK.</w:t>
            </w:r>
          </w:p>
        </w:tc>
        <w:tc>
          <w:tcPr>
            <w:tcW w:w="90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w:t>
            </w:r>
          </w:p>
        </w:tc>
        <w:tc>
          <w:tcPr>
            <w:tcW w:w="126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Contratista</w:t>
            </w:r>
          </w:p>
        </w:tc>
      </w:tr>
      <w:tr w:rsidR="003011B1" w:rsidRPr="003011B1" w:rsidTr="00A71837">
        <w:trPr>
          <w:trHeight w:val="60"/>
        </w:trPr>
        <w:tc>
          <w:tcPr>
            <w:tcW w:w="53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3.-</w:t>
            </w:r>
          </w:p>
        </w:tc>
        <w:tc>
          <w:tcPr>
            <w:tcW w:w="6520" w:type="dxa"/>
            <w:vAlign w:val="center"/>
          </w:tcPr>
          <w:p w:rsidR="003011B1" w:rsidRPr="003011B1" w:rsidRDefault="003011B1" w:rsidP="003011B1">
            <w:pPr>
              <w:rPr>
                <w:rFonts w:ascii="Calibri" w:eastAsia="Arial Unicode MS" w:hAnsi="Calibri" w:cs="Calibri"/>
                <w:sz w:val="22"/>
                <w:szCs w:val="22"/>
                <w:lang w:val="es-MX" w:eastAsia="es-ES"/>
              </w:rPr>
            </w:pPr>
            <w:r w:rsidRPr="003011B1">
              <w:rPr>
                <w:rFonts w:ascii="Calibri" w:hAnsi="Calibri"/>
                <w:sz w:val="22"/>
                <w:szCs w:val="22"/>
                <w:lang w:eastAsia="es-ES"/>
              </w:rPr>
              <w:t>Inspección visual interna y externa</w:t>
            </w:r>
          </w:p>
        </w:tc>
        <w:tc>
          <w:tcPr>
            <w:tcW w:w="79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TK.</w:t>
            </w:r>
          </w:p>
        </w:tc>
        <w:tc>
          <w:tcPr>
            <w:tcW w:w="90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w:t>
            </w:r>
          </w:p>
        </w:tc>
        <w:tc>
          <w:tcPr>
            <w:tcW w:w="1260" w:type="dxa"/>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Contratista</w:t>
            </w:r>
          </w:p>
        </w:tc>
      </w:tr>
      <w:tr w:rsidR="003011B1" w:rsidRPr="003011B1" w:rsidTr="00A71837">
        <w:trPr>
          <w:trHeight w:val="60"/>
        </w:trPr>
        <w:tc>
          <w:tcPr>
            <w:tcW w:w="53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4.-</w:t>
            </w:r>
          </w:p>
        </w:tc>
        <w:tc>
          <w:tcPr>
            <w:tcW w:w="6520"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Inspección de soldadura Mediante Partículas magnéticas.</w:t>
            </w:r>
          </w:p>
        </w:tc>
        <w:tc>
          <w:tcPr>
            <w:tcW w:w="79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TK.</w:t>
            </w:r>
          </w:p>
        </w:tc>
        <w:tc>
          <w:tcPr>
            <w:tcW w:w="90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w:t>
            </w:r>
          </w:p>
        </w:tc>
        <w:tc>
          <w:tcPr>
            <w:tcW w:w="1260" w:type="dxa"/>
          </w:tcPr>
          <w:p w:rsidR="003011B1" w:rsidRPr="003011B1" w:rsidRDefault="003011B1" w:rsidP="003011B1">
            <w:pPr>
              <w:jc w:val="center"/>
              <w:rPr>
                <w:sz w:val="22"/>
                <w:szCs w:val="22"/>
                <w:lang w:eastAsia="es-ES"/>
              </w:rPr>
            </w:pPr>
            <w:r w:rsidRPr="003011B1">
              <w:rPr>
                <w:rFonts w:ascii="Calibri" w:hAnsi="Calibri" w:cs="Arial"/>
                <w:bCs/>
                <w:color w:val="000000"/>
                <w:sz w:val="22"/>
                <w:szCs w:val="22"/>
                <w:lang w:eastAsia="es-ES"/>
              </w:rPr>
              <w:t>Contratista</w:t>
            </w:r>
          </w:p>
        </w:tc>
      </w:tr>
      <w:tr w:rsidR="003011B1" w:rsidRPr="003011B1" w:rsidTr="00A71837">
        <w:trPr>
          <w:trHeight w:val="60"/>
        </w:trPr>
        <w:tc>
          <w:tcPr>
            <w:tcW w:w="53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5.-</w:t>
            </w:r>
          </w:p>
        </w:tc>
        <w:tc>
          <w:tcPr>
            <w:tcW w:w="6520"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Medición de espesor en chapa metálica (Cuerpo y Casquete)</w:t>
            </w:r>
          </w:p>
        </w:tc>
        <w:tc>
          <w:tcPr>
            <w:tcW w:w="79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TK.</w:t>
            </w:r>
          </w:p>
        </w:tc>
        <w:tc>
          <w:tcPr>
            <w:tcW w:w="90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w:t>
            </w:r>
          </w:p>
        </w:tc>
        <w:tc>
          <w:tcPr>
            <w:tcW w:w="1260" w:type="dxa"/>
          </w:tcPr>
          <w:p w:rsidR="003011B1" w:rsidRPr="003011B1" w:rsidRDefault="003011B1" w:rsidP="003011B1">
            <w:pPr>
              <w:jc w:val="center"/>
              <w:rPr>
                <w:sz w:val="22"/>
                <w:szCs w:val="22"/>
                <w:lang w:eastAsia="es-ES"/>
              </w:rPr>
            </w:pPr>
            <w:r w:rsidRPr="003011B1">
              <w:rPr>
                <w:rFonts w:ascii="Calibri" w:hAnsi="Calibri" w:cs="Arial"/>
                <w:bCs/>
                <w:color w:val="000000"/>
                <w:sz w:val="22"/>
                <w:szCs w:val="22"/>
                <w:lang w:eastAsia="es-ES"/>
              </w:rPr>
              <w:t>Contratista</w:t>
            </w:r>
          </w:p>
        </w:tc>
      </w:tr>
      <w:tr w:rsidR="003011B1" w:rsidRPr="003011B1" w:rsidTr="00A71837">
        <w:trPr>
          <w:trHeight w:val="60"/>
        </w:trPr>
        <w:tc>
          <w:tcPr>
            <w:tcW w:w="53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6.-</w:t>
            </w:r>
          </w:p>
        </w:tc>
        <w:tc>
          <w:tcPr>
            <w:tcW w:w="6520"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Inspección mediante prueba de Hidrostática</w:t>
            </w:r>
          </w:p>
        </w:tc>
        <w:tc>
          <w:tcPr>
            <w:tcW w:w="79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TK.</w:t>
            </w:r>
          </w:p>
        </w:tc>
        <w:tc>
          <w:tcPr>
            <w:tcW w:w="90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w:t>
            </w:r>
          </w:p>
        </w:tc>
        <w:tc>
          <w:tcPr>
            <w:tcW w:w="1260" w:type="dxa"/>
          </w:tcPr>
          <w:p w:rsidR="003011B1" w:rsidRPr="003011B1" w:rsidRDefault="003011B1" w:rsidP="003011B1">
            <w:pPr>
              <w:jc w:val="center"/>
              <w:rPr>
                <w:sz w:val="22"/>
                <w:szCs w:val="22"/>
                <w:lang w:eastAsia="es-ES"/>
              </w:rPr>
            </w:pPr>
            <w:r w:rsidRPr="003011B1">
              <w:rPr>
                <w:rFonts w:ascii="Calibri" w:hAnsi="Calibri" w:cs="Arial"/>
                <w:bCs/>
                <w:color w:val="000000"/>
                <w:sz w:val="22"/>
                <w:szCs w:val="22"/>
                <w:lang w:eastAsia="es-ES"/>
              </w:rPr>
              <w:t>Contratista</w:t>
            </w:r>
          </w:p>
        </w:tc>
      </w:tr>
      <w:tr w:rsidR="003011B1" w:rsidRPr="003011B1" w:rsidTr="00A71837">
        <w:trPr>
          <w:trHeight w:val="60"/>
        </w:trPr>
        <w:tc>
          <w:tcPr>
            <w:tcW w:w="53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7.-</w:t>
            </w:r>
          </w:p>
        </w:tc>
        <w:tc>
          <w:tcPr>
            <w:tcW w:w="6520"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Calibración de volumen de los tanques</w:t>
            </w:r>
          </w:p>
        </w:tc>
        <w:tc>
          <w:tcPr>
            <w:tcW w:w="79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TK.</w:t>
            </w:r>
          </w:p>
        </w:tc>
        <w:tc>
          <w:tcPr>
            <w:tcW w:w="90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w:t>
            </w:r>
          </w:p>
        </w:tc>
        <w:tc>
          <w:tcPr>
            <w:tcW w:w="1260" w:type="dxa"/>
          </w:tcPr>
          <w:p w:rsidR="003011B1" w:rsidRPr="003011B1" w:rsidRDefault="003011B1" w:rsidP="003011B1">
            <w:pPr>
              <w:jc w:val="center"/>
              <w:rPr>
                <w:sz w:val="22"/>
                <w:szCs w:val="22"/>
                <w:lang w:eastAsia="es-ES"/>
              </w:rPr>
            </w:pPr>
            <w:r w:rsidRPr="003011B1">
              <w:rPr>
                <w:rFonts w:ascii="Calibri" w:hAnsi="Calibri" w:cs="Arial"/>
                <w:bCs/>
                <w:color w:val="000000"/>
                <w:sz w:val="22"/>
                <w:szCs w:val="22"/>
                <w:lang w:eastAsia="es-ES"/>
              </w:rPr>
              <w:t>Contratista</w:t>
            </w:r>
          </w:p>
        </w:tc>
      </w:tr>
      <w:tr w:rsidR="003011B1" w:rsidRPr="003011B1" w:rsidTr="00A71837">
        <w:trPr>
          <w:trHeight w:val="60"/>
        </w:trPr>
        <w:tc>
          <w:tcPr>
            <w:tcW w:w="53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8.-</w:t>
            </w:r>
          </w:p>
        </w:tc>
        <w:tc>
          <w:tcPr>
            <w:tcW w:w="6520"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 xml:space="preserve">Control y Pintado de  las bases de soporte de tanques </w:t>
            </w:r>
          </w:p>
        </w:tc>
        <w:tc>
          <w:tcPr>
            <w:tcW w:w="79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Base</w:t>
            </w:r>
          </w:p>
        </w:tc>
        <w:tc>
          <w:tcPr>
            <w:tcW w:w="900"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4</w:t>
            </w:r>
          </w:p>
        </w:tc>
        <w:tc>
          <w:tcPr>
            <w:tcW w:w="1260" w:type="dxa"/>
          </w:tcPr>
          <w:p w:rsidR="003011B1" w:rsidRPr="003011B1" w:rsidRDefault="003011B1" w:rsidP="003011B1">
            <w:pPr>
              <w:jc w:val="center"/>
              <w:rPr>
                <w:sz w:val="22"/>
                <w:szCs w:val="22"/>
                <w:lang w:eastAsia="es-ES"/>
              </w:rPr>
            </w:pPr>
            <w:r w:rsidRPr="003011B1">
              <w:rPr>
                <w:rFonts w:ascii="Calibri" w:hAnsi="Calibri" w:cs="Arial"/>
                <w:bCs/>
                <w:color w:val="000000"/>
                <w:sz w:val="22"/>
                <w:szCs w:val="22"/>
                <w:lang w:eastAsia="es-ES"/>
              </w:rPr>
              <w:t>Contratista</w:t>
            </w:r>
          </w:p>
        </w:tc>
      </w:tr>
      <w:tr w:rsidR="003011B1" w:rsidRPr="003011B1" w:rsidTr="00A71837">
        <w:trPr>
          <w:trHeight w:val="60"/>
        </w:trPr>
        <w:tc>
          <w:tcPr>
            <w:tcW w:w="53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9.-</w:t>
            </w:r>
          </w:p>
        </w:tc>
        <w:tc>
          <w:tcPr>
            <w:tcW w:w="6520"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Preparación de chapa metálica mediante limpieza manual</w:t>
            </w:r>
          </w:p>
        </w:tc>
        <w:tc>
          <w:tcPr>
            <w:tcW w:w="79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Tk.</w:t>
            </w:r>
          </w:p>
        </w:tc>
        <w:tc>
          <w:tcPr>
            <w:tcW w:w="900"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2</w:t>
            </w:r>
          </w:p>
        </w:tc>
        <w:tc>
          <w:tcPr>
            <w:tcW w:w="1260" w:type="dxa"/>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Contratista</w:t>
            </w:r>
          </w:p>
        </w:tc>
      </w:tr>
      <w:tr w:rsidR="003011B1" w:rsidRPr="003011B1" w:rsidTr="00A71837">
        <w:trPr>
          <w:trHeight w:val="60"/>
        </w:trPr>
        <w:tc>
          <w:tcPr>
            <w:tcW w:w="53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10.</w:t>
            </w:r>
          </w:p>
        </w:tc>
        <w:tc>
          <w:tcPr>
            <w:tcW w:w="6520"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Pintado de tanques cilíndricos horizontales</w:t>
            </w:r>
          </w:p>
        </w:tc>
        <w:tc>
          <w:tcPr>
            <w:tcW w:w="79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Tk.</w:t>
            </w:r>
          </w:p>
        </w:tc>
        <w:tc>
          <w:tcPr>
            <w:tcW w:w="900"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2</w:t>
            </w:r>
          </w:p>
        </w:tc>
        <w:tc>
          <w:tcPr>
            <w:tcW w:w="1260" w:type="dxa"/>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Contratista</w:t>
            </w:r>
          </w:p>
        </w:tc>
      </w:tr>
      <w:tr w:rsidR="003011B1" w:rsidRPr="003011B1" w:rsidTr="00A71837">
        <w:trPr>
          <w:trHeight w:val="60"/>
        </w:trPr>
        <w:tc>
          <w:tcPr>
            <w:tcW w:w="53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11.</w:t>
            </w:r>
          </w:p>
        </w:tc>
        <w:tc>
          <w:tcPr>
            <w:tcW w:w="6520"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Pintado de logos corporativo y NFPA</w:t>
            </w:r>
          </w:p>
        </w:tc>
        <w:tc>
          <w:tcPr>
            <w:tcW w:w="79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Tk.</w:t>
            </w:r>
          </w:p>
        </w:tc>
        <w:tc>
          <w:tcPr>
            <w:tcW w:w="900"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2</w:t>
            </w:r>
          </w:p>
        </w:tc>
        <w:tc>
          <w:tcPr>
            <w:tcW w:w="1260" w:type="dxa"/>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Contratista</w:t>
            </w:r>
          </w:p>
        </w:tc>
      </w:tr>
      <w:tr w:rsidR="003011B1" w:rsidRPr="003011B1" w:rsidTr="00A71837">
        <w:trPr>
          <w:trHeight w:val="60"/>
        </w:trPr>
        <w:tc>
          <w:tcPr>
            <w:tcW w:w="53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12.</w:t>
            </w:r>
          </w:p>
        </w:tc>
        <w:tc>
          <w:tcPr>
            <w:tcW w:w="6520"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 xml:space="preserve">Desmontaje de líneas de refrigeración </w:t>
            </w:r>
          </w:p>
        </w:tc>
        <w:tc>
          <w:tcPr>
            <w:tcW w:w="79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Glob.</w:t>
            </w:r>
          </w:p>
        </w:tc>
        <w:tc>
          <w:tcPr>
            <w:tcW w:w="900"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2</w:t>
            </w:r>
          </w:p>
        </w:tc>
        <w:tc>
          <w:tcPr>
            <w:tcW w:w="1260" w:type="dxa"/>
          </w:tcPr>
          <w:p w:rsidR="003011B1" w:rsidRPr="003011B1" w:rsidRDefault="003011B1" w:rsidP="003011B1">
            <w:pPr>
              <w:jc w:val="center"/>
              <w:rPr>
                <w:sz w:val="22"/>
                <w:szCs w:val="22"/>
                <w:lang w:eastAsia="es-ES"/>
              </w:rPr>
            </w:pPr>
            <w:r w:rsidRPr="003011B1">
              <w:rPr>
                <w:rFonts w:ascii="Calibri" w:hAnsi="Calibri" w:cs="Arial"/>
                <w:bCs/>
                <w:color w:val="000000"/>
                <w:sz w:val="22"/>
                <w:szCs w:val="22"/>
                <w:lang w:eastAsia="es-ES"/>
              </w:rPr>
              <w:t>Contratista</w:t>
            </w:r>
          </w:p>
        </w:tc>
      </w:tr>
      <w:tr w:rsidR="003011B1" w:rsidRPr="003011B1" w:rsidTr="00A71837">
        <w:trPr>
          <w:trHeight w:val="60"/>
        </w:trPr>
        <w:tc>
          <w:tcPr>
            <w:tcW w:w="53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13</w:t>
            </w:r>
          </w:p>
        </w:tc>
        <w:tc>
          <w:tcPr>
            <w:tcW w:w="6520"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Limpieza manual y pintado de líneas del sistema de refrigeración</w:t>
            </w:r>
          </w:p>
        </w:tc>
        <w:tc>
          <w:tcPr>
            <w:tcW w:w="79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Glob.</w:t>
            </w:r>
          </w:p>
        </w:tc>
        <w:tc>
          <w:tcPr>
            <w:tcW w:w="90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1</w:t>
            </w:r>
          </w:p>
        </w:tc>
        <w:tc>
          <w:tcPr>
            <w:tcW w:w="1260" w:type="dxa"/>
          </w:tcPr>
          <w:p w:rsidR="003011B1" w:rsidRPr="003011B1" w:rsidRDefault="003011B1" w:rsidP="003011B1">
            <w:pPr>
              <w:jc w:val="center"/>
              <w:rPr>
                <w:sz w:val="22"/>
                <w:szCs w:val="22"/>
                <w:lang w:eastAsia="es-ES"/>
              </w:rPr>
            </w:pPr>
            <w:r w:rsidRPr="003011B1">
              <w:rPr>
                <w:rFonts w:ascii="Calibri" w:hAnsi="Calibri" w:cs="Arial"/>
                <w:bCs/>
                <w:color w:val="000000"/>
                <w:sz w:val="22"/>
                <w:szCs w:val="22"/>
                <w:lang w:eastAsia="es-ES"/>
              </w:rPr>
              <w:t>Contratista</w:t>
            </w:r>
          </w:p>
        </w:tc>
      </w:tr>
      <w:tr w:rsidR="003011B1" w:rsidRPr="003011B1" w:rsidTr="00A71837">
        <w:trPr>
          <w:trHeight w:val="60"/>
        </w:trPr>
        <w:tc>
          <w:tcPr>
            <w:tcW w:w="53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14</w:t>
            </w:r>
          </w:p>
        </w:tc>
        <w:tc>
          <w:tcPr>
            <w:tcW w:w="6520"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Montaje de líneas del sistema de refrigeración</w:t>
            </w:r>
          </w:p>
        </w:tc>
        <w:tc>
          <w:tcPr>
            <w:tcW w:w="79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Glob.</w:t>
            </w:r>
          </w:p>
        </w:tc>
        <w:tc>
          <w:tcPr>
            <w:tcW w:w="90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1</w:t>
            </w:r>
          </w:p>
        </w:tc>
        <w:tc>
          <w:tcPr>
            <w:tcW w:w="1260" w:type="dxa"/>
            <w:vAlign w:val="center"/>
          </w:tcPr>
          <w:p w:rsidR="003011B1" w:rsidRPr="003011B1" w:rsidRDefault="003011B1" w:rsidP="003011B1">
            <w:pPr>
              <w:jc w:val="center"/>
              <w:rPr>
                <w:sz w:val="22"/>
                <w:szCs w:val="22"/>
                <w:lang w:eastAsia="es-ES"/>
              </w:rPr>
            </w:pPr>
            <w:r w:rsidRPr="003011B1">
              <w:rPr>
                <w:rFonts w:ascii="Calibri" w:hAnsi="Calibri" w:cs="Arial"/>
                <w:bCs/>
                <w:color w:val="000000"/>
                <w:sz w:val="22"/>
                <w:szCs w:val="22"/>
                <w:lang w:eastAsia="es-ES"/>
              </w:rPr>
              <w:t>Contratista</w:t>
            </w:r>
          </w:p>
        </w:tc>
      </w:tr>
      <w:tr w:rsidR="003011B1" w:rsidRPr="003011B1" w:rsidTr="00A71837">
        <w:trPr>
          <w:trHeight w:val="60"/>
        </w:trPr>
        <w:tc>
          <w:tcPr>
            <w:tcW w:w="53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15</w:t>
            </w:r>
          </w:p>
        </w:tc>
        <w:tc>
          <w:tcPr>
            <w:tcW w:w="6520"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Reparación y calibración de válvulas de alivio</w:t>
            </w:r>
          </w:p>
        </w:tc>
        <w:tc>
          <w:tcPr>
            <w:tcW w:w="79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Pieza</w:t>
            </w:r>
          </w:p>
        </w:tc>
        <w:tc>
          <w:tcPr>
            <w:tcW w:w="90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4</w:t>
            </w:r>
          </w:p>
        </w:tc>
        <w:tc>
          <w:tcPr>
            <w:tcW w:w="1260" w:type="dxa"/>
            <w:vAlign w:val="center"/>
          </w:tcPr>
          <w:p w:rsidR="003011B1" w:rsidRPr="003011B1" w:rsidRDefault="003011B1" w:rsidP="003011B1">
            <w:pPr>
              <w:jc w:val="center"/>
              <w:rPr>
                <w:sz w:val="22"/>
                <w:szCs w:val="22"/>
                <w:lang w:eastAsia="es-ES"/>
              </w:rPr>
            </w:pPr>
            <w:r w:rsidRPr="003011B1">
              <w:rPr>
                <w:rFonts w:ascii="Calibri" w:hAnsi="Calibri" w:cs="Arial"/>
                <w:bCs/>
                <w:color w:val="000000"/>
                <w:sz w:val="22"/>
                <w:szCs w:val="22"/>
                <w:lang w:eastAsia="es-ES"/>
              </w:rPr>
              <w:t>Contratista</w:t>
            </w:r>
          </w:p>
        </w:tc>
      </w:tr>
      <w:tr w:rsidR="003011B1" w:rsidRPr="003011B1" w:rsidTr="00A71837">
        <w:trPr>
          <w:trHeight w:val="60"/>
        </w:trPr>
        <w:tc>
          <w:tcPr>
            <w:tcW w:w="53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16</w:t>
            </w:r>
          </w:p>
        </w:tc>
        <w:tc>
          <w:tcPr>
            <w:tcW w:w="6520"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Reparación, cambio de asientos y torneado de esfera a válvulas de apertura y cierre manual de 3” a brida</w:t>
            </w:r>
          </w:p>
        </w:tc>
        <w:tc>
          <w:tcPr>
            <w:tcW w:w="79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Pieza</w:t>
            </w:r>
          </w:p>
        </w:tc>
        <w:tc>
          <w:tcPr>
            <w:tcW w:w="90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4</w:t>
            </w:r>
          </w:p>
        </w:tc>
        <w:tc>
          <w:tcPr>
            <w:tcW w:w="1260" w:type="dxa"/>
            <w:vAlign w:val="center"/>
          </w:tcPr>
          <w:p w:rsidR="003011B1" w:rsidRPr="003011B1" w:rsidRDefault="003011B1" w:rsidP="003011B1">
            <w:pPr>
              <w:jc w:val="center"/>
              <w:rPr>
                <w:sz w:val="22"/>
                <w:szCs w:val="22"/>
                <w:lang w:eastAsia="es-ES"/>
              </w:rPr>
            </w:pPr>
            <w:r w:rsidRPr="003011B1">
              <w:rPr>
                <w:rFonts w:ascii="Calibri" w:hAnsi="Calibri" w:cs="Arial"/>
                <w:bCs/>
                <w:color w:val="000000"/>
                <w:sz w:val="22"/>
                <w:szCs w:val="22"/>
                <w:lang w:eastAsia="es-ES"/>
              </w:rPr>
              <w:t>Contratista</w:t>
            </w:r>
          </w:p>
        </w:tc>
      </w:tr>
      <w:tr w:rsidR="003011B1" w:rsidRPr="003011B1" w:rsidTr="00A71837">
        <w:trPr>
          <w:trHeight w:val="60"/>
        </w:trPr>
        <w:tc>
          <w:tcPr>
            <w:tcW w:w="53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17</w:t>
            </w:r>
          </w:p>
        </w:tc>
        <w:tc>
          <w:tcPr>
            <w:tcW w:w="6520"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Reparación, cambio de asientos y torneado de esferas a válvulas de apertura y cierre manual de 2” a brida</w:t>
            </w:r>
          </w:p>
        </w:tc>
        <w:tc>
          <w:tcPr>
            <w:tcW w:w="79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PZA.</w:t>
            </w:r>
          </w:p>
        </w:tc>
        <w:tc>
          <w:tcPr>
            <w:tcW w:w="90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4</w:t>
            </w:r>
          </w:p>
        </w:tc>
        <w:tc>
          <w:tcPr>
            <w:tcW w:w="1260" w:type="dxa"/>
            <w:vAlign w:val="center"/>
          </w:tcPr>
          <w:p w:rsidR="003011B1" w:rsidRPr="003011B1" w:rsidRDefault="003011B1" w:rsidP="003011B1">
            <w:pPr>
              <w:jc w:val="center"/>
              <w:rPr>
                <w:sz w:val="22"/>
                <w:szCs w:val="22"/>
                <w:lang w:eastAsia="es-ES"/>
              </w:rPr>
            </w:pPr>
            <w:r w:rsidRPr="003011B1">
              <w:rPr>
                <w:rFonts w:ascii="Calibri" w:hAnsi="Calibri" w:cs="Arial"/>
                <w:bCs/>
                <w:color w:val="000000"/>
                <w:sz w:val="22"/>
                <w:szCs w:val="22"/>
                <w:lang w:eastAsia="es-ES"/>
              </w:rPr>
              <w:t>Contratista</w:t>
            </w:r>
          </w:p>
        </w:tc>
      </w:tr>
      <w:tr w:rsidR="003011B1" w:rsidRPr="003011B1" w:rsidTr="00A71837">
        <w:trPr>
          <w:trHeight w:val="60"/>
        </w:trPr>
        <w:tc>
          <w:tcPr>
            <w:tcW w:w="53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18</w:t>
            </w:r>
          </w:p>
        </w:tc>
        <w:tc>
          <w:tcPr>
            <w:tcW w:w="6520"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Cambio válvulas de drenaje</w:t>
            </w:r>
          </w:p>
        </w:tc>
        <w:tc>
          <w:tcPr>
            <w:tcW w:w="79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PZA.</w:t>
            </w:r>
          </w:p>
        </w:tc>
        <w:tc>
          <w:tcPr>
            <w:tcW w:w="90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4</w:t>
            </w:r>
          </w:p>
        </w:tc>
        <w:tc>
          <w:tcPr>
            <w:tcW w:w="1260" w:type="dxa"/>
            <w:vAlign w:val="center"/>
          </w:tcPr>
          <w:p w:rsidR="003011B1" w:rsidRPr="003011B1" w:rsidRDefault="003011B1" w:rsidP="003011B1">
            <w:pPr>
              <w:jc w:val="center"/>
              <w:rPr>
                <w:sz w:val="22"/>
                <w:szCs w:val="22"/>
                <w:lang w:eastAsia="es-ES"/>
              </w:rPr>
            </w:pPr>
            <w:r w:rsidRPr="003011B1">
              <w:rPr>
                <w:rFonts w:ascii="Calibri" w:hAnsi="Calibri" w:cs="Arial"/>
                <w:bCs/>
                <w:color w:val="000000"/>
                <w:sz w:val="22"/>
                <w:szCs w:val="22"/>
                <w:lang w:eastAsia="es-ES"/>
              </w:rPr>
              <w:t>Contratista</w:t>
            </w:r>
          </w:p>
        </w:tc>
      </w:tr>
      <w:tr w:rsidR="003011B1" w:rsidRPr="003011B1" w:rsidTr="00A71837">
        <w:trPr>
          <w:trHeight w:val="60"/>
        </w:trPr>
        <w:tc>
          <w:tcPr>
            <w:tcW w:w="53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19</w:t>
            </w:r>
          </w:p>
        </w:tc>
        <w:tc>
          <w:tcPr>
            <w:tcW w:w="6520"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Instalación rotámetro (Porcentual)</w:t>
            </w:r>
          </w:p>
        </w:tc>
        <w:tc>
          <w:tcPr>
            <w:tcW w:w="79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TK.</w:t>
            </w:r>
          </w:p>
        </w:tc>
        <w:tc>
          <w:tcPr>
            <w:tcW w:w="90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w:t>
            </w:r>
          </w:p>
        </w:tc>
        <w:tc>
          <w:tcPr>
            <w:tcW w:w="126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Contratista</w:t>
            </w:r>
          </w:p>
        </w:tc>
      </w:tr>
      <w:tr w:rsidR="003011B1" w:rsidRPr="003011B1" w:rsidTr="00A71837">
        <w:trPr>
          <w:trHeight w:val="60"/>
        </w:trPr>
        <w:tc>
          <w:tcPr>
            <w:tcW w:w="53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20</w:t>
            </w:r>
          </w:p>
        </w:tc>
        <w:tc>
          <w:tcPr>
            <w:tcW w:w="6520"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Reparación y cambio de asientos de goma a porcentuales de medición fijos 85-90%</w:t>
            </w:r>
          </w:p>
        </w:tc>
        <w:tc>
          <w:tcPr>
            <w:tcW w:w="79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PZA.</w:t>
            </w:r>
          </w:p>
        </w:tc>
        <w:tc>
          <w:tcPr>
            <w:tcW w:w="90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4</w:t>
            </w:r>
          </w:p>
        </w:tc>
        <w:tc>
          <w:tcPr>
            <w:tcW w:w="1260" w:type="dxa"/>
            <w:vAlign w:val="center"/>
          </w:tcPr>
          <w:p w:rsidR="003011B1" w:rsidRPr="003011B1" w:rsidRDefault="003011B1" w:rsidP="003011B1">
            <w:pPr>
              <w:jc w:val="center"/>
              <w:rPr>
                <w:sz w:val="22"/>
                <w:szCs w:val="22"/>
                <w:lang w:eastAsia="es-ES"/>
              </w:rPr>
            </w:pPr>
            <w:r w:rsidRPr="003011B1">
              <w:rPr>
                <w:rFonts w:ascii="Calibri" w:hAnsi="Calibri" w:cs="Arial"/>
                <w:bCs/>
                <w:color w:val="000000"/>
                <w:sz w:val="22"/>
                <w:szCs w:val="22"/>
                <w:lang w:eastAsia="es-ES"/>
              </w:rPr>
              <w:t>Contratista</w:t>
            </w:r>
          </w:p>
        </w:tc>
      </w:tr>
      <w:tr w:rsidR="003011B1" w:rsidRPr="003011B1" w:rsidTr="00A71837">
        <w:trPr>
          <w:trHeight w:val="60"/>
        </w:trPr>
        <w:tc>
          <w:tcPr>
            <w:tcW w:w="53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lastRenderedPageBreak/>
              <w:t>21</w:t>
            </w:r>
          </w:p>
        </w:tc>
        <w:tc>
          <w:tcPr>
            <w:tcW w:w="6520"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Control de aterramiento de tanques</w:t>
            </w:r>
          </w:p>
        </w:tc>
        <w:tc>
          <w:tcPr>
            <w:tcW w:w="79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TK.</w:t>
            </w:r>
          </w:p>
        </w:tc>
        <w:tc>
          <w:tcPr>
            <w:tcW w:w="90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w:t>
            </w:r>
          </w:p>
        </w:tc>
        <w:tc>
          <w:tcPr>
            <w:tcW w:w="1260" w:type="dxa"/>
            <w:vAlign w:val="center"/>
          </w:tcPr>
          <w:p w:rsidR="003011B1" w:rsidRPr="003011B1" w:rsidRDefault="003011B1" w:rsidP="003011B1">
            <w:pPr>
              <w:jc w:val="center"/>
              <w:rPr>
                <w:sz w:val="22"/>
                <w:szCs w:val="22"/>
                <w:lang w:eastAsia="es-ES"/>
              </w:rPr>
            </w:pPr>
            <w:r w:rsidRPr="003011B1">
              <w:rPr>
                <w:rFonts w:ascii="Calibri" w:hAnsi="Calibri" w:cs="Arial"/>
                <w:bCs/>
                <w:color w:val="000000"/>
                <w:sz w:val="22"/>
                <w:szCs w:val="22"/>
                <w:lang w:eastAsia="es-ES"/>
              </w:rPr>
              <w:t>Contratista</w:t>
            </w:r>
          </w:p>
        </w:tc>
      </w:tr>
      <w:tr w:rsidR="003011B1" w:rsidRPr="003011B1" w:rsidTr="00A71837">
        <w:trPr>
          <w:trHeight w:val="60"/>
        </w:trPr>
        <w:tc>
          <w:tcPr>
            <w:tcW w:w="53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22</w:t>
            </w:r>
          </w:p>
        </w:tc>
        <w:tc>
          <w:tcPr>
            <w:tcW w:w="6520"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 xml:space="preserve">Reparación, cambio de asientos de sellos y cierre, a cabezal válvulas de alivio  </w:t>
            </w:r>
          </w:p>
        </w:tc>
        <w:tc>
          <w:tcPr>
            <w:tcW w:w="79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PZA.</w:t>
            </w:r>
          </w:p>
        </w:tc>
        <w:tc>
          <w:tcPr>
            <w:tcW w:w="90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w:t>
            </w:r>
          </w:p>
        </w:tc>
        <w:tc>
          <w:tcPr>
            <w:tcW w:w="1260" w:type="dxa"/>
            <w:vAlign w:val="center"/>
          </w:tcPr>
          <w:p w:rsidR="003011B1" w:rsidRPr="003011B1" w:rsidRDefault="003011B1" w:rsidP="003011B1">
            <w:pPr>
              <w:jc w:val="center"/>
              <w:rPr>
                <w:sz w:val="22"/>
                <w:szCs w:val="22"/>
                <w:lang w:eastAsia="es-ES"/>
              </w:rPr>
            </w:pPr>
            <w:r w:rsidRPr="003011B1">
              <w:rPr>
                <w:rFonts w:ascii="Calibri" w:hAnsi="Calibri" w:cs="Arial"/>
                <w:bCs/>
                <w:color w:val="000000"/>
                <w:sz w:val="22"/>
                <w:szCs w:val="22"/>
                <w:lang w:eastAsia="es-ES"/>
              </w:rPr>
              <w:t>Contratista</w:t>
            </w:r>
          </w:p>
        </w:tc>
      </w:tr>
      <w:tr w:rsidR="003011B1" w:rsidRPr="003011B1" w:rsidTr="00A71837">
        <w:trPr>
          <w:trHeight w:val="60"/>
        </w:trPr>
        <w:tc>
          <w:tcPr>
            <w:tcW w:w="53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23</w:t>
            </w:r>
          </w:p>
        </w:tc>
        <w:tc>
          <w:tcPr>
            <w:tcW w:w="6520"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Inertización con vapor a tanques cilíndrico horizontales</w:t>
            </w:r>
          </w:p>
        </w:tc>
        <w:tc>
          <w:tcPr>
            <w:tcW w:w="79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TK.</w:t>
            </w:r>
          </w:p>
        </w:tc>
        <w:tc>
          <w:tcPr>
            <w:tcW w:w="90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w:t>
            </w:r>
          </w:p>
        </w:tc>
        <w:tc>
          <w:tcPr>
            <w:tcW w:w="126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Contratista</w:t>
            </w:r>
          </w:p>
        </w:tc>
      </w:tr>
      <w:tr w:rsidR="003011B1" w:rsidRPr="003011B1" w:rsidTr="00A71837">
        <w:trPr>
          <w:trHeight w:val="60"/>
        </w:trPr>
        <w:tc>
          <w:tcPr>
            <w:tcW w:w="53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24</w:t>
            </w:r>
          </w:p>
        </w:tc>
        <w:tc>
          <w:tcPr>
            <w:tcW w:w="6520"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Presentación databook final</w:t>
            </w:r>
          </w:p>
        </w:tc>
        <w:tc>
          <w:tcPr>
            <w:tcW w:w="794"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PZA.</w:t>
            </w:r>
          </w:p>
        </w:tc>
        <w:tc>
          <w:tcPr>
            <w:tcW w:w="90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w:t>
            </w:r>
          </w:p>
        </w:tc>
        <w:tc>
          <w:tcPr>
            <w:tcW w:w="1260"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Contratista</w:t>
            </w:r>
          </w:p>
        </w:tc>
      </w:tr>
      <w:tr w:rsidR="003011B1" w:rsidRPr="003011B1" w:rsidTr="00A71837">
        <w:trPr>
          <w:trHeight w:val="60"/>
        </w:trPr>
        <w:tc>
          <w:tcPr>
            <w:tcW w:w="10008" w:type="dxa"/>
            <w:gridSpan w:val="5"/>
            <w:vAlign w:val="center"/>
          </w:tcPr>
          <w:p w:rsidR="003011B1" w:rsidRPr="003011B1" w:rsidRDefault="003011B1" w:rsidP="003011B1">
            <w:pPr>
              <w:rPr>
                <w:rFonts w:ascii="Calibri" w:hAnsi="Calibri" w:cs="Calibri"/>
                <w:sz w:val="22"/>
                <w:szCs w:val="22"/>
                <w:lang w:eastAsia="es-ES"/>
              </w:rPr>
            </w:pPr>
            <w:r w:rsidRPr="003011B1">
              <w:rPr>
                <w:rFonts w:ascii="Calibri" w:hAnsi="Calibri" w:cs="Calibri"/>
                <w:b/>
                <w:sz w:val="22"/>
                <w:szCs w:val="22"/>
                <w:lang w:eastAsia="es-ES"/>
              </w:rPr>
              <w:t xml:space="preserve">NOTA: </w:t>
            </w:r>
            <w:r w:rsidRPr="003011B1">
              <w:rPr>
                <w:rFonts w:ascii="Calibri" w:hAnsi="Calibri" w:cs="Calibri"/>
                <w:sz w:val="22"/>
                <w:szCs w:val="22"/>
                <w:lang w:eastAsia="es-ES"/>
              </w:rPr>
              <w:t>La empresa adjudicada realizará la limpieza general de todos los residuos</w:t>
            </w:r>
            <w:r w:rsidRPr="003011B1">
              <w:rPr>
                <w:rFonts w:ascii="Calibri" w:hAnsi="Calibri" w:cs="Calibri"/>
                <w:b/>
                <w:sz w:val="22"/>
                <w:szCs w:val="22"/>
                <w:lang w:eastAsia="es-ES"/>
              </w:rPr>
              <w:t xml:space="preserve"> </w:t>
            </w:r>
            <w:r w:rsidRPr="003011B1">
              <w:rPr>
                <w:rFonts w:ascii="Calibri" w:hAnsi="Calibri" w:cs="Calibri"/>
                <w:sz w:val="22"/>
                <w:szCs w:val="22"/>
                <w:lang w:eastAsia="es-ES"/>
              </w:rPr>
              <w:t xml:space="preserve">de los tanques cilíndricos horizontales y áreas circundantes al mismo. </w:t>
            </w:r>
            <w:r w:rsidRPr="003011B1">
              <w:rPr>
                <w:rFonts w:ascii="Calibri" w:hAnsi="Calibri" w:cs="Verdana"/>
                <w:bCs/>
                <w:color w:val="000000"/>
                <w:sz w:val="22"/>
                <w:szCs w:val="22"/>
                <w:lang w:eastAsia="es-ES"/>
              </w:rPr>
              <w:t>YPFB proveerá para las labores de mantenimiento los siguientes:</w:t>
            </w:r>
          </w:p>
          <w:p w:rsidR="003011B1" w:rsidRPr="003011B1" w:rsidRDefault="003011B1" w:rsidP="003011B1">
            <w:pPr>
              <w:rPr>
                <w:rFonts w:ascii="Calibri" w:hAnsi="Calibri" w:cs="Verdana"/>
                <w:bCs/>
                <w:color w:val="000000"/>
                <w:sz w:val="8"/>
                <w:szCs w:val="8"/>
                <w:lang w:eastAsia="es-ES"/>
              </w:rPr>
            </w:pPr>
          </w:p>
          <w:p w:rsidR="003011B1" w:rsidRPr="003011B1" w:rsidRDefault="003011B1" w:rsidP="00697B93">
            <w:pPr>
              <w:numPr>
                <w:ilvl w:val="0"/>
                <w:numId w:val="33"/>
              </w:numPr>
              <w:rPr>
                <w:rFonts w:ascii="Calibri" w:hAnsi="Calibri" w:cs="Verdana"/>
                <w:bCs/>
                <w:color w:val="000000"/>
                <w:sz w:val="22"/>
                <w:szCs w:val="22"/>
                <w:lang w:eastAsia="es-ES"/>
              </w:rPr>
            </w:pPr>
            <w:r w:rsidRPr="003011B1">
              <w:rPr>
                <w:rFonts w:ascii="Calibri" w:hAnsi="Calibri" w:cs="Verdana"/>
                <w:bCs/>
                <w:color w:val="000000"/>
                <w:sz w:val="22"/>
                <w:szCs w:val="22"/>
                <w:lang w:eastAsia="es-ES"/>
              </w:rPr>
              <w:t>Acceso a los lugares de trabajo</w:t>
            </w:r>
          </w:p>
          <w:p w:rsidR="003011B1" w:rsidRPr="003011B1" w:rsidRDefault="003011B1" w:rsidP="00697B93">
            <w:pPr>
              <w:numPr>
                <w:ilvl w:val="0"/>
                <w:numId w:val="33"/>
              </w:numPr>
              <w:rPr>
                <w:rFonts w:ascii="Calibri" w:hAnsi="Calibri" w:cs="Verdana"/>
                <w:bCs/>
                <w:color w:val="000000"/>
                <w:sz w:val="22"/>
                <w:szCs w:val="22"/>
                <w:lang w:eastAsia="es-ES"/>
              </w:rPr>
            </w:pPr>
            <w:r w:rsidRPr="003011B1">
              <w:rPr>
                <w:rFonts w:ascii="Calibri" w:hAnsi="Calibri" w:cs="Verdana"/>
                <w:bCs/>
                <w:color w:val="000000"/>
                <w:sz w:val="22"/>
                <w:szCs w:val="22"/>
                <w:lang w:eastAsia="es-ES"/>
              </w:rPr>
              <w:t>Agua para la prueba de estanquidad</w:t>
            </w:r>
          </w:p>
          <w:p w:rsidR="003011B1" w:rsidRPr="003011B1" w:rsidRDefault="003011B1" w:rsidP="00697B93">
            <w:pPr>
              <w:numPr>
                <w:ilvl w:val="0"/>
                <w:numId w:val="33"/>
              </w:numPr>
              <w:rPr>
                <w:rFonts w:ascii="Calibri" w:hAnsi="Calibri" w:cs="Verdana"/>
                <w:bCs/>
                <w:color w:val="000000"/>
                <w:sz w:val="22"/>
                <w:szCs w:val="22"/>
                <w:lang w:eastAsia="es-ES"/>
              </w:rPr>
            </w:pPr>
            <w:r w:rsidRPr="003011B1">
              <w:rPr>
                <w:rFonts w:ascii="Calibri" w:hAnsi="Calibri" w:cs="Verdana"/>
                <w:bCs/>
                <w:color w:val="000000"/>
                <w:sz w:val="22"/>
                <w:szCs w:val="22"/>
                <w:lang w:eastAsia="es-ES"/>
              </w:rPr>
              <w:t>Disposición de agua final</w:t>
            </w:r>
          </w:p>
          <w:p w:rsidR="003011B1" w:rsidRPr="003011B1" w:rsidRDefault="003011B1" w:rsidP="00697B93">
            <w:pPr>
              <w:numPr>
                <w:ilvl w:val="0"/>
                <w:numId w:val="33"/>
              </w:numPr>
              <w:rPr>
                <w:rFonts w:ascii="Calibri" w:hAnsi="Calibri" w:cs="Verdana"/>
                <w:bCs/>
                <w:color w:val="000000"/>
                <w:sz w:val="22"/>
                <w:szCs w:val="22"/>
                <w:lang w:eastAsia="es-ES"/>
              </w:rPr>
            </w:pPr>
            <w:r w:rsidRPr="003011B1">
              <w:rPr>
                <w:rFonts w:ascii="Calibri" w:hAnsi="Calibri" w:cs="Verdana"/>
                <w:bCs/>
                <w:color w:val="000000"/>
                <w:sz w:val="22"/>
                <w:szCs w:val="22"/>
                <w:lang w:eastAsia="es-ES"/>
              </w:rPr>
              <w:t>Energía eléctrica</w:t>
            </w:r>
          </w:p>
        </w:tc>
      </w:tr>
    </w:tbl>
    <w:p w:rsidR="003011B1" w:rsidRPr="003011B1" w:rsidRDefault="003011B1" w:rsidP="003011B1">
      <w:pPr>
        <w:rPr>
          <w:vanish/>
          <w:sz w:val="24"/>
          <w:szCs w:val="24"/>
          <w:lang w:eastAsia="es-ES"/>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4"/>
      </w:tblGrid>
      <w:tr w:rsidR="003011B1" w:rsidRPr="003011B1" w:rsidTr="00A71837">
        <w:tc>
          <w:tcPr>
            <w:tcW w:w="9924" w:type="dxa"/>
            <w:shd w:val="clear" w:color="auto" w:fill="95B3D7"/>
          </w:tcPr>
          <w:p w:rsidR="003011B1" w:rsidRPr="003011B1" w:rsidRDefault="003011B1" w:rsidP="003011B1">
            <w:pPr>
              <w:jc w:val="both"/>
              <w:rPr>
                <w:rFonts w:ascii="Calibri" w:hAnsi="Calibri" w:cs="Calibri"/>
                <w:b/>
                <w:sz w:val="22"/>
                <w:szCs w:val="22"/>
                <w:lang w:eastAsia="es-ES"/>
              </w:rPr>
            </w:pPr>
            <w:r w:rsidRPr="003011B1">
              <w:rPr>
                <w:rFonts w:ascii="Calibri" w:hAnsi="Calibri" w:cs="Calibri"/>
                <w:b/>
                <w:sz w:val="22"/>
                <w:szCs w:val="22"/>
                <w:lang w:eastAsia="es-ES"/>
              </w:rPr>
              <w:t>PINTADO DE LOS TANQUES</w:t>
            </w:r>
          </w:p>
        </w:tc>
      </w:tr>
      <w:tr w:rsidR="003011B1" w:rsidRPr="003011B1" w:rsidTr="00A71837">
        <w:tc>
          <w:tcPr>
            <w:tcW w:w="9924" w:type="dxa"/>
            <w:shd w:val="clear" w:color="auto" w:fill="auto"/>
          </w:tcPr>
          <w:p w:rsidR="003011B1" w:rsidRPr="003011B1" w:rsidRDefault="003011B1" w:rsidP="003011B1">
            <w:pPr>
              <w:autoSpaceDE w:val="0"/>
              <w:autoSpaceDN w:val="0"/>
              <w:adjustRightInd w:val="0"/>
              <w:jc w:val="both"/>
              <w:rPr>
                <w:rFonts w:ascii="Calibri" w:hAnsi="Calibri" w:cs="Calibri"/>
                <w:b/>
                <w:sz w:val="22"/>
                <w:szCs w:val="22"/>
                <w:lang w:eastAsia="es-ES"/>
              </w:rPr>
            </w:pPr>
            <w:r w:rsidRPr="003011B1">
              <w:rPr>
                <w:rFonts w:ascii="Calibri" w:hAnsi="Calibri" w:cs="Verdana"/>
                <w:b/>
                <w:bCs/>
                <w:sz w:val="22"/>
                <w:szCs w:val="22"/>
                <w:lang w:eastAsia="es-ES"/>
              </w:rPr>
              <w:t>a</w:t>
            </w:r>
            <w:r w:rsidRPr="003011B1">
              <w:rPr>
                <w:rFonts w:ascii="Calibri" w:hAnsi="Calibri" w:cs="Calibri"/>
                <w:b/>
                <w:sz w:val="22"/>
                <w:szCs w:val="22"/>
                <w:lang w:eastAsia="es-ES"/>
              </w:rPr>
              <w:t>).-  PREPARACIÓN DE SUPERFICIE EXTERIOR</w:t>
            </w:r>
          </w:p>
          <w:p w:rsidR="003011B1" w:rsidRPr="003011B1" w:rsidRDefault="003011B1" w:rsidP="003011B1">
            <w:pPr>
              <w:autoSpaceDE w:val="0"/>
              <w:autoSpaceDN w:val="0"/>
              <w:adjustRightInd w:val="0"/>
              <w:jc w:val="both"/>
              <w:rPr>
                <w:rFonts w:ascii="Calibri" w:hAnsi="Calibri" w:cs="Verdana"/>
                <w:sz w:val="22"/>
                <w:szCs w:val="22"/>
                <w:lang w:eastAsia="es-ES"/>
              </w:rPr>
            </w:pPr>
            <w:r w:rsidRPr="003011B1">
              <w:rPr>
                <w:rFonts w:ascii="Calibri" w:hAnsi="Calibri" w:cs="Verdana"/>
                <w:bCs/>
                <w:color w:val="000000"/>
                <w:sz w:val="22"/>
                <w:szCs w:val="22"/>
                <w:lang w:eastAsia="es-ES"/>
              </w:rPr>
              <w:t xml:space="preserve">La preparación de la superficie exterior de los tanques, debe estar dentro de la norma </w:t>
            </w:r>
            <w:r w:rsidRPr="003011B1">
              <w:rPr>
                <w:rFonts w:ascii="Calibri" w:hAnsi="Calibri" w:cs="Verdana"/>
                <w:b/>
                <w:bCs/>
                <w:sz w:val="22"/>
                <w:szCs w:val="22"/>
                <w:lang w:eastAsia="es-ES"/>
              </w:rPr>
              <w:t xml:space="preserve">SSPC-SP2 (Limpieza Manual), </w:t>
            </w:r>
            <w:r w:rsidRPr="003011B1">
              <w:rPr>
                <w:rFonts w:ascii="Calibri" w:hAnsi="Calibri" w:cs="Verdana"/>
                <w:sz w:val="22"/>
                <w:szCs w:val="22"/>
                <w:lang w:eastAsia="es-ES"/>
              </w:rPr>
              <w:t xml:space="preserve">pero es imprescindible, previo a la limpieza manual; una limpieza con hidrolavado a baja presión con solventes tenso activos o detergentes industriales </w:t>
            </w:r>
            <w:r w:rsidRPr="003011B1">
              <w:rPr>
                <w:rFonts w:cs="Verdana"/>
                <w:sz w:val="22"/>
                <w:szCs w:val="22"/>
                <w:lang w:eastAsia="es-ES"/>
              </w:rPr>
              <w:t>biodegradables, según</w:t>
            </w:r>
            <w:r w:rsidRPr="003011B1">
              <w:rPr>
                <w:rFonts w:ascii="Calibri" w:hAnsi="Calibri" w:cs="Verdana"/>
                <w:sz w:val="22"/>
                <w:szCs w:val="22"/>
                <w:lang w:eastAsia="es-ES"/>
              </w:rPr>
              <w:t xml:space="preserve"> norma </w:t>
            </w:r>
            <w:r w:rsidRPr="003011B1">
              <w:rPr>
                <w:rFonts w:ascii="Calibri" w:hAnsi="Calibri" w:cs="Verdana"/>
                <w:b/>
                <w:bCs/>
                <w:sz w:val="22"/>
                <w:szCs w:val="22"/>
                <w:lang w:eastAsia="es-ES"/>
              </w:rPr>
              <w:t xml:space="preserve">SSPC-SP1 (Limpieza con solventes) </w:t>
            </w:r>
            <w:r w:rsidRPr="003011B1">
              <w:rPr>
                <w:rFonts w:ascii="Calibri" w:hAnsi="Calibri" w:cs="Verdana"/>
                <w:sz w:val="22"/>
                <w:szCs w:val="22"/>
                <w:lang w:eastAsia="es-ES"/>
              </w:rPr>
              <w:t>para eliminar restos de pintura mal adherid</w:t>
            </w:r>
            <w:r w:rsidRPr="003011B1">
              <w:rPr>
                <w:rFonts w:cs="Verdana"/>
                <w:sz w:val="22"/>
                <w:szCs w:val="22"/>
                <w:lang w:eastAsia="es-ES"/>
              </w:rPr>
              <w:t xml:space="preserve">a </w:t>
            </w:r>
            <w:r w:rsidRPr="003011B1">
              <w:rPr>
                <w:rFonts w:ascii="Calibri" w:hAnsi="Calibri" w:cs="Verdana"/>
                <w:sz w:val="22"/>
                <w:szCs w:val="22"/>
                <w:lang w:eastAsia="es-ES"/>
              </w:rPr>
              <w:t>de óxido suelto, herrumbre suelta, grasas y elementos contaminantes resultado de los derrames</w:t>
            </w:r>
            <w:r w:rsidRPr="003011B1">
              <w:rPr>
                <w:rFonts w:cs="Verdana"/>
                <w:sz w:val="22"/>
                <w:szCs w:val="22"/>
                <w:lang w:eastAsia="es-ES"/>
              </w:rPr>
              <w:t xml:space="preserve"> </w:t>
            </w:r>
            <w:r w:rsidRPr="003011B1">
              <w:rPr>
                <w:rFonts w:ascii="Calibri" w:hAnsi="Calibri" w:cs="Verdana"/>
                <w:sz w:val="22"/>
                <w:szCs w:val="22"/>
                <w:lang w:eastAsia="es-ES"/>
              </w:rPr>
              <w:t>producto o cualquier contaminante que comprometa la preparación de superficie.</w:t>
            </w:r>
          </w:p>
          <w:p w:rsidR="003011B1" w:rsidRPr="003011B1" w:rsidRDefault="003011B1" w:rsidP="003011B1">
            <w:pPr>
              <w:autoSpaceDE w:val="0"/>
              <w:autoSpaceDN w:val="0"/>
              <w:adjustRightInd w:val="0"/>
              <w:jc w:val="both"/>
              <w:rPr>
                <w:rFonts w:ascii="Calibri" w:hAnsi="Calibri" w:cs="Verdana"/>
                <w:sz w:val="8"/>
                <w:szCs w:val="8"/>
                <w:lang w:eastAsia="es-ES"/>
              </w:rPr>
            </w:pPr>
          </w:p>
          <w:p w:rsidR="003011B1" w:rsidRPr="003011B1" w:rsidRDefault="003011B1" w:rsidP="003011B1">
            <w:pPr>
              <w:autoSpaceDE w:val="0"/>
              <w:autoSpaceDN w:val="0"/>
              <w:adjustRightInd w:val="0"/>
              <w:jc w:val="both"/>
              <w:rPr>
                <w:rFonts w:ascii="Calibri" w:hAnsi="Calibri" w:cs="Verdana"/>
                <w:sz w:val="22"/>
                <w:szCs w:val="22"/>
                <w:lang w:eastAsia="es-ES"/>
              </w:rPr>
            </w:pPr>
            <w:r w:rsidRPr="003011B1">
              <w:rPr>
                <w:rFonts w:ascii="Calibri" w:hAnsi="Calibri" w:cs="Verdana"/>
                <w:sz w:val="22"/>
                <w:szCs w:val="22"/>
                <w:lang w:eastAsia="es-ES"/>
              </w:rPr>
              <w:t xml:space="preserve">Una vez que la superficie del sustrato esté libre de humedad, se procede a la </w:t>
            </w:r>
            <w:r w:rsidRPr="003011B1">
              <w:rPr>
                <w:rFonts w:ascii="Calibri" w:hAnsi="Calibri" w:cs="Verdana"/>
                <w:b/>
                <w:bCs/>
                <w:sz w:val="22"/>
                <w:szCs w:val="22"/>
                <w:lang w:eastAsia="es-ES"/>
              </w:rPr>
              <w:t xml:space="preserve">Limpieza Manual (SSPC-SP2) </w:t>
            </w:r>
            <w:r w:rsidRPr="003011B1">
              <w:rPr>
                <w:rFonts w:ascii="Calibri" w:hAnsi="Calibri" w:cs="Verdana"/>
                <w:sz w:val="22"/>
                <w:szCs w:val="22"/>
                <w:lang w:eastAsia="es-ES"/>
              </w:rPr>
              <w:t xml:space="preserve">para retirar restos de pintura suelta, óxidos adheridos y sueltos y dejar libre de </w:t>
            </w:r>
            <w:r w:rsidRPr="003011B1">
              <w:rPr>
                <w:rFonts w:cs="Verdana"/>
                <w:sz w:val="22"/>
                <w:szCs w:val="22"/>
                <w:lang w:eastAsia="es-ES"/>
              </w:rPr>
              <w:t xml:space="preserve">cualquier </w:t>
            </w:r>
            <w:r w:rsidRPr="003011B1">
              <w:rPr>
                <w:rFonts w:ascii="Calibri" w:hAnsi="Calibri" w:cs="Verdana"/>
                <w:sz w:val="22"/>
                <w:szCs w:val="22"/>
                <w:lang w:eastAsia="es-ES"/>
              </w:rPr>
              <w:t>contaminante el sustrato.</w:t>
            </w:r>
          </w:p>
          <w:p w:rsidR="003011B1" w:rsidRPr="003011B1" w:rsidRDefault="003011B1" w:rsidP="003011B1">
            <w:pPr>
              <w:autoSpaceDE w:val="0"/>
              <w:autoSpaceDN w:val="0"/>
              <w:adjustRightInd w:val="0"/>
              <w:jc w:val="both"/>
              <w:rPr>
                <w:rFonts w:ascii="Calibri" w:hAnsi="Calibri" w:cs="Verdana"/>
                <w:sz w:val="22"/>
                <w:szCs w:val="22"/>
                <w:lang w:eastAsia="es-ES"/>
              </w:rPr>
            </w:pPr>
            <w:r w:rsidRPr="003011B1">
              <w:rPr>
                <w:rFonts w:ascii="Calibri" w:hAnsi="Calibri" w:cs="Verdana"/>
                <w:sz w:val="22"/>
                <w:szCs w:val="22"/>
                <w:lang w:eastAsia="es-ES"/>
              </w:rPr>
              <w:t>Cabe resaltar que las condiciones medioambientales deben estar dentro de los parámetros dad</w:t>
            </w:r>
            <w:r w:rsidRPr="003011B1">
              <w:rPr>
                <w:rFonts w:cs="Verdana"/>
                <w:sz w:val="22"/>
                <w:szCs w:val="22"/>
                <w:lang w:eastAsia="es-ES"/>
              </w:rPr>
              <w:t xml:space="preserve">os </w:t>
            </w:r>
            <w:r w:rsidRPr="003011B1">
              <w:rPr>
                <w:rFonts w:ascii="Calibri" w:hAnsi="Calibri" w:cs="Verdana"/>
                <w:sz w:val="22"/>
                <w:szCs w:val="22"/>
                <w:lang w:eastAsia="es-ES"/>
              </w:rPr>
              <w:t xml:space="preserve">por la </w:t>
            </w:r>
            <w:r w:rsidRPr="003011B1">
              <w:rPr>
                <w:rFonts w:ascii="Calibri" w:hAnsi="Calibri" w:cs="Verdana"/>
                <w:b/>
                <w:bCs/>
                <w:sz w:val="22"/>
                <w:szCs w:val="22"/>
                <w:lang w:eastAsia="es-ES"/>
              </w:rPr>
              <w:t>SSPC y NACE (máxima humedad relativa del 85% y la temperatura de la superfic</w:t>
            </w:r>
            <w:r w:rsidRPr="003011B1">
              <w:rPr>
                <w:rFonts w:cs="Verdana"/>
                <w:b/>
                <w:bCs/>
                <w:sz w:val="22"/>
                <w:szCs w:val="22"/>
                <w:lang w:eastAsia="es-ES"/>
              </w:rPr>
              <w:t xml:space="preserve">ie </w:t>
            </w:r>
            <w:r w:rsidRPr="003011B1">
              <w:rPr>
                <w:rFonts w:ascii="Calibri" w:hAnsi="Calibri" w:cs="Verdana"/>
                <w:b/>
                <w:bCs/>
                <w:sz w:val="22"/>
                <w:szCs w:val="22"/>
                <w:lang w:eastAsia="es-ES"/>
              </w:rPr>
              <w:t>debe estar por lo menos 3ºC por encima de la temperatura de rocío (DEW POINT))</w:t>
            </w:r>
            <w:r w:rsidRPr="003011B1">
              <w:rPr>
                <w:rFonts w:ascii="Calibri" w:hAnsi="Calibri" w:cs="Verdana"/>
                <w:sz w:val="22"/>
                <w:szCs w:val="22"/>
                <w:lang w:eastAsia="es-ES"/>
              </w:rPr>
              <w:t>.</w:t>
            </w:r>
          </w:p>
          <w:p w:rsidR="003011B1" w:rsidRPr="003011B1" w:rsidRDefault="003011B1" w:rsidP="003011B1">
            <w:pPr>
              <w:autoSpaceDE w:val="0"/>
              <w:autoSpaceDN w:val="0"/>
              <w:adjustRightInd w:val="0"/>
              <w:jc w:val="both"/>
              <w:rPr>
                <w:rFonts w:ascii="Calibri" w:hAnsi="Calibri" w:cs="Verdana"/>
                <w:sz w:val="22"/>
                <w:szCs w:val="22"/>
                <w:lang w:eastAsia="es-ES"/>
              </w:rPr>
            </w:pPr>
            <w:r w:rsidRPr="003011B1">
              <w:rPr>
                <w:rFonts w:ascii="Calibri" w:hAnsi="Calibri" w:cs="Verdana"/>
                <w:sz w:val="22"/>
                <w:szCs w:val="22"/>
                <w:lang w:eastAsia="es-ES"/>
              </w:rPr>
              <w:t>Es de vital importancia previa a la aplicación de la primera capa del recubrimiento protect</w:t>
            </w:r>
            <w:r w:rsidRPr="003011B1">
              <w:rPr>
                <w:rFonts w:cs="Verdana"/>
                <w:sz w:val="22"/>
                <w:szCs w:val="22"/>
                <w:lang w:eastAsia="es-ES"/>
              </w:rPr>
              <w:t xml:space="preserve">or </w:t>
            </w:r>
            <w:r w:rsidRPr="003011B1">
              <w:rPr>
                <w:rFonts w:ascii="Calibri" w:hAnsi="Calibri" w:cs="Verdana"/>
                <w:sz w:val="22"/>
                <w:szCs w:val="22"/>
                <w:lang w:eastAsia="es-ES"/>
              </w:rPr>
              <w:t>efectuar un reforzamiento en la limpieza de los cordones de soldadura, ángulos, esquinas, unione</w:t>
            </w:r>
            <w:r w:rsidRPr="003011B1">
              <w:rPr>
                <w:rFonts w:cs="Verdana"/>
                <w:sz w:val="22"/>
                <w:szCs w:val="22"/>
                <w:lang w:eastAsia="es-ES"/>
              </w:rPr>
              <w:t xml:space="preserve">s </w:t>
            </w:r>
            <w:r w:rsidRPr="003011B1">
              <w:rPr>
                <w:rFonts w:ascii="Calibri" w:hAnsi="Calibri" w:cs="Verdana"/>
                <w:sz w:val="22"/>
                <w:szCs w:val="22"/>
                <w:lang w:eastAsia="es-ES"/>
              </w:rPr>
              <w:t>perfiles difíciles de aplicar con equipo de rociado, esta aplicación debe hacerse con brocha.</w:t>
            </w:r>
          </w:p>
          <w:p w:rsidR="003011B1" w:rsidRPr="003011B1" w:rsidRDefault="003011B1" w:rsidP="003011B1">
            <w:pPr>
              <w:autoSpaceDE w:val="0"/>
              <w:autoSpaceDN w:val="0"/>
              <w:adjustRightInd w:val="0"/>
              <w:jc w:val="both"/>
              <w:rPr>
                <w:rFonts w:ascii="Calibri" w:hAnsi="Calibri" w:cs="Verdana"/>
                <w:sz w:val="8"/>
                <w:szCs w:val="8"/>
                <w:lang w:eastAsia="es-ES"/>
              </w:rPr>
            </w:pPr>
          </w:p>
          <w:p w:rsidR="003011B1" w:rsidRPr="003011B1" w:rsidRDefault="003011B1" w:rsidP="003011B1">
            <w:pPr>
              <w:autoSpaceDE w:val="0"/>
              <w:autoSpaceDN w:val="0"/>
              <w:adjustRightInd w:val="0"/>
              <w:jc w:val="both"/>
              <w:rPr>
                <w:rFonts w:ascii="Calibri" w:hAnsi="Calibri" w:cs="Verdana"/>
                <w:b/>
                <w:bCs/>
                <w:sz w:val="22"/>
                <w:szCs w:val="22"/>
                <w:lang w:eastAsia="es-ES"/>
              </w:rPr>
            </w:pPr>
            <w:r w:rsidRPr="003011B1">
              <w:rPr>
                <w:rFonts w:ascii="Calibri" w:hAnsi="Calibri" w:cs="Verdana"/>
                <w:b/>
                <w:bCs/>
                <w:sz w:val="22"/>
                <w:szCs w:val="22"/>
                <w:lang w:eastAsia="es-ES"/>
              </w:rPr>
              <w:t>b).- APLICACIÓN PINTURA BASE AMERLOCK 400 (1 CAPA - 2 MILS)</w:t>
            </w:r>
          </w:p>
          <w:p w:rsidR="003011B1" w:rsidRPr="003011B1" w:rsidRDefault="003011B1" w:rsidP="003011B1">
            <w:pPr>
              <w:autoSpaceDE w:val="0"/>
              <w:autoSpaceDN w:val="0"/>
              <w:adjustRightInd w:val="0"/>
              <w:jc w:val="both"/>
              <w:rPr>
                <w:rFonts w:ascii="Calibri" w:hAnsi="Calibri" w:cs="Verdana"/>
                <w:b/>
                <w:bCs/>
                <w:sz w:val="22"/>
                <w:szCs w:val="22"/>
                <w:lang w:eastAsia="es-ES"/>
              </w:rPr>
            </w:pPr>
            <w:r w:rsidRPr="003011B1">
              <w:rPr>
                <w:rFonts w:ascii="Calibri" w:hAnsi="Calibri" w:cs="Verdana"/>
                <w:sz w:val="22"/>
                <w:szCs w:val="22"/>
                <w:lang w:eastAsia="es-ES"/>
              </w:rPr>
              <w:t>La aplicación se efectuará con equipo airless o equipo convencional o con brocha y rodillo, antes</w:t>
            </w:r>
            <w:r w:rsidRPr="003011B1">
              <w:rPr>
                <w:rFonts w:cs="Verdana"/>
                <w:sz w:val="22"/>
                <w:szCs w:val="22"/>
                <w:lang w:eastAsia="es-ES"/>
              </w:rPr>
              <w:t xml:space="preserve"> </w:t>
            </w:r>
            <w:r w:rsidRPr="003011B1">
              <w:rPr>
                <w:rFonts w:ascii="Calibri" w:hAnsi="Calibri" w:cs="Verdana"/>
                <w:sz w:val="22"/>
                <w:szCs w:val="22"/>
                <w:lang w:eastAsia="es-ES"/>
              </w:rPr>
              <w:t>de aplicar se debe verificar que la superficie está libre de polvos, suciedad y cualquier</w:t>
            </w:r>
            <w:r w:rsidRPr="003011B1">
              <w:rPr>
                <w:rFonts w:cs="Verdana"/>
                <w:sz w:val="22"/>
                <w:szCs w:val="22"/>
                <w:lang w:eastAsia="es-ES"/>
              </w:rPr>
              <w:t xml:space="preserve"> </w:t>
            </w:r>
            <w:r w:rsidRPr="003011B1">
              <w:rPr>
                <w:rFonts w:ascii="Calibri" w:hAnsi="Calibri" w:cs="Verdana"/>
                <w:sz w:val="22"/>
                <w:szCs w:val="22"/>
                <w:lang w:eastAsia="es-ES"/>
              </w:rPr>
              <w:t xml:space="preserve">contaminante visible y no visible, luego se aplica el recubrimiento protector base </w:t>
            </w:r>
            <w:r w:rsidRPr="003011B1">
              <w:rPr>
                <w:rFonts w:ascii="Calibri" w:hAnsi="Calibri" w:cs="Verdana"/>
                <w:b/>
                <w:bCs/>
                <w:sz w:val="22"/>
                <w:szCs w:val="22"/>
                <w:lang w:eastAsia="es-ES"/>
              </w:rPr>
              <w:t xml:space="preserve">AMERLOCK 400 </w:t>
            </w:r>
            <w:r w:rsidRPr="003011B1">
              <w:rPr>
                <w:rFonts w:ascii="Calibri" w:hAnsi="Calibri" w:cs="Verdana"/>
                <w:sz w:val="22"/>
                <w:szCs w:val="22"/>
                <w:lang w:eastAsia="es-ES"/>
              </w:rPr>
              <w:t>a 2 mils de película seca (DFT) lo que equivale a un espesor de película húmeda (WFT) de 5</w:t>
            </w:r>
            <w:r w:rsidRPr="003011B1">
              <w:rPr>
                <w:rFonts w:ascii="Calibri" w:hAnsi="Calibri" w:cs="Verdana"/>
                <w:b/>
                <w:bCs/>
                <w:sz w:val="22"/>
                <w:szCs w:val="22"/>
                <w:lang w:eastAsia="es-ES"/>
              </w:rPr>
              <w:t xml:space="preserve"> </w:t>
            </w:r>
            <w:r w:rsidRPr="003011B1">
              <w:rPr>
                <w:rFonts w:ascii="Calibri" w:hAnsi="Calibri" w:cs="Verdana"/>
                <w:sz w:val="22"/>
                <w:szCs w:val="22"/>
                <w:lang w:eastAsia="es-ES"/>
              </w:rPr>
              <w:t>mils EPH, de esta manera se llegará al espesor de película seca de 2 mils.</w:t>
            </w:r>
          </w:p>
          <w:p w:rsidR="003011B1" w:rsidRPr="003011B1" w:rsidRDefault="003011B1" w:rsidP="003011B1">
            <w:pPr>
              <w:autoSpaceDE w:val="0"/>
              <w:autoSpaceDN w:val="0"/>
              <w:adjustRightInd w:val="0"/>
              <w:jc w:val="both"/>
              <w:rPr>
                <w:rFonts w:ascii="Calibri" w:hAnsi="Calibri" w:cs="Verdana"/>
                <w:sz w:val="8"/>
                <w:szCs w:val="8"/>
                <w:lang w:eastAsia="es-ES"/>
              </w:rPr>
            </w:pPr>
          </w:p>
          <w:p w:rsidR="003011B1" w:rsidRPr="003011B1" w:rsidRDefault="003011B1" w:rsidP="003011B1">
            <w:pPr>
              <w:autoSpaceDE w:val="0"/>
              <w:autoSpaceDN w:val="0"/>
              <w:adjustRightInd w:val="0"/>
              <w:jc w:val="both"/>
              <w:rPr>
                <w:rFonts w:ascii="Calibri" w:hAnsi="Calibri" w:cs="Verdana"/>
                <w:sz w:val="22"/>
                <w:szCs w:val="22"/>
                <w:lang w:eastAsia="es-ES"/>
              </w:rPr>
            </w:pPr>
            <w:r w:rsidRPr="003011B1">
              <w:rPr>
                <w:rFonts w:ascii="Calibri" w:hAnsi="Calibri" w:cs="Verdana"/>
                <w:sz w:val="22"/>
                <w:szCs w:val="22"/>
                <w:lang w:eastAsia="es-ES"/>
              </w:rPr>
              <w:t>Cabe resaltar que las condiciones medioambientales deben estar dentro de los parámetros dados</w:t>
            </w:r>
            <w:r w:rsidRPr="003011B1">
              <w:rPr>
                <w:rFonts w:cs="Verdana"/>
                <w:sz w:val="22"/>
                <w:szCs w:val="22"/>
                <w:lang w:eastAsia="es-ES"/>
              </w:rPr>
              <w:t xml:space="preserve"> </w:t>
            </w:r>
            <w:r w:rsidRPr="003011B1">
              <w:rPr>
                <w:rFonts w:ascii="Calibri" w:hAnsi="Calibri" w:cs="Verdana"/>
                <w:sz w:val="22"/>
                <w:szCs w:val="22"/>
                <w:lang w:eastAsia="es-ES"/>
              </w:rPr>
              <w:t xml:space="preserve">por la </w:t>
            </w:r>
            <w:r w:rsidRPr="003011B1">
              <w:rPr>
                <w:rFonts w:ascii="Calibri" w:hAnsi="Calibri" w:cs="Verdana"/>
                <w:b/>
                <w:bCs/>
                <w:sz w:val="22"/>
                <w:szCs w:val="22"/>
                <w:lang w:eastAsia="es-ES"/>
              </w:rPr>
              <w:t>SSPC y NACE (máxima humedad relativa del 85% y la temperatura de la</w:t>
            </w:r>
            <w:r w:rsidRPr="003011B1">
              <w:rPr>
                <w:rFonts w:cs="Verdana"/>
                <w:b/>
                <w:bCs/>
                <w:sz w:val="22"/>
                <w:szCs w:val="22"/>
                <w:lang w:eastAsia="es-ES"/>
              </w:rPr>
              <w:t xml:space="preserve"> </w:t>
            </w:r>
            <w:r w:rsidRPr="003011B1">
              <w:rPr>
                <w:rFonts w:ascii="Calibri" w:hAnsi="Calibri" w:cs="Verdana"/>
                <w:b/>
                <w:bCs/>
                <w:sz w:val="22"/>
                <w:szCs w:val="22"/>
                <w:lang w:eastAsia="es-ES"/>
              </w:rPr>
              <w:t>superficie debe estar por lo menos 3ºC por encima de la temperatura de rocío (DEW POINT</w:t>
            </w:r>
            <w:r w:rsidRPr="003011B1">
              <w:rPr>
                <w:rFonts w:ascii="Calibri" w:hAnsi="Calibri" w:cs="Verdana"/>
                <w:sz w:val="22"/>
                <w:szCs w:val="22"/>
                <w:lang w:eastAsia="es-ES"/>
              </w:rPr>
              <w:t>).</w:t>
            </w:r>
          </w:p>
          <w:p w:rsidR="003011B1" w:rsidRPr="003011B1" w:rsidRDefault="003011B1" w:rsidP="003011B1">
            <w:pPr>
              <w:autoSpaceDE w:val="0"/>
              <w:autoSpaceDN w:val="0"/>
              <w:adjustRightInd w:val="0"/>
              <w:jc w:val="both"/>
              <w:rPr>
                <w:rFonts w:ascii="Calibri" w:hAnsi="Calibri" w:cs="Verdana"/>
                <w:sz w:val="8"/>
                <w:szCs w:val="8"/>
                <w:lang w:eastAsia="es-ES"/>
              </w:rPr>
            </w:pPr>
          </w:p>
          <w:p w:rsidR="003011B1" w:rsidRPr="003011B1" w:rsidRDefault="003011B1" w:rsidP="003011B1">
            <w:pPr>
              <w:autoSpaceDE w:val="0"/>
              <w:autoSpaceDN w:val="0"/>
              <w:adjustRightInd w:val="0"/>
              <w:jc w:val="both"/>
              <w:rPr>
                <w:rFonts w:ascii="Calibri" w:hAnsi="Calibri" w:cs="Verdana"/>
                <w:sz w:val="22"/>
                <w:szCs w:val="22"/>
                <w:lang w:eastAsia="es-ES"/>
              </w:rPr>
            </w:pPr>
            <w:r w:rsidRPr="003011B1">
              <w:rPr>
                <w:rFonts w:ascii="Calibri" w:hAnsi="Calibri" w:cs="Verdana"/>
                <w:b/>
                <w:sz w:val="22"/>
                <w:szCs w:val="22"/>
                <w:lang w:eastAsia="es-ES"/>
              </w:rPr>
              <w:t>c).-</w:t>
            </w:r>
            <w:r w:rsidRPr="003011B1">
              <w:rPr>
                <w:rFonts w:ascii="Calibri" w:hAnsi="Calibri" w:cs="Verdana"/>
                <w:sz w:val="22"/>
                <w:szCs w:val="22"/>
                <w:lang w:eastAsia="es-ES"/>
              </w:rPr>
              <w:t xml:space="preserve"> </w:t>
            </w:r>
            <w:r w:rsidRPr="003011B1">
              <w:rPr>
                <w:rFonts w:ascii="Calibri" w:hAnsi="Calibri" w:cs="Verdana"/>
                <w:b/>
                <w:bCs/>
                <w:sz w:val="22"/>
                <w:szCs w:val="22"/>
                <w:lang w:eastAsia="es-ES"/>
              </w:rPr>
              <w:t>APLICACIÓN ESMALTE SINTÉTICO POLIURETANO AMERCOAT 450 HS (1CAPA - 2 MILS</w:t>
            </w:r>
            <w:r w:rsidRPr="003011B1">
              <w:rPr>
                <w:rFonts w:ascii="Calibri" w:hAnsi="Calibri" w:cs="Verdana"/>
                <w:sz w:val="22"/>
                <w:szCs w:val="22"/>
                <w:lang w:eastAsia="es-ES"/>
              </w:rPr>
              <w:t>)</w:t>
            </w:r>
          </w:p>
          <w:p w:rsidR="003011B1" w:rsidRPr="003011B1" w:rsidRDefault="003011B1" w:rsidP="003011B1">
            <w:pPr>
              <w:autoSpaceDE w:val="0"/>
              <w:autoSpaceDN w:val="0"/>
              <w:adjustRightInd w:val="0"/>
              <w:jc w:val="both"/>
              <w:rPr>
                <w:rFonts w:ascii="Calibri" w:hAnsi="Calibri" w:cs="Verdana"/>
                <w:sz w:val="22"/>
                <w:szCs w:val="22"/>
                <w:lang w:eastAsia="es-ES"/>
              </w:rPr>
            </w:pPr>
            <w:r w:rsidRPr="003011B1">
              <w:rPr>
                <w:rFonts w:ascii="Calibri" w:hAnsi="Calibri" w:cs="Verdana"/>
                <w:sz w:val="22"/>
                <w:szCs w:val="22"/>
                <w:lang w:eastAsia="es-ES"/>
              </w:rPr>
              <w:t>Pasadas las 24 horas de la aplicación de la pintura base y posterior a la remoción del polvo</w:t>
            </w:r>
            <w:r w:rsidRPr="003011B1">
              <w:rPr>
                <w:rFonts w:cs="Verdana"/>
                <w:sz w:val="22"/>
                <w:szCs w:val="22"/>
                <w:lang w:eastAsia="es-ES"/>
              </w:rPr>
              <w:t xml:space="preserve"> </w:t>
            </w:r>
            <w:r w:rsidRPr="003011B1">
              <w:rPr>
                <w:rFonts w:ascii="Calibri" w:hAnsi="Calibri" w:cs="Verdana"/>
                <w:sz w:val="22"/>
                <w:szCs w:val="22"/>
                <w:lang w:eastAsia="es-ES"/>
              </w:rPr>
              <w:t>acumulado mediante el uso de trapos secos, se podrá aplicar el esmalte sintético AMERCOAT 450 HS de color blanco marfil. La aplicación se efectuara con equipo airless o equipo convencional, antes de aplicar se debe verificar que la superficie está libre de polvos, suciedad y cualquier</w:t>
            </w:r>
            <w:r w:rsidRPr="003011B1">
              <w:rPr>
                <w:rFonts w:cs="Verdana"/>
                <w:sz w:val="22"/>
                <w:szCs w:val="22"/>
                <w:lang w:eastAsia="es-ES"/>
              </w:rPr>
              <w:t xml:space="preserve"> </w:t>
            </w:r>
            <w:r w:rsidRPr="003011B1">
              <w:rPr>
                <w:rFonts w:ascii="Calibri" w:hAnsi="Calibri" w:cs="Verdana"/>
                <w:sz w:val="22"/>
                <w:szCs w:val="22"/>
                <w:lang w:eastAsia="es-ES"/>
              </w:rPr>
              <w:t>contaminante visible y no visible.</w:t>
            </w:r>
          </w:p>
          <w:p w:rsidR="003011B1" w:rsidRPr="003011B1" w:rsidRDefault="003011B1" w:rsidP="003011B1">
            <w:pPr>
              <w:autoSpaceDE w:val="0"/>
              <w:autoSpaceDN w:val="0"/>
              <w:adjustRightInd w:val="0"/>
              <w:jc w:val="both"/>
              <w:rPr>
                <w:rFonts w:ascii="Calibri" w:hAnsi="Calibri" w:cs="Calibri"/>
                <w:sz w:val="22"/>
                <w:szCs w:val="22"/>
                <w:lang w:eastAsia="es-ES"/>
              </w:rPr>
            </w:pPr>
            <w:r w:rsidRPr="003011B1">
              <w:rPr>
                <w:rFonts w:ascii="Calibri" w:hAnsi="Calibri" w:cs="Calibri"/>
                <w:sz w:val="22"/>
                <w:szCs w:val="22"/>
                <w:lang w:eastAsia="es-ES"/>
              </w:rPr>
              <w:t>El espesor de la aplicación será de 2 mils de película seca (DFT) lo que equivale a un espesor de película húmeda (WFT) de 5 mils EPH, de esta manera se llegará al espesor de película seca de 2 mils.</w:t>
            </w:r>
          </w:p>
          <w:p w:rsidR="003011B1" w:rsidRPr="003011B1" w:rsidRDefault="003011B1" w:rsidP="003011B1">
            <w:pPr>
              <w:autoSpaceDE w:val="0"/>
              <w:autoSpaceDN w:val="0"/>
              <w:adjustRightInd w:val="0"/>
              <w:jc w:val="both"/>
              <w:rPr>
                <w:rFonts w:ascii="Calibri" w:hAnsi="Calibri" w:cs="Verdana"/>
                <w:sz w:val="8"/>
                <w:szCs w:val="8"/>
                <w:lang w:eastAsia="es-ES"/>
              </w:rPr>
            </w:pPr>
          </w:p>
          <w:p w:rsidR="003011B1" w:rsidRPr="003011B1" w:rsidRDefault="003011B1" w:rsidP="003011B1">
            <w:pPr>
              <w:autoSpaceDE w:val="0"/>
              <w:autoSpaceDN w:val="0"/>
              <w:adjustRightInd w:val="0"/>
              <w:jc w:val="both"/>
              <w:rPr>
                <w:rFonts w:ascii="Calibri" w:hAnsi="Calibri" w:cs="Verdana"/>
                <w:sz w:val="22"/>
                <w:szCs w:val="22"/>
                <w:lang w:eastAsia="es-ES"/>
              </w:rPr>
            </w:pPr>
            <w:r w:rsidRPr="003011B1">
              <w:rPr>
                <w:rFonts w:ascii="Calibri" w:hAnsi="Calibri" w:cs="Verdana"/>
                <w:sz w:val="22"/>
                <w:szCs w:val="22"/>
                <w:lang w:eastAsia="es-ES"/>
              </w:rPr>
              <w:t>Cabe resaltar que las condiciones medioambientales deben estar dentro de los parámetros dados</w:t>
            </w:r>
            <w:r w:rsidRPr="003011B1">
              <w:rPr>
                <w:rFonts w:cs="Verdana"/>
                <w:sz w:val="22"/>
                <w:szCs w:val="22"/>
                <w:lang w:eastAsia="es-ES"/>
              </w:rPr>
              <w:t xml:space="preserve"> </w:t>
            </w:r>
            <w:r w:rsidRPr="003011B1">
              <w:rPr>
                <w:rFonts w:ascii="Calibri" w:hAnsi="Calibri" w:cs="Verdana"/>
                <w:sz w:val="22"/>
                <w:szCs w:val="22"/>
                <w:lang w:eastAsia="es-ES"/>
              </w:rPr>
              <w:t xml:space="preserve">por la </w:t>
            </w:r>
            <w:r w:rsidRPr="003011B1">
              <w:rPr>
                <w:rFonts w:ascii="Calibri" w:hAnsi="Calibri" w:cs="Verdana"/>
                <w:b/>
                <w:bCs/>
                <w:sz w:val="22"/>
                <w:szCs w:val="22"/>
                <w:lang w:eastAsia="es-ES"/>
              </w:rPr>
              <w:lastRenderedPageBreak/>
              <w:t>SSPC y NACE (máxima humedad relativa del 85% y la temperatura de la</w:t>
            </w:r>
            <w:r w:rsidRPr="003011B1">
              <w:rPr>
                <w:rFonts w:cs="Verdana"/>
                <w:b/>
                <w:bCs/>
                <w:sz w:val="22"/>
                <w:szCs w:val="22"/>
                <w:lang w:eastAsia="es-ES"/>
              </w:rPr>
              <w:t xml:space="preserve"> </w:t>
            </w:r>
            <w:r w:rsidRPr="003011B1">
              <w:rPr>
                <w:rFonts w:ascii="Calibri" w:hAnsi="Calibri" w:cs="Verdana"/>
                <w:b/>
                <w:bCs/>
                <w:sz w:val="22"/>
                <w:szCs w:val="22"/>
                <w:lang w:eastAsia="es-ES"/>
              </w:rPr>
              <w:t>superficie debe estar por lo menos 3ºC por encima de la temperatura de rocío DEW</w:t>
            </w:r>
            <w:r w:rsidRPr="003011B1">
              <w:rPr>
                <w:rFonts w:cs="Verdana"/>
                <w:b/>
                <w:bCs/>
                <w:sz w:val="22"/>
                <w:szCs w:val="22"/>
                <w:lang w:eastAsia="es-ES"/>
              </w:rPr>
              <w:t xml:space="preserve"> </w:t>
            </w:r>
            <w:r w:rsidRPr="003011B1">
              <w:rPr>
                <w:rFonts w:ascii="Calibri" w:hAnsi="Calibri" w:cs="Verdana"/>
                <w:b/>
                <w:bCs/>
                <w:sz w:val="22"/>
                <w:szCs w:val="22"/>
                <w:lang w:eastAsia="es-ES"/>
              </w:rPr>
              <w:t>POINT</w:t>
            </w:r>
            <w:r w:rsidRPr="003011B1">
              <w:rPr>
                <w:rFonts w:ascii="Calibri" w:hAnsi="Calibri" w:cs="Verdana"/>
                <w:sz w:val="22"/>
                <w:szCs w:val="22"/>
                <w:lang w:eastAsia="es-ES"/>
              </w:rPr>
              <w:t>).</w:t>
            </w:r>
          </w:p>
        </w:tc>
      </w:tr>
      <w:tr w:rsidR="003011B1" w:rsidRPr="003011B1" w:rsidTr="00A71837">
        <w:tc>
          <w:tcPr>
            <w:tcW w:w="9924" w:type="dxa"/>
            <w:shd w:val="clear" w:color="auto" w:fill="95B3D7"/>
          </w:tcPr>
          <w:p w:rsidR="003011B1" w:rsidRPr="003011B1" w:rsidRDefault="003011B1" w:rsidP="003011B1">
            <w:pPr>
              <w:jc w:val="both"/>
              <w:rPr>
                <w:rFonts w:ascii="Calibri" w:hAnsi="Calibri" w:cs="Calibri"/>
                <w:b/>
                <w:sz w:val="22"/>
                <w:szCs w:val="22"/>
                <w:lang w:eastAsia="es-ES"/>
              </w:rPr>
            </w:pPr>
            <w:r w:rsidRPr="003011B1">
              <w:rPr>
                <w:rFonts w:ascii="Calibri" w:hAnsi="Calibri" w:cs="Calibri"/>
                <w:b/>
                <w:sz w:val="22"/>
                <w:szCs w:val="22"/>
                <w:lang w:eastAsia="es-ES"/>
              </w:rPr>
              <w:lastRenderedPageBreak/>
              <w:t>PRUEBAS</w:t>
            </w:r>
          </w:p>
        </w:tc>
      </w:tr>
      <w:tr w:rsidR="003011B1" w:rsidRPr="003011B1" w:rsidTr="00A71837">
        <w:tc>
          <w:tcPr>
            <w:tcW w:w="9924" w:type="dxa"/>
            <w:shd w:val="clear" w:color="auto" w:fill="auto"/>
          </w:tcPr>
          <w:p w:rsidR="003011B1" w:rsidRPr="003011B1" w:rsidRDefault="003011B1" w:rsidP="003011B1">
            <w:pPr>
              <w:jc w:val="both"/>
              <w:rPr>
                <w:rFonts w:ascii="Calibri" w:hAnsi="Calibri" w:cs="Calibri"/>
                <w:sz w:val="22"/>
                <w:szCs w:val="22"/>
                <w:lang w:eastAsia="es-ES"/>
              </w:rPr>
            </w:pPr>
            <w:r w:rsidRPr="003011B1">
              <w:rPr>
                <w:rFonts w:ascii="Calibri" w:hAnsi="Calibri" w:cs="Calibri"/>
                <w:sz w:val="22"/>
                <w:szCs w:val="22"/>
                <w:lang w:eastAsia="es-ES"/>
              </w:rPr>
              <w:t>La empresa contratada deberá certificar la realización de las siguientes pruebas.</w:t>
            </w:r>
          </w:p>
          <w:p w:rsidR="003011B1" w:rsidRPr="003011B1" w:rsidRDefault="003011B1" w:rsidP="00697B93">
            <w:pPr>
              <w:numPr>
                <w:ilvl w:val="0"/>
                <w:numId w:val="34"/>
              </w:numPr>
              <w:jc w:val="both"/>
              <w:rPr>
                <w:rFonts w:ascii="Calibri" w:hAnsi="Calibri" w:cs="Calibri"/>
                <w:sz w:val="22"/>
                <w:szCs w:val="22"/>
                <w:lang w:eastAsia="es-ES"/>
              </w:rPr>
            </w:pPr>
            <w:r w:rsidRPr="003011B1">
              <w:rPr>
                <w:rFonts w:ascii="Calibri" w:hAnsi="Calibri"/>
                <w:sz w:val="22"/>
                <w:szCs w:val="22"/>
                <w:lang w:eastAsia="es-ES"/>
              </w:rPr>
              <w:t>Calibración de volumen de tanques cilíndricos horizontales.</w:t>
            </w:r>
          </w:p>
          <w:p w:rsidR="003011B1" w:rsidRPr="003011B1" w:rsidRDefault="003011B1" w:rsidP="00697B93">
            <w:pPr>
              <w:numPr>
                <w:ilvl w:val="0"/>
                <w:numId w:val="34"/>
              </w:numPr>
              <w:jc w:val="both"/>
              <w:rPr>
                <w:rFonts w:ascii="Calibri" w:hAnsi="Calibri"/>
                <w:sz w:val="22"/>
                <w:szCs w:val="22"/>
                <w:lang w:eastAsia="es-ES"/>
              </w:rPr>
            </w:pPr>
            <w:r w:rsidRPr="003011B1">
              <w:rPr>
                <w:rFonts w:ascii="Calibri" w:hAnsi="Calibri"/>
                <w:sz w:val="22"/>
                <w:szCs w:val="22"/>
                <w:lang w:eastAsia="es-ES"/>
              </w:rPr>
              <w:t>Inspección de soldadura (Partículas magnéticas).</w:t>
            </w:r>
          </w:p>
          <w:p w:rsidR="003011B1" w:rsidRPr="003011B1" w:rsidRDefault="003011B1" w:rsidP="00697B93">
            <w:pPr>
              <w:numPr>
                <w:ilvl w:val="0"/>
                <w:numId w:val="34"/>
              </w:numPr>
              <w:jc w:val="both"/>
              <w:rPr>
                <w:rFonts w:ascii="Calibri" w:hAnsi="Calibri" w:cs="Calibri"/>
                <w:sz w:val="22"/>
                <w:szCs w:val="22"/>
                <w:lang w:eastAsia="es-ES"/>
              </w:rPr>
            </w:pPr>
            <w:r w:rsidRPr="003011B1">
              <w:rPr>
                <w:rFonts w:ascii="Calibri" w:hAnsi="Calibri"/>
                <w:sz w:val="22"/>
                <w:szCs w:val="22"/>
                <w:lang w:eastAsia="es-ES"/>
              </w:rPr>
              <w:t>Medición de espesor.</w:t>
            </w:r>
          </w:p>
          <w:p w:rsidR="003011B1" w:rsidRPr="003011B1" w:rsidRDefault="003011B1" w:rsidP="00697B93">
            <w:pPr>
              <w:numPr>
                <w:ilvl w:val="0"/>
                <w:numId w:val="34"/>
              </w:numPr>
              <w:jc w:val="both"/>
              <w:rPr>
                <w:rFonts w:ascii="Calibri" w:hAnsi="Calibri" w:cs="Calibri"/>
                <w:sz w:val="22"/>
                <w:szCs w:val="22"/>
                <w:lang w:eastAsia="es-ES"/>
              </w:rPr>
            </w:pPr>
            <w:r w:rsidRPr="003011B1">
              <w:rPr>
                <w:rFonts w:ascii="Calibri" w:hAnsi="Calibri"/>
                <w:sz w:val="22"/>
                <w:szCs w:val="22"/>
                <w:lang w:eastAsia="es-ES"/>
              </w:rPr>
              <w:t>Realizar prueba hidráulica.</w:t>
            </w:r>
          </w:p>
          <w:p w:rsidR="003011B1" w:rsidRPr="003011B1" w:rsidRDefault="003011B1" w:rsidP="00697B93">
            <w:pPr>
              <w:numPr>
                <w:ilvl w:val="0"/>
                <w:numId w:val="34"/>
              </w:numPr>
              <w:jc w:val="both"/>
              <w:rPr>
                <w:rFonts w:ascii="Calibri" w:hAnsi="Calibri"/>
                <w:sz w:val="22"/>
                <w:szCs w:val="22"/>
                <w:lang w:eastAsia="es-ES"/>
              </w:rPr>
            </w:pPr>
            <w:r w:rsidRPr="003011B1">
              <w:rPr>
                <w:rFonts w:ascii="Calibri" w:hAnsi="Calibri"/>
                <w:sz w:val="22"/>
                <w:szCs w:val="22"/>
                <w:lang w:eastAsia="es-ES"/>
              </w:rPr>
              <w:t>Calibración de instrumentos de medición.</w:t>
            </w:r>
          </w:p>
        </w:tc>
      </w:tr>
      <w:tr w:rsidR="003011B1" w:rsidRPr="003011B1" w:rsidTr="00A71837">
        <w:tc>
          <w:tcPr>
            <w:tcW w:w="9924" w:type="dxa"/>
            <w:shd w:val="clear" w:color="auto" w:fill="8DB3E2"/>
          </w:tcPr>
          <w:p w:rsidR="003011B1" w:rsidRPr="003011B1" w:rsidRDefault="003011B1" w:rsidP="003011B1">
            <w:pPr>
              <w:rPr>
                <w:rFonts w:ascii="Calibri" w:hAnsi="Calibri" w:cs="Calibri"/>
                <w:sz w:val="22"/>
                <w:szCs w:val="22"/>
                <w:lang w:eastAsia="es-ES"/>
              </w:rPr>
            </w:pPr>
            <w:r w:rsidRPr="003011B1">
              <w:rPr>
                <w:rFonts w:ascii="Calibri" w:hAnsi="Calibri" w:cs="Calibri"/>
                <w:b/>
                <w:bCs/>
                <w:sz w:val="22"/>
                <w:szCs w:val="22"/>
                <w:lang w:eastAsia="es-ES"/>
              </w:rPr>
              <w:t>PLAZO DEL SERVICIO</w:t>
            </w:r>
          </w:p>
        </w:tc>
      </w:tr>
      <w:tr w:rsidR="003011B1" w:rsidRPr="003011B1" w:rsidTr="00A71837">
        <w:tc>
          <w:tcPr>
            <w:tcW w:w="9924" w:type="dxa"/>
            <w:shd w:val="clear" w:color="auto" w:fill="auto"/>
          </w:tcPr>
          <w:p w:rsidR="003011B1" w:rsidRPr="003011B1" w:rsidRDefault="003011B1" w:rsidP="003011B1">
            <w:pPr>
              <w:autoSpaceDE w:val="0"/>
              <w:autoSpaceDN w:val="0"/>
              <w:adjustRightInd w:val="0"/>
              <w:jc w:val="both"/>
              <w:rPr>
                <w:rFonts w:ascii="Calibri" w:hAnsi="Calibri" w:cs="Calibri"/>
                <w:sz w:val="22"/>
                <w:szCs w:val="22"/>
                <w:lang w:eastAsia="es-ES"/>
              </w:rPr>
            </w:pPr>
            <w:r w:rsidRPr="003011B1">
              <w:rPr>
                <w:rFonts w:ascii="Calibri" w:hAnsi="Calibri" w:cs="Calibri"/>
                <w:sz w:val="22"/>
                <w:szCs w:val="22"/>
                <w:lang w:eastAsia="es-ES"/>
              </w:rPr>
              <w:t>El plazo de ejecución del servicio será de 30 días calendario, a partir del día siguiente hábil de la firma de contrato.</w:t>
            </w:r>
            <w:r w:rsidR="00031316">
              <w:t xml:space="preserve"> </w:t>
            </w:r>
            <w:r w:rsidR="00031316" w:rsidRPr="00031316">
              <w:rPr>
                <w:rFonts w:ascii="Calibri" w:hAnsi="Calibri" w:cs="Calibri"/>
                <w:sz w:val="22"/>
                <w:szCs w:val="22"/>
                <w:lang w:eastAsia="es-ES"/>
              </w:rPr>
              <w:t>(Una Vez emitida la Orden de proceder del Fiscal designado por YPFB)</w:t>
            </w:r>
          </w:p>
        </w:tc>
      </w:tr>
      <w:tr w:rsidR="003011B1" w:rsidRPr="003011B1" w:rsidTr="00A71837">
        <w:tc>
          <w:tcPr>
            <w:tcW w:w="9924" w:type="dxa"/>
            <w:shd w:val="clear" w:color="auto" w:fill="95B3D7"/>
          </w:tcPr>
          <w:p w:rsidR="003011B1" w:rsidRPr="003011B1" w:rsidRDefault="003011B1" w:rsidP="003011B1">
            <w:pPr>
              <w:autoSpaceDE w:val="0"/>
              <w:autoSpaceDN w:val="0"/>
              <w:adjustRightInd w:val="0"/>
              <w:jc w:val="both"/>
              <w:rPr>
                <w:rFonts w:ascii="Calibri" w:hAnsi="Calibri" w:cs="Calibri"/>
                <w:sz w:val="22"/>
                <w:szCs w:val="22"/>
                <w:lang w:eastAsia="es-ES"/>
              </w:rPr>
            </w:pPr>
            <w:r w:rsidRPr="003011B1">
              <w:rPr>
                <w:rFonts w:ascii="Calibri" w:hAnsi="Calibri" w:cs="Calibri"/>
                <w:b/>
                <w:sz w:val="22"/>
                <w:szCs w:val="22"/>
                <w:lang w:val="es-BO" w:eastAsia="es-ES"/>
              </w:rPr>
              <w:t>MÉTODO DE SELECCIÓN Y ADJUDICACIÓN</w:t>
            </w:r>
          </w:p>
        </w:tc>
      </w:tr>
      <w:tr w:rsidR="003011B1" w:rsidRPr="003011B1" w:rsidTr="00A71837">
        <w:tc>
          <w:tcPr>
            <w:tcW w:w="9924" w:type="dxa"/>
            <w:shd w:val="clear" w:color="auto" w:fill="auto"/>
          </w:tcPr>
          <w:p w:rsidR="003011B1" w:rsidRPr="003011B1" w:rsidRDefault="003011B1" w:rsidP="003011B1">
            <w:pPr>
              <w:jc w:val="both"/>
              <w:rPr>
                <w:rFonts w:ascii="Calibri" w:hAnsi="Calibri" w:cs="Calibri"/>
                <w:sz w:val="22"/>
                <w:szCs w:val="22"/>
                <w:lang w:eastAsia="es-ES"/>
              </w:rPr>
            </w:pPr>
            <w:r w:rsidRPr="003011B1">
              <w:rPr>
                <w:rFonts w:ascii="Calibri" w:hAnsi="Calibri" w:cs="Calibri"/>
                <w:sz w:val="22"/>
                <w:szCs w:val="22"/>
                <w:lang w:eastAsia="es-ES"/>
              </w:rPr>
              <w:t>Para el presente proceso se tomará el precio evaluado más bajo y el cumplimiento de las especificaciones técnicas</w:t>
            </w:r>
            <w:r w:rsidRPr="003011B1">
              <w:rPr>
                <w:rFonts w:ascii="Calibri" w:hAnsi="Calibri" w:cs="Verdana"/>
                <w:bCs/>
                <w:color w:val="000000"/>
                <w:sz w:val="22"/>
                <w:szCs w:val="22"/>
                <w:lang w:eastAsia="es-ES"/>
              </w:rPr>
              <w:t>.</w:t>
            </w:r>
          </w:p>
        </w:tc>
      </w:tr>
      <w:tr w:rsidR="003011B1" w:rsidRPr="003011B1" w:rsidTr="00A71837">
        <w:tc>
          <w:tcPr>
            <w:tcW w:w="9924" w:type="dxa"/>
            <w:shd w:val="clear" w:color="auto" w:fill="95B3D7"/>
          </w:tcPr>
          <w:p w:rsidR="003011B1" w:rsidRPr="003011B1" w:rsidRDefault="003011B1" w:rsidP="003011B1">
            <w:pPr>
              <w:spacing w:before="120"/>
              <w:jc w:val="both"/>
              <w:rPr>
                <w:rFonts w:ascii="Calibri" w:hAnsi="Calibri" w:cs="Calibri"/>
                <w:b/>
                <w:sz w:val="22"/>
                <w:szCs w:val="22"/>
                <w:lang w:val="es-BO" w:eastAsia="es-ES"/>
              </w:rPr>
            </w:pPr>
            <w:r w:rsidRPr="003011B1">
              <w:rPr>
                <w:rFonts w:ascii="Calibri" w:hAnsi="Calibri" w:cs="Verdana"/>
                <w:b/>
                <w:bCs/>
                <w:color w:val="000000"/>
                <w:sz w:val="22"/>
                <w:szCs w:val="22"/>
                <w:lang w:eastAsia="es-ES"/>
              </w:rPr>
              <w:t>PROPUESTA ECONÓMICA</w:t>
            </w:r>
          </w:p>
        </w:tc>
      </w:tr>
      <w:tr w:rsidR="003011B1" w:rsidRPr="003011B1" w:rsidTr="00A71837">
        <w:tc>
          <w:tcPr>
            <w:tcW w:w="9924" w:type="dxa"/>
            <w:shd w:val="clear" w:color="auto" w:fill="auto"/>
          </w:tcPr>
          <w:p w:rsidR="003011B1" w:rsidRPr="003011B1" w:rsidRDefault="003011B1" w:rsidP="003011B1">
            <w:pPr>
              <w:jc w:val="both"/>
              <w:rPr>
                <w:rFonts w:ascii="Calibri" w:hAnsi="Calibri" w:cs="Verdana"/>
                <w:bCs/>
                <w:color w:val="000000"/>
                <w:sz w:val="22"/>
                <w:szCs w:val="22"/>
                <w:lang w:eastAsia="es-ES"/>
              </w:rPr>
            </w:pPr>
            <w:r w:rsidRPr="003011B1">
              <w:rPr>
                <w:rFonts w:ascii="Calibri" w:hAnsi="Calibri" w:cs="Verdana"/>
                <w:bCs/>
                <w:color w:val="000000"/>
                <w:sz w:val="22"/>
                <w:szCs w:val="22"/>
                <w:lang w:eastAsia="es-ES"/>
              </w:rPr>
              <w:t>Los Proponentes deberán especificar el monto de su propuesta expresada en moneda nacional (BOLIVIANOS) de manera general y en detalle.</w:t>
            </w:r>
          </w:p>
        </w:tc>
      </w:tr>
      <w:tr w:rsidR="003011B1" w:rsidRPr="003011B1" w:rsidTr="00A71837">
        <w:tc>
          <w:tcPr>
            <w:tcW w:w="9924" w:type="dxa"/>
            <w:shd w:val="clear" w:color="auto" w:fill="95B3D7"/>
          </w:tcPr>
          <w:p w:rsidR="003011B1" w:rsidRPr="003011B1" w:rsidRDefault="003011B1" w:rsidP="003011B1">
            <w:pPr>
              <w:jc w:val="both"/>
              <w:rPr>
                <w:rFonts w:ascii="Calibri" w:hAnsi="Calibri" w:cs="Verdana"/>
                <w:bCs/>
                <w:color w:val="000000"/>
                <w:sz w:val="22"/>
                <w:szCs w:val="22"/>
                <w:lang w:eastAsia="es-ES"/>
              </w:rPr>
            </w:pPr>
            <w:r w:rsidRPr="003011B1">
              <w:rPr>
                <w:rFonts w:ascii="Calibri" w:hAnsi="Calibri" w:cs="Calibri"/>
                <w:b/>
                <w:bCs/>
                <w:color w:val="000000"/>
                <w:sz w:val="22"/>
                <w:szCs w:val="22"/>
                <w:lang w:eastAsia="es-ES"/>
              </w:rPr>
              <w:t>PRECIO REFERENCIAL</w:t>
            </w:r>
          </w:p>
        </w:tc>
      </w:tr>
      <w:tr w:rsidR="003011B1" w:rsidRPr="003011B1" w:rsidTr="00817F69">
        <w:trPr>
          <w:trHeight w:val="3953"/>
        </w:trPr>
        <w:tc>
          <w:tcPr>
            <w:tcW w:w="9924" w:type="dxa"/>
            <w:shd w:val="clear" w:color="auto" w:fill="auto"/>
          </w:tcPr>
          <w:tbl>
            <w:tblPr>
              <w:tblpPr w:leftFromText="141" w:rightFromText="141" w:vertAnchor="text" w:horzAnchor="margin" w:tblpXSpec="center" w:tblpY="29"/>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283"/>
              <w:gridCol w:w="720"/>
              <w:gridCol w:w="801"/>
              <w:gridCol w:w="1134"/>
              <w:gridCol w:w="1843"/>
            </w:tblGrid>
            <w:tr w:rsidR="003011B1" w:rsidRPr="003011B1" w:rsidTr="00A71837">
              <w:trPr>
                <w:trHeight w:val="60"/>
              </w:trPr>
              <w:tc>
                <w:tcPr>
                  <w:tcW w:w="562" w:type="dxa"/>
                  <w:shd w:val="clear" w:color="auto" w:fill="C6D9F1"/>
                  <w:vAlign w:val="center"/>
                </w:tcPr>
                <w:p w:rsidR="003011B1" w:rsidRPr="003011B1" w:rsidRDefault="003011B1" w:rsidP="003011B1">
                  <w:pPr>
                    <w:jc w:val="center"/>
                    <w:rPr>
                      <w:rFonts w:ascii="Calibri" w:hAnsi="Calibri" w:cs="Tahoma"/>
                      <w:sz w:val="22"/>
                      <w:szCs w:val="22"/>
                      <w:lang w:eastAsia="es-ES"/>
                    </w:rPr>
                  </w:pPr>
                  <w:r w:rsidRPr="003011B1">
                    <w:rPr>
                      <w:rFonts w:ascii="Calibri" w:hAnsi="Calibri" w:cs="Arial"/>
                      <w:b/>
                      <w:bCs/>
                      <w:color w:val="000000"/>
                      <w:sz w:val="22"/>
                      <w:szCs w:val="22"/>
                      <w:lang w:eastAsia="es-ES"/>
                    </w:rPr>
                    <w:t>No.</w:t>
                  </w:r>
                </w:p>
              </w:tc>
              <w:tc>
                <w:tcPr>
                  <w:tcW w:w="5283" w:type="dxa"/>
                  <w:shd w:val="clear" w:color="auto" w:fill="C6D9F1"/>
                  <w:vAlign w:val="center"/>
                </w:tcPr>
                <w:p w:rsidR="003011B1" w:rsidRPr="003011B1" w:rsidRDefault="003011B1" w:rsidP="003011B1">
                  <w:pPr>
                    <w:jc w:val="center"/>
                    <w:rPr>
                      <w:rFonts w:ascii="Calibri" w:hAnsi="Calibri" w:cs="Tahoma"/>
                      <w:sz w:val="22"/>
                      <w:szCs w:val="22"/>
                      <w:lang w:eastAsia="es-ES"/>
                    </w:rPr>
                  </w:pPr>
                  <w:r w:rsidRPr="003011B1">
                    <w:rPr>
                      <w:rFonts w:ascii="Calibri" w:hAnsi="Calibri" w:cs="Arial"/>
                      <w:b/>
                      <w:bCs/>
                      <w:color w:val="000000"/>
                      <w:sz w:val="22"/>
                      <w:szCs w:val="22"/>
                      <w:lang w:eastAsia="es-ES"/>
                    </w:rPr>
                    <w:t>DESCRIPCION</w:t>
                  </w:r>
                </w:p>
              </w:tc>
              <w:tc>
                <w:tcPr>
                  <w:tcW w:w="720" w:type="dxa"/>
                  <w:shd w:val="clear" w:color="auto" w:fill="C6D9F1"/>
                  <w:vAlign w:val="center"/>
                </w:tcPr>
                <w:p w:rsidR="003011B1" w:rsidRPr="003011B1" w:rsidRDefault="003011B1" w:rsidP="003011B1">
                  <w:pPr>
                    <w:jc w:val="center"/>
                    <w:rPr>
                      <w:rFonts w:ascii="Calibri" w:hAnsi="Calibri" w:cs="Tahoma"/>
                      <w:sz w:val="22"/>
                      <w:szCs w:val="22"/>
                      <w:lang w:eastAsia="es-ES"/>
                    </w:rPr>
                  </w:pPr>
                  <w:r w:rsidRPr="003011B1">
                    <w:rPr>
                      <w:rFonts w:ascii="Calibri" w:hAnsi="Calibri" w:cs="Arial"/>
                      <w:b/>
                      <w:bCs/>
                      <w:color w:val="000000"/>
                      <w:sz w:val="22"/>
                      <w:szCs w:val="22"/>
                      <w:lang w:eastAsia="es-ES"/>
                    </w:rPr>
                    <w:t>UNID</w:t>
                  </w:r>
                </w:p>
              </w:tc>
              <w:tc>
                <w:tcPr>
                  <w:tcW w:w="801" w:type="dxa"/>
                  <w:shd w:val="clear" w:color="auto" w:fill="C6D9F1"/>
                  <w:vAlign w:val="center"/>
                </w:tcPr>
                <w:p w:rsidR="003011B1" w:rsidRPr="003011B1" w:rsidRDefault="003011B1" w:rsidP="003011B1">
                  <w:pPr>
                    <w:jc w:val="center"/>
                    <w:rPr>
                      <w:rFonts w:ascii="Calibri" w:hAnsi="Calibri" w:cs="Tahoma"/>
                      <w:sz w:val="22"/>
                      <w:szCs w:val="22"/>
                      <w:lang w:eastAsia="es-ES"/>
                    </w:rPr>
                  </w:pPr>
                  <w:r w:rsidRPr="003011B1">
                    <w:rPr>
                      <w:rFonts w:ascii="Calibri" w:hAnsi="Calibri" w:cs="Arial"/>
                      <w:b/>
                      <w:bCs/>
                      <w:color w:val="000000"/>
                      <w:sz w:val="22"/>
                      <w:szCs w:val="22"/>
                      <w:lang w:eastAsia="es-ES"/>
                    </w:rPr>
                    <w:t>CANT.</w:t>
                  </w:r>
                </w:p>
              </w:tc>
              <w:tc>
                <w:tcPr>
                  <w:tcW w:w="1134" w:type="dxa"/>
                  <w:shd w:val="clear" w:color="auto" w:fill="C6D9F1"/>
                  <w:vAlign w:val="center"/>
                </w:tcPr>
                <w:p w:rsidR="003011B1" w:rsidRPr="003011B1" w:rsidRDefault="003011B1" w:rsidP="003011B1">
                  <w:pPr>
                    <w:jc w:val="center"/>
                    <w:rPr>
                      <w:rFonts w:ascii="Calibri" w:hAnsi="Calibri" w:cs="Arial"/>
                      <w:b/>
                      <w:bCs/>
                      <w:color w:val="000000"/>
                      <w:sz w:val="22"/>
                      <w:szCs w:val="22"/>
                      <w:lang w:eastAsia="es-ES"/>
                    </w:rPr>
                  </w:pPr>
                  <w:r w:rsidRPr="003011B1">
                    <w:rPr>
                      <w:rFonts w:ascii="Calibri" w:hAnsi="Calibri" w:cs="Arial"/>
                      <w:b/>
                      <w:bCs/>
                      <w:color w:val="000000"/>
                      <w:sz w:val="22"/>
                      <w:szCs w:val="22"/>
                      <w:lang w:eastAsia="es-ES"/>
                    </w:rPr>
                    <w:t>Precio Unitario (Bs.-)</w:t>
                  </w:r>
                </w:p>
              </w:tc>
              <w:tc>
                <w:tcPr>
                  <w:tcW w:w="1843" w:type="dxa"/>
                  <w:shd w:val="clear" w:color="auto" w:fill="C6D9F1"/>
                  <w:vAlign w:val="center"/>
                </w:tcPr>
                <w:p w:rsidR="003011B1" w:rsidRPr="003011B1" w:rsidRDefault="003011B1" w:rsidP="003011B1">
                  <w:pPr>
                    <w:ind w:right="459"/>
                    <w:jc w:val="center"/>
                    <w:rPr>
                      <w:rFonts w:ascii="Calibri" w:hAnsi="Calibri" w:cs="Arial"/>
                      <w:b/>
                      <w:bCs/>
                      <w:color w:val="000000"/>
                      <w:sz w:val="22"/>
                      <w:szCs w:val="22"/>
                      <w:lang w:eastAsia="es-ES"/>
                    </w:rPr>
                  </w:pPr>
                  <w:r w:rsidRPr="003011B1">
                    <w:rPr>
                      <w:rFonts w:ascii="Calibri" w:hAnsi="Calibri" w:cs="Arial"/>
                      <w:b/>
                      <w:bCs/>
                      <w:color w:val="000000"/>
                      <w:sz w:val="22"/>
                      <w:szCs w:val="22"/>
                      <w:lang w:eastAsia="es-ES"/>
                    </w:rPr>
                    <w:t>Precio Total (Bs.-)</w:t>
                  </w:r>
                </w:p>
              </w:tc>
            </w:tr>
            <w:tr w:rsidR="003011B1" w:rsidRPr="003011B1" w:rsidTr="00A71837">
              <w:trPr>
                <w:trHeight w:val="60"/>
              </w:trPr>
              <w:tc>
                <w:tcPr>
                  <w:tcW w:w="562" w:type="dxa"/>
                </w:tcPr>
                <w:p w:rsidR="003011B1" w:rsidRPr="003011B1" w:rsidRDefault="003011B1" w:rsidP="003011B1">
                  <w:pPr>
                    <w:jc w:val="center"/>
                    <w:rPr>
                      <w:rFonts w:ascii="Calibri" w:hAnsi="Calibri" w:cs="Arial"/>
                      <w:b/>
                      <w:bCs/>
                      <w:color w:val="000000"/>
                      <w:sz w:val="22"/>
                      <w:szCs w:val="22"/>
                      <w:lang w:eastAsia="es-ES"/>
                    </w:rPr>
                  </w:pPr>
                </w:p>
              </w:tc>
              <w:tc>
                <w:tcPr>
                  <w:tcW w:w="5283" w:type="dxa"/>
                  <w:vAlign w:val="center"/>
                </w:tcPr>
                <w:p w:rsidR="003011B1" w:rsidRPr="003011B1" w:rsidRDefault="003011B1" w:rsidP="003011B1">
                  <w:pPr>
                    <w:rPr>
                      <w:rFonts w:ascii="Calibri" w:hAnsi="Calibri" w:cs="Arial"/>
                      <w:b/>
                      <w:bCs/>
                      <w:color w:val="000000"/>
                      <w:sz w:val="22"/>
                      <w:szCs w:val="22"/>
                      <w:lang w:eastAsia="es-ES"/>
                    </w:rPr>
                  </w:pPr>
                  <w:r w:rsidRPr="003011B1">
                    <w:rPr>
                      <w:rFonts w:ascii="Calibri" w:eastAsia="Arial Unicode MS" w:hAnsi="Calibri" w:cs="Calibri"/>
                      <w:b/>
                      <w:sz w:val="22"/>
                      <w:szCs w:val="22"/>
                      <w:lang w:val="es-MX" w:eastAsia="es-ES"/>
                    </w:rPr>
                    <w:t>MANTENIMIENTO DE TANQUES DE GLP</w:t>
                  </w:r>
                </w:p>
              </w:tc>
              <w:tc>
                <w:tcPr>
                  <w:tcW w:w="720" w:type="dxa"/>
                </w:tcPr>
                <w:p w:rsidR="003011B1" w:rsidRPr="003011B1" w:rsidRDefault="003011B1" w:rsidP="003011B1">
                  <w:pPr>
                    <w:jc w:val="both"/>
                    <w:rPr>
                      <w:rFonts w:ascii="Calibri" w:hAnsi="Calibri" w:cs="Arial"/>
                      <w:b/>
                      <w:bCs/>
                      <w:color w:val="000000"/>
                      <w:sz w:val="22"/>
                      <w:szCs w:val="22"/>
                      <w:lang w:eastAsia="es-ES"/>
                    </w:rPr>
                  </w:pPr>
                </w:p>
              </w:tc>
              <w:tc>
                <w:tcPr>
                  <w:tcW w:w="801" w:type="dxa"/>
                </w:tcPr>
                <w:p w:rsidR="003011B1" w:rsidRPr="003011B1" w:rsidRDefault="003011B1" w:rsidP="003011B1">
                  <w:pPr>
                    <w:jc w:val="both"/>
                    <w:rPr>
                      <w:rFonts w:ascii="Calibri" w:hAnsi="Calibri" w:cs="Arial"/>
                      <w:b/>
                      <w:bCs/>
                      <w:color w:val="000000"/>
                      <w:sz w:val="22"/>
                      <w:szCs w:val="22"/>
                      <w:lang w:eastAsia="es-ES"/>
                    </w:rPr>
                  </w:pPr>
                </w:p>
              </w:tc>
              <w:tc>
                <w:tcPr>
                  <w:tcW w:w="1134" w:type="dxa"/>
                </w:tcPr>
                <w:p w:rsidR="003011B1" w:rsidRPr="003011B1" w:rsidRDefault="003011B1" w:rsidP="003011B1">
                  <w:pPr>
                    <w:jc w:val="both"/>
                    <w:rPr>
                      <w:rFonts w:ascii="Calibri" w:hAnsi="Calibri" w:cs="Arial"/>
                      <w:b/>
                      <w:bCs/>
                      <w:color w:val="000000"/>
                      <w:sz w:val="22"/>
                      <w:szCs w:val="22"/>
                      <w:lang w:eastAsia="es-ES"/>
                    </w:rPr>
                  </w:pPr>
                </w:p>
              </w:tc>
              <w:tc>
                <w:tcPr>
                  <w:tcW w:w="1843" w:type="dxa"/>
                </w:tcPr>
                <w:p w:rsidR="003011B1" w:rsidRPr="003011B1" w:rsidRDefault="003011B1" w:rsidP="003011B1">
                  <w:pPr>
                    <w:jc w:val="both"/>
                    <w:rPr>
                      <w:rFonts w:ascii="Calibri" w:hAnsi="Calibri" w:cs="Arial"/>
                      <w:b/>
                      <w:bCs/>
                      <w:color w:val="000000"/>
                      <w:sz w:val="22"/>
                      <w:szCs w:val="22"/>
                      <w:lang w:eastAsia="es-ES"/>
                    </w:rPr>
                  </w:pPr>
                </w:p>
              </w:tc>
            </w:tr>
            <w:tr w:rsidR="003011B1" w:rsidRPr="003011B1" w:rsidTr="00A71837">
              <w:trPr>
                <w:trHeight w:val="172"/>
              </w:trPr>
              <w:tc>
                <w:tcPr>
                  <w:tcW w:w="562"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1.-</w:t>
                  </w:r>
                </w:p>
              </w:tc>
              <w:tc>
                <w:tcPr>
                  <w:tcW w:w="5283"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Movilización y Desmovilización de Personal, Equipos y Herramientas</w:t>
                  </w:r>
                </w:p>
              </w:tc>
              <w:tc>
                <w:tcPr>
                  <w:tcW w:w="72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Glob.</w:t>
                  </w:r>
                </w:p>
              </w:tc>
              <w:tc>
                <w:tcPr>
                  <w:tcW w:w="801"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1</w:t>
                  </w:r>
                </w:p>
              </w:tc>
              <w:tc>
                <w:tcPr>
                  <w:tcW w:w="1134"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21,500.00</w:t>
                  </w:r>
                </w:p>
              </w:tc>
              <w:tc>
                <w:tcPr>
                  <w:tcW w:w="1843"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21,500.00</w:t>
                  </w:r>
                </w:p>
              </w:tc>
            </w:tr>
            <w:tr w:rsidR="003011B1" w:rsidRPr="003011B1" w:rsidTr="00A71837">
              <w:trPr>
                <w:trHeight w:val="172"/>
              </w:trPr>
              <w:tc>
                <w:tcPr>
                  <w:tcW w:w="562"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w:t>
                  </w:r>
                </w:p>
              </w:tc>
              <w:tc>
                <w:tcPr>
                  <w:tcW w:w="5283" w:type="dxa"/>
                  <w:vAlign w:val="center"/>
                </w:tcPr>
                <w:p w:rsidR="003011B1" w:rsidRPr="003011B1" w:rsidRDefault="003011B1" w:rsidP="003011B1">
                  <w:pPr>
                    <w:rPr>
                      <w:rFonts w:ascii="Calibri" w:eastAsia="Arial Unicode MS" w:hAnsi="Calibri" w:cs="Calibri"/>
                      <w:sz w:val="22"/>
                      <w:szCs w:val="22"/>
                      <w:lang w:val="es-MX" w:eastAsia="es-ES"/>
                    </w:rPr>
                  </w:pPr>
                  <w:r w:rsidRPr="003011B1">
                    <w:rPr>
                      <w:rFonts w:ascii="Calibri" w:hAnsi="Calibri"/>
                      <w:sz w:val="22"/>
                      <w:szCs w:val="22"/>
                      <w:lang w:eastAsia="es-ES"/>
                    </w:rPr>
                    <w:t>Habilitación de tanques para ingreso de personal (Despresurización de tanques cilíndricos horizontales de 50 m3 cada uno)</w:t>
                  </w:r>
                </w:p>
              </w:tc>
              <w:tc>
                <w:tcPr>
                  <w:tcW w:w="72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TK.</w:t>
                  </w:r>
                </w:p>
              </w:tc>
              <w:tc>
                <w:tcPr>
                  <w:tcW w:w="801"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w:t>
                  </w:r>
                </w:p>
              </w:tc>
              <w:tc>
                <w:tcPr>
                  <w:tcW w:w="1134"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8,200.00</w:t>
                  </w:r>
                </w:p>
              </w:tc>
              <w:tc>
                <w:tcPr>
                  <w:tcW w:w="1843"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16,400.00</w:t>
                  </w:r>
                </w:p>
              </w:tc>
            </w:tr>
            <w:tr w:rsidR="003011B1" w:rsidRPr="003011B1" w:rsidTr="00A71837">
              <w:trPr>
                <w:trHeight w:val="60"/>
              </w:trPr>
              <w:tc>
                <w:tcPr>
                  <w:tcW w:w="562"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3.-</w:t>
                  </w:r>
                </w:p>
              </w:tc>
              <w:tc>
                <w:tcPr>
                  <w:tcW w:w="5283" w:type="dxa"/>
                  <w:vAlign w:val="center"/>
                </w:tcPr>
                <w:p w:rsidR="003011B1" w:rsidRPr="003011B1" w:rsidRDefault="003011B1" w:rsidP="003011B1">
                  <w:pPr>
                    <w:rPr>
                      <w:rFonts w:ascii="Calibri" w:eastAsia="Arial Unicode MS" w:hAnsi="Calibri" w:cs="Calibri"/>
                      <w:sz w:val="22"/>
                      <w:szCs w:val="22"/>
                      <w:lang w:val="es-MX" w:eastAsia="es-ES"/>
                    </w:rPr>
                  </w:pPr>
                  <w:r w:rsidRPr="003011B1">
                    <w:rPr>
                      <w:rFonts w:ascii="Calibri" w:hAnsi="Calibri"/>
                      <w:sz w:val="22"/>
                      <w:szCs w:val="22"/>
                      <w:lang w:eastAsia="es-ES"/>
                    </w:rPr>
                    <w:t>Inspección visual interna y externa</w:t>
                  </w:r>
                </w:p>
              </w:tc>
              <w:tc>
                <w:tcPr>
                  <w:tcW w:w="72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TK.</w:t>
                  </w:r>
                </w:p>
              </w:tc>
              <w:tc>
                <w:tcPr>
                  <w:tcW w:w="801"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w:t>
                  </w:r>
                </w:p>
              </w:tc>
              <w:tc>
                <w:tcPr>
                  <w:tcW w:w="1134"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5,500.00</w:t>
                  </w:r>
                </w:p>
              </w:tc>
              <w:tc>
                <w:tcPr>
                  <w:tcW w:w="1843"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11,000.00</w:t>
                  </w:r>
                </w:p>
              </w:tc>
            </w:tr>
            <w:tr w:rsidR="003011B1" w:rsidRPr="003011B1" w:rsidTr="00A71837">
              <w:trPr>
                <w:trHeight w:val="60"/>
              </w:trPr>
              <w:tc>
                <w:tcPr>
                  <w:tcW w:w="562"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4.-</w:t>
                  </w:r>
                </w:p>
              </w:tc>
              <w:tc>
                <w:tcPr>
                  <w:tcW w:w="5283"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Inspección de soldadura Mediante Partículas magnéticas.</w:t>
                  </w:r>
                </w:p>
              </w:tc>
              <w:tc>
                <w:tcPr>
                  <w:tcW w:w="72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TK.</w:t>
                  </w:r>
                </w:p>
              </w:tc>
              <w:tc>
                <w:tcPr>
                  <w:tcW w:w="801"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w:t>
                  </w:r>
                </w:p>
              </w:tc>
              <w:tc>
                <w:tcPr>
                  <w:tcW w:w="1134"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42,968.00</w:t>
                  </w:r>
                </w:p>
              </w:tc>
              <w:tc>
                <w:tcPr>
                  <w:tcW w:w="1843"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85,936.00</w:t>
                  </w:r>
                </w:p>
              </w:tc>
            </w:tr>
            <w:tr w:rsidR="003011B1" w:rsidRPr="003011B1" w:rsidTr="00A71837">
              <w:trPr>
                <w:trHeight w:val="60"/>
              </w:trPr>
              <w:tc>
                <w:tcPr>
                  <w:tcW w:w="562"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5.-</w:t>
                  </w:r>
                </w:p>
              </w:tc>
              <w:tc>
                <w:tcPr>
                  <w:tcW w:w="5283"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Medición de espesor en chapa metálica (Cuerpo y Casquete)</w:t>
                  </w:r>
                </w:p>
              </w:tc>
              <w:tc>
                <w:tcPr>
                  <w:tcW w:w="72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TK.</w:t>
                  </w:r>
                </w:p>
              </w:tc>
              <w:tc>
                <w:tcPr>
                  <w:tcW w:w="801"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w:t>
                  </w:r>
                </w:p>
              </w:tc>
              <w:tc>
                <w:tcPr>
                  <w:tcW w:w="1134"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17,950.00</w:t>
                  </w:r>
                </w:p>
              </w:tc>
              <w:tc>
                <w:tcPr>
                  <w:tcW w:w="1843"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35,900.00</w:t>
                  </w:r>
                </w:p>
              </w:tc>
            </w:tr>
            <w:tr w:rsidR="003011B1" w:rsidRPr="003011B1" w:rsidTr="00A71837">
              <w:trPr>
                <w:trHeight w:val="60"/>
              </w:trPr>
              <w:tc>
                <w:tcPr>
                  <w:tcW w:w="562"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6.-</w:t>
                  </w:r>
                </w:p>
              </w:tc>
              <w:tc>
                <w:tcPr>
                  <w:tcW w:w="5283"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Inspección mediante prueba de Hidrostática</w:t>
                  </w:r>
                </w:p>
              </w:tc>
              <w:tc>
                <w:tcPr>
                  <w:tcW w:w="72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TK.</w:t>
                  </w:r>
                </w:p>
              </w:tc>
              <w:tc>
                <w:tcPr>
                  <w:tcW w:w="801"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w:t>
                  </w:r>
                </w:p>
              </w:tc>
              <w:tc>
                <w:tcPr>
                  <w:tcW w:w="1134"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9,500.00</w:t>
                  </w:r>
                </w:p>
              </w:tc>
              <w:tc>
                <w:tcPr>
                  <w:tcW w:w="1843"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19,000.00</w:t>
                  </w:r>
                </w:p>
              </w:tc>
            </w:tr>
            <w:tr w:rsidR="003011B1" w:rsidRPr="003011B1" w:rsidTr="00A71837">
              <w:trPr>
                <w:trHeight w:val="60"/>
              </w:trPr>
              <w:tc>
                <w:tcPr>
                  <w:tcW w:w="562"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7</w:t>
                  </w:r>
                </w:p>
              </w:tc>
              <w:tc>
                <w:tcPr>
                  <w:tcW w:w="5283"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Calibración de volumen de los tanques</w:t>
                  </w:r>
                </w:p>
              </w:tc>
              <w:tc>
                <w:tcPr>
                  <w:tcW w:w="72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TK.</w:t>
                  </w:r>
                </w:p>
              </w:tc>
              <w:tc>
                <w:tcPr>
                  <w:tcW w:w="801"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w:t>
                  </w:r>
                </w:p>
              </w:tc>
              <w:tc>
                <w:tcPr>
                  <w:tcW w:w="1134"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22,500.00</w:t>
                  </w:r>
                </w:p>
              </w:tc>
              <w:tc>
                <w:tcPr>
                  <w:tcW w:w="1843"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45,000.00</w:t>
                  </w:r>
                </w:p>
              </w:tc>
            </w:tr>
            <w:tr w:rsidR="003011B1" w:rsidRPr="003011B1" w:rsidTr="00A71837">
              <w:trPr>
                <w:trHeight w:val="60"/>
              </w:trPr>
              <w:tc>
                <w:tcPr>
                  <w:tcW w:w="562"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8</w:t>
                  </w:r>
                </w:p>
              </w:tc>
              <w:tc>
                <w:tcPr>
                  <w:tcW w:w="5283"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 xml:space="preserve">Control y Pintado de  las bases de soporte de tanques </w:t>
                  </w:r>
                </w:p>
              </w:tc>
              <w:tc>
                <w:tcPr>
                  <w:tcW w:w="72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Base</w:t>
                  </w:r>
                </w:p>
              </w:tc>
              <w:tc>
                <w:tcPr>
                  <w:tcW w:w="801"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4</w:t>
                  </w:r>
                </w:p>
              </w:tc>
              <w:tc>
                <w:tcPr>
                  <w:tcW w:w="1134"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1,800.00.</w:t>
                  </w:r>
                </w:p>
              </w:tc>
              <w:tc>
                <w:tcPr>
                  <w:tcW w:w="1843"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7,200.00</w:t>
                  </w:r>
                </w:p>
              </w:tc>
            </w:tr>
            <w:tr w:rsidR="003011B1" w:rsidRPr="003011B1" w:rsidTr="00A71837">
              <w:trPr>
                <w:trHeight w:val="60"/>
              </w:trPr>
              <w:tc>
                <w:tcPr>
                  <w:tcW w:w="562"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9.-</w:t>
                  </w:r>
                </w:p>
              </w:tc>
              <w:tc>
                <w:tcPr>
                  <w:tcW w:w="5283"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Preparación de chapa metálica mediante limpieza manual</w:t>
                  </w:r>
                </w:p>
              </w:tc>
              <w:tc>
                <w:tcPr>
                  <w:tcW w:w="72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Tk.</w:t>
                  </w:r>
                </w:p>
              </w:tc>
              <w:tc>
                <w:tcPr>
                  <w:tcW w:w="801"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w:t>
                  </w:r>
                </w:p>
              </w:tc>
              <w:tc>
                <w:tcPr>
                  <w:tcW w:w="1134"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10,795.00</w:t>
                  </w:r>
                </w:p>
              </w:tc>
              <w:tc>
                <w:tcPr>
                  <w:tcW w:w="1843"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21,590.00</w:t>
                  </w:r>
                </w:p>
              </w:tc>
            </w:tr>
            <w:tr w:rsidR="003011B1" w:rsidRPr="003011B1" w:rsidTr="00A71837">
              <w:trPr>
                <w:trHeight w:val="60"/>
              </w:trPr>
              <w:tc>
                <w:tcPr>
                  <w:tcW w:w="562"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10.</w:t>
                  </w:r>
                </w:p>
              </w:tc>
              <w:tc>
                <w:tcPr>
                  <w:tcW w:w="5283"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Pintado de tanques cilíndricos horizontales</w:t>
                  </w:r>
                </w:p>
              </w:tc>
              <w:tc>
                <w:tcPr>
                  <w:tcW w:w="72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Tk.</w:t>
                  </w:r>
                </w:p>
              </w:tc>
              <w:tc>
                <w:tcPr>
                  <w:tcW w:w="801"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w:t>
                  </w:r>
                </w:p>
              </w:tc>
              <w:tc>
                <w:tcPr>
                  <w:tcW w:w="1134"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18,800.00</w:t>
                  </w:r>
                </w:p>
              </w:tc>
              <w:tc>
                <w:tcPr>
                  <w:tcW w:w="1843"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37,600.00</w:t>
                  </w:r>
                </w:p>
              </w:tc>
            </w:tr>
            <w:tr w:rsidR="003011B1" w:rsidRPr="003011B1" w:rsidTr="00A71837">
              <w:trPr>
                <w:trHeight w:val="60"/>
              </w:trPr>
              <w:tc>
                <w:tcPr>
                  <w:tcW w:w="562"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11.</w:t>
                  </w:r>
                </w:p>
              </w:tc>
              <w:tc>
                <w:tcPr>
                  <w:tcW w:w="5283"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Pintado de logos corporativo y NFPA</w:t>
                  </w:r>
                </w:p>
              </w:tc>
              <w:tc>
                <w:tcPr>
                  <w:tcW w:w="72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Tk.</w:t>
                  </w:r>
                </w:p>
              </w:tc>
              <w:tc>
                <w:tcPr>
                  <w:tcW w:w="801"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w:t>
                  </w:r>
                </w:p>
              </w:tc>
              <w:tc>
                <w:tcPr>
                  <w:tcW w:w="1134"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1,850.00</w:t>
                  </w:r>
                </w:p>
              </w:tc>
              <w:tc>
                <w:tcPr>
                  <w:tcW w:w="1843"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3.700.00</w:t>
                  </w:r>
                </w:p>
              </w:tc>
            </w:tr>
            <w:tr w:rsidR="003011B1" w:rsidRPr="003011B1" w:rsidTr="00A71837">
              <w:trPr>
                <w:trHeight w:val="60"/>
              </w:trPr>
              <w:tc>
                <w:tcPr>
                  <w:tcW w:w="562"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12.</w:t>
                  </w:r>
                </w:p>
              </w:tc>
              <w:tc>
                <w:tcPr>
                  <w:tcW w:w="5283"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 xml:space="preserve">Desmontaje de líneas de refrigeración </w:t>
                  </w:r>
                </w:p>
              </w:tc>
              <w:tc>
                <w:tcPr>
                  <w:tcW w:w="72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Glob.</w:t>
                  </w:r>
                </w:p>
              </w:tc>
              <w:tc>
                <w:tcPr>
                  <w:tcW w:w="801"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1</w:t>
                  </w:r>
                </w:p>
              </w:tc>
              <w:tc>
                <w:tcPr>
                  <w:tcW w:w="1134"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4,250.00</w:t>
                  </w:r>
                </w:p>
              </w:tc>
              <w:tc>
                <w:tcPr>
                  <w:tcW w:w="1843"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4,250.00</w:t>
                  </w:r>
                </w:p>
              </w:tc>
            </w:tr>
            <w:tr w:rsidR="003011B1" w:rsidRPr="003011B1" w:rsidTr="00A71837">
              <w:trPr>
                <w:trHeight w:val="60"/>
              </w:trPr>
              <w:tc>
                <w:tcPr>
                  <w:tcW w:w="562"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13</w:t>
                  </w:r>
                </w:p>
              </w:tc>
              <w:tc>
                <w:tcPr>
                  <w:tcW w:w="5283"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Limpieza manual y pintado de líneas del sistema de refrigeración</w:t>
                  </w:r>
                </w:p>
              </w:tc>
              <w:tc>
                <w:tcPr>
                  <w:tcW w:w="72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Glob.</w:t>
                  </w:r>
                </w:p>
              </w:tc>
              <w:tc>
                <w:tcPr>
                  <w:tcW w:w="801"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1</w:t>
                  </w:r>
                </w:p>
              </w:tc>
              <w:tc>
                <w:tcPr>
                  <w:tcW w:w="1134"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5,946.00</w:t>
                  </w:r>
                </w:p>
              </w:tc>
              <w:tc>
                <w:tcPr>
                  <w:tcW w:w="1843"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5,946.00</w:t>
                  </w:r>
                </w:p>
              </w:tc>
            </w:tr>
            <w:tr w:rsidR="003011B1" w:rsidRPr="003011B1" w:rsidTr="00A71837">
              <w:trPr>
                <w:trHeight w:val="60"/>
              </w:trPr>
              <w:tc>
                <w:tcPr>
                  <w:tcW w:w="562"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14</w:t>
                  </w:r>
                </w:p>
              </w:tc>
              <w:tc>
                <w:tcPr>
                  <w:tcW w:w="5283"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Montaje de líneas del sistema de refrigeración</w:t>
                  </w:r>
                </w:p>
              </w:tc>
              <w:tc>
                <w:tcPr>
                  <w:tcW w:w="72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Glob.</w:t>
                  </w:r>
                </w:p>
              </w:tc>
              <w:tc>
                <w:tcPr>
                  <w:tcW w:w="801"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1</w:t>
                  </w:r>
                </w:p>
              </w:tc>
              <w:tc>
                <w:tcPr>
                  <w:tcW w:w="1134"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4,250.00</w:t>
                  </w:r>
                </w:p>
              </w:tc>
              <w:tc>
                <w:tcPr>
                  <w:tcW w:w="1843"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4,250.00</w:t>
                  </w:r>
                </w:p>
              </w:tc>
            </w:tr>
            <w:tr w:rsidR="003011B1" w:rsidRPr="003011B1" w:rsidTr="00A71837">
              <w:trPr>
                <w:trHeight w:val="60"/>
              </w:trPr>
              <w:tc>
                <w:tcPr>
                  <w:tcW w:w="562"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15</w:t>
                  </w:r>
                </w:p>
              </w:tc>
              <w:tc>
                <w:tcPr>
                  <w:tcW w:w="5283"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Reparación y calibración de válvulas de alivio</w:t>
                  </w:r>
                </w:p>
              </w:tc>
              <w:tc>
                <w:tcPr>
                  <w:tcW w:w="72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Pieza</w:t>
                  </w:r>
                </w:p>
              </w:tc>
              <w:tc>
                <w:tcPr>
                  <w:tcW w:w="801"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4</w:t>
                  </w:r>
                </w:p>
              </w:tc>
              <w:tc>
                <w:tcPr>
                  <w:tcW w:w="1134"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1,760.00</w:t>
                  </w:r>
                </w:p>
              </w:tc>
              <w:tc>
                <w:tcPr>
                  <w:tcW w:w="1843"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7,040.00</w:t>
                  </w:r>
                </w:p>
              </w:tc>
            </w:tr>
            <w:tr w:rsidR="003011B1" w:rsidRPr="003011B1" w:rsidTr="00A71837">
              <w:trPr>
                <w:trHeight w:val="60"/>
              </w:trPr>
              <w:tc>
                <w:tcPr>
                  <w:tcW w:w="562"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16</w:t>
                  </w:r>
                </w:p>
              </w:tc>
              <w:tc>
                <w:tcPr>
                  <w:tcW w:w="5283"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 xml:space="preserve">Reparación, cambio de asientos y torneado de esfera a </w:t>
                  </w:r>
                  <w:r w:rsidRPr="003011B1">
                    <w:rPr>
                      <w:rFonts w:ascii="Calibri" w:hAnsi="Calibri"/>
                      <w:sz w:val="22"/>
                      <w:szCs w:val="22"/>
                      <w:lang w:eastAsia="es-ES"/>
                    </w:rPr>
                    <w:lastRenderedPageBreak/>
                    <w:t>válvulas de apertura y cierre manual de 3” a brida</w:t>
                  </w:r>
                </w:p>
              </w:tc>
              <w:tc>
                <w:tcPr>
                  <w:tcW w:w="72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lastRenderedPageBreak/>
                    <w:t>Pieza</w:t>
                  </w:r>
                </w:p>
              </w:tc>
              <w:tc>
                <w:tcPr>
                  <w:tcW w:w="801"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4</w:t>
                  </w:r>
                </w:p>
              </w:tc>
              <w:tc>
                <w:tcPr>
                  <w:tcW w:w="1134"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2,650.00</w:t>
                  </w:r>
                </w:p>
              </w:tc>
              <w:tc>
                <w:tcPr>
                  <w:tcW w:w="1843"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10,600.00</w:t>
                  </w:r>
                </w:p>
              </w:tc>
            </w:tr>
            <w:tr w:rsidR="003011B1" w:rsidRPr="003011B1" w:rsidTr="00A71837">
              <w:trPr>
                <w:trHeight w:val="60"/>
              </w:trPr>
              <w:tc>
                <w:tcPr>
                  <w:tcW w:w="562"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lastRenderedPageBreak/>
                    <w:t>17</w:t>
                  </w:r>
                </w:p>
              </w:tc>
              <w:tc>
                <w:tcPr>
                  <w:tcW w:w="5283"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Reparación, cambio de asientos y torneado de esferas a válvulas de apertura y cierre manual de 2” a brida</w:t>
                  </w:r>
                </w:p>
              </w:tc>
              <w:tc>
                <w:tcPr>
                  <w:tcW w:w="72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PZA.</w:t>
                  </w:r>
                </w:p>
              </w:tc>
              <w:tc>
                <w:tcPr>
                  <w:tcW w:w="801"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4</w:t>
                  </w:r>
                </w:p>
              </w:tc>
              <w:tc>
                <w:tcPr>
                  <w:tcW w:w="1134"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2,650.00</w:t>
                  </w:r>
                </w:p>
              </w:tc>
              <w:tc>
                <w:tcPr>
                  <w:tcW w:w="1843"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10,600.00</w:t>
                  </w:r>
                </w:p>
              </w:tc>
            </w:tr>
            <w:tr w:rsidR="003011B1" w:rsidRPr="003011B1" w:rsidTr="00A71837">
              <w:trPr>
                <w:trHeight w:val="60"/>
              </w:trPr>
              <w:tc>
                <w:tcPr>
                  <w:tcW w:w="562"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18</w:t>
                  </w:r>
                </w:p>
              </w:tc>
              <w:tc>
                <w:tcPr>
                  <w:tcW w:w="5283"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Cambio válvulas de drenaje</w:t>
                  </w:r>
                </w:p>
              </w:tc>
              <w:tc>
                <w:tcPr>
                  <w:tcW w:w="72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PZA.</w:t>
                  </w:r>
                </w:p>
              </w:tc>
              <w:tc>
                <w:tcPr>
                  <w:tcW w:w="801"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4</w:t>
                  </w:r>
                </w:p>
              </w:tc>
              <w:tc>
                <w:tcPr>
                  <w:tcW w:w="1134"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2,980.00</w:t>
                  </w:r>
                </w:p>
              </w:tc>
              <w:tc>
                <w:tcPr>
                  <w:tcW w:w="1843"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11,920.00</w:t>
                  </w:r>
                </w:p>
              </w:tc>
            </w:tr>
            <w:tr w:rsidR="003011B1" w:rsidRPr="003011B1" w:rsidTr="00A71837">
              <w:trPr>
                <w:trHeight w:val="60"/>
              </w:trPr>
              <w:tc>
                <w:tcPr>
                  <w:tcW w:w="562"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19</w:t>
                  </w:r>
                </w:p>
              </w:tc>
              <w:tc>
                <w:tcPr>
                  <w:tcW w:w="5283"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Instalación rotámetro (Porcentual)</w:t>
                  </w:r>
                </w:p>
              </w:tc>
              <w:tc>
                <w:tcPr>
                  <w:tcW w:w="72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TK.</w:t>
                  </w:r>
                </w:p>
              </w:tc>
              <w:tc>
                <w:tcPr>
                  <w:tcW w:w="801"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w:t>
                  </w:r>
                </w:p>
              </w:tc>
              <w:tc>
                <w:tcPr>
                  <w:tcW w:w="1134"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2,513.20</w:t>
                  </w:r>
                </w:p>
              </w:tc>
              <w:tc>
                <w:tcPr>
                  <w:tcW w:w="1843"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5,026.40</w:t>
                  </w:r>
                </w:p>
              </w:tc>
            </w:tr>
            <w:tr w:rsidR="003011B1" w:rsidRPr="003011B1" w:rsidTr="00A71837">
              <w:trPr>
                <w:trHeight w:val="60"/>
              </w:trPr>
              <w:tc>
                <w:tcPr>
                  <w:tcW w:w="562"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20</w:t>
                  </w:r>
                </w:p>
              </w:tc>
              <w:tc>
                <w:tcPr>
                  <w:tcW w:w="5283"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Reparación y cambio de asientos de goma a porcentuales de medición fijos 85-90%</w:t>
                  </w:r>
                </w:p>
              </w:tc>
              <w:tc>
                <w:tcPr>
                  <w:tcW w:w="72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PZA.</w:t>
                  </w:r>
                </w:p>
              </w:tc>
              <w:tc>
                <w:tcPr>
                  <w:tcW w:w="801"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4</w:t>
                  </w:r>
                </w:p>
              </w:tc>
              <w:tc>
                <w:tcPr>
                  <w:tcW w:w="1134"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2,467.00</w:t>
                  </w:r>
                </w:p>
              </w:tc>
              <w:tc>
                <w:tcPr>
                  <w:tcW w:w="1843"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9,868.00</w:t>
                  </w:r>
                </w:p>
              </w:tc>
            </w:tr>
            <w:tr w:rsidR="003011B1" w:rsidRPr="003011B1" w:rsidTr="00A71837">
              <w:trPr>
                <w:trHeight w:val="60"/>
              </w:trPr>
              <w:tc>
                <w:tcPr>
                  <w:tcW w:w="562"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21</w:t>
                  </w:r>
                </w:p>
              </w:tc>
              <w:tc>
                <w:tcPr>
                  <w:tcW w:w="5283"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Control de aterramiento de tanques</w:t>
                  </w:r>
                </w:p>
              </w:tc>
              <w:tc>
                <w:tcPr>
                  <w:tcW w:w="72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TK.</w:t>
                  </w:r>
                </w:p>
              </w:tc>
              <w:tc>
                <w:tcPr>
                  <w:tcW w:w="801"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w:t>
                  </w:r>
                </w:p>
              </w:tc>
              <w:tc>
                <w:tcPr>
                  <w:tcW w:w="1134"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2,758.00</w:t>
                  </w:r>
                </w:p>
              </w:tc>
              <w:tc>
                <w:tcPr>
                  <w:tcW w:w="1843"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5,516.00</w:t>
                  </w:r>
                </w:p>
              </w:tc>
            </w:tr>
            <w:tr w:rsidR="003011B1" w:rsidRPr="003011B1" w:rsidTr="00A71837">
              <w:trPr>
                <w:trHeight w:val="60"/>
              </w:trPr>
              <w:tc>
                <w:tcPr>
                  <w:tcW w:w="562"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22</w:t>
                  </w:r>
                </w:p>
              </w:tc>
              <w:tc>
                <w:tcPr>
                  <w:tcW w:w="5283"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 xml:space="preserve">Reparación, cambio de asientos de sellos y cierre, a cabezal válvulas de alivio  </w:t>
                  </w:r>
                </w:p>
              </w:tc>
              <w:tc>
                <w:tcPr>
                  <w:tcW w:w="72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PZA.</w:t>
                  </w:r>
                </w:p>
              </w:tc>
              <w:tc>
                <w:tcPr>
                  <w:tcW w:w="801"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w:t>
                  </w:r>
                </w:p>
              </w:tc>
              <w:tc>
                <w:tcPr>
                  <w:tcW w:w="1134"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2,650.00</w:t>
                  </w:r>
                </w:p>
              </w:tc>
              <w:tc>
                <w:tcPr>
                  <w:tcW w:w="1843"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5,300.00</w:t>
                  </w:r>
                </w:p>
              </w:tc>
            </w:tr>
            <w:tr w:rsidR="003011B1" w:rsidRPr="003011B1" w:rsidTr="00A71837">
              <w:trPr>
                <w:trHeight w:val="60"/>
              </w:trPr>
              <w:tc>
                <w:tcPr>
                  <w:tcW w:w="562"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23</w:t>
                  </w:r>
                </w:p>
              </w:tc>
              <w:tc>
                <w:tcPr>
                  <w:tcW w:w="5283"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Inertización con vapor a tanques cilíndrico horizontales</w:t>
                  </w:r>
                </w:p>
              </w:tc>
              <w:tc>
                <w:tcPr>
                  <w:tcW w:w="72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TK.</w:t>
                  </w:r>
                </w:p>
              </w:tc>
              <w:tc>
                <w:tcPr>
                  <w:tcW w:w="801"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w:t>
                  </w:r>
                </w:p>
              </w:tc>
              <w:tc>
                <w:tcPr>
                  <w:tcW w:w="1134"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10,896.00</w:t>
                  </w:r>
                </w:p>
              </w:tc>
              <w:tc>
                <w:tcPr>
                  <w:tcW w:w="1843"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21,792.00</w:t>
                  </w:r>
                </w:p>
              </w:tc>
            </w:tr>
            <w:tr w:rsidR="003011B1" w:rsidRPr="003011B1" w:rsidTr="00A71837">
              <w:trPr>
                <w:trHeight w:val="60"/>
              </w:trPr>
              <w:tc>
                <w:tcPr>
                  <w:tcW w:w="562"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24</w:t>
                  </w:r>
                </w:p>
              </w:tc>
              <w:tc>
                <w:tcPr>
                  <w:tcW w:w="5283" w:type="dxa"/>
                  <w:vAlign w:val="center"/>
                </w:tcPr>
                <w:p w:rsidR="003011B1" w:rsidRPr="003011B1" w:rsidRDefault="003011B1" w:rsidP="003011B1">
                  <w:pPr>
                    <w:rPr>
                      <w:rFonts w:ascii="Calibri" w:hAnsi="Calibri"/>
                      <w:sz w:val="22"/>
                      <w:szCs w:val="22"/>
                      <w:lang w:eastAsia="es-ES"/>
                    </w:rPr>
                  </w:pPr>
                  <w:r w:rsidRPr="003011B1">
                    <w:rPr>
                      <w:rFonts w:ascii="Calibri" w:hAnsi="Calibri"/>
                      <w:sz w:val="22"/>
                      <w:szCs w:val="22"/>
                      <w:lang w:eastAsia="es-ES"/>
                    </w:rPr>
                    <w:t>Presentación databook final</w:t>
                  </w:r>
                </w:p>
              </w:tc>
              <w:tc>
                <w:tcPr>
                  <w:tcW w:w="720"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PZA.</w:t>
                  </w:r>
                </w:p>
              </w:tc>
              <w:tc>
                <w:tcPr>
                  <w:tcW w:w="801" w:type="dxa"/>
                  <w:vAlign w:val="center"/>
                </w:tcPr>
                <w:p w:rsidR="003011B1" w:rsidRPr="003011B1" w:rsidRDefault="003011B1" w:rsidP="003011B1">
                  <w:pPr>
                    <w:jc w:val="center"/>
                    <w:rPr>
                      <w:rFonts w:ascii="Calibri" w:hAnsi="Calibri" w:cs="Arial"/>
                      <w:bCs/>
                      <w:color w:val="000000"/>
                      <w:sz w:val="22"/>
                      <w:szCs w:val="22"/>
                      <w:lang w:eastAsia="es-ES"/>
                    </w:rPr>
                  </w:pPr>
                  <w:r w:rsidRPr="003011B1">
                    <w:rPr>
                      <w:rFonts w:ascii="Calibri" w:hAnsi="Calibri" w:cs="Arial"/>
                      <w:bCs/>
                      <w:color w:val="000000"/>
                      <w:sz w:val="22"/>
                      <w:szCs w:val="22"/>
                      <w:lang w:eastAsia="es-ES"/>
                    </w:rPr>
                    <w:t>1</w:t>
                  </w:r>
                </w:p>
              </w:tc>
              <w:tc>
                <w:tcPr>
                  <w:tcW w:w="1134"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10,500.00</w:t>
                  </w:r>
                </w:p>
              </w:tc>
              <w:tc>
                <w:tcPr>
                  <w:tcW w:w="1843" w:type="dxa"/>
                  <w:vAlign w:val="center"/>
                </w:tcPr>
                <w:p w:rsidR="003011B1" w:rsidRPr="003011B1" w:rsidRDefault="003011B1" w:rsidP="003011B1">
                  <w:pPr>
                    <w:jc w:val="center"/>
                    <w:rPr>
                      <w:rFonts w:ascii="Calibri" w:hAnsi="Calibri"/>
                      <w:sz w:val="22"/>
                      <w:szCs w:val="22"/>
                      <w:lang w:eastAsia="es-ES"/>
                    </w:rPr>
                  </w:pPr>
                  <w:r w:rsidRPr="003011B1">
                    <w:rPr>
                      <w:rFonts w:ascii="Calibri" w:hAnsi="Calibri"/>
                      <w:sz w:val="22"/>
                      <w:szCs w:val="22"/>
                      <w:lang w:eastAsia="es-ES"/>
                    </w:rPr>
                    <w:t>10,500.00</w:t>
                  </w:r>
                </w:p>
              </w:tc>
            </w:tr>
          </w:tbl>
          <w:p w:rsidR="003011B1" w:rsidRPr="003011B1" w:rsidRDefault="003011B1" w:rsidP="003011B1">
            <w:pPr>
              <w:jc w:val="both"/>
              <w:rPr>
                <w:rFonts w:ascii="Calibri" w:hAnsi="Calibri" w:cs="Calibri"/>
                <w:b/>
                <w:sz w:val="22"/>
                <w:szCs w:val="22"/>
                <w:lang w:eastAsia="es-ES"/>
              </w:rPr>
            </w:pPr>
            <w:r w:rsidRPr="003011B1">
              <w:rPr>
                <w:rFonts w:ascii="Calibri" w:hAnsi="Calibri" w:cs="Calibri"/>
                <w:b/>
                <w:sz w:val="22"/>
                <w:szCs w:val="22"/>
                <w:lang w:eastAsia="es-ES"/>
              </w:rPr>
              <w:t xml:space="preserve">Total: Bs. </w:t>
            </w:r>
            <w:r w:rsidRPr="003011B1">
              <w:rPr>
                <w:rFonts w:ascii="Calibri" w:hAnsi="Calibri" w:cs="Calibri"/>
                <w:color w:val="000000"/>
                <w:sz w:val="22"/>
                <w:szCs w:val="22"/>
                <w:lang w:eastAsia="es-ES"/>
              </w:rPr>
              <w:t xml:space="preserve">417,434.40 </w:t>
            </w:r>
            <w:r w:rsidRPr="003011B1">
              <w:rPr>
                <w:rFonts w:ascii="Calibri" w:hAnsi="Calibri" w:cs="Calibri"/>
                <w:b/>
                <w:sz w:val="22"/>
                <w:szCs w:val="22"/>
                <w:lang w:eastAsia="es-ES"/>
              </w:rPr>
              <w:t>(Cuatrocientos Diecisiete Mil Cuatrocientos treinta y cuatro 40/100 Bolivianos)</w:t>
            </w:r>
          </w:p>
          <w:p w:rsidR="003011B1" w:rsidRPr="003011B1" w:rsidRDefault="003011B1" w:rsidP="003011B1">
            <w:pPr>
              <w:jc w:val="both"/>
              <w:rPr>
                <w:rFonts w:ascii="Calibri" w:hAnsi="Calibri" w:cs="Calibri"/>
                <w:b/>
                <w:sz w:val="8"/>
                <w:szCs w:val="8"/>
                <w:lang w:eastAsia="es-ES"/>
              </w:rPr>
            </w:pPr>
          </w:p>
          <w:p w:rsidR="003011B1" w:rsidRPr="003011B1" w:rsidRDefault="003011B1" w:rsidP="003011B1">
            <w:pPr>
              <w:jc w:val="both"/>
              <w:rPr>
                <w:rFonts w:ascii="Calibri" w:hAnsi="Calibri" w:cs="Calibri"/>
                <w:sz w:val="22"/>
                <w:szCs w:val="22"/>
                <w:lang w:eastAsia="es-ES"/>
              </w:rPr>
            </w:pPr>
            <w:r w:rsidRPr="003011B1">
              <w:rPr>
                <w:rFonts w:ascii="Calibri" w:hAnsi="Calibri" w:cs="Calibri"/>
                <w:sz w:val="22"/>
                <w:szCs w:val="22"/>
                <w:lang w:eastAsia="es-ES"/>
              </w:rPr>
              <w:t>Cabe hacer notar  que YPFB no otorgara ningún anticipo para el inicio del Servicio de Mantenimiento de tanques en planta engarrafadora de GLP San José de Chiquitos de Zona Comercial San José de Chiquitos</w:t>
            </w:r>
          </w:p>
        </w:tc>
      </w:tr>
      <w:tr w:rsidR="003011B1" w:rsidRPr="003011B1" w:rsidTr="00A71837">
        <w:trPr>
          <w:trHeight w:val="251"/>
        </w:trPr>
        <w:tc>
          <w:tcPr>
            <w:tcW w:w="9924" w:type="dxa"/>
            <w:shd w:val="clear" w:color="auto" w:fill="95B3D7"/>
            <w:vAlign w:val="center"/>
          </w:tcPr>
          <w:p w:rsidR="003011B1" w:rsidRPr="003011B1" w:rsidRDefault="003011B1" w:rsidP="003011B1">
            <w:pPr>
              <w:rPr>
                <w:rFonts w:ascii="Calibri" w:hAnsi="Calibri" w:cs="Calibri"/>
                <w:b/>
                <w:sz w:val="22"/>
                <w:szCs w:val="22"/>
                <w:lang w:val="es-BO" w:eastAsia="es-ES"/>
              </w:rPr>
            </w:pPr>
            <w:r w:rsidRPr="003011B1">
              <w:rPr>
                <w:rFonts w:ascii="Calibri" w:hAnsi="Calibri" w:cs="Calibri"/>
                <w:b/>
                <w:sz w:val="22"/>
                <w:szCs w:val="22"/>
                <w:lang w:val="es-BO" w:eastAsia="es-ES"/>
              </w:rPr>
              <w:lastRenderedPageBreak/>
              <w:t>FORMA DE ADJUDICACIÓN</w:t>
            </w:r>
          </w:p>
        </w:tc>
      </w:tr>
      <w:tr w:rsidR="003011B1" w:rsidRPr="003011B1" w:rsidTr="00A71837">
        <w:tc>
          <w:tcPr>
            <w:tcW w:w="9924" w:type="dxa"/>
            <w:shd w:val="clear" w:color="auto" w:fill="auto"/>
          </w:tcPr>
          <w:p w:rsidR="003011B1" w:rsidRPr="003011B1" w:rsidRDefault="003011B1" w:rsidP="003011B1">
            <w:pPr>
              <w:jc w:val="both"/>
              <w:rPr>
                <w:rFonts w:ascii="Calibri" w:hAnsi="Calibri" w:cs="Calibri"/>
                <w:sz w:val="22"/>
                <w:szCs w:val="22"/>
                <w:lang w:eastAsia="es-ES"/>
              </w:rPr>
            </w:pPr>
            <w:r w:rsidRPr="003011B1">
              <w:rPr>
                <w:rFonts w:ascii="Calibri" w:hAnsi="Calibri" w:cs="Calibri"/>
                <w:sz w:val="22"/>
                <w:szCs w:val="22"/>
                <w:lang w:eastAsia="es-ES"/>
              </w:rPr>
              <w:t>La  adjudicación será por el total.</w:t>
            </w:r>
          </w:p>
        </w:tc>
      </w:tr>
      <w:tr w:rsidR="003011B1" w:rsidRPr="003011B1" w:rsidTr="00A71837">
        <w:tc>
          <w:tcPr>
            <w:tcW w:w="9924" w:type="dxa"/>
            <w:shd w:val="clear" w:color="auto" w:fill="8DB3E2"/>
          </w:tcPr>
          <w:p w:rsidR="003011B1" w:rsidRPr="003011B1" w:rsidRDefault="003011B1" w:rsidP="003011B1">
            <w:pPr>
              <w:rPr>
                <w:rFonts w:ascii="Calibri" w:hAnsi="Calibri" w:cs="Calibri"/>
                <w:sz w:val="22"/>
                <w:szCs w:val="22"/>
                <w:lang w:eastAsia="es-ES"/>
              </w:rPr>
            </w:pPr>
            <w:r w:rsidRPr="003011B1">
              <w:rPr>
                <w:rFonts w:ascii="Calibri" w:hAnsi="Calibri" w:cs="Calibri"/>
                <w:b/>
                <w:sz w:val="22"/>
                <w:szCs w:val="22"/>
                <w:lang w:val="es-BO" w:eastAsia="es-ES"/>
              </w:rPr>
              <w:t>DEL  SERVICIO</w:t>
            </w:r>
          </w:p>
        </w:tc>
      </w:tr>
      <w:tr w:rsidR="003011B1" w:rsidRPr="003011B1" w:rsidTr="00A71837">
        <w:trPr>
          <w:trHeight w:val="776"/>
        </w:trPr>
        <w:tc>
          <w:tcPr>
            <w:tcW w:w="9924" w:type="dxa"/>
            <w:shd w:val="clear" w:color="auto" w:fill="auto"/>
          </w:tcPr>
          <w:p w:rsidR="003011B1" w:rsidRPr="003011B1" w:rsidRDefault="003011B1" w:rsidP="003011B1">
            <w:pPr>
              <w:jc w:val="both"/>
              <w:rPr>
                <w:rFonts w:ascii="Calibri" w:hAnsi="Calibri" w:cs="Calibri"/>
                <w:sz w:val="22"/>
                <w:szCs w:val="22"/>
                <w:lang w:val="es-BO" w:eastAsia="es-ES"/>
              </w:rPr>
            </w:pPr>
            <w:r w:rsidRPr="003011B1">
              <w:rPr>
                <w:rFonts w:ascii="Calibri" w:hAnsi="Calibri" w:cs="Calibri"/>
                <w:sz w:val="22"/>
                <w:szCs w:val="22"/>
                <w:lang w:val="es-BO" w:eastAsia="es-ES"/>
              </w:rPr>
              <w:t>El servicio mantenimiento de tanques en planta engarrafadora de GLP en Zona Comercial San José de Chiquitos, deberá cumplir con los requisitos de seguridad industrial y contar con todo el equipamiento para dicho servicio.</w:t>
            </w:r>
          </w:p>
          <w:p w:rsidR="003011B1" w:rsidRPr="003011B1" w:rsidRDefault="003011B1" w:rsidP="003011B1">
            <w:pPr>
              <w:jc w:val="both"/>
              <w:rPr>
                <w:rFonts w:ascii="Calibri" w:hAnsi="Calibri" w:cs="Calibri"/>
                <w:sz w:val="22"/>
                <w:szCs w:val="22"/>
                <w:lang w:val="es-BO" w:eastAsia="es-ES"/>
              </w:rPr>
            </w:pPr>
            <w:r w:rsidRPr="003011B1">
              <w:rPr>
                <w:rFonts w:ascii="Calibri" w:hAnsi="Calibri" w:cs="Calibri"/>
                <w:sz w:val="22"/>
                <w:szCs w:val="22"/>
                <w:lang w:val="es-BO" w:eastAsia="es-ES"/>
              </w:rPr>
              <w:t>La única relación entre YPFB y el Contratista será el objeto de la prestación del servicio por lo que YPFB queda exonerado de cualquier carga laboral del Contratista</w:t>
            </w:r>
          </w:p>
        </w:tc>
      </w:tr>
      <w:tr w:rsidR="003011B1" w:rsidRPr="003011B1" w:rsidTr="00A71837">
        <w:tc>
          <w:tcPr>
            <w:tcW w:w="9924" w:type="dxa"/>
            <w:shd w:val="clear" w:color="auto" w:fill="8DB3E2"/>
          </w:tcPr>
          <w:p w:rsidR="003011B1" w:rsidRPr="003011B1" w:rsidRDefault="003011B1" w:rsidP="003011B1">
            <w:pPr>
              <w:rPr>
                <w:rFonts w:ascii="Calibri" w:hAnsi="Calibri" w:cs="Calibri"/>
                <w:sz w:val="22"/>
                <w:szCs w:val="22"/>
                <w:lang w:eastAsia="es-ES"/>
              </w:rPr>
            </w:pPr>
            <w:r w:rsidRPr="003011B1">
              <w:rPr>
                <w:rFonts w:ascii="Calibri" w:hAnsi="Calibri" w:cs="Calibri"/>
                <w:b/>
                <w:bCs/>
                <w:sz w:val="22"/>
                <w:szCs w:val="22"/>
                <w:lang w:eastAsia="es-ES"/>
              </w:rPr>
              <w:t>EXPERIENCIA DEL PROVEEDOR DEL SERVICIO</w:t>
            </w:r>
          </w:p>
        </w:tc>
      </w:tr>
      <w:tr w:rsidR="003011B1" w:rsidRPr="003011B1" w:rsidTr="00A71837">
        <w:tc>
          <w:tcPr>
            <w:tcW w:w="9924" w:type="dxa"/>
            <w:shd w:val="clear" w:color="auto" w:fill="auto"/>
          </w:tcPr>
          <w:p w:rsidR="003011B1" w:rsidRPr="003011B1" w:rsidRDefault="003011B1" w:rsidP="003011B1">
            <w:pPr>
              <w:jc w:val="both"/>
              <w:rPr>
                <w:rFonts w:ascii="Calibri" w:hAnsi="Calibri" w:cs="Tahoma"/>
                <w:sz w:val="22"/>
                <w:szCs w:val="22"/>
                <w:lang w:eastAsia="es-ES"/>
              </w:rPr>
            </w:pPr>
            <w:r w:rsidRPr="003011B1">
              <w:rPr>
                <w:rFonts w:ascii="Calibri" w:hAnsi="Calibri" w:cs="Tahoma"/>
                <w:sz w:val="22"/>
                <w:szCs w:val="22"/>
                <w:lang w:eastAsia="es-ES"/>
              </w:rPr>
              <w:t xml:space="preserve">Los proponentes deberán tener una experiencia específica mínima de 5 contratos de mantenimiento de tanques de GLP, debidamente respaldado por actas, certificados u otro documento que demuestre la conclusión del servicio. </w:t>
            </w:r>
          </w:p>
          <w:p w:rsidR="003011B1" w:rsidRPr="003011B1" w:rsidRDefault="003011B1" w:rsidP="003011B1">
            <w:pPr>
              <w:jc w:val="both"/>
              <w:rPr>
                <w:rFonts w:ascii="Calibri" w:hAnsi="Calibri" w:cs="Tahoma"/>
                <w:sz w:val="22"/>
                <w:szCs w:val="22"/>
                <w:lang w:eastAsia="es-ES"/>
              </w:rPr>
            </w:pPr>
            <w:r w:rsidRPr="003011B1">
              <w:rPr>
                <w:rFonts w:ascii="Calibri" w:hAnsi="Calibri" w:cs="Tahoma"/>
                <w:sz w:val="22"/>
                <w:szCs w:val="22"/>
                <w:lang w:eastAsia="es-ES"/>
              </w:rPr>
              <w:t>Adjuntar documento que respalde experiencia para la presentación de propuestas</w:t>
            </w:r>
          </w:p>
        </w:tc>
      </w:tr>
    </w:tbl>
    <w:p w:rsidR="003011B1" w:rsidRPr="003011B1" w:rsidRDefault="003011B1" w:rsidP="00697B93">
      <w:pPr>
        <w:numPr>
          <w:ilvl w:val="0"/>
          <w:numId w:val="39"/>
        </w:numPr>
        <w:contextualSpacing/>
        <w:jc w:val="both"/>
        <w:rPr>
          <w:rFonts w:ascii="Calibri" w:hAnsi="Calibri" w:cs="Calibri"/>
          <w:b/>
          <w:sz w:val="22"/>
          <w:szCs w:val="22"/>
          <w:lang w:eastAsia="es-ES"/>
        </w:rPr>
      </w:pPr>
      <w:r w:rsidRPr="003011B1">
        <w:rPr>
          <w:rFonts w:ascii="Calibri" w:hAnsi="Calibri" w:cs="Calibri"/>
          <w:b/>
          <w:sz w:val="22"/>
          <w:szCs w:val="22"/>
          <w:lang w:eastAsia="es-ES"/>
        </w:rPr>
        <w:t>CONDICIONES NECESARIAS PARA LA PRESTACIÓN DEL SERVICIO</w:t>
      </w:r>
    </w:p>
    <w:p w:rsidR="003011B1" w:rsidRPr="003011B1" w:rsidRDefault="003011B1" w:rsidP="003011B1">
      <w:pPr>
        <w:ind w:left="720"/>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3011B1" w:rsidRPr="003011B1" w:rsidTr="00A71837">
        <w:tc>
          <w:tcPr>
            <w:tcW w:w="9339" w:type="dxa"/>
            <w:shd w:val="clear" w:color="auto" w:fill="8DB3E2"/>
          </w:tcPr>
          <w:p w:rsidR="003011B1" w:rsidRPr="003011B1" w:rsidRDefault="003011B1" w:rsidP="003011B1">
            <w:pPr>
              <w:rPr>
                <w:rFonts w:ascii="Calibri" w:hAnsi="Calibri" w:cs="Calibri"/>
                <w:sz w:val="22"/>
                <w:szCs w:val="22"/>
                <w:lang w:eastAsia="es-ES"/>
              </w:rPr>
            </w:pPr>
            <w:r w:rsidRPr="003011B1">
              <w:rPr>
                <w:rFonts w:ascii="Calibri" w:hAnsi="Calibri" w:cs="Calibri"/>
                <w:b/>
                <w:bCs/>
                <w:sz w:val="22"/>
                <w:szCs w:val="22"/>
                <w:lang w:eastAsia="es-ES"/>
              </w:rPr>
              <w:t>FORMA DE PAGO</w:t>
            </w:r>
          </w:p>
        </w:tc>
      </w:tr>
      <w:tr w:rsidR="003011B1" w:rsidRPr="003011B1" w:rsidTr="00A71837">
        <w:tc>
          <w:tcPr>
            <w:tcW w:w="9339" w:type="dxa"/>
            <w:shd w:val="clear" w:color="auto" w:fill="auto"/>
          </w:tcPr>
          <w:p w:rsidR="003011B1" w:rsidRPr="003011B1" w:rsidRDefault="003011B1" w:rsidP="003011B1">
            <w:pPr>
              <w:spacing w:after="13" w:line="276" w:lineRule="auto"/>
              <w:contextualSpacing/>
              <w:jc w:val="both"/>
              <w:rPr>
                <w:rFonts w:ascii="Calibri" w:hAnsi="Calibri" w:cs="Calibri"/>
                <w:sz w:val="22"/>
                <w:szCs w:val="22"/>
                <w:lang w:eastAsia="es-ES"/>
              </w:rPr>
            </w:pPr>
            <w:r w:rsidRPr="003011B1">
              <w:rPr>
                <w:rFonts w:ascii="Calibri" w:hAnsi="Calibri" w:cs="Calibri"/>
                <w:sz w:val="22"/>
                <w:szCs w:val="22"/>
                <w:lang w:eastAsia="es-ES"/>
              </w:rPr>
              <w:t>El pago será realizado en forma total a través del Sistema Integrado de Gestión y Modernización administrativa (SIGMA y/o SIGEP) contra entrega, una vez que el Fiscal de Servicio de YPFB, haya efectuado la recepción definitiva y emitido el informe de conformidad, debiendo la empresa adjudicada emitir la siguiente documentación para el pago.</w:t>
            </w:r>
          </w:p>
          <w:p w:rsidR="003011B1" w:rsidRPr="003011B1" w:rsidRDefault="003011B1" w:rsidP="003011B1">
            <w:pPr>
              <w:spacing w:after="13" w:line="276" w:lineRule="auto"/>
              <w:contextualSpacing/>
              <w:jc w:val="both"/>
              <w:rPr>
                <w:rFonts w:ascii="Calibri" w:hAnsi="Calibri" w:cs="Calibri"/>
                <w:sz w:val="8"/>
                <w:szCs w:val="8"/>
                <w:lang w:eastAsia="es-ES"/>
              </w:rPr>
            </w:pPr>
          </w:p>
          <w:p w:rsidR="003011B1" w:rsidRPr="003011B1" w:rsidRDefault="003011B1" w:rsidP="00697B93">
            <w:pPr>
              <w:numPr>
                <w:ilvl w:val="0"/>
                <w:numId w:val="36"/>
              </w:numPr>
              <w:spacing w:after="13" w:line="276" w:lineRule="auto"/>
              <w:contextualSpacing/>
              <w:jc w:val="both"/>
              <w:rPr>
                <w:rFonts w:ascii="Calibri" w:hAnsi="Calibri" w:cs="Calibri"/>
                <w:sz w:val="22"/>
                <w:szCs w:val="22"/>
                <w:lang w:eastAsia="es-ES"/>
              </w:rPr>
            </w:pPr>
            <w:r w:rsidRPr="003011B1">
              <w:rPr>
                <w:rFonts w:ascii="Calibri" w:hAnsi="Calibri" w:cs="Calibri"/>
                <w:sz w:val="22"/>
                <w:szCs w:val="22"/>
                <w:lang w:eastAsia="es-ES"/>
              </w:rPr>
              <w:t xml:space="preserve"> Carta solicitud de Pago</w:t>
            </w:r>
          </w:p>
          <w:p w:rsidR="003011B1" w:rsidRPr="003011B1" w:rsidRDefault="003011B1" w:rsidP="00697B93">
            <w:pPr>
              <w:numPr>
                <w:ilvl w:val="0"/>
                <w:numId w:val="36"/>
              </w:numPr>
              <w:spacing w:after="13" w:line="276" w:lineRule="auto"/>
              <w:contextualSpacing/>
              <w:jc w:val="both"/>
              <w:rPr>
                <w:rFonts w:ascii="Calibri" w:hAnsi="Calibri" w:cs="Calibri"/>
                <w:sz w:val="22"/>
                <w:szCs w:val="22"/>
                <w:lang w:eastAsia="es-ES"/>
              </w:rPr>
            </w:pPr>
            <w:r w:rsidRPr="003011B1">
              <w:rPr>
                <w:rFonts w:ascii="Calibri" w:hAnsi="Calibri" w:cs="Calibri"/>
                <w:sz w:val="22"/>
                <w:szCs w:val="22"/>
                <w:lang w:eastAsia="es-ES"/>
              </w:rPr>
              <w:t>Factura Original</w:t>
            </w:r>
          </w:p>
          <w:p w:rsidR="003011B1" w:rsidRPr="003011B1" w:rsidRDefault="003011B1" w:rsidP="00697B93">
            <w:pPr>
              <w:numPr>
                <w:ilvl w:val="0"/>
                <w:numId w:val="36"/>
              </w:numPr>
              <w:spacing w:after="13" w:line="276" w:lineRule="auto"/>
              <w:contextualSpacing/>
              <w:jc w:val="both"/>
              <w:rPr>
                <w:rFonts w:ascii="Calibri" w:hAnsi="Calibri" w:cs="Calibri"/>
                <w:sz w:val="22"/>
                <w:szCs w:val="22"/>
                <w:lang w:eastAsia="es-ES"/>
              </w:rPr>
            </w:pPr>
            <w:r w:rsidRPr="003011B1">
              <w:rPr>
                <w:rFonts w:ascii="Calibri" w:hAnsi="Calibri" w:cs="Calibri"/>
                <w:sz w:val="22"/>
                <w:szCs w:val="22"/>
                <w:lang w:eastAsia="es-ES"/>
              </w:rPr>
              <w:t>Fotocopia de NIT</w:t>
            </w:r>
          </w:p>
          <w:p w:rsidR="003011B1" w:rsidRPr="003011B1" w:rsidRDefault="003011B1" w:rsidP="00697B93">
            <w:pPr>
              <w:numPr>
                <w:ilvl w:val="0"/>
                <w:numId w:val="36"/>
              </w:numPr>
              <w:spacing w:after="13" w:line="276" w:lineRule="auto"/>
              <w:contextualSpacing/>
              <w:jc w:val="both"/>
              <w:rPr>
                <w:rFonts w:ascii="Calibri" w:hAnsi="Calibri" w:cs="Calibri"/>
                <w:sz w:val="22"/>
                <w:szCs w:val="22"/>
                <w:lang w:eastAsia="es-ES"/>
              </w:rPr>
            </w:pPr>
            <w:r w:rsidRPr="003011B1">
              <w:rPr>
                <w:rFonts w:ascii="Calibri" w:hAnsi="Calibri" w:cs="Calibri"/>
                <w:sz w:val="22"/>
                <w:szCs w:val="22"/>
                <w:lang w:eastAsia="es-ES"/>
              </w:rPr>
              <w:t>Fotocopia de SIGMA y/o SIGEP</w:t>
            </w:r>
          </w:p>
          <w:p w:rsidR="003011B1" w:rsidRPr="003011B1" w:rsidRDefault="003011B1" w:rsidP="00697B93">
            <w:pPr>
              <w:numPr>
                <w:ilvl w:val="0"/>
                <w:numId w:val="36"/>
              </w:numPr>
              <w:spacing w:after="13" w:line="276" w:lineRule="auto"/>
              <w:contextualSpacing/>
              <w:jc w:val="both"/>
              <w:rPr>
                <w:rFonts w:ascii="Calibri" w:hAnsi="Calibri" w:cs="Calibri"/>
                <w:sz w:val="22"/>
                <w:szCs w:val="22"/>
                <w:lang w:eastAsia="es-ES"/>
              </w:rPr>
            </w:pPr>
            <w:r w:rsidRPr="003011B1">
              <w:rPr>
                <w:rFonts w:ascii="Calibri" w:hAnsi="Calibri" w:cs="Calibri"/>
                <w:sz w:val="22"/>
                <w:szCs w:val="22"/>
                <w:lang w:eastAsia="es-ES"/>
              </w:rPr>
              <w:t>Fotocopia de Contrato</w:t>
            </w:r>
          </w:p>
        </w:tc>
      </w:tr>
      <w:tr w:rsidR="003011B1" w:rsidRPr="003011B1" w:rsidTr="00A71837">
        <w:tc>
          <w:tcPr>
            <w:tcW w:w="9339" w:type="dxa"/>
            <w:shd w:val="clear" w:color="auto" w:fill="8DB3E2"/>
          </w:tcPr>
          <w:p w:rsidR="003011B1" w:rsidRPr="003011B1" w:rsidRDefault="003011B1" w:rsidP="003011B1">
            <w:pPr>
              <w:autoSpaceDE w:val="0"/>
              <w:autoSpaceDN w:val="0"/>
              <w:adjustRightInd w:val="0"/>
              <w:jc w:val="both"/>
              <w:rPr>
                <w:rFonts w:ascii="Calibri" w:hAnsi="Calibri" w:cs="Calibri"/>
                <w:sz w:val="22"/>
                <w:szCs w:val="22"/>
                <w:lang w:eastAsia="es-ES"/>
              </w:rPr>
            </w:pPr>
            <w:r w:rsidRPr="003011B1">
              <w:rPr>
                <w:rFonts w:ascii="Calibri" w:hAnsi="Calibri" w:cs="Calibri"/>
                <w:b/>
                <w:bCs/>
                <w:sz w:val="22"/>
                <w:szCs w:val="22"/>
                <w:lang w:eastAsia="es-ES"/>
              </w:rPr>
              <w:t>LUGAR DE PRESTACIÓN DEL SERVICIO</w:t>
            </w:r>
          </w:p>
        </w:tc>
      </w:tr>
      <w:tr w:rsidR="003011B1" w:rsidRPr="003011B1" w:rsidTr="00A71837">
        <w:tc>
          <w:tcPr>
            <w:tcW w:w="9339" w:type="dxa"/>
            <w:shd w:val="clear" w:color="auto" w:fill="auto"/>
          </w:tcPr>
          <w:p w:rsidR="003011B1" w:rsidRPr="003011B1" w:rsidRDefault="003011B1" w:rsidP="003011B1">
            <w:pPr>
              <w:ind w:right="281"/>
              <w:jc w:val="both"/>
              <w:rPr>
                <w:rFonts w:ascii="Calibri" w:hAnsi="Calibri" w:cs="Verdana"/>
                <w:bCs/>
                <w:color w:val="000000"/>
                <w:sz w:val="22"/>
                <w:szCs w:val="22"/>
                <w:lang w:eastAsia="es-ES"/>
              </w:rPr>
            </w:pPr>
            <w:r w:rsidRPr="003011B1">
              <w:rPr>
                <w:rFonts w:ascii="Calibri" w:hAnsi="Calibri" w:cs="Verdana"/>
                <w:bCs/>
                <w:color w:val="000000"/>
                <w:sz w:val="22"/>
                <w:szCs w:val="22"/>
                <w:lang w:eastAsia="es-ES"/>
              </w:rPr>
              <w:t>El lugar de ejecución del servicio será en Zona Comercial San José de Chiquitos, ubicado en la localidad de San José de Chiquitos del departamento de Santa Cruz.</w:t>
            </w:r>
          </w:p>
        </w:tc>
      </w:tr>
      <w:tr w:rsidR="003011B1" w:rsidRPr="003011B1" w:rsidTr="00A71837">
        <w:tc>
          <w:tcPr>
            <w:tcW w:w="9339" w:type="dxa"/>
            <w:shd w:val="clear" w:color="auto" w:fill="8DB3E2"/>
          </w:tcPr>
          <w:p w:rsidR="003011B1" w:rsidRPr="003011B1" w:rsidRDefault="003011B1" w:rsidP="003011B1">
            <w:pPr>
              <w:autoSpaceDE w:val="0"/>
              <w:autoSpaceDN w:val="0"/>
              <w:adjustRightInd w:val="0"/>
              <w:jc w:val="both"/>
              <w:rPr>
                <w:rFonts w:ascii="Calibri" w:hAnsi="Calibri" w:cs="Calibri"/>
                <w:sz w:val="22"/>
                <w:szCs w:val="22"/>
                <w:lang w:eastAsia="es-ES"/>
              </w:rPr>
            </w:pPr>
            <w:r w:rsidRPr="003011B1">
              <w:rPr>
                <w:rFonts w:ascii="Calibri" w:hAnsi="Calibri" w:cs="Calibri"/>
                <w:b/>
                <w:bCs/>
                <w:sz w:val="22"/>
                <w:szCs w:val="22"/>
                <w:lang w:eastAsia="es-ES"/>
              </w:rPr>
              <w:t>FISCAL DEL SERVICIO</w:t>
            </w:r>
          </w:p>
        </w:tc>
      </w:tr>
      <w:tr w:rsidR="003011B1" w:rsidRPr="003011B1" w:rsidTr="00A71837">
        <w:tc>
          <w:tcPr>
            <w:tcW w:w="9339" w:type="dxa"/>
            <w:shd w:val="clear" w:color="auto" w:fill="auto"/>
          </w:tcPr>
          <w:p w:rsidR="003011B1" w:rsidRPr="003011B1" w:rsidRDefault="003011B1" w:rsidP="003011B1">
            <w:pPr>
              <w:spacing w:after="13" w:line="276" w:lineRule="auto"/>
              <w:contextualSpacing/>
              <w:jc w:val="both"/>
              <w:rPr>
                <w:rFonts w:ascii="Calibri" w:hAnsi="Calibri" w:cs="Calibri"/>
                <w:sz w:val="22"/>
                <w:szCs w:val="22"/>
                <w:lang w:eastAsia="es-ES"/>
              </w:rPr>
            </w:pPr>
            <w:r w:rsidRPr="003011B1">
              <w:rPr>
                <w:rFonts w:ascii="Calibri" w:hAnsi="Calibri" w:cs="Calibri"/>
                <w:sz w:val="22"/>
                <w:szCs w:val="22"/>
                <w:lang w:eastAsia="es-ES"/>
              </w:rPr>
              <w:lastRenderedPageBreak/>
              <w:t>YPFB deberá designar un fiscal de servicio de la Unidad de Operaciones para su cumplimiento del objeto de contratación.</w:t>
            </w:r>
          </w:p>
          <w:p w:rsidR="003011B1" w:rsidRPr="003011B1" w:rsidRDefault="003011B1" w:rsidP="003011B1">
            <w:pPr>
              <w:spacing w:after="13" w:line="276" w:lineRule="auto"/>
              <w:ind w:left="720"/>
              <w:contextualSpacing/>
              <w:jc w:val="both"/>
              <w:rPr>
                <w:rFonts w:ascii="Calibri" w:hAnsi="Calibri" w:cs="Calibri"/>
                <w:sz w:val="22"/>
                <w:szCs w:val="22"/>
                <w:lang w:eastAsia="es-ES"/>
              </w:rPr>
            </w:pPr>
            <w:r w:rsidRPr="003011B1">
              <w:rPr>
                <w:rFonts w:ascii="Calibri" w:hAnsi="Calibri" w:cs="Calibri"/>
                <w:sz w:val="22"/>
                <w:szCs w:val="22"/>
                <w:lang w:eastAsia="es-ES"/>
              </w:rPr>
              <w:t>Funciones:</w:t>
            </w:r>
          </w:p>
          <w:p w:rsidR="003011B1" w:rsidRPr="003011B1" w:rsidRDefault="003011B1" w:rsidP="00697B93">
            <w:pPr>
              <w:numPr>
                <w:ilvl w:val="1"/>
                <w:numId w:val="35"/>
              </w:numPr>
              <w:jc w:val="both"/>
              <w:rPr>
                <w:rFonts w:ascii="Calibri" w:hAnsi="Calibri" w:cs="Calibri"/>
                <w:color w:val="333333"/>
                <w:sz w:val="22"/>
                <w:szCs w:val="22"/>
                <w:lang w:eastAsia="es-ES"/>
              </w:rPr>
            </w:pPr>
            <w:r w:rsidRPr="003011B1">
              <w:rPr>
                <w:rFonts w:ascii="Calibri" w:hAnsi="Calibri" w:cs="Calibri"/>
                <w:sz w:val="22"/>
                <w:szCs w:val="22"/>
                <w:lang w:eastAsia="es-ES"/>
              </w:rPr>
              <w:t>Control y seguimiento del servicio de mantenimiento de tanques en planta engarrafadora de GLP en Zona Comercial de San Jose de Chiquitos.</w:t>
            </w:r>
          </w:p>
          <w:p w:rsidR="003011B1" w:rsidRPr="003011B1" w:rsidRDefault="003011B1" w:rsidP="00697B93">
            <w:pPr>
              <w:numPr>
                <w:ilvl w:val="1"/>
                <w:numId w:val="35"/>
              </w:numPr>
              <w:jc w:val="both"/>
              <w:rPr>
                <w:rFonts w:ascii="Calibri" w:hAnsi="Calibri" w:cs="Calibri"/>
                <w:color w:val="333333"/>
                <w:sz w:val="22"/>
                <w:szCs w:val="22"/>
                <w:lang w:eastAsia="es-ES"/>
              </w:rPr>
            </w:pPr>
            <w:r w:rsidRPr="003011B1">
              <w:rPr>
                <w:rFonts w:ascii="Calibri" w:hAnsi="Calibri" w:cs="Calibri"/>
                <w:sz w:val="22"/>
                <w:szCs w:val="22"/>
                <w:lang w:eastAsia="es-ES"/>
              </w:rPr>
              <w:t>Control y seguimiento del servicio de mantenimiento de líneas de succión a bombas de llenado en planta engarrafadora de GLP en Zona Comercial de San Jose de Chiquitos.</w:t>
            </w:r>
          </w:p>
        </w:tc>
      </w:tr>
      <w:tr w:rsidR="003011B1" w:rsidRPr="003011B1" w:rsidTr="00A71837">
        <w:tc>
          <w:tcPr>
            <w:tcW w:w="9339" w:type="dxa"/>
            <w:shd w:val="clear" w:color="auto" w:fill="8DB3E2"/>
          </w:tcPr>
          <w:p w:rsidR="003011B1" w:rsidRPr="003011B1" w:rsidRDefault="003011B1" w:rsidP="003011B1">
            <w:pPr>
              <w:spacing w:after="13"/>
              <w:contextualSpacing/>
              <w:jc w:val="both"/>
              <w:rPr>
                <w:rFonts w:ascii="Calibri" w:hAnsi="Calibri" w:cs="Calibri"/>
                <w:b/>
                <w:bCs/>
                <w:color w:val="000000"/>
                <w:sz w:val="22"/>
                <w:szCs w:val="22"/>
                <w:lang w:eastAsia="es-ES"/>
              </w:rPr>
            </w:pPr>
            <w:r w:rsidRPr="003011B1">
              <w:rPr>
                <w:rFonts w:ascii="Calibri" w:hAnsi="Calibri" w:cs="Calibri"/>
                <w:b/>
                <w:bCs/>
                <w:color w:val="000000"/>
                <w:sz w:val="22"/>
                <w:szCs w:val="22"/>
                <w:lang w:eastAsia="es-ES"/>
              </w:rPr>
              <w:t>INSPECCIÓN PREVIA</w:t>
            </w:r>
          </w:p>
        </w:tc>
      </w:tr>
      <w:tr w:rsidR="003011B1" w:rsidRPr="003011B1" w:rsidTr="00A71837">
        <w:tc>
          <w:tcPr>
            <w:tcW w:w="9339" w:type="dxa"/>
            <w:shd w:val="clear" w:color="auto" w:fill="auto"/>
          </w:tcPr>
          <w:p w:rsidR="003011B1" w:rsidRPr="003011B1" w:rsidRDefault="003011B1" w:rsidP="003011B1">
            <w:pPr>
              <w:jc w:val="both"/>
              <w:rPr>
                <w:rFonts w:ascii="Calibri" w:hAnsi="Calibri" w:cs="Calibri"/>
                <w:sz w:val="22"/>
                <w:szCs w:val="22"/>
                <w:lang w:eastAsia="es-ES"/>
              </w:rPr>
            </w:pPr>
            <w:r w:rsidRPr="003011B1">
              <w:rPr>
                <w:rFonts w:ascii="Calibri" w:hAnsi="Calibri" w:cs="Calibri"/>
                <w:sz w:val="22"/>
                <w:szCs w:val="22"/>
                <w:lang w:eastAsia="es-ES"/>
              </w:rPr>
              <w:t>Los proponentes podrán realizar por cuenta propia una inspección previa en Zona Comercial San José de Chiquitos de acuerdo a especificaciones técnicas.</w:t>
            </w:r>
          </w:p>
        </w:tc>
      </w:tr>
      <w:tr w:rsidR="003011B1" w:rsidRPr="003011B1" w:rsidTr="00A71837">
        <w:tc>
          <w:tcPr>
            <w:tcW w:w="9339" w:type="dxa"/>
            <w:shd w:val="clear" w:color="auto" w:fill="8DB3E2"/>
          </w:tcPr>
          <w:p w:rsidR="003011B1" w:rsidRPr="003011B1" w:rsidRDefault="003011B1" w:rsidP="003011B1">
            <w:pPr>
              <w:spacing w:after="13"/>
              <w:contextualSpacing/>
              <w:jc w:val="both"/>
              <w:rPr>
                <w:rFonts w:ascii="Calibri" w:hAnsi="Calibri" w:cs="Calibri"/>
                <w:b/>
                <w:bCs/>
                <w:color w:val="000000"/>
                <w:sz w:val="22"/>
                <w:szCs w:val="22"/>
                <w:lang w:eastAsia="es-ES"/>
              </w:rPr>
            </w:pPr>
            <w:r w:rsidRPr="003011B1">
              <w:rPr>
                <w:rFonts w:ascii="Calibri" w:hAnsi="Calibri" w:cs="Calibri"/>
                <w:b/>
                <w:bCs/>
                <w:color w:val="000000"/>
                <w:sz w:val="22"/>
                <w:szCs w:val="22"/>
                <w:lang w:eastAsia="es-ES"/>
              </w:rPr>
              <w:t>GARANTÍAS DE CUMPLIMIENTO DE CONTRATO</w:t>
            </w:r>
          </w:p>
        </w:tc>
      </w:tr>
      <w:tr w:rsidR="003011B1" w:rsidRPr="003011B1" w:rsidTr="00A71837">
        <w:tc>
          <w:tcPr>
            <w:tcW w:w="9339" w:type="dxa"/>
            <w:shd w:val="clear" w:color="auto" w:fill="auto"/>
          </w:tcPr>
          <w:p w:rsidR="003011B1" w:rsidRPr="003011B1" w:rsidRDefault="003011B1" w:rsidP="003011B1">
            <w:pPr>
              <w:jc w:val="both"/>
              <w:rPr>
                <w:rFonts w:ascii="Calibri" w:hAnsi="Calibri" w:cs="Calibri"/>
                <w:sz w:val="22"/>
                <w:szCs w:val="22"/>
                <w:lang w:eastAsia="es-ES"/>
              </w:rPr>
            </w:pPr>
            <w:r w:rsidRPr="003011B1">
              <w:rPr>
                <w:rFonts w:ascii="Calibri" w:hAnsi="Calibri" w:cs="Calibri"/>
                <w:sz w:val="22"/>
                <w:szCs w:val="22"/>
                <w:lang w:eastAsia="es-ES"/>
              </w:rPr>
              <w:t>La empresa adjudicada deberá presentar la garantía de cumplimiento de contrato por un valor del 7% del monto adjudicado, la misma deberá exceder con (60) sesenta días calendario posterior a la entrega definitiva del servicio, con características de renovable, irrevocable y de ejecución inmediata.</w:t>
            </w:r>
          </w:p>
        </w:tc>
      </w:tr>
      <w:tr w:rsidR="003011B1" w:rsidRPr="003011B1" w:rsidTr="00A71837">
        <w:tc>
          <w:tcPr>
            <w:tcW w:w="9339" w:type="dxa"/>
            <w:shd w:val="clear" w:color="auto" w:fill="8DB3E2"/>
          </w:tcPr>
          <w:p w:rsidR="003011B1" w:rsidRPr="003011B1" w:rsidRDefault="003011B1" w:rsidP="003011B1">
            <w:pPr>
              <w:jc w:val="both"/>
              <w:rPr>
                <w:rFonts w:ascii="Calibri" w:hAnsi="Calibri" w:cs="Calibri"/>
                <w:b/>
                <w:sz w:val="22"/>
                <w:szCs w:val="22"/>
                <w:lang w:val="es-BO" w:eastAsia="es-ES"/>
              </w:rPr>
            </w:pPr>
            <w:r w:rsidRPr="003011B1">
              <w:rPr>
                <w:rFonts w:ascii="Calibri" w:hAnsi="Calibri" w:cs="Calibri"/>
                <w:b/>
                <w:sz w:val="22"/>
                <w:szCs w:val="22"/>
                <w:lang w:val="es-BO" w:eastAsia="es-ES"/>
              </w:rPr>
              <w:t>Multa por retraso del Servicio</w:t>
            </w:r>
          </w:p>
        </w:tc>
      </w:tr>
      <w:tr w:rsidR="003011B1" w:rsidRPr="003011B1" w:rsidTr="00A71837">
        <w:tc>
          <w:tcPr>
            <w:tcW w:w="9339" w:type="dxa"/>
            <w:shd w:val="clear" w:color="auto" w:fill="auto"/>
          </w:tcPr>
          <w:p w:rsidR="003011B1" w:rsidRPr="003011B1" w:rsidRDefault="003011B1" w:rsidP="003011B1">
            <w:pPr>
              <w:jc w:val="both"/>
              <w:rPr>
                <w:rFonts w:ascii="Calibri" w:hAnsi="Calibri" w:cs="Calibri"/>
                <w:sz w:val="22"/>
                <w:szCs w:val="22"/>
                <w:lang w:val="es-BO" w:eastAsia="es-ES"/>
              </w:rPr>
            </w:pPr>
            <w:r w:rsidRPr="003011B1">
              <w:rPr>
                <w:rFonts w:ascii="Calibri" w:hAnsi="Calibri" w:cs="Calibri"/>
                <w:sz w:val="22"/>
                <w:szCs w:val="22"/>
                <w:lang w:val="es-BO" w:eastAsia="es-ES"/>
              </w:rPr>
              <w:t>En caso de incumplimiento al plazo de entrega del servicio, se aplicara un multa del 1% del monto total del contrato, por cada día calendario de retraso. La suma de las multas no podrá exceder el veinte 20% del monto total del contrato sin perjuicio a resolver el mismo.</w:t>
            </w:r>
          </w:p>
        </w:tc>
      </w:tr>
      <w:tr w:rsidR="003011B1" w:rsidRPr="003011B1" w:rsidTr="00A71837">
        <w:tc>
          <w:tcPr>
            <w:tcW w:w="9339" w:type="dxa"/>
            <w:shd w:val="clear" w:color="auto" w:fill="8DB3E2"/>
          </w:tcPr>
          <w:p w:rsidR="003011B1" w:rsidRPr="003011B1" w:rsidRDefault="003011B1" w:rsidP="003011B1">
            <w:pPr>
              <w:spacing w:before="120"/>
              <w:jc w:val="both"/>
              <w:rPr>
                <w:rFonts w:ascii="Calibri" w:hAnsi="Calibri" w:cs="Calibri"/>
                <w:b/>
                <w:sz w:val="22"/>
                <w:szCs w:val="22"/>
                <w:highlight w:val="yellow"/>
                <w:u w:val="single"/>
                <w:lang w:val="es-BO" w:eastAsia="es-ES"/>
              </w:rPr>
            </w:pPr>
            <w:r w:rsidRPr="003011B1">
              <w:rPr>
                <w:rFonts w:ascii="Calibri" w:hAnsi="Calibri" w:cs="Calibri"/>
                <w:b/>
                <w:sz w:val="22"/>
                <w:szCs w:val="22"/>
                <w:lang w:val="es-BO" w:eastAsia="es-ES"/>
              </w:rPr>
              <w:t>PÓLIZA DE SEGUROS</w:t>
            </w:r>
          </w:p>
        </w:tc>
      </w:tr>
      <w:tr w:rsidR="003011B1" w:rsidRPr="003011B1" w:rsidTr="00A71837">
        <w:tc>
          <w:tcPr>
            <w:tcW w:w="9339" w:type="dxa"/>
            <w:shd w:val="clear" w:color="auto" w:fill="auto"/>
          </w:tcPr>
          <w:p w:rsidR="003011B1" w:rsidRPr="003011B1" w:rsidRDefault="003011B1" w:rsidP="003011B1">
            <w:pPr>
              <w:jc w:val="both"/>
              <w:rPr>
                <w:rFonts w:ascii="Calibri" w:hAnsi="Calibri" w:cs="Calibri"/>
                <w:sz w:val="22"/>
                <w:szCs w:val="22"/>
                <w:lang w:eastAsia="es-ES"/>
              </w:rPr>
            </w:pPr>
            <w:r w:rsidRPr="003011B1">
              <w:rPr>
                <w:rFonts w:ascii="Calibri" w:hAnsi="Calibri" w:cs="Calibri"/>
                <w:sz w:val="22"/>
                <w:szCs w:val="22"/>
                <w:lang w:eastAsia="es-ES"/>
              </w:rPr>
              <w:t>La empresa adjudicada, deberá presentar y mantener vigente de forma ininterrumpida durante todo el periodo del contrato la Póliza de Seguros específicamente a continuación:</w:t>
            </w:r>
          </w:p>
          <w:p w:rsidR="003011B1" w:rsidRPr="003011B1" w:rsidRDefault="003011B1" w:rsidP="003011B1">
            <w:pPr>
              <w:jc w:val="both"/>
              <w:rPr>
                <w:rFonts w:ascii="Calibri" w:hAnsi="Calibri" w:cs="Calibri"/>
                <w:sz w:val="8"/>
                <w:szCs w:val="8"/>
                <w:lang w:val="es-BO" w:eastAsia="es-ES"/>
              </w:rPr>
            </w:pPr>
          </w:p>
          <w:p w:rsidR="003011B1" w:rsidRPr="003011B1" w:rsidRDefault="003011B1" w:rsidP="00697B93">
            <w:pPr>
              <w:numPr>
                <w:ilvl w:val="0"/>
                <w:numId w:val="38"/>
              </w:numPr>
              <w:jc w:val="both"/>
              <w:rPr>
                <w:rFonts w:ascii="Calibri" w:hAnsi="Calibri" w:cs="Calibri"/>
                <w:b/>
                <w:sz w:val="22"/>
                <w:szCs w:val="22"/>
                <w:u w:val="single"/>
                <w:lang w:eastAsia="es-ES"/>
              </w:rPr>
            </w:pPr>
            <w:r w:rsidRPr="003011B1">
              <w:rPr>
                <w:rFonts w:ascii="Calibri" w:hAnsi="Calibri" w:cs="Calibri"/>
                <w:b/>
                <w:sz w:val="22"/>
                <w:szCs w:val="22"/>
                <w:u w:val="single"/>
                <w:lang w:eastAsia="es-ES"/>
              </w:rPr>
              <w:t>Póliza de Accidentes Personales.</w:t>
            </w:r>
          </w:p>
          <w:p w:rsidR="003011B1" w:rsidRPr="003011B1" w:rsidRDefault="003011B1" w:rsidP="003011B1">
            <w:pPr>
              <w:rPr>
                <w:rFonts w:ascii="Calibri" w:hAnsi="Calibri" w:cs="Calibri"/>
                <w:sz w:val="8"/>
                <w:szCs w:val="8"/>
                <w:lang w:val="es-BO" w:eastAsia="es-ES"/>
              </w:rPr>
            </w:pPr>
          </w:p>
          <w:p w:rsidR="003011B1" w:rsidRPr="003011B1" w:rsidRDefault="003011B1" w:rsidP="003011B1">
            <w:pPr>
              <w:ind w:left="360"/>
              <w:jc w:val="both"/>
              <w:rPr>
                <w:rFonts w:ascii="Calibri" w:hAnsi="Calibri" w:cs="Calibri"/>
                <w:sz w:val="22"/>
                <w:szCs w:val="22"/>
                <w:lang w:eastAsia="es-ES"/>
              </w:rPr>
            </w:pPr>
            <w:r w:rsidRPr="003011B1">
              <w:rPr>
                <w:rFonts w:ascii="Calibri" w:hAnsi="Calibri" w:cs="Calibri"/>
                <w:sz w:val="22"/>
                <w:szCs w:val="22"/>
                <w:lang w:eastAsia="es-ES"/>
              </w:rPr>
              <w:t>Los trabajadores, funcionarios y/o empleados contratados, para efectuar los trabajos mencionados en los Términos de referencia,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3011B1" w:rsidRPr="003011B1" w:rsidRDefault="003011B1" w:rsidP="003011B1">
            <w:pPr>
              <w:ind w:left="360"/>
              <w:jc w:val="both"/>
              <w:rPr>
                <w:rFonts w:ascii="Calibri" w:hAnsi="Calibri" w:cs="Calibri"/>
                <w:sz w:val="22"/>
                <w:szCs w:val="22"/>
                <w:lang w:eastAsia="es-ES"/>
              </w:rPr>
            </w:pPr>
            <w:r w:rsidRPr="003011B1">
              <w:rPr>
                <w:rFonts w:ascii="Calibri" w:hAnsi="Calibri" w:cs="Calibri"/>
                <w:sz w:val="22"/>
                <w:szCs w:val="22"/>
                <w:lang w:eastAsia="es-ES"/>
              </w:rPr>
              <w:t>En sustitución a la Póliza de Accidentes Personales, opcionalmente pueden presentar el Certificado de Aportes mensuales voluntario al Seguro Social a corto plazo a una caja de Salud.</w:t>
            </w:r>
          </w:p>
          <w:p w:rsidR="003011B1" w:rsidRPr="003011B1" w:rsidRDefault="003011B1" w:rsidP="003011B1">
            <w:pPr>
              <w:jc w:val="both"/>
              <w:rPr>
                <w:rFonts w:ascii="Calibri" w:hAnsi="Calibri" w:cs="Calibri"/>
                <w:sz w:val="8"/>
                <w:szCs w:val="8"/>
                <w:lang w:val="es-BO" w:eastAsia="es-ES"/>
              </w:rPr>
            </w:pPr>
          </w:p>
          <w:p w:rsidR="003011B1" w:rsidRPr="003011B1" w:rsidRDefault="003011B1" w:rsidP="00697B93">
            <w:pPr>
              <w:numPr>
                <w:ilvl w:val="0"/>
                <w:numId w:val="38"/>
              </w:numPr>
              <w:jc w:val="both"/>
              <w:rPr>
                <w:rFonts w:ascii="Calibri" w:hAnsi="Calibri" w:cs="Calibri"/>
                <w:b/>
                <w:sz w:val="22"/>
                <w:szCs w:val="22"/>
                <w:u w:val="single"/>
                <w:lang w:eastAsia="es-ES"/>
              </w:rPr>
            </w:pPr>
            <w:r w:rsidRPr="003011B1">
              <w:rPr>
                <w:rFonts w:ascii="Calibri" w:hAnsi="Calibri" w:cs="Calibri"/>
                <w:b/>
                <w:sz w:val="22"/>
                <w:szCs w:val="22"/>
                <w:u w:val="single"/>
                <w:lang w:eastAsia="es-ES"/>
              </w:rPr>
              <w:t>Seguro de Responsabilidad Civil.</w:t>
            </w:r>
          </w:p>
          <w:p w:rsidR="003011B1" w:rsidRPr="003011B1" w:rsidRDefault="003011B1" w:rsidP="003011B1">
            <w:pPr>
              <w:ind w:left="720"/>
              <w:jc w:val="both"/>
              <w:rPr>
                <w:rFonts w:ascii="Calibri" w:hAnsi="Calibri" w:cs="Calibri"/>
                <w:b/>
                <w:sz w:val="8"/>
                <w:szCs w:val="8"/>
                <w:u w:val="single"/>
                <w:lang w:val="es-BO" w:eastAsia="es-ES"/>
              </w:rPr>
            </w:pPr>
          </w:p>
          <w:p w:rsidR="003011B1" w:rsidRPr="003011B1" w:rsidRDefault="003011B1" w:rsidP="003011B1">
            <w:pPr>
              <w:ind w:left="360"/>
              <w:jc w:val="both"/>
              <w:rPr>
                <w:rFonts w:ascii="Calibri" w:hAnsi="Calibri" w:cs="Calibri"/>
                <w:b/>
                <w:sz w:val="22"/>
                <w:szCs w:val="22"/>
                <w:lang w:eastAsia="es-ES"/>
              </w:rPr>
            </w:pPr>
            <w:r w:rsidRPr="003011B1">
              <w:rPr>
                <w:rFonts w:ascii="Calibri" w:hAnsi="Calibri" w:cs="Calibri"/>
                <w:sz w:val="22"/>
                <w:szCs w:val="22"/>
                <w:lang w:eastAsia="es-ES"/>
              </w:rPr>
              <w:t xml:space="preserve">Por daños a terceros, o bienes de terceros, por cualquier causa que durante la prestación del servicio pudiera ocasionar, sus equipos, personal y otros. Deben incluir las coberturas de: responsabilidad civil general (extracontractual), responsabilidad civil contractual, responsabilidad operacional, responsabilidad cruzada, responsabilidad civil de contratistas y subcontratistas. Incluyendo daños pro gastos de aceleración de siniestros y extraordinarios y remoción de escombros dejando indemne a YPFB por cualquier suceso. </w:t>
            </w:r>
            <w:r w:rsidRPr="003011B1">
              <w:rPr>
                <w:rFonts w:ascii="Calibri" w:hAnsi="Calibri" w:cs="Calibri"/>
                <w:b/>
                <w:sz w:val="22"/>
                <w:szCs w:val="22"/>
                <w:lang w:eastAsia="es-ES"/>
              </w:rPr>
              <w:t>En esta póliza YPFB figura como un tercero.</w:t>
            </w:r>
          </w:p>
          <w:p w:rsidR="003011B1" w:rsidRPr="003011B1" w:rsidRDefault="003011B1" w:rsidP="003011B1">
            <w:pPr>
              <w:ind w:left="360"/>
              <w:jc w:val="both"/>
              <w:rPr>
                <w:rFonts w:ascii="Calibri" w:hAnsi="Calibri" w:cs="Calibri"/>
                <w:b/>
                <w:sz w:val="8"/>
                <w:szCs w:val="8"/>
                <w:lang w:val="es-BO" w:eastAsia="es-ES"/>
              </w:rPr>
            </w:pPr>
          </w:p>
          <w:p w:rsidR="003011B1" w:rsidRPr="003011B1" w:rsidRDefault="003011B1" w:rsidP="003011B1">
            <w:pPr>
              <w:ind w:left="360"/>
              <w:jc w:val="both"/>
              <w:rPr>
                <w:rFonts w:ascii="Calibri" w:hAnsi="Calibri" w:cs="Calibri"/>
                <w:sz w:val="22"/>
                <w:szCs w:val="22"/>
                <w:lang w:eastAsia="es-ES"/>
              </w:rPr>
            </w:pPr>
            <w:r w:rsidRPr="003011B1">
              <w:rPr>
                <w:rFonts w:ascii="Calibri" w:hAnsi="Calibri" w:cs="Calibri"/>
                <w:sz w:val="22"/>
                <w:szCs w:val="22"/>
                <w:lang w:eastAsia="es-ES"/>
              </w:rPr>
              <w:t>El límite de indemnización por evento y/o reclamos deberá ser por $us. 20.000.-</w:t>
            </w:r>
          </w:p>
          <w:p w:rsidR="003011B1" w:rsidRPr="003011B1" w:rsidRDefault="003011B1" w:rsidP="003011B1">
            <w:pPr>
              <w:ind w:left="360"/>
              <w:jc w:val="both"/>
              <w:rPr>
                <w:rFonts w:ascii="Calibri" w:hAnsi="Calibri" w:cs="Calibri"/>
                <w:sz w:val="8"/>
                <w:szCs w:val="8"/>
                <w:lang w:eastAsia="es-ES"/>
              </w:rPr>
            </w:pPr>
          </w:p>
          <w:p w:rsidR="003011B1" w:rsidRPr="003011B1" w:rsidRDefault="003011B1" w:rsidP="003011B1">
            <w:pPr>
              <w:rPr>
                <w:rFonts w:ascii="Calibri" w:hAnsi="Calibri" w:cs="Calibri"/>
                <w:b/>
                <w:sz w:val="24"/>
                <w:szCs w:val="24"/>
                <w:u w:val="single"/>
                <w:lang w:val="es-BO" w:eastAsia="es-ES"/>
              </w:rPr>
            </w:pPr>
            <w:r w:rsidRPr="003011B1">
              <w:rPr>
                <w:rFonts w:ascii="Calibri" w:hAnsi="Calibri" w:cs="Calibri"/>
                <w:b/>
                <w:sz w:val="24"/>
                <w:szCs w:val="24"/>
                <w:u w:val="single"/>
                <w:lang w:val="es-BO" w:eastAsia="es-ES"/>
              </w:rPr>
              <w:t>Condiciones Adicionales</w:t>
            </w:r>
          </w:p>
          <w:p w:rsidR="003011B1" w:rsidRPr="003011B1" w:rsidRDefault="003011B1" w:rsidP="003011B1">
            <w:pPr>
              <w:rPr>
                <w:rFonts w:ascii="Calibri" w:hAnsi="Calibri" w:cs="Calibri"/>
                <w:b/>
                <w:sz w:val="8"/>
                <w:szCs w:val="8"/>
                <w:u w:val="single"/>
                <w:lang w:val="es-BO" w:eastAsia="es-ES"/>
              </w:rPr>
            </w:pPr>
          </w:p>
          <w:p w:rsidR="003011B1" w:rsidRPr="003011B1" w:rsidRDefault="003011B1" w:rsidP="00697B93">
            <w:pPr>
              <w:numPr>
                <w:ilvl w:val="0"/>
                <w:numId w:val="37"/>
              </w:numPr>
              <w:ind w:left="709"/>
              <w:jc w:val="both"/>
              <w:rPr>
                <w:rFonts w:ascii="Calibri" w:hAnsi="Calibri" w:cs="Calibri"/>
                <w:sz w:val="24"/>
                <w:szCs w:val="24"/>
                <w:lang w:val="es-BO" w:eastAsia="es-ES"/>
              </w:rPr>
            </w:pPr>
            <w:r w:rsidRPr="003011B1">
              <w:rPr>
                <w:rFonts w:ascii="Calibri" w:hAnsi="Calibri" w:cs="Calibri"/>
                <w:sz w:val="22"/>
                <w:szCs w:val="22"/>
                <w:lang w:eastAsia="es-ES"/>
              </w:rPr>
              <w:t xml:space="preserve">De suspenderse por cualquier razón la vigencia o cobertura de la Póliza nominada precedentemente, o bien se presente la existencia de eventos no cubiertos por las mismas; la empresa adjudicada y/o contratista, se hace enteramente responsable frente a YPFB y a </w:t>
            </w:r>
            <w:r w:rsidRPr="003011B1">
              <w:rPr>
                <w:rFonts w:ascii="Calibri" w:hAnsi="Calibri" w:cs="Calibri"/>
                <w:sz w:val="22"/>
                <w:szCs w:val="22"/>
                <w:lang w:eastAsia="es-ES"/>
              </w:rPr>
              <w:lastRenderedPageBreak/>
              <w:t>terceros, por todos los daños emergentes en el desempeño de sus funciones</w:t>
            </w:r>
            <w:r w:rsidRPr="003011B1">
              <w:rPr>
                <w:rFonts w:ascii="Calibri" w:hAnsi="Calibri" w:cs="Calibri"/>
                <w:sz w:val="24"/>
                <w:szCs w:val="24"/>
                <w:lang w:val="es-BO" w:eastAsia="es-ES"/>
              </w:rPr>
              <w:t>.</w:t>
            </w:r>
          </w:p>
          <w:p w:rsidR="003011B1" w:rsidRPr="003011B1" w:rsidRDefault="003011B1" w:rsidP="003011B1">
            <w:pPr>
              <w:jc w:val="both"/>
              <w:rPr>
                <w:rFonts w:ascii="Calibri" w:hAnsi="Calibri" w:cs="Calibri"/>
                <w:sz w:val="8"/>
                <w:szCs w:val="8"/>
                <w:lang w:eastAsia="es-ES"/>
              </w:rPr>
            </w:pPr>
          </w:p>
          <w:p w:rsidR="003011B1" w:rsidRPr="003011B1" w:rsidRDefault="003011B1" w:rsidP="00697B93">
            <w:pPr>
              <w:numPr>
                <w:ilvl w:val="0"/>
                <w:numId w:val="37"/>
              </w:numPr>
              <w:ind w:left="709"/>
              <w:jc w:val="both"/>
              <w:rPr>
                <w:rFonts w:ascii="Calibri" w:hAnsi="Calibri" w:cs="Calibri"/>
                <w:sz w:val="24"/>
                <w:szCs w:val="24"/>
                <w:lang w:eastAsia="es-ES"/>
              </w:rPr>
            </w:pPr>
            <w:r w:rsidRPr="003011B1">
              <w:rPr>
                <w:rFonts w:ascii="Calibri" w:hAnsi="Calibri" w:cs="Calibri"/>
                <w:sz w:val="22"/>
                <w:szCs w:val="22"/>
                <w:lang w:eastAsia="es-ES"/>
              </w:rPr>
              <w:t>El Contratista, una vez adjudicado, deberá entregar una copia de la citada póliza a YPFB antes de la suscripción del contrato</w:t>
            </w:r>
            <w:r w:rsidRPr="003011B1">
              <w:rPr>
                <w:rFonts w:ascii="Calibri" w:hAnsi="Calibri" w:cs="Calibri"/>
                <w:sz w:val="24"/>
                <w:szCs w:val="24"/>
                <w:lang w:eastAsia="es-ES"/>
              </w:rPr>
              <w:t>.</w:t>
            </w:r>
          </w:p>
        </w:tc>
      </w:tr>
      <w:tr w:rsidR="003011B1" w:rsidRPr="003011B1" w:rsidTr="00A71837">
        <w:tc>
          <w:tcPr>
            <w:tcW w:w="9339" w:type="dxa"/>
            <w:shd w:val="clear" w:color="auto" w:fill="95B3D7"/>
          </w:tcPr>
          <w:p w:rsidR="003011B1" w:rsidRPr="003011B1" w:rsidRDefault="003011B1" w:rsidP="003011B1">
            <w:pPr>
              <w:jc w:val="both"/>
              <w:rPr>
                <w:rFonts w:ascii="Calibri" w:hAnsi="Calibri" w:cs="Calibri"/>
                <w:sz w:val="22"/>
                <w:szCs w:val="22"/>
                <w:lang w:eastAsia="es-ES"/>
              </w:rPr>
            </w:pPr>
            <w:r w:rsidRPr="003011B1">
              <w:rPr>
                <w:rFonts w:ascii="Calibri" w:hAnsi="Calibri" w:cs="Calibri"/>
                <w:b/>
                <w:bCs/>
                <w:color w:val="000000"/>
                <w:sz w:val="22"/>
                <w:szCs w:val="22"/>
                <w:lang w:eastAsia="es-ES"/>
              </w:rPr>
              <w:lastRenderedPageBreak/>
              <w:t>FORMULARIO DE ÁREAS EN TANQUES</w:t>
            </w:r>
          </w:p>
        </w:tc>
      </w:tr>
      <w:tr w:rsidR="003011B1" w:rsidRPr="003011B1" w:rsidTr="00A71837">
        <w:tc>
          <w:tcPr>
            <w:tcW w:w="9339" w:type="dxa"/>
            <w:shd w:val="clear" w:color="auto" w:fill="auto"/>
          </w:tcPr>
          <w:p w:rsidR="003011B1" w:rsidRPr="003011B1" w:rsidRDefault="003011B1" w:rsidP="003011B1">
            <w:pPr>
              <w:spacing w:after="13"/>
              <w:contextualSpacing/>
              <w:jc w:val="both"/>
              <w:rPr>
                <w:rFonts w:ascii="Calibri" w:hAnsi="Calibri" w:cs="Calibri"/>
                <w:bCs/>
                <w:color w:val="000000"/>
                <w:sz w:val="22"/>
                <w:szCs w:val="22"/>
                <w:lang w:eastAsia="es-ES"/>
              </w:rPr>
            </w:pPr>
            <w:r w:rsidRPr="003011B1">
              <w:rPr>
                <w:rFonts w:ascii="Calibri" w:hAnsi="Calibri" w:cs="Calibri"/>
                <w:bCs/>
                <w:color w:val="000000"/>
                <w:sz w:val="22"/>
                <w:szCs w:val="22"/>
                <w:lang w:eastAsia="es-ES"/>
              </w:rPr>
              <w:t>PLANTA ENGARRAFADORA DE GLP SAN JOSÉ DE CHIQUITOS</w:t>
            </w:r>
          </w:p>
          <w:p w:rsidR="003011B1" w:rsidRPr="003011B1" w:rsidRDefault="003011B1" w:rsidP="003011B1">
            <w:pPr>
              <w:spacing w:after="13"/>
              <w:contextualSpacing/>
              <w:jc w:val="both"/>
              <w:rPr>
                <w:rFonts w:ascii="Calibri" w:hAnsi="Calibri" w:cs="Calibri"/>
                <w:bCs/>
                <w:color w:val="000000"/>
                <w:sz w:val="22"/>
                <w:szCs w:val="22"/>
                <w:lang w:eastAsia="es-ES"/>
              </w:rPr>
            </w:pPr>
            <w:r w:rsidRPr="003011B1">
              <w:rPr>
                <w:rFonts w:ascii="Calibri" w:hAnsi="Calibri" w:cs="Calibri"/>
                <w:bCs/>
                <w:color w:val="000000"/>
                <w:sz w:val="22"/>
                <w:szCs w:val="22"/>
                <w:lang w:eastAsia="es-ES"/>
              </w:rPr>
              <w:t>NOMBRE DE TANQUE CILÍNDRICO HORIZONTAL TK-1; TK-2)</w:t>
            </w:r>
          </w:p>
          <w:p w:rsidR="003011B1" w:rsidRPr="003011B1" w:rsidRDefault="003011B1" w:rsidP="003011B1">
            <w:pPr>
              <w:spacing w:after="13"/>
              <w:contextualSpacing/>
              <w:jc w:val="center"/>
              <w:rPr>
                <w:rFonts w:ascii="Calibri" w:hAnsi="Calibri" w:cs="Calibri"/>
                <w:b/>
                <w:bCs/>
                <w:color w:val="000000"/>
                <w:sz w:val="22"/>
                <w:szCs w:val="22"/>
                <w:u w:val="single"/>
                <w:lang w:eastAsia="es-ES"/>
              </w:rPr>
            </w:pPr>
          </w:p>
          <w:p w:rsidR="003011B1" w:rsidRPr="003011B1" w:rsidRDefault="003011B1" w:rsidP="003011B1">
            <w:pPr>
              <w:spacing w:after="13"/>
              <w:contextualSpacing/>
              <w:jc w:val="center"/>
              <w:rPr>
                <w:rFonts w:ascii="Calibri" w:hAnsi="Calibri" w:cs="Calibri"/>
                <w:b/>
                <w:bCs/>
                <w:color w:val="000000"/>
                <w:sz w:val="22"/>
                <w:szCs w:val="22"/>
                <w:u w:val="single"/>
                <w:lang w:eastAsia="es-ES"/>
              </w:rPr>
            </w:pPr>
          </w:p>
          <w:p w:rsidR="003011B1" w:rsidRPr="003011B1" w:rsidRDefault="003011B1" w:rsidP="003011B1">
            <w:pPr>
              <w:spacing w:after="13"/>
              <w:contextualSpacing/>
              <w:jc w:val="center"/>
              <w:rPr>
                <w:rFonts w:ascii="Calibri" w:hAnsi="Calibri" w:cs="Calibri"/>
                <w:bCs/>
                <w:color w:val="000000"/>
                <w:sz w:val="22"/>
                <w:szCs w:val="22"/>
                <w:lang w:eastAsia="es-ES"/>
              </w:rPr>
            </w:pPr>
            <w:r w:rsidRPr="003011B1">
              <w:rPr>
                <w:rFonts w:ascii="Calibri" w:hAnsi="Calibri" w:cs="Calibri"/>
                <w:b/>
                <w:bCs/>
                <w:color w:val="000000"/>
                <w:sz w:val="22"/>
                <w:szCs w:val="22"/>
                <w:u w:val="single"/>
                <w:lang w:eastAsia="es-ES"/>
              </w:rPr>
              <w:t>ESQUEMA</w:t>
            </w:r>
            <w:r w:rsidRPr="003011B1">
              <w:rPr>
                <w:rFonts w:ascii="Calibri" w:hAnsi="Calibri" w:cs="Calibri"/>
                <w:bCs/>
                <w:noProof/>
                <w:color w:val="000000"/>
                <w:sz w:val="22"/>
                <w:szCs w:val="22"/>
                <w:lang w:eastAsia="es-ES"/>
              </w:rPr>
              <w:drawing>
                <wp:inline distT="0" distB="0" distL="0" distR="0">
                  <wp:extent cx="5791200" cy="178117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91200" cy="1781175"/>
                          </a:xfrm>
                          <a:prstGeom prst="rect">
                            <a:avLst/>
                          </a:prstGeom>
                          <a:noFill/>
                          <a:ln>
                            <a:noFill/>
                          </a:ln>
                        </pic:spPr>
                      </pic:pic>
                    </a:graphicData>
                  </a:graphic>
                </wp:inline>
              </w:drawing>
            </w:r>
          </w:p>
          <w:p w:rsidR="003011B1" w:rsidRPr="003011B1" w:rsidRDefault="003011B1" w:rsidP="003011B1">
            <w:pPr>
              <w:spacing w:after="13"/>
              <w:contextualSpacing/>
              <w:jc w:val="center"/>
              <w:rPr>
                <w:rFonts w:ascii="Calibri" w:hAnsi="Calibri" w:cs="Calibri"/>
                <w:bCs/>
                <w:color w:val="000000"/>
                <w:sz w:val="22"/>
                <w:szCs w:val="22"/>
                <w:lang w:eastAsia="es-ES"/>
              </w:rPr>
            </w:pPr>
          </w:p>
          <w:p w:rsidR="003011B1" w:rsidRPr="003011B1" w:rsidRDefault="003011B1" w:rsidP="003011B1">
            <w:pPr>
              <w:jc w:val="both"/>
              <w:rPr>
                <w:rFonts w:ascii="Calibri" w:hAnsi="Calibri" w:cs="Calibri"/>
                <w:sz w:val="22"/>
                <w:szCs w:val="22"/>
                <w:lang w:eastAsia="es-ES"/>
              </w:rPr>
            </w:pPr>
            <w:r w:rsidRPr="003011B1">
              <w:rPr>
                <w:rFonts w:ascii="Calibri" w:hAnsi="Calibri"/>
                <w:noProof/>
                <w:color w:val="000000"/>
                <w:lang w:eastAsia="es-ES"/>
              </w:rPr>
              <w:drawing>
                <wp:inline distT="0" distB="0" distL="0" distR="0">
                  <wp:extent cx="5657850" cy="159067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57850" cy="1590675"/>
                          </a:xfrm>
                          <a:prstGeom prst="rect">
                            <a:avLst/>
                          </a:prstGeom>
                          <a:noFill/>
                          <a:ln>
                            <a:noFill/>
                          </a:ln>
                        </pic:spPr>
                      </pic:pic>
                    </a:graphicData>
                  </a:graphic>
                </wp:inline>
              </w:drawing>
            </w:r>
          </w:p>
        </w:tc>
      </w:tr>
      <w:tr w:rsidR="003011B1" w:rsidRPr="003011B1" w:rsidTr="00A71837">
        <w:tc>
          <w:tcPr>
            <w:tcW w:w="9339" w:type="dxa"/>
            <w:shd w:val="clear" w:color="auto" w:fill="auto"/>
          </w:tcPr>
          <w:p w:rsidR="003011B1" w:rsidRPr="003011B1" w:rsidRDefault="003011B1" w:rsidP="003011B1">
            <w:pPr>
              <w:spacing w:after="13"/>
              <w:contextualSpacing/>
              <w:jc w:val="both"/>
              <w:rPr>
                <w:rFonts w:ascii="Calibri" w:hAnsi="Calibri" w:cs="Calibri"/>
                <w:bCs/>
                <w:color w:val="000000"/>
                <w:sz w:val="22"/>
                <w:szCs w:val="22"/>
                <w:lang w:eastAsia="es-ES"/>
              </w:rPr>
            </w:pPr>
            <w:r w:rsidRPr="003011B1">
              <w:rPr>
                <w:noProof/>
                <w:sz w:val="24"/>
                <w:szCs w:val="24"/>
                <w:lang w:eastAsia="es-ES"/>
              </w:rPr>
              <w:lastRenderedPageBreak/>
              <w:drawing>
                <wp:inline distT="0" distB="0" distL="0" distR="0">
                  <wp:extent cx="5762625" cy="4057650"/>
                  <wp:effectExtent l="0" t="0" r="9525" b="0"/>
                  <wp:docPr id="9" name="Imagen 9" descr="Descripción: C:\Documents and Settings\jrivadineira\Escritorio\GROVER 2015\Procesos Menores\Tanque\DSC00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C:\Documents and Settings\jrivadineira\Escritorio\GROVER 2015\Procesos Menores\Tanque\DSC0060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2625" cy="4057650"/>
                          </a:xfrm>
                          <a:prstGeom prst="rect">
                            <a:avLst/>
                          </a:prstGeom>
                          <a:noFill/>
                          <a:ln>
                            <a:noFill/>
                          </a:ln>
                        </pic:spPr>
                      </pic:pic>
                    </a:graphicData>
                  </a:graphic>
                </wp:inline>
              </w:drawing>
            </w:r>
          </w:p>
        </w:tc>
      </w:tr>
      <w:tr w:rsidR="003011B1" w:rsidRPr="003011B1" w:rsidTr="00A71837">
        <w:tc>
          <w:tcPr>
            <w:tcW w:w="9339" w:type="dxa"/>
            <w:shd w:val="clear" w:color="auto" w:fill="auto"/>
          </w:tcPr>
          <w:p w:rsidR="003011B1" w:rsidRPr="003011B1" w:rsidRDefault="003011B1" w:rsidP="003011B1">
            <w:pPr>
              <w:spacing w:after="13"/>
              <w:contextualSpacing/>
              <w:jc w:val="both"/>
              <w:rPr>
                <w:noProof/>
                <w:sz w:val="24"/>
                <w:szCs w:val="24"/>
                <w:lang w:val="es-BO" w:eastAsia="es-BO"/>
              </w:rPr>
            </w:pPr>
            <w:r w:rsidRPr="003011B1">
              <w:rPr>
                <w:noProof/>
                <w:sz w:val="24"/>
                <w:szCs w:val="24"/>
                <w:lang w:eastAsia="es-ES"/>
              </w:rPr>
              <w:drawing>
                <wp:inline distT="0" distB="0" distL="0" distR="0">
                  <wp:extent cx="5743575" cy="2962275"/>
                  <wp:effectExtent l="0" t="0" r="9525" b="9525"/>
                  <wp:docPr id="7" name="Imagen 7" descr="Descripción: C:\Documents and Settings\jrivadineira\Escritorio\GROVER 2015\Procesos Menores\Tanque\DSC00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C:\Documents and Settings\jrivadineira\Escritorio\GROVER 2015\Procesos Menores\Tanque\DSC0060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43575" cy="2962275"/>
                          </a:xfrm>
                          <a:prstGeom prst="rect">
                            <a:avLst/>
                          </a:prstGeom>
                          <a:noFill/>
                          <a:ln>
                            <a:noFill/>
                          </a:ln>
                        </pic:spPr>
                      </pic:pic>
                    </a:graphicData>
                  </a:graphic>
                </wp:inline>
              </w:drawing>
            </w:r>
          </w:p>
          <w:p w:rsidR="003011B1" w:rsidRPr="003011B1" w:rsidRDefault="003011B1" w:rsidP="003011B1">
            <w:pPr>
              <w:spacing w:after="13"/>
              <w:contextualSpacing/>
              <w:jc w:val="both"/>
              <w:rPr>
                <w:noProof/>
                <w:sz w:val="24"/>
                <w:szCs w:val="24"/>
                <w:lang w:val="es-BO" w:eastAsia="es-BO"/>
              </w:rPr>
            </w:pPr>
          </w:p>
          <w:p w:rsidR="003011B1" w:rsidRPr="003011B1" w:rsidRDefault="003011B1" w:rsidP="003011B1">
            <w:pPr>
              <w:spacing w:after="13"/>
              <w:contextualSpacing/>
              <w:jc w:val="both"/>
              <w:rPr>
                <w:noProof/>
                <w:sz w:val="24"/>
                <w:szCs w:val="24"/>
                <w:lang w:val="es-BO" w:eastAsia="es-BO"/>
              </w:rPr>
            </w:pPr>
            <w:r w:rsidRPr="003011B1">
              <w:rPr>
                <w:noProof/>
                <w:sz w:val="24"/>
                <w:szCs w:val="24"/>
                <w:lang w:eastAsia="es-ES"/>
              </w:rPr>
              <w:lastRenderedPageBreak/>
              <w:drawing>
                <wp:inline distT="0" distB="0" distL="0" distR="0">
                  <wp:extent cx="5705475" cy="2695575"/>
                  <wp:effectExtent l="0" t="0" r="9525" b="9525"/>
                  <wp:docPr id="6" name="Imagen 6" descr="Descripción: C:\Documents and Settings\jrivadineira\Escritorio\GROVER 2015\Procesos Menores\Tanque\DSC00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C:\Documents and Settings\jrivadineira\Escritorio\GROVER 2015\Procesos Menores\Tanque\DSC0070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05475" cy="2695575"/>
                          </a:xfrm>
                          <a:prstGeom prst="rect">
                            <a:avLst/>
                          </a:prstGeom>
                          <a:noFill/>
                          <a:ln>
                            <a:noFill/>
                          </a:ln>
                        </pic:spPr>
                      </pic:pic>
                    </a:graphicData>
                  </a:graphic>
                </wp:inline>
              </w:drawing>
            </w:r>
          </w:p>
          <w:p w:rsidR="003011B1" w:rsidRPr="003011B1" w:rsidRDefault="003011B1" w:rsidP="003011B1">
            <w:pPr>
              <w:spacing w:after="13"/>
              <w:contextualSpacing/>
              <w:jc w:val="both"/>
              <w:rPr>
                <w:noProof/>
                <w:sz w:val="24"/>
                <w:szCs w:val="24"/>
                <w:lang w:val="es-BO" w:eastAsia="es-BO"/>
              </w:rPr>
            </w:pPr>
          </w:p>
          <w:p w:rsidR="003011B1" w:rsidRPr="003011B1" w:rsidRDefault="003011B1" w:rsidP="003011B1">
            <w:pPr>
              <w:spacing w:after="13"/>
              <w:contextualSpacing/>
              <w:jc w:val="both"/>
              <w:rPr>
                <w:b/>
                <w:noProof/>
                <w:sz w:val="18"/>
                <w:szCs w:val="18"/>
                <w:lang w:val="es-BO" w:eastAsia="es-BO"/>
              </w:rPr>
            </w:pPr>
            <w:r w:rsidRPr="003011B1">
              <w:rPr>
                <w:b/>
                <w:noProof/>
                <w:sz w:val="18"/>
                <w:szCs w:val="18"/>
                <w:lang w:val="es-BO" w:eastAsia="es-BO"/>
              </w:rPr>
              <w:t xml:space="preserve">          Tanque  1 (TK-1)</w:t>
            </w:r>
          </w:p>
        </w:tc>
      </w:tr>
      <w:tr w:rsidR="003011B1" w:rsidRPr="003011B1" w:rsidTr="00A71837">
        <w:tc>
          <w:tcPr>
            <w:tcW w:w="9339" w:type="dxa"/>
            <w:shd w:val="clear" w:color="auto" w:fill="auto"/>
          </w:tcPr>
          <w:tbl>
            <w:tblPr>
              <w:tblpPr w:leftFromText="141" w:rightFromText="141" w:vertAnchor="text" w:tblpXSpec="center" w:tblpY="-289"/>
              <w:tblOverlap w:val="never"/>
              <w:tblW w:w="7910" w:type="dxa"/>
              <w:tblCellMar>
                <w:left w:w="70" w:type="dxa"/>
                <w:right w:w="70" w:type="dxa"/>
              </w:tblCellMar>
              <w:tblLook w:val="04A0" w:firstRow="1" w:lastRow="0" w:firstColumn="1" w:lastColumn="0" w:noHBand="0" w:noVBand="1"/>
            </w:tblPr>
            <w:tblGrid>
              <w:gridCol w:w="740"/>
              <w:gridCol w:w="740"/>
              <w:gridCol w:w="1924"/>
              <w:gridCol w:w="1353"/>
              <w:gridCol w:w="671"/>
              <w:gridCol w:w="690"/>
              <w:gridCol w:w="714"/>
              <w:gridCol w:w="1078"/>
            </w:tblGrid>
            <w:tr w:rsidR="003011B1" w:rsidRPr="003011B1" w:rsidTr="00A71837">
              <w:trPr>
                <w:trHeight w:val="274"/>
              </w:trPr>
              <w:tc>
                <w:tcPr>
                  <w:tcW w:w="740" w:type="dxa"/>
                  <w:vMerge w:val="restart"/>
                  <w:tcBorders>
                    <w:top w:val="single" w:sz="4" w:space="0" w:color="auto"/>
                    <w:left w:val="single" w:sz="4" w:space="0" w:color="auto"/>
                    <w:bottom w:val="single" w:sz="4" w:space="0" w:color="auto"/>
                    <w:right w:val="single" w:sz="4" w:space="0" w:color="auto"/>
                  </w:tcBorders>
                  <w:shd w:val="clear" w:color="000000" w:fill="DBEEF3"/>
                  <w:noWrap/>
                  <w:vAlign w:val="center"/>
                  <w:hideMark/>
                </w:tcPr>
                <w:p w:rsidR="003011B1" w:rsidRPr="003011B1" w:rsidRDefault="003011B1" w:rsidP="003011B1">
                  <w:pPr>
                    <w:rPr>
                      <w:rFonts w:ascii="Calibri" w:hAnsi="Calibri"/>
                      <w:b/>
                      <w:bCs/>
                      <w:color w:val="000000"/>
                      <w:sz w:val="18"/>
                      <w:szCs w:val="18"/>
                      <w:lang w:eastAsia="es-ES"/>
                    </w:rPr>
                  </w:pPr>
                  <w:r w:rsidRPr="003011B1">
                    <w:rPr>
                      <w:rFonts w:ascii="Calibri" w:hAnsi="Calibri"/>
                      <w:b/>
                      <w:bCs/>
                      <w:color w:val="000000"/>
                      <w:sz w:val="18"/>
                      <w:szCs w:val="18"/>
                      <w:lang w:eastAsia="es-ES"/>
                    </w:rPr>
                    <w:lastRenderedPageBreak/>
                    <w:t>ÍTEM</w:t>
                  </w:r>
                </w:p>
              </w:tc>
              <w:tc>
                <w:tcPr>
                  <w:tcW w:w="740" w:type="dxa"/>
                  <w:vMerge w:val="restart"/>
                  <w:tcBorders>
                    <w:top w:val="single" w:sz="4" w:space="0" w:color="auto"/>
                    <w:left w:val="single" w:sz="4" w:space="0" w:color="auto"/>
                    <w:bottom w:val="single" w:sz="4" w:space="0" w:color="auto"/>
                    <w:right w:val="single" w:sz="4" w:space="0" w:color="auto"/>
                  </w:tcBorders>
                  <w:shd w:val="clear" w:color="000000" w:fill="DBEEF3"/>
                  <w:noWrap/>
                  <w:vAlign w:val="center"/>
                  <w:hideMark/>
                </w:tcPr>
                <w:p w:rsidR="003011B1" w:rsidRPr="003011B1" w:rsidRDefault="003011B1" w:rsidP="003011B1">
                  <w:pPr>
                    <w:jc w:val="center"/>
                    <w:rPr>
                      <w:rFonts w:ascii="Calibri" w:hAnsi="Calibri"/>
                      <w:b/>
                      <w:bCs/>
                      <w:color w:val="000000"/>
                      <w:sz w:val="18"/>
                      <w:szCs w:val="18"/>
                      <w:lang w:eastAsia="es-ES"/>
                    </w:rPr>
                  </w:pPr>
                  <w:r w:rsidRPr="003011B1">
                    <w:rPr>
                      <w:rFonts w:ascii="Calibri" w:hAnsi="Calibri"/>
                      <w:b/>
                      <w:bCs/>
                      <w:color w:val="000000"/>
                      <w:sz w:val="18"/>
                      <w:szCs w:val="18"/>
                      <w:lang w:eastAsia="es-ES"/>
                    </w:rPr>
                    <w:t>ÁREA</w:t>
                  </w:r>
                </w:p>
              </w:tc>
              <w:tc>
                <w:tcPr>
                  <w:tcW w:w="1924" w:type="dxa"/>
                  <w:vMerge w:val="restart"/>
                  <w:tcBorders>
                    <w:top w:val="single" w:sz="4" w:space="0" w:color="auto"/>
                    <w:left w:val="single" w:sz="4" w:space="0" w:color="auto"/>
                    <w:bottom w:val="single" w:sz="4" w:space="0" w:color="auto"/>
                    <w:right w:val="single" w:sz="4" w:space="0" w:color="auto"/>
                  </w:tcBorders>
                  <w:shd w:val="clear" w:color="000000" w:fill="DBEEF3"/>
                  <w:noWrap/>
                  <w:vAlign w:val="center"/>
                  <w:hideMark/>
                </w:tcPr>
                <w:p w:rsidR="003011B1" w:rsidRPr="003011B1" w:rsidRDefault="003011B1" w:rsidP="003011B1">
                  <w:pPr>
                    <w:jc w:val="center"/>
                    <w:rPr>
                      <w:rFonts w:ascii="Calibri" w:hAnsi="Calibri"/>
                      <w:b/>
                      <w:bCs/>
                      <w:color w:val="000000"/>
                      <w:sz w:val="18"/>
                      <w:szCs w:val="18"/>
                      <w:lang w:eastAsia="es-ES"/>
                    </w:rPr>
                  </w:pPr>
                  <w:r w:rsidRPr="003011B1">
                    <w:rPr>
                      <w:rFonts w:ascii="Calibri" w:hAnsi="Calibri"/>
                      <w:b/>
                      <w:bCs/>
                      <w:color w:val="000000"/>
                      <w:sz w:val="18"/>
                      <w:szCs w:val="18"/>
                      <w:lang w:eastAsia="es-ES"/>
                    </w:rPr>
                    <w:t>DESCRIPCIÓN</w:t>
                  </w:r>
                </w:p>
              </w:tc>
              <w:tc>
                <w:tcPr>
                  <w:tcW w:w="1353" w:type="dxa"/>
                  <w:vMerge w:val="restart"/>
                  <w:tcBorders>
                    <w:top w:val="single" w:sz="4" w:space="0" w:color="auto"/>
                    <w:left w:val="single" w:sz="4" w:space="0" w:color="auto"/>
                    <w:bottom w:val="single" w:sz="4" w:space="0" w:color="auto"/>
                    <w:right w:val="single" w:sz="4" w:space="0" w:color="auto"/>
                  </w:tcBorders>
                  <w:shd w:val="clear" w:color="000000" w:fill="DBEEF3"/>
                  <w:noWrap/>
                  <w:vAlign w:val="center"/>
                  <w:hideMark/>
                </w:tcPr>
                <w:p w:rsidR="003011B1" w:rsidRPr="003011B1" w:rsidRDefault="003011B1" w:rsidP="003011B1">
                  <w:pPr>
                    <w:jc w:val="center"/>
                    <w:rPr>
                      <w:rFonts w:ascii="Calibri" w:hAnsi="Calibri"/>
                      <w:b/>
                      <w:bCs/>
                      <w:color w:val="000000"/>
                      <w:sz w:val="18"/>
                      <w:szCs w:val="18"/>
                      <w:lang w:eastAsia="es-ES"/>
                    </w:rPr>
                  </w:pPr>
                  <w:r w:rsidRPr="003011B1">
                    <w:rPr>
                      <w:rFonts w:ascii="Calibri" w:hAnsi="Calibri"/>
                      <w:b/>
                      <w:bCs/>
                      <w:color w:val="000000"/>
                      <w:sz w:val="18"/>
                      <w:szCs w:val="18"/>
                      <w:lang w:eastAsia="es-ES"/>
                    </w:rPr>
                    <w:t>FORMULA</w:t>
                  </w:r>
                </w:p>
              </w:tc>
              <w:tc>
                <w:tcPr>
                  <w:tcW w:w="2075" w:type="dxa"/>
                  <w:gridSpan w:val="3"/>
                  <w:tcBorders>
                    <w:top w:val="single" w:sz="4" w:space="0" w:color="auto"/>
                    <w:left w:val="nil"/>
                    <w:bottom w:val="single" w:sz="4" w:space="0" w:color="auto"/>
                    <w:right w:val="single" w:sz="4" w:space="0" w:color="auto"/>
                  </w:tcBorders>
                  <w:shd w:val="clear" w:color="000000" w:fill="DBEEF3"/>
                  <w:noWrap/>
                  <w:vAlign w:val="bottom"/>
                  <w:hideMark/>
                </w:tcPr>
                <w:p w:rsidR="003011B1" w:rsidRPr="003011B1" w:rsidRDefault="003011B1" w:rsidP="003011B1">
                  <w:pPr>
                    <w:jc w:val="center"/>
                    <w:rPr>
                      <w:rFonts w:ascii="Calibri" w:hAnsi="Calibri"/>
                      <w:b/>
                      <w:bCs/>
                      <w:sz w:val="18"/>
                      <w:szCs w:val="18"/>
                      <w:lang w:eastAsia="es-ES"/>
                    </w:rPr>
                  </w:pPr>
                  <w:r w:rsidRPr="003011B1">
                    <w:rPr>
                      <w:rFonts w:ascii="Calibri" w:hAnsi="Calibri"/>
                      <w:b/>
                      <w:bCs/>
                      <w:sz w:val="18"/>
                      <w:szCs w:val="18"/>
                      <w:lang w:eastAsia="es-ES"/>
                    </w:rPr>
                    <w:t xml:space="preserve">GEOMETRÍA </w:t>
                  </w:r>
                </w:p>
              </w:tc>
              <w:tc>
                <w:tcPr>
                  <w:tcW w:w="1078" w:type="dxa"/>
                  <w:tcBorders>
                    <w:top w:val="single" w:sz="4" w:space="0" w:color="auto"/>
                    <w:left w:val="nil"/>
                    <w:bottom w:val="single" w:sz="4" w:space="0" w:color="auto"/>
                    <w:right w:val="single" w:sz="4" w:space="0" w:color="auto"/>
                  </w:tcBorders>
                  <w:shd w:val="clear" w:color="000000" w:fill="DBEEF3"/>
                  <w:noWrap/>
                  <w:vAlign w:val="bottom"/>
                  <w:hideMark/>
                </w:tcPr>
                <w:p w:rsidR="003011B1" w:rsidRPr="003011B1" w:rsidRDefault="003011B1" w:rsidP="003011B1">
                  <w:pPr>
                    <w:jc w:val="center"/>
                    <w:rPr>
                      <w:rFonts w:ascii="Calibri" w:hAnsi="Calibri"/>
                      <w:b/>
                      <w:bCs/>
                      <w:color w:val="000000"/>
                      <w:sz w:val="18"/>
                      <w:szCs w:val="18"/>
                      <w:lang w:eastAsia="es-ES"/>
                    </w:rPr>
                  </w:pPr>
                  <w:r w:rsidRPr="003011B1">
                    <w:rPr>
                      <w:rFonts w:ascii="Calibri" w:hAnsi="Calibri"/>
                      <w:b/>
                      <w:bCs/>
                      <w:color w:val="000000"/>
                      <w:sz w:val="18"/>
                      <w:szCs w:val="18"/>
                      <w:lang w:eastAsia="es-ES"/>
                    </w:rPr>
                    <w:t>ÁREA</w:t>
                  </w:r>
                </w:p>
              </w:tc>
            </w:tr>
            <w:tr w:rsidR="003011B1" w:rsidRPr="003011B1" w:rsidTr="00A71837">
              <w:trPr>
                <w:trHeight w:val="274"/>
              </w:trPr>
              <w:tc>
                <w:tcPr>
                  <w:tcW w:w="740" w:type="dxa"/>
                  <w:vMerge/>
                  <w:tcBorders>
                    <w:top w:val="single" w:sz="4" w:space="0" w:color="auto"/>
                    <w:left w:val="single" w:sz="4" w:space="0" w:color="auto"/>
                    <w:bottom w:val="single" w:sz="4" w:space="0" w:color="auto"/>
                    <w:right w:val="single" w:sz="4" w:space="0" w:color="auto"/>
                  </w:tcBorders>
                  <w:vAlign w:val="center"/>
                  <w:hideMark/>
                </w:tcPr>
                <w:p w:rsidR="003011B1" w:rsidRPr="003011B1" w:rsidRDefault="003011B1" w:rsidP="003011B1">
                  <w:pPr>
                    <w:rPr>
                      <w:rFonts w:ascii="Calibri" w:hAnsi="Calibri"/>
                      <w:b/>
                      <w:bCs/>
                      <w:color w:val="000000"/>
                      <w:sz w:val="18"/>
                      <w:szCs w:val="18"/>
                      <w:lang w:eastAsia="es-ES"/>
                    </w:rPr>
                  </w:pPr>
                </w:p>
              </w:tc>
              <w:tc>
                <w:tcPr>
                  <w:tcW w:w="740" w:type="dxa"/>
                  <w:vMerge/>
                  <w:tcBorders>
                    <w:top w:val="single" w:sz="4" w:space="0" w:color="auto"/>
                    <w:left w:val="single" w:sz="4" w:space="0" w:color="auto"/>
                    <w:bottom w:val="single" w:sz="4" w:space="0" w:color="auto"/>
                    <w:right w:val="single" w:sz="4" w:space="0" w:color="auto"/>
                  </w:tcBorders>
                  <w:vAlign w:val="center"/>
                  <w:hideMark/>
                </w:tcPr>
                <w:p w:rsidR="003011B1" w:rsidRPr="003011B1" w:rsidRDefault="003011B1" w:rsidP="003011B1">
                  <w:pPr>
                    <w:rPr>
                      <w:rFonts w:ascii="Calibri" w:hAnsi="Calibri"/>
                      <w:b/>
                      <w:bCs/>
                      <w:color w:val="000000"/>
                      <w:sz w:val="18"/>
                      <w:szCs w:val="18"/>
                      <w:lang w:eastAsia="es-ES"/>
                    </w:rPr>
                  </w:pPr>
                </w:p>
              </w:tc>
              <w:tc>
                <w:tcPr>
                  <w:tcW w:w="1924" w:type="dxa"/>
                  <w:vMerge/>
                  <w:tcBorders>
                    <w:top w:val="single" w:sz="4" w:space="0" w:color="auto"/>
                    <w:left w:val="single" w:sz="4" w:space="0" w:color="auto"/>
                    <w:bottom w:val="single" w:sz="4" w:space="0" w:color="auto"/>
                    <w:right w:val="single" w:sz="4" w:space="0" w:color="auto"/>
                  </w:tcBorders>
                  <w:vAlign w:val="center"/>
                  <w:hideMark/>
                </w:tcPr>
                <w:p w:rsidR="003011B1" w:rsidRPr="003011B1" w:rsidRDefault="003011B1" w:rsidP="003011B1">
                  <w:pPr>
                    <w:rPr>
                      <w:rFonts w:ascii="Calibri" w:hAnsi="Calibri"/>
                      <w:b/>
                      <w:bCs/>
                      <w:color w:val="000000"/>
                      <w:sz w:val="18"/>
                      <w:szCs w:val="18"/>
                      <w:lang w:eastAsia="es-ES"/>
                    </w:rPr>
                  </w:pPr>
                </w:p>
              </w:tc>
              <w:tc>
                <w:tcPr>
                  <w:tcW w:w="1353" w:type="dxa"/>
                  <w:vMerge/>
                  <w:tcBorders>
                    <w:top w:val="single" w:sz="4" w:space="0" w:color="auto"/>
                    <w:left w:val="single" w:sz="4" w:space="0" w:color="auto"/>
                    <w:bottom w:val="single" w:sz="4" w:space="0" w:color="auto"/>
                    <w:right w:val="single" w:sz="4" w:space="0" w:color="auto"/>
                  </w:tcBorders>
                  <w:vAlign w:val="center"/>
                  <w:hideMark/>
                </w:tcPr>
                <w:p w:rsidR="003011B1" w:rsidRPr="003011B1" w:rsidRDefault="003011B1" w:rsidP="003011B1">
                  <w:pPr>
                    <w:rPr>
                      <w:rFonts w:ascii="Calibri" w:hAnsi="Calibri"/>
                      <w:b/>
                      <w:bCs/>
                      <w:color w:val="000000"/>
                      <w:sz w:val="18"/>
                      <w:szCs w:val="18"/>
                      <w:lang w:eastAsia="es-ES"/>
                    </w:rPr>
                  </w:pPr>
                </w:p>
              </w:tc>
              <w:tc>
                <w:tcPr>
                  <w:tcW w:w="671" w:type="dxa"/>
                  <w:tcBorders>
                    <w:top w:val="nil"/>
                    <w:left w:val="nil"/>
                    <w:bottom w:val="single" w:sz="4" w:space="0" w:color="auto"/>
                    <w:right w:val="single" w:sz="4" w:space="0" w:color="auto"/>
                  </w:tcBorders>
                  <w:shd w:val="clear" w:color="000000" w:fill="DBEEF3"/>
                  <w:noWrap/>
                  <w:vAlign w:val="bottom"/>
                  <w:hideMark/>
                </w:tcPr>
                <w:p w:rsidR="003011B1" w:rsidRPr="003011B1" w:rsidRDefault="003011B1" w:rsidP="003011B1">
                  <w:pPr>
                    <w:jc w:val="center"/>
                    <w:rPr>
                      <w:rFonts w:ascii="Calibri" w:hAnsi="Calibri"/>
                      <w:i/>
                      <w:iCs/>
                      <w:sz w:val="18"/>
                      <w:szCs w:val="18"/>
                      <w:lang w:eastAsia="es-ES"/>
                    </w:rPr>
                  </w:pPr>
                  <w:r w:rsidRPr="003011B1">
                    <w:rPr>
                      <w:rFonts w:ascii="Calibri" w:hAnsi="Calibri"/>
                      <w:i/>
                      <w:iCs/>
                      <w:sz w:val="18"/>
                      <w:szCs w:val="18"/>
                      <w:lang w:eastAsia="es-ES"/>
                    </w:rPr>
                    <w:t>r(mm)</w:t>
                  </w:r>
                </w:p>
              </w:tc>
              <w:tc>
                <w:tcPr>
                  <w:tcW w:w="690" w:type="dxa"/>
                  <w:tcBorders>
                    <w:top w:val="nil"/>
                    <w:left w:val="nil"/>
                    <w:bottom w:val="single" w:sz="4" w:space="0" w:color="auto"/>
                    <w:right w:val="single" w:sz="4" w:space="0" w:color="auto"/>
                  </w:tcBorders>
                  <w:shd w:val="clear" w:color="000000" w:fill="DBEEF3"/>
                  <w:noWrap/>
                  <w:vAlign w:val="bottom"/>
                  <w:hideMark/>
                </w:tcPr>
                <w:p w:rsidR="003011B1" w:rsidRPr="003011B1" w:rsidRDefault="003011B1" w:rsidP="003011B1">
                  <w:pPr>
                    <w:jc w:val="center"/>
                    <w:rPr>
                      <w:rFonts w:ascii="Calibri" w:hAnsi="Calibri"/>
                      <w:i/>
                      <w:iCs/>
                      <w:sz w:val="18"/>
                      <w:szCs w:val="18"/>
                      <w:lang w:eastAsia="es-ES"/>
                    </w:rPr>
                  </w:pPr>
                  <w:r w:rsidRPr="003011B1">
                    <w:rPr>
                      <w:rFonts w:ascii="Calibri" w:hAnsi="Calibri"/>
                      <w:i/>
                      <w:iCs/>
                      <w:sz w:val="18"/>
                      <w:szCs w:val="18"/>
                      <w:lang w:eastAsia="es-ES"/>
                    </w:rPr>
                    <w:t>L(mm)</w:t>
                  </w:r>
                </w:p>
              </w:tc>
              <w:tc>
                <w:tcPr>
                  <w:tcW w:w="714" w:type="dxa"/>
                  <w:tcBorders>
                    <w:top w:val="nil"/>
                    <w:left w:val="nil"/>
                    <w:bottom w:val="single" w:sz="4" w:space="0" w:color="auto"/>
                    <w:right w:val="single" w:sz="4" w:space="0" w:color="auto"/>
                  </w:tcBorders>
                  <w:shd w:val="clear" w:color="000000" w:fill="DBEEF3"/>
                  <w:noWrap/>
                  <w:vAlign w:val="bottom"/>
                  <w:hideMark/>
                </w:tcPr>
                <w:p w:rsidR="003011B1" w:rsidRPr="003011B1" w:rsidRDefault="003011B1" w:rsidP="003011B1">
                  <w:pPr>
                    <w:jc w:val="center"/>
                    <w:rPr>
                      <w:rFonts w:ascii="Calibri" w:hAnsi="Calibri"/>
                      <w:i/>
                      <w:iCs/>
                      <w:sz w:val="18"/>
                      <w:szCs w:val="18"/>
                      <w:lang w:eastAsia="es-ES"/>
                    </w:rPr>
                  </w:pPr>
                  <w:r w:rsidRPr="003011B1">
                    <w:rPr>
                      <w:rFonts w:ascii="Calibri" w:hAnsi="Calibri"/>
                      <w:i/>
                      <w:iCs/>
                      <w:sz w:val="18"/>
                      <w:szCs w:val="18"/>
                      <w:lang w:eastAsia="es-ES"/>
                    </w:rPr>
                    <w:t>h(mm)</w:t>
                  </w:r>
                </w:p>
              </w:tc>
              <w:tc>
                <w:tcPr>
                  <w:tcW w:w="1078" w:type="dxa"/>
                  <w:tcBorders>
                    <w:top w:val="nil"/>
                    <w:left w:val="nil"/>
                    <w:bottom w:val="single" w:sz="4" w:space="0" w:color="auto"/>
                    <w:right w:val="single" w:sz="4" w:space="0" w:color="auto"/>
                  </w:tcBorders>
                  <w:shd w:val="clear" w:color="000000" w:fill="DBEEF3"/>
                  <w:noWrap/>
                  <w:vAlign w:val="bottom"/>
                  <w:hideMark/>
                </w:tcPr>
                <w:p w:rsidR="003011B1" w:rsidRPr="003011B1" w:rsidRDefault="003011B1" w:rsidP="003011B1">
                  <w:pPr>
                    <w:jc w:val="center"/>
                    <w:rPr>
                      <w:rFonts w:ascii="Calibri" w:hAnsi="Calibri"/>
                      <w:i/>
                      <w:iCs/>
                      <w:color w:val="000000"/>
                      <w:sz w:val="18"/>
                      <w:szCs w:val="18"/>
                      <w:lang w:eastAsia="es-ES"/>
                    </w:rPr>
                  </w:pPr>
                  <w:r w:rsidRPr="003011B1">
                    <w:rPr>
                      <w:rFonts w:ascii="Calibri" w:hAnsi="Calibri"/>
                      <w:i/>
                      <w:iCs/>
                      <w:color w:val="000000"/>
                      <w:sz w:val="18"/>
                      <w:szCs w:val="18"/>
                      <w:lang w:eastAsia="es-ES"/>
                    </w:rPr>
                    <w:t>m2</w:t>
                  </w:r>
                </w:p>
              </w:tc>
            </w:tr>
            <w:tr w:rsidR="003011B1" w:rsidRPr="003011B1" w:rsidTr="00A71837">
              <w:trPr>
                <w:trHeight w:val="261"/>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1</w:t>
                  </w:r>
                </w:p>
              </w:tc>
              <w:tc>
                <w:tcPr>
                  <w:tcW w:w="74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center"/>
                    <w:rPr>
                      <w:rFonts w:ascii="Calibri" w:hAnsi="Calibri"/>
                      <w:color w:val="000000"/>
                      <w:sz w:val="18"/>
                      <w:szCs w:val="18"/>
                      <w:lang w:eastAsia="es-ES"/>
                    </w:rPr>
                  </w:pPr>
                  <w:r w:rsidRPr="003011B1">
                    <w:rPr>
                      <w:rFonts w:ascii="Calibri" w:hAnsi="Calibri"/>
                      <w:color w:val="000000"/>
                      <w:sz w:val="18"/>
                      <w:szCs w:val="18"/>
                      <w:lang w:eastAsia="es-ES"/>
                    </w:rPr>
                    <w:t>A1</w:t>
                  </w:r>
                </w:p>
              </w:tc>
              <w:tc>
                <w:tcPr>
                  <w:tcW w:w="192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Domo Atrás</w:t>
                  </w:r>
                </w:p>
              </w:tc>
              <w:tc>
                <w:tcPr>
                  <w:tcW w:w="1353"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A=2*3.1416*r*h</w:t>
                  </w:r>
                </w:p>
              </w:tc>
              <w:tc>
                <w:tcPr>
                  <w:tcW w:w="671"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1.197</w:t>
                  </w:r>
                </w:p>
              </w:tc>
              <w:tc>
                <w:tcPr>
                  <w:tcW w:w="69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 </w:t>
                  </w:r>
                </w:p>
              </w:tc>
              <w:tc>
                <w:tcPr>
                  <w:tcW w:w="71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1.166</w:t>
                  </w:r>
                </w:p>
              </w:tc>
              <w:tc>
                <w:tcPr>
                  <w:tcW w:w="1078"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8.76</w:t>
                  </w:r>
                </w:p>
              </w:tc>
            </w:tr>
            <w:tr w:rsidR="003011B1" w:rsidRPr="003011B1" w:rsidTr="00A71837">
              <w:trPr>
                <w:trHeight w:val="261"/>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2</w:t>
                  </w:r>
                </w:p>
              </w:tc>
              <w:tc>
                <w:tcPr>
                  <w:tcW w:w="74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center"/>
                    <w:rPr>
                      <w:rFonts w:ascii="Calibri" w:hAnsi="Calibri"/>
                      <w:color w:val="000000"/>
                      <w:sz w:val="18"/>
                      <w:szCs w:val="18"/>
                      <w:lang w:eastAsia="es-ES"/>
                    </w:rPr>
                  </w:pPr>
                  <w:r w:rsidRPr="003011B1">
                    <w:rPr>
                      <w:rFonts w:ascii="Calibri" w:hAnsi="Calibri"/>
                      <w:color w:val="000000"/>
                      <w:sz w:val="18"/>
                      <w:szCs w:val="18"/>
                      <w:lang w:eastAsia="es-ES"/>
                    </w:rPr>
                    <w:t>A2</w:t>
                  </w:r>
                </w:p>
              </w:tc>
              <w:tc>
                <w:tcPr>
                  <w:tcW w:w="192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Cilindro</w:t>
                  </w:r>
                </w:p>
              </w:tc>
              <w:tc>
                <w:tcPr>
                  <w:tcW w:w="1353"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A=2*3.1416*r*L</w:t>
                  </w:r>
                </w:p>
              </w:tc>
              <w:tc>
                <w:tcPr>
                  <w:tcW w:w="671"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1.197</w:t>
                  </w:r>
                </w:p>
              </w:tc>
              <w:tc>
                <w:tcPr>
                  <w:tcW w:w="69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12.742</w:t>
                  </w:r>
                </w:p>
              </w:tc>
              <w:tc>
                <w:tcPr>
                  <w:tcW w:w="71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 </w:t>
                  </w:r>
                </w:p>
              </w:tc>
              <w:tc>
                <w:tcPr>
                  <w:tcW w:w="1078"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91.86</w:t>
                  </w:r>
                </w:p>
              </w:tc>
            </w:tr>
            <w:tr w:rsidR="003011B1" w:rsidRPr="003011B1" w:rsidTr="00A71837">
              <w:trPr>
                <w:trHeight w:val="261"/>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3</w:t>
                  </w:r>
                </w:p>
              </w:tc>
              <w:tc>
                <w:tcPr>
                  <w:tcW w:w="74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center"/>
                    <w:rPr>
                      <w:rFonts w:ascii="Calibri" w:hAnsi="Calibri"/>
                      <w:color w:val="000000"/>
                      <w:sz w:val="18"/>
                      <w:szCs w:val="18"/>
                      <w:lang w:eastAsia="es-ES"/>
                    </w:rPr>
                  </w:pPr>
                  <w:r w:rsidRPr="003011B1">
                    <w:rPr>
                      <w:rFonts w:ascii="Calibri" w:hAnsi="Calibri"/>
                      <w:color w:val="000000"/>
                      <w:sz w:val="18"/>
                      <w:szCs w:val="18"/>
                      <w:lang w:eastAsia="es-ES"/>
                    </w:rPr>
                    <w:t>A3</w:t>
                  </w:r>
                </w:p>
              </w:tc>
              <w:tc>
                <w:tcPr>
                  <w:tcW w:w="192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Domo Frente</w:t>
                  </w:r>
                </w:p>
              </w:tc>
              <w:tc>
                <w:tcPr>
                  <w:tcW w:w="1353"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A=2*3.1416*r*h</w:t>
                  </w:r>
                </w:p>
              </w:tc>
              <w:tc>
                <w:tcPr>
                  <w:tcW w:w="671"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1.197</w:t>
                  </w:r>
                </w:p>
              </w:tc>
              <w:tc>
                <w:tcPr>
                  <w:tcW w:w="69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 </w:t>
                  </w:r>
                </w:p>
              </w:tc>
              <w:tc>
                <w:tcPr>
                  <w:tcW w:w="71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1.166</w:t>
                  </w:r>
                </w:p>
              </w:tc>
              <w:tc>
                <w:tcPr>
                  <w:tcW w:w="1078"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8.76</w:t>
                  </w:r>
                </w:p>
              </w:tc>
            </w:tr>
            <w:tr w:rsidR="003011B1" w:rsidRPr="003011B1" w:rsidTr="00A71837">
              <w:trPr>
                <w:trHeight w:val="261"/>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4</w:t>
                  </w:r>
                </w:p>
              </w:tc>
              <w:tc>
                <w:tcPr>
                  <w:tcW w:w="74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center"/>
                    <w:rPr>
                      <w:rFonts w:ascii="Calibri" w:hAnsi="Calibri"/>
                      <w:color w:val="000000"/>
                      <w:sz w:val="18"/>
                      <w:szCs w:val="18"/>
                      <w:lang w:eastAsia="es-ES"/>
                    </w:rPr>
                  </w:pPr>
                  <w:r w:rsidRPr="003011B1">
                    <w:rPr>
                      <w:rFonts w:ascii="Calibri" w:hAnsi="Calibri"/>
                      <w:color w:val="000000"/>
                      <w:sz w:val="18"/>
                      <w:szCs w:val="18"/>
                      <w:lang w:eastAsia="es-ES"/>
                    </w:rPr>
                    <w:t>A4</w:t>
                  </w:r>
                </w:p>
              </w:tc>
              <w:tc>
                <w:tcPr>
                  <w:tcW w:w="192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Rombo Seguridad</w:t>
                  </w:r>
                </w:p>
              </w:tc>
              <w:tc>
                <w:tcPr>
                  <w:tcW w:w="1353"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A=L*h</w:t>
                  </w:r>
                </w:p>
              </w:tc>
              <w:tc>
                <w:tcPr>
                  <w:tcW w:w="671"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 </w:t>
                  </w:r>
                </w:p>
              </w:tc>
              <w:tc>
                <w:tcPr>
                  <w:tcW w:w="69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750</w:t>
                  </w:r>
                </w:p>
              </w:tc>
              <w:tc>
                <w:tcPr>
                  <w:tcW w:w="71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750</w:t>
                  </w:r>
                </w:p>
              </w:tc>
              <w:tc>
                <w:tcPr>
                  <w:tcW w:w="1078"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0.56</w:t>
                  </w:r>
                </w:p>
              </w:tc>
            </w:tr>
            <w:tr w:rsidR="003011B1" w:rsidRPr="003011B1" w:rsidTr="00A71837">
              <w:trPr>
                <w:trHeight w:val="261"/>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5</w:t>
                  </w:r>
                </w:p>
              </w:tc>
              <w:tc>
                <w:tcPr>
                  <w:tcW w:w="74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center"/>
                    <w:rPr>
                      <w:rFonts w:ascii="Calibri" w:hAnsi="Calibri"/>
                      <w:color w:val="000000"/>
                      <w:sz w:val="18"/>
                      <w:szCs w:val="18"/>
                      <w:lang w:eastAsia="es-ES"/>
                    </w:rPr>
                  </w:pPr>
                  <w:r w:rsidRPr="003011B1">
                    <w:rPr>
                      <w:rFonts w:ascii="Calibri" w:hAnsi="Calibri"/>
                      <w:color w:val="000000"/>
                      <w:sz w:val="18"/>
                      <w:szCs w:val="18"/>
                      <w:lang w:eastAsia="es-ES"/>
                    </w:rPr>
                    <w:t>A5</w:t>
                  </w:r>
                </w:p>
              </w:tc>
              <w:tc>
                <w:tcPr>
                  <w:tcW w:w="192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Letras    UN 1075</w:t>
                  </w:r>
                </w:p>
              </w:tc>
              <w:tc>
                <w:tcPr>
                  <w:tcW w:w="1353"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A=L*h</w:t>
                  </w:r>
                </w:p>
              </w:tc>
              <w:tc>
                <w:tcPr>
                  <w:tcW w:w="671"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 </w:t>
                  </w:r>
                </w:p>
              </w:tc>
              <w:tc>
                <w:tcPr>
                  <w:tcW w:w="69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650</w:t>
                  </w:r>
                </w:p>
              </w:tc>
              <w:tc>
                <w:tcPr>
                  <w:tcW w:w="71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160</w:t>
                  </w:r>
                </w:p>
              </w:tc>
              <w:tc>
                <w:tcPr>
                  <w:tcW w:w="1078"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0.10</w:t>
                  </w:r>
                </w:p>
              </w:tc>
            </w:tr>
            <w:tr w:rsidR="003011B1" w:rsidRPr="003011B1" w:rsidTr="00A71837">
              <w:trPr>
                <w:trHeight w:val="261"/>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6</w:t>
                  </w:r>
                </w:p>
              </w:tc>
              <w:tc>
                <w:tcPr>
                  <w:tcW w:w="74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center"/>
                    <w:rPr>
                      <w:rFonts w:ascii="Calibri" w:hAnsi="Calibri"/>
                      <w:color w:val="000000"/>
                      <w:sz w:val="18"/>
                      <w:szCs w:val="18"/>
                      <w:lang w:eastAsia="es-ES"/>
                    </w:rPr>
                  </w:pPr>
                  <w:r w:rsidRPr="003011B1">
                    <w:rPr>
                      <w:rFonts w:ascii="Calibri" w:hAnsi="Calibri"/>
                      <w:color w:val="000000"/>
                      <w:sz w:val="18"/>
                      <w:szCs w:val="18"/>
                      <w:lang w:eastAsia="es-ES"/>
                    </w:rPr>
                    <w:t>A6</w:t>
                  </w:r>
                </w:p>
              </w:tc>
              <w:tc>
                <w:tcPr>
                  <w:tcW w:w="192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Rombo Líquido Inflamable</w:t>
                  </w:r>
                </w:p>
              </w:tc>
              <w:tc>
                <w:tcPr>
                  <w:tcW w:w="1353"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A=L*h</w:t>
                  </w:r>
                </w:p>
              </w:tc>
              <w:tc>
                <w:tcPr>
                  <w:tcW w:w="671"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 </w:t>
                  </w:r>
                </w:p>
              </w:tc>
              <w:tc>
                <w:tcPr>
                  <w:tcW w:w="69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760</w:t>
                  </w:r>
                </w:p>
              </w:tc>
              <w:tc>
                <w:tcPr>
                  <w:tcW w:w="71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760</w:t>
                  </w:r>
                </w:p>
              </w:tc>
              <w:tc>
                <w:tcPr>
                  <w:tcW w:w="1078"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0.58</w:t>
                  </w:r>
                </w:p>
              </w:tc>
            </w:tr>
            <w:tr w:rsidR="003011B1" w:rsidRPr="003011B1" w:rsidTr="00A71837">
              <w:trPr>
                <w:trHeight w:val="261"/>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7</w:t>
                  </w:r>
                </w:p>
              </w:tc>
              <w:tc>
                <w:tcPr>
                  <w:tcW w:w="74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center"/>
                    <w:rPr>
                      <w:rFonts w:ascii="Calibri" w:hAnsi="Calibri"/>
                      <w:color w:val="000000"/>
                      <w:sz w:val="18"/>
                      <w:szCs w:val="18"/>
                      <w:lang w:eastAsia="es-ES"/>
                    </w:rPr>
                  </w:pPr>
                  <w:r w:rsidRPr="003011B1">
                    <w:rPr>
                      <w:rFonts w:ascii="Calibri" w:hAnsi="Calibri"/>
                      <w:color w:val="000000"/>
                      <w:sz w:val="18"/>
                      <w:szCs w:val="18"/>
                      <w:lang w:eastAsia="es-ES"/>
                    </w:rPr>
                    <w:t>A7</w:t>
                  </w:r>
                </w:p>
              </w:tc>
              <w:tc>
                <w:tcPr>
                  <w:tcW w:w="192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Logo YPFB</w:t>
                  </w:r>
                </w:p>
              </w:tc>
              <w:tc>
                <w:tcPr>
                  <w:tcW w:w="1353"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A=L*h</w:t>
                  </w:r>
                </w:p>
              </w:tc>
              <w:tc>
                <w:tcPr>
                  <w:tcW w:w="671"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 </w:t>
                  </w:r>
                </w:p>
              </w:tc>
              <w:tc>
                <w:tcPr>
                  <w:tcW w:w="69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1290</w:t>
                  </w:r>
                </w:p>
              </w:tc>
              <w:tc>
                <w:tcPr>
                  <w:tcW w:w="71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976</w:t>
                  </w:r>
                </w:p>
              </w:tc>
              <w:tc>
                <w:tcPr>
                  <w:tcW w:w="1078"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1.26</w:t>
                  </w:r>
                </w:p>
              </w:tc>
            </w:tr>
            <w:tr w:rsidR="003011B1" w:rsidRPr="003011B1" w:rsidTr="00A71837">
              <w:trPr>
                <w:trHeight w:val="261"/>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8</w:t>
                  </w:r>
                </w:p>
              </w:tc>
              <w:tc>
                <w:tcPr>
                  <w:tcW w:w="74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center"/>
                    <w:rPr>
                      <w:rFonts w:ascii="Calibri" w:hAnsi="Calibri"/>
                      <w:color w:val="000000"/>
                      <w:sz w:val="18"/>
                      <w:szCs w:val="18"/>
                      <w:lang w:eastAsia="es-ES"/>
                    </w:rPr>
                  </w:pPr>
                  <w:r w:rsidRPr="003011B1">
                    <w:rPr>
                      <w:rFonts w:ascii="Calibri" w:hAnsi="Calibri"/>
                      <w:color w:val="000000"/>
                      <w:sz w:val="18"/>
                      <w:szCs w:val="18"/>
                      <w:lang w:eastAsia="es-ES"/>
                    </w:rPr>
                    <w:t>A8</w:t>
                  </w:r>
                </w:p>
              </w:tc>
              <w:tc>
                <w:tcPr>
                  <w:tcW w:w="192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Letras    GLP</w:t>
                  </w:r>
                </w:p>
              </w:tc>
              <w:tc>
                <w:tcPr>
                  <w:tcW w:w="1353"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A=L*h</w:t>
                  </w:r>
                </w:p>
              </w:tc>
              <w:tc>
                <w:tcPr>
                  <w:tcW w:w="671"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 </w:t>
                  </w:r>
                </w:p>
              </w:tc>
              <w:tc>
                <w:tcPr>
                  <w:tcW w:w="69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1000</w:t>
                  </w:r>
                </w:p>
              </w:tc>
              <w:tc>
                <w:tcPr>
                  <w:tcW w:w="71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460</w:t>
                  </w:r>
                </w:p>
              </w:tc>
              <w:tc>
                <w:tcPr>
                  <w:tcW w:w="1078"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0.46</w:t>
                  </w:r>
                </w:p>
              </w:tc>
            </w:tr>
            <w:tr w:rsidR="003011B1" w:rsidRPr="003011B1" w:rsidTr="00A71837">
              <w:trPr>
                <w:trHeight w:val="261"/>
              </w:trPr>
              <w:tc>
                <w:tcPr>
                  <w:tcW w:w="740" w:type="dxa"/>
                  <w:tcBorders>
                    <w:top w:val="nil"/>
                    <w:left w:val="nil"/>
                    <w:bottom w:val="nil"/>
                    <w:right w:val="nil"/>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 </w:t>
                  </w:r>
                </w:p>
              </w:tc>
              <w:tc>
                <w:tcPr>
                  <w:tcW w:w="740" w:type="dxa"/>
                  <w:tcBorders>
                    <w:top w:val="nil"/>
                    <w:left w:val="nil"/>
                    <w:bottom w:val="nil"/>
                    <w:right w:val="nil"/>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 </w:t>
                  </w:r>
                </w:p>
              </w:tc>
              <w:tc>
                <w:tcPr>
                  <w:tcW w:w="1924" w:type="dxa"/>
                  <w:tcBorders>
                    <w:top w:val="nil"/>
                    <w:left w:val="nil"/>
                    <w:bottom w:val="nil"/>
                    <w:right w:val="nil"/>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p>
              </w:tc>
              <w:tc>
                <w:tcPr>
                  <w:tcW w:w="1353" w:type="dxa"/>
                  <w:tcBorders>
                    <w:top w:val="nil"/>
                    <w:left w:val="nil"/>
                    <w:bottom w:val="nil"/>
                    <w:right w:val="nil"/>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 Área de Pintura</w:t>
                  </w:r>
                </w:p>
              </w:tc>
              <w:tc>
                <w:tcPr>
                  <w:tcW w:w="671" w:type="dxa"/>
                  <w:tcBorders>
                    <w:top w:val="nil"/>
                    <w:left w:val="nil"/>
                    <w:bottom w:val="nil"/>
                    <w:right w:val="nil"/>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 </w:t>
                  </w:r>
                </w:p>
              </w:tc>
              <w:tc>
                <w:tcPr>
                  <w:tcW w:w="690" w:type="dxa"/>
                  <w:tcBorders>
                    <w:top w:val="nil"/>
                    <w:left w:val="nil"/>
                    <w:bottom w:val="nil"/>
                    <w:right w:val="nil"/>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 </w:t>
                  </w:r>
                </w:p>
              </w:tc>
              <w:tc>
                <w:tcPr>
                  <w:tcW w:w="714" w:type="dxa"/>
                  <w:tcBorders>
                    <w:top w:val="nil"/>
                    <w:left w:val="nil"/>
                    <w:bottom w:val="nil"/>
                    <w:right w:val="nil"/>
                  </w:tcBorders>
                  <w:shd w:val="clear" w:color="000000" w:fill="FFFFFF"/>
                  <w:noWrap/>
                  <w:vAlign w:val="bottom"/>
                  <w:hideMark/>
                </w:tcPr>
                <w:p w:rsidR="003011B1" w:rsidRPr="003011B1" w:rsidRDefault="003011B1" w:rsidP="003011B1">
                  <w:pPr>
                    <w:rPr>
                      <w:rFonts w:ascii="Calibri" w:hAnsi="Calibri"/>
                      <w:b/>
                      <w:bCs/>
                      <w:color w:val="000000"/>
                      <w:sz w:val="18"/>
                      <w:szCs w:val="18"/>
                      <w:lang w:eastAsia="es-ES"/>
                    </w:rPr>
                  </w:pPr>
                  <w:r w:rsidRPr="003011B1">
                    <w:rPr>
                      <w:rFonts w:ascii="Calibri" w:hAnsi="Calibri"/>
                      <w:b/>
                      <w:bCs/>
                      <w:color w:val="000000"/>
                      <w:sz w:val="18"/>
                      <w:szCs w:val="18"/>
                      <w:lang w:eastAsia="es-ES"/>
                    </w:rPr>
                    <w:t>TOTAL</w:t>
                  </w:r>
                </w:p>
              </w:tc>
              <w:tc>
                <w:tcPr>
                  <w:tcW w:w="1078" w:type="dxa"/>
                  <w:tcBorders>
                    <w:top w:val="nil"/>
                    <w:left w:val="nil"/>
                    <w:bottom w:val="nil"/>
                    <w:right w:val="nil"/>
                  </w:tcBorders>
                  <w:shd w:val="clear" w:color="000000" w:fill="FFFFFF"/>
                  <w:noWrap/>
                  <w:vAlign w:val="bottom"/>
                  <w:hideMark/>
                </w:tcPr>
                <w:p w:rsidR="003011B1" w:rsidRPr="003011B1" w:rsidRDefault="003011B1" w:rsidP="003011B1">
                  <w:pPr>
                    <w:jc w:val="right"/>
                    <w:rPr>
                      <w:rFonts w:ascii="Calibri" w:hAnsi="Calibri"/>
                      <w:b/>
                      <w:bCs/>
                      <w:color w:val="000000"/>
                      <w:sz w:val="18"/>
                      <w:szCs w:val="18"/>
                      <w:lang w:eastAsia="es-ES"/>
                    </w:rPr>
                  </w:pPr>
                  <w:r w:rsidRPr="003011B1">
                    <w:rPr>
                      <w:rFonts w:ascii="Calibri" w:hAnsi="Calibri"/>
                      <w:b/>
                      <w:bCs/>
                      <w:color w:val="000000"/>
                      <w:sz w:val="18"/>
                      <w:szCs w:val="18"/>
                      <w:lang w:eastAsia="es-ES"/>
                    </w:rPr>
                    <w:t>116.33</w:t>
                  </w:r>
                </w:p>
              </w:tc>
            </w:tr>
            <w:tr w:rsidR="003011B1" w:rsidRPr="003011B1" w:rsidTr="00A71837">
              <w:trPr>
                <w:trHeight w:val="261"/>
              </w:trPr>
              <w:tc>
                <w:tcPr>
                  <w:tcW w:w="740" w:type="dxa"/>
                  <w:tcBorders>
                    <w:top w:val="nil"/>
                    <w:left w:val="nil"/>
                    <w:bottom w:val="nil"/>
                    <w:right w:val="nil"/>
                  </w:tcBorders>
                  <w:shd w:val="clear" w:color="000000" w:fill="FFFFFF"/>
                  <w:noWrap/>
                  <w:vAlign w:val="bottom"/>
                </w:tcPr>
                <w:p w:rsidR="003011B1" w:rsidRPr="003011B1" w:rsidRDefault="003011B1" w:rsidP="003011B1">
                  <w:pPr>
                    <w:rPr>
                      <w:rFonts w:ascii="Calibri" w:hAnsi="Calibri"/>
                      <w:b/>
                      <w:color w:val="000000"/>
                      <w:sz w:val="18"/>
                      <w:szCs w:val="18"/>
                      <w:lang w:eastAsia="es-ES"/>
                    </w:rPr>
                  </w:pPr>
                  <w:r w:rsidRPr="003011B1">
                    <w:rPr>
                      <w:rFonts w:ascii="Calibri" w:hAnsi="Calibri"/>
                      <w:b/>
                      <w:color w:val="000000"/>
                      <w:sz w:val="18"/>
                      <w:szCs w:val="18"/>
                      <w:lang w:eastAsia="es-ES"/>
                    </w:rPr>
                    <w:t xml:space="preserve">Tanque </w:t>
                  </w:r>
                </w:p>
              </w:tc>
              <w:tc>
                <w:tcPr>
                  <w:tcW w:w="740" w:type="dxa"/>
                  <w:tcBorders>
                    <w:top w:val="nil"/>
                    <w:left w:val="nil"/>
                    <w:bottom w:val="nil"/>
                    <w:right w:val="nil"/>
                  </w:tcBorders>
                  <w:shd w:val="clear" w:color="000000" w:fill="FFFFFF"/>
                  <w:noWrap/>
                  <w:vAlign w:val="bottom"/>
                </w:tcPr>
                <w:p w:rsidR="003011B1" w:rsidRPr="003011B1" w:rsidRDefault="003011B1" w:rsidP="003011B1">
                  <w:pPr>
                    <w:rPr>
                      <w:rFonts w:ascii="Calibri" w:hAnsi="Calibri"/>
                      <w:b/>
                      <w:color w:val="000000"/>
                      <w:sz w:val="18"/>
                      <w:szCs w:val="18"/>
                      <w:lang w:eastAsia="es-ES"/>
                    </w:rPr>
                  </w:pPr>
                  <w:r w:rsidRPr="003011B1">
                    <w:rPr>
                      <w:rFonts w:ascii="Calibri" w:hAnsi="Calibri"/>
                      <w:b/>
                      <w:color w:val="000000"/>
                      <w:sz w:val="18"/>
                      <w:szCs w:val="18"/>
                      <w:lang w:eastAsia="es-ES"/>
                    </w:rPr>
                    <w:t>2 (TK-2)</w:t>
                  </w:r>
                </w:p>
              </w:tc>
              <w:tc>
                <w:tcPr>
                  <w:tcW w:w="1924" w:type="dxa"/>
                  <w:tcBorders>
                    <w:top w:val="nil"/>
                    <w:left w:val="nil"/>
                    <w:bottom w:val="nil"/>
                    <w:right w:val="nil"/>
                  </w:tcBorders>
                  <w:shd w:val="clear" w:color="000000" w:fill="FFFFFF"/>
                  <w:noWrap/>
                  <w:vAlign w:val="bottom"/>
                </w:tcPr>
                <w:p w:rsidR="003011B1" w:rsidRPr="003011B1" w:rsidRDefault="003011B1" w:rsidP="003011B1">
                  <w:pPr>
                    <w:rPr>
                      <w:rFonts w:ascii="Calibri" w:hAnsi="Calibri"/>
                      <w:b/>
                      <w:color w:val="000000"/>
                      <w:sz w:val="18"/>
                      <w:szCs w:val="18"/>
                      <w:lang w:eastAsia="es-ES"/>
                    </w:rPr>
                  </w:pPr>
                </w:p>
              </w:tc>
              <w:tc>
                <w:tcPr>
                  <w:tcW w:w="1353" w:type="dxa"/>
                  <w:tcBorders>
                    <w:top w:val="nil"/>
                    <w:left w:val="nil"/>
                    <w:bottom w:val="nil"/>
                    <w:right w:val="nil"/>
                  </w:tcBorders>
                  <w:shd w:val="clear" w:color="000000" w:fill="FFFFFF"/>
                  <w:noWrap/>
                  <w:vAlign w:val="bottom"/>
                </w:tcPr>
                <w:p w:rsidR="003011B1" w:rsidRPr="003011B1" w:rsidRDefault="003011B1" w:rsidP="003011B1">
                  <w:pPr>
                    <w:rPr>
                      <w:rFonts w:ascii="Calibri" w:hAnsi="Calibri"/>
                      <w:color w:val="000000"/>
                      <w:sz w:val="18"/>
                      <w:szCs w:val="18"/>
                      <w:lang w:eastAsia="es-ES"/>
                    </w:rPr>
                  </w:pPr>
                </w:p>
              </w:tc>
              <w:tc>
                <w:tcPr>
                  <w:tcW w:w="671" w:type="dxa"/>
                  <w:tcBorders>
                    <w:top w:val="nil"/>
                    <w:left w:val="nil"/>
                    <w:bottom w:val="nil"/>
                    <w:right w:val="nil"/>
                  </w:tcBorders>
                  <w:shd w:val="clear" w:color="000000" w:fill="FFFFFF"/>
                  <w:noWrap/>
                  <w:vAlign w:val="bottom"/>
                </w:tcPr>
                <w:p w:rsidR="003011B1" w:rsidRPr="003011B1" w:rsidRDefault="003011B1" w:rsidP="003011B1">
                  <w:pPr>
                    <w:rPr>
                      <w:rFonts w:ascii="Calibri" w:hAnsi="Calibri"/>
                      <w:color w:val="000000"/>
                      <w:sz w:val="18"/>
                      <w:szCs w:val="18"/>
                      <w:lang w:eastAsia="es-ES"/>
                    </w:rPr>
                  </w:pPr>
                </w:p>
              </w:tc>
              <w:tc>
                <w:tcPr>
                  <w:tcW w:w="690" w:type="dxa"/>
                  <w:tcBorders>
                    <w:top w:val="nil"/>
                    <w:left w:val="nil"/>
                    <w:bottom w:val="nil"/>
                    <w:right w:val="nil"/>
                  </w:tcBorders>
                  <w:shd w:val="clear" w:color="000000" w:fill="FFFFFF"/>
                  <w:noWrap/>
                  <w:vAlign w:val="bottom"/>
                </w:tcPr>
                <w:p w:rsidR="003011B1" w:rsidRPr="003011B1" w:rsidRDefault="003011B1" w:rsidP="003011B1">
                  <w:pPr>
                    <w:rPr>
                      <w:rFonts w:ascii="Calibri" w:hAnsi="Calibri"/>
                      <w:color w:val="000000"/>
                      <w:sz w:val="18"/>
                      <w:szCs w:val="18"/>
                      <w:lang w:eastAsia="es-ES"/>
                    </w:rPr>
                  </w:pPr>
                </w:p>
              </w:tc>
              <w:tc>
                <w:tcPr>
                  <w:tcW w:w="714" w:type="dxa"/>
                  <w:tcBorders>
                    <w:top w:val="nil"/>
                    <w:left w:val="nil"/>
                    <w:bottom w:val="nil"/>
                    <w:right w:val="nil"/>
                  </w:tcBorders>
                  <w:shd w:val="clear" w:color="000000" w:fill="FFFFFF"/>
                  <w:noWrap/>
                  <w:vAlign w:val="bottom"/>
                </w:tcPr>
                <w:p w:rsidR="003011B1" w:rsidRPr="003011B1" w:rsidRDefault="003011B1" w:rsidP="003011B1">
                  <w:pPr>
                    <w:rPr>
                      <w:rFonts w:ascii="Calibri" w:hAnsi="Calibri"/>
                      <w:b/>
                      <w:bCs/>
                      <w:color w:val="000000"/>
                      <w:sz w:val="18"/>
                      <w:szCs w:val="18"/>
                      <w:lang w:eastAsia="es-ES"/>
                    </w:rPr>
                  </w:pPr>
                </w:p>
              </w:tc>
              <w:tc>
                <w:tcPr>
                  <w:tcW w:w="1078" w:type="dxa"/>
                  <w:tcBorders>
                    <w:top w:val="nil"/>
                    <w:left w:val="nil"/>
                    <w:bottom w:val="nil"/>
                    <w:right w:val="nil"/>
                  </w:tcBorders>
                  <w:shd w:val="clear" w:color="000000" w:fill="FFFFFF"/>
                  <w:noWrap/>
                  <w:vAlign w:val="bottom"/>
                </w:tcPr>
                <w:p w:rsidR="003011B1" w:rsidRPr="003011B1" w:rsidRDefault="003011B1" w:rsidP="003011B1">
                  <w:pPr>
                    <w:jc w:val="right"/>
                    <w:rPr>
                      <w:rFonts w:ascii="Calibri" w:hAnsi="Calibri"/>
                      <w:b/>
                      <w:bCs/>
                      <w:color w:val="000000"/>
                      <w:sz w:val="18"/>
                      <w:szCs w:val="18"/>
                      <w:lang w:eastAsia="es-ES"/>
                    </w:rPr>
                  </w:pPr>
                </w:p>
              </w:tc>
            </w:tr>
            <w:tr w:rsidR="003011B1" w:rsidRPr="003011B1" w:rsidTr="00A71837">
              <w:trPr>
                <w:trHeight w:val="274"/>
              </w:trPr>
              <w:tc>
                <w:tcPr>
                  <w:tcW w:w="740" w:type="dxa"/>
                  <w:vMerge w:val="restart"/>
                  <w:tcBorders>
                    <w:top w:val="single" w:sz="4" w:space="0" w:color="auto"/>
                    <w:left w:val="single" w:sz="4" w:space="0" w:color="auto"/>
                    <w:bottom w:val="single" w:sz="4" w:space="0" w:color="auto"/>
                    <w:right w:val="single" w:sz="4" w:space="0" w:color="auto"/>
                  </w:tcBorders>
                  <w:shd w:val="clear" w:color="000000" w:fill="DBEEF3"/>
                  <w:noWrap/>
                  <w:vAlign w:val="center"/>
                  <w:hideMark/>
                </w:tcPr>
                <w:p w:rsidR="003011B1" w:rsidRPr="003011B1" w:rsidRDefault="003011B1" w:rsidP="003011B1">
                  <w:pPr>
                    <w:rPr>
                      <w:rFonts w:ascii="Calibri" w:hAnsi="Calibri"/>
                      <w:b/>
                      <w:bCs/>
                      <w:color w:val="000000"/>
                      <w:sz w:val="18"/>
                      <w:szCs w:val="18"/>
                      <w:lang w:eastAsia="es-ES"/>
                    </w:rPr>
                  </w:pPr>
                  <w:r w:rsidRPr="003011B1">
                    <w:rPr>
                      <w:rFonts w:ascii="Calibri" w:hAnsi="Calibri"/>
                      <w:b/>
                      <w:bCs/>
                      <w:color w:val="000000"/>
                      <w:sz w:val="18"/>
                      <w:szCs w:val="18"/>
                      <w:lang w:eastAsia="es-ES"/>
                    </w:rPr>
                    <w:t>ÍTEM</w:t>
                  </w:r>
                </w:p>
              </w:tc>
              <w:tc>
                <w:tcPr>
                  <w:tcW w:w="740" w:type="dxa"/>
                  <w:vMerge w:val="restart"/>
                  <w:tcBorders>
                    <w:top w:val="single" w:sz="4" w:space="0" w:color="auto"/>
                    <w:left w:val="single" w:sz="4" w:space="0" w:color="auto"/>
                    <w:bottom w:val="single" w:sz="4" w:space="0" w:color="auto"/>
                    <w:right w:val="single" w:sz="4" w:space="0" w:color="auto"/>
                  </w:tcBorders>
                  <w:shd w:val="clear" w:color="000000" w:fill="DBEEF3"/>
                  <w:noWrap/>
                  <w:vAlign w:val="center"/>
                  <w:hideMark/>
                </w:tcPr>
                <w:p w:rsidR="003011B1" w:rsidRPr="003011B1" w:rsidRDefault="003011B1" w:rsidP="003011B1">
                  <w:pPr>
                    <w:jc w:val="center"/>
                    <w:rPr>
                      <w:rFonts w:ascii="Calibri" w:hAnsi="Calibri"/>
                      <w:b/>
                      <w:bCs/>
                      <w:color w:val="000000"/>
                      <w:sz w:val="18"/>
                      <w:szCs w:val="18"/>
                      <w:lang w:eastAsia="es-ES"/>
                    </w:rPr>
                  </w:pPr>
                  <w:r w:rsidRPr="003011B1">
                    <w:rPr>
                      <w:rFonts w:ascii="Calibri" w:hAnsi="Calibri"/>
                      <w:b/>
                      <w:bCs/>
                      <w:color w:val="000000"/>
                      <w:sz w:val="18"/>
                      <w:szCs w:val="18"/>
                      <w:lang w:eastAsia="es-ES"/>
                    </w:rPr>
                    <w:t>ÁREA</w:t>
                  </w:r>
                </w:p>
              </w:tc>
              <w:tc>
                <w:tcPr>
                  <w:tcW w:w="1924" w:type="dxa"/>
                  <w:vMerge w:val="restart"/>
                  <w:tcBorders>
                    <w:top w:val="single" w:sz="4" w:space="0" w:color="auto"/>
                    <w:left w:val="single" w:sz="4" w:space="0" w:color="auto"/>
                    <w:bottom w:val="single" w:sz="4" w:space="0" w:color="auto"/>
                    <w:right w:val="single" w:sz="4" w:space="0" w:color="auto"/>
                  </w:tcBorders>
                  <w:shd w:val="clear" w:color="000000" w:fill="DBEEF3"/>
                  <w:noWrap/>
                  <w:vAlign w:val="center"/>
                  <w:hideMark/>
                </w:tcPr>
                <w:p w:rsidR="003011B1" w:rsidRPr="003011B1" w:rsidRDefault="003011B1" w:rsidP="003011B1">
                  <w:pPr>
                    <w:jc w:val="center"/>
                    <w:rPr>
                      <w:rFonts w:ascii="Calibri" w:hAnsi="Calibri"/>
                      <w:b/>
                      <w:bCs/>
                      <w:color w:val="000000"/>
                      <w:sz w:val="18"/>
                      <w:szCs w:val="18"/>
                      <w:lang w:eastAsia="es-ES"/>
                    </w:rPr>
                  </w:pPr>
                  <w:r w:rsidRPr="003011B1">
                    <w:rPr>
                      <w:rFonts w:ascii="Calibri" w:hAnsi="Calibri"/>
                      <w:b/>
                      <w:bCs/>
                      <w:color w:val="000000"/>
                      <w:sz w:val="18"/>
                      <w:szCs w:val="18"/>
                      <w:lang w:eastAsia="es-ES"/>
                    </w:rPr>
                    <w:t>DESCRIPCIÓN</w:t>
                  </w:r>
                </w:p>
              </w:tc>
              <w:tc>
                <w:tcPr>
                  <w:tcW w:w="1353" w:type="dxa"/>
                  <w:vMerge w:val="restart"/>
                  <w:tcBorders>
                    <w:top w:val="single" w:sz="4" w:space="0" w:color="auto"/>
                    <w:left w:val="single" w:sz="4" w:space="0" w:color="auto"/>
                    <w:bottom w:val="single" w:sz="4" w:space="0" w:color="auto"/>
                    <w:right w:val="single" w:sz="4" w:space="0" w:color="auto"/>
                  </w:tcBorders>
                  <w:shd w:val="clear" w:color="000000" w:fill="DBEEF3"/>
                  <w:noWrap/>
                  <w:vAlign w:val="center"/>
                  <w:hideMark/>
                </w:tcPr>
                <w:p w:rsidR="003011B1" w:rsidRPr="003011B1" w:rsidRDefault="003011B1" w:rsidP="003011B1">
                  <w:pPr>
                    <w:jc w:val="center"/>
                    <w:rPr>
                      <w:rFonts w:ascii="Calibri" w:hAnsi="Calibri"/>
                      <w:b/>
                      <w:bCs/>
                      <w:color w:val="000000"/>
                      <w:sz w:val="18"/>
                      <w:szCs w:val="18"/>
                      <w:lang w:eastAsia="es-ES"/>
                    </w:rPr>
                  </w:pPr>
                  <w:r w:rsidRPr="003011B1">
                    <w:rPr>
                      <w:rFonts w:ascii="Calibri" w:hAnsi="Calibri"/>
                      <w:b/>
                      <w:bCs/>
                      <w:color w:val="000000"/>
                      <w:sz w:val="18"/>
                      <w:szCs w:val="18"/>
                      <w:lang w:eastAsia="es-ES"/>
                    </w:rPr>
                    <w:t>FORMULA</w:t>
                  </w:r>
                </w:p>
              </w:tc>
              <w:tc>
                <w:tcPr>
                  <w:tcW w:w="2075" w:type="dxa"/>
                  <w:gridSpan w:val="3"/>
                  <w:tcBorders>
                    <w:top w:val="single" w:sz="4" w:space="0" w:color="auto"/>
                    <w:left w:val="nil"/>
                    <w:bottom w:val="single" w:sz="4" w:space="0" w:color="auto"/>
                    <w:right w:val="single" w:sz="4" w:space="0" w:color="auto"/>
                  </w:tcBorders>
                  <w:shd w:val="clear" w:color="000000" w:fill="DBEEF3"/>
                  <w:noWrap/>
                  <w:vAlign w:val="bottom"/>
                  <w:hideMark/>
                </w:tcPr>
                <w:p w:rsidR="003011B1" w:rsidRPr="003011B1" w:rsidRDefault="003011B1" w:rsidP="003011B1">
                  <w:pPr>
                    <w:jc w:val="center"/>
                    <w:rPr>
                      <w:rFonts w:ascii="Calibri" w:hAnsi="Calibri"/>
                      <w:b/>
                      <w:bCs/>
                      <w:sz w:val="18"/>
                      <w:szCs w:val="18"/>
                      <w:lang w:eastAsia="es-ES"/>
                    </w:rPr>
                  </w:pPr>
                  <w:r w:rsidRPr="003011B1">
                    <w:rPr>
                      <w:rFonts w:ascii="Calibri" w:hAnsi="Calibri"/>
                      <w:b/>
                      <w:bCs/>
                      <w:sz w:val="18"/>
                      <w:szCs w:val="18"/>
                      <w:lang w:eastAsia="es-ES"/>
                    </w:rPr>
                    <w:t xml:space="preserve">GEOMETRÍA </w:t>
                  </w:r>
                </w:p>
              </w:tc>
              <w:tc>
                <w:tcPr>
                  <w:tcW w:w="1078" w:type="dxa"/>
                  <w:tcBorders>
                    <w:top w:val="single" w:sz="4" w:space="0" w:color="auto"/>
                    <w:left w:val="nil"/>
                    <w:bottom w:val="single" w:sz="4" w:space="0" w:color="auto"/>
                    <w:right w:val="single" w:sz="4" w:space="0" w:color="auto"/>
                  </w:tcBorders>
                  <w:shd w:val="clear" w:color="000000" w:fill="DBEEF3"/>
                  <w:noWrap/>
                  <w:vAlign w:val="bottom"/>
                  <w:hideMark/>
                </w:tcPr>
                <w:p w:rsidR="003011B1" w:rsidRPr="003011B1" w:rsidRDefault="003011B1" w:rsidP="003011B1">
                  <w:pPr>
                    <w:jc w:val="center"/>
                    <w:rPr>
                      <w:rFonts w:ascii="Calibri" w:hAnsi="Calibri"/>
                      <w:b/>
                      <w:bCs/>
                      <w:color w:val="000000"/>
                      <w:sz w:val="18"/>
                      <w:szCs w:val="18"/>
                      <w:lang w:eastAsia="es-ES"/>
                    </w:rPr>
                  </w:pPr>
                  <w:r w:rsidRPr="003011B1">
                    <w:rPr>
                      <w:rFonts w:ascii="Calibri" w:hAnsi="Calibri"/>
                      <w:b/>
                      <w:bCs/>
                      <w:color w:val="000000"/>
                      <w:sz w:val="18"/>
                      <w:szCs w:val="18"/>
                      <w:lang w:eastAsia="es-ES"/>
                    </w:rPr>
                    <w:t>ÁREA</w:t>
                  </w:r>
                </w:p>
              </w:tc>
            </w:tr>
            <w:tr w:rsidR="003011B1" w:rsidRPr="003011B1" w:rsidTr="00A71837">
              <w:trPr>
                <w:trHeight w:val="274"/>
              </w:trPr>
              <w:tc>
                <w:tcPr>
                  <w:tcW w:w="740" w:type="dxa"/>
                  <w:vMerge/>
                  <w:tcBorders>
                    <w:top w:val="single" w:sz="4" w:space="0" w:color="auto"/>
                    <w:left w:val="single" w:sz="4" w:space="0" w:color="auto"/>
                    <w:bottom w:val="single" w:sz="4" w:space="0" w:color="auto"/>
                    <w:right w:val="single" w:sz="4" w:space="0" w:color="auto"/>
                  </w:tcBorders>
                  <w:vAlign w:val="center"/>
                  <w:hideMark/>
                </w:tcPr>
                <w:p w:rsidR="003011B1" w:rsidRPr="003011B1" w:rsidRDefault="003011B1" w:rsidP="003011B1">
                  <w:pPr>
                    <w:rPr>
                      <w:rFonts w:ascii="Calibri" w:hAnsi="Calibri"/>
                      <w:b/>
                      <w:bCs/>
                      <w:color w:val="000000"/>
                      <w:sz w:val="18"/>
                      <w:szCs w:val="18"/>
                      <w:lang w:eastAsia="es-ES"/>
                    </w:rPr>
                  </w:pPr>
                </w:p>
              </w:tc>
              <w:tc>
                <w:tcPr>
                  <w:tcW w:w="740" w:type="dxa"/>
                  <w:vMerge/>
                  <w:tcBorders>
                    <w:top w:val="single" w:sz="4" w:space="0" w:color="auto"/>
                    <w:left w:val="single" w:sz="4" w:space="0" w:color="auto"/>
                    <w:bottom w:val="single" w:sz="4" w:space="0" w:color="auto"/>
                    <w:right w:val="single" w:sz="4" w:space="0" w:color="auto"/>
                  </w:tcBorders>
                  <w:vAlign w:val="center"/>
                  <w:hideMark/>
                </w:tcPr>
                <w:p w:rsidR="003011B1" w:rsidRPr="003011B1" w:rsidRDefault="003011B1" w:rsidP="003011B1">
                  <w:pPr>
                    <w:rPr>
                      <w:rFonts w:ascii="Calibri" w:hAnsi="Calibri"/>
                      <w:b/>
                      <w:bCs/>
                      <w:color w:val="000000"/>
                      <w:sz w:val="18"/>
                      <w:szCs w:val="18"/>
                      <w:lang w:eastAsia="es-ES"/>
                    </w:rPr>
                  </w:pPr>
                </w:p>
              </w:tc>
              <w:tc>
                <w:tcPr>
                  <w:tcW w:w="1924" w:type="dxa"/>
                  <w:vMerge/>
                  <w:tcBorders>
                    <w:top w:val="single" w:sz="4" w:space="0" w:color="auto"/>
                    <w:left w:val="single" w:sz="4" w:space="0" w:color="auto"/>
                    <w:bottom w:val="single" w:sz="4" w:space="0" w:color="auto"/>
                    <w:right w:val="single" w:sz="4" w:space="0" w:color="auto"/>
                  </w:tcBorders>
                  <w:vAlign w:val="center"/>
                  <w:hideMark/>
                </w:tcPr>
                <w:p w:rsidR="003011B1" w:rsidRPr="003011B1" w:rsidRDefault="003011B1" w:rsidP="003011B1">
                  <w:pPr>
                    <w:rPr>
                      <w:rFonts w:ascii="Calibri" w:hAnsi="Calibri"/>
                      <w:b/>
                      <w:bCs/>
                      <w:color w:val="000000"/>
                      <w:sz w:val="18"/>
                      <w:szCs w:val="18"/>
                      <w:lang w:eastAsia="es-ES"/>
                    </w:rPr>
                  </w:pPr>
                </w:p>
              </w:tc>
              <w:tc>
                <w:tcPr>
                  <w:tcW w:w="1353" w:type="dxa"/>
                  <w:vMerge/>
                  <w:tcBorders>
                    <w:top w:val="single" w:sz="4" w:space="0" w:color="auto"/>
                    <w:left w:val="single" w:sz="4" w:space="0" w:color="auto"/>
                    <w:bottom w:val="single" w:sz="4" w:space="0" w:color="auto"/>
                    <w:right w:val="single" w:sz="4" w:space="0" w:color="auto"/>
                  </w:tcBorders>
                  <w:vAlign w:val="center"/>
                  <w:hideMark/>
                </w:tcPr>
                <w:p w:rsidR="003011B1" w:rsidRPr="003011B1" w:rsidRDefault="003011B1" w:rsidP="003011B1">
                  <w:pPr>
                    <w:rPr>
                      <w:rFonts w:ascii="Calibri" w:hAnsi="Calibri"/>
                      <w:b/>
                      <w:bCs/>
                      <w:color w:val="000000"/>
                      <w:sz w:val="18"/>
                      <w:szCs w:val="18"/>
                      <w:lang w:eastAsia="es-ES"/>
                    </w:rPr>
                  </w:pPr>
                </w:p>
              </w:tc>
              <w:tc>
                <w:tcPr>
                  <w:tcW w:w="671" w:type="dxa"/>
                  <w:tcBorders>
                    <w:top w:val="nil"/>
                    <w:left w:val="nil"/>
                    <w:bottom w:val="single" w:sz="4" w:space="0" w:color="auto"/>
                    <w:right w:val="single" w:sz="4" w:space="0" w:color="auto"/>
                  </w:tcBorders>
                  <w:shd w:val="clear" w:color="000000" w:fill="DBEEF3"/>
                  <w:noWrap/>
                  <w:vAlign w:val="bottom"/>
                  <w:hideMark/>
                </w:tcPr>
                <w:p w:rsidR="003011B1" w:rsidRPr="003011B1" w:rsidRDefault="003011B1" w:rsidP="003011B1">
                  <w:pPr>
                    <w:jc w:val="center"/>
                    <w:rPr>
                      <w:rFonts w:ascii="Calibri" w:hAnsi="Calibri"/>
                      <w:i/>
                      <w:iCs/>
                      <w:sz w:val="18"/>
                      <w:szCs w:val="18"/>
                      <w:lang w:eastAsia="es-ES"/>
                    </w:rPr>
                  </w:pPr>
                  <w:r w:rsidRPr="003011B1">
                    <w:rPr>
                      <w:rFonts w:ascii="Calibri" w:hAnsi="Calibri"/>
                      <w:i/>
                      <w:iCs/>
                      <w:sz w:val="18"/>
                      <w:szCs w:val="18"/>
                      <w:lang w:eastAsia="es-ES"/>
                    </w:rPr>
                    <w:t>r(mm)</w:t>
                  </w:r>
                </w:p>
              </w:tc>
              <w:tc>
                <w:tcPr>
                  <w:tcW w:w="690" w:type="dxa"/>
                  <w:tcBorders>
                    <w:top w:val="nil"/>
                    <w:left w:val="nil"/>
                    <w:bottom w:val="single" w:sz="4" w:space="0" w:color="auto"/>
                    <w:right w:val="single" w:sz="4" w:space="0" w:color="auto"/>
                  </w:tcBorders>
                  <w:shd w:val="clear" w:color="000000" w:fill="DBEEF3"/>
                  <w:noWrap/>
                  <w:vAlign w:val="bottom"/>
                  <w:hideMark/>
                </w:tcPr>
                <w:p w:rsidR="003011B1" w:rsidRPr="003011B1" w:rsidRDefault="003011B1" w:rsidP="003011B1">
                  <w:pPr>
                    <w:jc w:val="center"/>
                    <w:rPr>
                      <w:rFonts w:ascii="Calibri" w:hAnsi="Calibri"/>
                      <w:i/>
                      <w:iCs/>
                      <w:sz w:val="18"/>
                      <w:szCs w:val="18"/>
                      <w:lang w:eastAsia="es-ES"/>
                    </w:rPr>
                  </w:pPr>
                  <w:r w:rsidRPr="003011B1">
                    <w:rPr>
                      <w:rFonts w:ascii="Calibri" w:hAnsi="Calibri"/>
                      <w:i/>
                      <w:iCs/>
                      <w:sz w:val="18"/>
                      <w:szCs w:val="18"/>
                      <w:lang w:eastAsia="es-ES"/>
                    </w:rPr>
                    <w:t>L(mm)</w:t>
                  </w:r>
                </w:p>
              </w:tc>
              <w:tc>
                <w:tcPr>
                  <w:tcW w:w="714" w:type="dxa"/>
                  <w:tcBorders>
                    <w:top w:val="nil"/>
                    <w:left w:val="nil"/>
                    <w:bottom w:val="single" w:sz="4" w:space="0" w:color="auto"/>
                    <w:right w:val="single" w:sz="4" w:space="0" w:color="auto"/>
                  </w:tcBorders>
                  <w:shd w:val="clear" w:color="000000" w:fill="DBEEF3"/>
                  <w:noWrap/>
                  <w:vAlign w:val="bottom"/>
                  <w:hideMark/>
                </w:tcPr>
                <w:p w:rsidR="003011B1" w:rsidRPr="003011B1" w:rsidRDefault="003011B1" w:rsidP="003011B1">
                  <w:pPr>
                    <w:jc w:val="center"/>
                    <w:rPr>
                      <w:rFonts w:ascii="Calibri" w:hAnsi="Calibri"/>
                      <w:i/>
                      <w:iCs/>
                      <w:sz w:val="18"/>
                      <w:szCs w:val="18"/>
                      <w:lang w:eastAsia="es-ES"/>
                    </w:rPr>
                  </w:pPr>
                  <w:r w:rsidRPr="003011B1">
                    <w:rPr>
                      <w:rFonts w:ascii="Calibri" w:hAnsi="Calibri"/>
                      <w:i/>
                      <w:iCs/>
                      <w:sz w:val="18"/>
                      <w:szCs w:val="18"/>
                      <w:lang w:eastAsia="es-ES"/>
                    </w:rPr>
                    <w:t>h(mm)</w:t>
                  </w:r>
                </w:p>
              </w:tc>
              <w:tc>
                <w:tcPr>
                  <w:tcW w:w="1078" w:type="dxa"/>
                  <w:tcBorders>
                    <w:top w:val="nil"/>
                    <w:left w:val="nil"/>
                    <w:bottom w:val="single" w:sz="4" w:space="0" w:color="auto"/>
                    <w:right w:val="single" w:sz="4" w:space="0" w:color="auto"/>
                  </w:tcBorders>
                  <w:shd w:val="clear" w:color="000000" w:fill="DBEEF3"/>
                  <w:noWrap/>
                  <w:vAlign w:val="bottom"/>
                  <w:hideMark/>
                </w:tcPr>
                <w:p w:rsidR="003011B1" w:rsidRPr="003011B1" w:rsidRDefault="003011B1" w:rsidP="003011B1">
                  <w:pPr>
                    <w:jc w:val="center"/>
                    <w:rPr>
                      <w:rFonts w:ascii="Calibri" w:hAnsi="Calibri"/>
                      <w:i/>
                      <w:iCs/>
                      <w:color w:val="000000"/>
                      <w:sz w:val="18"/>
                      <w:szCs w:val="18"/>
                      <w:lang w:eastAsia="es-ES"/>
                    </w:rPr>
                  </w:pPr>
                  <w:r w:rsidRPr="003011B1">
                    <w:rPr>
                      <w:rFonts w:ascii="Calibri" w:hAnsi="Calibri"/>
                      <w:i/>
                      <w:iCs/>
                      <w:color w:val="000000"/>
                      <w:sz w:val="18"/>
                      <w:szCs w:val="18"/>
                      <w:lang w:eastAsia="es-ES"/>
                    </w:rPr>
                    <w:t>m2</w:t>
                  </w:r>
                </w:p>
              </w:tc>
            </w:tr>
            <w:tr w:rsidR="003011B1" w:rsidRPr="003011B1" w:rsidTr="00A71837">
              <w:trPr>
                <w:trHeight w:val="261"/>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1</w:t>
                  </w:r>
                </w:p>
              </w:tc>
              <w:tc>
                <w:tcPr>
                  <w:tcW w:w="74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center"/>
                    <w:rPr>
                      <w:rFonts w:ascii="Calibri" w:hAnsi="Calibri"/>
                      <w:color w:val="000000"/>
                      <w:sz w:val="18"/>
                      <w:szCs w:val="18"/>
                      <w:lang w:eastAsia="es-ES"/>
                    </w:rPr>
                  </w:pPr>
                  <w:r w:rsidRPr="003011B1">
                    <w:rPr>
                      <w:rFonts w:ascii="Calibri" w:hAnsi="Calibri"/>
                      <w:color w:val="000000"/>
                      <w:sz w:val="18"/>
                      <w:szCs w:val="18"/>
                      <w:lang w:eastAsia="es-ES"/>
                    </w:rPr>
                    <w:t>A1</w:t>
                  </w:r>
                </w:p>
              </w:tc>
              <w:tc>
                <w:tcPr>
                  <w:tcW w:w="192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Domo Atrás</w:t>
                  </w:r>
                </w:p>
              </w:tc>
              <w:tc>
                <w:tcPr>
                  <w:tcW w:w="1353"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A=2*3.1416*r*h</w:t>
                  </w:r>
                </w:p>
              </w:tc>
              <w:tc>
                <w:tcPr>
                  <w:tcW w:w="671"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1.197</w:t>
                  </w:r>
                </w:p>
              </w:tc>
              <w:tc>
                <w:tcPr>
                  <w:tcW w:w="69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 </w:t>
                  </w:r>
                </w:p>
              </w:tc>
              <w:tc>
                <w:tcPr>
                  <w:tcW w:w="71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1.166</w:t>
                  </w:r>
                </w:p>
              </w:tc>
              <w:tc>
                <w:tcPr>
                  <w:tcW w:w="1078"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8.76</w:t>
                  </w:r>
                </w:p>
              </w:tc>
            </w:tr>
            <w:tr w:rsidR="003011B1" w:rsidRPr="003011B1" w:rsidTr="00A71837">
              <w:trPr>
                <w:trHeight w:val="261"/>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2</w:t>
                  </w:r>
                </w:p>
              </w:tc>
              <w:tc>
                <w:tcPr>
                  <w:tcW w:w="74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center"/>
                    <w:rPr>
                      <w:rFonts w:ascii="Calibri" w:hAnsi="Calibri"/>
                      <w:color w:val="000000"/>
                      <w:sz w:val="18"/>
                      <w:szCs w:val="18"/>
                      <w:lang w:eastAsia="es-ES"/>
                    </w:rPr>
                  </w:pPr>
                  <w:r w:rsidRPr="003011B1">
                    <w:rPr>
                      <w:rFonts w:ascii="Calibri" w:hAnsi="Calibri"/>
                      <w:color w:val="000000"/>
                      <w:sz w:val="18"/>
                      <w:szCs w:val="18"/>
                      <w:lang w:eastAsia="es-ES"/>
                    </w:rPr>
                    <w:t>A2</w:t>
                  </w:r>
                </w:p>
              </w:tc>
              <w:tc>
                <w:tcPr>
                  <w:tcW w:w="192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Cilindro</w:t>
                  </w:r>
                </w:p>
              </w:tc>
              <w:tc>
                <w:tcPr>
                  <w:tcW w:w="1353"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A=2*3.1416*r*L</w:t>
                  </w:r>
                </w:p>
              </w:tc>
              <w:tc>
                <w:tcPr>
                  <w:tcW w:w="671"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1.197</w:t>
                  </w:r>
                </w:p>
              </w:tc>
              <w:tc>
                <w:tcPr>
                  <w:tcW w:w="69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12.732</w:t>
                  </w:r>
                </w:p>
              </w:tc>
              <w:tc>
                <w:tcPr>
                  <w:tcW w:w="71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 </w:t>
                  </w:r>
                </w:p>
              </w:tc>
              <w:tc>
                <w:tcPr>
                  <w:tcW w:w="1078"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95.83</w:t>
                  </w:r>
                </w:p>
              </w:tc>
            </w:tr>
            <w:tr w:rsidR="003011B1" w:rsidRPr="003011B1" w:rsidTr="00A71837">
              <w:trPr>
                <w:trHeight w:val="261"/>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3</w:t>
                  </w:r>
                </w:p>
              </w:tc>
              <w:tc>
                <w:tcPr>
                  <w:tcW w:w="74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center"/>
                    <w:rPr>
                      <w:rFonts w:ascii="Calibri" w:hAnsi="Calibri"/>
                      <w:color w:val="000000"/>
                      <w:sz w:val="18"/>
                      <w:szCs w:val="18"/>
                      <w:lang w:eastAsia="es-ES"/>
                    </w:rPr>
                  </w:pPr>
                  <w:r w:rsidRPr="003011B1">
                    <w:rPr>
                      <w:rFonts w:ascii="Calibri" w:hAnsi="Calibri"/>
                      <w:color w:val="000000"/>
                      <w:sz w:val="18"/>
                      <w:szCs w:val="18"/>
                      <w:lang w:eastAsia="es-ES"/>
                    </w:rPr>
                    <w:t>A3</w:t>
                  </w:r>
                </w:p>
              </w:tc>
              <w:tc>
                <w:tcPr>
                  <w:tcW w:w="192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Domo Frente</w:t>
                  </w:r>
                </w:p>
              </w:tc>
              <w:tc>
                <w:tcPr>
                  <w:tcW w:w="1353"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A=2*3.1416*r*h</w:t>
                  </w:r>
                </w:p>
              </w:tc>
              <w:tc>
                <w:tcPr>
                  <w:tcW w:w="671"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1.197</w:t>
                  </w:r>
                </w:p>
              </w:tc>
              <w:tc>
                <w:tcPr>
                  <w:tcW w:w="69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 </w:t>
                  </w:r>
                </w:p>
              </w:tc>
              <w:tc>
                <w:tcPr>
                  <w:tcW w:w="71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1.166</w:t>
                  </w:r>
                </w:p>
              </w:tc>
              <w:tc>
                <w:tcPr>
                  <w:tcW w:w="1078"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8.76</w:t>
                  </w:r>
                </w:p>
              </w:tc>
            </w:tr>
            <w:tr w:rsidR="003011B1" w:rsidRPr="003011B1" w:rsidTr="00A71837">
              <w:trPr>
                <w:trHeight w:val="261"/>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4</w:t>
                  </w:r>
                </w:p>
              </w:tc>
              <w:tc>
                <w:tcPr>
                  <w:tcW w:w="74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center"/>
                    <w:rPr>
                      <w:rFonts w:ascii="Calibri" w:hAnsi="Calibri"/>
                      <w:color w:val="000000"/>
                      <w:sz w:val="18"/>
                      <w:szCs w:val="18"/>
                      <w:lang w:eastAsia="es-ES"/>
                    </w:rPr>
                  </w:pPr>
                  <w:r w:rsidRPr="003011B1">
                    <w:rPr>
                      <w:rFonts w:ascii="Calibri" w:hAnsi="Calibri"/>
                      <w:color w:val="000000"/>
                      <w:sz w:val="18"/>
                      <w:szCs w:val="18"/>
                      <w:lang w:eastAsia="es-ES"/>
                    </w:rPr>
                    <w:t>A4</w:t>
                  </w:r>
                </w:p>
              </w:tc>
              <w:tc>
                <w:tcPr>
                  <w:tcW w:w="192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Rombo Seguridad</w:t>
                  </w:r>
                </w:p>
              </w:tc>
              <w:tc>
                <w:tcPr>
                  <w:tcW w:w="1353"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A=L*h</w:t>
                  </w:r>
                </w:p>
              </w:tc>
              <w:tc>
                <w:tcPr>
                  <w:tcW w:w="671"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 </w:t>
                  </w:r>
                </w:p>
              </w:tc>
              <w:tc>
                <w:tcPr>
                  <w:tcW w:w="69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750</w:t>
                  </w:r>
                </w:p>
              </w:tc>
              <w:tc>
                <w:tcPr>
                  <w:tcW w:w="71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750</w:t>
                  </w:r>
                </w:p>
              </w:tc>
              <w:tc>
                <w:tcPr>
                  <w:tcW w:w="1078"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0.56</w:t>
                  </w:r>
                </w:p>
              </w:tc>
            </w:tr>
            <w:tr w:rsidR="003011B1" w:rsidRPr="003011B1" w:rsidTr="00A71837">
              <w:trPr>
                <w:trHeight w:val="261"/>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5</w:t>
                  </w:r>
                </w:p>
              </w:tc>
              <w:tc>
                <w:tcPr>
                  <w:tcW w:w="74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center"/>
                    <w:rPr>
                      <w:rFonts w:ascii="Calibri" w:hAnsi="Calibri"/>
                      <w:color w:val="000000"/>
                      <w:sz w:val="18"/>
                      <w:szCs w:val="18"/>
                      <w:lang w:eastAsia="es-ES"/>
                    </w:rPr>
                  </w:pPr>
                  <w:r w:rsidRPr="003011B1">
                    <w:rPr>
                      <w:rFonts w:ascii="Calibri" w:hAnsi="Calibri"/>
                      <w:color w:val="000000"/>
                      <w:sz w:val="18"/>
                      <w:szCs w:val="18"/>
                      <w:lang w:eastAsia="es-ES"/>
                    </w:rPr>
                    <w:t>A5</w:t>
                  </w:r>
                </w:p>
              </w:tc>
              <w:tc>
                <w:tcPr>
                  <w:tcW w:w="192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Letras    UN 1075</w:t>
                  </w:r>
                </w:p>
              </w:tc>
              <w:tc>
                <w:tcPr>
                  <w:tcW w:w="1353"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A=L*h</w:t>
                  </w:r>
                </w:p>
              </w:tc>
              <w:tc>
                <w:tcPr>
                  <w:tcW w:w="671"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 </w:t>
                  </w:r>
                </w:p>
              </w:tc>
              <w:tc>
                <w:tcPr>
                  <w:tcW w:w="69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650</w:t>
                  </w:r>
                </w:p>
              </w:tc>
              <w:tc>
                <w:tcPr>
                  <w:tcW w:w="71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160</w:t>
                  </w:r>
                </w:p>
              </w:tc>
              <w:tc>
                <w:tcPr>
                  <w:tcW w:w="1078"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0.10</w:t>
                  </w:r>
                </w:p>
              </w:tc>
            </w:tr>
            <w:tr w:rsidR="003011B1" w:rsidRPr="003011B1" w:rsidTr="00A71837">
              <w:trPr>
                <w:trHeight w:val="261"/>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6</w:t>
                  </w:r>
                </w:p>
              </w:tc>
              <w:tc>
                <w:tcPr>
                  <w:tcW w:w="74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center"/>
                    <w:rPr>
                      <w:rFonts w:ascii="Calibri" w:hAnsi="Calibri"/>
                      <w:color w:val="000000"/>
                      <w:sz w:val="18"/>
                      <w:szCs w:val="18"/>
                      <w:lang w:eastAsia="es-ES"/>
                    </w:rPr>
                  </w:pPr>
                  <w:r w:rsidRPr="003011B1">
                    <w:rPr>
                      <w:rFonts w:ascii="Calibri" w:hAnsi="Calibri"/>
                      <w:color w:val="000000"/>
                      <w:sz w:val="18"/>
                      <w:szCs w:val="18"/>
                      <w:lang w:eastAsia="es-ES"/>
                    </w:rPr>
                    <w:t>A6</w:t>
                  </w:r>
                </w:p>
              </w:tc>
              <w:tc>
                <w:tcPr>
                  <w:tcW w:w="192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Rombo Líquido Inflamable</w:t>
                  </w:r>
                </w:p>
              </w:tc>
              <w:tc>
                <w:tcPr>
                  <w:tcW w:w="1353"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A=L*h</w:t>
                  </w:r>
                </w:p>
              </w:tc>
              <w:tc>
                <w:tcPr>
                  <w:tcW w:w="671"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 </w:t>
                  </w:r>
                </w:p>
              </w:tc>
              <w:tc>
                <w:tcPr>
                  <w:tcW w:w="69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760</w:t>
                  </w:r>
                </w:p>
              </w:tc>
              <w:tc>
                <w:tcPr>
                  <w:tcW w:w="71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760</w:t>
                  </w:r>
                </w:p>
              </w:tc>
              <w:tc>
                <w:tcPr>
                  <w:tcW w:w="1078"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0.58</w:t>
                  </w:r>
                </w:p>
              </w:tc>
            </w:tr>
            <w:tr w:rsidR="003011B1" w:rsidRPr="003011B1" w:rsidTr="00A71837">
              <w:trPr>
                <w:trHeight w:val="261"/>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7</w:t>
                  </w:r>
                </w:p>
              </w:tc>
              <w:tc>
                <w:tcPr>
                  <w:tcW w:w="74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center"/>
                    <w:rPr>
                      <w:rFonts w:ascii="Calibri" w:hAnsi="Calibri"/>
                      <w:color w:val="000000"/>
                      <w:sz w:val="18"/>
                      <w:szCs w:val="18"/>
                      <w:lang w:eastAsia="es-ES"/>
                    </w:rPr>
                  </w:pPr>
                  <w:r w:rsidRPr="003011B1">
                    <w:rPr>
                      <w:rFonts w:ascii="Calibri" w:hAnsi="Calibri"/>
                      <w:color w:val="000000"/>
                      <w:sz w:val="18"/>
                      <w:szCs w:val="18"/>
                      <w:lang w:eastAsia="es-ES"/>
                    </w:rPr>
                    <w:t>A7</w:t>
                  </w:r>
                </w:p>
              </w:tc>
              <w:tc>
                <w:tcPr>
                  <w:tcW w:w="192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Logo YPFB</w:t>
                  </w:r>
                </w:p>
              </w:tc>
              <w:tc>
                <w:tcPr>
                  <w:tcW w:w="1353"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A=L*h</w:t>
                  </w:r>
                </w:p>
              </w:tc>
              <w:tc>
                <w:tcPr>
                  <w:tcW w:w="671"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 </w:t>
                  </w:r>
                </w:p>
              </w:tc>
              <w:tc>
                <w:tcPr>
                  <w:tcW w:w="69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1290</w:t>
                  </w:r>
                </w:p>
              </w:tc>
              <w:tc>
                <w:tcPr>
                  <w:tcW w:w="71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976</w:t>
                  </w:r>
                </w:p>
              </w:tc>
              <w:tc>
                <w:tcPr>
                  <w:tcW w:w="1078"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1.26</w:t>
                  </w:r>
                </w:p>
              </w:tc>
            </w:tr>
            <w:tr w:rsidR="003011B1" w:rsidRPr="003011B1" w:rsidTr="00A71837">
              <w:trPr>
                <w:trHeight w:val="261"/>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8</w:t>
                  </w:r>
                </w:p>
              </w:tc>
              <w:tc>
                <w:tcPr>
                  <w:tcW w:w="74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center"/>
                    <w:rPr>
                      <w:rFonts w:ascii="Calibri" w:hAnsi="Calibri"/>
                      <w:color w:val="000000"/>
                      <w:sz w:val="18"/>
                      <w:szCs w:val="18"/>
                      <w:lang w:eastAsia="es-ES"/>
                    </w:rPr>
                  </w:pPr>
                  <w:r w:rsidRPr="003011B1">
                    <w:rPr>
                      <w:rFonts w:ascii="Calibri" w:hAnsi="Calibri"/>
                      <w:color w:val="000000"/>
                      <w:sz w:val="18"/>
                      <w:szCs w:val="18"/>
                      <w:lang w:eastAsia="es-ES"/>
                    </w:rPr>
                    <w:t>A8</w:t>
                  </w:r>
                </w:p>
              </w:tc>
              <w:tc>
                <w:tcPr>
                  <w:tcW w:w="192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Letras    GLP</w:t>
                  </w:r>
                </w:p>
              </w:tc>
              <w:tc>
                <w:tcPr>
                  <w:tcW w:w="1353"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A=L*h</w:t>
                  </w:r>
                </w:p>
              </w:tc>
              <w:tc>
                <w:tcPr>
                  <w:tcW w:w="671"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 </w:t>
                  </w:r>
                </w:p>
              </w:tc>
              <w:tc>
                <w:tcPr>
                  <w:tcW w:w="690"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1000</w:t>
                  </w:r>
                </w:p>
              </w:tc>
              <w:tc>
                <w:tcPr>
                  <w:tcW w:w="714"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460</w:t>
                  </w:r>
                </w:p>
              </w:tc>
              <w:tc>
                <w:tcPr>
                  <w:tcW w:w="1078" w:type="dxa"/>
                  <w:tcBorders>
                    <w:top w:val="nil"/>
                    <w:left w:val="nil"/>
                    <w:bottom w:val="single" w:sz="4" w:space="0" w:color="auto"/>
                    <w:right w:val="single" w:sz="4" w:space="0" w:color="auto"/>
                  </w:tcBorders>
                  <w:shd w:val="clear" w:color="000000" w:fill="FFFFFF"/>
                  <w:noWrap/>
                  <w:vAlign w:val="bottom"/>
                  <w:hideMark/>
                </w:tcPr>
                <w:p w:rsidR="003011B1" w:rsidRPr="003011B1" w:rsidRDefault="003011B1" w:rsidP="003011B1">
                  <w:pPr>
                    <w:jc w:val="right"/>
                    <w:rPr>
                      <w:rFonts w:ascii="Calibri" w:hAnsi="Calibri"/>
                      <w:color w:val="000000"/>
                      <w:sz w:val="18"/>
                      <w:szCs w:val="18"/>
                      <w:lang w:eastAsia="es-ES"/>
                    </w:rPr>
                  </w:pPr>
                  <w:r w:rsidRPr="003011B1">
                    <w:rPr>
                      <w:rFonts w:ascii="Calibri" w:hAnsi="Calibri"/>
                      <w:color w:val="000000"/>
                      <w:sz w:val="18"/>
                      <w:szCs w:val="18"/>
                      <w:lang w:eastAsia="es-ES"/>
                    </w:rPr>
                    <w:t>0.46</w:t>
                  </w:r>
                </w:p>
              </w:tc>
            </w:tr>
            <w:tr w:rsidR="003011B1" w:rsidRPr="003011B1" w:rsidTr="00A71837">
              <w:trPr>
                <w:trHeight w:val="261"/>
              </w:trPr>
              <w:tc>
                <w:tcPr>
                  <w:tcW w:w="740" w:type="dxa"/>
                  <w:tcBorders>
                    <w:top w:val="nil"/>
                    <w:left w:val="nil"/>
                    <w:bottom w:val="nil"/>
                    <w:right w:val="nil"/>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 </w:t>
                  </w:r>
                </w:p>
              </w:tc>
              <w:tc>
                <w:tcPr>
                  <w:tcW w:w="740" w:type="dxa"/>
                  <w:tcBorders>
                    <w:top w:val="nil"/>
                    <w:left w:val="nil"/>
                    <w:bottom w:val="nil"/>
                    <w:right w:val="nil"/>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 </w:t>
                  </w:r>
                </w:p>
              </w:tc>
              <w:tc>
                <w:tcPr>
                  <w:tcW w:w="1924" w:type="dxa"/>
                  <w:tcBorders>
                    <w:top w:val="nil"/>
                    <w:left w:val="nil"/>
                    <w:bottom w:val="nil"/>
                    <w:right w:val="nil"/>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 </w:t>
                  </w:r>
                </w:p>
              </w:tc>
              <w:tc>
                <w:tcPr>
                  <w:tcW w:w="1353" w:type="dxa"/>
                  <w:tcBorders>
                    <w:top w:val="nil"/>
                    <w:left w:val="nil"/>
                    <w:bottom w:val="nil"/>
                    <w:right w:val="nil"/>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 Área de Pintura</w:t>
                  </w:r>
                </w:p>
              </w:tc>
              <w:tc>
                <w:tcPr>
                  <w:tcW w:w="671" w:type="dxa"/>
                  <w:tcBorders>
                    <w:top w:val="nil"/>
                    <w:left w:val="nil"/>
                    <w:bottom w:val="nil"/>
                    <w:right w:val="nil"/>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 </w:t>
                  </w:r>
                </w:p>
              </w:tc>
              <w:tc>
                <w:tcPr>
                  <w:tcW w:w="690" w:type="dxa"/>
                  <w:tcBorders>
                    <w:top w:val="nil"/>
                    <w:left w:val="nil"/>
                    <w:bottom w:val="nil"/>
                    <w:right w:val="nil"/>
                  </w:tcBorders>
                  <w:shd w:val="clear" w:color="000000" w:fill="FFFFFF"/>
                  <w:noWrap/>
                  <w:vAlign w:val="bottom"/>
                  <w:hideMark/>
                </w:tcPr>
                <w:p w:rsidR="003011B1" w:rsidRPr="003011B1" w:rsidRDefault="003011B1" w:rsidP="003011B1">
                  <w:pPr>
                    <w:rPr>
                      <w:rFonts w:ascii="Calibri" w:hAnsi="Calibri"/>
                      <w:color w:val="000000"/>
                      <w:sz w:val="18"/>
                      <w:szCs w:val="18"/>
                      <w:lang w:eastAsia="es-ES"/>
                    </w:rPr>
                  </w:pPr>
                  <w:r w:rsidRPr="003011B1">
                    <w:rPr>
                      <w:rFonts w:ascii="Calibri" w:hAnsi="Calibri"/>
                      <w:color w:val="000000"/>
                      <w:sz w:val="18"/>
                      <w:szCs w:val="18"/>
                      <w:lang w:eastAsia="es-ES"/>
                    </w:rPr>
                    <w:t> </w:t>
                  </w:r>
                </w:p>
              </w:tc>
              <w:tc>
                <w:tcPr>
                  <w:tcW w:w="714" w:type="dxa"/>
                  <w:tcBorders>
                    <w:top w:val="nil"/>
                    <w:left w:val="nil"/>
                    <w:bottom w:val="nil"/>
                    <w:right w:val="nil"/>
                  </w:tcBorders>
                  <w:shd w:val="clear" w:color="000000" w:fill="FFFFFF"/>
                  <w:noWrap/>
                  <w:vAlign w:val="bottom"/>
                  <w:hideMark/>
                </w:tcPr>
                <w:p w:rsidR="003011B1" w:rsidRPr="003011B1" w:rsidRDefault="003011B1" w:rsidP="003011B1">
                  <w:pPr>
                    <w:rPr>
                      <w:rFonts w:ascii="Calibri" w:hAnsi="Calibri"/>
                      <w:b/>
                      <w:bCs/>
                      <w:color w:val="000000"/>
                      <w:sz w:val="18"/>
                      <w:szCs w:val="18"/>
                      <w:lang w:eastAsia="es-ES"/>
                    </w:rPr>
                  </w:pPr>
                  <w:r w:rsidRPr="003011B1">
                    <w:rPr>
                      <w:rFonts w:ascii="Calibri" w:hAnsi="Calibri"/>
                      <w:b/>
                      <w:bCs/>
                      <w:color w:val="000000"/>
                      <w:sz w:val="18"/>
                      <w:szCs w:val="18"/>
                      <w:lang w:eastAsia="es-ES"/>
                    </w:rPr>
                    <w:t>TOTAL</w:t>
                  </w:r>
                </w:p>
              </w:tc>
              <w:tc>
                <w:tcPr>
                  <w:tcW w:w="1078" w:type="dxa"/>
                  <w:tcBorders>
                    <w:top w:val="nil"/>
                    <w:left w:val="nil"/>
                    <w:bottom w:val="nil"/>
                    <w:right w:val="nil"/>
                  </w:tcBorders>
                  <w:shd w:val="clear" w:color="000000" w:fill="FFFFFF"/>
                  <w:noWrap/>
                  <w:vAlign w:val="bottom"/>
                  <w:hideMark/>
                </w:tcPr>
                <w:p w:rsidR="003011B1" w:rsidRPr="003011B1" w:rsidRDefault="003011B1" w:rsidP="003011B1">
                  <w:pPr>
                    <w:jc w:val="right"/>
                    <w:rPr>
                      <w:rFonts w:ascii="Calibri" w:hAnsi="Calibri"/>
                      <w:b/>
                      <w:bCs/>
                      <w:color w:val="000000"/>
                      <w:sz w:val="18"/>
                      <w:szCs w:val="18"/>
                      <w:lang w:eastAsia="es-ES"/>
                    </w:rPr>
                  </w:pPr>
                  <w:r w:rsidRPr="003011B1">
                    <w:rPr>
                      <w:rFonts w:ascii="Calibri" w:hAnsi="Calibri"/>
                      <w:b/>
                      <w:bCs/>
                      <w:color w:val="000000"/>
                      <w:sz w:val="18"/>
                      <w:szCs w:val="18"/>
                      <w:lang w:eastAsia="es-ES"/>
                    </w:rPr>
                    <w:t>116.26</w:t>
                  </w:r>
                </w:p>
              </w:tc>
            </w:tr>
            <w:tr w:rsidR="003011B1" w:rsidRPr="003011B1" w:rsidTr="00A71837">
              <w:trPr>
                <w:trHeight w:val="261"/>
              </w:trPr>
              <w:tc>
                <w:tcPr>
                  <w:tcW w:w="7910" w:type="dxa"/>
                  <w:gridSpan w:val="8"/>
                  <w:tcBorders>
                    <w:top w:val="nil"/>
                    <w:left w:val="nil"/>
                    <w:bottom w:val="nil"/>
                  </w:tcBorders>
                  <w:shd w:val="clear" w:color="000000" w:fill="FFFFFF"/>
                  <w:noWrap/>
                  <w:vAlign w:val="bottom"/>
                </w:tcPr>
                <w:p w:rsidR="003011B1" w:rsidRPr="003011B1" w:rsidRDefault="003011B1" w:rsidP="003011B1">
                  <w:pPr>
                    <w:rPr>
                      <w:rFonts w:ascii="Calibri" w:hAnsi="Calibri"/>
                      <w:b/>
                      <w:bCs/>
                      <w:color w:val="000000"/>
                      <w:sz w:val="18"/>
                      <w:szCs w:val="18"/>
                      <w:lang w:eastAsia="es-ES"/>
                    </w:rPr>
                  </w:pPr>
                  <w:r w:rsidRPr="003011B1">
                    <w:rPr>
                      <w:rFonts w:ascii="Calibri" w:hAnsi="Calibri"/>
                      <w:color w:val="000000"/>
                      <w:sz w:val="18"/>
                      <w:szCs w:val="18"/>
                      <w:lang w:eastAsia="es-ES"/>
                    </w:rPr>
                    <w:t>Área Total de Pintura (116.33+116.26)  232.59 m</w:t>
                  </w:r>
                  <w:r w:rsidRPr="003011B1">
                    <w:rPr>
                      <w:rFonts w:ascii="Calibri" w:hAnsi="Calibri"/>
                      <w:color w:val="000000"/>
                      <w:sz w:val="18"/>
                      <w:szCs w:val="18"/>
                      <w:vertAlign w:val="superscript"/>
                      <w:lang w:eastAsia="es-ES"/>
                    </w:rPr>
                    <w:t xml:space="preserve">2 </w:t>
                  </w:r>
                </w:p>
              </w:tc>
            </w:tr>
          </w:tbl>
          <w:p w:rsidR="003011B1" w:rsidRPr="003011B1" w:rsidRDefault="003011B1" w:rsidP="003011B1">
            <w:pPr>
              <w:spacing w:after="13"/>
              <w:contextualSpacing/>
              <w:jc w:val="both"/>
              <w:rPr>
                <w:noProof/>
                <w:sz w:val="24"/>
                <w:szCs w:val="24"/>
                <w:lang w:val="es-BO" w:eastAsia="es-BO"/>
              </w:rPr>
            </w:pPr>
          </w:p>
        </w:tc>
      </w:tr>
    </w:tbl>
    <w:p w:rsidR="00AC6656" w:rsidRPr="00286B08" w:rsidRDefault="00AC6656" w:rsidP="00AC6656">
      <w:pPr>
        <w:ind w:left="426"/>
        <w:jc w:val="both"/>
        <w:rPr>
          <w:rFonts w:asciiTheme="minorHAnsi" w:hAnsiTheme="minorHAnsi" w:cstheme="minorHAnsi"/>
          <w:color w:val="000000"/>
        </w:rPr>
      </w:pP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883D0A" w:rsidRDefault="00883D0A"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3011B1" w:rsidRDefault="00E03F91" w:rsidP="00697B93">
      <w:pPr>
        <w:pStyle w:val="Prrafodelista"/>
        <w:numPr>
          <w:ilvl w:val="0"/>
          <w:numId w:val="28"/>
        </w:numPr>
        <w:tabs>
          <w:tab w:val="left" w:pos="5025"/>
        </w:tabs>
        <w:ind w:left="284" w:hanging="284"/>
        <w:rPr>
          <w:rFonts w:asciiTheme="minorHAnsi" w:hAnsiTheme="minorHAnsi" w:cstheme="minorHAnsi"/>
          <w:b/>
          <w:highlight w:val="yellow"/>
        </w:rPr>
      </w:pPr>
      <w:r w:rsidRPr="00DD0025">
        <w:rPr>
          <w:rFonts w:asciiTheme="minorHAnsi" w:hAnsiTheme="minorHAnsi" w:cstheme="minorHAnsi"/>
          <w:b/>
        </w:rPr>
        <w:t xml:space="preserve"> </w:t>
      </w:r>
      <w:r w:rsidRPr="003011B1">
        <w:rPr>
          <w:rFonts w:asciiTheme="minorHAnsi" w:hAnsiTheme="minorHAnsi" w:cstheme="minorHAnsi"/>
          <w:b/>
          <w:highlight w:val="yellow"/>
        </w:rPr>
        <w:t xml:space="preserve">DOCUMENTOS LEGALES Y ADMINISTRATIVOS PARA PROPONENTES </w:t>
      </w:r>
    </w:p>
    <w:p w:rsidR="00E03F91" w:rsidRPr="003011B1" w:rsidRDefault="00E03F91" w:rsidP="00E03F91">
      <w:pPr>
        <w:tabs>
          <w:tab w:val="left" w:pos="5025"/>
        </w:tabs>
        <w:rPr>
          <w:rFonts w:asciiTheme="minorHAnsi" w:hAnsiTheme="minorHAnsi" w:cstheme="minorHAnsi"/>
          <w:b/>
          <w:highlight w:val="yellow"/>
        </w:rPr>
      </w:pPr>
      <w:r w:rsidRPr="003011B1">
        <w:rPr>
          <w:rFonts w:asciiTheme="minorHAnsi" w:hAnsiTheme="minorHAnsi" w:cstheme="minorHAnsi"/>
          <w:b/>
          <w:highlight w:val="yellow"/>
        </w:rPr>
        <w:tab/>
      </w:r>
    </w:p>
    <w:p w:rsidR="008B5D98" w:rsidRPr="003011B1" w:rsidRDefault="00E03F91" w:rsidP="008B5D98">
      <w:pPr>
        <w:pStyle w:val="Normal2"/>
        <w:ind w:left="2124" w:hanging="2124"/>
        <w:rPr>
          <w:rFonts w:asciiTheme="minorHAnsi" w:hAnsiTheme="minorHAnsi" w:cstheme="minorHAnsi"/>
          <w:b/>
          <w:sz w:val="20"/>
          <w:highlight w:val="yellow"/>
          <w:lang w:val="es-BO"/>
        </w:rPr>
      </w:pPr>
      <w:r w:rsidRPr="003011B1">
        <w:rPr>
          <w:rFonts w:asciiTheme="minorHAnsi" w:hAnsiTheme="minorHAnsi" w:cstheme="minorHAnsi"/>
          <w:b/>
          <w:sz w:val="20"/>
          <w:highlight w:val="yellow"/>
        </w:rPr>
        <w:tab/>
      </w:r>
      <w:r w:rsidR="008B5D98" w:rsidRPr="003011B1">
        <w:rPr>
          <w:rFonts w:asciiTheme="minorHAnsi" w:hAnsiTheme="minorHAnsi" w:cstheme="minorHAnsi"/>
          <w:b/>
          <w:sz w:val="20"/>
          <w:highlight w:val="yellow"/>
          <w:lang w:val="es-BO"/>
        </w:rPr>
        <w:t>Formularios/Documentos Administrativos:</w:t>
      </w:r>
    </w:p>
    <w:p w:rsidR="008B5D98" w:rsidRPr="003011B1" w:rsidRDefault="008B5D98" w:rsidP="008B5D98">
      <w:pPr>
        <w:pStyle w:val="Normal2"/>
        <w:ind w:left="2124" w:hanging="2124"/>
        <w:rPr>
          <w:rFonts w:asciiTheme="minorHAnsi" w:hAnsiTheme="minorHAnsi" w:cstheme="minorHAnsi"/>
          <w:b/>
          <w:sz w:val="20"/>
          <w:highlight w:val="yellow"/>
          <w:lang w:val="es-BO"/>
        </w:rPr>
      </w:pPr>
    </w:p>
    <w:p w:rsidR="008B5D98" w:rsidRPr="003011B1" w:rsidRDefault="008B5D98" w:rsidP="00697B93">
      <w:pPr>
        <w:numPr>
          <w:ilvl w:val="0"/>
          <w:numId w:val="23"/>
        </w:numPr>
        <w:ind w:left="1276"/>
        <w:jc w:val="both"/>
        <w:rPr>
          <w:rFonts w:asciiTheme="minorHAnsi" w:hAnsiTheme="minorHAnsi" w:cstheme="minorHAnsi"/>
          <w:highlight w:val="yellow"/>
        </w:rPr>
      </w:pPr>
      <w:r w:rsidRPr="003011B1">
        <w:rPr>
          <w:rFonts w:asciiTheme="minorHAnsi" w:hAnsiTheme="minorHAnsi" w:cstheme="minorHAnsi"/>
          <w:highlight w:val="yellow"/>
        </w:rPr>
        <w:t>Formulario A-1 Carta de presentación de la propuesta.</w:t>
      </w:r>
    </w:p>
    <w:p w:rsidR="008B5D98" w:rsidRPr="003011B1" w:rsidRDefault="008B5D98" w:rsidP="00697B93">
      <w:pPr>
        <w:numPr>
          <w:ilvl w:val="0"/>
          <w:numId w:val="23"/>
        </w:numPr>
        <w:ind w:left="1276"/>
        <w:jc w:val="both"/>
        <w:rPr>
          <w:rFonts w:asciiTheme="minorHAnsi" w:hAnsiTheme="minorHAnsi" w:cstheme="minorHAnsi"/>
          <w:highlight w:val="yellow"/>
        </w:rPr>
      </w:pPr>
      <w:r w:rsidRPr="003011B1">
        <w:rPr>
          <w:rFonts w:asciiTheme="minorHAnsi" w:hAnsiTheme="minorHAnsi" w:cstheme="minorHAnsi"/>
          <w:highlight w:val="yellow"/>
        </w:rPr>
        <w:t>Formulario de Identificación del Proponente.</w:t>
      </w:r>
    </w:p>
    <w:p w:rsidR="008B5D98" w:rsidRPr="003011B1" w:rsidRDefault="008B5D98" w:rsidP="00697B93">
      <w:pPr>
        <w:numPr>
          <w:ilvl w:val="0"/>
          <w:numId w:val="23"/>
        </w:numPr>
        <w:ind w:left="1276"/>
        <w:jc w:val="both"/>
        <w:rPr>
          <w:rFonts w:ascii="Calibri" w:hAnsi="Calibri" w:cs="Calibri"/>
          <w:color w:val="000000"/>
          <w:highlight w:val="yellow"/>
        </w:rPr>
      </w:pPr>
      <w:r w:rsidRPr="003011B1">
        <w:rPr>
          <w:rFonts w:ascii="Calibri" w:hAnsi="Calibri" w:cs="Calibri"/>
          <w:color w:val="000000"/>
          <w:highlight w:val="yellow"/>
        </w:rPr>
        <w:t>Certificado electrónico o fotocopia simple del Número de Identificación Tributario (NIT) activo.</w:t>
      </w:r>
    </w:p>
    <w:p w:rsidR="008B5D98" w:rsidRPr="003011B1" w:rsidRDefault="008B5D98" w:rsidP="00697B93">
      <w:pPr>
        <w:numPr>
          <w:ilvl w:val="0"/>
          <w:numId w:val="23"/>
        </w:numPr>
        <w:ind w:left="1276"/>
        <w:jc w:val="both"/>
        <w:rPr>
          <w:rFonts w:ascii="Calibri" w:hAnsi="Calibri" w:cs="Calibri"/>
          <w:highlight w:val="yellow"/>
        </w:rPr>
      </w:pPr>
      <w:r w:rsidRPr="003011B1">
        <w:rPr>
          <w:rFonts w:ascii="Calibri" w:hAnsi="Calibri" w:cs="Calibri"/>
          <w:color w:val="000000"/>
          <w:highlight w:val="yellow"/>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3011B1" w:rsidRDefault="008B5D98" w:rsidP="00697B93">
      <w:pPr>
        <w:numPr>
          <w:ilvl w:val="1"/>
          <w:numId w:val="27"/>
        </w:numPr>
        <w:tabs>
          <w:tab w:val="clear" w:pos="1080"/>
          <w:tab w:val="num" w:pos="1701"/>
        </w:tabs>
        <w:ind w:left="1701"/>
        <w:jc w:val="both"/>
        <w:rPr>
          <w:rFonts w:ascii="Calibri" w:hAnsi="Calibri" w:cs="Calibri"/>
          <w:color w:val="000000"/>
          <w:highlight w:val="yellow"/>
        </w:rPr>
      </w:pPr>
      <w:r w:rsidRPr="003011B1">
        <w:rPr>
          <w:rFonts w:ascii="Calibri" w:hAnsi="Calibri" w:cs="Calibri"/>
          <w:color w:val="000000"/>
          <w:highlight w:val="yellow"/>
        </w:rPr>
        <w:t>Cuando el empleador tiene a sus dependientes registrados en una sola AFP, deberá presentar el certificado de no adeudo CNA emitido por dicha administradora y el documento de no registro emitido por la otra AFP.</w:t>
      </w:r>
    </w:p>
    <w:p w:rsidR="008B5D98" w:rsidRPr="003011B1" w:rsidRDefault="008B5D98" w:rsidP="00697B93">
      <w:pPr>
        <w:numPr>
          <w:ilvl w:val="1"/>
          <w:numId w:val="27"/>
        </w:numPr>
        <w:tabs>
          <w:tab w:val="clear" w:pos="1080"/>
          <w:tab w:val="num" w:pos="1701"/>
        </w:tabs>
        <w:ind w:left="1701"/>
        <w:jc w:val="both"/>
        <w:rPr>
          <w:rFonts w:ascii="Calibri" w:hAnsi="Calibri" w:cs="Calibri"/>
          <w:color w:val="000000"/>
          <w:highlight w:val="yellow"/>
        </w:rPr>
      </w:pPr>
      <w:r w:rsidRPr="003011B1">
        <w:rPr>
          <w:rFonts w:ascii="Calibri" w:hAnsi="Calibri" w:cs="Calibri"/>
          <w:color w:val="000000"/>
          <w:highlight w:val="yellow"/>
        </w:rPr>
        <w:t>Cuando el empleador tiene a sus dependientes registrados en ambas AFP’s deberá presentar los certificados de no adeudo emitidos tanto por Futuro de Bolivia S.A. como por BBVA previsión AFP S.A.</w:t>
      </w:r>
    </w:p>
    <w:p w:rsidR="008B5D98" w:rsidRPr="003011B1" w:rsidRDefault="008B5D98" w:rsidP="00697B93">
      <w:pPr>
        <w:numPr>
          <w:ilvl w:val="1"/>
          <w:numId w:val="27"/>
        </w:numPr>
        <w:tabs>
          <w:tab w:val="clear" w:pos="1080"/>
          <w:tab w:val="num" w:pos="1701"/>
        </w:tabs>
        <w:ind w:left="1701"/>
        <w:jc w:val="both"/>
        <w:rPr>
          <w:rFonts w:ascii="Calibri" w:hAnsi="Calibri" w:cs="Calibri"/>
          <w:color w:val="000000"/>
          <w:highlight w:val="yellow"/>
        </w:rPr>
      </w:pPr>
      <w:r w:rsidRPr="003011B1">
        <w:rPr>
          <w:rFonts w:ascii="Calibri" w:hAnsi="Calibri" w:cs="Calibri"/>
          <w:color w:val="000000"/>
          <w:highlight w:val="yellow"/>
        </w:rPr>
        <w:t>No es sujeto de contrataciones para YPFB, el empleador que presentare el documento de NO REGISTRO de ambas AFP’s</w:t>
      </w:r>
    </w:p>
    <w:p w:rsidR="008B5D98" w:rsidRPr="003011B1" w:rsidRDefault="008B5D98" w:rsidP="00697B93">
      <w:pPr>
        <w:numPr>
          <w:ilvl w:val="0"/>
          <w:numId w:val="23"/>
        </w:numPr>
        <w:ind w:left="1276"/>
        <w:jc w:val="both"/>
        <w:rPr>
          <w:rFonts w:asciiTheme="minorHAnsi" w:hAnsiTheme="minorHAnsi" w:cstheme="minorHAnsi"/>
          <w:highlight w:val="yellow"/>
        </w:rPr>
      </w:pPr>
      <w:r w:rsidRPr="003011B1">
        <w:rPr>
          <w:rFonts w:asciiTheme="minorHAnsi" w:hAnsiTheme="minorHAnsi" w:cstheme="minorHAnsi"/>
          <w:highlight w:val="yellow"/>
        </w:rPr>
        <w:t>Estados</w:t>
      </w:r>
      <w:r w:rsidRPr="003011B1">
        <w:rPr>
          <w:rFonts w:asciiTheme="minorHAnsi" w:eastAsia="Calibri" w:hAnsiTheme="minorHAnsi" w:cstheme="minorHAnsi"/>
          <w:bCs/>
          <w:highlight w:val="yellow"/>
          <w:lang w:val="es-BO"/>
        </w:rPr>
        <w:t xml:space="preserve"> Financieros al cierre de la última gestión fiscal en fotocopia simple que refleje la información detallada. (</w:t>
      </w:r>
      <w:r w:rsidRPr="003011B1">
        <w:rPr>
          <w:rFonts w:asciiTheme="minorHAnsi" w:hAnsiTheme="minorHAnsi" w:cstheme="minorHAnsi"/>
          <w:b/>
          <w:i/>
          <w:highlight w:val="yellow"/>
        </w:rPr>
        <w:t>para procesos mayores al millón de bolivianos siempre y cuando la Unidad Solicitante hubiese solicitado la evaluación de este requisito)</w:t>
      </w:r>
      <w:r w:rsidR="001F14B0">
        <w:rPr>
          <w:rFonts w:asciiTheme="minorHAnsi" w:hAnsiTheme="minorHAnsi" w:cstheme="minorHAnsi"/>
          <w:b/>
          <w:i/>
          <w:highlight w:val="yellow"/>
        </w:rPr>
        <w:t xml:space="preserve"> (NO REQUERIDA)</w:t>
      </w:r>
    </w:p>
    <w:p w:rsidR="008B5D98" w:rsidRPr="003011B1" w:rsidRDefault="008B5D98" w:rsidP="00697B93">
      <w:pPr>
        <w:numPr>
          <w:ilvl w:val="0"/>
          <w:numId w:val="23"/>
        </w:numPr>
        <w:ind w:left="1276"/>
        <w:jc w:val="both"/>
        <w:rPr>
          <w:rFonts w:asciiTheme="minorHAnsi" w:eastAsia="Calibri" w:hAnsiTheme="minorHAnsi" w:cstheme="minorHAnsi"/>
          <w:bCs/>
          <w:highlight w:val="yellow"/>
          <w:lang w:val="es-BO"/>
        </w:rPr>
      </w:pPr>
      <w:r w:rsidRPr="003011B1">
        <w:rPr>
          <w:rFonts w:asciiTheme="minorHAnsi" w:hAnsiTheme="minorHAnsi" w:cstheme="minorHAnsi"/>
          <w:highlight w:val="yellow"/>
        </w:rPr>
        <w:t>Original de la Garantía de Seried</w:t>
      </w:r>
      <w:r w:rsidR="001F14B0">
        <w:rPr>
          <w:rFonts w:asciiTheme="minorHAnsi" w:hAnsiTheme="minorHAnsi" w:cstheme="minorHAnsi"/>
          <w:highlight w:val="yellow"/>
        </w:rPr>
        <w:t xml:space="preserve">ad de Propuesta </w:t>
      </w:r>
      <w:r w:rsidR="001F14B0" w:rsidRPr="001F14B0">
        <w:rPr>
          <w:rFonts w:asciiTheme="minorHAnsi" w:hAnsiTheme="minorHAnsi" w:cstheme="minorHAnsi"/>
          <w:b/>
          <w:highlight w:val="yellow"/>
        </w:rPr>
        <w:t>(NO REQUERIDA</w:t>
      </w:r>
      <w:r w:rsidRPr="001F14B0">
        <w:rPr>
          <w:rFonts w:asciiTheme="minorHAnsi" w:hAnsiTheme="minorHAnsi" w:cstheme="minorHAnsi"/>
          <w:b/>
          <w:highlight w:val="yellow"/>
        </w:rPr>
        <w:t>)</w:t>
      </w:r>
    </w:p>
    <w:p w:rsidR="008B5D98" w:rsidRPr="003011B1" w:rsidRDefault="008B5D98" w:rsidP="008B5D98">
      <w:pPr>
        <w:ind w:left="720"/>
        <w:jc w:val="both"/>
        <w:rPr>
          <w:rFonts w:asciiTheme="minorHAnsi" w:hAnsiTheme="minorHAnsi" w:cstheme="minorHAnsi"/>
          <w:highlight w:val="yellow"/>
        </w:rPr>
      </w:pPr>
    </w:p>
    <w:p w:rsidR="008B5D98" w:rsidRPr="003011B1" w:rsidRDefault="008B5D98" w:rsidP="008B5D98">
      <w:pPr>
        <w:pStyle w:val="Normal2"/>
        <w:ind w:left="2124" w:hanging="2124"/>
        <w:rPr>
          <w:rFonts w:asciiTheme="minorHAnsi" w:hAnsiTheme="minorHAnsi" w:cstheme="minorHAnsi"/>
          <w:b/>
          <w:sz w:val="20"/>
          <w:highlight w:val="yellow"/>
          <w:lang w:val="es-BO"/>
        </w:rPr>
      </w:pPr>
      <w:r w:rsidRPr="003011B1">
        <w:rPr>
          <w:rFonts w:asciiTheme="minorHAnsi" w:hAnsiTheme="minorHAnsi" w:cstheme="minorHAnsi"/>
          <w:b/>
          <w:sz w:val="20"/>
          <w:highlight w:val="yellow"/>
          <w:lang w:val="es-BO"/>
        </w:rPr>
        <w:tab/>
        <w:t>Documentos legales:</w:t>
      </w:r>
    </w:p>
    <w:p w:rsidR="008B5D98" w:rsidRPr="003011B1" w:rsidRDefault="008B5D98" w:rsidP="008B5D98">
      <w:pPr>
        <w:jc w:val="both"/>
        <w:rPr>
          <w:rFonts w:asciiTheme="minorHAnsi" w:hAnsiTheme="minorHAnsi" w:cstheme="minorHAnsi"/>
          <w:highlight w:val="yellow"/>
        </w:rPr>
      </w:pPr>
    </w:p>
    <w:p w:rsidR="008B5D98" w:rsidRPr="003011B1" w:rsidRDefault="008B5D98" w:rsidP="00697B93">
      <w:pPr>
        <w:pStyle w:val="Prrafodelista"/>
        <w:numPr>
          <w:ilvl w:val="0"/>
          <w:numId w:val="32"/>
        </w:numPr>
        <w:ind w:left="1276"/>
        <w:jc w:val="both"/>
        <w:rPr>
          <w:rFonts w:asciiTheme="minorHAnsi" w:hAnsiTheme="minorHAnsi" w:cstheme="minorHAnsi"/>
          <w:highlight w:val="yellow"/>
        </w:rPr>
      </w:pPr>
      <w:r w:rsidRPr="003011B1">
        <w:rPr>
          <w:rFonts w:asciiTheme="minorHAnsi" w:hAnsiTheme="minorHAnsi" w:cstheme="minorHAnsi"/>
          <w:highlight w:val="yellow"/>
        </w:rPr>
        <w:t>Fotocopia simple del Documento de Constitución de la empresa y de todas sus modificaciones registradas en FUNDEMPRESA, excepto empresas unipersonales.</w:t>
      </w:r>
    </w:p>
    <w:p w:rsidR="008B5D98" w:rsidRPr="003011B1" w:rsidRDefault="008B5D98" w:rsidP="00697B93">
      <w:pPr>
        <w:pStyle w:val="Prrafodelista"/>
        <w:numPr>
          <w:ilvl w:val="0"/>
          <w:numId w:val="32"/>
        </w:numPr>
        <w:ind w:left="1276"/>
        <w:jc w:val="both"/>
        <w:rPr>
          <w:rFonts w:asciiTheme="minorHAnsi" w:hAnsiTheme="minorHAnsi" w:cstheme="minorHAnsi"/>
          <w:highlight w:val="yellow"/>
        </w:rPr>
      </w:pPr>
      <w:r w:rsidRPr="003011B1">
        <w:rPr>
          <w:rFonts w:asciiTheme="minorHAnsi" w:hAnsiTheme="minorHAnsi" w:cstheme="minorHAnsi"/>
          <w:highlight w:val="yellow"/>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3011B1" w:rsidRDefault="008B5D98" w:rsidP="00697B93">
      <w:pPr>
        <w:pStyle w:val="Prrafodelista"/>
        <w:numPr>
          <w:ilvl w:val="0"/>
          <w:numId w:val="32"/>
        </w:numPr>
        <w:ind w:left="1276"/>
        <w:jc w:val="both"/>
        <w:rPr>
          <w:rFonts w:asciiTheme="minorHAnsi" w:hAnsiTheme="minorHAnsi" w:cstheme="minorHAnsi"/>
          <w:highlight w:val="yellow"/>
        </w:rPr>
      </w:pPr>
      <w:r w:rsidRPr="003011B1">
        <w:rPr>
          <w:rFonts w:asciiTheme="minorHAnsi" w:hAnsiTheme="minorHAnsi" w:cstheme="minorHAnsi"/>
          <w:highlight w:val="yellow"/>
        </w:rPr>
        <w:t>Fotocopia simple del Certificado de Actualización de Inscripción en FUNDEMPRESA vigente.</w:t>
      </w:r>
    </w:p>
    <w:p w:rsidR="008B5D98" w:rsidRPr="003011B1" w:rsidRDefault="008B5D98" w:rsidP="00697B93">
      <w:pPr>
        <w:pStyle w:val="Prrafodelista"/>
        <w:numPr>
          <w:ilvl w:val="0"/>
          <w:numId w:val="32"/>
        </w:numPr>
        <w:ind w:left="1276"/>
        <w:jc w:val="both"/>
        <w:rPr>
          <w:rFonts w:asciiTheme="minorHAnsi" w:hAnsiTheme="minorHAnsi" w:cstheme="minorHAnsi"/>
          <w:highlight w:val="yellow"/>
        </w:rPr>
      </w:pPr>
      <w:r w:rsidRPr="003011B1">
        <w:rPr>
          <w:rFonts w:asciiTheme="minorHAnsi" w:hAnsiTheme="minorHAnsi" w:cstheme="minorHAnsi"/>
          <w:highlight w:val="yellow"/>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697B93">
      <w:pPr>
        <w:pStyle w:val="Prrafodelista"/>
        <w:numPr>
          <w:ilvl w:val="0"/>
          <w:numId w:val="28"/>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697B93">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697B93">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697B93">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697B93">
      <w:pPr>
        <w:pStyle w:val="Prrafodelista"/>
        <w:numPr>
          <w:ilvl w:val="0"/>
          <w:numId w:val="29"/>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697B93">
      <w:pPr>
        <w:pStyle w:val="Prrafodelista"/>
        <w:numPr>
          <w:ilvl w:val="0"/>
          <w:numId w:val="29"/>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697B93">
      <w:pPr>
        <w:pStyle w:val="Prrafodelista"/>
        <w:numPr>
          <w:ilvl w:val="0"/>
          <w:numId w:val="29"/>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697B93">
      <w:pPr>
        <w:pStyle w:val="Prrafodelista"/>
        <w:numPr>
          <w:ilvl w:val="2"/>
          <w:numId w:val="27"/>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697B93">
      <w:pPr>
        <w:pStyle w:val="Prrafodelista"/>
        <w:numPr>
          <w:ilvl w:val="2"/>
          <w:numId w:val="27"/>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697B93">
      <w:pPr>
        <w:pStyle w:val="Prrafodelista"/>
        <w:numPr>
          <w:ilvl w:val="2"/>
          <w:numId w:val="27"/>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697B93">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697B93">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8B5D98" w:rsidRPr="00240D26" w:rsidRDefault="008B5D98" w:rsidP="00697B93">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No es sujeto de contrataciones para YPFB, el empleador que presentare el documento de NO REGISTRO de ambas AFP’s</w:t>
      </w:r>
    </w:p>
    <w:p w:rsidR="008B5D98" w:rsidRPr="00BD2C05" w:rsidRDefault="008B5D98" w:rsidP="00697B93">
      <w:pPr>
        <w:pStyle w:val="Prrafodelista"/>
        <w:numPr>
          <w:ilvl w:val="0"/>
          <w:numId w:val="29"/>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697B93">
      <w:pPr>
        <w:numPr>
          <w:ilvl w:val="0"/>
          <w:numId w:val="25"/>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697B93">
      <w:pPr>
        <w:numPr>
          <w:ilvl w:val="0"/>
          <w:numId w:val="25"/>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697B93">
      <w:pPr>
        <w:numPr>
          <w:ilvl w:val="0"/>
          <w:numId w:val="25"/>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697B93">
      <w:pPr>
        <w:numPr>
          <w:ilvl w:val="0"/>
          <w:numId w:val="25"/>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A37566" w:rsidRDefault="00E03F91" w:rsidP="00697B93">
      <w:pPr>
        <w:pStyle w:val="Prrafodelista"/>
        <w:numPr>
          <w:ilvl w:val="0"/>
          <w:numId w:val="28"/>
        </w:numPr>
        <w:tabs>
          <w:tab w:val="left" w:pos="5025"/>
        </w:tabs>
        <w:ind w:left="284" w:hanging="284"/>
        <w:rPr>
          <w:rFonts w:asciiTheme="minorHAnsi" w:hAnsiTheme="minorHAnsi" w:cstheme="minorHAnsi"/>
          <w:b/>
          <w:highlight w:val="yellow"/>
          <w:lang w:val="es-BO"/>
        </w:rPr>
      </w:pPr>
      <w:r w:rsidRPr="00A37566">
        <w:rPr>
          <w:rFonts w:asciiTheme="minorHAnsi" w:hAnsiTheme="minorHAnsi" w:cstheme="minorHAnsi"/>
          <w:b/>
          <w:highlight w:val="yellow"/>
        </w:rPr>
        <w:t>FORMULARIOS</w:t>
      </w:r>
      <w:r w:rsidRPr="00A37566">
        <w:rPr>
          <w:rFonts w:asciiTheme="minorHAnsi" w:hAnsiTheme="minorHAnsi" w:cstheme="minorHAnsi"/>
          <w:b/>
          <w:highlight w:val="yellow"/>
          <w:lang w:val="es-BO"/>
        </w:rPr>
        <w:t xml:space="preserve"> DE LA PROPUESTA ECONÓMICA</w:t>
      </w:r>
    </w:p>
    <w:p w:rsidR="00E03F91" w:rsidRPr="00A37566" w:rsidRDefault="00E03F91" w:rsidP="00E03F91">
      <w:pPr>
        <w:pStyle w:val="Normal2"/>
        <w:rPr>
          <w:rFonts w:asciiTheme="minorHAnsi" w:hAnsiTheme="minorHAnsi" w:cstheme="minorHAnsi"/>
          <w:sz w:val="20"/>
          <w:highlight w:val="yellow"/>
          <w:lang w:val="es-BO"/>
        </w:rPr>
      </w:pPr>
    </w:p>
    <w:p w:rsidR="00E03F91" w:rsidRPr="00A37566" w:rsidRDefault="00E03F91" w:rsidP="00A97CA6">
      <w:pPr>
        <w:pStyle w:val="Normal2"/>
        <w:tabs>
          <w:tab w:val="clear" w:pos="709"/>
          <w:tab w:val="left" w:pos="2268"/>
        </w:tabs>
        <w:ind w:left="2268" w:hanging="1559"/>
        <w:rPr>
          <w:rFonts w:asciiTheme="minorHAnsi" w:hAnsiTheme="minorHAnsi" w:cstheme="minorHAnsi"/>
          <w:sz w:val="20"/>
          <w:highlight w:val="yellow"/>
          <w:lang w:val="es-BO"/>
        </w:rPr>
      </w:pPr>
      <w:r w:rsidRPr="00A37566">
        <w:rPr>
          <w:rFonts w:asciiTheme="minorHAnsi" w:hAnsiTheme="minorHAnsi" w:cstheme="minorHAnsi"/>
          <w:sz w:val="20"/>
          <w:highlight w:val="yellow"/>
          <w:lang w:val="es-BO"/>
        </w:rPr>
        <w:t>Formulario B-1</w:t>
      </w:r>
      <w:r w:rsidRPr="00A37566">
        <w:rPr>
          <w:rFonts w:asciiTheme="minorHAnsi" w:hAnsiTheme="minorHAnsi" w:cstheme="minorHAnsi"/>
          <w:sz w:val="20"/>
          <w:highlight w:val="yellow"/>
          <w:lang w:val="es-BO"/>
        </w:rPr>
        <w:tab/>
        <w:t>Propuesta Económica.</w:t>
      </w:r>
    </w:p>
    <w:p w:rsidR="00E03F91" w:rsidRPr="00A37566" w:rsidRDefault="00E03F91" w:rsidP="00E03F91">
      <w:pPr>
        <w:jc w:val="center"/>
        <w:rPr>
          <w:rFonts w:asciiTheme="minorHAnsi" w:hAnsiTheme="minorHAnsi" w:cstheme="minorHAnsi"/>
          <w:b/>
          <w:highlight w:val="yellow"/>
          <w:lang w:val="es-BO"/>
        </w:rPr>
      </w:pPr>
    </w:p>
    <w:p w:rsidR="00E03F91" w:rsidRPr="00A37566" w:rsidRDefault="00E03F91" w:rsidP="00697B93">
      <w:pPr>
        <w:pStyle w:val="Prrafodelista"/>
        <w:numPr>
          <w:ilvl w:val="0"/>
          <w:numId w:val="28"/>
        </w:numPr>
        <w:tabs>
          <w:tab w:val="left" w:pos="5025"/>
        </w:tabs>
        <w:ind w:left="284" w:hanging="284"/>
        <w:rPr>
          <w:rFonts w:asciiTheme="minorHAnsi" w:hAnsiTheme="minorHAnsi" w:cstheme="minorHAnsi"/>
          <w:b/>
          <w:highlight w:val="yellow"/>
          <w:lang w:val="es-BO"/>
        </w:rPr>
      </w:pPr>
      <w:r w:rsidRPr="00A37566">
        <w:rPr>
          <w:rFonts w:asciiTheme="minorHAnsi" w:hAnsiTheme="minorHAnsi" w:cstheme="minorHAnsi"/>
          <w:b/>
          <w:highlight w:val="yellow"/>
          <w:lang w:val="es-BO"/>
        </w:rPr>
        <w:t>FORMULARIOS/DOCUMENTOS DE LA PROPUESTA TÉCNICA</w:t>
      </w:r>
    </w:p>
    <w:p w:rsidR="00E03F91" w:rsidRPr="00A37566" w:rsidRDefault="00E03F91" w:rsidP="00E03F91">
      <w:pPr>
        <w:pStyle w:val="Normal2"/>
        <w:rPr>
          <w:rFonts w:asciiTheme="minorHAnsi" w:hAnsiTheme="minorHAnsi" w:cstheme="minorHAnsi"/>
          <w:sz w:val="20"/>
          <w:highlight w:val="yellow"/>
          <w:lang w:val="es-BO"/>
        </w:rPr>
      </w:pPr>
    </w:p>
    <w:p w:rsidR="00980E18" w:rsidRPr="00A37566" w:rsidRDefault="00980E18" w:rsidP="00980E18">
      <w:pPr>
        <w:pStyle w:val="Normal2"/>
        <w:ind w:firstLine="0"/>
        <w:rPr>
          <w:rFonts w:asciiTheme="minorHAnsi" w:hAnsiTheme="minorHAnsi" w:cstheme="minorHAnsi"/>
          <w:sz w:val="20"/>
          <w:highlight w:val="yellow"/>
          <w:lang w:val="es-BO"/>
        </w:rPr>
      </w:pPr>
      <w:r w:rsidRPr="00A37566">
        <w:rPr>
          <w:rFonts w:asciiTheme="minorHAnsi" w:hAnsiTheme="minorHAnsi" w:cstheme="minorHAnsi"/>
          <w:sz w:val="20"/>
          <w:highlight w:val="yellow"/>
          <w:lang w:val="es-BO"/>
        </w:rPr>
        <w:t>Formulario C-1</w:t>
      </w:r>
      <w:r w:rsidRPr="00A37566">
        <w:rPr>
          <w:rFonts w:asciiTheme="minorHAnsi" w:hAnsiTheme="minorHAnsi" w:cstheme="minorHAnsi"/>
          <w:sz w:val="20"/>
          <w:highlight w:val="yellow"/>
          <w:lang w:val="es-BO"/>
        </w:rPr>
        <w:tab/>
        <w:t xml:space="preserve">  Especificaciones Técnicas</w:t>
      </w:r>
      <w:r w:rsidR="00883D0A" w:rsidRPr="00A37566">
        <w:rPr>
          <w:rFonts w:asciiTheme="minorHAnsi" w:hAnsiTheme="minorHAnsi" w:cstheme="minorHAnsi"/>
          <w:sz w:val="20"/>
          <w:highlight w:val="yellow"/>
          <w:lang w:val="es-BO"/>
        </w:rPr>
        <w:t xml:space="preserve"> solicitadas y propuestas</w:t>
      </w:r>
      <w:r w:rsidRPr="00A37566">
        <w:rPr>
          <w:rFonts w:asciiTheme="minorHAnsi" w:hAnsiTheme="minorHAnsi" w:cstheme="minorHAnsi"/>
          <w:sz w:val="20"/>
          <w:highlight w:val="yellow"/>
          <w:lang w:val="es-BO"/>
        </w:rPr>
        <w:t xml:space="preserve">. </w:t>
      </w:r>
    </w:p>
    <w:p w:rsidR="00980E18" w:rsidRPr="00A37566" w:rsidRDefault="00980E18" w:rsidP="00980E18">
      <w:pPr>
        <w:pStyle w:val="Normal2"/>
        <w:ind w:firstLine="0"/>
        <w:rPr>
          <w:rFonts w:asciiTheme="minorHAnsi" w:hAnsiTheme="minorHAnsi" w:cstheme="minorHAnsi"/>
          <w:sz w:val="20"/>
          <w:highlight w:val="yellow"/>
          <w:lang w:val="es-BO"/>
        </w:rPr>
      </w:pPr>
    </w:p>
    <w:p w:rsidR="00980E18" w:rsidRPr="00A37566" w:rsidRDefault="00980E18" w:rsidP="00850A9D">
      <w:pPr>
        <w:pStyle w:val="Normal2"/>
        <w:tabs>
          <w:tab w:val="clear" w:pos="709"/>
          <w:tab w:val="left" w:pos="2268"/>
        </w:tabs>
        <w:ind w:left="2268" w:hanging="1559"/>
        <w:rPr>
          <w:rFonts w:asciiTheme="minorHAnsi" w:hAnsiTheme="minorHAnsi" w:cstheme="minorHAnsi"/>
          <w:b/>
          <w:i/>
          <w:sz w:val="20"/>
          <w:highlight w:val="yellow"/>
        </w:rPr>
      </w:pPr>
      <w:r w:rsidRPr="00A37566">
        <w:rPr>
          <w:rFonts w:asciiTheme="minorHAnsi" w:hAnsiTheme="minorHAnsi" w:cstheme="minorHAnsi"/>
          <w:sz w:val="20"/>
          <w:highlight w:val="yellow"/>
          <w:lang w:val="es-BO"/>
        </w:rPr>
        <w:t>Formulario C-2</w:t>
      </w:r>
      <w:r w:rsidRPr="00A37566">
        <w:rPr>
          <w:rFonts w:asciiTheme="minorHAnsi" w:hAnsiTheme="minorHAnsi" w:cstheme="minorHAnsi"/>
          <w:sz w:val="20"/>
          <w:highlight w:val="yellow"/>
          <w:lang w:val="es-BO"/>
        </w:rPr>
        <w:tab/>
        <w:t xml:space="preserve">Experiencia General y Específica del Proponente. </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A80410" w:rsidRPr="00A80410" w:rsidRDefault="00A80410" w:rsidP="00A80410">
            <w:pPr>
              <w:jc w:val="center"/>
              <w:rPr>
                <w:rFonts w:ascii="Calibri" w:eastAsia="Arial Unicode MS" w:hAnsi="Calibri" w:cs="Calibri"/>
                <w:b/>
                <w:lang w:val="es-MX" w:eastAsia="es-ES"/>
              </w:rPr>
            </w:pPr>
            <w:r>
              <w:rPr>
                <w:rFonts w:ascii="Calibri" w:eastAsia="Arial Unicode MS" w:hAnsi="Calibri" w:cs="Calibri"/>
                <w:b/>
                <w:lang w:val="es-MX" w:eastAsia="es-ES"/>
              </w:rPr>
              <w:t>SANTA CRUZ 21 DE OCTUBRE 2015</w:t>
            </w: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A80410" w:rsidRDefault="00A80410" w:rsidP="00A80410">
            <w:pPr>
              <w:jc w:val="center"/>
              <w:rPr>
                <w:rFonts w:ascii="Calibri" w:eastAsia="Arial Unicode MS" w:hAnsi="Calibri" w:cs="Calibri"/>
                <w:b/>
                <w:lang w:val="es-MX" w:eastAsia="es-ES"/>
              </w:rPr>
            </w:pPr>
          </w:p>
          <w:p w:rsidR="00A80410" w:rsidRPr="00A80410" w:rsidRDefault="00A80410" w:rsidP="00A80410">
            <w:pPr>
              <w:jc w:val="center"/>
              <w:rPr>
                <w:rFonts w:ascii="Calibri" w:eastAsia="Arial Unicode MS" w:hAnsi="Calibri" w:cs="Calibri"/>
                <w:b/>
                <w:lang w:val="es-MX" w:eastAsia="es-ES"/>
              </w:rPr>
            </w:pPr>
            <w:r w:rsidRPr="00A80410">
              <w:rPr>
                <w:rFonts w:ascii="Calibri" w:eastAsia="Arial Unicode MS" w:hAnsi="Calibri" w:cs="Calibri"/>
                <w:b/>
                <w:lang w:val="es-MX" w:eastAsia="es-ES"/>
              </w:rPr>
              <w:t>CDO-DCSCZ-046-2015</w:t>
            </w: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B11EA1" w:rsidRDefault="00B11EA1" w:rsidP="00B11EA1">
            <w:pPr>
              <w:jc w:val="center"/>
              <w:rPr>
                <w:rFonts w:ascii="Calibri" w:eastAsia="Arial Unicode MS" w:hAnsi="Calibri" w:cs="Calibri"/>
                <w:b/>
                <w:lang w:val="es-MX" w:eastAsia="es-ES"/>
              </w:rPr>
            </w:pPr>
            <w:r w:rsidRPr="00B11EA1">
              <w:rPr>
                <w:rFonts w:ascii="Calibri" w:eastAsia="Arial Unicode MS" w:hAnsi="Calibri" w:cs="Calibri"/>
                <w:b/>
                <w:lang w:val="es-MX" w:eastAsia="es-ES"/>
              </w:rPr>
              <w:t xml:space="preserve">MANTENIMIENTO DE TANQUES DE GLP ZONA COMERCIAL </w:t>
            </w:r>
          </w:p>
          <w:p w:rsidR="00883D0A" w:rsidRPr="00B11EA1" w:rsidRDefault="00B11EA1" w:rsidP="00B11EA1">
            <w:pPr>
              <w:jc w:val="center"/>
              <w:rPr>
                <w:rFonts w:ascii="Verdana" w:hAnsi="Verdana" w:cs="Calibri"/>
              </w:rPr>
            </w:pPr>
            <w:r w:rsidRPr="00B11EA1">
              <w:rPr>
                <w:rFonts w:ascii="Calibri" w:eastAsia="Arial Unicode MS" w:hAnsi="Calibri" w:cs="Calibri"/>
                <w:b/>
                <w:lang w:val="es-MX" w:eastAsia="es-ES"/>
              </w:rPr>
              <w:t>SAN JOSE DE CHIQUITOS</w:t>
            </w: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No es sujeto de contrataciones de bienes y servicios para el Estado, el empleador que presentare el documento de NO REGISTRO de ambas AFP’s.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97B93">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97B93">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9"/>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Default="009C32B4" w:rsidP="009C32B4">
      <w:pPr>
        <w:jc w:val="both"/>
        <w:rPr>
          <w:rFonts w:asciiTheme="minorHAnsi" w:hAnsiTheme="minorHAnsi" w:cstheme="minorHAnsi"/>
          <w:b/>
          <w:sz w:val="18"/>
          <w:szCs w:val="18"/>
        </w:rPr>
      </w:pPr>
    </w:p>
    <w:tbl>
      <w:tblPr>
        <w:tblpPr w:leftFromText="141" w:rightFromText="141" w:vertAnchor="text" w:horzAnchor="margin" w:tblpXSpec="center" w:tblpY="29"/>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283"/>
        <w:gridCol w:w="720"/>
        <w:gridCol w:w="801"/>
        <w:gridCol w:w="1134"/>
        <w:gridCol w:w="1843"/>
      </w:tblGrid>
      <w:tr w:rsidR="007A240A" w:rsidRPr="007A240A" w:rsidTr="008B27AD">
        <w:trPr>
          <w:trHeight w:val="60"/>
        </w:trPr>
        <w:tc>
          <w:tcPr>
            <w:tcW w:w="10343" w:type="dxa"/>
            <w:gridSpan w:val="6"/>
            <w:shd w:val="clear" w:color="auto" w:fill="C6D9F1"/>
            <w:vAlign w:val="center"/>
          </w:tcPr>
          <w:p w:rsidR="007A240A" w:rsidRPr="007A240A" w:rsidRDefault="007A240A" w:rsidP="003357E6">
            <w:pPr>
              <w:ind w:right="459"/>
              <w:jc w:val="center"/>
              <w:rPr>
                <w:rFonts w:ascii="Calibri" w:hAnsi="Calibri" w:cs="Arial"/>
                <w:b/>
                <w:bCs/>
                <w:color w:val="000000"/>
                <w:lang w:eastAsia="es-ES"/>
              </w:rPr>
            </w:pPr>
            <w:r w:rsidRPr="007A240A">
              <w:rPr>
                <w:rFonts w:asciiTheme="minorHAnsi" w:hAnsiTheme="minorHAnsi" w:cstheme="minorHAnsi"/>
                <w:b/>
                <w:bCs/>
                <w:lang w:val="es-BO" w:eastAsia="es-BO"/>
              </w:rPr>
              <w:t>DATOS PARA SER LLENADOS POR EL PROPONENTE</w:t>
            </w:r>
          </w:p>
        </w:tc>
      </w:tr>
      <w:tr w:rsidR="002D6E0F" w:rsidRPr="007A240A" w:rsidTr="003357E6">
        <w:trPr>
          <w:trHeight w:val="60"/>
        </w:trPr>
        <w:tc>
          <w:tcPr>
            <w:tcW w:w="562" w:type="dxa"/>
            <w:shd w:val="clear" w:color="auto" w:fill="C6D9F1"/>
            <w:vAlign w:val="center"/>
          </w:tcPr>
          <w:p w:rsidR="002D6E0F" w:rsidRPr="007A240A" w:rsidRDefault="002D6E0F" w:rsidP="003357E6">
            <w:pPr>
              <w:jc w:val="center"/>
              <w:rPr>
                <w:rFonts w:ascii="Calibri" w:hAnsi="Calibri" w:cs="Tahoma"/>
                <w:lang w:eastAsia="es-ES"/>
              </w:rPr>
            </w:pPr>
            <w:r w:rsidRPr="007A240A">
              <w:rPr>
                <w:rFonts w:ascii="Calibri" w:hAnsi="Calibri" w:cs="Arial"/>
                <w:b/>
                <w:bCs/>
                <w:color w:val="000000"/>
                <w:lang w:eastAsia="es-ES"/>
              </w:rPr>
              <w:t>No.</w:t>
            </w:r>
          </w:p>
        </w:tc>
        <w:tc>
          <w:tcPr>
            <w:tcW w:w="5283" w:type="dxa"/>
            <w:shd w:val="clear" w:color="auto" w:fill="C6D9F1"/>
            <w:vAlign w:val="center"/>
          </w:tcPr>
          <w:p w:rsidR="002D6E0F" w:rsidRPr="007A240A" w:rsidRDefault="002D6E0F" w:rsidP="003357E6">
            <w:pPr>
              <w:jc w:val="center"/>
              <w:rPr>
                <w:rFonts w:ascii="Calibri" w:hAnsi="Calibri" w:cs="Tahoma"/>
                <w:lang w:eastAsia="es-ES"/>
              </w:rPr>
            </w:pPr>
            <w:r w:rsidRPr="007A240A">
              <w:rPr>
                <w:rFonts w:ascii="Calibri" w:hAnsi="Calibri" w:cs="Arial"/>
                <w:b/>
                <w:bCs/>
                <w:color w:val="000000"/>
                <w:lang w:eastAsia="es-ES"/>
              </w:rPr>
              <w:t>DESCRIPCION DEL SERVICIO SOLICITADO</w:t>
            </w:r>
          </w:p>
        </w:tc>
        <w:tc>
          <w:tcPr>
            <w:tcW w:w="720" w:type="dxa"/>
            <w:shd w:val="clear" w:color="auto" w:fill="C6D9F1"/>
            <w:vAlign w:val="center"/>
          </w:tcPr>
          <w:p w:rsidR="002D6E0F" w:rsidRPr="007A240A" w:rsidRDefault="002D6E0F" w:rsidP="003357E6">
            <w:pPr>
              <w:jc w:val="center"/>
              <w:rPr>
                <w:rFonts w:ascii="Calibri" w:hAnsi="Calibri" w:cs="Tahoma"/>
                <w:lang w:eastAsia="es-ES"/>
              </w:rPr>
            </w:pPr>
            <w:r w:rsidRPr="007A240A">
              <w:rPr>
                <w:rFonts w:ascii="Calibri" w:hAnsi="Calibri" w:cs="Arial"/>
                <w:b/>
                <w:bCs/>
                <w:color w:val="000000"/>
                <w:lang w:eastAsia="es-ES"/>
              </w:rPr>
              <w:t>UNID</w:t>
            </w:r>
          </w:p>
        </w:tc>
        <w:tc>
          <w:tcPr>
            <w:tcW w:w="801" w:type="dxa"/>
            <w:shd w:val="clear" w:color="auto" w:fill="C6D9F1"/>
            <w:vAlign w:val="center"/>
          </w:tcPr>
          <w:p w:rsidR="002D6E0F" w:rsidRPr="007A240A" w:rsidRDefault="002D6E0F" w:rsidP="003357E6">
            <w:pPr>
              <w:jc w:val="center"/>
              <w:rPr>
                <w:rFonts w:ascii="Calibri" w:hAnsi="Calibri" w:cs="Tahoma"/>
                <w:lang w:eastAsia="es-ES"/>
              </w:rPr>
            </w:pPr>
            <w:r w:rsidRPr="007A240A">
              <w:rPr>
                <w:rFonts w:ascii="Calibri" w:hAnsi="Calibri" w:cs="Arial"/>
                <w:b/>
                <w:bCs/>
                <w:color w:val="000000"/>
                <w:lang w:eastAsia="es-ES"/>
              </w:rPr>
              <w:t>CANT.</w:t>
            </w:r>
          </w:p>
        </w:tc>
        <w:tc>
          <w:tcPr>
            <w:tcW w:w="1134" w:type="dxa"/>
            <w:shd w:val="clear" w:color="auto" w:fill="C6D9F1"/>
            <w:vAlign w:val="center"/>
          </w:tcPr>
          <w:p w:rsidR="002D6E0F" w:rsidRPr="007A240A" w:rsidRDefault="002D6E0F" w:rsidP="003357E6">
            <w:pPr>
              <w:jc w:val="center"/>
              <w:rPr>
                <w:rFonts w:ascii="Calibri" w:hAnsi="Calibri" w:cs="Arial"/>
                <w:b/>
                <w:bCs/>
                <w:color w:val="000000"/>
                <w:lang w:eastAsia="es-ES"/>
              </w:rPr>
            </w:pPr>
            <w:r w:rsidRPr="007A240A">
              <w:rPr>
                <w:rFonts w:ascii="Calibri" w:hAnsi="Calibri" w:cs="Arial"/>
                <w:b/>
                <w:bCs/>
                <w:color w:val="000000"/>
                <w:lang w:eastAsia="es-ES"/>
              </w:rPr>
              <w:t>Precio Unitario (Bs.-)</w:t>
            </w:r>
          </w:p>
        </w:tc>
        <w:tc>
          <w:tcPr>
            <w:tcW w:w="1843" w:type="dxa"/>
            <w:shd w:val="clear" w:color="auto" w:fill="C6D9F1"/>
            <w:vAlign w:val="center"/>
          </w:tcPr>
          <w:p w:rsidR="002D6E0F" w:rsidRPr="007A240A" w:rsidRDefault="002D6E0F" w:rsidP="003357E6">
            <w:pPr>
              <w:ind w:right="459"/>
              <w:jc w:val="center"/>
              <w:rPr>
                <w:rFonts w:ascii="Calibri" w:hAnsi="Calibri" w:cs="Arial"/>
                <w:b/>
                <w:bCs/>
                <w:color w:val="000000"/>
                <w:lang w:eastAsia="es-ES"/>
              </w:rPr>
            </w:pPr>
            <w:r w:rsidRPr="007A240A">
              <w:rPr>
                <w:rFonts w:ascii="Calibri" w:hAnsi="Calibri" w:cs="Arial"/>
                <w:b/>
                <w:bCs/>
                <w:color w:val="000000"/>
                <w:lang w:eastAsia="es-ES"/>
              </w:rPr>
              <w:t>Precio Total (Bs.-)</w:t>
            </w:r>
          </w:p>
        </w:tc>
      </w:tr>
      <w:tr w:rsidR="002D6E0F" w:rsidRPr="007A240A" w:rsidTr="003357E6">
        <w:trPr>
          <w:trHeight w:val="172"/>
        </w:trPr>
        <w:tc>
          <w:tcPr>
            <w:tcW w:w="562"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1.-</w:t>
            </w:r>
          </w:p>
        </w:tc>
        <w:tc>
          <w:tcPr>
            <w:tcW w:w="5283" w:type="dxa"/>
            <w:vAlign w:val="center"/>
          </w:tcPr>
          <w:p w:rsidR="002D6E0F" w:rsidRPr="007A240A" w:rsidRDefault="002D6E0F" w:rsidP="003357E6">
            <w:pPr>
              <w:rPr>
                <w:rFonts w:ascii="Calibri" w:hAnsi="Calibri"/>
                <w:lang w:eastAsia="es-ES"/>
              </w:rPr>
            </w:pPr>
            <w:r w:rsidRPr="007A240A">
              <w:rPr>
                <w:rFonts w:ascii="Calibri" w:hAnsi="Calibri"/>
                <w:lang w:eastAsia="es-ES"/>
              </w:rPr>
              <w:t>Movilización y Desmovilización de Personal, Equipos y Herramientas</w:t>
            </w:r>
          </w:p>
        </w:tc>
        <w:tc>
          <w:tcPr>
            <w:tcW w:w="720"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Glob.</w:t>
            </w:r>
          </w:p>
        </w:tc>
        <w:tc>
          <w:tcPr>
            <w:tcW w:w="801"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1</w:t>
            </w:r>
          </w:p>
        </w:tc>
        <w:tc>
          <w:tcPr>
            <w:tcW w:w="1134" w:type="dxa"/>
            <w:vAlign w:val="center"/>
          </w:tcPr>
          <w:p w:rsidR="002D6E0F" w:rsidRPr="007A240A" w:rsidRDefault="002D6E0F" w:rsidP="003357E6">
            <w:pPr>
              <w:jc w:val="center"/>
              <w:rPr>
                <w:rFonts w:ascii="Calibri" w:hAnsi="Calibri"/>
                <w:lang w:eastAsia="es-ES"/>
              </w:rPr>
            </w:pPr>
          </w:p>
        </w:tc>
        <w:tc>
          <w:tcPr>
            <w:tcW w:w="1843" w:type="dxa"/>
            <w:vAlign w:val="center"/>
          </w:tcPr>
          <w:p w:rsidR="002D6E0F" w:rsidRPr="007A240A" w:rsidRDefault="002D6E0F" w:rsidP="003357E6">
            <w:pPr>
              <w:jc w:val="center"/>
              <w:rPr>
                <w:rFonts w:ascii="Calibri" w:hAnsi="Calibri"/>
                <w:lang w:eastAsia="es-ES"/>
              </w:rPr>
            </w:pPr>
          </w:p>
        </w:tc>
      </w:tr>
      <w:tr w:rsidR="002D6E0F" w:rsidRPr="007A240A" w:rsidTr="003357E6">
        <w:trPr>
          <w:trHeight w:val="172"/>
        </w:trPr>
        <w:tc>
          <w:tcPr>
            <w:tcW w:w="562"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2.-</w:t>
            </w:r>
          </w:p>
        </w:tc>
        <w:tc>
          <w:tcPr>
            <w:tcW w:w="5283" w:type="dxa"/>
            <w:vAlign w:val="center"/>
          </w:tcPr>
          <w:p w:rsidR="002D6E0F" w:rsidRPr="007A240A" w:rsidRDefault="002D6E0F" w:rsidP="003357E6">
            <w:pPr>
              <w:rPr>
                <w:rFonts w:ascii="Calibri" w:eastAsia="Arial Unicode MS" w:hAnsi="Calibri" w:cs="Calibri"/>
                <w:lang w:val="es-MX" w:eastAsia="es-ES"/>
              </w:rPr>
            </w:pPr>
            <w:r w:rsidRPr="007A240A">
              <w:rPr>
                <w:rFonts w:ascii="Calibri" w:hAnsi="Calibri"/>
                <w:lang w:eastAsia="es-ES"/>
              </w:rPr>
              <w:t>Habilitación de tanques para ingreso de personal (Despresurización de tanques cilíndricos horizontales de 50 m3 cada uno)</w:t>
            </w:r>
          </w:p>
        </w:tc>
        <w:tc>
          <w:tcPr>
            <w:tcW w:w="720"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TK.</w:t>
            </w:r>
          </w:p>
        </w:tc>
        <w:tc>
          <w:tcPr>
            <w:tcW w:w="801"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2</w:t>
            </w:r>
          </w:p>
        </w:tc>
        <w:tc>
          <w:tcPr>
            <w:tcW w:w="1134" w:type="dxa"/>
            <w:vAlign w:val="center"/>
          </w:tcPr>
          <w:p w:rsidR="002D6E0F" w:rsidRPr="007A240A" w:rsidRDefault="002D6E0F" w:rsidP="003357E6">
            <w:pPr>
              <w:jc w:val="center"/>
              <w:rPr>
                <w:rFonts w:ascii="Calibri" w:hAnsi="Calibri"/>
                <w:lang w:eastAsia="es-ES"/>
              </w:rPr>
            </w:pPr>
          </w:p>
        </w:tc>
        <w:tc>
          <w:tcPr>
            <w:tcW w:w="1843" w:type="dxa"/>
            <w:vAlign w:val="center"/>
          </w:tcPr>
          <w:p w:rsidR="002D6E0F" w:rsidRPr="007A240A" w:rsidRDefault="002D6E0F" w:rsidP="003357E6">
            <w:pPr>
              <w:jc w:val="center"/>
              <w:rPr>
                <w:rFonts w:ascii="Calibri" w:hAnsi="Calibri"/>
                <w:lang w:eastAsia="es-ES"/>
              </w:rPr>
            </w:pPr>
          </w:p>
        </w:tc>
      </w:tr>
      <w:tr w:rsidR="002D6E0F" w:rsidRPr="007A240A" w:rsidTr="003357E6">
        <w:trPr>
          <w:trHeight w:val="60"/>
        </w:trPr>
        <w:tc>
          <w:tcPr>
            <w:tcW w:w="562"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3.-</w:t>
            </w:r>
          </w:p>
        </w:tc>
        <w:tc>
          <w:tcPr>
            <w:tcW w:w="5283" w:type="dxa"/>
            <w:vAlign w:val="center"/>
          </w:tcPr>
          <w:p w:rsidR="002D6E0F" w:rsidRPr="007A240A" w:rsidRDefault="002D6E0F" w:rsidP="003357E6">
            <w:pPr>
              <w:rPr>
                <w:rFonts w:ascii="Calibri" w:eastAsia="Arial Unicode MS" w:hAnsi="Calibri" w:cs="Calibri"/>
                <w:lang w:val="es-MX" w:eastAsia="es-ES"/>
              </w:rPr>
            </w:pPr>
            <w:r w:rsidRPr="007A240A">
              <w:rPr>
                <w:rFonts w:ascii="Calibri" w:hAnsi="Calibri"/>
                <w:lang w:eastAsia="es-ES"/>
              </w:rPr>
              <w:t>Inspección visual interna y externa</w:t>
            </w:r>
          </w:p>
        </w:tc>
        <w:tc>
          <w:tcPr>
            <w:tcW w:w="720"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TK.</w:t>
            </w:r>
          </w:p>
        </w:tc>
        <w:tc>
          <w:tcPr>
            <w:tcW w:w="801"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2</w:t>
            </w:r>
          </w:p>
        </w:tc>
        <w:tc>
          <w:tcPr>
            <w:tcW w:w="1134" w:type="dxa"/>
            <w:vAlign w:val="center"/>
          </w:tcPr>
          <w:p w:rsidR="002D6E0F" w:rsidRPr="007A240A" w:rsidRDefault="002D6E0F" w:rsidP="003357E6">
            <w:pPr>
              <w:jc w:val="center"/>
              <w:rPr>
                <w:rFonts w:ascii="Calibri" w:hAnsi="Calibri"/>
                <w:lang w:eastAsia="es-ES"/>
              </w:rPr>
            </w:pPr>
          </w:p>
        </w:tc>
        <w:tc>
          <w:tcPr>
            <w:tcW w:w="1843" w:type="dxa"/>
            <w:vAlign w:val="center"/>
          </w:tcPr>
          <w:p w:rsidR="002D6E0F" w:rsidRPr="007A240A" w:rsidRDefault="002D6E0F" w:rsidP="003357E6">
            <w:pPr>
              <w:jc w:val="center"/>
              <w:rPr>
                <w:rFonts w:ascii="Calibri" w:hAnsi="Calibri"/>
                <w:lang w:eastAsia="es-ES"/>
              </w:rPr>
            </w:pPr>
          </w:p>
        </w:tc>
      </w:tr>
      <w:tr w:rsidR="002D6E0F" w:rsidRPr="007A240A" w:rsidTr="003357E6">
        <w:trPr>
          <w:trHeight w:val="60"/>
        </w:trPr>
        <w:tc>
          <w:tcPr>
            <w:tcW w:w="562"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4.-</w:t>
            </w:r>
          </w:p>
        </w:tc>
        <w:tc>
          <w:tcPr>
            <w:tcW w:w="5283" w:type="dxa"/>
            <w:vAlign w:val="center"/>
          </w:tcPr>
          <w:p w:rsidR="002D6E0F" w:rsidRPr="007A240A" w:rsidRDefault="002D6E0F" w:rsidP="003357E6">
            <w:pPr>
              <w:rPr>
                <w:rFonts w:ascii="Calibri" w:hAnsi="Calibri"/>
                <w:lang w:eastAsia="es-ES"/>
              </w:rPr>
            </w:pPr>
            <w:r w:rsidRPr="007A240A">
              <w:rPr>
                <w:rFonts w:ascii="Calibri" w:hAnsi="Calibri"/>
                <w:lang w:eastAsia="es-ES"/>
              </w:rPr>
              <w:t>Inspección de soldadura Mediante Partículas magnéticas.</w:t>
            </w:r>
          </w:p>
        </w:tc>
        <w:tc>
          <w:tcPr>
            <w:tcW w:w="720"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TK.</w:t>
            </w:r>
          </w:p>
        </w:tc>
        <w:tc>
          <w:tcPr>
            <w:tcW w:w="801"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2</w:t>
            </w:r>
          </w:p>
        </w:tc>
        <w:tc>
          <w:tcPr>
            <w:tcW w:w="1134" w:type="dxa"/>
            <w:vAlign w:val="center"/>
          </w:tcPr>
          <w:p w:rsidR="002D6E0F" w:rsidRPr="007A240A" w:rsidRDefault="002D6E0F" w:rsidP="003357E6">
            <w:pPr>
              <w:jc w:val="center"/>
              <w:rPr>
                <w:rFonts w:ascii="Calibri" w:hAnsi="Calibri"/>
                <w:lang w:eastAsia="es-ES"/>
              </w:rPr>
            </w:pPr>
          </w:p>
        </w:tc>
        <w:tc>
          <w:tcPr>
            <w:tcW w:w="1843" w:type="dxa"/>
            <w:vAlign w:val="center"/>
          </w:tcPr>
          <w:p w:rsidR="002D6E0F" w:rsidRPr="007A240A" w:rsidRDefault="002D6E0F" w:rsidP="003357E6">
            <w:pPr>
              <w:jc w:val="center"/>
              <w:rPr>
                <w:rFonts w:ascii="Calibri" w:hAnsi="Calibri"/>
                <w:lang w:eastAsia="es-ES"/>
              </w:rPr>
            </w:pPr>
          </w:p>
        </w:tc>
      </w:tr>
      <w:tr w:rsidR="002D6E0F" w:rsidRPr="007A240A" w:rsidTr="003357E6">
        <w:trPr>
          <w:trHeight w:val="60"/>
        </w:trPr>
        <w:tc>
          <w:tcPr>
            <w:tcW w:w="562"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5.-</w:t>
            </w:r>
          </w:p>
        </w:tc>
        <w:tc>
          <w:tcPr>
            <w:tcW w:w="5283" w:type="dxa"/>
            <w:vAlign w:val="center"/>
          </w:tcPr>
          <w:p w:rsidR="002D6E0F" w:rsidRPr="007A240A" w:rsidRDefault="002D6E0F" w:rsidP="003357E6">
            <w:pPr>
              <w:rPr>
                <w:rFonts w:ascii="Calibri" w:hAnsi="Calibri"/>
                <w:lang w:eastAsia="es-ES"/>
              </w:rPr>
            </w:pPr>
            <w:r w:rsidRPr="007A240A">
              <w:rPr>
                <w:rFonts w:ascii="Calibri" w:hAnsi="Calibri"/>
                <w:lang w:eastAsia="es-ES"/>
              </w:rPr>
              <w:t>Medición de espesor en chapa metálica (Cuerpo y Casquete)</w:t>
            </w:r>
          </w:p>
        </w:tc>
        <w:tc>
          <w:tcPr>
            <w:tcW w:w="720"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TK.</w:t>
            </w:r>
          </w:p>
        </w:tc>
        <w:tc>
          <w:tcPr>
            <w:tcW w:w="801"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2</w:t>
            </w:r>
          </w:p>
        </w:tc>
        <w:tc>
          <w:tcPr>
            <w:tcW w:w="1134" w:type="dxa"/>
            <w:vAlign w:val="center"/>
          </w:tcPr>
          <w:p w:rsidR="002D6E0F" w:rsidRPr="007A240A" w:rsidRDefault="002D6E0F" w:rsidP="003357E6">
            <w:pPr>
              <w:jc w:val="center"/>
              <w:rPr>
                <w:rFonts w:ascii="Calibri" w:hAnsi="Calibri"/>
                <w:lang w:eastAsia="es-ES"/>
              </w:rPr>
            </w:pPr>
          </w:p>
        </w:tc>
        <w:tc>
          <w:tcPr>
            <w:tcW w:w="1843" w:type="dxa"/>
            <w:vAlign w:val="center"/>
          </w:tcPr>
          <w:p w:rsidR="002D6E0F" w:rsidRPr="007A240A" w:rsidRDefault="002D6E0F" w:rsidP="003357E6">
            <w:pPr>
              <w:jc w:val="center"/>
              <w:rPr>
                <w:rFonts w:ascii="Calibri" w:hAnsi="Calibri"/>
                <w:lang w:eastAsia="es-ES"/>
              </w:rPr>
            </w:pPr>
          </w:p>
        </w:tc>
      </w:tr>
      <w:tr w:rsidR="002D6E0F" w:rsidRPr="007A240A" w:rsidTr="003357E6">
        <w:trPr>
          <w:trHeight w:val="60"/>
        </w:trPr>
        <w:tc>
          <w:tcPr>
            <w:tcW w:w="562"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6.-</w:t>
            </w:r>
          </w:p>
        </w:tc>
        <w:tc>
          <w:tcPr>
            <w:tcW w:w="5283" w:type="dxa"/>
            <w:vAlign w:val="center"/>
          </w:tcPr>
          <w:p w:rsidR="002D6E0F" w:rsidRPr="007A240A" w:rsidRDefault="002D6E0F" w:rsidP="003357E6">
            <w:pPr>
              <w:rPr>
                <w:rFonts w:ascii="Calibri" w:hAnsi="Calibri"/>
                <w:lang w:eastAsia="es-ES"/>
              </w:rPr>
            </w:pPr>
            <w:r w:rsidRPr="007A240A">
              <w:rPr>
                <w:rFonts w:ascii="Calibri" w:hAnsi="Calibri"/>
                <w:lang w:eastAsia="es-ES"/>
              </w:rPr>
              <w:t>Inspección mediante prueba de Hidrostática</w:t>
            </w:r>
          </w:p>
        </w:tc>
        <w:tc>
          <w:tcPr>
            <w:tcW w:w="720"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TK.</w:t>
            </w:r>
          </w:p>
        </w:tc>
        <w:tc>
          <w:tcPr>
            <w:tcW w:w="801"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2</w:t>
            </w:r>
          </w:p>
        </w:tc>
        <w:tc>
          <w:tcPr>
            <w:tcW w:w="1134" w:type="dxa"/>
            <w:vAlign w:val="center"/>
          </w:tcPr>
          <w:p w:rsidR="002D6E0F" w:rsidRPr="007A240A" w:rsidRDefault="002D6E0F" w:rsidP="003357E6">
            <w:pPr>
              <w:jc w:val="center"/>
              <w:rPr>
                <w:rFonts w:ascii="Calibri" w:hAnsi="Calibri"/>
                <w:lang w:eastAsia="es-ES"/>
              </w:rPr>
            </w:pPr>
          </w:p>
        </w:tc>
        <w:tc>
          <w:tcPr>
            <w:tcW w:w="1843" w:type="dxa"/>
            <w:vAlign w:val="center"/>
          </w:tcPr>
          <w:p w:rsidR="002D6E0F" w:rsidRPr="007A240A" w:rsidRDefault="002D6E0F" w:rsidP="003357E6">
            <w:pPr>
              <w:jc w:val="center"/>
              <w:rPr>
                <w:rFonts w:ascii="Calibri" w:hAnsi="Calibri"/>
                <w:lang w:eastAsia="es-ES"/>
              </w:rPr>
            </w:pPr>
          </w:p>
        </w:tc>
      </w:tr>
      <w:tr w:rsidR="002D6E0F" w:rsidRPr="007A240A" w:rsidTr="003357E6">
        <w:trPr>
          <w:trHeight w:val="60"/>
        </w:trPr>
        <w:tc>
          <w:tcPr>
            <w:tcW w:w="562"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7</w:t>
            </w:r>
          </w:p>
        </w:tc>
        <w:tc>
          <w:tcPr>
            <w:tcW w:w="5283" w:type="dxa"/>
            <w:vAlign w:val="center"/>
          </w:tcPr>
          <w:p w:rsidR="002D6E0F" w:rsidRPr="007A240A" w:rsidRDefault="002D6E0F" w:rsidP="003357E6">
            <w:pPr>
              <w:rPr>
                <w:rFonts w:ascii="Calibri" w:hAnsi="Calibri"/>
                <w:lang w:eastAsia="es-ES"/>
              </w:rPr>
            </w:pPr>
            <w:r w:rsidRPr="007A240A">
              <w:rPr>
                <w:rFonts w:ascii="Calibri" w:hAnsi="Calibri"/>
                <w:lang w:eastAsia="es-ES"/>
              </w:rPr>
              <w:t>Calibración de volumen de los tanques</w:t>
            </w:r>
          </w:p>
        </w:tc>
        <w:tc>
          <w:tcPr>
            <w:tcW w:w="720"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TK.</w:t>
            </w:r>
          </w:p>
        </w:tc>
        <w:tc>
          <w:tcPr>
            <w:tcW w:w="801"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2</w:t>
            </w:r>
          </w:p>
        </w:tc>
        <w:tc>
          <w:tcPr>
            <w:tcW w:w="1134" w:type="dxa"/>
            <w:vAlign w:val="center"/>
          </w:tcPr>
          <w:p w:rsidR="002D6E0F" w:rsidRPr="007A240A" w:rsidRDefault="002D6E0F" w:rsidP="003357E6">
            <w:pPr>
              <w:jc w:val="center"/>
              <w:rPr>
                <w:rFonts w:ascii="Calibri" w:hAnsi="Calibri"/>
                <w:lang w:eastAsia="es-ES"/>
              </w:rPr>
            </w:pPr>
          </w:p>
        </w:tc>
        <w:tc>
          <w:tcPr>
            <w:tcW w:w="1843" w:type="dxa"/>
            <w:vAlign w:val="center"/>
          </w:tcPr>
          <w:p w:rsidR="002D6E0F" w:rsidRPr="007A240A" w:rsidRDefault="002D6E0F" w:rsidP="003357E6">
            <w:pPr>
              <w:jc w:val="center"/>
              <w:rPr>
                <w:rFonts w:ascii="Calibri" w:hAnsi="Calibri"/>
                <w:lang w:eastAsia="es-ES"/>
              </w:rPr>
            </w:pPr>
          </w:p>
        </w:tc>
      </w:tr>
      <w:tr w:rsidR="002D6E0F" w:rsidRPr="007A240A" w:rsidTr="003357E6">
        <w:trPr>
          <w:trHeight w:val="60"/>
        </w:trPr>
        <w:tc>
          <w:tcPr>
            <w:tcW w:w="562"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8</w:t>
            </w:r>
          </w:p>
        </w:tc>
        <w:tc>
          <w:tcPr>
            <w:tcW w:w="5283" w:type="dxa"/>
            <w:vAlign w:val="center"/>
          </w:tcPr>
          <w:p w:rsidR="002D6E0F" w:rsidRPr="007A240A" w:rsidRDefault="002D6E0F" w:rsidP="003357E6">
            <w:pPr>
              <w:rPr>
                <w:rFonts w:ascii="Calibri" w:hAnsi="Calibri"/>
                <w:lang w:eastAsia="es-ES"/>
              </w:rPr>
            </w:pPr>
            <w:r w:rsidRPr="007A240A">
              <w:rPr>
                <w:rFonts w:ascii="Calibri" w:hAnsi="Calibri"/>
                <w:lang w:eastAsia="es-ES"/>
              </w:rPr>
              <w:t xml:space="preserve">Control y Pintado de  las bases de soporte de tanques </w:t>
            </w:r>
          </w:p>
        </w:tc>
        <w:tc>
          <w:tcPr>
            <w:tcW w:w="720"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Base</w:t>
            </w:r>
          </w:p>
        </w:tc>
        <w:tc>
          <w:tcPr>
            <w:tcW w:w="801"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4</w:t>
            </w:r>
          </w:p>
        </w:tc>
        <w:tc>
          <w:tcPr>
            <w:tcW w:w="1134" w:type="dxa"/>
            <w:vAlign w:val="center"/>
          </w:tcPr>
          <w:p w:rsidR="002D6E0F" w:rsidRPr="007A240A" w:rsidRDefault="002D6E0F" w:rsidP="003357E6">
            <w:pPr>
              <w:jc w:val="center"/>
              <w:rPr>
                <w:rFonts w:ascii="Calibri" w:hAnsi="Calibri"/>
                <w:lang w:eastAsia="es-ES"/>
              </w:rPr>
            </w:pPr>
          </w:p>
        </w:tc>
        <w:tc>
          <w:tcPr>
            <w:tcW w:w="1843" w:type="dxa"/>
            <w:vAlign w:val="center"/>
          </w:tcPr>
          <w:p w:rsidR="002D6E0F" w:rsidRPr="007A240A" w:rsidRDefault="002D6E0F" w:rsidP="003357E6">
            <w:pPr>
              <w:jc w:val="center"/>
              <w:rPr>
                <w:rFonts w:ascii="Calibri" w:hAnsi="Calibri"/>
                <w:lang w:eastAsia="es-ES"/>
              </w:rPr>
            </w:pPr>
          </w:p>
        </w:tc>
      </w:tr>
      <w:tr w:rsidR="002D6E0F" w:rsidRPr="007A240A" w:rsidTr="003357E6">
        <w:trPr>
          <w:trHeight w:val="60"/>
        </w:trPr>
        <w:tc>
          <w:tcPr>
            <w:tcW w:w="562"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9.-</w:t>
            </w:r>
          </w:p>
        </w:tc>
        <w:tc>
          <w:tcPr>
            <w:tcW w:w="5283" w:type="dxa"/>
            <w:vAlign w:val="center"/>
          </w:tcPr>
          <w:p w:rsidR="002D6E0F" w:rsidRPr="007A240A" w:rsidRDefault="002D6E0F" w:rsidP="003357E6">
            <w:pPr>
              <w:rPr>
                <w:rFonts w:ascii="Calibri" w:hAnsi="Calibri"/>
                <w:lang w:eastAsia="es-ES"/>
              </w:rPr>
            </w:pPr>
            <w:r w:rsidRPr="007A240A">
              <w:rPr>
                <w:rFonts w:ascii="Calibri" w:hAnsi="Calibri"/>
                <w:lang w:eastAsia="es-ES"/>
              </w:rPr>
              <w:t>Preparación de chapa metálica mediante limpieza manual</w:t>
            </w:r>
          </w:p>
        </w:tc>
        <w:tc>
          <w:tcPr>
            <w:tcW w:w="720"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Tk.</w:t>
            </w:r>
          </w:p>
        </w:tc>
        <w:tc>
          <w:tcPr>
            <w:tcW w:w="801"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2</w:t>
            </w:r>
          </w:p>
        </w:tc>
        <w:tc>
          <w:tcPr>
            <w:tcW w:w="1134" w:type="dxa"/>
            <w:vAlign w:val="center"/>
          </w:tcPr>
          <w:p w:rsidR="002D6E0F" w:rsidRPr="007A240A" w:rsidRDefault="002D6E0F" w:rsidP="003357E6">
            <w:pPr>
              <w:jc w:val="center"/>
              <w:rPr>
                <w:rFonts w:ascii="Calibri" w:hAnsi="Calibri"/>
                <w:lang w:eastAsia="es-ES"/>
              </w:rPr>
            </w:pPr>
          </w:p>
        </w:tc>
        <w:tc>
          <w:tcPr>
            <w:tcW w:w="1843" w:type="dxa"/>
            <w:vAlign w:val="center"/>
          </w:tcPr>
          <w:p w:rsidR="002D6E0F" w:rsidRPr="007A240A" w:rsidRDefault="002D6E0F" w:rsidP="003357E6">
            <w:pPr>
              <w:jc w:val="center"/>
              <w:rPr>
                <w:rFonts w:ascii="Calibri" w:hAnsi="Calibri"/>
                <w:lang w:eastAsia="es-ES"/>
              </w:rPr>
            </w:pPr>
          </w:p>
        </w:tc>
      </w:tr>
      <w:tr w:rsidR="002D6E0F" w:rsidRPr="007A240A" w:rsidTr="003357E6">
        <w:trPr>
          <w:trHeight w:val="60"/>
        </w:trPr>
        <w:tc>
          <w:tcPr>
            <w:tcW w:w="562"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10.</w:t>
            </w:r>
          </w:p>
        </w:tc>
        <w:tc>
          <w:tcPr>
            <w:tcW w:w="5283" w:type="dxa"/>
            <w:vAlign w:val="center"/>
          </w:tcPr>
          <w:p w:rsidR="002D6E0F" w:rsidRPr="007A240A" w:rsidRDefault="002D6E0F" w:rsidP="003357E6">
            <w:pPr>
              <w:rPr>
                <w:rFonts w:ascii="Calibri" w:hAnsi="Calibri"/>
                <w:lang w:eastAsia="es-ES"/>
              </w:rPr>
            </w:pPr>
            <w:r w:rsidRPr="007A240A">
              <w:rPr>
                <w:rFonts w:ascii="Calibri" w:hAnsi="Calibri"/>
                <w:lang w:eastAsia="es-ES"/>
              </w:rPr>
              <w:t>Pintado de tanques cilíndricos horizontales</w:t>
            </w:r>
          </w:p>
        </w:tc>
        <w:tc>
          <w:tcPr>
            <w:tcW w:w="720"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Tk.</w:t>
            </w:r>
          </w:p>
        </w:tc>
        <w:tc>
          <w:tcPr>
            <w:tcW w:w="801"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2</w:t>
            </w:r>
          </w:p>
        </w:tc>
        <w:tc>
          <w:tcPr>
            <w:tcW w:w="1134" w:type="dxa"/>
            <w:vAlign w:val="center"/>
          </w:tcPr>
          <w:p w:rsidR="002D6E0F" w:rsidRPr="007A240A" w:rsidRDefault="002D6E0F" w:rsidP="003357E6">
            <w:pPr>
              <w:jc w:val="center"/>
              <w:rPr>
                <w:rFonts w:ascii="Calibri" w:hAnsi="Calibri"/>
                <w:lang w:eastAsia="es-ES"/>
              </w:rPr>
            </w:pPr>
          </w:p>
        </w:tc>
        <w:tc>
          <w:tcPr>
            <w:tcW w:w="1843" w:type="dxa"/>
            <w:vAlign w:val="center"/>
          </w:tcPr>
          <w:p w:rsidR="002D6E0F" w:rsidRPr="007A240A" w:rsidRDefault="002D6E0F" w:rsidP="003357E6">
            <w:pPr>
              <w:jc w:val="center"/>
              <w:rPr>
                <w:rFonts w:ascii="Calibri" w:hAnsi="Calibri"/>
                <w:lang w:eastAsia="es-ES"/>
              </w:rPr>
            </w:pPr>
          </w:p>
        </w:tc>
      </w:tr>
      <w:tr w:rsidR="002D6E0F" w:rsidRPr="007A240A" w:rsidTr="003357E6">
        <w:trPr>
          <w:trHeight w:val="60"/>
        </w:trPr>
        <w:tc>
          <w:tcPr>
            <w:tcW w:w="562"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11.</w:t>
            </w:r>
          </w:p>
        </w:tc>
        <w:tc>
          <w:tcPr>
            <w:tcW w:w="5283" w:type="dxa"/>
            <w:vAlign w:val="center"/>
          </w:tcPr>
          <w:p w:rsidR="002D6E0F" w:rsidRPr="007A240A" w:rsidRDefault="002D6E0F" w:rsidP="003357E6">
            <w:pPr>
              <w:rPr>
                <w:rFonts w:ascii="Calibri" w:hAnsi="Calibri"/>
                <w:lang w:eastAsia="es-ES"/>
              </w:rPr>
            </w:pPr>
            <w:r w:rsidRPr="007A240A">
              <w:rPr>
                <w:rFonts w:ascii="Calibri" w:hAnsi="Calibri"/>
                <w:lang w:eastAsia="es-ES"/>
              </w:rPr>
              <w:t>Pintado de logos corporativo y NFPA</w:t>
            </w:r>
          </w:p>
        </w:tc>
        <w:tc>
          <w:tcPr>
            <w:tcW w:w="720"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Tk.</w:t>
            </w:r>
          </w:p>
        </w:tc>
        <w:tc>
          <w:tcPr>
            <w:tcW w:w="801"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2</w:t>
            </w:r>
          </w:p>
        </w:tc>
        <w:tc>
          <w:tcPr>
            <w:tcW w:w="1134" w:type="dxa"/>
            <w:vAlign w:val="center"/>
          </w:tcPr>
          <w:p w:rsidR="002D6E0F" w:rsidRPr="007A240A" w:rsidRDefault="002D6E0F" w:rsidP="003357E6">
            <w:pPr>
              <w:jc w:val="center"/>
              <w:rPr>
                <w:rFonts w:ascii="Calibri" w:hAnsi="Calibri"/>
                <w:lang w:eastAsia="es-ES"/>
              </w:rPr>
            </w:pPr>
          </w:p>
        </w:tc>
        <w:tc>
          <w:tcPr>
            <w:tcW w:w="1843" w:type="dxa"/>
            <w:vAlign w:val="center"/>
          </w:tcPr>
          <w:p w:rsidR="002D6E0F" w:rsidRPr="007A240A" w:rsidRDefault="002D6E0F" w:rsidP="003357E6">
            <w:pPr>
              <w:jc w:val="center"/>
              <w:rPr>
                <w:rFonts w:ascii="Calibri" w:hAnsi="Calibri"/>
                <w:lang w:eastAsia="es-ES"/>
              </w:rPr>
            </w:pPr>
          </w:p>
        </w:tc>
      </w:tr>
      <w:tr w:rsidR="002D6E0F" w:rsidRPr="007A240A" w:rsidTr="003357E6">
        <w:trPr>
          <w:trHeight w:val="60"/>
        </w:trPr>
        <w:tc>
          <w:tcPr>
            <w:tcW w:w="562"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12.</w:t>
            </w:r>
          </w:p>
        </w:tc>
        <w:tc>
          <w:tcPr>
            <w:tcW w:w="5283" w:type="dxa"/>
            <w:vAlign w:val="center"/>
          </w:tcPr>
          <w:p w:rsidR="002D6E0F" w:rsidRPr="007A240A" w:rsidRDefault="002D6E0F" w:rsidP="003357E6">
            <w:pPr>
              <w:rPr>
                <w:rFonts w:ascii="Calibri" w:hAnsi="Calibri"/>
                <w:lang w:eastAsia="es-ES"/>
              </w:rPr>
            </w:pPr>
            <w:r w:rsidRPr="007A240A">
              <w:rPr>
                <w:rFonts w:ascii="Calibri" w:hAnsi="Calibri"/>
                <w:lang w:eastAsia="es-ES"/>
              </w:rPr>
              <w:t xml:space="preserve">Desmontaje de líneas de refrigeración </w:t>
            </w:r>
          </w:p>
        </w:tc>
        <w:tc>
          <w:tcPr>
            <w:tcW w:w="720"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Glob.</w:t>
            </w:r>
          </w:p>
        </w:tc>
        <w:tc>
          <w:tcPr>
            <w:tcW w:w="801" w:type="dxa"/>
            <w:vAlign w:val="center"/>
          </w:tcPr>
          <w:p w:rsidR="002D6E0F" w:rsidRPr="007A240A" w:rsidRDefault="002D6E0F" w:rsidP="003357E6">
            <w:pPr>
              <w:jc w:val="center"/>
              <w:rPr>
                <w:rFonts w:ascii="Calibri" w:hAnsi="Calibri"/>
                <w:lang w:eastAsia="es-ES"/>
              </w:rPr>
            </w:pPr>
            <w:r w:rsidRPr="007A240A">
              <w:rPr>
                <w:rFonts w:ascii="Calibri" w:hAnsi="Calibri"/>
                <w:lang w:eastAsia="es-ES"/>
              </w:rPr>
              <w:t>1</w:t>
            </w:r>
          </w:p>
        </w:tc>
        <w:tc>
          <w:tcPr>
            <w:tcW w:w="1134" w:type="dxa"/>
            <w:vAlign w:val="center"/>
          </w:tcPr>
          <w:p w:rsidR="002D6E0F" w:rsidRPr="007A240A" w:rsidRDefault="002D6E0F" w:rsidP="003357E6">
            <w:pPr>
              <w:jc w:val="center"/>
              <w:rPr>
                <w:rFonts w:ascii="Calibri" w:hAnsi="Calibri"/>
                <w:lang w:eastAsia="es-ES"/>
              </w:rPr>
            </w:pPr>
          </w:p>
        </w:tc>
        <w:tc>
          <w:tcPr>
            <w:tcW w:w="1843" w:type="dxa"/>
            <w:vAlign w:val="center"/>
          </w:tcPr>
          <w:p w:rsidR="002D6E0F" w:rsidRPr="007A240A" w:rsidRDefault="002D6E0F" w:rsidP="003357E6">
            <w:pPr>
              <w:jc w:val="center"/>
              <w:rPr>
                <w:rFonts w:ascii="Calibri" w:hAnsi="Calibri"/>
                <w:lang w:eastAsia="es-ES"/>
              </w:rPr>
            </w:pPr>
          </w:p>
        </w:tc>
      </w:tr>
      <w:tr w:rsidR="002D6E0F" w:rsidRPr="007A240A" w:rsidTr="003357E6">
        <w:trPr>
          <w:trHeight w:val="60"/>
        </w:trPr>
        <w:tc>
          <w:tcPr>
            <w:tcW w:w="562"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13</w:t>
            </w:r>
          </w:p>
        </w:tc>
        <w:tc>
          <w:tcPr>
            <w:tcW w:w="5283" w:type="dxa"/>
            <w:vAlign w:val="center"/>
          </w:tcPr>
          <w:p w:rsidR="002D6E0F" w:rsidRPr="007A240A" w:rsidRDefault="002D6E0F" w:rsidP="003357E6">
            <w:pPr>
              <w:rPr>
                <w:rFonts w:ascii="Calibri" w:hAnsi="Calibri"/>
                <w:lang w:eastAsia="es-ES"/>
              </w:rPr>
            </w:pPr>
            <w:r w:rsidRPr="007A240A">
              <w:rPr>
                <w:rFonts w:ascii="Calibri" w:hAnsi="Calibri"/>
                <w:lang w:eastAsia="es-ES"/>
              </w:rPr>
              <w:t>Limpieza manual y pintado de líneas del sistema de refrigeración</w:t>
            </w:r>
          </w:p>
        </w:tc>
        <w:tc>
          <w:tcPr>
            <w:tcW w:w="720"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Glob.</w:t>
            </w:r>
          </w:p>
        </w:tc>
        <w:tc>
          <w:tcPr>
            <w:tcW w:w="801"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1</w:t>
            </w:r>
          </w:p>
        </w:tc>
        <w:tc>
          <w:tcPr>
            <w:tcW w:w="1134" w:type="dxa"/>
            <w:vAlign w:val="center"/>
          </w:tcPr>
          <w:p w:rsidR="002D6E0F" w:rsidRPr="007A240A" w:rsidRDefault="002D6E0F" w:rsidP="003357E6">
            <w:pPr>
              <w:jc w:val="center"/>
              <w:rPr>
                <w:rFonts w:ascii="Calibri" w:hAnsi="Calibri"/>
                <w:lang w:eastAsia="es-ES"/>
              </w:rPr>
            </w:pPr>
          </w:p>
        </w:tc>
        <w:tc>
          <w:tcPr>
            <w:tcW w:w="1843" w:type="dxa"/>
            <w:vAlign w:val="center"/>
          </w:tcPr>
          <w:p w:rsidR="002D6E0F" w:rsidRPr="007A240A" w:rsidRDefault="002D6E0F" w:rsidP="003357E6">
            <w:pPr>
              <w:jc w:val="center"/>
              <w:rPr>
                <w:rFonts w:ascii="Calibri" w:hAnsi="Calibri"/>
                <w:lang w:eastAsia="es-ES"/>
              </w:rPr>
            </w:pPr>
          </w:p>
        </w:tc>
      </w:tr>
      <w:tr w:rsidR="002D6E0F" w:rsidRPr="007A240A" w:rsidTr="003357E6">
        <w:trPr>
          <w:trHeight w:val="60"/>
        </w:trPr>
        <w:tc>
          <w:tcPr>
            <w:tcW w:w="562"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14</w:t>
            </w:r>
          </w:p>
        </w:tc>
        <w:tc>
          <w:tcPr>
            <w:tcW w:w="5283" w:type="dxa"/>
            <w:vAlign w:val="center"/>
          </w:tcPr>
          <w:p w:rsidR="002D6E0F" w:rsidRPr="007A240A" w:rsidRDefault="002D6E0F" w:rsidP="003357E6">
            <w:pPr>
              <w:rPr>
                <w:rFonts w:ascii="Calibri" w:hAnsi="Calibri"/>
                <w:lang w:eastAsia="es-ES"/>
              </w:rPr>
            </w:pPr>
            <w:r w:rsidRPr="007A240A">
              <w:rPr>
                <w:rFonts w:ascii="Calibri" w:hAnsi="Calibri"/>
                <w:lang w:eastAsia="es-ES"/>
              </w:rPr>
              <w:t>Montaje de líneas del sistema de refrigeración</w:t>
            </w:r>
          </w:p>
        </w:tc>
        <w:tc>
          <w:tcPr>
            <w:tcW w:w="720"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Glob.</w:t>
            </w:r>
          </w:p>
        </w:tc>
        <w:tc>
          <w:tcPr>
            <w:tcW w:w="801"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1</w:t>
            </w:r>
          </w:p>
        </w:tc>
        <w:tc>
          <w:tcPr>
            <w:tcW w:w="1134" w:type="dxa"/>
            <w:vAlign w:val="center"/>
          </w:tcPr>
          <w:p w:rsidR="002D6E0F" w:rsidRPr="007A240A" w:rsidRDefault="002D6E0F" w:rsidP="003357E6">
            <w:pPr>
              <w:jc w:val="center"/>
              <w:rPr>
                <w:rFonts w:ascii="Calibri" w:hAnsi="Calibri"/>
                <w:lang w:eastAsia="es-ES"/>
              </w:rPr>
            </w:pPr>
          </w:p>
        </w:tc>
        <w:tc>
          <w:tcPr>
            <w:tcW w:w="1843" w:type="dxa"/>
            <w:vAlign w:val="center"/>
          </w:tcPr>
          <w:p w:rsidR="002D6E0F" w:rsidRPr="007A240A" w:rsidRDefault="002D6E0F" w:rsidP="003357E6">
            <w:pPr>
              <w:jc w:val="center"/>
              <w:rPr>
                <w:rFonts w:ascii="Calibri" w:hAnsi="Calibri"/>
                <w:lang w:eastAsia="es-ES"/>
              </w:rPr>
            </w:pPr>
          </w:p>
        </w:tc>
      </w:tr>
      <w:tr w:rsidR="002D6E0F" w:rsidRPr="007A240A" w:rsidTr="003357E6">
        <w:trPr>
          <w:trHeight w:val="60"/>
        </w:trPr>
        <w:tc>
          <w:tcPr>
            <w:tcW w:w="562"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15</w:t>
            </w:r>
          </w:p>
        </w:tc>
        <w:tc>
          <w:tcPr>
            <w:tcW w:w="5283" w:type="dxa"/>
            <w:vAlign w:val="center"/>
          </w:tcPr>
          <w:p w:rsidR="002D6E0F" w:rsidRPr="007A240A" w:rsidRDefault="002D6E0F" w:rsidP="003357E6">
            <w:pPr>
              <w:rPr>
                <w:rFonts w:ascii="Calibri" w:hAnsi="Calibri"/>
                <w:lang w:eastAsia="es-ES"/>
              </w:rPr>
            </w:pPr>
            <w:r w:rsidRPr="007A240A">
              <w:rPr>
                <w:rFonts w:ascii="Calibri" w:hAnsi="Calibri"/>
                <w:lang w:eastAsia="es-ES"/>
              </w:rPr>
              <w:t>Reparación y calibración de válvulas de alivio</w:t>
            </w:r>
          </w:p>
        </w:tc>
        <w:tc>
          <w:tcPr>
            <w:tcW w:w="720"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Pieza</w:t>
            </w:r>
          </w:p>
        </w:tc>
        <w:tc>
          <w:tcPr>
            <w:tcW w:w="801"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4</w:t>
            </w:r>
          </w:p>
        </w:tc>
        <w:tc>
          <w:tcPr>
            <w:tcW w:w="1134" w:type="dxa"/>
            <w:vAlign w:val="center"/>
          </w:tcPr>
          <w:p w:rsidR="002D6E0F" w:rsidRPr="007A240A" w:rsidRDefault="002D6E0F" w:rsidP="003357E6">
            <w:pPr>
              <w:jc w:val="center"/>
              <w:rPr>
                <w:rFonts w:ascii="Calibri" w:hAnsi="Calibri"/>
                <w:lang w:eastAsia="es-ES"/>
              </w:rPr>
            </w:pPr>
          </w:p>
        </w:tc>
        <w:tc>
          <w:tcPr>
            <w:tcW w:w="1843" w:type="dxa"/>
            <w:vAlign w:val="center"/>
          </w:tcPr>
          <w:p w:rsidR="002D6E0F" w:rsidRPr="007A240A" w:rsidRDefault="002D6E0F" w:rsidP="003357E6">
            <w:pPr>
              <w:jc w:val="center"/>
              <w:rPr>
                <w:rFonts w:ascii="Calibri" w:hAnsi="Calibri"/>
                <w:lang w:eastAsia="es-ES"/>
              </w:rPr>
            </w:pPr>
          </w:p>
        </w:tc>
      </w:tr>
      <w:tr w:rsidR="002D6E0F" w:rsidRPr="007A240A" w:rsidTr="003357E6">
        <w:trPr>
          <w:trHeight w:val="60"/>
        </w:trPr>
        <w:tc>
          <w:tcPr>
            <w:tcW w:w="562"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16</w:t>
            </w:r>
          </w:p>
        </w:tc>
        <w:tc>
          <w:tcPr>
            <w:tcW w:w="5283" w:type="dxa"/>
            <w:vAlign w:val="center"/>
          </w:tcPr>
          <w:p w:rsidR="002D6E0F" w:rsidRPr="007A240A" w:rsidRDefault="002D6E0F" w:rsidP="003357E6">
            <w:pPr>
              <w:rPr>
                <w:rFonts w:ascii="Calibri" w:hAnsi="Calibri"/>
                <w:lang w:eastAsia="es-ES"/>
              </w:rPr>
            </w:pPr>
            <w:r w:rsidRPr="007A240A">
              <w:rPr>
                <w:rFonts w:ascii="Calibri" w:hAnsi="Calibri"/>
                <w:lang w:eastAsia="es-ES"/>
              </w:rPr>
              <w:t>Reparación, cambio de asientos y torneado de esfera a válvulas de apertura y cierre manual de 3” a brida</w:t>
            </w:r>
          </w:p>
        </w:tc>
        <w:tc>
          <w:tcPr>
            <w:tcW w:w="720"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Pieza</w:t>
            </w:r>
          </w:p>
        </w:tc>
        <w:tc>
          <w:tcPr>
            <w:tcW w:w="801"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4</w:t>
            </w:r>
          </w:p>
        </w:tc>
        <w:tc>
          <w:tcPr>
            <w:tcW w:w="1134" w:type="dxa"/>
            <w:vAlign w:val="center"/>
          </w:tcPr>
          <w:p w:rsidR="002D6E0F" w:rsidRPr="007A240A" w:rsidRDefault="002D6E0F" w:rsidP="003357E6">
            <w:pPr>
              <w:jc w:val="center"/>
              <w:rPr>
                <w:rFonts w:ascii="Calibri" w:hAnsi="Calibri"/>
                <w:lang w:eastAsia="es-ES"/>
              </w:rPr>
            </w:pPr>
          </w:p>
        </w:tc>
        <w:tc>
          <w:tcPr>
            <w:tcW w:w="1843" w:type="dxa"/>
            <w:vAlign w:val="center"/>
          </w:tcPr>
          <w:p w:rsidR="002D6E0F" w:rsidRPr="007A240A" w:rsidRDefault="002D6E0F" w:rsidP="003357E6">
            <w:pPr>
              <w:jc w:val="center"/>
              <w:rPr>
                <w:rFonts w:ascii="Calibri" w:hAnsi="Calibri"/>
                <w:lang w:eastAsia="es-ES"/>
              </w:rPr>
            </w:pPr>
          </w:p>
        </w:tc>
      </w:tr>
      <w:tr w:rsidR="002D6E0F" w:rsidRPr="007A240A" w:rsidTr="003357E6">
        <w:trPr>
          <w:trHeight w:val="60"/>
        </w:trPr>
        <w:tc>
          <w:tcPr>
            <w:tcW w:w="562"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17</w:t>
            </w:r>
          </w:p>
        </w:tc>
        <w:tc>
          <w:tcPr>
            <w:tcW w:w="5283" w:type="dxa"/>
            <w:vAlign w:val="center"/>
          </w:tcPr>
          <w:p w:rsidR="002D6E0F" w:rsidRPr="007A240A" w:rsidRDefault="002D6E0F" w:rsidP="003357E6">
            <w:pPr>
              <w:rPr>
                <w:rFonts w:ascii="Calibri" w:hAnsi="Calibri"/>
                <w:lang w:eastAsia="es-ES"/>
              </w:rPr>
            </w:pPr>
            <w:r w:rsidRPr="007A240A">
              <w:rPr>
                <w:rFonts w:ascii="Calibri" w:hAnsi="Calibri"/>
                <w:lang w:eastAsia="es-ES"/>
              </w:rPr>
              <w:t>Reparación, cambio de asientos y torneado de esferas a válvulas de apertura y cierre manual de 2” a brida</w:t>
            </w:r>
          </w:p>
        </w:tc>
        <w:tc>
          <w:tcPr>
            <w:tcW w:w="720"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PZA.</w:t>
            </w:r>
          </w:p>
        </w:tc>
        <w:tc>
          <w:tcPr>
            <w:tcW w:w="801"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4</w:t>
            </w:r>
          </w:p>
        </w:tc>
        <w:tc>
          <w:tcPr>
            <w:tcW w:w="1134" w:type="dxa"/>
            <w:vAlign w:val="center"/>
          </w:tcPr>
          <w:p w:rsidR="002D6E0F" w:rsidRPr="007A240A" w:rsidRDefault="002D6E0F" w:rsidP="003357E6">
            <w:pPr>
              <w:jc w:val="center"/>
              <w:rPr>
                <w:rFonts w:ascii="Calibri" w:hAnsi="Calibri"/>
                <w:lang w:eastAsia="es-ES"/>
              </w:rPr>
            </w:pPr>
          </w:p>
        </w:tc>
        <w:tc>
          <w:tcPr>
            <w:tcW w:w="1843" w:type="dxa"/>
            <w:vAlign w:val="center"/>
          </w:tcPr>
          <w:p w:rsidR="002D6E0F" w:rsidRPr="007A240A" w:rsidRDefault="002D6E0F" w:rsidP="003357E6">
            <w:pPr>
              <w:jc w:val="center"/>
              <w:rPr>
                <w:rFonts w:ascii="Calibri" w:hAnsi="Calibri"/>
                <w:lang w:eastAsia="es-ES"/>
              </w:rPr>
            </w:pPr>
          </w:p>
        </w:tc>
      </w:tr>
      <w:tr w:rsidR="002D6E0F" w:rsidRPr="007A240A" w:rsidTr="003357E6">
        <w:trPr>
          <w:trHeight w:val="60"/>
        </w:trPr>
        <w:tc>
          <w:tcPr>
            <w:tcW w:w="562"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18</w:t>
            </w:r>
          </w:p>
        </w:tc>
        <w:tc>
          <w:tcPr>
            <w:tcW w:w="5283" w:type="dxa"/>
            <w:vAlign w:val="center"/>
          </w:tcPr>
          <w:p w:rsidR="002D6E0F" w:rsidRPr="007A240A" w:rsidRDefault="002D6E0F" w:rsidP="003357E6">
            <w:pPr>
              <w:rPr>
                <w:rFonts w:ascii="Calibri" w:hAnsi="Calibri"/>
                <w:lang w:eastAsia="es-ES"/>
              </w:rPr>
            </w:pPr>
            <w:r w:rsidRPr="007A240A">
              <w:rPr>
                <w:rFonts w:ascii="Calibri" w:hAnsi="Calibri"/>
                <w:lang w:eastAsia="es-ES"/>
              </w:rPr>
              <w:t>Cambio válvulas de drenaje</w:t>
            </w:r>
          </w:p>
        </w:tc>
        <w:tc>
          <w:tcPr>
            <w:tcW w:w="720"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PZA.</w:t>
            </w:r>
          </w:p>
        </w:tc>
        <w:tc>
          <w:tcPr>
            <w:tcW w:w="801"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4</w:t>
            </w:r>
          </w:p>
        </w:tc>
        <w:tc>
          <w:tcPr>
            <w:tcW w:w="1134" w:type="dxa"/>
            <w:vAlign w:val="center"/>
          </w:tcPr>
          <w:p w:rsidR="002D6E0F" w:rsidRPr="007A240A" w:rsidRDefault="002D6E0F" w:rsidP="003357E6">
            <w:pPr>
              <w:jc w:val="center"/>
              <w:rPr>
                <w:rFonts w:ascii="Calibri" w:hAnsi="Calibri"/>
                <w:lang w:eastAsia="es-ES"/>
              </w:rPr>
            </w:pPr>
          </w:p>
        </w:tc>
        <w:tc>
          <w:tcPr>
            <w:tcW w:w="1843" w:type="dxa"/>
            <w:vAlign w:val="center"/>
          </w:tcPr>
          <w:p w:rsidR="002D6E0F" w:rsidRPr="007A240A" w:rsidRDefault="002D6E0F" w:rsidP="003357E6">
            <w:pPr>
              <w:jc w:val="center"/>
              <w:rPr>
                <w:rFonts w:ascii="Calibri" w:hAnsi="Calibri"/>
                <w:lang w:eastAsia="es-ES"/>
              </w:rPr>
            </w:pPr>
          </w:p>
        </w:tc>
      </w:tr>
      <w:tr w:rsidR="002D6E0F" w:rsidRPr="007A240A" w:rsidTr="003357E6">
        <w:trPr>
          <w:trHeight w:val="60"/>
        </w:trPr>
        <w:tc>
          <w:tcPr>
            <w:tcW w:w="562"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19</w:t>
            </w:r>
          </w:p>
        </w:tc>
        <w:tc>
          <w:tcPr>
            <w:tcW w:w="5283" w:type="dxa"/>
            <w:vAlign w:val="center"/>
          </w:tcPr>
          <w:p w:rsidR="002D6E0F" w:rsidRPr="007A240A" w:rsidRDefault="002D6E0F" w:rsidP="003357E6">
            <w:pPr>
              <w:rPr>
                <w:rFonts w:ascii="Calibri" w:hAnsi="Calibri"/>
                <w:lang w:eastAsia="es-ES"/>
              </w:rPr>
            </w:pPr>
            <w:r w:rsidRPr="007A240A">
              <w:rPr>
                <w:rFonts w:ascii="Calibri" w:hAnsi="Calibri"/>
                <w:lang w:eastAsia="es-ES"/>
              </w:rPr>
              <w:t>Instalación rotámetro (Porcentual)</w:t>
            </w:r>
          </w:p>
        </w:tc>
        <w:tc>
          <w:tcPr>
            <w:tcW w:w="720"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TK.</w:t>
            </w:r>
          </w:p>
        </w:tc>
        <w:tc>
          <w:tcPr>
            <w:tcW w:w="801"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2</w:t>
            </w:r>
          </w:p>
        </w:tc>
        <w:tc>
          <w:tcPr>
            <w:tcW w:w="1134" w:type="dxa"/>
            <w:vAlign w:val="center"/>
          </w:tcPr>
          <w:p w:rsidR="002D6E0F" w:rsidRPr="007A240A" w:rsidRDefault="002D6E0F" w:rsidP="003357E6">
            <w:pPr>
              <w:jc w:val="center"/>
              <w:rPr>
                <w:rFonts w:ascii="Calibri" w:hAnsi="Calibri"/>
                <w:lang w:eastAsia="es-ES"/>
              </w:rPr>
            </w:pPr>
          </w:p>
        </w:tc>
        <w:tc>
          <w:tcPr>
            <w:tcW w:w="1843" w:type="dxa"/>
            <w:vAlign w:val="center"/>
          </w:tcPr>
          <w:p w:rsidR="002D6E0F" w:rsidRPr="007A240A" w:rsidRDefault="002D6E0F" w:rsidP="003357E6">
            <w:pPr>
              <w:jc w:val="center"/>
              <w:rPr>
                <w:rFonts w:ascii="Calibri" w:hAnsi="Calibri"/>
                <w:lang w:eastAsia="es-ES"/>
              </w:rPr>
            </w:pPr>
          </w:p>
        </w:tc>
      </w:tr>
      <w:tr w:rsidR="002D6E0F" w:rsidRPr="007A240A" w:rsidTr="003357E6">
        <w:trPr>
          <w:trHeight w:val="60"/>
        </w:trPr>
        <w:tc>
          <w:tcPr>
            <w:tcW w:w="562"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20</w:t>
            </w:r>
          </w:p>
        </w:tc>
        <w:tc>
          <w:tcPr>
            <w:tcW w:w="5283" w:type="dxa"/>
            <w:vAlign w:val="center"/>
          </w:tcPr>
          <w:p w:rsidR="002D6E0F" w:rsidRPr="007A240A" w:rsidRDefault="002D6E0F" w:rsidP="003357E6">
            <w:pPr>
              <w:rPr>
                <w:rFonts w:ascii="Calibri" w:hAnsi="Calibri"/>
                <w:lang w:eastAsia="es-ES"/>
              </w:rPr>
            </w:pPr>
            <w:r w:rsidRPr="007A240A">
              <w:rPr>
                <w:rFonts w:ascii="Calibri" w:hAnsi="Calibri"/>
                <w:lang w:eastAsia="es-ES"/>
              </w:rPr>
              <w:t>Reparación y cambio de asientos de goma a porcentuales de medición fijos 85-90%</w:t>
            </w:r>
          </w:p>
        </w:tc>
        <w:tc>
          <w:tcPr>
            <w:tcW w:w="720"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PZA.</w:t>
            </w:r>
          </w:p>
        </w:tc>
        <w:tc>
          <w:tcPr>
            <w:tcW w:w="801"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4</w:t>
            </w:r>
          </w:p>
        </w:tc>
        <w:tc>
          <w:tcPr>
            <w:tcW w:w="1134" w:type="dxa"/>
            <w:vAlign w:val="center"/>
          </w:tcPr>
          <w:p w:rsidR="002D6E0F" w:rsidRPr="007A240A" w:rsidRDefault="002D6E0F" w:rsidP="003357E6">
            <w:pPr>
              <w:jc w:val="center"/>
              <w:rPr>
                <w:rFonts w:ascii="Calibri" w:hAnsi="Calibri"/>
                <w:lang w:eastAsia="es-ES"/>
              </w:rPr>
            </w:pPr>
          </w:p>
        </w:tc>
        <w:tc>
          <w:tcPr>
            <w:tcW w:w="1843" w:type="dxa"/>
            <w:vAlign w:val="center"/>
          </w:tcPr>
          <w:p w:rsidR="002D6E0F" w:rsidRPr="007A240A" w:rsidRDefault="002D6E0F" w:rsidP="003357E6">
            <w:pPr>
              <w:jc w:val="center"/>
              <w:rPr>
                <w:rFonts w:ascii="Calibri" w:hAnsi="Calibri"/>
                <w:lang w:eastAsia="es-ES"/>
              </w:rPr>
            </w:pPr>
          </w:p>
        </w:tc>
      </w:tr>
      <w:tr w:rsidR="002D6E0F" w:rsidRPr="007A240A" w:rsidTr="003357E6">
        <w:trPr>
          <w:trHeight w:val="60"/>
        </w:trPr>
        <w:tc>
          <w:tcPr>
            <w:tcW w:w="562"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21</w:t>
            </w:r>
          </w:p>
        </w:tc>
        <w:tc>
          <w:tcPr>
            <w:tcW w:w="5283" w:type="dxa"/>
            <w:vAlign w:val="center"/>
          </w:tcPr>
          <w:p w:rsidR="002D6E0F" w:rsidRPr="007A240A" w:rsidRDefault="002D6E0F" w:rsidP="003357E6">
            <w:pPr>
              <w:rPr>
                <w:rFonts w:ascii="Calibri" w:hAnsi="Calibri"/>
                <w:lang w:eastAsia="es-ES"/>
              </w:rPr>
            </w:pPr>
            <w:r w:rsidRPr="007A240A">
              <w:rPr>
                <w:rFonts w:ascii="Calibri" w:hAnsi="Calibri"/>
                <w:lang w:eastAsia="es-ES"/>
              </w:rPr>
              <w:t>Control de aterramiento de tanques</w:t>
            </w:r>
          </w:p>
        </w:tc>
        <w:tc>
          <w:tcPr>
            <w:tcW w:w="720"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TK.</w:t>
            </w:r>
          </w:p>
        </w:tc>
        <w:tc>
          <w:tcPr>
            <w:tcW w:w="801"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2</w:t>
            </w:r>
          </w:p>
        </w:tc>
        <w:tc>
          <w:tcPr>
            <w:tcW w:w="1134" w:type="dxa"/>
            <w:vAlign w:val="center"/>
          </w:tcPr>
          <w:p w:rsidR="002D6E0F" w:rsidRPr="007A240A" w:rsidRDefault="002D6E0F" w:rsidP="003357E6">
            <w:pPr>
              <w:jc w:val="center"/>
              <w:rPr>
                <w:rFonts w:ascii="Calibri" w:hAnsi="Calibri"/>
                <w:lang w:eastAsia="es-ES"/>
              </w:rPr>
            </w:pPr>
          </w:p>
        </w:tc>
        <w:tc>
          <w:tcPr>
            <w:tcW w:w="1843" w:type="dxa"/>
            <w:vAlign w:val="center"/>
          </w:tcPr>
          <w:p w:rsidR="002D6E0F" w:rsidRPr="007A240A" w:rsidRDefault="002D6E0F" w:rsidP="003357E6">
            <w:pPr>
              <w:jc w:val="center"/>
              <w:rPr>
                <w:rFonts w:ascii="Calibri" w:hAnsi="Calibri"/>
                <w:lang w:eastAsia="es-ES"/>
              </w:rPr>
            </w:pPr>
          </w:p>
        </w:tc>
      </w:tr>
      <w:tr w:rsidR="002D6E0F" w:rsidRPr="007A240A" w:rsidTr="003357E6">
        <w:trPr>
          <w:trHeight w:val="60"/>
        </w:trPr>
        <w:tc>
          <w:tcPr>
            <w:tcW w:w="562"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22</w:t>
            </w:r>
          </w:p>
        </w:tc>
        <w:tc>
          <w:tcPr>
            <w:tcW w:w="5283" w:type="dxa"/>
            <w:vAlign w:val="center"/>
          </w:tcPr>
          <w:p w:rsidR="002D6E0F" w:rsidRPr="007A240A" w:rsidRDefault="002D6E0F" w:rsidP="003357E6">
            <w:pPr>
              <w:rPr>
                <w:rFonts w:ascii="Calibri" w:hAnsi="Calibri"/>
                <w:lang w:eastAsia="es-ES"/>
              </w:rPr>
            </w:pPr>
            <w:r w:rsidRPr="007A240A">
              <w:rPr>
                <w:rFonts w:ascii="Calibri" w:hAnsi="Calibri"/>
                <w:lang w:eastAsia="es-ES"/>
              </w:rPr>
              <w:t xml:space="preserve">Reparación, cambio de asientos de sellos y cierre, a cabezal válvulas de alivio  </w:t>
            </w:r>
          </w:p>
        </w:tc>
        <w:tc>
          <w:tcPr>
            <w:tcW w:w="720"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PZA.</w:t>
            </w:r>
          </w:p>
        </w:tc>
        <w:tc>
          <w:tcPr>
            <w:tcW w:w="801"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2</w:t>
            </w:r>
          </w:p>
        </w:tc>
        <w:tc>
          <w:tcPr>
            <w:tcW w:w="1134" w:type="dxa"/>
            <w:vAlign w:val="center"/>
          </w:tcPr>
          <w:p w:rsidR="002D6E0F" w:rsidRPr="007A240A" w:rsidRDefault="002D6E0F" w:rsidP="003357E6">
            <w:pPr>
              <w:jc w:val="center"/>
              <w:rPr>
                <w:rFonts w:ascii="Calibri" w:hAnsi="Calibri"/>
                <w:lang w:eastAsia="es-ES"/>
              </w:rPr>
            </w:pPr>
          </w:p>
        </w:tc>
        <w:tc>
          <w:tcPr>
            <w:tcW w:w="1843" w:type="dxa"/>
            <w:vAlign w:val="center"/>
          </w:tcPr>
          <w:p w:rsidR="002D6E0F" w:rsidRPr="007A240A" w:rsidRDefault="002D6E0F" w:rsidP="003357E6">
            <w:pPr>
              <w:jc w:val="center"/>
              <w:rPr>
                <w:rFonts w:ascii="Calibri" w:hAnsi="Calibri"/>
                <w:lang w:eastAsia="es-ES"/>
              </w:rPr>
            </w:pPr>
          </w:p>
        </w:tc>
      </w:tr>
      <w:tr w:rsidR="002D6E0F" w:rsidRPr="007A240A" w:rsidTr="003357E6">
        <w:trPr>
          <w:trHeight w:val="60"/>
        </w:trPr>
        <w:tc>
          <w:tcPr>
            <w:tcW w:w="562"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23</w:t>
            </w:r>
          </w:p>
        </w:tc>
        <w:tc>
          <w:tcPr>
            <w:tcW w:w="5283" w:type="dxa"/>
            <w:vAlign w:val="center"/>
          </w:tcPr>
          <w:p w:rsidR="002D6E0F" w:rsidRPr="007A240A" w:rsidRDefault="002D6E0F" w:rsidP="003357E6">
            <w:pPr>
              <w:rPr>
                <w:rFonts w:ascii="Calibri" w:hAnsi="Calibri"/>
                <w:lang w:eastAsia="es-ES"/>
              </w:rPr>
            </w:pPr>
            <w:r w:rsidRPr="007A240A">
              <w:rPr>
                <w:rFonts w:ascii="Calibri" w:hAnsi="Calibri"/>
                <w:lang w:eastAsia="es-ES"/>
              </w:rPr>
              <w:t>Inertización con vapor a tanques cilíndrico horizontales</w:t>
            </w:r>
          </w:p>
        </w:tc>
        <w:tc>
          <w:tcPr>
            <w:tcW w:w="720"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TK.</w:t>
            </w:r>
          </w:p>
        </w:tc>
        <w:tc>
          <w:tcPr>
            <w:tcW w:w="801"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2</w:t>
            </w:r>
          </w:p>
        </w:tc>
        <w:tc>
          <w:tcPr>
            <w:tcW w:w="1134" w:type="dxa"/>
            <w:vAlign w:val="center"/>
          </w:tcPr>
          <w:p w:rsidR="002D6E0F" w:rsidRPr="007A240A" w:rsidRDefault="002D6E0F" w:rsidP="003357E6">
            <w:pPr>
              <w:jc w:val="center"/>
              <w:rPr>
                <w:rFonts w:ascii="Calibri" w:hAnsi="Calibri"/>
                <w:lang w:eastAsia="es-ES"/>
              </w:rPr>
            </w:pPr>
          </w:p>
        </w:tc>
        <w:tc>
          <w:tcPr>
            <w:tcW w:w="1843" w:type="dxa"/>
            <w:vAlign w:val="center"/>
          </w:tcPr>
          <w:p w:rsidR="002D6E0F" w:rsidRPr="007A240A" w:rsidRDefault="002D6E0F" w:rsidP="003357E6">
            <w:pPr>
              <w:jc w:val="center"/>
              <w:rPr>
                <w:rFonts w:ascii="Calibri" w:hAnsi="Calibri"/>
                <w:lang w:eastAsia="es-ES"/>
              </w:rPr>
            </w:pPr>
          </w:p>
        </w:tc>
      </w:tr>
      <w:tr w:rsidR="002D6E0F" w:rsidRPr="007A240A" w:rsidTr="003357E6">
        <w:trPr>
          <w:trHeight w:val="60"/>
        </w:trPr>
        <w:tc>
          <w:tcPr>
            <w:tcW w:w="562"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24</w:t>
            </w:r>
          </w:p>
        </w:tc>
        <w:tc>
          <w:tcPr>
            <w:tcW w:w="5283" w:type="dxa"/>
            <w:vAlign w:val="center"/>
          </w:tcPr>
          <w:p w:rsidR="002D6E0F" w:rsidRPr="007A240A" w:rsidRDefault="002D6E0F" w:rsidP="003357E6">
            <w:pPr>
              <w:rPr>
                <w:rFonts w:ascii="Calibri" w:hAnsi="Calibri"/>
                <w:lang w:eastAsia="es-ES"/>
              </w:rPr>
            </w:pPr>
            <w:r w:rsidRPr="007A240A">
              <w:rPr>
                <w:rFonts w:ascii="Calibri" w:hAnsi="Calibri"/>
                <w:lang w:eastAsia="es-ES"/>
              </w:rPr>
              <w:t>Presentación databook final</w:t>
            </w:r>
          </w:p>
        </w:tc>
        <w:tc>
          <w:tcPr>
            <w:tcW w:w="720"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PZA.</w:t>
            </w:r>
          </w:p>
        </w:tc>
        <w:tc>
          <w:tcPr>
            <w:tcW w:w="801" w:type="dxa"/>
            <w:vAlign w:val="center"/>
          </w:tcPr>
          <w:p w:rsidR="002D6E0F" w:rsidRPr="007A240A" w:rsidRDefault="002D6E0F" w:rsidP="003357E6">
            <w:pPr>
              <w:jc w:val="center"/>
              <w:rPr>
                <w:rFonts w:ascii="Calibri" w:hAnsi="Calibri" w:cs="Arial"/>
                <w:bCs/>
                <w:color w:val="000000"/>
                <w:lang w:eastAsia="es-ES"/>
              </w:rPr>
            </w:pPr>
            <w:r w:rsidRPr="007A240A">
              <w:rPr>
                <w:rFonts w:ascii="Calibri" w:hAnsi="Calibri" w:cs="Arial"/>
                <w:bCs/>
                <w:color w:val="000000"/>
                <w:lang w:eastAsia="es-ES"/>
              </w:rPr>
              <w:t>1</w:t>
            </w:r>
          </w:p>
        </w:tc>
        <w:tc>
          <w:tcPr>
            <w:tcW w:w="1134" w:type="dxa"/>
            <w:vAlign w:val="center"/>
          </w:tcPr>
          <w:p w:rsidR="002D6E0F" w:rsidRPr="007A240A" w:rsidRDefault="002D6E0F" w:rsidP="003357E6">
            <w:pPr>
              <w:jc w:val="center"/>
              <w:rPr>
                <w:rFonts w:ascii="Calibri" w:hAnsi="Calibri"/>
                <w:lang w:eastAsia="es-ES"/>
              </w:rPr>
            </w:pPr>
          </w:p>
        </w:tc>
        <w:tc>
          <w:tcPr>
            <w:tcW w:w="1843" w:type="dxa"/>
            <w:vAlign w:val="center"/>
          </w:tcPr>
          <w:p w:rsidR="002D6E0F" w:rsidRPr="007A240A" w:rsidRDefault="002D6E0F" w:rsidP="003357E6">
            <w:pPr>
              <w:jc w:val="center"/>
              <w:rPr>
                <w:rFonts w:ascii="Calibri" w:hAnsi="Calibri"/>
                <w:lang w:eastAsia="es-ES"/>
              </w:rPr>
            </w:pPr>
          </w:p>
        </w:tc>
      </w:tr>
      <w:tr w:rsidR="002D6E0F" w:rsidRPr="007A240A" w:rsidTr="005B1B23">
        <w:trPr>
          <w:trHeight w:val="60"/>
        </w:trPr>
        <w:tc>
          <w:tcPr>
            <w:tcW w:w="8500" w:type="dxa"/>
            <w:gridSpan w:val="5"/>
            <w:vAlign w:val="center"/>
          </w:tcPr>
          <w:p w:rsidR="002D6E0F" w:rsidRPr="007A240A" w:rsidRDefault="002D6E0F" w:rsidP="002D6E0F">
            <w:pPr>
              <w:jc w:val="right"/>
              <w:rPr>
                <w:rFonts w:ascii="Calibri" w:hAnsi="Calibri"/>
                <w:lang w:eastAsia="es-ES"/>
              </w:rPr>
            </w:pPr>
            <w:r w:rsidRPr="007A240A">
              <w:rPr>
                <w:rFonts w:ascii="Calibri" w:hAnsi="Calibri"/>
                <w:lang w:eastAsia="es-ES"/>
              </w:rPr>
              <w:t>TOTAL (NUMERAL)</w:t>
            </w:r>
          </w:p>
        </w:tc>
        <w:tc>
          <w:tcPr>
            <w:tcW w:w="1843" w:type="dxa"/>
            <w:vAlign w:val="center"/>
          </w:tcPr>
          <w:p w:rsidR="002D6E0F" w:rsidRPr="007A240A" w:rsidRDefault="002D6E0F" w:rsidP="003357E6">
            <w:pPr>
              <w:jc w:val="center"/>
              <w:rPr>
                <w:rFonts w:ascii="Calibri" w:hAnsi="Calibri"/>
                <w:lang w:eastAsia="es-ES"/>
              </w:rPr>
            </w:pPr>
          </w:p>
        </w:tc>
      </w:tr>
      <w:tr w:rsidR="002D6E0F" w:rsidRPr="007A240A" w:rsidTr="00C9405C">
        <w:trPr>
          <w:trHeight w:val="60"/>
        </w:trPr>
        <w:tc>
          <w:tcPr>
            <w:tcW w:w="10343" w:type="dxa"/>
            <w:gridSpan w:val="6"/>
            <w:vAlign w:val="center"/>
          </w:tcPr>
          <w:p w:rsidR="002D6E0F" w:rsidRPr="007A240A" w:rsidRDefault="002D6E0F" w:rsidP="002D6E0F">
            <w:pPr>
              <w:rPr>
                <w:rFonts w:ascii="Calibri" w:hAnsi="Calibri"/>
                <w:lang w:eastAsia="es-ES"/>
              </w:rPr>
            </w:pPr>
            <w:r w:rsidRPr="007A240A">
              <w:rPr>
                <w:rFonts w:ascii="Calibri" w:hAnsi="Calibri"/>
                <w:lang w:eastAsia="es-ES"/>
              </w:rPr>
              <w:t>TOTAL (LITERA)</w:t>
            </w:r>
          </w:p>
        </w:tc>
      </w:tr>
    </w:tbl>
    <w:p w:rsidR="002D6E0F" w:rsidRDefault="002D6E0F"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Default="009C32B4" w:rsidP="009C32B4">
      <w:pPr>
        <w:tabs>
          <w:tab w:val="right" w:pos="6663"/>
        </w:tabs>
        <w:jc w:val="center"/>
        <w:rPr>
          <w:rFonts w:asciiTheme="minorHAnsi" w:hAnsiTheme="minorHAnsi" w:cstheme="minorHAnsi"/>
          <w:b/>
          <w:bCs/>
          <w:i/>
          <w:iCs/>
        </w:rPr>
      </w:pPr>
    </w:p>
    <w:p w:rsidR="007A240A" w:rsidRPr="00286B08" w:rsidRDefault="007A240A" w:rsidP="009C32B4">
      <w:pPr>
        <w:tabs>
          <w:tab w:val="right" w:pos="6663"/>
        </w:tabs>
        <w:jc w:val="center"/>
        <w:rPr>
          <w:rFonts w:asciiTheme="minorHAnsi" w:hAnsiTheme="minorHAnsi" w:cstheme="minorHAnsi"/>
          <w:b/>
          <w:bCs/>
          <w:i/>
          <w:iCs/>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1026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833"/>
        <w:gridCol w:w="1701"/>
        <w:gridCol w:w="425"/>
        <w:gridCol w:w="425"/>
        <w:gridCol w:w="877"/>
      </w:tblGrid>
      <w:tr w:rsidR="009F3A9D" w:rsidRPr="00C75BEC" w:rsidTr="00C36F7A">
        <w:trPr>
          <w:tblHeader/>
          <w:jc w:val="center"/>
        </w:trPr>
        <w:tc>
          <w:tcPr>
            <w:tcW w:w="6833"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1701"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727"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C36F7A">
        <w:trPr>
          <w:cantSplit/>
          <w:trHeight w:val="1448"/>
          <w:jc w:val="center"/>
        </w:trPr>
        <w:tc>
          <w:tcPr>
            <w:tcW w:w="6833"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1701"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425"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425"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877"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C36F7A">
        <w:trPr>
          <w:jc w:val="center"/>
        </w:trPr>
        <w:tc>
          <w:tcPr>
            <w:tcW w:w="6833" w:type="dxa"/>
            <w:vAlign w:val="center"/>
          </w:tcPr>
          <w:tbl>
            <w:tblPr>
              <w:tblpPr w:leftFromText="141" w:rightFromText="141" w:vertAnchor="text" w:horzAnchor="margin" w:tblpXSpec="center" w:tblpY="29"/>
              <w:tblW w:w="5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805"/>
              <w:gridCol w:w="708"/>
              <w:gridCol w:w="709"/>
            </w:tblGrid>
            <w:tr w:rsidR="0091046F" w:rsidRPr="009B4649" w:rsidTr="0091046F">
              <w:trPr>
                <w:trHeight w:val="60"/>
              </w:trPr>
              <w:tc>
                <w:tcPr>
                  <w:tcW w:w="562" w:type="dxa"/>
                  <w:shd w:val="clear" w:color="auto" w:fill="C6D9F1"/>
                  <w:vAlign w:val="center"/>
                </w:tcPr>
                <w:p w:rsidR="0091046F" w:rsidRPr="009B4649" w:rsidRDefault="0091046F" w:rsidP="0091046F">
                  <w:pPr>
                    <w:jc w:val="center"/>
                    <w:rPr>
                      <w:rFonts w:ascii="Calibri" w:hAnsi="Calibri" w:cs="Tahoma"/>
                      <w:sz w:val="16"/>
                      <w:szCs w:val="16"/>
                    </w:rPr>
                  </w:pPr>
                  <w:r w:rsidRPr="009B4649">
                    <w:rPr>
                      <w:rFonts w:ascii="Calibri" w:hAnsi="Calibri" w:cs="Arial"/>
                      <w:b/>
                      <w:bCs/>
                      <w:color w:val="000000"/>
                      <w:sz w:val="16"/>
                      <w:szCs w:val="16"/>
                    </w:rPr>
                    <w:t>No</w:t>
                  </w:r>
                </w:p>
              </w:tc>
              <w:tc>
                <w:tcPr>
                  <w:tcW w:w="3805" w:type="dxa"/>
                  <w:shd w:val="clear" w:color="auto" w:fill="C6D9F1"/>
                  <w:vAlign w:val="center"/>
                </w:tcPr>
                <w:p w:rsidR="0091046F" w:rsidRPr="009B4649" w:rsidRDefault="0091046F" w:rsidP="0091046F">
                  <w:pPr>
                    <w:jc w:val="center"/>
                    <w:rPr>
                      <w:rFonts w:ascii="Calibri" w:hAnsi="Calibri" w:cs="Arial"/>
                      <w:b/>
                      <w:bCs/>
                      <w:color w:val="000000"/>
                      <w:sz w:val="16"/>
                      <w:szCs w:val="16"/>
                    </w:rPr>
                  </w:pPr>
                </w:p>
                <w:p w:rsidR="0091046F" w:rsidRPr="009B4649" w:rsidRDefault="0091046F" w:rsidP="0091046F">
                  <w:pPr>
                    <w:jc w:val="center"/>
                    <w:rPr>
                      <w:rFonts w:ascii="Calibri" w:hAnsi="Calibri" w:cs="Tahoma"/>
                      <w:sz w:val="16"/>
                      <w:szCs w:val="16"/>
                    </w:rPr>
                  </w:pPr>
                  <w:r w:rsidRPr="009B4649">
                    <w:rPr>
                      <w:rFonts w:ascii="Calibri" w:hAnsi="Calibri" w:cs="Arial"/>
                      <w:b/>
                      <w:bCs/>
                      <w:color w:val="000000"/>
                      <w:sz w:val="16"/>
                      <w:szCs w:val="16"/>
                    </w:rPr>
                    <w:t>DESCRIPCIÓN</w:t>
                  </w:r>
                </w:p>
              </w:tc>
              <w:tc>
                <w:tcPr>
                  <w:tcW w:w="708" w:type="dxa"/>
                  <w:shd w:val="clear" w:color="auto" w:fill="C6D9F1"/>
                  <w:vAlign w:val="center"/>
                </w:tcPr>
                <w:p w:rsidR="0091046F" w:rsidRPr="009B4649" w:rsidRDefault="0091046F" w:rsidP="0091046F">
                  <w:pPr>
                    <w:jc w:val="center"/>
                    <w:rPr>
                      <w:rFonts w:ascii="Calibri" w:hAnsi="Calibri" w:cs="Tahoma"/>
                      <w:sz w:val="16"/>
                      <w:szCs w:val="16"/>
                    </w:rPr>
                  </w:pPr>
                  <w:r w:rsidRPr="009B4649">
                    <w:rPr>
                      <w:rFonts w:ascii="Calibri" w:hAnsi="Calibri" w:cs="Arial"/>
                      <w:b/>
                      <w:bCs/>
                      <w:color w:val="000000"/>
                      <w:sz w:val="16"/>
                      <w:szCs w:val="16"/>
                    </w:rPr>
                    <w:t>UNID.</w:t>
                  </w:r>
                </w:p>
              </w:tc>
              <w:tc>
                <w:tcPr>
                  <w:tcW w:w="709" w:type="dxa"/>
                  <w:shd w:val="clear" w:color="auto" w:fill="C6D9F1"/>
                  <w:vAlign w:val="center"/>
                </w:tcPr>
                <w:p w:rsidR="0091046F" w:rsidRPr="009B4649" w:rsidRDefault="0091046F" w:rsidP="0091046F">
                  <w:pPr>
                    <w:jc w:val="center"/>
                    <w:rPr>
                      <w:rFonts w:ascii="Calibri" w:hAnsi="Calibri" w:cs="Tahoma"/>
                      <w:sz w:val="16"/>
                      <w:szCs w:val="16"/>
                    </w:rPr>
                  </w:pPr>
                  <w:r w:rsidRPr="009B4649">
                    <w:rPr>
                      <w:rFonts w:ascii="Calibri" w:hAnsi="Calibri" w:cs="Arial"/>
                      <w:b/>
                      <w:bCs/>
                      <w:color w:val="000000"/>
                      <w:sz w:val="16"/>
                      <w:szCs w:val="16"/>
                    </w:rPr>
                    <w:t>CANT.</w:t>
                  </w:r>
                </w:p>
              </w:tc>
            </w:tr>
            <w:tr w:rsidR="0091046F" w:rsidRPr="009B4649" w:rsidTr="0091046F">
              <w:trPr>
                <w:trHeight w:val="60"/>
              </w:trPr>
              <w:tc>
                <w:tcPr>
                  <w:tcW w:w="562" w:type="dxa"/>
                  <w:vAlign w:val="center"/>
                </w:tcPr>
                <w:p w:rsidR="0091046F" w:rsidRPr="009B4649" w:rsidRDefault="0091046F" w:rsidP="0091046F">
                  <w:pPr>
                    <w:jc w:val="center"/>
                    <w:rPr>
                      <w:rFonts w:ascii="Calibri" w:hAnsi="Calibri" w:cs="Arial"/>
                      <w:b/>
                      <w:bCs/>
                      <w:color w:val="000000"/>
                      <w:sz w:val="16"/>
                      <w:szCs w:val="16"/>
                    </w:rPr>
                  </w:pPr>
                </w:p>
              </w:tc>
              <w:tc>
                <w:tcPr>
                  <w:tcW w:w="3805" w:type="dxa"/>
                </w:tcPr>
                <w:p w:rsidR="0091046F" w:rsidRPr="009B4649" w:rsidRDefault="0091046F" w:rsidP="0091046F">
                  <w:pPr>
                    <w:jc w:val="both"/>
                    <w:rPr>
                      <w:rFonts w:ascii="Calibri" w:hAnsi="Calibri" w:cs="Arial"/>
                      <w:b/>
                      <w:bCs/>
                      <w:color w:val="000000"/>
                      <w:sz w:val="16"/>
                      <w:szCs w:val="16"/>
                    </w:rPr>
                  </w:pPr>
                  <w:r w:rsidRPr="009B4649">
                    <w:rPr>
                      <w:rFonts w:ascii="Calibri" w:eastAsia="Arial Unicode MS" w:hAnsi="Calibri" w:cs="Calibri"/>
                      <w:b/>
                      <w:sz w:val="16"/>
                      <w:szCs w:val="16"/>
                      <w:lang w:val="es-MX"/>
                    </w:rPr>
                    <w:t>MANTENIMIENTO DE TANQUES DE GLP</w:t>
                  </w:r>
                </w:p>
              </w:tc>
              <w:tc>
                <w:tcPr>
                  <w:tcW w:w="708" w:type="dxa"/>
                </w:tcPr>
                <w:p w:rsidR="0091046F" w:rsidRPr="009B4649" w:rsidRDefault="0091046F" w:rsidP="0091046F">
                  <w:pPr>
                    <w:jc w:val="center"/>
                    <w:rPr>
                      <w:rFonts w:ascii="Calibri" w:hAnsi="Calibri" w:cs="Arial"/>
                      <w:b/>
                      <w:bCs/>
                      <w:color w:val="000000"/>
                      <w:sz w:val="16"/>
                      <w:szCs w:val="16"/>
                    </w:rPr>
                  </w:pPr>
                </w:p>
              </w:tc>
              <w:tc>
                <w:tcPr>
                  <w:tcW w:w="709" w:type="dxa"/>
                </w:tcPr>
                <w:p w:rsidR="0091046F" w:rsidRPr="009B4649" w:rsidRDefault="0091046F" w:rsidP="0091046F">
                  <w:pPr>
                    <w:jc w:val="center"/>
                    <w:rPr>
                      <w:rFonts w:ascii="Calibri" w:hAnsi="Calibri" w:cs="Arial"/>
                      <w:b/>
                      <w:bCs/>
                      <w:color w:val="000000"/>
                      <w:sz w:val="16"/>
                      <w:szCs w:val="16"/>
                    </w:rPr>
                  </w:pPr>
                </w:p>
              </w:tc>
            </w:tr>
            <w:tr w:rsidR="0091046F" w:rsidRPr="009B4649" w:rsidTr="0091046F">
              <w:trPr>
                <w:trHeight w:val="172"/>
              </w:trPr>
              <w:tc>
                <w:tcPr>
                  <w:tcW w:w="562"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1.-</w:t>
                  </w:r>
                </w:p>
              </w:tc>
              <w:tc>
                <w:tcPr>
                  <w:tcW w:w="3805" w:type="dxa"/>
                  <w:vAlign w:val="center"/>
                </w:tcPr>
                <w:p w:rsidR="0091046F" w:rsidRPr="009B4649" w:rsidRDefault="0091046F" w:rsidP="0091046F">
                  <w:pPr>
                    <w:rPr>
                      <w:rFonts w:ascii="Calibri" w:hAnsi="Calibri"/>
                      <w:sz w:val="16"/>
                      <w:szCs w:val="16"/>
                    </w:rPr>
                  </w:pPr>
                  <w:r w:rsidRPr="009B4649">
                    <w:rPr>
                      <w:rFonts w:ascii="Calibri" w:hAnsi="Calibri"/>
                      <w:sz w:val="16"/>
                      <w:szCs w:val="16"/>
                    </w:rPr>
                    <w:t>Movilización y Desmovilización de Personal, Equipos y Herramientas</w:t>
                  </w:r>
                </w:p>
              </w:tc>
              <w:tc>
                <w:tcPr>
                  <w:tcW w:w="708"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Glob.</w:t>
                  </w:r>
                </w:p>
              </w:tc>
              <w:tc>
                <w:tcPr>
                  <w:tcW w:w="709"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1</w:t>
                  </w:r>
                </w:p>
              </w:tc>
            </w:tr>
            <w:tr w:rsidR="0091046F" w:rsidRPr="009B4649" w:rsidTr="0091046F">
              <w:trPr>
                <w:trHeight w:val="172"/>
              </w:trPr>
              <w:tc>
                <w:tcPr>
                  <w:tcW w:w="562"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2.-</w:t>
                  </w:r>
                </w:p>
              </w:tc>
              <w:tc>
                <w:tcPr>
                  <w:tcW w:w="3805" w:type="dxa"/>
                  <w:vAlign w:val="center"/>
                </w:tcPr>
                <w:p w:rsidR="0091046F" w:rsidRPr="009B4649" w:rsidRDefault="0091046F" w:rsidP="0091046F">
                  <w:pPr>
                    <w:rPr>
                      <w:rFonts w:ascii="Calibri" w:eastAsia="Arial Unicode MS" w:hAnsi="Calibri" w:cs="Calibri"/>
                      <w:sz w:val="16"/>
                      <w:szCs w:val="16"/>
                      <w:lang w:val="es-MX"/>
                    </w:rPr>
                  </w:pPr>
                  <w:r w:rsidRPr="009B4649">
                    <w:rPr>
                      <w:rFonts w:ascii="Calibri" w:hAnsi="Calibri"/>
                      <w:sz w:val="16"/>
                      <w:szCs w:val="16"/>
                    </w:rPr>
                    <w:t>Habilitación de tanques para ingreso de personal (Despresurización de tanques cilíndricos horizontales de 50 m3 cada uno)</w:t>
                  </w:r>
                </w:p>
              </w:tc>
              <w:tc>
                <w:tcPr>
                  <w:tcW w:w="708"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TK.</w:t>
                  </w:r>
                </w:p>
              </w:tc>
              <w:tc>
                <w:tcPr>
                  <w:tcW w:w="709"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2</w:t>
                  </w:r>
                </w:p>
              </w:tc>
            </w:tr>
            <w:tr w:rsidR="0091046F" w:rsidRPr="009B4649" w:rsidTr="0091046F">
              <w:trPr>
                <w:trHeight w:val="60"/>
              </w:trPr>
              <w:tc>
                <w:tcPr>
                  <w:tcW w:w="562"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3.-</w:t>
                  </w:r>
                </w:p>
              </w:tc>
              <w:tc>
                <w:tcPr>
                  <w:tcW w:w="3805" w:type="dxa"/>
                  <w:vAlign w:val="center"/>
                </w:tcPr>
                <w:p w:rsidR="0091046F" w:rsidRPr="009B4649" w:rsidRDefault="0091046F" w:rsidP="0091046F">
                  <w:pPr>
                    <w:rPr>
                      <w:rFonts w:ascii="Calibri" w:eastAsia="Arial Unicode MS" w:hAnsi="Calibri" w:cs="Calibri"/>
                      <w:sz w:val="16"/>
                      <w:szCs w:val="16"/>
                      <w:lang w:val="es-MX"/>
                    </w:rPr>
                  </w:pPr>
                  <w:r w:rsidRPr="009B4649">
                    <w:rPr>
                      <w:rFonts w:ascii="Calibri" w:hAnsi="Calibri"/>
                      <w:sz w:val="16"/>
                      <w:szCs w:val="16"/>
                    </w:rPr>
                    <w:t>Inspección visual interna y externa</w:t>
                  </w:r>
                </w:p>
              </w:tc>
              <w:tc>
                <w:tcPr>
                  <w:tcW w:w="708"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TK.</w:t>
                  </w:r>
                </w:p>
              </w:tc>
              <w:tc>
                <w:tcPr>
                  <w:tcW w:w="709"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2</w:t>
                  </w:r>
                </w:p>
              </w:tc>
            </w:tr>
            <w:tr w:rsidR="0091046F" w:rsidRPr="009B4649" w:rsidTr="0091046F">
              <w:trPr>
                <w:trHeight w:val="60"/>
              </w:trPr>
              <w:tc>
                <w:tcPr>
                  <w:tcW w:w="562"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4.-</w:t>
                  </w:r>
                </w:p>
              </w:tc>
              <w:tc>
                <w:tcPr>
                  <w:tcW w:w="3805" w:type="dxa"/>
                  <w:vAlign w:val="center"/>
                </w:tcPr>
                <w:p w:rsidR="0091046F" w:rsidRPr="009B4649" w:rsidRDefault="0091046F" w:rsidP="0091046F">
                  <w:pPr>
                    <w:rPr>
                      <w:rFonts w:ascii="Calibri" w:hAnsi="Calibri"/>
                      <w:sz w:val="16"/>
                      <w:szCs w:val="16"/>
                    </w:rPr>
                  </w:pPr>
                  <w:r w:rsidRPr="009B4649">
                    <w:rPr>
                      <w:rFonts w:ascii="Calibri" w:hAnsi="Calibri"/>
                      <w:sz w:val="16"/>
                      <w:szCs w:val="16"/>
                    </w:rPr>
                    <w:t>Inspección de soldadura Mediante Partículas magnéticas.</w:t>
                  </w:r>
                </w:p>
              </w:tc>
              <w:tc>
                <w:tcPr>
                  <w:tcW w:w="708"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TK.</w:t>
                  </w:r>
                </w:p>
              </w:tc>
              <w:tc>
                <w:tcPr>
                  <w:tcW w:w="709"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2</w:t>
                  </w:r>
                </w:p>
              </w:tc>
            </w:tr>
            <w:tr w:rsidR="0091046F" w:rsidRPr="009B4649" w:rsidTr="0091046F">
              <w:trPr>
                <w:trHeight w:val="60"/>
              </w:trPr>
              <w:tc>
                <w:tcPr>
                  <w:tcW w:w="562"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5.-</w:t>
                  </w:r>
                </w:p>
              </w:tc>
              <w:tc>
                <w:tcPr>
                  <w:tcW w:w="3805" w:type="dxa"/>
                  <w:vAlign w:val="center"/>
                </w:tcPr>
                <w:p w:rsidR="0091046F" w:rsidRPr="009B4649" w:rsidRDefault="0091046F" w:rsidP="0091046F">
                  <w:pPr>
                    <w:rPr>
                      <w:rFonts w:ascii="Calibri" w:hAnsi="Calibri"/>
                      <w:sz w:val="16"/>
                      <w:szCs w:val="16"/>
                    </w:rPr>
                  </w:pPr>
                  <w:r w:rsidRPr="009B4649">
                    <w:rPr>
                      <w:rFonts w:ascii="Calibri" w:hAnsi="Calibri"/>
                      <w:sz w:val="16"/>
                      <w:szCs w:val="16"/>
                    </w:rPr>
                    <w:t>Medición de espesor en chapa metálica (Cuerpo y Casquete)</w:t>
                  </w:r>
                </w:p>
              </w:tc>
              <w:tc>
                <w:tcPr>
                  <w:tcW w:w="708"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TK.</w:t>
                  </w:r>
                </w:p>
              </w:tc>
              <w:tc>
                <w:tcPr>
                  <w:tcW w:w="709"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2</w:t>
                  </w:r>
                </w:p>
              </w:tc>
            </w:tr>
            <w:tr w:rsidR="0091046F" w:rsidRPr="009B4649" w:rsidTr="0091046F">
              <w:trPr>
                <w:trHeight w:val="60"/>
              </w:trPr>
              <w:tc>
                <w:tcPr>
                  <w:tcW w:w="562"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6.-</w:t>
                  </w:r>
                </w:p>
              </w:tc>
              <w:tc>
                <w:tcPr>
                  <w:tcW w:w="3805" w:type="dxa"/>
                  <w:vAlign w:val="center"/>
                </w:tcPr>
                <w:p w:rsidR="0091046F" w:rsidRPr="009B4649" w:rsidRDefault="0091046F" w:rsidP="0091046F">
                  <w:pPr>
                    <w:rPr>
                      <w:rFonts w:ascii="Calibri" w:hAnsi="Calibri"/>
                      <w:sz w:val="16"/>
                      <w:szCs w:val="16"/>
                    </w:rPr>
                  </w:pPr>
                  <w:r w:rsidRPr="009B4649">
                    <w:rPr>
                      <w:rFonts w:ascii="Calibri" w:hAnsi="Calibri"/>
                      <w:sz w:val="16"/>
                      <w:szCs w:val="16"/>
                    </w:rPr>
                    <w:t>Inspección mediante prueba de Hidrostática</w:t>
                  </w:r>
                </w:p>
              </w:tc>
              <w:tc>
                <w:tcPr>
                  <w:tcW w:w="708"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TK.</w:t>
                  </w:r>
                </w:p>
              </w:tc>
              <w:tc>
                <w:tcPr>
                  <w:tcW w:w="709"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2</w:t>
                  </w:r>
                </w:p>
              </w:tc>
            </w:tr>
            <w:tr w:rsidR="0091046F" w:rsidRPr="009B4649" w:rsidTr="0091046F">
              <w:trPr>
                <w:trHeight w:val="60"/>
              </w:trPr>
              <w:tc>
                <w:tcPr>
                  <w:tcW w:w="562"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7.-</w:t>
                  </w:r>
                </w:p>
              </w:tc>
              <w:tc>
                <w:tcPr>
                  <w:tcW w:w="3805" w:type="dxa"/>
                  <w:vAlign w:val="center"/>
                </w:tcPr>
                <w:p w:rsidR="0091046F" w:rsidRPr="009B4649" w:rsidRDefault="0091046F" w:rsidP="0091046F">
                  <w:pPr>
                    <w:rPr>
                      <w:rFonts w:ascii="Calibri" w:hAnsi="Calibri"/>
                      <w:sz w:val="16"/>
                      <w:szCs w:val="16"/>
                    </w:rPr>
                  </w:pPr>
                  <w:r w:rsidRPr="009B4649">
                    <w:rPr>
                      <w:rFonts w:ascii="Calibri" w:hAnsi="Calibri"/>
                      <w:sz w:val="16"/>
                      <w:szCs w:val="16"/>
                    </w:rPr>
                    <w:t>Calibración de volumen de los tanques</w:t>
                  </w:r>
                </w:p>
              </w:tc>
              <w:tc>
                <w:tcPr>
                  <w:tcW w:w="708"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TK.</w:t>
                  </w:r>
                </w:p>
              </w:tc>
              <w:tc>
                <w:tcPr>
                  <w:tcW w:w="709"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2</w:t>
                  </w:r>
                </w:p>
              </w:tc>
            </w:tr>
            <w:tr w:rsidR="0091046F" w:rsidRPr="009B4649" w:rsidTr="0091046F">
              <w:trPr>
                <w:trHeight w:val="60"/>
              </w:trPr>
              <w:tc>
                <w:tcPr>
                  <w:tcW w:w="562"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8.-</w:t>
                  </w:r>
                </w:p>
              </w:tc>
              <w:tc>
                <w:tcPr>
                  <w:tcW w:w="3805" w:type="dxa"/>
                  <w:vAlign w:val="center"/>
                </w:tcPr>
                <w:p w:rsidR="0091046F" w:rsidRPr="009B4649" w:rsidRDefault="0091046F" w:rsidP="0091046F">
                  <w:pPr>
                    <w:rPr>
                      <w:rFonts w:ascii="Calibri" w:hAnsi="Calibri"/>
                      <w:sz w:val="16"/>
                      <w:szCs w:val="16"/>
                    </w:rPr>
                  </w:pPr>
                  <w:r w:rsidRPr="009B4649">
                    <w:rPr>
                      <w:rFonts w:ascii="Calibri" w:hAnsi="Calibri"/>
                      <w:sz w:val="16"/>
                      <w:szCs w:val="16"/>
                    </w:rPr>
                    <w:t xml:space="preserve">Control y Pintado de  las bases de soporte de tanques </w:t>
                  </w:r>
                </w:p>
              </w:tc>
              <w:tc>
                <w:tcPr>
                  <w:tcW w:w="708"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Base</w:t>
                  </w:r>
                </w:p>
              </w:tc>
              <w:tc>
                <w:tcPr>
                  <w:tcW w:w="709" w:type="dxa"/>
                  <w:vAlign w:val="center"/>
                </w:tcPr>
                <w:p w:rsidR="0091046F" w:rsidRPr="009B4649" w:rsidRDefault="0091046F" w:rsidP="0091046F">
                  <w:pPr>
                    <w:jc w:val="center"/>
                    <w:rPr>
                      <w:rFonts w:ascii="Calibri" w:hAnsi="Calibri"/>
                      <w:sz w:val="16"/>
                      <w:szCs w:val="16"/>
                    </w:rPr>
                  </w:pPr>
                  <w:r w:rsidRPr="009B4649">
                    <w:rPr>
                      <w:rFonts w:ascii="Calibri" w:hAnsi="Calibri"/>
                      <w:sz w:val="16"/>
                      <w:szCs w:val="16"/>
                    </w:rPr>
                    <w:t>4</w:t>
                  </w:r>
                </w:p>
              </w:tc>
            </w:tr>
            <w:tr w:rsidR="0091046F" w:rsidRPr="009B4649" w:rsidTr="0091046F">
              <w:trPr>
                <w:trHeight w:val="60"/>
              </w:trPr>
              <w:tc>
                <w:tcPr>
                  <w:tcW w:w="562"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9.-</w:t>
                  </w:r>
                </w:p>
              </w:tc>
              <w:tc>
                <w:tcPr>
                  <w:tcW w:w="3805" w:type="dxa"/>
                  <w:vAlign w:val="center"/>
                </w:tcPr>
                <w:p w:rsidR="0091046F" w:rsidRPr="009B4649" w:rsidRDefault="0091046F" w:rsidP="0091046F">
                  <w:pPr>
                    <w:rPr>
                      <w:rFonts w:ascii="Calibri" w:hAnsi="Calibri"/>
                      <w:sz w:val="16"/>
                      <w:szCs w:val="16"/>
                    </w:rPr>
                  </w:pPr>
                  <w:r w:rsidRPr="009B4649">
                    <w:rPr>
                      <w:rFonts w:ascii="Calibri" w:hAnsi="Calibri"/>
                      <w:sz w:val="16"/>
                      <w:szCs w:val="16"/>
                    </w:rPr>
                    <w:t>Preparación de chapa metálica mediante limpieza manual</w:t>
                  </w:r>
                </w:p>
              </w:tc>
              <w:tc>
                <w:tcPr>
                  <w:tcW w:w="708"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Tk.</w:t>
                  </w:r>
                </w:p>
              </w:tc>
              <w:tc>
                <w:tcPr>
                  <w:tcW w:w="709" w:type="dxa"/>
                  <w:vAlign w:val="center"/>
                </w:tcPr>
                <w:p w:rsidR="0091046F" w:rsidRPr="009B4649" w:rsidRDefault="0091046F" w:rsidP="0091046F">
                  <w:pPr>
                    <w:jc w:val="center"/>
                    <w:rPr>
                      <w:rFonts w:ascii="Calibri" w:hAnsi="Calibri"/>
                      <w:sz w:val="16"/>
                      <w:szCs w:val="16"/>
                    </w:rPr>
                  </w:pPr>
                  <w:r w:rsidRPr="009B4649">
                    <w:rPr>
                      <w:rFonts w:ascii="Calibri" w:hAnsi="Calibri"/>
                      <w:sz w:val="16"/>
                      <w:szCs w:val="16"/>
                    </w:rPr>
                    <w:t>2</w:t>
                  </w:r>
                </w:p>
              </w:tc>
            </w:tr>
            <w:tr w:rsidR="0091046F" w:rsidRPr="009B4649" w:rsidTr="0091046F">
              <w:trPr>
                <w:trHeight w:val="60"/>
              </w:trPr>
              <w:tc>
                <w:tcPr>
                  <w:tcW w:w="562"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10.</w:t>
                  </w:r>
                </w:p>
              </w:tc>
              <w:tc>
                <w:tcPr>
                  <w:tcW w:w="3805" w:type="dxa"/>
                  <w:vAlign w:val="center"/>
                </w:tcPr>
                <w:p w:rsidR="0091046F" w:rsidRPr="009B4649" w:rsidRDefault="0091046F" w:rsidP="0091046F">
                  <w:pPr>
                    <w:rPr>
                      <w:rFonts w:ascii="Calibri" w:hAnsi="Calibri"/>
                      <w:sz w:val="16"/>
                      <w:szCs w:val="16"/>
                    </w:rPr>
                  </w:pPr>
                  <w:r w:rsidRPr="009B4649">
                    <w:rPr>
                      <w:rFonts w:ascii="Calibri" w:hAnsi="Calibri"/>
                      <w:sz w:val="16"/>
                      <w:szCs w:val="16"/>
                    </w:rPr>
                    <w:t>Pintado de tanques cilíndricos horizontales</w:t>
                  </w:r>
                </w:p>
              </w:tc>
              <w:tc>
                <w:tcPr>
                  <w:tcW w:w="708"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Tk.</w:t>
                  </w:r>
                </w:p>
              </w:tc>
              <w:tc>
                <w:tcPr>
                  <w:tcW w:w="709" w:type="dxa"/>
                  <w:vAlign w:val="center"/>
                </w:tcPr>
                <w:p w:rsidR="0091046F" w:rsidRPr="009B4649" w:rsidRDefault="0091046F" w:rsidP="0091046F">
                  <w:pPr>
                    <w:jc w:val="center"/>
                    <w:rPr>
                      <w:rFonts w:ascii="Calibri" w:hAnsi="Calibri"/>
                      <w:sz w:val="16"/>
                      <w:szCs w:val="16"/>
                    </w:rPr>
                  </w:pPr>
                  <w:r w:rsidRPr="009B4649">
                    <w:rPr>
                      <w:rFonts w:ascii="Calibri" w:hAnsi="Calibri"/>
                      <w:sz w:val="16"/>
                      <w:szCs w:val="16"/>
                    </w:rPr>
                    <w:t>2</w:t>
                  </w:r>
                </w:p>
              </w:tc>
            </w:tr>
            <w:tr w:rsidR="0091046F" w:rsidRPr="009B4649" w:rsidTr="0091046F">
              <w:trPr>
                <w:trHeight w:val="60"/>
              </w:trPr>
              <w:tc>
                <w:tcPr>
                  <w:tcW w:w="562"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11.</w:t>
                  </w:r>
                </w:p>
              </w:tc>
              <w:tc>
                <w:tcPr>
                  <w:tcW w:w="3805" w:type="dxa"/>
                  <w:vAlign w:val="center"/>
                </w:tcPr>
                <w:p w:rsidR="0091046F" w:rsidRPr="009B4649" w:rsidRDefault="0091046F" w:rsidP="0091046F">
                  <w:pPr>
                    <w:rPr>
                      <w:rFonts w:ascii="Calibri" w:hAnsi="Calibri"/>
                      <w:sz w:val="16"/>
                      <w:szCs w:val="16"/>
                    </w:rPr>
                  </w:pPr>
                  <w:r w:rsidRPr="009B4649">
                    <w:rPr>
                      <w:rFonts w:ascii="Calibri" w:hAnsi="Calibri"/>
                      <w:sz w:val="16"/>
                      <w:szCs w:val="16"/>
                    </w:rPr>
                    <w:t>Pintado de logos corporativo y NFPA</w:t>
                  </w:r>
                </w:p>
              </w:tc>
              <w:tc>
                <w:tcPr>
                  <w:tcW w:w="708"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Tk.</w:t>
                  </w:r>
                </w:p>
              </w:tc>
              <w:tc>
                <w:tcPr>
                  <w:tcW w:w="709" w:type="dxa"/>
                  <w:vAlign w:val="center"/>
                </w:tcPr>
                <w:p w:rsidR="0091046F" w:rsidRPr="009B4649" w:rsidRDefault="0091046F" w:rsidP="0091046F">
                  <w:pPr>
                    <w:jc w:val="center"/>
                    <w:rPr>
                      <w:rFonts w:ascii="Calibri" w:hAnsi="Calibri"/>
                      <w:sz w:val="16"/>
                      <w:szCs w:val="16"/>
                    </w:rPr>
                  </w:pPr>
                  <w:r w:rsidRPr="009B4649">
                    <w:rPr>
                      <w:rFonts w:ascii="Calibri" w:hAnsi="Calibri"/>
                      <w:sz w:val="16"/>
                      <w:szCs w:val="16"/>
                    </w:rPr>
                    <w:t>2</w:t>
                  </w:r>
                </w:p>
              </w:tc>
            </w:tr>
            <w:tr w:rsidR="0091046F" w:rsidRPr="009B4649" w:rsidTr="0091046F">
              <w:trPr>
                <w:trHeight w:val="60"/>
              </w:trPr>
              <w:tc>
                <w:tcPr>
                  <w:tcW w:w="562"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12.</w:t>
                  </w:r>
                </w:p>
              </w:tc>
              <w:tc>
                <w:tcPr>
                  <w:tcW w:w="3805" w:type="dxa"/>
                  <w:vAlign w:val="center"/>
                </w:tcPr>
                <w:p w:rsidR="0091046F" w:rsidRPr="009B4649" w:rsidRDefault="0091046F" w:rsidP="0091046F">
                  <w:pPr>
                    <w:rPr>
                      <w:rFonts w:ascii="Calibri" w:hAnsi="Calibri"/>
                      <w:sz w:val="16"/>
                      <w:szCs w:val="16"/>
                    </w:rPr>
                  </w:pPr>
                  <w:r w:rsidRPr="009B4649">
                    <w:rPr>
                      <w:rFonts w:ascii="Calibri" w:hAnsi="Calibri"/>
                      <w:sz w:val="16"/>
                      <w:szCs w:val="16"/>
                    </w:rPr>
                    <w:t xml:space="preserve">Desmontaje de líneas de refrigeración </w:t>
                  </w:r>
                </w:p>
              </w:tc>
              <w:tc>
                <w:tcPr>
                  <w:tcW w:w="708"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Glob.</w:t>
                  </w:r>
                </w:p>
              </w:tc>
              <w:tc>
                <w:tcPr>
                  <w:tcW w:w="709" w:type="dxa"/>
                  <w:vAlign w:val="center"/>
                </w:tcPr>
                <w:p w:rsidR="0091046F" w:rsidRPr="009B4649" w:rsidRDefault="0091046F" w:rsidP="0091046F">
                  <w:pPr>
                    <w:jc w:val="center"/>
                    <w:rPr>
                      <w:rFonts w:ascii="Calibri" w:hAnsi="Calibri"/>
                      <w:sz w:val="16"/>
                      <w:szCs w:val="16"/>
                    </w:rPr>
                  </w:pPr>
                  <w:r w:rsidRPr="009B4649">
                    <w:rPr>
                      <w:rFonts w:ascii="Calibri" w:hAnsi="Calibri"/>
                      <w:sz w:val="16"/>
                      <w:szCs w:val="16"/>
                    </w:rPr>
                    <w:t>2</w:t>
                  </w:r>
                </w:p>
              </w:tc>
            </w:tr>
            <w:tr w:rsidR="0091046F" w:rsidRPr="009B4649" w:rsidTr="0091046F">
              <w:trPr>
                <w:trHeight w:val="60"/>
              </w:trPr>
              <w:tc>
                <w:tcPr>
                  <w:tcW w:w="562"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13</w:t>
                  </w:r>
                </w:p>
              </w:tc>
              <w:tc>
                <w:tcPr>
                  <w:tcW w:w="3805" w:type="dxa"/>
                  <w:vAlign w:val="center"/>
                </w:tcPr>
                <w:p w:rsidR="0091046F" w:rsidRPr="009B4649" w:rsidRDefault="0091046F" w:rsidP="0091046F">
                  <w:pPr>
                    <w:rPr>
                      <w:rFonts w:ascii="Calibri" w:hAnsi="Calibri"/>
                      <w:sz w:val="16"/>
                      <w:szCs w:val="16"/>
                    </w:rPr>
                  </w:pPr>
                  <w:r w:rsidRPr="009B4649">
                    <w:rPr>
                      <w:rFonts w:ascii="Calibri" w:hAnsi="Calibri"/>
                      <w:sz w:val="16"/>
                      <w:szCs w:val="16"/>
                    </w:rPr>
                    <w:t>Limpieza manual y pintado de líneas del sistema de refrigeración</w:t>
                  </w:r>
                </w:p>
              </w:tc>
              <w:tc>
                <w:tcPr>
                  <w:tcW w:w="708"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Glob.</w:t>
                  </w:r>
                </w:p>
              </w:tc>
              <w:tc>
                <w:tcPr>
                  <w:tcW w:w="709"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1</w:t>
                  </w:r>
                </w:p>
              </w:tc>
            </w:tr>
            <w:tr w:rsidR="0091046F" w:rsidRPr="009B4649" w:rsidTr="0091046F">
              <w:trPr>
                <w:trHeight w:val="60"/>
              </w:trPr>
              <w:tc>
                <w:tcPr>
                  <w:tcW w:w="562"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14</w:t>
                  </w:r>
                </w:p>
              </w:tc>
              <w:tc>
                <w:tcPr>
                  <w:tcW w:w="3805" w:type="dxa"/>
                  <w:vAlign w:val="center"/>
                </w:tcPr>
                <w:p w:rsidR="0091046F" w:rsidRPr="009B4649" w:rsidRDefault="0091046F" w:rsidP="0091046F">
                  <w:pPr>
                    <w:rPr>
                      <w:rFonts w:ascii="Calibri" w:hAnsi="Calibri"/>
                      <w:sz w:val="16"/>
                      <w:szCs w:val="16"/>
                    </w:rPr>
                  </w:pPr>
                  <w:r w:rsidRPr="009B4649">
                    <w:rPr>
                      <w:rFonts w:ascii="Calibri" w:hAnsi="Calibri"/>
                      <w:sz w:val="16"/>
                      <w:szCs w:val="16"/>
                    </w:rPr>
                    <w:t>Montaje de líneas del sistema de refrigeración</w:t>
                  </w:r>
                </w:p>
              </w:tc>
              <w:tc>
                <w:tcPr>
                  <w:tcW w:w="708"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Glob.</w:t>
                  </w:r>
                </w:p>
              </w:tc>
              <w:tc>
                <w:tcPr>
                  <w:tcW w:w="709"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1</w:t>
                  </w:r>
                </w:p>
              </w:tc>
            </w:tr>
            <w:tr w:rsidR="0091046F" w:rsidRPr="009B4649" w:rsidTr="0091046F">
              <w:trPr>
                <w:trHeight w:val="60"/>
              </w:trPr>
              <w:tc>
                <w:tcPr>
                  <w:tcW w:w="562"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15</w:t>
                  </w:r>
                </w:p>
              </w:tc>
              <w:tc>
                <w:tcPr>
                  <w:tcW w:w="3805" w:type="dxa"/>
                  <w:vAlign w:val="center"/>
                </w:tcPr>
                <w:p w:rsidR="0091046F" w:rsidRPr="009B4649" w:rsidRDefault="0091046F" w:rsidP="0091046F">
                  <w:pPr>
                    <w:rPr>
                      <w:rFonts w:ascii="Calibri" w:hAnsi="Calibri"/>
                      <w:sz w:val="16"/>
                      <w:szCs w:val="16"/>
                    </w:rPr>
                  </w:pPr>
                  <w:r w:rsidRPr="009B4649">
                    <w:rPr>
                      <w:rFonts w:ascii="Calibri" w:hAnsi="Calibri"/>
                      <w:sz w:val="16"/>
                      <w:szCs w:val="16"/>
                    </w:rPr>
                    <w:t>Reparación y calibración de válvulas de alivio</w:t>
                  </w:r>
                </w:p>
              </w:tc>
              <w:tc>
                <w:tcPr>
                  <w:tcW w:w="708"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Pieza</w:t>
                  </w:r>
                </w:p>
              </w:tc>
              <w:tc>
                <w:tcPr>
                  <w:tcW w:w="709"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4</w:t>
                  </w:r>
                </w:p>
              </w:tc>
            </w:tr>
            <w:tr w:rsidR="0091046F" w:rsidRPr="009B4649" w:rsidTr="0091046F">
              <w:trPr>
                <w:trHeight w:val="60"/>
              </w:trPr>
              <w:tc>
                <w:tcPr>
                  <w:tcW w:w="562"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16</w:t>
                  </w:r>
                </w:p>
              </w:tc>
              <w:tc>
                <w:tcPr>
                  <w:tcW w:w="3805" w:type="dxa"/>
                  <w:vAlign w:val="center"/>
                </w:tcPr>
                <w:p w:rsidR="0091046F" w:rsidRPr="009B4649" w:rsidRDefault="0091046F" w:rsidP="0091046F">
                  <w:pPr>
                    <w:rPr>
                      <w:rFonts w:ascii="Calibri" w:hAnsi="Calibri"/>
                      <w:sz w:val="16"/>
                      <w:szCs w:val="16"/>
                    </w:rPr>
                  </w:pPr>
                  <w:r w:rsidRPr="009B4649">
                    <w:rPr>
                      <w:rFonts w:ascii="Calibri" w:hAnsi="Calibri"/>
                      <w:sz w:val="16"/>
                      <w:szCs w:val="16"/>
                    </w:rPr>
                    <w:t>Reparación, cambio de asientos y torneado de esfera a válvulas de apertura y cierre manual de 3” a brida</w:t>
                  </w:r>
                </w:p>
              </w:tc>
              <w:tc>
                <w:tcPr>
                  <w:tcW w:w="708"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Pieza</w:t>
                  </w:r>
                </w:p>
              </w:tc>
              <w:tc>
                <w:tcPr>
                  <w:tcW w:w="709"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4</w:t>
                  </w:r>
                </w:p>
              </w:tc>
            </w:tr>
            <w:tr w:rsidR="0091046F" w:rsidRPr="009B4649" w:rsidTr="0091046F">
              <w:trPr>
                <w:trHeight w:val="60"/>
              </w:trPr>
              <w:tc>
                <w:tcPr>
                  <w:tcW w:w="562"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17</w:t>
                  </w:r>
                </w:p>
              </w:tc>
              <w:tc>
                <w:tcPr>
                  <w:tcW w:w="3805" w:type="dxa"/>
                  <w:vAlign w:val="center"/>
                </w:tcPr>
                <w:p w:rsidR="0091046F" w:rsidRPr="009B4649" w:rsidRDefault="0091046F" w:rsidP="0091046F">
                  <w:pPr>
                    <w:rPr>
                      <w:rFonts w:ascii="Calibri" w:hAnsi="Calibri"/>
                      <w:sz w:val="16"/>
                      <w:szCs w:val="16"/>
                    </w:rPr>
                  </w:pPr>
                  <w:r w:rsidRPr="009B4649">
                    <w:rPr>
                      <w:rFonts w:ascii="Calibri" w:hAnsi="Calibri"/>
                      <w:sz w:val="16"/>
                      <w:szCs w:val="16"/>
                    </w:rPr>
                    <w:t>Reparación, cambio de asientos y torneado de esferas a válvulas de apertura y cierre manual de 2” a brida</w:t>
                  </w:r>
                </w:p>
              </w:tc>
              <w:tc>
                <w:tcPr>
                  <w:tcW w:w="708"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PZA.</w:t>
                  </w:r>
                </w:p>
              </w:tc>
              <w:tc>
                <w:tcPr>
                  <w:tcW w:w="709"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4</w:t>
                  </w:r>
                </w:p>
              </w:tc>
            </w:tr>
            <w:tr w:rsidR="0091046F" w:rsidRPr="009B4649" w:rsidTr="0091046F">
              <w:trPr>
                <w:trHeight w:val="60"/>
              </w:trPr>
              <w:tc>
                <w:tcPr>
                  <w:tcW w:w="562"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18</w:t>
                  </w:r>
                </w:p>
              </w:tc>
              <w:tc>
                <w:tcPr>
                  <w:tcW w:w="3805" w:type="dxa"/>
                  <w:vAlign w:val="center"/>
                </w:tcPr>
                <w:p w:rsidR="0091046F" w:rsidRPr="009B4649" w:rsidRDefault="0091046F" w:rsidP="0091046F">
                  <w:pPr>
                    <w:rPr>
                      <w:rFonts w:ascii="Calibri" w:hAnsi="Calibri"/>
                      <w:sz w:val="16"/>
                      <w:szCs w:val="16"/>
                    </w:rPr>
                  </w:pPr>
                  <w:r w:rsidRPr="009B4649">
                    <w:rPr>
                      <w:rFonts w:ascii="Calibri" w:hAnsi="Calibri"/>
                      <w:sz w:val="16"/>
                      <w:szCs w:val="16"/>
                    </w:rPr>
                    <w:t>Cambio válvulas de drenaje</w:t>
                  </w:r>
                </w:p>
              </w:tc>
              <w:tc>
                <w:tcPr>
                  <w:tcW w:w="708"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PZA.</w:t>
                  </w:r>
                </w:p>
              </w:tc>
              <w:tc>
                <w:tcPr>
                  <w:tcW w:w="709"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4</w:t>
                  </w:r>
                </w:p>
              </w:tc>
            </w:tr>
            <w:tr w:rsidR="0091046F" w:rsidRPr="009B4649" w:rsidTr="0091046F">
              <w:trPr>
                <w:trHeight w:val="60"/>
              </w:trPr>
              <w:tc>
                <w:tcPr>
                  <w:tcW w:w="562"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19</w:t>
                  </w:r>
                </w:p>
              </w:tc>
              <w:tc>
                <w:tcPr>
                  <w:tcW w:w="3805" w:type="dxa"/>
                  <w:vAlign w:val="center"/>
                </w:tcPr>
                <w:p w:rsidR="0091046F" w:rsidRPr="009B4649" w:rsidRDefault="0091046F" w:rsidP="0091046F">
                  <w:pPr>
                    <w:rPr>
                      <w:rFonts w:ascii="Calibri" w:hAnsi="Calibri"/>
                      <w:sz w:val="16"/>
                      <w:szCs w:val="16"/>
                    </w:rPr>
                  </w:pPr>
                  <w:r w:rsidRPr="009B4649">
                    <w:rPr>
                      <w:rFonts w:ascii="Calibri" w:hAnsi="Calibri"/>
                      <w:sz w:val="16"/>
                      <w:szCs w:val="16"/>
                    </w:rPr>
                    <w:t>Instalación rotámetro (Porcentual)</w:t>
                  </w:r>
                </w:p>
              </w:tc>
              <w:tc>
                <w:tcPr>
                  <w:tcW w:w="708"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TK.</w:t>
                  </w:r>
                </w:p>
              </w:tc>
              <w:tc>
                <w:tcPr>
                  <w:tcW w:w="709"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2</w:t>
                  </w:r>
                </w:p>
              </w:tc>
            </w:tr>
            <w:tr w:rsidR="0091046F" w:rsidRPr="009B4649" w:rsidTr="0091046F">
              <w:trPr>
                <w:trHeight w:val="60"/>
              </w:trPr>
              <w:tc>
                <w:tcPr>
                  <w:tcW w:w="562"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20</w:t>
                  </w:r>
                </w:p>
              </w:tc>
              <w:tc>
                <w:tcPr>
                  <w:tcW w:w="3805" w:type="dxa"/>
                  <w:vAlign w:val="center"/>
                </w:tcPr>
                <w:p w:rsidR="0091046F" w:rsidRPr="009B4649" w:rsidRDefault="0091046F" w:rsidP="0091046F">
                  <w:pPr>
                    <w:rPr>
                      <w:rFonts w:ascii="Calibri" w:hAnsi="Calibri"/>
                      <w:sz w:val="16"/>
                      <w:szCs w:val="16"/>
                    </w:rPr>
                  </w:pPr>
                  <w:r w:rsidRPr="009B4649">
                    <w:rPr>
                      <w:rFonts w:ascii="Calibri" w:hAnsi="Calibri"/>
                      <w:sz w:val="16"/>
                      <w:szCs w:val="16"/>
                    </w:rPr>
                    <w:t>Reparación y cambio de asientos de goma a porcentuales de medición fijos 85-90%</w:t>
                  </w:r>
                </w:p>
              </w:tc>
              <w:tc>
                <w:tcPr>
                  <w:tcW w:w="708"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PZA.</w:t>
                  </w:r>
                </w:p>
              </w:tc>
              <w:tc>
                <w:tcPr>
                  <w:tcW w:w="709"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4</w:t>
                  </w:r>
                </w:p>
              </w:tc>
            </w:tr>
            <w:tr w:rsidR="0091046F" w:rsidRPr="009B4649" w:rsidTr="0091046F">
              <w:trPr>
                <w:trHeight w:val="60"/>
              </w:trPr>
              <w:tc>
                <w:tcPr>
                  <w:tcW w:w="562"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21</w:t>
                  </w:r>
                </w:p>
              </w:tc>
              <w:tc>
                <w:tcPr>
                  <w:tcW w:w="3805" w:type="dxa"/>
                  <w:vAlign w:val="center"/>
                </w:tcPr>
                <w:p w:rsidR="0091046F" w:rsidRPr="009B4649" w:rsidRDefault="0091046F" w:rsidP="0091046F">
                  <w:pPr>
                    <w:rPr>
                      <w:rFonts w:ascii="Calibri" w:hAnsi="Calibri"/>
                      <w:sz w:val="16"/>
                      <w:szCs w:val="16"/>
                    </w:rPr>
                  </w:pPr>
                  <w:r w:rsidRPr="009B4649">
                    <w:rPr>
                      <w:rFonts w:ascii="Calibri" w:hAnsi="Calibri"/>
                      <w:sz w:val="16"/>
                      <w:szCs w:val="16"/>
                    </w:rPr>
                    <w:t>Control de aterramiento de tanques</w:t>
                  </w:r>
                </w:p>
              </w:tc>
              <w:tc>
                <w:tcPr>
                  <w:tcW w:w="708"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TK.</w:t>
                  </w:r>
                </w:p>
              </w:tc>
              <w:tc>
                <w:tcPr>
                  <w:tcW w:w="709"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2</w:t>
                  </w:r>
                </w:p>
              </w:tc>
            </w:tr>
            <w:tr w:rsidR="0091046F" w:rsidRPr="009B4649" w:rsidTr="0091046F">
              <w:trPr>
                <w:trHeight w:val="60"/>
              </w:trPr>
              <w:tc>
                <w:tcPr>
                  <w:tcW w:w="562"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22</w:t>
                  </w:r>
                </w:p>
              </w:tc>
              <w:tc>
                <w:tcPr>
                  <w:tcW w:w="3805" w:type="dxa"/>
                  <w:vAlign w:val="center"/>
                </w:tcPr>
                <w:p w:rsidR="0091046F" w:rsidRPr="009B4649" w:rsidRDefault="0091046F" w:rsidP="0091046F">
                  <w:pPr>
                    <w:rPr>
                      <w:rFonts w:ascii="Calibri" w:hAnsi="Calibri"/>
                      <w:sz w:val="16"/>
                      <w:szCs w:val="16"/>
                    </w:rPr>
                  </w:pPr>
                  <w:r w:rsidRPr="009B4649">
                    <w:rPr>
                      <w:rFonts w:ascii="Calibri" w:hAnsi="Calibri"/>
                      <w:sz w:val="16"/>
                      <w:szCs w:val="16"/>
                    </w:rPr>
                    <w:t xml:space="preserve">Reparación, cambio de asientos de sellos y cierre, a cabezal válvulas de alivio  </w:t>
                  </w:r>
                </w:p>
              </w:tc>
              <w:tc>
                <w:tcPr>
                  <w:tcW w:w="708"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PZA.</w:t>
                  </w:r>
                </w:p>
              </w:tc>
              <w:tc>
                <w:tcPr>
                  <w:tcW w:w="709"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2</w:t>
                  </w:r>
                </w:p>
              </w:tc>
            </w:tr>
            <w:tr w:rsidR="0091046F" w:rsidRPr="009B4649" w:rsidTr="0091046F">
              <w:trPr>
                <w:trHeight w:val="60"/>
              </w:trPr>
              <w:tc>
                <w:tcPr>
                  <w:tcW w:w="562"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23</w:t>
                  </w:r>
                </w:p>
              </w:tc>
              <w:tc>
                <w:tcPr>
                  <w:tcW w:w="3805" w:type="dxa"/>
                  <w:vAlign w:val="center"/>
                </w:tcPr>
                <w:p w:rsidR="0091046F" w:rsidRPr="009B4649" w:rsidRDefault="0091046F" w:rsidP="0091046F">
                  <w:pPr>
                    <w:rPr>
                      <w:rFonts w:ascii="Calibri" w:hAnsi="Calibri"/>
                      <w:sz w:val="16"/>
                      <w:szCs w:val="16"/>
                    </w:rPr>
                  </w:pPr>
                  <w:r w:rsidRPr="009B4649">
                    <w:rPr>
                      <w:rFonts w:ascii="Calibri" w:hAnsi="Calibri"/>
                      <w:sz w:val="16"/>
                      <w:szCs w:val="16"/>
                    </w:rPr>
                    <w:t>Inertización con vapor a tanques cilíndrico horizontales</w:t>
                  </w:r>
                </w:p>
              </w:tc>
              <w:tc>
                <w:tcPr>
                  <w:tcW w:w="708"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TK.</w:t>
                  </w:r>
                </w:p>
              </w:tc>
              <w:tc>
                <w:tcPr>
                  <w:tcW w:w="709"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2</w:t>
                  </w:r>
                </w:p>
              </w:tc>
            </w:tr>
            <w:tr w:rsidR="0091046F" w:rsidRPr="009B4649" w:rsidTr="0091046F">
              <w:trPr>
                <w:trHeight w:val="60"/>
              </w:trPr>
              <w:tc>
                <w:tcPr>
                  <w:tcW w:w="562"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24</w:t>
                  </w:r>
                </w:p>
              </w:tc>
              <w:tc>
                <w:tcPr>
                  <w:tcW w:w="3805" w:type="dxa"/>
                  <w:vAlign w:val="center"/>
                </w:tcPr>
                <w:p w:rsidR="0091046F" w:rsidRPr="009B4649" w:rsidRDefault="0091046F" w:rsidP="0091046F">
                  <w:pPr>
                    <w:rPr>
                      <w:rFonts w:ascii="Calibri" w:hAnsi="Calibri"/>
                      <w:sz w:val="16"/>
                      <w:szCs w:val="16"/>
                    </w:rPr>
                  </w:pPr>
                  <w:r w:rsidRPr="009B4649">
                    <w:rPr>
                      <w:rFonts w:ascii="Calibri" w:hAnsi="Calibri"/>
                      <w:sz w:val="16"/>
                      <w:szCs w:val="16"/>
                    </w:rPr>
                    <w:t>Presentación databook final</w:t>
                  </w:r>
                </w:p>
              </w:tc>
              <w:tc>
                <w:tcPr>
                  <w:tcW w:w="708"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PZA.</w:t>
                  </w:r>
                </w:p>
              </w:tc>
              <w:tc>
                <w:tcPr>
                  <w:tcW w:w="709" w:type="dxa"/>
                  <w:vAlign w:val="center"/>
                </w:tcPr>
                <w:p w:rsidR="0091046F" w:rsidRPr="009B4649" w:rsidRDefault="0091046F" w:rsidP="0091046F">
                  <w:pPr>
                    <w:jc w:val="center"/>
                    <w:rPr>
                      <w:rFonts w:ascii="Calibri" w:hAnsi="Calibri" w:cs="Arial"/>
                      <w:bCs/>
                      <w:color w:val="000000"/>
                      <w:sz w:val="16"/>
                      <w:szCs w:val="16"/>
                    </w:rPr>
                  </w:pPr>
                  <w:r w:rsidRPr="009B4649">
                    <w:rPr>
                      <w:rFonts w:ascii="Calibri" w:hAnsi="Calibri" w:cs="Arial"/>
                      <w:bCs/>
                      <w:color w:val="000000"/>
                      <w:sz w:val="16"/>
                      <w:szCs w:val="16"/>
                    </w:rPr>
                    <w:t>2</w:t>
                  </w:r>
                </w:p>
              </w:tc>
            </w:tr>
          </w:tbl>
          <w:p w:rsidR="009F3A9D" w:rsidRPr="00C75BEC" w:rsidRDefault="009F3A9D" w:rsidP="009F3A9D">
            <w:pPr>
              <w:rPr>
                <w:rFonts w:asciiTheme="minorHAnsi" w:hAnsiTheme="minorHAnsi" w:cstheme="minorHAnsi"/>
                <w:b/>
                <w:sz w:val="18"/>
                <w:szCs w:val="18"/>
              </w:rPr>
            </w:pPr>
          </w:p>
        </w:tc>
        <w:tc>
          <w:tcPr>
            <w:tcW w:w="1701" w:type="dxa"/>
            <w:vAlign w:val="center"/>
          </w:tcPr>
          <w:p w:rsidR="009F3A9D" w:rsidRPr="00C75BEC" w:rsidRDefault="009F3A9D" w:rsidP="009F3A9D">
            <w:pPr>
              <w:rPr>
                <w:rFonts w:asciiTheme="minorHAnsi" w:hAnsiTheme="minorHAnsi" w:cstheme="minorHAnsi"/>
                <w:b/>
                <w:sz w:val="18"/>
                <w:szCs w:val="18"/>
              </w:rPr>
            </w:pPr>
          </w:p>
        </w:tc>
        <w:tc>
          <w:tcPr>
            <w:tcW w:w="425"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425"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877"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C36F7A">
        <w:trPr>
          <w:jc w:val="center"/>
        </w:trPr>
        <w:tc>
          <w:tcPr>
            <w:tcW w:w="6833" w:type="dxa"/>
            <w:vAlign w:val="center"/>
          </w:tcPr>
          <w:p w:rsidR="009F3A9D" w:rsidRDefault="0091046F" w:rsidP="009F3A9D">
            <w:pPr>
              <w:autoSpaceDE w:val="0"/>
              <w:autoSpaceDN w:val="0"/>
              <w:adjustRightInd w:val="0"/>
              <w:rPr>
                <w:rFonts w:ascii="Calibri" w:hAnsi="Calibri" w:cs="Calibri"/>
                <w:b/>
                <w:sz w:val="22"/>
                <w:szCs w:val="22"/>
              </w:rPr>
            </w:pPr>
            <w:r w:rsidRPr="00730BAF">
              <w:rPr>
                <w:rFonts w:ascii="Calibri" w:hAnsi="Calibri" w:cs="Calibri"/>
                <w:b/>
                <w:sz w:val="22"/>
                <w:szCs w:val="22"/>
              </w:rPr>
              <w:t>PINTADO DE LOS TANQUES</w:t>
            </w:r>
          </w:p>
          <w:p w:rsidR="0091046F" w:rsidRPr="00730BAF" w:rsidRDefault="0091046F" w:rsidP="0091046F">
            <w:pPr>
              <w:autoSpaceDE w:val="0"/>
              <w:autoSpaceDN w:val="0"/>
              <w:adjustRightInd w:val="0"/>
              <w:jc w:val="both"/>
              <w:rPr>
                <w:rFonts w:ascii="Calibri" w:hAnsi="Calibri" w:cs="Calibri"/>
                <w:b/>
                <w:sz w:val="22"/>
                <w:szCs w:val="22"/>
              </w:rPr>
            </w:pPr>
            <w:r w:rsidRPr="00730BAF">
              <w:rPr>
                <w:rFonts w:ascii="Calibri" w:hAnsi="Calibri" w:cs="Verdana"/>
                <w:b/>
                <w:bCs/>
                <w:sz w:val="22"/>
                <w:szCs w:val="22"/>
              </w:rPr>
              <w:t>a</w:t>
            </w:r>
            <w:r w:rsidRPr="00730BAF">
              <w:rPr>
                <w:rFonts w:ascii="Calibri" w:hAnsi="Calibri" w:cs="Calibri"/>
                <w:b/>
                <w:sz w:val="22"/>
                <w:szCs w:val="22"/>
              </w:rPr>
              <w:t>).-  PREPARACIÓN DE SUPERFICIE EXTERIOR</w:t>
            </w:r>
          </w:p>
          <w:p w:rsidR="0091046F" w:rsidRPr="00730BAF" w:rsidRDefault="0091046F" w:rsidP="0091046F">
            <w:pPr>
              <w:autoSpaceDE w:val="0"/>
              <w:autoSpaceDN w:val="0"/>
              <w:adjustRightInd w:val="0"/>
              <w:jc w:val="both"/>
              <w:rPr>
                <w:rFonts w:ascii="Calibri" w:hAnsi="Calibri" w:cs="Verdana"/>
                <w:sz w:val="22"/>
                <w:szCs w:val="22"/>
              </w:rPr>
            </w:pPr>
            <w:r w:rsidRPr="00730BAF">
              <w:rPr>
                <w:rFonts w:ascii="Calibri" w:hAnsi="Calibri" w:cs="Verdana"/>
                <w:bCs/>
                <w:color w:val="000000"/>
                <w:sz w:val="22"/>
                <w:szCs w:val="22"/>
              </w:rPr>
              <w:t xml:space="preserve">La preparación de la superficie exterior de los tanques, debe estar dentro de la norma </w:t>
            </w:r>
            <w:r>
              <w:rPr>
                <w:rFonts w:ascii="Calibri" w:hAnsi="Calibri" w:cs="Verdana"/>
                <w:b/>
                <w:bCs/>
                <w:sz w:val="22"/>
                <w:szCs w:val="22"/>
              </w:rPr>
              <w:t>SSPC-SP2</w:t>
            </w:r>
            <w:r w:rsidRPr="00730BAF">
              <w:rPr>
                <w:rFonts w:ascii="Calibri" w:hAnsi="Calibri" w:cs="Verdana"/>
                <w:b/>
                <w:bCs/>
                <w:sz w:val="22"/>
                <w:szCs w:val="22"/>
              </w:rPr>
              <w:t xml:space="preserve"> (Limpieza Manual), </w:t>
            </w:r>
            <w:r w:rsidRPr="00730BAF">
              <w:rPr>
                <w:rFonts w:ascii="Calibri" w:hAnsi="Calibri" w:cs="Verdana"/>
                <w:sz w:val="22"/>
                <w:szCs w:val="22"/>
              </w:rPr>
              <w:t xml:space="preserve">pero es imprescindible, previo a la limpieza manual; una limpieza con hidrolavado a baja presión con solventes tenso activos o detergentes industriales </w:t>
            </w:r>
            <w:r w:rsidRPr="00730BAF">
              <w:rPr>
                <w:rFonts w:cs="Verdana"/>
                <w:sz w:val="22"/>
                <w:szCs w:val="22"/>
              </w:rPr>
              <w:t>biodegradables, según</w:t>
            </w:r>
            <w:r w:rsidRPr="00730BAF">
              <w:rPr>
                <w:rFonts w:ascii="Calibri" w:hAnsi="Calibri" w:cs="Verdana"/>
                <w:sz w:val="22"/>
                <w:szCs w:val="22"/>
              </w:rPr>
              <w:t xml:space="preserve"> norma </w:t>
            </w:r>
            <w:r w:rsidRPr="00730BAF">
              <w:rPr>
                <w:rFonts w:ascii="Calibri" w:hAnsi="Calibri" w:cs="Verdana"/>
                <w:b/>
                <w:bCs/>
                <w:sz w:val="22"/>
                <w:szCs w:val="22"/>
              </w:rPr>
              <w:t xml:space="preserve">SSPC-SP1 (Limpieza con solventes) </w:t>
            </w:r>
            <w:r w:rsidRPr="00730BAF">
              <w:rPr>
                <w:rFonts w:ascii="Calibri" w:hAnsi="Calibri" w:cs="Verdana"/>
                <w:sz w:val="22"/>
                <w:szCs w:val="22"/>
              </w:rPr>
              <w:t xml:space="preserve">para eliminar restos de pintura </w:t>
            </w:r>
            <w:r w:rsidRPr="00730BAF">
              <w:rPr>
                <w:rFonts w:ascii="Calibri" w:hAnsi="Calibri" w:cs="Verdana"/>
                <w:sz w:val="22"/>
                <w:szCs w:val="22"/>
              </w:rPr>
              <w:lastRenderedPageBreak/>
              <w:t>mal adherid</w:t>
            </w:r>
            <w:r w:rsidRPr="00730BAF">
              <w:rPr>
                <w:rFonts w:cs="Verdana"/>
                <w:sz w:val="22"/>
                <w:szCs w:val="22"/>
              </w:rPr>
              <w:t xml:space="preserve">a </w:t>
            </w:r>
            <w:r w:rsidRPr="00730BAF">
              <w:rPr>
                <w:rFonts w:ascii="Calibri" w:hAnsi="Calibri" w:cs="Verdana"/>
                <w:sz w:val="22"/>
                <w:szCs w:val="22"/>
              </w:rPr>
              <w:t>de óxido suelto, herrumbre suelta, grasas y elementos contaminantes resultado de los derrames</w:t>
            </w:r>
            <w:r w:rsidRPr="00730BAF">
              <w:rPr>
                <w:rFonts w:cs="Verdana"/>
                <w:sz w:val="22"/>
                <w:szCs w:val="22"/>
              </w:rPr>
              <w:t xml:space="preserve"> </w:t>
            </w:r>
            <w:r w:rsidRPr="00730BAF">
              <w:rPr>
                <w:rFonts w:ascii="Calibri" w:hAnsi="Calibri" w:cs="Verdana"/>
                <w:sz w:val="22"/>
                <w:szCs w:val="22"/>
              </w:rPr>
              <w:t>producto o cualquier contaminante que comprometa la preparación de superficie.</w:t>
            </w:r>
          </w:p>
          <w:p w:rsidR="0091046F" w:rsidRPr="005B1266" w:rsidRDefault="0091046F" w:rsidP="0091046F">
            <w:pPr>
              <w:autoSpaceDE w:val="0"/>
              <w:autoSpaceDN w:val="0"/>
              <w:adjustRightInd w:val="0"/>
              <w:jc w:val="both"/>
              <w:rPr>
                <w:rFonts w:ascii="Calibri" w:hAnsi="Calibri" w:cs="Verdana"/>
                <w:sz w:val="8"/>
                <w:szCs w:val="8"/>
              </w:rPr>
            </w:pPr>
          </w:p>
          <w:p w:rsidR="0091046F" w:rsidRPr="00A27BBB" w:rsidRDefault="0091046F" w:rsidP="0091046F">
            <w:pPr>
              <w:autoSpaceDE w:val="0"/>
              <w:autoSpaceDN w:val="0"/>
              <w:adjustRightInd w:val="0"/>
              <w:jc w:val="both"/>
              <w:rPr>
                <w:rFonts w:ascii="Calibri" w:hAnsi="Calibri" w:cs="Verdana"/>
                <w:sz w:val="22"/>
                <w:szCs w:val="22"/>
              </w:rPr>
            </w:pPr>
            <w:r w:rsidRPr="00730BAF">
              <w:rPr>
                <w:rFonts w:ascii="Calibri" w:hAnsi="Calibri" w:cs="Verdana"/>
                <w:sz w:val="22"/>
                <w:szCs w:val="22"/>
              </w:rPr>
              <w:t xml:space="preserve">Una vez que la superficie del sustrato esté libre de humedad, se procede a la </w:t>
            </w:r>
            <w:r w:rsidRPr="00730BAF">
              <w:rPr>
                <w:rFonts w:ascii="Calibri" w:hAnsi="Calibri" w:cs="Verdana"/>
                <w:b/>
                <w:bCs/>
                <w:sz w:val="22"/>
                <w:szCs w:val="22"/>
              </w:rPr>
              <w:t>Limpieza Manual (SSP</w:t>
            </w:r>
            <w:r>
              <w:rPr>
                <w:rFonts w:ascii="Calibri" w:hAnsi="Calibri" w:cs="Verdana"/>
                <w:b/>
                <w:bCs/>
                <w:sz w:val="22"/>
                <w:szCs w:val="22"/>
              </w:rPr>
              <w:t>C-</w:t>
            </w:r>
            <w:r w:rsidRPr="00730BAF">
              <w:rPr>
                <w:rFonts w:ascii="Calibri" w:hAnsi="Calibri" w:cs="Verdana"/>
                <w:b/>
                <w:bCs/>
                <w:sz w:val="22"/>
                <w:szCs w:val="22"/>
              </w:rPr>
              <w:t xml:space="preserve">SP2) </w:t>
            </w:r>
            <w:r w:rsidRPr="00730BAF">
              <w:rPr>
                <w:rFonts w:ascii="Calibri" w:hAnsi="Calibri" w:cs="Verdana"/>
                <w:sz w:val="22"/>
                <w:szCs w:val="22"/>
              </w:rPr>
              <w:t xml:space="preserve">para retirar restos de pintura suelta, óxidos adheridos y sueltos y dejar libre de </w:t>
            </w:r>
            <w:r w:rsidRPr="00730BAF">
              <w:rPr>
                <w:rFonts w:cs="Verdana"/>
                <w:sz w:val="22"/>
                <w:szCs w:val="22"/>
              </w:rPr>
              <w:t xml:space="preserve">cualquier </w:t>
            </w:r>
            <w:r w:rsidRPr="00730BAF">
              <w:rPr>
                <w:rFonts w:ascii="Calibri" w:hAnsi="Calibri" w:cs="Verdana"/>
                <w:sz w:val="22"/>
                <w:szCs w:val="22"/>
              </w:rPr>
              <w:t>contaminante el sustrato.</w:t>
            </w:r>
          </w:p>
          <w:p w:rsidR="0091046F" w:rsidRPr="00A27BBB" w:rsidRDefault="0091046F" w:rsidP="0091046F">
            <w:pPr>
              <w:autoSpaceDE w:val="0"/>
              <w:autoSpaceDN w:val="0"/>
              <w:adjustRightInd w:val="0"/>
              <w:jc w:val="both"/>
              <w:rPr>
                <w:rFonts w:ascii="Calibri" w:hAnsi="Calibri" w:cs="Verdana"/>
                <w:sz w:val="22"/>
                <w:szCs w:val="22"/>
              </w:rPr>
            </w:pPr>
            <w:r w:rsidRPr="00730BAF">
              <w:rPr>
                <w:rFonts w:ascii="Calibri" w:hAnsi="Calibri" w:cs="Verdana"/>
                <w:sz w:val="22"/>
                <w:szCs w:val="22"/>
              </w:rPr>
              <w:t>Cabe resaltar que las condiciones medioambientales deben estar dentro de los parámetros dad</w:t>
            </w:r>
            <w:r w:rsidRPr="00730BAF">
              <w:rPr>
                <w:rFonts w:cs="Verdana"/>
                <w:sz w:val="22"/>
                <w:szCs w:val="22"/>
              </w:rPr>
              <w:t xml:space="preserve">os </w:t>
            </w:r>
            <w:r w:rsidRPr="00730BAF">
              <w:rPr>
                <w:rFonts w:ascii="Calibri" w:hAnsi="Calibri" w:cs="Verdana"/>
                <w:sz w:val="22"/>
                <w:szCs w:val="22"/>
              </w:rPr>
              <w:t xml:space="preserve">por la </w:t>
            </w:r>
            <w:r w:rsidRPr="00730BAF">
              <w:rPr>
                <w:rFonts w:ascii="Calibri" w:hAnsi="Calibri" w:cs="Verdana"/>
                <w:b/>
                <w:bCs/>
                <w:sz w:val="22"/>
                <w:szCs w:val="22"/>
              </w:rPr>
              <w:t>SSPC y NACE (máxima humedad relativa del 85% y la temperatura de la superfic</w:t>
            </w:r>
            <w:r w:rsidRPr="00730BAF">
              <w:rPr>
                <w:rFonts w:cs="Verdana"/>
                <w:b/>
                <w:bCs/>
                <w:sz w:val="22"/>
                <w:szCs w:val="22"/>
              </w:rPr>
              <w:t xml:space="preserve">ie </w:t>
            </w:r>
            <w:r w:rsidRPr="00730BAF">
              <w:rPr>
                <w:rFonts w:ascii="Calibri" w:hAnsi="Calibri" w:cs="Verdana"/>
                <w:b/>
                <w:bCs/>
                <w:sz w:val="22"/>
                <w:szCs w:val="22"/>
              </w:rPr>
              <w:t>debe estar por lo menos 3ºC por encima de la temperatura de rocío (DEW POINT))</w:t>
            </w:r>
            <w:r w:rsidRPr="00730BAF">
              <w:rPr>
                <w:rFonts w:ascii="Calibri" w:hAnsi="Calibri" w:cs="Verdana"/>
                <w:sz w:val="22"/>
                <w:szCs w:val="22"/>
              </w:rPr>
              <w:t>.</w:t>
            </w:r>
          </w:p>
          <w:p w:rsidR="0091046F" w:rsidRPr="00C75BEC" w:rsidRDefault="0091046F" w:rsidP="0091046F">
            <w:pPr>
              <w:autoSpaceDE w:val="0"/>
              <w:autoSpaceDN w:val="0"/>
              <w:adjustRightInd w:val="0"/>
              <w:jc w:val="both"/>
              <w:rPr>
                <w:rFonts w:asciiTheme="minorHAnsi" w:hAnsiTheme="minorHAnsi" w:cstheme="minorHAnsi"/>
                <w:sz w:val="18"/>
                <w:szCs w:val="18"/>
              </w:rPr>
            </w:pPr>
            <w:r w:rsidRPr="00730BAF">
              <w:rPr>
                <w:rFonts w:ascii="Calibri" w:hAnsi="Calibri" w:cs="Verdana"/>
                <w:sz w:val="22"/>
                <w:szCs w:val="22"/>
              </w:rPr>
              <w:t>Es de vital importancia previa a la aplicación de la primera capa del recubrimiento protect</w:t>
            </w:r>
            <w:r w:rsidRPr="00730BAF">
              <w:rPr>
                <w:rFonts w:cs="Verdana"/>
                <w:sz w:val="22"/>
                <w:szCs w:val="22"/>
              </w:rPr>
              <w:t xml:space="preserve">or </w:t>
            </w:r>
            <w:r>
              <w:rPr>
                <w:rFonts w:ascii="Calibri" w:hAnsi="Calibri" w:cs="Verdana"/>
                <w:sz w:val="22"/>
                <w:szCs w:val="22"/>
              </w:rPr>
              <w:t>efectuar un reforzamiento en</w:t>
            </w:r>
            <w:r w:rsidRPr="00730BAF">
              <w:rPr>
                <w:rFonts w:ascii="Calibri" w:hAnsi="Calibri" w:cs="Verdana"/>
                <w:sz w:val="22"/>
                <w:szCs w:val="22"/>
              </w:rPr>
              <w:t xml:space="preserve"> la limpieza de los cordones de soldadura, ángulos, esquinas, unione</w:t>
            </w:r>
            <w:r w:rsidRPr="00730BAF">
              <w:rPr>
                <w:rFonts w:cs="Verdana"/>
                <w:sz w:val="22"/>
                <w:szCs w:val="22"/>
              </w:rPr>
              <w:t xml:space="preserve">s </w:t>
            </w:r>
            <w:r w:rsidRPr="00730BAF">
              <w:rPr>
                <w:rFonts w:ascii="Calibri" w:hAnsi="Calibri" w:cs="Verdana"/>
                <w:sz w:val="22"/>
                <w:szCs w:val="22"/>
              </w:rPr>
              <w:t>perfiles difíciles de aplicar con equipo de rociado, esta aplicación debe hacerse con brocha.</w:t>
            </w:r>
          </w:p>
        </w:tc>
        <w:tc>
          <w:tcPr>
            <w:tcW w:w="1701"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7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36F7A">
        <w:trPr>
          <w:jc w:val="center"/>
        </w:trPr>
        <w:tc>
          <w:tcPr>
            <w:tcW w:w="6833" w:type="dxa"/>
            <w:vAlign w:val="center"/>
          </w:tcPr>
          <w:p w:rsidR="0091046F" w:rsidRPr="00730BAF" w:rsidRDefault="0091046F" w:rsidP="0091046F">
            <w:pPr>
              <w:autoSpaceDE w:val="0"/>
              <w:autoSpaceDN w:val="0"/>
              <w:adjustRightInd w:val="0"/>
              <w:jc w:val="both"/>
              <w:rPr>
                <w:rFonts w:ascii="Calibri" w:hAnsi="Calibri" w:cs="Verdana"/>
                <w:b/>
                <w:bCs/>
                <w:sz w:val="22"/>
                <w:szCs w:val="22"/>
              </w:rPr>
            </w:pPr>
            <w:r w:rsidRPr="00730BAF">
              <w:rPr>
                <w:rFonts w:ascii="Calibri" w:hAnsi="Calibri" w:cs="Verdana"/>
                <w:b/>
                <w:bCs/>
                <w:sz w:val="22"/>
                <w:szCs w:val="22"/>
              </w:rPr>
              <w:lastRenderedPageBreak/>
              <w:t>b).- APLICACIÓN PINTURA BASE AMERLOCK 400 (1 CAPA - 2 MILS)</w:t>
            </w:r>
          </w:p>
          <w:p w:rsidR="0091046F" w:rsidRPr="00AF396E" w:rsidRDefault="0091046F" w:rsidP="0091046F">
            <w:pPr>
              <w:autoSpaceDE w:val="0"/>
              <w:autoSpaceDN w:val="0"/>
              <w:adjustRightInd w:val="0"/>
              <w:jc w:val="both"/>
              <w:rPr>
                <w:rFonts w:ascii="Calibri" w:hAnsi="Calibri" w:cs="Verdana"/>
                <w:b/>
                <w:bCs/>
                <w:sz w:val="22"/>
                <w:szCs w:val="22"/>
              </w:rPr>
            </w:pPr>
            <w:r w:rsidRPr="00730BAF">
              <w:rPr>
                <w:rFonts w:ascii="Calibri" w:hAnsi="Calibri" w:cs="Verdana"/>
                <w:sz w:val="22"/>
                <w:szCs w:val="22"/>
              </w:rPr>
              <w:t>La aplicación se efectuará con equipo airless o equipo convencional o con brocha y rodillo, antes</w:t>
            </w:r>
            <w:r w:rsidRPr="00730BAF">
              <w:rPr>
                <w:rFonts w:cs="Verdana"/>
                <w:sz w:val="22"/>
                <w:szCs w:val="22"/>
              </w:rPr>
              <w:t xml:space="preserve"> </w:t>
            </w:r>
            <w:r w:rsidRPr="00730BAF">
              <w:rPr>
                <w:rFonts w:ascii="Calibri" w:hAnsi="Calibri" w:cs="Verdana"/>
                <w:sz w:val="22"/>
                <w:szCs w:val="22"/>
              </w:rPr>
              <w:t>de aplicar se debe verificar que la superficie está libre de polvos, suciedad y cualquier</w:t>
            </w:r>
            <w:r w:rsidRPr="00730BAF">
              <w:rPr>
                <w:rFonts w:cs="Verdana"/>
                <w:sz w:val="22"/>
                <w:szCs w:val="22"/>
              </w:rPr>
              <w:t xml:space="preserve"> </w:t>
            </w:r>
            <w:r w:rsidRPr="00730BAF">
              <w:rPr>
                <w:rFonts w:ascii="Calibri" w:hAnsi="Calibri" w:cs="Verdana"/>
                <w:sz w:val="22"/>
                <w:szCs w:val="22"/>
              </w:rPr>
              <w:t xml:space="preserve">contaminante visible y no visible, luego se aplica el recubrimiento protector base </w:t>
            </w:r>
            <w:r w:rsidRPr="00730BAF">
              <w:rPr>
                <w:rFonts w:ascii="Calibri" w:hAnsi="Calibri" w:cs="Verdana"/>
                <w:b/>
                <w:bCs/>
                <w:sz w:val="22"/>
                <w:szCs w:val="22"/>
              </w:rPr>
              <w:t>AMERLOCK</w:t>
            </w:r>
            <w:r>
              <w:rPr>
                <w:rFonts w:ascii="Calibri" w:hAnsi="Calibri" w:cs="Verdana"/>
                <w:b/>
                <w:bCs/>
                <w:sz w:val="22"/>
                <w:szCs w:val="22"/>
              </w:rPr>
              <w:t xml:space="preserve"> </w:t>
            </w:r>
            <w:r w:rsidRPr="00730BAF">
              <w:rPr>
                <w:rFonts w:ascii="Calibri" w:hAnsi="Calibri" w:cs="Verdana"/>
                <w:b/>
                <w:bCs/>
                <w:sz w:val="22"/>
                <w:szCs w:val="22"/>
              </w:rPr>
              <w:t xml:space="preserve">400 </w:t>
            </w:r>
            <w:r w:rsidRPr="00730BAF">
              <w:rPr>
                <w:rFonts w:ascii="Calibri" w:hAnsi="Calibri" w:cs="Verdana"/>
                <w:sz w:val="22"/>
                <w:szCs w:val="22"/>
              </w:rPr>
              <w:t>a 2 mils de película seca (DFT) lo que equivale a un espesor de película húmeda (WFT) de 5</w:t>
            </w:r>
            <w:r>
              <w:rPr>
                <w:rFonts w:ascii="Calibri" w:hAnsi="Calibri" w:cs="Verdana"/>
                <w:b/>
                <w:bCs/>
                <w:sz w:val="22"/>
                <w:szCs w:val="22"/>
              </w:rPr>
              <w:t xml:space="preserve"> </w:t>
            </w:r>
            <w:r w:rsidRPr="00730BAF">
              <w:rPr>
                <w:rFonts w:ascii="Calibri" w:hAnsi="Calibri" w:cs="Verdana"/>
                <w:sz w:val="22"/>
                <w:szCs w:val="22"/>
              </w:rPr>
              <w:t>mils EPH, de esta manera se llegará al espesor de película seca de 2 mils.</w:t>
            </w:r>
          </w:p>
          <w:p w:rsidR="0091046F" w:rsidRPr="005B1266" w:rsidRDefault="0091046F" w:rsidP="0091046F">
            <w:pPr>
              <w:autoSpaceDE w:val="0"/>
              <w:autoSpaceDN w:val="0"/>
              <w:adjustRightInd w:val="0"/>
              <w:jc w:val="both"/>
              <w:rPr>
                <w:rFonts w:ascii="Calibri" w:hAnsi="Calibri" w:cs="Verdana"/>
                <w:sz w:val="8"/>
                <w:szCs w:val="8"/>
              </w:rPr>
            </w:pPr>
          </w:p>
          <w:p w:rsidR="0091046F" w:rsidRPr="00730BAF" w:rsidRDefault="0091046F" w:rsidP="0091046F">
            <w:pPr>
              <w:autoSpaceDE w:val="0"/>
              <w:autoSpaceDN w:val="0"/>
              <w:adjustRightInd w:val="0"/>
              <w:jc w:val="both"/>
              <w:rPr>
                <w:rFonts w:ascii="Calibri" w:hAnsi="Calibri" w:cs="Verdana"/>
                <w:sz w:val="22"/>
                <w:szCs w:val="22"/>
              </w:rPr>
            </w:pPr>
            <w:r w:rsidRPr="00730BAF">
              <w:rPr>
                <w:rFonts w:ascii="Calibri" w:hAnsi="Calibri" w:cs="Verdana"/>
                <w:sz w:val="22"/>
                <w:szCs w:val="22"/>
              </w:rPr>
              <w:t>Cabe resaltar que las condiciones medioambientales deben estar dentro de los parámetros dados</w:t>
            </w:r>
            <w:r w:rsidRPr="00730BAF">
              <w:rPr>
                <w:rFonts w:cs="Verdana"/>
                <w:sz w:val="22"/>
                <w:szCs w:val="22"/>
              </w:rPr>
              <w:t xml:space="preserve"> </w:t>
            </w:r>
            <w:r w:rsidRPr="00730BAF">
              <w:rPr>
                <w:rFonts w:ascii="Calibri" w:hAnsi="Calibri" w:cs="Verdana"/>
                <w:sz w:val="22"/>
                <w:szCs w:val="22"/>
              </w:rPr>
              <w:t xml:space="preserve">por la </w:t>
            </w:r>
            <w:r w:rsidRPr="00730BAF">
              <w:rPr>
                <w:rFonts w:ascii="Calibri" w:hAnsi="Calibri" w:cs="Verdana"/>
                <w:b/>
                <w:bCs/>
                <w:sz w:val="22"/>
                <w:szCs w:val="22"/>
              </w:rPr>
              <w:t>SSPC y NACE (máxima humedad relativa del 85% y la temperatura de la</w:t>
            </w:r>
            <w:r w:rsidRPr="00730BAF">
              <w:rPr>
                <w:rFonts w:cs="Verdana"/>
                <w:b/>
                <w:bCs/>
                <w:sz w:val="22"/>
                <w:szCs w:val="22"/>
              </w:rPr>
              <w:t xml:space="preserve"> </w:t>
            </w:r>
            <w:r w:rsidRPr="00730BAF">
              <w:rPr>
                <w:rFonts w:ascii="Calibri" w:hAnsi="Calibri" w:cs="Verdana"/>
                <w:b/>
                <w:bCs/>
                <w:sz w:val="22"/>
                <w:szCs w:val="22"/>
              </w:rPr>
              <w:t>superficie debe estar por lo menos 3ºC por encima de la temperatura de rocío (DEW POINT</w:t>
            </w:r>
            <w:r w:rsidRPr="00730BAF">
              <w:rPr>
                <w:rFonts w:ascii="Calibri" w:hAnsi="Calibri" w:cs="Verdana"/>
                <w:sz w:val="22"/>
                <w:szCs w:val="22"/>
              </w:rPr>
              <w:t>).</w:t>
            </w:r>
          </w:p>
          <w:p w:rsidR="009F3A9D" w:rsidRPr="00C75BEC" w:rsidRDefault="009F3A9D" w:rsidP="009F3A9D">
            <w:pPr>
              <w:rPr>
                <w:rFonts w:asciiTheme="minorHAnsi" w:hAnsiTheme="minorHAnsi" w:cstheme="minorHAnsi"/>
                <w:b/>
                <w:sz w:val="18"/>
                <w:szCs w:val="18"/>
              </w:rPr>
            </w:pPr>
          </w:p>
        </w:tc>
        <w:tc>
          <w:tcPr>
            <w:tcW w:w="1701"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7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36F7A">
        <w:trPr>
          <w:jc w:val="center"/>
        </w:trPr>
        <w:tc>
          <w:tcPr>
            <w:tcW w:w="6833" w:type="dxa"/>
            <w:vAlign w:val="center"/>
          </w:tcPr>
          <w:p w:rsidR="0091046F" w:rsidRPr="00730BAF" w:rsidRDefault="0091046F" w:rsidP="0091046F">
            <w:pPr>
              <w:autoSpaceDE w:val="0"/>
              <w:autoSpaceDN w:val="0"/>
              <w:adjustRightInd w:val="0"/>
              <w:jc w:val="both"/>
              <w:rPr>
                <w:rFonts w:ascii="Calibri" w:hAnsi="Calibri" w:cs="Verdana"/>
                <w:sz w:val="22"/>
                <w:szCs w:val="22"/>
              </w:rPr>
            </w:pPr>
            <w:r w:rsidRPr="00730BAF">
              <w:rPr>
                <w:rFonts w:ascii="Calibri" w:hAnsi="Calibri" w:cs="Verdana"/>
                <w:b/>
                <w:sz w:val="22"/>
                <w:szCs w:val="22"/>
              </w:rPr>
              <w:t>c).-</w:t>
            </w:r>
            <w:r w:rsidRPr="00730BAF">
              <w:rPr>
                <w:rFonts w:ascii="Calibri" w:hAnsi="Calibri" w:cs="Verdana"/>
                <w:sz w:val="22"/>
                <w:szCs w:val="22"/>
              </w:rPr>
              <w:t xml:space="preserve"> </w:t>
            </w:r>
            <w:r w:rsidRPr="00730BAF">
              <w:rPr>
                <w:rFonts w:ascii="Calibri" w:hAnsi="Calibri" w:cs="Verdana"/>
                <w:b/>
                <w:bCs/>
                <w:sz w:val="22"/>
                <w:szCs w:val="22"/>
              </w:rPr>
              <w:t>APLICACIÓN ESMALTE SINTÉTICO POLIURETANO AMERCOAT 450 HS (1CAPA - 2 MILS</w:t>
            </w:r>
            <w:r w:rsidRPr="00730BAF">
              <w:rPr>
                <w:rFonts w:ascii="Calibri" w:hAnsi="Calibri" w:cs="Verdana"/>
                <w:sz w:val="22"/>
                <w:szCs w:val="22"/>
              </w:rPr>
              <w:t>)</w:t>
            </w:r>
          </w:p>
          <w:p w:rsidR="0091046F" w:rsidRPr="00730BAF" w:rsidRDefault="0091046F" w:rsidP="0091046F">
            <w:pPr>
              <w:autoSpaceDE w:val="0"/>
              <w:autoSpaceDN w:val="0"/>
              <w:adjustRightInd w:val="0"/>
              <w:jc w:val="both"/>
              <w:rPr>
                <w:rFonts w:ascii="Calibri" w:hAnsi="Calibri" w:cs="Verdana"/>
                <w:sz w:val="22"/>
                <w:szCs w:val="22"/>
              </w:rPr>
            </w:pPr>
            <w:r w:rsidRPr="00730BAF">
              <w:rPr>
                <w:rFonts w:ascii="Calibri" w:hAnsi="Calibri" w:cs="Verdana"/>
                <w:sz w:val="22"/>
                <w:szCs w:val="22"/>
              </w:rPr>
              <w:t>Pasadas las 24 horas de la aplicación de la pintura base y posterior a la remoción del polvo</w:t>
            </w:r>
            <w:r w:rsidRPr="00730BAF">
              <w:rPr>
                <w:rFonts w:cs="Verdana"/>
                <w:sz w:val="22"/>
                <w:szCs w:val="22"/>
              </w:rPr>
              <w:t xml:space="preserve"> </w:t>
            </w:r>
            <w:r w:rsidRPr="00730BAF">
              <w:rPr>
                <w:rFonts w:ascii="Calibri" w:hAnsi="Calibri" w:cs="Verdana"/>
                <w:sz w:val="22"/>
                <w:szCs w:val="22"/>
              </w:rPr>
              <w:t>acumulado mediante el uso de trapos secos, se podrá aplicar el esmalte sintético AMERCOAT 450</w:t>
            </w:r>
            <w:r>
              <w:rPr>
                <w:rFonts w:ascii="Calibri" w:hAnsi="Calibri" w:cs="Verdana"/>
                <w:sz w:val="22"/>
                <w:szCs w:val="22"/>
              </w:rPr>
              <w:t xml:space="preserve"> </w:t>
            </w:r>
            <w:r w:rsidRPr="00730BAF">
              <w:rPr>
                <w:rFonts w:ascii="Calibri" w:hAnsi="Calibri" w:cs="Verdana"/>
                <w:sz w:val="22"/>
                <w:szCs w:val="22"/>
              </w:rPr>
              <w:t>HS de color blanco marfil. La aplicación se efectuara con equipo airless o equipo convencional, antes de aplicar se debe verificar que la superficie está libre de polvos, suciedad y cualquier</w:t>
            </w:r>
            <w:r w:rsidRPr="00730BAF">
              <w:rPr>
                <w:rFonts w:cs="Verdana"/>
                <w:sz w:val="22"/>
                <w:szCs w:val="22"/>
              </w:rPr>
              <w:t xml:space="preserve"> </w:t>
            </w:r>
            <w:r w:rsidRPr="00730BAF">
              <w:rPr>
                <w:rFonts w:ascii="Calibri" w:hAnsi="Calibri" w:cs="Verdana"/>
                <w:sz w:val="22"/>
                <w:szCs w:val="22"/>
              </w:rPr>
              <w:t>contaminante visible y no visible.</w:t>
            </w:r>
          </w:p>
          <w:p w:rsidR="0091046F" w:rsidRPr="001A5768" w:rsidRDefault="0091046F" w:rsidP="0091046F">
            <w:pPr>
              <w:autoSpaceDE w:val="0"/>
              <w:autoSpaceDN w:val="0"/>
              <w:adjustRightInd w:val="0"/>
              <w:jc w:val="both"/>
              <w:rPr>
                <w:rFonts w:ascii="Calibri" w:hAnsi="Calibri" w:cs="Calibri"/>
                <w:sz w:val="22"/>
                <w:szCs w:val="22"/>
              </w:rPr>
            </w:pPr>
            <w:r w:rsidRPr="001A5768">
              <w:rPr>
                <w:rFonts w:ascii="Calibri" w:hAnsi="Calibri" w:cs="Calibri"/>
                <w:sz w:val="22"/>
                <w:szCs w:val="22"/>
              </w:rPr>
              <w:t>El espesor de la aplicación será de 2 mils de película seca (DFT) lo que equivale a un espesor de película húmeda (WFT) de 5 mils EPH, de esta manera se llegará al espesor de película seca de 2</w:t>
            </w:r>
            <w:r>
              <w:rPr>
                <w:rFonts w:ascii="Calibri" w:hAnsi="Calibri" w:cs="Calibri"/>
                <w:sz w:val="22"/>
                <w:szCs w:val="22"/>
              </w:rPr>
              <w:t xml:space="preserve"> </w:t>
            </w:r>
            <w:r w:rsidRPr="001A5768">
              <w:rPr>
                <w:rFonts w:ascii="Calibri" w:hAnsi="Calibri" w:cs="Calibri"/>
                <w:sz w:val="22"/>
                <w:szCs w:val="22"/>
              </w:rPr>
              <w:t>mils.</w:t>
            </w:r>
          </w:p>
          <w:p w:rsidR="0091046F" w:rsidRPr="005B1266" w:rsidRDefault="0091046F" w:rsidP="0091046F">
            <w:pPr>
              <w:autoSpaceDE w:val="0"/>
              <w:autoSpaceDN w:val="0"/>
              <w:adjustRightInd w:val="0"/>
              <w:jc w:val="both"/>
              <w:rPr>
                <w:rFonts w:ascii="Calibri" w:hAnsi="Calibri" w:cs="Verdana"/>
                <w:sz w:val="8"/>
                <w:szCs w:val="8"/>
              </w:rPr>
            </w:pPr>
          </w:p>
          <w:p w:rsidR="009F3A9D" w:rsidRPr="00C75BEC" w:rsidRDefault="0091046F" w:rsidP="0091046F">
            <w:pPr>
              <w:ind w:right="141"/>
              <w:jc w:val="both"/>
              <w:rPr>
                <w:rFonts w:asciiTheme="minorHAnsi" w:hAnsiTheme="minorHAnsi" w:cstheme="minorHAnsi"/>
                <w:sz w:val="18"/>
                <w:szCs w:val="18"/>
              </w:rPr>
            </w:pPr>
            <w:r w:rsidRPr="00730BAF">
              <w:rPr>
                <w:rFonts w:ascii="Calibri" w:hAnsi="Calibri" w:cs="Verdana"/>
                <w:sz w:val="22"/>
                <w:szCs w:val="22"/>
              </w:rPr>
              <w:t>Cabe resaltar que las condiciones medioambientales deben estar dentro de los parámetros dados</w:t>
            </w:r>
            <w:r w:rsidRPr="00730BAF">
              <w:rPr>
                <w:rFonts w:cs="Verdana"/>
                <w:sz w:val="22"/>
                <w:szCs w:val="22"/>
              </w:rPr>
              <w:t xml:space="preserve"> </w:t>
            </w:r>
            <w:r w:rsidRPr="00730BAF">
              <w:rPr>
                <w:rFonts w:ascii="Calibri" w:hAnsi="Calibri" w:cs="Verdana"/>
                <w:sz w:val="22"/>
                <w:szCs w:val="22"/>
              </w:rPr>
              <w:t xml:space="preserve">por la </w:t>
            </w:r>
            <w:r w:rsidRPr="00730BAF">
              <w:rPr>
                <w:rFonts w:ascii="Calibri" w:hAnsi="Calibri" w:cs="Verdana"/>
                <w:b/>
                <w:bCs/>
                <w:sz w:val="22"/>
                <w:szCs w:val="22"/>
              </w:rPr>
              <w:t>SSPC y NACE (máxima humedad relativa del 85% y la temperatura de la</w:t>
            </w:r>
            <w:r w:rsidRPr="00730BAF">
              <w:rPr>
                <w:rFonts w:cs="Verdana"/>
                <w:b/>
                <w:bCs/>
                <w:sz w:val="22"/>
                <w:szCs w:val="22"/>
              </w:rPr>
              <w:t xml:space="preserve"> </w:t>
            </w:r>
            <w:r w:rsidRPr="00730BAF">
              <w:rPr>
                <w:rFonts w:ascii="Calibri" w:hAnsi="Calibri" w:cs="Verdana"/>
                <w:b/>
                <w:bCs/>
                <w:sz w:val="22"/>
                <w:szCs w:val="22"/>
              </w:rPr>
              <w:t>superficie debe estar por lo menos 3ºC por encima de la temperatura de rocío DEW</w:t>
            </w:r>
            <w:r w:rsidRPr="00730BAF">
              <w:rPr>
                <w:rFonts w:cs="Verdana"/>
                <w:b/>
                <w:bCs/>
                <w:sz w:val="22"/>
                <w:szCs w:val="22"/>
              </w:rPr>
              <w:t xml:space="preserve"> </w:t>
            </w:r>
            <w:r w:rsidRPr="00730BAF">
              <w:rPr>
                <w:rFonts w:ascii="Calibri" w:hAnsi="Calibri" w:cs="Verdana"/>
                <w:b/>
                <w:bCs/>
                <w:sz w:val="22"/>
                <w:szCs w:val="22"/>
              </w:rPr>
              <w:t>POINT</w:t>
            </w:r>
            <w:r w:rsidRPr="00730BAF">
              <w:rPr>
                <w:rFonts w:ascii="Calibri" w:hAnsi="Calibri" w:cs="Verdana"/>
                <w:sz w:val="22"/>
                <w:szCs w:val="22"/>
              </w:rPr>
              <w:t>).</w:t>
            </w:r>
          </w:p>
        </w:tc>
        <w:tc>
          <w:tcPr>
            <w:tcW w:w="1701"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7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36F7A">
        <w:trPr>
          <w:jc w:val="center"/>
        </w:trPr>
        <w:tc>
          <w:tcPr>
            <w:tcW w:w="6833" w:type="dxa"/>
            <w:vAlign w:val="center"/>
          </w:tcPr>
          <w:p w:rsidR="009F3A9D" w:rsidRDefault="0091046F" w:rsidP="009F3A9D">
            <w:pPr>
              <w:rPr>
                <w:rFonts w:ascii="Calibri" w:hAnsi="Calibri" w:cs="Calibri"/>
                <w:b/>
                <w:sz w:val="22"/>
                <w:szCs w:val="22"/>
              </w:rPr>
            </w:pPr>
            <w:r w:rsidRPr="00730BAF">
              <w:rPr>
                <w:rFonts w:ascii="Calibri" w:hAnsi="Calibri" w:cs="Calibri"/>
                <w:b/>
                <w:sz w:val="22"/>
                <w:szCs w:val="22"/>
              </w:rPr>
              <w:t>PRUEBAS</w:t>
            </w:r>
          </w:p>
          <w:p w:rsidR="0091046F" w:rsidRPr="00730BAF" w:rsidRDefault="0091046F" w:rsidP="0091046F">
            <w:pPr>
              <w:jc w:val="both"/>
              <w:rPr>
                <w:rFonts w:ascii="Calibri" w:hAnsi="Calibri" w:cs="Calibri"/>
                <w:sz w:val="22"/>
                <w:szCs w:val="22"/>
              </w:rPr>
            </w:pPr>
            <w:r w:rsidRPr="00730BAF">
              <w:rPr>
                <w:rFonts w:ascii="Calibri" w:hAnsi="Calibri" w:cs="Calibri"/>
                <w:sz w:val="22"/>
                <w:szCs w:val="22"/>
              </w:rPr>
              <w:t>La empresa contratada deberá certificar la realiza</w:t>
            </w:r>
            <w:r>
              <w:rPr>
                <w:rFonts w:ascii="Calibri" w:hAnsi="Calibri" w:cs="Calibri"/>
                <w:sz w:val="22"/>
                <w:szCs w:val="22"/>
              </w:rPr>
              <w:t xml:space="preserve">ción de las siguientes </w:t>
            </w:r>
            <w:r>
              <w:rPr>
                <w:rFonts w:ascii="Calibri" w:hAnsi="Calibri" w:cs="Calibri"/>
                <w:sz w:val="22"/>
                <w:szCs w:val="22"/>
              </w:rPr>
              <w:lastRenderedPageBreak/>
              <w:t>pruebas.</w:t>
            </w:r>
          </w:p>
          <w:p w:rsidR="0091046F" w:rsidRPr="00730BAF" w:rsidRDefault="0091046F" w:rsidP="00697B93">
            <w:pPr>
              <w:numPr>
                <w:ilvl w:val="0"/>
                <w:numId w:val="34"/>
              </w:numPr>
              <w:jc w:val="both"/>
              <w:rPr>
                <w:rFonts w:ascii="Calibri" w:hAnsi="Calibri" w:cs="Calibri"/>
                <w:sz w:val="22"/>
                <w:szCs w:val="22"/>
              </w:rPr>
            </w:pPr>
            <w:r w:rsidRPr="00730BAF">
              <w:rPr>
                <w:rFonts w:ascii="Calibri" w:hAnsi="Calibri"/>
                <w:sz w:val="22"/>
                <w:szCs w:val="22"/>
              </w:rPr>
              <w:t xml:space="preserve">Calibración de volumen de tanques </w:t>
            </w:r>
            <w:r>
              <w:rPr>
                <w:rFonts w:ascii="Calibri" w:hAnsi="Calibri"/>
                <w:sz w:val="22"/>
                <w:szCs w:val="22"/>
              </w:rPr>
              <w:t>cilíndricos horizontales</w:t>
            </w:r>
            <w:r w:rsidRPr="00730BAF">
              <w:rPr>
                <w:rFonts w:ascii="Calibri" w:hAnsi="Calibri"/>
                <w:sz w:val="22"/>
                <w:szCs w:val="22"/>
              </w:rPr>
              <w:t>.</w:t>
            </w:r>
          </w:p>
          <w:p w:rsidR="0091046F" w:rsidRPr="00730BAF" w:rsidRDefault="0091046F" w:rsidP="00697B93">
            <w:pPr>
              <w:numPr>
                <w:ilvl w:val="0"/>
                <w:numId w:val="34"/>
              </w:numPr>
              <w:jc w:val="both"/>
              <w:rPr>
                <w:rFonts w:ascii="Calibri" w:hAnsi="Calibri"/>
                <w:sz w:val="22"/>
                <w:szCs w:val="22"/>
              </w:rPr>
            </w:pPr>
            <w:r w:rsidRPr="00730BAF">
              <w:rPr>
                <w:rFonts w:ascii="Calibri" w:hAnsi="Calibri"/>
                <w:sz w:val="22"/>
                <w:szCs w:val="22"/>
              </w:rPr>
              <w:t>Inspección de soldadura (</w:t>
            </w:r>
            <w:r>
              <w:rPr>
                <w:rFonts w:ascii="Calibri" w:hAnsi="Calibri"/>
                <w:sz w:val="22"/>
                <w:szCs w:val="22"/>
              </w:rPr>
              <w:t>Partículas magnéticas</w:t>
            </w:r>
            <w:r w:rsidRPr="00730BAF">
              <w:rPr>
                <w:rFonts w:ascii="Calibri" w:hAnsi="Calibri"/>
                <w:sz w:val="22"/>
                <w:szCs w:val="22"/>
              </w:rPr>
              <w:t>).</w:t>
            </w:r>
          </w:p>
          <w:p w:rsidR="0091046F" w:rsidRPr="00730BAF" w:rsidRDefault="0091046F" w:rsidP="00697B93">
            <w:pPr>
              <w:numPr>
                <w:ilvl w:val="0"/>
                <w:numId w:val="34"/>
              </w:numPr>
              <w:jc w:val="both"/>
              <w:rPr>
                <w:rFonts w:ascii="Calibri" w:hAnsi="Calibri" w:cs="Calibri"/>
                <w:sz w:val="22"/>
                <w:szCs w:val="22"/>
              </w:rPr>
            </w:pPr>
            <w:r w:rsidRPr="00730BAF">
              <w:rPr>
                <w:rFonts w:ascii="Calibri" w:hAnsi="Calibri"/>
                <w:sz w:val="22"/>
                <w:szCs w:val="22"/>
              </w:rPr>
              <w:t>Medición de espesor.</w:t>
            </w:r>
          </w:p>
          <w:p w:rsidR="0091046F" w:rsidRPr="00730BAF" w:rsidRDefault="0091046F" w:rsidP="00697B93">
            <w:pPr>
              <w:numPr>
                <w:ilvl w:val="0"/>
                <w:numId w:val="34"/>
              </w:numPr>
              <w:jc w:val="both"/>
              <w:rPr>
                <w:rFonts w:ascii="Calibri" w:hAnsi="Calibri" w:cs="Calibri"/>
                <w:sz w:val="22"/>
                <w:szCs w:val="22"/>
              </w:rPr>
            </w:pPr>
            <w:r w:rsidRPr="00730BAF">
              <w:rPr>
                <w:rFonts w:ascii="Calibri" w:hAnsi="Calibri"/>
                <w:sz w:val="22"/>
                <w:szCs w:val="22"/>
              </w:rPr>
              <w:t>Realizar prueba hidráulica.</w:t>
            </w:r>
          </w:p>
          <w:p w:rsidR="0091046F" w:rsidRPr="00C75BEC" w:rsidRDefault="0091046F" w:rsidP="0091046F">
            <w:pPr>
              <w:rPr>
                <w:rFonts w:asciiTheme="minorHAnsi" w:hAnsiTheme="minorHAnsi" w:cstheme="minorHAnsi"/>
                <w:b/>
                <w:sz w:val="18"/>
                <w:szCs w:val="18"/>
              </w:rPr>
            </w:pPr>
            <w:r w:rsidRPr="00730BAF">
              <w:rPr>
                <w:rFonts w:ascii="Calibri" w:hAnsi="Calibri"/>
                <w:sz w:val="22"/>
                <w:szCs w:val="22"/>
              </w:rPr>
              <w:t>Calibración de instrumentos de medición.</w:t>
            </w:r>
          </w:p>
        </w:tc>
        <w:tc>
          <w:tcPr>
            <w:tcW w:w="1701"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7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36F7A">
        <w:trPr>
          <w:jc w:val="center"/>
        </w:trPr>
        <w:tc>
          <w:tcPr>
            <w:tcW w:w="6833" w:type="dxa"/>
            <w:vAlign w:val="center"/>
          </w:tcPr>
          <w:p w:rsidR="009F3A9D" w:rsidRDefault="0091046F" w:rsidP="009F3A9D">
            <w:pPr>
              <w:ind w:right="141"/>
              <w:jc w:val="both"/>
              <w:rPr>
                <w:rFonts w:ascii="Calibri" w:hAnsi="Calibri" w:cs="Calibri"/>
                <w:b/>
                <w:bCs/>
                <w:sz w:val="22"/>
                <w:szCs w:val="22"/>
              </w:rPr>
            </w:pPr>
            <w:r w:rsidRPr="00107547">
              <w:rPr>
                <w:rFonts w:ascii="Calibri" w:hAnsi="Calibri" w:cs="Calibri"/>
                <w:b/>
                <w:bCs/>
                <w:sz w:val="22"/>
                <w:szCs w:val="22"/>
              </w:rPr>
              <w:lastRenderedPageBreak/>
              <w:t>PLAZO DEL SERVICIO</w:t>
            </w:r>
          </w:p>
          <w:p w:rsidR="0091046F" w:rsidRPr="00C75BEC" w:rsidRDefault="0091046F" w:rsidP="009F3A9D">
            <w:pPr>
              <w:ind w:right="141"/>
              <w:jc w:val="both"/>
              <w:rPr>
                <w:rFonts w:asciiTheme="minorHAnsi" w:hAnsiTheme="minorHAnsi" w:cstheme="minorHAnsi"/>
                <w:sz w:val="18"/>
                <w:szCs w:val="18"/>
              </w:rPr>
            </w:pPr>
            <w:r w:rsidRPr="00A27BBB">
              <w:rPr>
                <w:rFonts w:ascii="Calibri" w:hAnsi="Calibri" w:cs="Calibri"/>
                <w:sz w:val="22"/>
                <w:szCs w:val="22"/>
              </w:rPr>
              <w:t>El plazo de ejecución del servicio será de 30 días calendario, a partir</w:t>
            </w:r>
            <w:r>
              <w:rPr>
                <w:rFonts w:ascii="Calibri" w:hAnsi="Calibri" w:cs="Calibri"/>
                <w:sz w:val="22"/>
                <w:szCs w:val="22"/>
              </w:rPr>
              <w:t xml:space="preserve"> del día siguiente hábil de la </w:t>
            </w:r>
            <w:r w:rsidRPr="00A27BBB">
              <w:rPr>
                <w:rFonts w:ascii="Calibri" w:hAnsi="Calibri" w:cs="Calibri"/>
                <w:sz w:val="22"/>
                <w:szCs w:val="22"/>
              </w:rPr>
              <w:t>firma de contrato.</w:t>
            </w:r>
            <w:r w:rsidR="00031316">
              <w:rPr>
                <w:rFonts w:ascii="Calibri" w:hAnsi="Calibri" w:cs="Calibri"/>
                <w:sz w:val="22"/>
                <w:szCs w:val="22"/>
              </w:rPr>
              <w:t xml:space="preserve"> (Una Vez emitida la Orden de proceder del Fiscal designado por YPFB)</w:t>
            </w:r>
          </w:p>
        </w:tc>
        <w:tc>
          <w:tcPr>
            <w:tcW w:w="1701"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7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36F7A">
        <w:trPr>
          <w:jc w:val="center"/>
        </w:trPr>
        <w:tc>
          <w:tcPr>
            <w:tcW w:w="6833" w:type="dxa"/>
            <w:vAlign w:val="center"/>
          </w:tcPr>
          <w:p w:rsidR="009F3A9D" w:rsidRDefault="0091046F" w:rsidP="009F3A9D">
            <w:pPr>
              <w:rPr>
                <w:rFonts w:ascii="Calibri" w:hAnsi="Calibri" w:cs="Calibri"/>
                <w:b/>
                <w:sz w:val="22"/>
                <w:szCs w:val="22"/>
                <w:lang w:val="es-BO"/>
              </w:rPr>
            </w:pPr>
            <w:r w:rsidRPr="00730BAF">
              <w:rPr>
                <w:rFonts w:ascii="Calibri" w:hAnsi="Calibri" w:cs="Calibri"/>
                <w:b/>
                <w:sz w:val="22"/>
                <w:szCs w:val="22"/>
                <w:lang w:val="es-BO"/>
              </w:rPr>
              <w:t>MÉTO</w:t>
            </w:r>
            <w:r>
              <w:rPr>
                <w:rFonts w:ascii="Calibri" w:hAnsi="Calibri" w:cs="Calibri"/>
                <w:b/>
                <w:sz w:val="22"/>
                <w:szCs w:val="22"/>
                <w:lang w:val="es-BO"/>
              </w:rPr>
              <w:t>DO DE SELECCIÓN Y ADJUDICACIÓN</w:t>
            </w:r>
          </w:p>
          <w:p w:rsidR="0091046F" w:rsidRPr="00C75BEC" w:rsidRDefault="0091046F" w:rsidP="009F3A9D">
            <w:pPr>
              <w:rPr>
                <w:rFonts w:asciiTheme="minorHAnsi" w:hAnsiTheme="minorHAnsi" w:cstheme="minorHAnsi"/>
                <w:b/>
                <w:sz w:val="18"/>
                <w:szCs w:val="18"/>
              </w:rPr>
            </w:pPr>
            <w:r w:rsidRPr="00730BAF">
              <w:rPr>
                <w:rFonts w:ascii="Calibri" w:hAnsi="Calibri" w:cs="Calibri"/>
                <w:sz w:val="22"/>
                <w:szCs w:val="22"/>
              </w:rPr>
              <w:t>Para el presente proceso se tomará el precio evaluado más bajo y el cumplimiento d</w:t>
            </w:r>
            <w:r>
              <w:rPr>
                <w:rFonts w:ascii="Calibri" w:hAnsi="Calibri" w:cs="Calibri"/>
                <w:sz w:val="22"/>
                <w:szCs w:val="22"/>
              </w:rPr>
              <w:t>e las especificaciones técnicas</w:t>
            </w:r>
            <w:r>
              <w:rPr>
                <w:rFonts w:ascii="Calibri" w:hAnsi="Calibri" w:cs="Verdana"/>
                <w:bCs/>
                <w:color w:val="000000"/>
                <w:sz w:val="22"/>
                <w:szCs w:val="22"/>
              </w:rPr>
              <w:t>.</w:t>
            </w:r>
          </w:p>
        </w:tc>
        <w:tc>
          <w:tcPr>
            <w:tcW w:w="1701"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7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36F7A">
        <w:trPr>
          <w:jc w:val="center"/>
        </w:trPr>
        <w:tc>
          <w:tcPr>
            <w:tcW w:w="6833" w:type="dxa"/>
            <w:vAlign w:val="center"/>
          </w:tcPr>
          <w:p w:rsidR="009F3A9D" w:rsidRDefault="0091046F" w:rsidP="009F3A9D">
            <w:pPr>
              <w:jc w:val="both"/>
              <w:rPr>
                <w:rFonts w:ascii="Calibri" w:hAnsi="Calibri" w:cs="Verdana"/>
                <w:b/>
                <w:bCs/>
                <w:color w:val="000000"/>
                <w:sz w:val="22"/>
                <w:szCs w:val="22"/>
              </w:rPr>
            </w:pPr>
            <w:r>
              <w:rPr>
                <w:rFonts w:ascii="Calibri" w:hAnsi="Calibri" w:cs="Verdana"/>
                <w:b/>
                <w:bCs/>
                <w:color w:val="000000"/>
                <w:sz w:val="22"/>
                <w:szCs w:val="22"/>
              </w:rPr>
              <w:t>PROPUESTA ECONÓMICA</w:t>
            </w:r>
          </w:p>
          <w:p w:rsidR="0091046F" w:rsidRPr="00C75BEC" w:rsidRDefault="0091046F" w:rsidP="009F3A9D">
            <w:pPr>
              <w:jc w:val="both"/>
              <w:rPr>
                <w:rFonts w:asciiTheme="minorHAnsi" w:hAnsiTheme="minorHAnsi" w:cstheme="minorHAnsi"/>
                <w:sz w:val="18"/>
                <w:szCs w:val="18"/>
              </w:rPr>
            </w:pPr>
            <w:r w:rsidRPr="00730BAF">
              <w:rPr>
                <w:rFonts w:ascii="Calibri" w:hAnsi="Calibri" w:cs="Verdana"/>
                <w:bCs/>
                <w:color w:val="000000"/>
                <w:sz w:val="22"/>
                <w:szCs w:val="22"/>
              </w:rPr>
              <w:t>Los Proponentes deberán especificar el monto de su propuesta expresada en moneda nacional (BOLIVIANOS) de manera general y en detalle.</w:t>
            </w:r>
          </w:p>
        </w:tc>
        <w:tc>
          <w:tcPr>
            <w:tcW w:w="1701"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7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36F7A">
        <w:trPr>
          <w:jc w:val="center"/>
        </w:trPr>
        <w:tc>
          <w:tcPr>
            <w:tcW w:w="6833" w:type="dxa"/>
            <w:vAlign w:val="center"/>
          </w:tcPr>
          <w:p w:rsidR="009F3A9D" w:rsidRDefault="0091046F" w:rsidP="009F3A9D">
            <w:pPr>
              <w:rPr>
                <w:rFonts w:ascii="Calibri" w:hAnsi="Calibri" w:cs="Calibri"/>
                <w:b/>
                <w:sz w:val="22"/>
                <w:szCs w:val="22"/>
                <w:lang w:val="es-BO"/>
              </w:rPr>
            </w:pPr>
            <w:r>
              <w:rPr>
                <w:rFonts w:ascii="Calibri" w:hAnsi="Calibri" w:cs="Calibri"/>
                <w:b/>
                <w:sz w:val="22"/>
                <w:szCs w:val="22"/>
                <w:lang w:val="es-BO"/>
              </w:rPr>
              <w:t>FORMA DE ADJUDICACIÓN</w:t>
            </w:r>
          </w:p>
          <w:p w:rsidR="0091046F" w:rsidRPr="00C75BEC" w:rsidRDefault="0091046F" w:rsidP="009F3A9D">
            <w:pPr>
              <w:rPr>
                <w:rFonts w:asciiTheme="minorHAnsi" w:hAnsiTheme="minorHAnsi" w:cstheme="minorHAnsi"/>
                <w:b/>
                <w:sz w:val="18"/>
                <w:szCs w:val="18"/>
              </w:rPr>
            </w:pPr>
            <w:r>
              <w:rPr>
                <w:rFonts w:ascii="Calibri" w:hAnsi="Calibri" w:cs="Calibri"/>
                <w:sz w:val="22"/>
                <w:szCs w:val="22"/>
              </w:rPr>
              <w:t>La  adjudicación</w:t>
            </w:r>
            <w:r w:rsidRPr="00730BAF">
              <w:rPr>
                <w:rFonts w:ascii="Calibri" w:hAnsi="Calibri" w:cs="Calibri"/>
                <w:sz w:val="22"/>
                <w:szCs w:val="22"/>
              </w:rPr>
              <w:t xml:space="preserve"> será por el total.</w:t>
            </w:r>
          </w:p>
        </w:tc>
        <w:tc>
          <w:tcPr>
            <w:tcW w:w="1701"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7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36F7A">
        <w:trPr>
          <w:jc w:val="center"/>
        </w:trPr>
        <w:tc>
          <w:tcPr>
            <w:tcW w:w="6833" w:type="dxa"/>
            <w:vAlign w:val="center"/>
          </w:tcPr>
          <w:p w:rsidR="009F3A9D" w:rsidRDefault="0091046F" w:rsidP="009F3A9D">
            <w:pPr>
              <w:rPr>
                <w:rFonts w:ascii="Calibri" w:hAnsi="Calibri" w:cs="Calibri"/>
                <w:b/>
                <w:sz w:val="22"/>
                <w:szCs w:val="22"/>
                <w:lang w:val="es-BO"/>
              </w:rPr>
            </w:pPr>
            <w:r>
              <w:rPr>
                <w:rFonts w:ascii="Calibri" w:hAnsi="Calibri" w:cs="Calibri"/>
                <w:b/>
                <w:sz w:val="22"/>
                <w:szCs w:val="22"/>
                <w:lang w:val="es-BO"/>
              </w:rPr>
              <w:t>DEL  SERVICIO</w:t>
            </w:r>
          </w:p>
          <w:p w:rsidR="0091046F" w:rsidRDefault="0091046F" w:rsidP="0091046F">
            <w:pPr>
              <w:pStyle w:val="Prrafodelista"/>
              <w:ind w:left="0"/>
              <w:jc w:val="both"/>
              <w:rPr>
                <w:rFonts w:ascii="Calibri" w:hAnsi="Calibri" w:cs="Calibri"/>
                <w:sz w:val="22"/>
                <w:szCs w:val="22"/>
                <w:lang w:val="es-BO"/>
              </w:rPr>
            </w:pPr>
            <w:r w:rsidRPr="00730BAF">
              <w:rPr>
                <w:rFonts w:ascii="Calibri" w:hAnsi="Calibri" w:cs="Calibri"/>
                <w:sz w:val="22"/>
                <w:szCs w:val="22"/>
                <w:lang w:val="es-BO"/>
              </w:rPr>
              <w:t xml:space="preserve">El servicio mantenimiento de </w:t>
            </w:r>
            <w:r>
              <w:rPr>
                <w:rFonts w:ascii="Calibri" w:hAnsi="Calibri" w:cs="Calibri"/>
                <w:sz w:val="22"/>
                <w:szCs w:val="22"/>
                <w:lang w:val="es-BO"/>
              </w:rPr>
              <w:t xml:space="preserve">tanques en planta engarrafadora de GLP </w:t>
            </w:r>
            <w:r w:rsidRPr="00730BAF">
              <w:rPr>
                <w:rFonts w:ascii="Calibri" w:hAnsi="Calibri" w:cs="Calibri"/>
                <w:sz w:val="22"/>
                <w:szCs w:val="22"/>
                <w:lang w:val="es-BO"/>
              </w:rPr>
              <w:t xml:space="preserve">en Zona Comercial </w:t>
            </w:r>
            <w:r>
              <w:rPr>
                <w:rFonts w:ascii="Calibri" w:hAnsi="Calibri" w:cs="Calibri"/>
                <w:sz w:val="22"/>
                <w:szCs w:val="22"/>
                <w:lang w:val="es-BO"/>
              </w:rPr>
              <w:t>San José de Chiquitos</w:t>
            </w:r>
            <w:r w:rsidRPr="00730BAF">
              <w:rPr>
                <w:rFonts w:ascii="Calibri" w:hAnsi="Calibri" w:cs="Calibri"/>
                <w:sz w:val="22"/>
                <w:szCs w:val="22"/>
                <w:lang w:val="es-BO"/>
              </w:rPr>
              <w:t>, deberá cumplir con los requisitos de seguridad industrial y contar con todo el equipamiento para dicho servicio.</w:t>
            </w:r>
          </w:p>
          <w:p w:rsidR="0091046F" w:rsidRPr="00C75BEC" w:rsidRDefault="0091046F" w:rsidP="0091046F">
            <w:pPr>
              <w:rPr>
                <w:rFonts w:asciiTheme="minorHAnsi" w:hAnsiTheme="minorHAnsi" w:cstheme="minorHAnsi"/>
                <w:b/>
                <w:sz w:val="18"/>
                <w:szCs w:val="18"/>
              </w:rPr>
            </w:pPr>
            <w:r w:rsidRPr="00730BAF">
              <w:rPr>
                <w:rFonts w:ascii="Calibri" w:hAnsi="Calibri" w:cs="Calibri"/>
                <w:sz w:val="22"/>
                <w:szCs w:val="22"/>
                <w:lang w:val="es-BO"/>
              </w:rPr>
              <w:t>La única relación entre YPFB y el Contratista será el objeto de la prestación del servicio por lo que YPFB queda exonerado de cualquier carga laboral del Contratista</w:t>
            </w:r>
          </w:p>
        </w:tc>
        <w:tc>
          <w:tcPr>
            <w:tcW w:w="1701"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7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36F7A">
        <w:trPr>
          <w:jc w:val="center"/>
        </w:trPr>
        <w:tc>
          <w:tcPr>
            <w:tcW w:w="6833" w:type="dxa"/>
            <w:vAlign w:val="center"/>
          </w:tcPr>
          <w:p w:rsidR="009F3A9D" w:rsidRDefault="0091046F" w:rsidP="009F3A9D">
            <w:pPr>
              <w:rPr>
                <w:rFonts w:ascii="Calibri" w:hAnsi="Calibri" w:cs="Calibri"/>
                <w:b/>
                <w:bCs/>
                <w:sz w:val="22"/>
                <w:szCs w:val="22"/>
              </w:rPr>
            </w:pPr>
            <w:r w:rsidRPr="00107547">
              <w:rPr>
                <w:rFonts w:ascii="Calibri" w:hAnsi="Calibri" w:cs="Calibri"/>
                <w:b/>
                <w:bCs/>
                <w:sz w:val="22"/>
                <w:szCs w:val="22"/>
              </w:rPr>
              <w:t>EXPERIENCIA DEL PROVEEDOR DEL SERVICIO</w:t>
            </w:r>
          </w:p>
          <w:p w:rsidR="0091046F" w:rsidRDefault="0091046F" w:rsidP="0091046F">
            <w:pPr>
              <w:jc w:val="both"/>
              <w:rPr>
                <w:rFonts w:ascii="Calibri" w:hAnsi="Calibri" w:cs="Tahoma"/>
                <w:sz w:val="22"/>
                <w:szCs w:val="22"/>
              </w:rPr>
            </w:pPr>
            <w:r w:rsidRPr="00730BAF">
              <w:rPr>
                <w:rFonts w:ascii="Calibri" w:hAnsi="Calibri" w:cs="Tahoma"/>
                <w:sz w:val="22"/>
                <w:szCs w:val="22"/>
              </w:rPr>
              <w:t>Los proponentes deberán tener una experiencia específica mínima de 5 contratos de mantenimiento de tanques de GLP, debidamente respaldado por actas, certificados u otro documento que demuest</w:t>
            </w:r>
            <w:r>
              <w:rPr>
                <w:rFonts w:ascii="Calibri" w:hAnsi="Calibri" w:cs="Tahoma"/>
                <w:sz w:val="22"/>
                <w:szCs w:val="22"/>
              </w:rPr>
              <w:t xml:space="preserve">re la conclusión del servicio. </w:t>
            </w:r>
          </w:p>
          <w:p w:rsidR="0091046F" w:rsidRPr="00C75BEC" w:rsidRDefault="0091046F" w:rsidP="0091046F">
            <w:pPr>
              <w:rPr>
                <w:rFonts w:asciiTheme="minorHAnsi" w:hAnsiTheme="minorHAnsi" w:cstheme="minorHAnsi"/>
                <w:b/>
                <w:sz w:val="18"/>
                <w:szCs w:val="18"/>
              </w:rPr>
            </w:pPr>
            <w:r w:rsidRPr="008876D8">
              <w:rPr>
                <w:rFonts w:ascii="Calibri" w:hAnsi="Calibri" w:cs="Tahoma"/>
                <w:sz w:val="22"/>
                <w:szCs w:val="22"/>
              </w:rPr>
              <w:t>Adjuntar documento que respalde experiencia para la presentación de propuestas</w:t>
            </w:r>
          </w:p>
        </w:tc>
        <w:tc>
          <w:tcPr>
            <w:tcW w:w="1701"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7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36F7A">
        <w:trPr>
          <w:jc w:val="center"/>
        </w:trPr>
        <w:tc>
          <w:tcPr>
            <w:tcW w:w="6833" w:type="dxa"/>
            <w:vAlign w:val="center"/>
          </w:tcPr>
          <w:p w:rsidR="009F3A9D" w:rsidRDefault="0091046F" w:rsidP="009F3A9D">
            <w:pPr>
              <w:rPr>
                <w:rFonts w:ascii="Calibri" w:hAnsi="Calibri" w:cs="Calibri"/>
                <w:b/>
                <w:bCs/>
                <w:sz w:val="22"/>
                <w:szCs w:val="22"/>
              </w:rPr>
            </w:pPr>
            <w:r w:rsidRPr="00107547">
              <w:rPr>
                <w:rFonts w:ascii="Calibri" w:hAnsi="Calibri" w:cs="Calibri"/>
                <w:b/>
                <w:bCs/>
                <w:sz w:val="22"/>
                <w:szCs w:val="22"/>
              </w:rPr>
              <w:t>FORMA DE PAGO</w:t>
            </w:r>
          </w:p>
          <w:p w:rsidR="0091046F" w:rsidRPr="00730BAF" w:rsidRDefault="0091046F" w:rsidP="0091046F">
            <w:pPr>
              <w:pStyle w:val="Prrafodelista"/>
              <w:spacing w:after="13" w:line="276" w:lineRule="auto"/>
              <w:ind w:left="0"/>
              <w:contextualSpacing/>
              <w:jc w:val="both"/>
              <w:rPr>
                <w:rFonts w:ascii="Calibri" w:hAnsi="Calibri" w:cs="Calibri"/>
                <w:sz w:val="22"/>
                <w:szCs w:val="22"/>
              </w:rPr>
            </w:pPr>
            <w:r w:rsidRPr="00730BAF">
              <w:rPr>
                <w:rFonts w:ascii="Calibri" w:hAnsi="Calibri" w:cs="Calibri"/>
                <w:sz w:val="22"/>
                <w:szCs w:val="22"/>
              </w:rPr>
              <w:t>El pago será realizado en forma total a través del Sistema Integrado de Gestión y Modernización administrativa (SIGMA y/o SIGEP) contra entrega, una vez que el Fiscal de Servicio de YPFB, haya efectuado la recepción definitiva y emitido el informe de conformidad, debiendo la empresa adjudicada emitir la siguiente documentación para el pago.</w:t>
            </w:r>
          </w:p>
          <w:p w:rsidR="0091046F" w:rsidRPr="005631C5" w:rsidRDefault="0091046F" w:rsidP="0091046F">
            <w:pPr>
              <w:pStyle w:val="Prrafodelista"/>
              <w:spacing w:after="13" w:line="276" w:lineRule="auto"/>
              <w:ind w:left="0"/>
              <w:contextualSpacing/>
              <w:jc w:val="both"/>
              <w:rPr>
                <w:rFonts w:ascii="Calibri" w:hAnsi="Calibri" w:cs="Calibri"/>
                <w:sz w:val="8"/>
                <w:szCs w:val="8"/>
              </w:rPr>
            </w:pPr>
          </w:p>
          <w:p w:rsidR="0091046F" w:rsidRPr="00730BAF" w:rsidRDefault="0091046F" w:rsidP="00697B93">
            <w:pPr>
              <w:pStyle w:val="Prrafodelista"/>
              <w:numPr>
                <w:ilvl w:val="0"/>
                <w:numId w:val="54"/>
              </w:numPr>
              <w:spacing w:after="13" w:line="276" w:lineRule="auto"/>
              <w:contextualSpacing/>
              <w:jc w:val="both"/>
              <w:rPr>
                <w:rFonts w:ascii="Calibri" w:hAnsi="Calibri" w:cs="Calibri"/>
                <w:sz w:val="22"/>
                <w:szCs w:val="22"/>
              </w:rPr>
            </w:pPr>
            <w:r w:rsidRPr="00730BAF">
              <w:rPr>
                <w:rFonts w:ascii="Calibri" w:hAnsi="Calibri" w:cs="Calibri"/>
                <w:sz w:val="22"/>
                <w:szCs w:val="22"/>
              </w:rPr>
              <w:t xml:space="preserve"> Carta solicitud de Pago</w:t>
            </w:r>
          </w:p>
          <w:p w:rsidR="0091046F" w:rsidRPr="00730BAF" w:rsidRDefault="0091046F" w:rsidP="00697B93">
            <w:pPr>
              <w:pStyle w:val="Prrafodelista"/>
              <w:numPr>
                <w:ilvl w:val="0"/>
                <w:numId w:val="54"/>
              </w:numPr>
              <w:spacing w:after="13" w:line="276" w:lineRule="auto"/>
              <w:contextualSpacing/>
              <w:jc w:val="both"/>
              <w:rPr>
                <w:rFonts w:ascii="Calibri" w:hAnsi="Calibri" w:cs="Calibri"/>
                <w:sz w:val="22"/>
                <w:szCs w:val="22"/>
              </w:rPr>
            </w:pPr>
            <w:r w:rsidRPr="00730BAF">
              <w:rPr>
                <w:rFonts w:ascii="Calibri" w:hAnsi="Calibri" w:cs="Calibri"/>
                <w:sz w:val="22"/>
                <w:szCs w:val="22"/>
              </w:rPr>
              <w:t>Factura Original</w:t>
            </w:r>
          </w:p>
          <w:p w:rsidR="0091046F" w:rsidRPr="00730BAF" w:rsidRDefault="0091046F" w:rsidP="00697B93">
            <w:pPr>
              <w:pStyle w:val="Prrafodelista"/>
              <w:numPr>
                <w:ilvl w:val="0"/>
                <w:numId w:val="54"/>
              </w:numPr>
              <w:spacing w:after="13" w:line="276" w:lineRule="auto"/>
              <w:contextualSpacing/>
              <w:jc w:val="both"/>
              <w:rPr>
                <w:rFonts w:ascii="Calibri" w:hAnsi="Calibri" w:cs="Calibri"/>
                <w:sz w:val="22"/>
                <w:szCs w:val="22"/>
              </w:rPr>
            </w:pPr>
            <w:r w:rsidRPr="00730BAF">
              <w:rPr>
                <w:rFonts w:ascii="Calibri" w:hAnsi="Calibri" w:cs="Calibri"/>
                <w:sz w:val="22"/>
                <w:szCs w:val="22"/>
              </w:rPr>
              <w:t>Fotocopia de NIT</w:t>
            </w:r>
          </w:p>
          <w:p w:rsidR="0091046F" w:rsidRDefault="0091046F" w:rsidP="00697B93">
            <w:pPr>
              <w:pStyle w:val="Prrafodelista"/>
              <w:numPr>
                <w:ilvl w:val="0"/>
                <w:numId w:val="54"/>
              </w:numPr>
              <w:spacing w:after="13" w:line="276" w:lineRule="auto"/>
              <w:contextualSpacing/>
              <w:jc w:val="both"/>
              <w:rPr>
                <w:rFonts w:ascii="Calibri" w:hAnsi="Calibri" w:cs="Calibri"/>
                <w:sz w:val="22"/>
                <w:szCs w:val="22"/>
              </w:rPr>
            </w:pPr>
            <w:r w:rsidRPr="00730BAF">
              <w:rPr>
                <w:rFonts w:ascii="Calibri" w:hAnsi="Calibri" w:cs="Calibri"/>
                <w:sz w:val="22"/>
                <w:szCs w:val="22"/>
              </w:rPr>
              <w:t>Fotocopia de SIGMA y/o SIGEP</w:t>
            </w:r>
          </w:p>
          <w:p w:rsidR="0091046F" w:rsidRDefault="0091046F" w:rsidP="00697B93">
            <w:pPr>
              <w:pStyle w:val="Prrafodelista"/>
              <w:numPr>
                <w:ilvl w:val="0"/>
                <w:numId w:val="54"/>
              </w:numPr>
              <w:spacing w:after="13" w:line="276" w:lineRule="auto"/>
              <w:contextualSpacing/>
              <w:jc w:val="both"/>
              <w:rPr>
                <w:rFonts w:ascii="Calibri" w:hAnsi="Calibri" w:cs="Calibri"/>
                <w:sz w:val="22"/>
                <w:szCs w:val="22"/>
              </w:rPr>
            </w:pPr>
            <w:r w:rsidRPr="00730BAF">
              <w:rPr>
                <w:rFonts w:ascii="Calibri" w:hAnsi="Calibri" w:cs="Calibri"/>
                <w:sz w:val="22"/>
                <w:szCs w:val="22"/>
              </w:rPr>
              <w:t>Fotocopia de Contrato</w:t>
            </w:r>
          </w:p>
          <w:p w:rsidR="0091046F" w:rsidRPr="00C75BEC" w:rsidRDefault="0091046F" w:rsidP="0091046F">
            <w:pPr>
              <w:rPr>
                <w:rFonts w:asciiTheme="minorHAnsi" w:hAnsiTheme="minorHAnsi" w:cstheme="minorHAnsi"/>
                <w:b/>
                <w:sz w:val="18"/>
                <w:szCs w:val="18"/>
              </w:rPr>
            </w:pPr>
          </w:p>
        </w:tc>
        <w:tc>
          <w:tcPr>
            <w:tcW w:w="1701"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7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36F7A">
        <w:trPr>
          <w:jc w:val="center"/>
        </w:trPr>
        <w:tc>
          <w:tcPr>
            <w:tcW w:w="6833" w:type="dxa"/>
            <w:vAlign w:val="center"/>
          </w:tcPr>
          <w:p w:rsidR="009F3A9D" w:rsidRDefault="0091046F" w:rsidP="009F3A9D">
            <w:pPr>
              <w:rPr>
                <w:rFonts w:ascii="Calibri" w:hAnsi="Calibri" w:cs="Calibri"/>
                <w:b/>
                <w:bCs/>
                <w:sz w:val="22"/>
                <w:szCs w:val="22"/>
              </w:rPr>
            </w:pPr>
            <w:r w:rsidRPr="00107547">
              <w:rPr>
                <w:rFonts w:ascii="Calibri" w:hAnsi="Calibri" w:cs="Calibri"/>
                <w:b/>
                <w:bCs/>
                <w:sz w:val="22"/>
                <w:szCs w:val="22"/>
              </w:rPr>
              <w:lastRenderedPageBreak/>
              <w:t>LUGAR DE PRESTACIÓN DEL SERVICIO</w:t>
            </w:r>
          </w:p>
          <w:p w:rsidR="0091046F" w:rsidRPr="00C75BEC" w:rsidRDefault="0091046F" w:rsidP="009F3A9D">
            <w:pPr>
              <w:rPr>
                <w:rFonts w:asciiTheme="minorHAnsi" w:hAnsiTheme="minorHAnsi" w:cstheme="minorHAnsi"/>
                <w:b/>
                <w:bCs/>
                <w:sz w:val="18"/>
                <w:szCs w:val="18"/>
              </w:rPr>
            </w:pPr>
            <w:r w:rsidRPr="00730BAF">
              <w:rPr>
                <w:rFonts w:ascii="Calibri" w:hAnsi="Calibri" w:cs="Verdana"/>
                <w:bCs/>
                <w:color w:val="000000"/>
                <w:sz w:val="22"/>
                <w:szCs w:val="22"/>
              </w:rPr>
              <w:t xml:space="preserve">El lugar de ejecución del servicio será en Zona Comercial </w:t>
            </w:r>
            <w:r>
              <w:rPr>
                <w:rFonts w:ascii="Calibri" w:hAnsi="Calibri" w:cs="Verdana"/>
                <w:bCs/>
                <w:color w:val="000000"/>
                <w:sz w:val="22"/>
                <w:szCs w:val="22"/>
              </w:rPr>
              <w:t>San José de Chiquitos</w:t>
            </w:r>
            <w:r w:rsidRPr="00730BAF">
              <w:rPr>
                <w:rFonts w:ascii="Calibri" w:hAnsi="Calibri" w:cs="Verdana"/>
                <w:bCs/>
                <w:color w:val="000000"/>
                <w:sz w:val="22"/>
                <w:szCs w:val="22"/>
              </w:rPr>
              <w:t xml:space="preserve">, ubicado en la localidad de </w:t>
            </w:r>
            <w:r>
              <w:rPr>
                <w:rFonts w:ascii="Calibri" w:hAnsi="Calibri" w:cs="Verdana"/>
                <w:bCs/>
                <w:color w:val="000000"/>
                <w:sz w:val="22"/>
                <w:szCs w:val="22"/>
              </w:rPr>
              <w:t xml:space="preserve">San José de Chiquitos </w:t>
            </w:r>
            <w:r w:rsidRPr="00730BAF">
              <w:rPr>
                <w:rFonts w:ascii="Calibri" w:hAnsi="Calibri" w:cs="Verdana"/>
                <w:bCs/>
                <w:color w:val="000000"/>
                <w:sz w:val="22"/>
                <w:szCs w:val="22"/>
              </w:rPr>
              <w:t>del departamento de Santa Cruz.</w:t>
            </w:r>
          </w:p>
        </w:tc>
        <w:tc>
          <w:tcPr>
            <w:tcW w:w="1701"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7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36F7A">
        <w:trPr>
          <w:jc w:val="center"/>
        </w:trPr>
        <w:tc>
          <w:tcPr>
            <w:tcW w:w="6833" w:type="dxa"/>
            <w:vAlign w:val="center"/>
          </w:tcPr>
          <w:p w:rsidR="009F3A9D" w:rsidRDefault="0091046F" w:rsidP="009F3A9D">
            <w:pPr>
              <w:rPr>
                <w:rFonts w:ascii="Calibri" w:hAnsi="Calibri" w:cs="Calibri"/>
                <w:b/>
                <w:bCs/>
                <w:sz w:val="22"/>
                <w:szCs w:val="22"/>
              </w:rPr>
            </w:pPr>
            <w:r w:rsidRPr="00107547">
              <w:rPr>
                <w:rFonts w:ascii="Calibri" w:hAnsi="Calibri" w:cs="Calibri"/>
                <w:b/>
                <w:bCs/>
                <w:sz w:val="22"/>
                <w:szCs w:val="22"/>
              </w:rPr>
              <w:t>FISCAL DEL SERVICIO</w:t>
            </w:r>
          </w:p>
          <w:p w:rsidR="0091046F" w:rsidRPr="00730BAF" w:rsidRDefault="0091046F" w:rsidP="0091046F">
            <w:pPr>
              <w:pStyle w:val="Prrafodelista"/>
              <w:spacing w:after="13" w:line="276" w:lineRule="auto"/>
              <w:ind w:left="0"/>
              <w:contextualSpacing/>
              <w:jc w:val="both"/>
              <w:rPr>
                <w:rFonts w:ascii="Calibri" w:hAnsi="Calibri" w:cs="Calibri"/>
                <w:sz w:val="22"/>
                <w:szCs w:val="22"/>
              </w:rPr>
            </w:pPr>
            <w:r w:rsidRPr="00730BAF">
              <w:rPr>
                <w:rFonts w:ascii="Calibri" w:hAnsi="Calibri" w:cs="Calibri"/>
                <w:sz w:val="22"/>
                <w:szCs w:val="22"/>
              </w:rPr>
              <w:t>YPFB deberá designar un fiscal de servicio de la Unidad de Operaciones para su cumplimiento del objeto de contratación.</w:t>
            </w:r>
          </w:p>
          <w:p w:rsidR="0091046F" w:rsidRPr="00730BAF" w:rsidRDefault="0091046F" w:rsidP="0091046F">
            <w:pPr>
              <w:pStyle w:val="Prrafodelista"/>
              <w:spacing w:after="13" w:line="276" w:lineRule="auto"/>
              <w:contextualSpacing/>
              <w:jc w:val="both"/>
              <w:rPr>
                <w:rFonts w:ascii="Calibri" w:hAnsi="Calibri" w:cs="Calibri"/>
                <w:sz w:val="22"/>
                <w:szCs w:val="22"/>
              </w:rPr>
            </w:pPr>
            <w:r w:rsidRPr="00730BAF">
              <w:rPr>
                <w:rFonts w:ascii="Calibri" w:hAnsi="Calibri" w:cs="Calibri"/>
                <w:sz w:val="22"/>
                <w:szCs w:val="22"/>
              </w:rPr>
              <w:t>Funciones:</w:t>
            </w:r>
          </w:p>
          <w:p w:rsidR="0091046F" w:rsidRDefault="0091046F" w:rsidP="0091046F">
            <w:pPr>
              <w:pStyle w:val="Textosinformato1"/>
              <w:jc w:val="both"/>
              <w:rPr>
                <w:rFonts w:ascii="Calibri" w:hAnsi="Calibri" w:cs="Calibri"/>
                <w:sz w:val="22"/>
                <w:szCs w:val="22"/>
              </w:rPr>
            </w:pPr>
            <w:r w:rsidRPr="005631C5">
              <w:rPr>
                <w:rFonts w:ascii="Calibri" w:hAnsi="Calibri" w:cs="Calibri"/>
                <w:sz w:val="22"/>
                <w:szCs w:val="22"/>
              </w:rPr>
              <w:t>Control y seguimiento del servicio de</w:t>
            </w:r>
            <w:r>
              <w:rPr>
                <w:rFonts w:ascii="Calibri" w:hAnsi="Calibri" w:cs="Calibri"/>
                <w:sz w:val="22"/>
                <w:szCs w:val="22"/>
              </w:rPr>
              <w:t xml:space="preserve"> mantenimiento de tanques</w:t>
            </w:r>
            <w:r w:rsidRPr="005631C5">
              <w:rPr>
                <w:rFonts w:ascii="Calibri" w:hAnsi="Calibri" w:cs="Calibri"/>
                <w:sz w:val="22"/>
                <w:szCs w:val="22"/>
              </w:rPr>
              <w:t xml:space="preserve"> en planta engarrafadora de GLP </w:t>
            </w:r>
            <w:r>
              <w:rPr>
                <w:rFonts w:ascii="Calibri" w:hAnsi="Calibri" w:cs="Calibri"/>
                <w:sz w:val="22"/>
                <w:szCs w:val="22"/>
              </w:rPr>
              <w:t>en Zona Comercial de San Jose de Chiquitos.</w:t>
            </w:r>
          </w:p>
          <w:p w:rsidR="0091046F" w:rsidRPr="005631C5" w:rsidRDefault="0091046F" w:rsidP="0091046F">
            <w:pPr>
              <w:pStyle w:val="Textosinformato1"/>
              <w:jc w:val="both"/>
              <w:rPr>
                <w:rFonts w:ascii="Calibri" w:hAnsi="Calibri" w:cs="Calibri"/>
                <w:color w:val="333333"/>
                <w:sz w:val="22"/>
                <w:szCs w:val="22"/>
              </w:rPr>
            </w:pPr>
          </w:p>
          <w:p w:rsidR="0091046F" w:rsidRPr="00C75BEC" w:rsidRDefault="0091046F" w:rsidP="0091046F">
            <w:pPr>
              <w:rPr>
                <w:rFonts w:asciiTheme="minorHAnsi" w:hAnsiTheme="minorHAnsi" w:cstheme="minorHAnsi"/>
                <w:bCs/>
                <w:sz w:val="18"/>
                <w:szCs w:val="18"/>
              </w:rPr>
            </w:pPr>
            <w:r w:rsidRPr="005631C5">
              <w:rPr>
                <w:rFonts w:ascii="Calibri" w:hAnsi="Calibri" w:cs="Calibri"/>
                <w:sz w:val="22"/>
                <w:szCs w:val="22"/>
              </w:rPr>
              <w:t xml:space="preserve">Control y seguimiento del servicio de mantenimiento de líneas de succión a bombas de llenado en planta engarrafadora de GLP </w:t>
            </w:r>
            <w:r>
              <w:rPr>
                <w:rFonts w:ascii="Calibri" w:hAnsi="Calibri" w:cs="Calibri"/>
                <w:sz w:val="22"/>
                <w:szCs w:val="22"/>
              </w:rPr>
              <w:t>en Zona Comercial de San Jose de Chiquitos.</w:t>
            </w:r>
          </w:p>
        </w:tc>
        <w:tc>
          <w:tcPr>
            <w:tcW w:w="1701"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7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36F7A">
        <w:trPr>
          <w:jc w:val="center"/>
        </w:trPr>
        <w:tc>
          <w:tcPr>
            <w:tcW w:w="6833" w:type="dxa"/>
            <w:vAlign w:val="center"/>
          </w:tcPr>
          <w:p w:rsidR="009F3A9D" w:rsidRDefault="0091046F" w:rsidP="009F3A9D">
            <w:pPr>
              <w:jc w:val="both"/>
              <w:rPr>
                <w:rFonts w:ascii="Calibri" w:hAnsi="Calibri" w:cs="Calibri"/>
                <w:b/>
                <w:bCs/>
                <w:color w:val="000000"/>
                <w:sz w:val="22"/>
                <w:szCs w:val="22"/>
              </w:rPr>
            </w:pPr>
            <w:r>
              <w:rPr>
                <w:rFonts w:ascii="Calibri" w:hAnsi="Calibri" w:cs="Calibri"/>
                <w:b/>
                <w:bCs/>
                <w:color w:val="000000"/>
                <w:sz w:val="22"/>
                <w:szCs w:val="22"/>
              </w:rPr>
              <w:t>GARANTÍAS DE CUMPLIMIENTO DE CONTRATO</w:t>
            </w:r>
          </w:p>
          <w:p w:rsidR="0091046F" w:rsidRPr="00C75BEC" w:rsidRDefault="0091046F" w:rsidP="009F3A9D">
            <w:pPr>
              <w:jc w:val="both"/>
              <w:rPr>
                <w:rFonts w:asciiTheme="minorHAnsi" w:hAnsiTheme="minorHAnsi" w:cstheme="minorHAnsi"/>
                <w:b/>
                <w:bCs/>
                <w:sz w:val="18"/>
                <w:szCs w:val="18"/>
              </w:rPr>
            </w:pPr>
            <w:r w:rsidRPr="00730BAF">
              <w:rPr>
                <w:rFonts w:ascii="Calibri" w:hAnsi="Calibri" w:cs="Calibri"/>
                <w:sz w:val="22"/>
                <w:szCs w:val="22"/>
              </w:rPr>
              <w:t>La empresa adjudicada deberá presentar la garantía de cumplimiento de contrato por un valor del 7% del monto adjudicado, la misma deberá exceder con (60) sesenta días calendario posterior a la entrega definitiva de</w:t>
            </w:r>
            <w:r>
              <w:rPr>
                <w:rFonts w:ascii="Calibri" w:hAnsi="Calibri" w:cs="Calibri"/>
                <w:sz w:val="22"/>
                <w:szCs w:val="22"/>
              </w:rPr>
              <w:t>l</w:t>
            </w:r>
            <w:r w:rsidRPr="00730BAF">
              <w:rPr>
                <w:rFonts w:ascii="Calibri" w:hAnsi="Calibri" w:cs="Calibri"/>
                <w:sz w:val="22"/>
                <w:szCs w:val="22"/>
              </w:rPr>
              <w:t xml:space="preserve"> servicio,</w:t>
            </w:r>
            <w:r>
              <w:rPr>
                <w:rFonts w:ascii="Calibri" w:hAnsi="Calibri" w:cs="Calibri"/>
                <w:sz w:val="22"/>
                <w:szCs w:val="22"/>
              </w:rPr>
              <w:t xml:space="preserve"> con características de</w:t>
            </w:r>
            <w:r w:rsidRPr="00730BAF">
              <w:rPr>
                <w:rFonts w:ascii="Calibri" w:hAnsi="Calibri" w:cs="Calibri"/>
                <w:sz w:val="22"/>
                <w:szCs w:val="22"/>
              </w:rPr>
              <w:t xml:space="preserve"> renovable, irrevocable y de ejecución inmediata.</w:t>
            </w:r>
          </w:p>
        </w:tc>
        <w:tc>
          <w:tcPr>
            <w:tcW w:w="1701"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7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36F7A">
        <w:trPr>
          <w:jc w:val="center"/>
        </w:trPr>
        <w:tc>
          <w:tcPr>
            <w:tcW w:w="6833" w:type="dxa"/>
            <w:vAlign w:val="center"/>
          </w:tcPr>
          <w:p w:rsidR="009F3A9D" w:rsidRDefault="0091046F" w:rsidP="009F3A9D">
            <w:pPr>
              <w:rPr>
                <w:rFonts w:ascii="Calibri" w:hAnsi="Calibri" w:cs="Calibri"/>
                <w:b/>
                <w:sz w:val="22"/>
                <w:szCs w:val="22"/>
                <w:lang w:val="es-BO"/>
              </w:rPr>
            </w:pPr>
            <w:r w:rsidRPr="00A42D59">
              <w:rPr>
                <w:rFonts w:ascii="Calibri" w:hAnsi="Calibri" w:cs="Calibri"/>
                <w:b/>
                <w:sz w:val="22"/>
                <w:szCs w:val="22"/>
                <w:lang w:val="es-BO"/>
              </w:rPr>
              <w:t>MULTA POR RETRASO DEL SERVICIO</w:t>
            </w:r>
          </w:p>
          <w:p w:rsidR="0091046F" w:rsidRPr="00C75BEC" w:rsidRDefault="0091046F" w:rsidP="009F3A9D">
            <w:pPr>
              <w:rPr>
                <w:rFonts w:asciiTheme="minorHAnsi" w:hAnsiTheme="minorHAnsi" w:cstheme="minorHAnsi"/>
                <w:b/>
                <w:bCs/>
                <w:sz w:val="18"/>
                <w:szCs w:val="18"/>
              </w:rPr>
            </w:pPr>
            <w:r w:rsidRPr="00730BAF">
              <w:rPr>
                <w:rFonts w:ascii="Calibri" w:hAnsi="Calibri" w:cs="Calibri"/>
                <w:sz w:val="22"/>
                <w:szCs w:val="22"/>
                <w:lang w:val="es-BO"/>
              </w:rPr>
              <w:t>En caso de incumplimiento al plazo de entrega del servicio, se aplicara un multa del 1% del monto total del contrato, por cada día calendario de retraso. La suma de las multas no podrá exceder el veinte 20% del monto total del contrato sin perjuicio a resolver el mismo.</w:t>
            </w:r>
          </w:p>
        </w:tc>
        <w:tc>
          <w:tcPr>
            <w:tcW w:w="1701"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7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36F7A">
        <w:trPr>
          <w:jc w:val="center"/>
        </w:trPr>
        <w:tc>
          <w:tcPr>
            <w:tcW w:w="6833" w:type="dxa"/>
            <w:vAlign w:val="center"/>
          </w:tcPr>
          <w:p w:rsidR="009F3A9D" w:rsidRDefault="002D6E0F" w:rsidP="009F3A9D">
            <w:pPr>
              <w:rPr>
                <w:rFonts w:ascii="Calibri" w:hAnsi="Calibri" w:cs="Calibri"/>
                <w:b/>
                <w:sz w:val="22"/>
                <w:szCs w:val="22"/>
                <w:lang w:val="es-BO"/>
              </w:rPr>
            </w:pPr>
            <w:r w:rsidRPr="00A95824">
              <w:rPr>
                <w:rFonts w:ascii="Calibri" w:hAnsi="Calibri" w:cs="Calibri"/>
                <w:b/>
                <w:sz w:val="22"/>
                <w:szCs w:val="22"/>
                <w:lang w:val="es-BO"/>
              </w:rPr>
              <w:t>PÓLIZA DE SEGUROS</w:t>
            </w:r>
          </w:p>
          <w:p w:rsidR="002D6E0F" w:rsidRPr="00A95824" w:rsidRDefault="002D6E0F" w:rsidP="002D6E0F">
            <w:pPr>
              <w:pStyle w:val="Prrafodelista"/>
              <w:ind w:left="0"/>
              <w:jc w:val="both"/>
              <w:rPr>
                <w:rFonts w:ascii="Calibri" w:hAnsi="Calibri" w:cs="Calibri"/>
                <w:sz w:val="22"/>
                <w:szCs w:val="22"/>
              </w:rPr>
            </w:pPr>
            <w:r w:rsidRPr="00A95824">
              <w:rPr>
                <w:rFonts w:ascii="Calibri" w:hAnsi="Calibri" w:cs="Calibri"/>
                <w:sz w:val="22"/>
                <w:szCs w:val="22"/>
              </w:rPr>
              <w:t>La empresa adjudicada, deberá presentar y mantener vigente de forma ininterrumpida durante todo el periodo del contrato la Póliza de Seguros específicamente a continuación:</w:t>
            </w:r>
          </w:p>
          <w:p w:rsidR="002D6E0F" w:rsidRPr="00333C27" w:rsidRDefault="002D6E0F" w:rsidP="002D6E0F">
            <w:pPr>
              <w:pStyle w:val="Prrafodelista"/>
              <w:ind w:left="0"/>
              <w:jc w:val="both"/>
              <w:rPr>
                <w:rFonts w:ascii="Calibri" w:hAnsi="Calibri" w:cs="Calibri"/>
                <w:sz w:val="8"/>
                <w:szCs w:val="8"/>
                <w:lang w:val="es-BO"/>
              </w:rPr>
            </w:pPr>
          </w:p>
          <w:p w:rsidR="002D6E0F" w:rsidRPr="00A95824" w:rsidRDefault="002D6E0F" w:rsidP="00697B93">
            <w:pPr>
              <w:pStyle w:val="Prrafodelista"/>
              <w:numPr>
                <w:ilvl w:val="0"/>
                <w:numId w:val="38"/>
              </w:numPr>
              <w:jc w:val="both"/>
              <w:rPr>
                <w:rFonts w:ascii="Calibri" w:hAnsi="Calibri" w:cs="Calibri"/>
                <w:b/>
                <w:sz w:val="22"/>
                <w:szCs w:val="22"/>
                <w:u w:val="single"/>
              </w:rPr>
            </w:pPr>
            <w:r w:rsidRPr="00A95824">
              <w:rPr>
                <w:rFonts w:ascii="Calibri" w:hAnsi="Calibri" w:cs="Calibri"/>
                <w:b/>
                <w:sz w:val="22"/>
                <w:szCs w:val="22"/>
                <w:u w:val="single"/>
              </w:rPr>
              <w:t>Póliza de Accidentes Personales.</w:t>
            </w:r>
          </w:p>
          <w:p w:rsidR="002D6E0F" w:rsidRPr="00333C27" w:rsidRDefault="002D6E0F" w:rsidP="002D6E0F">
            <w:pPr>
              <w:rPr>
                <w:rFonts w:ascii="Calibri" w:hAnsi="Calibri" w:cs="Calibri"/>
                <w:sz w:val="8"/>
                <w:szCs w:val="8"/>
                <w:lang w:val="es-BO"/>
              </w:rPr>
            </w:pPr>
          </w:p>
          <w:p w:rsidR="002D6E0F" w:rsidRPr="00A95824" w:rsidRDefault="002D6E0F" w:rsidP="002D6E0F">
            <w:pPr>
              <w:pStyle w:val="Prrafodelista"/>
              <w:ind w:left="360"/>
              <w:jc w:val="both"/>
              <w:rPr>
                <w:rFonts w:ascii="Calibri" w:hAnsi="Calibri" w:cs="Calibri"/>
                <w:sz w:val="22"/>
                <w:szCs w:val="22"/>
              </w:rPr>
            </w:pPr>
            <w:r w:rsidRPr="00A95824">
              <w:rPr>
                <w:rFonts w:ascii="Calibri" w:hAnsi="Calibri" w:cs="Calibri"/>
                <w:sz w:val="22"/>
                <w:szCs w:val="22"/>
              </w:rPr>
              <w:t>Los trabajadores, funcionarios y/o empleados contratados, para efectuar los trabajos mencionados en los Términos de referencia,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2D6E0F" w:rsidRDefault="002D6E0F" w:rsidP="002D6E0F">
            <w:pPr>
              <w:pStyle w:val="Prrafodelista"/>
              <w:ind w:left="360"/>
              <w:jc w:val="both"/>
              <w:rPr>
                <w:rFonts w:ascii="Calibri" w:hAnsi="Calibri" w:cs="Calibri"/>
                <w:sz w:val="22"/>
                <w:szCs w:val="22"/>
              </w:rPr>
            </w:pPr>
            <w:r w:rsidRPr="00A95824">
              <w:rPr>
                <w:rFonts w:ascii="Calibri" w:hAnsi="Calibri" w:cs="Calibri"/>
                <w:sz w:val="22"/>
                <w:szCs w:val="22"/>
              </w:rPr>
              <w:t>En sustitución a la Póliza de Accidentes Personales, opcionalmente pueden presentar el Certificado de Aportes mensuales voluntario al Seguro Social a corto plazo a una caja de Salud.</w:t>
            </w:r>
          </w:p>
          <w:p w:rsidR="00031316" w:rsidRDefault="00031316" w:rsidP="002D6E0F">
            <w:pPr>
              <w:pStyle w:val="Prrafodelista"/>
              <w:ind w:left="360"/>
              <w:jc w:val="both"/>
              <w:rPr>
                <w:rFonts w:ascii="Calibri" w:hAnsi="Calibri" w:cs="Calibri"/>
                <w:sz w:val="22"/>
                <w:szCs w:val="22"/>
              </w:rPr>
            </w:pPr>
          </w:p>
          <w:p w:rsidR="00031316" w:rsidRDefault="00031316" w:rsidP="002D6E0F">
            <w:pPr>
              <w:pStyle w:val="Prrafodelista"/>
              <w:ind w:left="360"/>
              <w:jc w:val="both"/>
              <w:rPr>
                <w:rFonts w:ascii="Calibri" w:hAnsi="Calibri" w:cs="Calibri"/>
                <w:sz w:val="22"/>
                <w:szCs w:val="22"/>
              </w:rPr>
            </w:pPr>
          </w:p>
          <w:p w:rsidR="00031316" w:rsidRDefault="00031316" w:rsidP="002D6E0F">
            <w:pPr>
              <w:pStyle w:val="Prrafodelista"/>
              <w:ind w:left="360"/>
              <w:jc w:val="both"/>
              <w:rPr>
                <w:rFonts w:ascii="Calibri" w:hAnsi="Calibri" w:cs="Calibri"/>
                <w:sz w:val="22"/>
                <w:szCs w:val="22"/>
              </w:rPr>
            </w:pPr>
          </w:p>
          <w:p w:rsidR="00031316" w:rsidRPr="00A95824" w:rsidRDefault="00031316" w:rsidP="002D6E0F">
            <w:pPr>
              <w:pStyle w:val="Prrafodelista"/>
              <w:ind w:left="360"/>
              <w:jc w:val="both"/>
              <w:rPr>
                <w:rFonts w:ascii="Calibri" w:hAnsi="Calibri" w:cs="Calibri"/>
                <w:sz w:val="22"/>
                <w:szCs w:val="22"/>
              </w:rPr>
            </w:pPr>
          </w:p>
          <w:p w:rsidR="002D6E0F" w:rsidRPr="00333C27" w:rsidRDefault="002D6E0F" w:rsidP="002D6E0F">
            <w:pPr>
              <w:jc w:val="both"/>
              <w:rPr>
                <w:rFonts w:ascii="Calibri" w:hAnsi="Calibri" w:cs="Calibri"/>
                <w:sz w:val="8"/>
                <w:szCs w:val="8"/>
                <w:lang w:val="es-BO"/>
              </w:rPr>
            </w:pPr>
          </w:p>
          <w:p w:rsidR="002D6E0F" w:rsidRPr="00A95824" w:rsidRDefault="002D6E0F" w:rsidP="00697B93">
            <w:pPr>
              <w:pStyle w:val="Prrafodelista"/>
              <w:numPr>
                <w:ilvl w:val="0"/>
                <w:numId w:val="38"/>
              </w:numPr>
              <w:jc w:val="both"/>
              <w:rPr>
                <w:rFonts w:ascii="Calibri" w:hAnsi="Calibri" w:cs="Calibri"/>
                <w:b/>
                <w:sz w:val="22"/>
                <w:szCs w:val="22"/>
                <w:u w:val="single"/>
              </w:rPr>
            </w:pPr>
            <w:r w:rsidRPr="00A95824">
              <w:rPr>
                <w:rFonts w:ascii="Calibri" w:hAnsi="Calibri" w:cs="Calibri"/>
                <w:b/>
                <w:sz w:val="22"/>
                <w:szCs w:val="22"/>
                <w:u w:val="single"/>
              </w:rPr>
              <w:t>Seguro de Responsabilidad Civil.</w:t>
            </w:r>
          </w:p>
          <w:p w:rsidR="002D6E0F" w:rsidRPr="00333C27" w:rsidRDefault="002D6E0F" w:rsidP="002D6E0F">
            <w:pPr>
              <w:pStyle w:val="Prrafodelista"/>
              <w:jc w:val="both"/>
              <w:rPr>
                <w:rFonts w:ascii="Calibri" w:hAnsi="Calibri" w:cs="Calibri"/>
                <w:b/>
                <w:sz w:val="8"/>
                <w:szCs w:val="8"/>
                <w:u w:val="single"/>
                <w:lang w:val="es-BO"/>
              </w:rPr>
            </w:pPr>
          </w:p>
          <w:p w:rsidR="002D6E0F" w:rsidRPr="00A95824" w:rsidRDefault="002D6E0F" w:rsidP="002D6E0F">
            <w:pPr>
              <w:pStyle w:val="Prrafodelista"/>
              <w:ind w:left="360"/>
              <w:jc w:val="both"/>
              <w:rPr>
                <w:rFonts w:ascii="Calibri" w:hAnsi="Calibri" w:cs="Calibri"/>
                <w:b/>
                <w:sz w:val="22"/>
                <w:szCs w:val="22"/>
              </w:rPr>
            </w:pPr>
            <w:r w:rsidRPr="00A95824">
              <w:rPr>
                <w:rFonts w:ascii="Calibri" w:hAnsi="Calibri" w:cs="Calibri"/>
                <w:sz w:val="22"/>
                <w:szCs w:val="22"/>
              </w:rPr>
              <w:t xml:space="preserve">Por daños a terceros, o bienes de terceros, por cualquier causa que durante la prestación del servicio pudiera ocasionar, sus equipos, personal y otros. Deben incluir las coberturas de: responsabilidad civil general (extracontractual), responsabilidad civil contractual, responsabilidad operacional, responsabilidad cruzada, responsabilidad civil de contratistas y subcontratistas. Incluyendo daños pro gastos de aceleración de siniestros y extraordinarios y remoción de escombros dejando indemne a YPFB por cualquier suceso. </w:t>
            </w:r>
            <w:r w:rsidRPr="00A95824">
              <w:rPr>
                <w:rFonts w:ascii="Calibri" w:hAnsi="Calibri" w:cs="Calibri"/>
                <w:b/>
                <w:sz w:val="22"/>
                <w:szCs w:val="22"/>
              </w:rPr>
              <w:t>En esta póliza YPFB figura como un tercero.</w:t>
            </w:r>
          </w:p>
          <w:p w:rsidR="002D6E0F" w:rsidRPr="00333C27" w:rsidRDefault="002D6E0F" w:rsidP="002D6E0F">
            <w:pPr>
              <w:pStyle w:val="Prrafodelista"/>
              <w:ind w:left="360"/>
              <w:jc w:val="both"/>
              <w:rPr>
                <w:rFonts w:ascii="Calibri" w:hAnsi="Calibri" w:cs="Calibri"/>
                <w:b/>
                <w:sz w:val="8"/>
                <w:szCs w:val="8"/>
                <w:lang w:val="es-BO"/>
              </w:rPr>
            </w:pPr>
          </w:p>
          <w:p w:rsidR="002D6E0F" w:rsidRDefault="002D6E0F" w:rsidP="002D6E0F">
            <w:pPr>
              <w:pStyle w:val="Prrafodelista"/>
              <w:ind w:left="360"/>
              <w:jc w:val="both"/>
              <w:rPr>
                <w:rFonts w:ascii="Calibri" w:hAnsi="Calibri" w:cs="Calibri"/>
                <w:sz w:val="22"/>
                <w:szCs w:val="22"/>
              </w:rPr>
            </w:pPr>
            <w:r w:rsidRPr="00A95824">
              <w:rPr>
                <w:rFonts w:ascii="Calibri" w:hAnsi="Calibri" w:cs="Calibri"/>
                <w:sz w:val="22"/>
                <w:szCs w:val="22"/>
              </w:rPr>
              <w:t>El límite de indemnización por evento y/o reclamos deberá ser por $us. 20.000.-</w:t>
            </w:r>
          </w:p>
          <w:p w:rsidR="002D6E0F" w:rsidRPr="00333C27" w:rsidRDefault="002D6E0F" w:rsidP="002D6E0F">
            <w:pPr>
              <w:pStyle w:val="Prrafodelista"/>
              <w:ind w:left="360"/>
              <w:jc w:val="both"/>
              <w:rPr>
                <w:rFonts w:ascii="Calibri" w:hAnsi="Calibri" w:cs="Calibri"/>
                <w:sz w:val="8"/>
                <w:szCs w:val="8"/>
              </w:rPr>
            </w:pPr>
          </w:p>
          <w:p w:rsidR="002D6E0F" w:rsidRDefault="002D6E0F" w:rsidP="002D6E0F">
            <w:pPr>
              <w:rPr>
                <w:rFonts w:ascii="Calibri" w:hAnsi="Calibri" w:cs="Calibri"/>
                <w:b/>
                <w:u w:val="single"/>
                <w:lang w:val="es-BO"/>
              </w:rPr>
            </w:pPr>
            <w:r w:rsidRPr="00BD6754">
              <w:rPr>
                <w:rFonts w:ascii="Calibri" w:hAnsi="Calibri" w:cs="Calibri"/>
                <w:b/>
                <w:u w:val="single"/>
                <w:lang w:val="es-BO"/>
              </w:rPr>
              <w:t>Condiciones Adicionales</w:t>
            </w:r>
          </w:p>
          <w:p w:rsidR="002D6E0F" w:rsidRPr="00333C27" w:rsidRDefault="002D6E0F" w:rsidP="002D6E0F">
            <w:pPr>
              <w:rPr>
                <w:rFonts w:ascii="Calibri" w:hAnsi="Calibri" w:cs="Calibri"/>
                <w:b/>
                <w:sz w:val="8"/>
                <w:szCs w:val="8"/>
                <w:u w:val="single"/>
                <w:lang w:val="es-BO"/>
              </w:rPr>
            </w:pPr>
          </w:p>
          <w:p w:rsidR="002D6E0F" w:rsidRPr="00BD6754" w:rsidRDefault="002D6E0F" w:rsidP="00697B93">
            <w:pPr>
              <w:numPr>
                <w:ilvl w:val="0"/>
                <w:numId w:val="37"/>
              </w:numPr>
              <w:ind w:left="709"/>
              <w:jc w:val="both"/>
              <w:rPr>
                <w:rFonts w:ascii="Calibri" w:hAnsi="Calibri" w:cs="Calibri"/>
                <w:lang w:val="es-BO"/>
              </w:rPr>
            </w:pPr>
            <w:r w:rsidRPr="00A95824">
              <w:rPr>
                <w:rFonts w:ascii="Calibri" w:hAnsi="Calibri" w:cs="Calibri"/>
                <w:sz w:val="22"/>
                <w:szCs w:val="22"/>
              </w:rPr>
              <w:t>De suspenderse por cualquier razón la vigencia o cobertura de la Póliza nominada precedentemente, o bien se presente la existencia de eventos no cubiertos por las mismas; la empresa adjudicada y/o contratista, se hace enteramente responsable frente a YPFB y a terceros, por todos los daños emergentes en el desempeño de sus funciones</w:t>
            </w:r>
            <w:r w:rsidRPr="00BD6754">
              <w:rPr>
                <w:rFonts w:ascii="Calibri" w:hAnsi="Calibri" w:cs="Calibri"/>
                <w:lang w:val="es-BO"/>
              </w:rPr>
              <w:t>.</w:t>
            </w:r>
          </w:p>
          <w:p w:rsidR="002D6E0F" w:rsidRPr="00333C27" w:rsidRDefault="002D6E0F" w:rsidP="002D6E0F">
            <w:pPr>
              <w:pStyle w:val="Textosinformato1"/>
              <w:jc w:val="both"/>
              <w:rPr>
                <w:rFonts w:ascii="Calibri" w:hAnsi="Calibri" w:cs="Calibri"/>
                <w:sz w:val="8"/>
                <w:szCs w:val="8"/>
              </w:rPr>
            </w:pPr>
          </w:p>
          <w:p w:rsidR="002D6E0F" w:rsidRPr="00C75BEC" w:rsidRDefault="002D6E0F" w:rsidP="002D6E0F">
            <w:pPr>
              <w:rPr>
                <w:rFonts w:asciiTheme="minorHAnsi" w:hAnsiTheme="minorHAnsi" w:cstheme="minorHAnsi"/>
                <w:b/>
                <w:bCs/>
                <w:sz w:val="18"/>
                <w:szCs w:val="18"/>
                <w:lang w:val="es-BO"/>
              </w:rPr>
            </w:pPr>
            <w:r w:rsidRPr="00A95824">
              <w:rPr>
                <w:rFonts w:ascii="Calibri" w:hAnsi="Calibri" w:cs="Calibri"/>
                <w:sz w:val="22"/>
                <w:szCs w:val="22"/>
              </w:rPr>
              <w:t>El Contratista, una vez adjudicado, deberá entregar una copia de la citada póliza a YPFB antes de la suscripción del contrato</w:t>
            </w:r>
            <w:r w:rsidRPr="00BD6754">
              <w:rPr>
                <w:rFonts w:ascii="Calibri" w:hAnsi="Calibri" w:cs="Calibri"/>
                <w:sz w:val="24"/>
                <w:szCs w:val="24"/>
              </w:rPr>
              <w:t>.</w:t>
            </w:r>
          </w:p>
        </w:tc>
        <w:tc>
          <w:tcPr>
            <w:tcW w:w="1701"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77" w:type="dxa"/>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2D6E0F" w:rsidRDefault="002D6E0F" w:rsidP="0062797D">
      <w:pPr>
        <w:spacing w:line="276" w:lineRule="auto"/>
        <w:jc w:val="center"/>
        <w:rPr>
          <w:rFonts w:asciiTheme="minorHAnsi" w:hAnsiTheme="minorHAnsi" w:cstheme="minorHAnsi"/>
          <w:b/>
          <w:sz w:val="18"/>
          <w:szCs w:val="18"/>
        </w:rPr>
      </w:pPr>
    </w:p>
    <w:p w:rsidR="002D6E0F" w:rsidRDefault="002D6E0F" w:rsidP="0062797D">
      <w:pPr>
        <w:spacing w:line="276" w:lineRule="auto"/>
        <w:jc w:val="center"/>
        <w:rPr>
          <w:rFonts w:asciiTheme="minorHAnsi" w:hAnsiTheme="minorHAnsi" w:cstheme="minorHAnsi"/>
          <w:b/>
          <w:sz w:val="18"/>
          <w:szCs w:val="18"/>
        </w:rPr>
      </w:pPr>
    </w:p>
    <w:p w:rsidR="002D6E0F" w:rsidRDefault="002D6E0F" w:rsidP="0062797D">
      <w:pPr>
        <w:spacing w:line="276" w:lineRule="auto"/>
        <w:jc w:val="center"/>
        <w:rPr>
          <w:rFonts w:asciiTheme="minorHAnsi" w:hAnsiTheme="minorHAnsi" w:cstheme="minorHAnsi"/>
          <w:b/>
          <w:sz w:val="18"/>
          <w:szCs w:val="18"/>
        </w:rPr>
      </w:pPr>
    </w:p>
    <w:p w:rsidR="002D6E0F" w:rsidRDefault="002D6E0F" w:rsidP="0062797D">
      <w:pPr>
        <w:spacing w:line="276" w:lineRule="auto"/>
        <w:jc w:val="center"/>
        <w:rPr>
          <w:rFonts w:asciiTheme="minorHAnsi" w:hAnsiTheme="minorHAnsi" w:cstheme="minorHAnsi"/>
          <w:b/>
          <w:sz w:val="18"/>
          <w:szCs w:val="18"/>
        </w:rPr>
      </w:pPr>
    </w:p>
    <w:p w:rsidR="002D6E0F" w:rsidRDefault="002D6E0F"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sidRPr="00B11EA1">
        <w:rPr>
          <w:rFonts w:ascii="Verdana" w:hAnsi="Verdana" w:cs="Arial"/>
          <w:b/>
          <w:sz w:val="18"/>
          <w:szCs w:val="16"/>
          <w:highlight w:val="yellow"/>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97B93">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97B93">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97B93">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97B93">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97B93">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97B93">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97B93">
      <w:pPr>
        <w:pStyle w:val="Sinespaciado"/>
        <w:numPr>
          <w:ilvl w:val="0"/>
          <w:numId w:val="18"/>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97B93">
      <w:pPr>
        <w:pStyle w:val="Sinespaciado"/>
        <w:numPr>
          <w:ilvl w:val="0"/>
          <w:numId w:val="20"/>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97B93">
      <w:pPr>
        <w:pStyle w:val="Sinespaciado"/>
        <w:numPr>
          <w:ilvl w:val="0"/>
          <w:numId w:val="20"/>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97B93">
      <w:pPr>
        <w:pStyle w:val="Sinespaciado"/>
        <w:numPr>
          <w:ilvl w:val="0"/>
          <w:numId w:val="20"/>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lastRenderedPageBreak/>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Precio Evaluado Más Bajo, se recomendará mediante informe al Responsable de Contratación Directa la adjudicación ó concertación ó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97B93">
      <w:pPr>
        <w:pStyle w:val="Sinespaciado"/>
        <w:numPr>
          <w:ilvl w:val="0"/>
          <w:numId w:val="18"/>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A37566" w:rsidRPr="00002BC4">
        <w:rPr>
          <w:rFonts w:asciiTheme="minorHAnsi" w:hAnsiTheme="minorHAnsi" w:cstheme="minorHAnsi"/>
          <w:b/>
          <w:szCs w:val="18"/>
          <w:highlight w:val="yellow"/>
        </w:rPr>
        <w:t>“NO APLICA ESTE MÉTODO”</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Pr="00286B08" w:rsidRDefault="00A37566"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714F0C" w:rsidRDefault="00714F0C" w:rsidP="00714F0C">
      <w:pPr>
        <w:tabs>
          <w:tab w:val="center" w:pos="5833"/>
          <w:tab w:val="right" w:pos="10252"/>
        </w:tabs>
        <w:jc w:val="center"/>
        <w:rPr>
          <w:rFonts w:ascii="Calibri" w:hAnsi="Calibri" w:cs="Calibri"/>
          <w:b/>
          <w:szCs w:val="22"/>
          <w:highlight w:val="yellow"/>
          <w:lang w:val="es-BO"/>
        </w:rPr>
      </w:pPr>
      <w:r>
        <w:rPr>
          <w:rFonts w:ascii="Calibri" w:hAnsi="Calibri" w:cs="Calibri"/>
          <w:b/>
          <w:szCs w:val="22"/>
          <w:highlight w:val="yellow"/>
          <w:lang w:val="es-BO"/>
        </w:rPr>
        <w:t>(A ser usado en el acto de apertura de propuestas por el Comité de Habilitación)</w:t>
      </w:r>
    </w:p>
    <w:p w:rsidR="00714F0C" w:rsidRDefault="00714F0C" w:rsidP="00714F0C">
      <w:pPr>
        <w:tabs>
          <w:tab w:val="center" w:pos="5833"/>
          <w:tab w:val="right" w:pos="10252"/>
        </w:tabs>
        <w:jc w:val="center"/>
        <w:rPr>
          <w:rFonts w:ascii="Calibri" w:hAnsi="Calibri" w:cs="Calibri"/>
          <w:b/>
          <w:szCs w:val="22"/>
          <w:lang w:val="es-BO"/>
        </w:rPr>
      </w:pPr>
      <w:r>
        <w:rPr>
          <w:rFonts w:ascii="Calibri" w:hAnsi="Calibri" w:cs="Calibri"/>
          <w:b/>
          <w:szCs w:val="22"/>
          <w:highlight w:val="yellow"/>
          <w:lang w:val="es-BO"/>
        </w:rPr>
        <w:t>(Completar los formularios/documentos que correspondan antes de su publicación)</w:t>
      </w:r>
    </w:p>
    <w:p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B11EA1" w:rsidP="00B11EA1">
            <w:pPr>
              <w:jc w:val="center"/>
              <w:rPr>
                <w:rFonts w:ascii="Calibri" w:hAnsi="Calibri" w:cs="Arial"/>
                <w:sz w:val="22"/>
                <w:szCs w:val="22"/>
              </w:rPr>
            </w:pPr>
            <w:r w:rsidRPr="00B11EA1">
              <w:rPr>
                <w:rFonts w:ascii="Calibri" w:hAnsi="Calibri" w:cs="Arial"/>
                <w:b/>
              </w:rPr>
              <w:t>MANTENIMIENTO DE TANQUES DE GLP ZONA COMERCIAL SAN JOSE DE CHIQUITOS</w:t>
            </w: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697B93">
            <w:pPr>
              <w:numPr>
                <w:ilvl w:val="0"/>
                <w:numId w:val="31"/>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697B93">
            <w:pPr>
              <w:numPr>
                <w:ilvl w:val="0"/>
                <w:numId w:val="31"/>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697B93">
            <w:pPr>
              <w:numPr>
                <w:ilvl w:val="0"/>
                <w:numId w:val="31"/>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B11EA1" w:rsidRDefault="00B11EA1" w:rsidP="00071870">
      <w:pPr>
        <w:jc w:val="center"/>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B11EA1" w:rsidRPr="00F3767B" w:rsidTr="00B11EA1">
        <w:tc>
          <w:tcPr>
            <w:tcW w:w="9828" w:type="dxa"/>
            <w:shd w:val="clear" w:color="auto" w:fill="auto"/>
          </w:tcPr>
          <w:p w:rsidR="00B11EA1" w:rsidRPr="00F3767B" w:rsidRDefault="00B11EA1" w:rsidP="00B11EA1">
            <w:pPr>
              <w:ind w:right="28"/>
              <w:jc w:val="center"/>
              <w:rPr>
                <w:rFonts w:ascii="Calibri" w:hAnsi="Calibri"/>
                <w:bCs/>
                <w:sz w:val="22"/>
                <w:szCs w:val="22"/>
              </w:rPr>
            </w:pPr>
          </w:p>
          <w:p w:rsidR="00B11EA1" w:rsidRPr="00F3767B" w:rsidRDefault="00B11EA1" w:rsidP="00B11EA1">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B11EA1" w:rsidRPr="00F3767B" w:rsidRDefault="00B11EA1" w:rsidP="00B11EA1">
            <w:pPr>
              <w:jc w:val="center"/>
              <w:rPr>
                <w:rFonts w:ascii="Calibri" w:hAnsi="Calibri" w:cs="Calibri"/>
                <w:b/>
                <w:bCs/>
                <w:sz w:val="18"/>
                <w:szCs w:val="18"/>
              </w:rPr>
            </w:pPr>
          </w:p>
        </w:tc>
      </w:tr>
    </w:tbl>
    <w:p w:rsidR="00B11EA1" w:rsidRDefault="00B11EA1" w:rsidP="00071870">
      <w:pPr>
        <w:jc w:val="center"/>
        <w:rPr>
          <w:rFonts w:ascii="Calibri" w:hAnsi="Calibri" w:cs="Calibri"/>
          <w:b/>
          <w:bCs/>
        </w:rPr>
      </w:pPr>
    </w:p>
    <w:p w:rsidR="00B11EA1" w:rsidRPr="00B11EA1" w:rsidRDefault="00B11EA1" w:rsidP="00B11EA1">
      <w:pPr>
        <w:spacing w:before="120" w:after="120"/>
        <w:ind w:left="3540" w:firstLine="708"/>
        <w:rPr>
          <w:rFonts w:ascii="Arial" w:hAnsi="Arial" w:cs="Arial"/>
          <w:b/>
          <w:lang w:val="es-BO" w:eastAsia="es-ES"/>
        </w:rPr>
      </w:pPr>
      <w:r w:rsidRPr="00B11EA1">
        <w:rPr>
          <w:rFonts w:ascii="Arial" w:hAnsi="Arial" w:cs="Arial"/>
          <w:b/>
          <w:lang w:val="es-BO" w:eastAsia="es-ES"/>
        </w:rPr>
        <w:t>CONTRATO Nº YPFB/DLG</w:t>
      </w:r>
    </w:p>
    <w:p w:rsidR="00B11EA1" w:rsidRPr="00B11EA1" w:rsidRDefault="00B11EA1" w:rsidP="00B11EA1">
      <w:pPr>
        <w:spacing w:before="120" w:after="120"/>
        <w:ind w:left="3540" w:firstLine="708"/>
        <w:rPr>
          <w:rFonts w:ascii="Arial" w:hAnsi="Arial" w:cs="Arial"/>
          <w:b/>
          <w:lang w:val="es-BO" w:eastAsia="es-ES"/>
        </w:rPr>
      </w:pPr>
      <w:r w:rsidRPr="00B11EA1">
        <w:rPr>
          <w:rFonts w:ascii="Arial" w:hAnsi="Arial" w:cs="Arial"/>
          <w:b/>
          <w:lang w:val="es-BO" w:eastAsia="es-ES"/>
        </w:rPr>
        <w:t xml:space="preserve">                                La Paz, </w:t>
      </w:r>
    </w:p>
    <w:p w:rsidR="00B11EA1" w:rsidRPr="00B11EA1" w:rsidRDefault="00B11EA1" w:rsidP="00B11EA1">
      <w:pPr>
        <w:tabs>
          <w:tab w:val="left" w:pos="0"/>
        </w:tabs>
        <w:jc w:val="center"/>
        <w:rPr>
          <w:rFonts w:ascii="Arial" w:hAnsi="Arial" w:cs="Arial"/>
          <w:b/>
          <w:lang w:val="es-BO" w:eastAsia="es-ES"/>
        </w:rPr>
      </w:pPr>
      <w:r w:rsidRPr="00B11EA1">
        <w:rPr>
          <w:rFonts w:ascii="Arial" w:hAnsi="Arial" w:cs="Arial"/>
          <w:b/>
          <w:lang w:val="es-BO" w:eastAsia="es-ES"/>
        </w:rPr>
        <w:t>CONTRATO ADMINISTRATIVO DE SERVICIO DE ______________________</w:t>
      </w:r>
    </w:p>
    <w:p w:rsidR="00B11EA1" w:rsidRPr="00B11EA1" w:rsidRDefault="00B11EA1" w:rsidP="00B11EA1">
      <w:pPr>
        <w:tabs>
          <w:tab w:val="left" w:pos="0"/>
        </w:tabs>
        <w:jc w:val="center"/>
        <w:rPr>
          <w:rFonts w:ascii="Arial" w:hAnsi="Arial" w:cs="Arial"/>
          <w:b/>
          <w:lang w:val="es-BO" w:eastAsia="es-ES"/>
        </w:rPr>
      </w:pPr>
      <w:r w:rsidRPr="00B11EA1">
        <w:rPr>
          <w:rFonts w:ascii="Arial" w:hAnsi="Arial" w:cs="Arial"/>
          <w:b/>
          <w:lang w:val="es-BO" w:eastAsia="es-ES"/>
        </w:rPr>
        <w:t>CÓDIGO: _______________</w:t>
      </w:r>
    </w:p>
    <w:p w:rsidR="00B11EA1" w:rsidRPr="00B11EA1" w:rsidRDefault="00B11EA1" w:rsidP="00B11EA1">
      <w:pPr>
        <w:rPr>
          <w:rFonts w:ascii="Arial" w:hAnsi="Arial" w:cs="Arial"/>
          <w:b/>
          <w:lang w:val="es-BO" w:eastAsia="es-ES"/>
        </w:rPr>
      </w:pPr>
    </w:p>
    <w:p w:rsidR="00B11EA1" w:rsidRPr="00B11EA1" w:rsidRDefault="00B11EA1" w:rsidP="00B11EA1">
      <w:pPr>
        <w:spacing w:after="120"/>
        <w:jc w:val="both"/>
        <w:rPr>
          <w:rFonts w:ascii="Arial" w:hAnsi="Arial" w:cs="Arial"/>
          <w:b/>
          <w:i/>
          <w:u w:val="single"/>
          <w:lang w:val="es-BO" w:eastAsia="es-ES"/>
        </w:rPr>
      </w:pPr>
      <w:r w:rsidRPr="00B11EA1">
        <w:rPr>
          <w:rFonts w:ascii="Arial" w:hAnsi="Arial" w:cs="Arial"/>
          <w:b/>
          <w:i/>
          <w:u w:val="single"/>
          <w:lang w:val="es-BO" w:eastAsia="es-ES"/>
        </w:rPr>
        <w:t>INCLUIR EL SIGUIENTE TEXTO EN CASO DE QUE CORRESPONDA:</w:t>
      </w:r>
    </w:p>
    <w:p w:rsidR="00B11EA1" w:rsidRPr="00B11EA1" w:rsidRDefault="00B11EA1" w:rsidP="00B11EA1">
      <w:pPr>
        <w:spacing w:after="120"/>
        <w:jc w:val="both"/>
        <w:rPr>
          <w:rFonts w:ascii="Arial" w:hAnsi="Arial" w:cs="Arial"/>
          <w:b/>
          <w:i/>
          <w:u w:val="single"/>
          <w:lang w:val="es-BO" w:eastAsia="es-ES"/>
        </w:rPr>
      </w:pPr>
      <w:r w:rsidRPr="00B11EA1">
        <w:rPr>
          <w:rFonts w:ascii="Arial" w:hAnsi="Arial" w:cs="Arial"/>
          <w:b/>
          <w:i/>
          <w:u w:val="single"/>
          <w:lang w:val="es-BO" w:eastAsia="es-ES"/>
        </w:rPr>
        <w:t>SEÑOR NOTARIO DE GOBIERNO DEL DISTRITO ADMINISTRATIVO DE _______</w:t>
      </w:r>
    </w:p>
    <w:p w:rsidR="00B11EA1" w:rsidRPr="00B11EA1" w:rsidRDefault="00B11EA1" w:rsidP="00B11EA1">
      <w:pPr>
        <w:jc w:val="both"/>
        <w:rPr>
          <w:rFonts w:ascii="Arial" w:hAnsi="Arial" w:cs="Arial"/>
          <w:b/>
          <w:i/>
          <w:u w:val="single"/>
          <w:lang w:val="es-BO" w:eastAsia="es-ES"/>
        </w:rPr>
      </w:pPr>
      <w:r w:rsidRPr="00B11EA1">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B11EA1">
        <w:rPr>
          <w:rFonts w:ascii="Arial" w:hAnsi="Arial" w:cs="Arial"/>
          <w:i/>
          <w:lang w:val="es-BO" w:eastAsia="es-ES"/>
        </w:rPr>
        <w:t> </w:t>
      </w:r>
      <w:r w:rsidRPr="00B11EA1">
        <w:rPr>
          <w:rFonts w:ascii="Arial" w:hAnsi="Arial" w:cs="Arial"/>
          <w:bCs/>
          <w:i/>
          <w:lang w:val="es-BO" w:eastAsia="es-ES"/>
        </w:rPr>
        <w:t> </w:t>
      </w:r>
    </w:p>
    <w:p w:rsidR="00B11EA1" w:rsidRPr="00B11EA1" w:rsidRDefault="00B11EA1" w:rsidP="00B11EA1">
      <w:pPr>
        <w:spacing w:before="120" w:after="120"/>
        <w:jc w:val="both"/>
        <w:rPr>
          <w:rFonts w:ascii="Arial" w:hAnsi="Arial" w:cs="Arial"/>
          <w:b/>
          <w:u w:val="single"/>
          <w:lang w:val="es-BO" w:eastAsia="es-ES"/>
        </w:rPr>
      </w:pPr>
    </w:p>
    <w:p w:rsidR="00B11EA1" w:rsidRPr="00B11EA1" w:rsidRDefault="00B11EA1" w:rsidP="00B11EA1">
      <w:pPr>
        <w:spacing w:before="120" w:after="120"/>
        <w:jc w:val="both"/>
        <w:rPr>
          <w:rFonts w:ascii="Arial" w:hAnsi="Arial" w:cs="Arial"/>
          <w:b/>
          <w:lang w:val="es-BO" w:eastAsia="es-ES"/>
        </w:rPr>
      </w:pPr>
      <w:r w:rsidRPr="00B11EA1">
        <w:rPr>
          <w:rFonts w:ascii="Arial" w:hAnsi="Arial" w:cs="Arial"/>
          <w:b/>
          <w:u w:val="single"/>
          <w:lang w:val="es-BO" w:eastAsia="es-ES"/>
        </w:rPr>
        <w:t xml:space="preserve">PRIMERA.- (PARTES </w:t>
      </w:r>
      <w:r w:rsidRPr="00B11EA1">
        <w:rPr>
          <w:rFonts w:ascii="Arial" w:hAnsi="Arial" w:cs="Arial"/>
          <w:b/>
          <w:bCs/>
          <w:u w:val="single"/>
          <w:lang w:val="es-BO" w:eastAsia="es-ES"/>
        </w:rPr>
        <w:t>CONTRATANTE</w:t>
      </w:r>
      <w:r w:rsidRPr="00B11EA1">
        <w:rPr>
          <w:rFonts w:ascii="Arial" w:hAnsi="Arial" w:cs="Arial"/>
          <w:b/>
          <w:u w:val="single"/>
          <w:lang w:val="es-BO" w:eastAsia="es-ES"/>
        </w:rPr>
        <w:t>S)</w:t>
      </w:r>
      <w:r w:rsidRPr="00B11EA1">
        <w:rPr>
          <w:rFonts w:ascii="Arial" w:hAnsi="Arial" w:cs="Arial"/>
          <w:b/>
          <w:lang w:val="es-BO" w:eastAsia="es-ES"/>
        </w:rPr>
        <w:t xml:space="preserve"> </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Dirá usted que las partes </w:t>
      </w:r>
      <w:r w:rsidRPr="00B11EA1">
        <w:rPr>
          <w:rFonts w:ascii="Arial" w:hAnsi="Arial" w:cs="Arial"/>
          <w:b/>
          <w:bCs/>
          <w:lang w:val="es-BO" w:eastAsia="es-ES"/>
        </w:rPr>
        <w:t>CONTRATANTES</w:t>
      </w:r>
      <w:r w:rsidRPr="00B11EA1">
        <w:rPr>
          <w:rFonts w:ascii="Arial" w:hAnsi="Arial" w:cs="Arial"/>
          <w:lang w:val="es-BO" w:eastAsia="es-ES"/>
        </w:rPr>
        <w:t xml:space="preserve"> son:</w:t>
      </w:r>
    </w:p>
    <w:p w:rsidR="00B11EA1" w:rsidRPr="00B11EA1" w:rsidRDefault="00B11EA1" w:rsidP="00697B93">
      <w:pPr>
        <w:numPr>
          <w:ilvl w:val="1"/>
          <w:numId w:val="51"/>
        </w:numPr>
        <w:spacing w:before="120" w:after="120"/>
        <w:ind w:left="709" w:hanging="709"/>
        <w:contextualSpacing/>
        <w:jc w:val="both"/>
        <w:rPr>
          <w:rFonts w:ascii="Arial" w:hAnsi="Arial" w:cs="Arial"/>
          <w:lang w:val="es-BO" w:eastAsia="es-ES"/>
        </w:rPr>
      </w:pPr>
      <w:r w:rsidRPr="00B11EA1">
        <w:rPr>
          <w:rFonts w:ascii="Arial" w:hAnsi="Arial" w:cs="Arial"/>
          <w:b/>
          <w:lang w:val="es-BO" w:eastAsia="es-ES"/>
        </w:rPr>
        <w:t>YACIMIENTOS PETROLÍFEROS FISCALES BOLIVIANOS</w:t>
      </w:r>
      <w:r w:rsidRPr="00B11EA1">
        <w:rPr>
          <w:rFonts w:ascii="Arial" w:hAnsi="Arial" w:cs="Arial"/>
          <w:lang w:val="es-BO" w:eastAsia="es-ES"/>
        </w:rPr>
        <w:t xml:space="preserve">, con Número de Identificación Tributaria (NIT) Nº 1020269020, con domicilio en ___________________, Zona __________ de la ciudad de </w:t>
      </w:r>
      <w:r w:rsidRPr="00B11EA1">
        <w:rPr>
          <w:rFonts w:ascii="Arial" w:hAnsi="Arial" w:cs="Arial"/>
          <w:lang w:val="es-BO" w:eastAsia="es-ES"/>
        </w:rPr>
        <w:softHyphen/>
      </w:r>
      <w:r w:rsidRPr="00B11EA1">
        <w:rPr>
          <w:rFonts w:ascii="Arial" w:hAnsi="Arial" w:cs="Arial"/>
          <w:lang w:val="es-BO" w:eastAsia="es-ES"/>
        </w:rPr>
        <w:softHyphen/>
      </w:r>
      <w:r w:rsidRPr="00B11EA1">
        <w:rPr>
          <w:rFonts w:ascii="Arial" w:hAnsi="Arial" w:cs="Arial"/>
          <w:lang w:val="es-BO" w:eastAsia="es-ES"/>
        </w:rPr>
        <w:softHyphen/>
      </w:r>
      <w:r w:rsidRPr="00B11EA1">
        <w:rPr>
          <w:rFonts w:ascii="Arial" w:hAnsi="Arial" w:cs="Arial"/>
          <w:lang w:val="es-BO" w:eastAsia="es-ES"/>
        </w:rPr>
        <w:softHyphen/>
      </w:r>
      <w:r w:rsidRPr="00B11EA1">
        <w:rPr>
          <w:rFonts w:ascii="Arial" w:hAnsi="Arial" w:cs="Arial"/>
          <w:lang w:val="es-BO" w:eastAsia="es-ES"/>
        </w:rPr>
        <w:softHyphen/>
      </w:r>
      <w:r w:rsidRPr="00B11EA1">
        <w:rPr>
          <w:rFonts w:ascii="Arial" w:hAnsi="Arial" w:cs="Arial"/>
          <w:lang w:val="es-BO" w:eastAsia="es-ES"/>
        </w:rPr>
        <w:softHyphen/>
      </w:r>
      <w:r w:rsidRPr="00B11EA1">
        <w:rPr>
          <w:rFonts w:ascii="Arial" w:hAnsi="Arial" w:cs="Arial"/>
          <w:lang w:val="es-BO" w:eastAsia="es-ES"/>
        </w:rPr>
        <w:softHyphen/>
      </w:r>
      <w:r w:rsidRPr="00B11EA1">
        <w:rPr>
          <w:rFonts w:ascii="Arial" w:hAnsi="Arial" w:cs="Arial"/>
          <w:lang w:val="es-BO" w:eastAsia="es-ES"/>
        </w:rPr>
        <w:softHyphen/>
        <w:t xml:space="preserve">_________, representada legalmente por __________________, </w:t>
      </w:r>
      <w:r w:rsidRPr="00B11EA1">
        <w:rPr>
          <w:rFonts w:ascii="Arial" w:hAnsi="Arial" w:cs="Arial"/>
          <w:lang w:val="es-BO" w:eastAsia="es-BO"/>
        </w:rPr>
        <w:t xml:space="preserve">con cédula de Identidad N° ____________, designado mediante ____________________ de fecha _________________, que en adelante se denominará </w:t>
      </w:r>
      <w:r w:rsidRPr="00B11EA1">
        <w:rPr>
          <w:rFonts w:ascii="Arial" w:hAnsi="Arial" w:cs="Arial"/>
          <w:lang w:val="es-BO" w:eastAsia="es-ES"/>
        </w:rPr>
        <w:t xml:space="preserve">la </w:t>
      </w:r>
      <w:r w:rsidRPr="00B11EA1">
        <w:rPr>
          <w:rFonts w:ascii="Arial" w:hAnsi="Arial" w:cs="Arial"/>
          <w:b/>
          <w:lang w:val="es-BO" w:eastAsia="es-ES"/>
        </w:rPr>
        <w:t>ENTIDAD.</w:t>
      </w:r>
    </w:p>
    <w:p w:rsidR="00B11EA1" w:rsidRPr="00B11EA1" w:rsidRDefault="00B11EA1" w:rsidP="00B11EA1">
      <w:pPr>
        <w:spacing w:before="120" w:after="120"/>
        <w:ind w:left="709"/>
        <w:contextualSpacing/>
        <w:jc w:val="both"/>
        <w:rPr>
          <w:rFonts w:ascii="Arial" w:hAnsi="Arial" w:cs="Arial"/>
          <w:lang w:val="es-BO" w:eastAsia="es-ES"/>
        </w:rPr>
      </w:pPr>
    </w:p>
    <w:p w:rsidR="00B11EA1" w:rsidRPr="00B11EA1" w:rsidRDefault="00B11EA1" w:rsidP="00697B93">
      <w:pPr>
        <w:numPr>
          <w:ilvl w:val="1"/>
          <w:numId w:val="44"/>
        </w:numPr>
        <w:spacing w:before="120" w:after="120"/>
        <w:ind w:left="709" w:hanging="709"/>
        <w:contextualSpacing/>
        <w:jc w:val="both"/>
        <w:rPr>
          <w:rFonts w:ascii="Arial" w:hAnsi="Arial" w:cs="Arial"/>
          <w:i/>
          <w:lang w:val="es-BO" w:eastAsia="es-ES"/>
        </w:rPr>
      </w:pPr>
      <w:r w:rsidRPr="00B11EA1">
        <w:rPr>
          <w:rFonts w:ascii="Arial" w:hAnsi="Arial" w:cs="Arial"/>
          <w:b/>
          <w:lang w:val="es-BO" w:eastAsia="es-ES"/>
        </w:rPr>
        <w:t>____________________</w:t>
      </w:r>
      <w:r w:rsidRPr="00B11EA1">
        <w:rPr>
          <w:rFonts w:ascii="Arial" w:hAnsi="Arial" w:cs="Arial"/>
          <w:lang w:val="es-BO" w:eastAsia="es-ES"/>
        </w:rPr>
        <w:t>,</w:t>
      </w:r>
      <w:r w:rsidRPr="00B11EA1">
        <w:rPr>
          <w:rFonts w:ascii="Arial" w:hAnsi="Arial" w:cs="Arial"/>
          <w:b/>
          <w:lang w:val="es-BO" w:eastAsia="es-ES"/>
        </w:rPr>
        <w:t xml:space="preserve"> </w:t>
      </w:r>
      <w:r w:rsidRPr="00B11EA1">
        <w:rPr>
          <w:rFonts w:ascii="Arial" w:hAnsi="Arial" w:cs="Arial"/>
          <w:lang w:val="es-BO"/>
        </w:rPr>
        <w:t>una empresa constituida bajo las leyes del Estado Plurinacional de Bolivia, inscrita en el Registro de Comercio de Bolivia concesionado a FUNDEMPRESA</w:t>
      </w:r>
      <w:r w:rsidRPr="00B11EA1">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B11EA1">
        <w:rPr>
          <w:rFonts w:ascii="Arial" w:hAnsi="Arial" w:cs="Arial"/>
          <w:b/>
          <w:lang w:val="es-BO" w:eastAsia="es-ES"/>
        </w:rPr>
        <w:t>CONTRATISTA</w:t>
      </w:r>
      <w:r w:rsidRPr="00B11EA1">
        <w:rPr>
          <w:rFonts w:ascii="Arial" w:hAnsi="Arial" w:cs="Arial"/>
          <w:b/>
          <w:bCs/>
          <w:lang w:val="es-BO" w:eastAsia="es-ES"/>
        </w:rPr>
        <w:t xml:space="preserve">. </w:t>
      </w:r>
    </w:p>
    <w:p w:rsidR="00B11EA1" w:rsidRPr="00B11EA1" w:rsidRDefault="00B11EA1" w:rsidP="00B11EA1">
      <w:pPr>
        <w:spacing w:before="120" w:after="120"/>
        <w:contextualSpacing/>
        <w:jc w:val="both"/>
        <w:rPr>
          <w:rFonts w:ascii="Arial" w:hAnsi="Arial" w:cs="Arial"/>
          <w:lang w:val="es-BO" w:eastAsia="es-ES"/>
        </w:rPr>
      </w:pPr>
      <w:r w:rsidRPr="00B11EA1">
        <w:rPr>
          <w:rFonts w:ascii="Arial" w:hAnsi="Arial" w:cs="Arial"/>
          <w:lang w:val="es-BO" w:eastAsia="es-ES"/>
        </w:rPr>
        <w:t xml:space="preserve">Tanto la </w:t>
      </w:r>
      <w:r w:rsidRPr="00B11EA1">
        <w:rPr>
          <w:rFonts w:ascii="Arial" w:hAnsi="Arial" w:cs="Arial"/>
          <w:b/>
          <w:lang w:val="es-BO" w:eastAsia="es-ES"/>
        </w:rPr>
        <w:t>ENTIDAD</w:t>
      </w:r>
      <w:r w:rsidRPr="00B11EA1">
        <w:rPr>
          <w:rFonts w:ascii="Arial" w:hAnsi="Arial" w:cs="Arial"/>
          <w:lang w:val="es-BO" w:eastAsia="es-ES"/>
        </w:rPr>
        <w:t xml:space="preserve"> como el </w:t>
      </w:r>
      <w:r w:rsidRPr="00B11EA1">
        <w:rPr>
          <w:rFonts w:ascii="Arial" w:hAnsi="Arial" w:cs="Arial"/>
          <w:b/>
          <w:lang w:val="es-BO" w:eastAsia="es-ES"/>
        </w:rPr>
        <w:t>CONTRATISTA</w:t>
      </w:r>
      <w:r w:rsidRPr="00B11EA1">
        <w:rPr>
          <w:rFonts w:ascii="Arial" w:hAnsi="Arial" w:cs="Arial"/>
          <w:lang w:val="es-BO" w:eastAsia="es-ES"/>
        </w:rPr>
        <w:t xml:space="preserve"> podrán ser denominados individualmente e indistintamente como “Parte” o colectivamente “Partes”</w:t>
      </w:r>
    </w:p>
    <w:p w:rsidR="00B11EA1" w:rsidRPr="00B11EA1" w:rsidRDefault="00B11EA1" w:rsidP="00B11EA1">
      <w:pPr>
        <w:tabs>
          <w:tab w:val="left" w:pos="7814"/>
        </w:tabs>
        <w:spacing w:before="120" w:after="120"/>
        <w:contextualSpacing/>
        <w:jc w:val="both"/>
        <w:rPr>
          <w:rFonts w:ascii="Arial" w:hAnsi="Arial" w:cs="Arial"/>
          <w:lang w:val="es-BO" w:eastAsia="es-ES"/>
        </w:rPr>
      </w:pPr>
      <w:r w:rsidRPr="00B11EA1">
        <w:rPr>
          <w:rFonts w:ascii="Arial" w:hAnsi="Arial" w:cs="Arial"/>
          <w:lang w:val="es-BO" w:eastAsia="es-ES"/>
        </w:rPr>
        <w:tab/>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t>SEGUNDA.- (ANTECEDENTES)</w:t>
      </w:r>
    </w:p>
    <w:p w:rsidR="00B11EA1" w:rsidRPr="00B11EA1" w:rsidRDefault="00B11EA1" w:rsidP="00B11EA1">
      <w:pPr>
        <w:spacing w:before="120" w:after="120"/>
        <w:ind w:left="709" w:hanging="709"/>
        <w:jc w:val="both"/>
        <w:rPr>
          <w:rFonts w:ascii="Arial" w:hAnsi="Arial" w:cs="Arial"/>
          <w:b/>
          <w:lang w:val="es-BO" w:eastAsia="es-ES"/>
        </w:rPr>
      </w:pPr>
      <w:r w:rsidRPr="00B11EA1">
        <w:rPr>
          <w:rFonts w:ascii="Arial" w:hAnsi="Arial" w:cs="Arial"/>
          <w:b/>
          <w:lang w:val="es-BO" w:eastAsia="es-ES"/>
        </w:rPr>
        <w:t>2.1.</w:t>
      </w:r>
      <w:r w:rsidRPr="00B11EA1">
        <w:rPr>
          <w:rFonts w:ascii="Arial" w:hAnsi="Arial" w:cs="Arial"/>
          <w:lang w:val="es-BO" w:eastAsia="es-ES"/>
        </w:rPr>
        <w:tab/>
      </w:r>
      <w:r w:rsidRPr="00B11EA1">
        <w:rPr>
          <w:rFonts w:ascii="Arial" w:eastAsiaTheme="minorHAnsi" w:hAnsi="Arial" w:cs="Arial"/>
          <w:lang w:val="es-BO"/>
        </w:rPr>
        <w:t xml:space="preserve">La </w:t>
      </w:r>
      <w:r w:rsidRPr="00B11EA1">
        <w:rPr>
          <w:rFonts w:ascii="Arial" w:eastAsiaTheme="minorHAnsi" w:hAnsi="Arial" w:cs="Arial"/>
          <w:b/>
          <w:lang w:val="es-BO"/>
        </w:rPr>
        <w:t>ENTIDAD</w:t>
      </w:r>
      <w:r w:rsidRPr="00B11EA1">
        <w:rPr>
          <w:rFonts w:ascii="Arial" w:eastAsiaTheme="minorHAnsi" w:hAnsi="Arial" w:cs="Arial"/>
          <w:lang w:val="es-BO"/>
        </w:rPr>
        <w:t xml:space="preserve">, mediante la modalidad de contratación ________________ con código </w:t>
      </w:r>
      <w:r w:rsidRPr="00B11EA1">
        <w:rPr>
          <w:rFonts w:ascii="Arial" w:hAnsi="Arial" w:cs="Arial"/>
          <w:lang w:val="es-BO" w:eastAsia="es-ES"/>
        </w:rPr>
        <w:t>__________________</w:t>
      </w:r>
      <w:r w:rsidRPr="00B11EA1">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B11EA1">
        <w:rPr>
          <w:rFonts w:ascii="Arial" w:hAnsi="Arial" w:cs="Arial"/>
          <w:lang w:val="es-BO" w:eastAsia="es-ES"/>
        </w:rPr>
        <w:t>Reglamento Específico del ______________________________ aprobado mediante Resolución de Directorio N°___________ de fecha_________ y el documento de contratación directa.</w:t>
      </w:r>
    </w:p>
    <w:p w:rsidR="00B11EA1" w:rsidRPr="00B11EA1" w:rsidRDefault="00B11EA1" w:rsidP="00B11EA1">
      <w:pPr>
        <w:spacing w:before="120" w:after="120"/>
        <w:ind w:left="705" w:hanging="705"/>
        <w:jc w:val="both"/>
        <w:rPr>
          <w:rFonts w:ascii="Arial" w:hAnsi="Arial" w:cs="Arial"/>
          <w:lang w:val="es-BO" w:eastAsia="es-ES"/>
        </w:rPr>
      </w:pPr>
      <w:r w:rsidRPr="00B11EA1">
        <w:rPr>
          <w:rFonts w:ascii="Arial" w:hAnsi="Arial" w:cs="Arial"/>
          <w:b/>
          <w:lang w:val="es-BO" w:eastAsia="es-ES"/>
        </w:rPr>
        <w:t>2.2.</w:t>
      </w:r>
      <w:r w:rsidRPr="00B11EA1">
        <w:rPr>
          <w:rFonts w:ascii="Arial" w:hAnsi="Arial" w:cs="Arial"/>
          <w:lang w:val="es-BO" w:eastAsia="es-ES"/>
        </w:rPr>
        <w:tab/>
        <w:t xml:space="preserve">Por su parte el </w:t>
      </w:r>
      <w:r w:rsidRPr="00B11EA1">
        <w:rPr>
          <w:rFonts w:ascii="Arial" w:hAnsi="Arial" w:cs="Arial"/>
          <w:b/>
          <w:lang w:val="es-BO" w:eastAsia="es-ES"/>
        </w:rPr>
        <w:t>CONTRATISTA</w:t>
      </w:r>
      <w:r w:rsidRPr="00B11EA1">
        <w:rPr>
          <w:rFonts w:ascii="Arial" w:hAnsi="Arial" w:cs="Arial"/>
          <w:lang w:val="es-BO" w:eastAsia="es-ES"/>
        </w:rPr>
        <w:t xml:space="preserve"> reúne las condiciones y experiencia para llevar a cabo la prestación del Servicio detallado en el presente Contrato.</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lastRenderedPageBreak/>
        <w:t>TERCERA.- (DISPOSICIONES GENERALES)</w:t>
      </w:r>
    </w:p>
    <w:p w:rsidR="00B11EA1" w:rsidRPr="00B11EA1" w:rsidRDefault="00B11EA1" w:rsidP="00B11EA1">
      <w:pPr>
        <w:spacing w:before="120" w:after="120"/>
        <w:ind w:left="709" w:hanging="709"/>
        <w:jc w:val="both"/>
        <w:rPr>
          <w:rFonts w:ascii="Arial" w:hAnsi="Arial" w:cs="Arial"/>
          <w:lang w:val="es-BO" w:eastAsia="es-ES"/>
        </w:rPr>
      </w:pPr>
      <w:r w:rsidRPr="00B11EA1">
        <w:rPr>
          <w:rFonts w:ascii="Arial" w:hAnsi="Arial" w:cs="Arial"/>
          <w:b/>
          <w:lang w:val="es-BO" w:eastAsia="es-ES"/>
        </w:rPr>
        <w:t>3.1.</w:t>
      </w:r>
      <w:r w:rsidRPr="00B11EA1">
        <w:rPr>
          <w:rFonts w:ascii="Arial" w:hAnsi="Arial" w:cs="Arial"/>
          <w:b/>
          <w:lang w:val="es-BO" w:eastAsia="es-ES"/>
        </w:rPr>
        <w:tab/>
        <w:t>Definiciones:</w:t>
      </w:r>
      <w:r w:rsidRPr="00B11EA1">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1"/>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B11EA1" w:rsidRPr="00B11EA1" w:rsidTr="00B11EA1">
        <w:trPr>
          <w:trHeight w:val="556"/>
        </w:trPr>
        <w:tc>
          <w:tcPr>
            <w:tcW w:w="1809" w:type="dxa"/>
          </w:tcPr>
          <w:p w:rsidR="00B11EA1" w:rsidRPr="00B11EA1" w:rsidRDefault="00B11EA1" w:rsidP="00B11EA1">
            <w:pPr>
              <w:rPr>
                <w:rFonts w:ascii="Arial" w:hAnsi="Arial" w:cs="Arial"/>
                <w:b/>
                <w:sz w:val="20"/>
                <w:lang w:val="es-BO" w:eastAsia="es-ES"/>
              </w:rPr>
            </w:pPr>
            <w:r w:rsidRPr="00B11EA1">
              <w:rPr>
                <w:rFonts w:ascii="Arial" w:hAnsi="Arial" w:cs="Arial"/>
                <w:b/>
                <w:sz w:val="20"/>
                <w:lang w:val="es-BO" w:eastAsia="es-ES"/>
              </w:rPr>
              <w:t>Contrato:</w:t>
            </w:r>
          </w:p>
        </w:tc>
        <w:tc>
          <w:tcPr>
            <w:tcW w:w="6662" w:type="dxa"/>
          </w:tcPr>
          <w:p w:rsidR="00B11EA1" w:rsidRPr="00B11EA1" w:rsidRDefault="00B11EA1" w:rsidP="00B11EA1">
            <w:pPr>
              <w:rPr>
                <w:rFonts w:ascii="Arial" w:hAnsi="Arial" w:cs="Arial"/>
                <w:sz w:val="20"/>
                <w:lang w:val="es-BO" w:eastAsia="es-ES"/>
              </w:rPr>
            </w:pPr>
            <w:r w:rsidRPr="00B11EA1">
              <w:rPr>
                <w:rFonts w:ascii="Arial" w:hAnsi="Arial" w:cs="Arial"/>
                <w:sz w:val="20"/>
                <w:lang w:val="es-BO" w:eastAsia="es-ES"/>
              </w:rPr>
              <w:t>Es el presente documento celebrado entre las Partes, junto con todos los anexos que forman parte integrante del mismo.</w:t>
            </w:r>
          </w:p>
        </w:tc>
      </w:tr>
      <w:tr w:rsidR="00B11EA1" w:rsidRPr="00B11EA1" w:rsidTr="00B11EA1">
        <w:trPr>
          <w:trHeight w:val="1028"/>
        </w:trPr>
        <w:tc>
          <w:tcPr>
            <w:tcW w:w="1809" w:type="dxa"/>
          </w:tcPr>
          <w:p w:rsidR="00B11EA1" w:rsidRPr="00B11EA1" w:rsidRDefault="00B11EA1" w:rsidP="00B11EA1">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B11EA1">
              <w:rPr>
                <w:rFonts w:ascii="Arial" w:hAnsi="Arial" w:cs="Arial"/>
                <w:b/>
                <w:sz w:val="20"/>
                <w:lang w:val="es-BO" w:eastAsia="es-ES"/>
              </w:rPr>
              <w:t>Fiscal  del Servicio:</w:t>
            </w:r>
          </w:p>
        </w:tc>
        <w:tc>
          <w:tcPr>
            <w:tcW w:w="6662" w:type="dxa"/>
          </w:tcPr>
          <w:p w:rsidR="00B11EA1" w:rsidRPr="00B11EA1" w:rsidRDefault="00B11EA1" w:rsidP="00B11EA1">
            <w:pPr>
              <w:rPr>
                <w:rFonts w:ascii="Arial" w:hAnsi="Arial" w:cs="Arial"/>
                <w:sz w:val="20"/>
                <w:lang w:val="es-BO" w:eastAsia="es-ES"/>
              </w:rPr>
            </w:pPr>
            <w:r w:rsidRPr="00B11EA1">
              <w:rPr>
                <w:rFonts w:ascii="Arial" w:hAnsi="Arial" w:cs="Arial"/>
                <w:sz w:val="20"/>
                <w:lang w:val="es-BO" w:eastAsia="es-ES"/>
              </w:rPr>
              <w:t xml:space="preserve">Es una o más personas designadas por la </w:t>
            </w:r>
            <w:r w:rsidRPr="00B11EA1">
              <w:rPr>
                <w:rFonts w:ascii="Arial" w:hAnsi="Arial" w:cs="Arial"/>
                <w:b/>
                <w:sz w:val="20"/>
                <w:lang w:val="es-BO" w:eastAsia="es-ES"/>
              </w:rPr>
              <w:t>ENTIDAD</w:t>
            </w:r>
            <w:r w:rsidRPr="00B11EA1">
              <w:rPr>
                <w:rFonts w:ascii="Arial" w:hAnsi="Arial" w:cs="Arial"/>
                <w:sz w:val="20"/>
                <w:lang w:val="es-BO" w:eastAsia="es-ES"/>
              </w:rPr>
              <w:t xml:space="preserve">, quien será el interlocutor de éste frente al </w:t>
            </w:r>
            <w:r w:rsidRPr="00B11EA1">
              <w:rPr>
                <w:rFonts w:ascii="Arial" w:hAnsi="Arial" w:cs="Arial"/>
                <w:b/>
                <w:sz w:val="20"/>
                <w:lang w:val="es-BO" w:eastAsia="es-ES"/>
              </w:rPr>
              <w:t>CONTRATISTA</w:t>
            </w:r>
            <w:r w:rsidRPr="00B11EA1">
              <w:rPr>
                <w:rFonts w:ascii="Arial" w:hAnsi="Arial" w:cs="Arial"/>
                <w:sz w:val="20"/>
                <w:lang w:val="es-BO" w:eastAsia="es-ES"/>
              </w:rPr>
              <w:t xml:space="preserve">, encargado de verificar el cumplimiento de las obligaciones del </w:t>
            </w:r>
            <w:r w:rsidRPr="00B11EA1">
              <w:rPr>
                <w:rFonts w:ascii="Arial" w:hAnsi="Arial" w:cs="Arial"/>
                <w:b/>
                <w:sz w:val="20"/>
                <w:lang w:val="es-BO" w:eastAsia="es-ES"/>
              </w:rPr>
              <w:t>CONTRATISTA</w:t>
            </w:r>
            <w:r w:rsidRPr="00B11EA1">
              <w:rPr>
                <w:rFonts w:ascii="Arial" w:hAnsi="Arial" w:cs="Arial"/>
                <w:sz w:val="20"/>
                <w:lang w:val="es-BO" w:eastAsia="es-ES"/>
              </w:rPr>
              <w:t xml:space="preserve">, asegurando que el Servicio sea ejecutado conforme lo establecido en el Contrato. </w:t>
            </w:r>
          </w:p>
        </w:tc>
      </w:tr>
      <w:tr w:rsidR="00B11EA1" w:rsidRPr="00B11EA1" w:rsidTr="00B11EA1">
        <w:trPr>
          <w:trHeight w:val="555"/>
        </w:trPr>
        <w:tc>
          <w:tcPr>
            <w:tcW w:w="1809" w:type="dxa"/>
          </w:tcPr>
          <w:p w:rsidR="00B11EA1" w:rsidRPr="00B11EA1" w:rsidRDefault="00B11EA1" w:rsidP="00B11EA1">
            <w:pPr>
              <w:rPr>
                <w:rFonts w:ascii="Arial" w:hAnsi="Arial" w:cs="Arial"/>
                <w:b/>
                <w:sz w:val="20"/>
                <w:lang w:val="es-BO" w:eastAsia="es-ES"/>
              </w:rPr>
            </w:pPr>
            <w:r w:rsidRPr="00B11EA1">
              <w:rPr>
                <w:rFonts w:ascii="Arial" w:hAnsi="Arial" w:cs="Arial"/>
                <w:b/>
                <w:sz w:val="20"/>
                <w:lang w:val="es-BO" w:eastAsia="es-ES"/>
              </w:rPr>
              <w:t>Ley Aplicable:</w:t>
            </w:r>
          </w:p>
        </w:tc>
        <w:tc>
          <w:tcPr>
            <w:tcW w:w="6662" w:type="dxa"/>
          </w:tcPr>
          <w:p w:rsidR="00B11EA1" w:rsidRPr="00B11EA1" w:rsidRDefault="00B11EA1" w:rsidP="00B11EA1">
            <w:pPr>
              <w:rPr>
                <w:rFonts w:ascii="Arial" w:hAnsi="Arial" w:cs="Arial"/>
                <w:sz w:val="20"/>
                <w:lang w:val="es-BO" w:eastAsia="es-ES"/>
              </w:rPr>
            </w:pPr>
            <w:r w:rsidRPr="00B11EA1">
              <w:rPr>
                <w:rFonts w:ascii="Arial" w:hAnsi="Arial" w:cs="Arial"/>
                <w:sz w:val="20"/>
                <w:lang w:val="es-BO" w:eastAsia="es-ES"/>
              </w:rPr>
              <w:t>Son las normas constitucionales, leyes, decretos y toda otra disposición  legal vigente y publicada en el Estado Plurinacional de Bolivia.</w:t>
            </w:r>
          </w:p>
        </w:tc>
      </w:tr>
      <w:tr w:rsidR="00B11EA1" w:rsidRPr="00B11EA1" w:rsidTr="00B11EA1">
        <w:trPr>
          <w:trHeight w:val="420"/>
        </w:trPr>
        <w:tc>
          <w:tcPr>
            <w:tcW w:w="1809" w:type="dxa"/>
          </w:tcPr>
          <w:p w:rsidR="00B11EA1" w:rsidRPr="00B11EA1" w:rsidRDefault="00B11EA1" w:rsidP="00B11EA1">
            <w:pPr>
              <w:rPr>
                <w:rFonts w:ascii="Arial" w:hAnsi="Arial" w:cs="Arial"/>
                <w:b/>
                <w:sz w:val="20"/>
                <w:lang w:val="es-BO" w:eastAsia="es-ES"/>
              </w:rPr>
            </w:pPr>
            <w:r w:rsidRPr="00B11EA1">
              <w:rPr>
                <w:rFonts w:ascii="Arial" w:hAnsi="Arial" w:cs="Arial"/>
                <w:b/>
                <w:sz w:val="20"/>
                <w:lang w:val="es-BO" w:eastAsia="es-ES"/>
              </w:rPr>
              <w:t>Personal:</w:t>
            </w:r>
          </w:p>
        </w:tc>
        <w:tc>
          <w:tcPr>
            <w:tcW w:w="6662" w:type="dxa"/>
          </w:tcPr>
          <w:p w:rsidR="00B11EA1" w:rsidRPr="00B11EA1" w:rsidRDefault="00B11EA1" w:rsidP="00B11EA1">
            <w:pPr>
              <w:rPr>
                <w:rFonts w:ascii="Arial" w:hAnsi="Arial" w:cs="Arial"/>
                <w:sz w:val="20"/>
                <w:lang w:val="es-BO" w:eastAsia="es-ES"/>
              </w:rPr>
            </w:pPr>
            <w:r w:rsidRPr="00B11EA1">
              <w:rPr>
                <w:rFonts w:ascii="Arial" w:hAnsi="Arial" w:cs="Arial"/>
                <w:sz w:val="20"/>
                <w:lang w:val="es-BO" w:eastAsia="es-ES"/>
              </w:rPr>
              <w:t xml:space="preserve">Significa los empleados del </w:t>
            </w:r>
            <w:r w:rsidRPr="00B11EA1">
              <w:rPr>
                <w:rFonts w:ascii="Arial" w:hAnsi="Arial" w:cs="Arial"/>
                <w:b/>
                <w:sz w:val="20"/>
                <w:lang w:val="es-BO" w:eastAsia="es-ES"/>
              </w:rPr>
              <w:t>CONTRATISTA</w:t>
            </w:r>
            <w:r w:rsidRPr="00B11EA1">
              <w:rPr>
                <w:rFonts w:ascii="Arial" w:hAnsi="Arial" w:cs="Arial"/>
                <w:sz w:val="20"/>
                <w:lang w:val="es-BO" w:eastAsia="es-ES"/>
              </w:rPr>
              <w:t>.</w:t>
            </w:r>
          </w:p>
        </w:tc>
      </w:tr>
      <w:tr w:rsidR="00B11EA1" w:rsidRPr="00B11EA1" w:rsidTr="00B11EA1">
        <w:tc>
          <w:tcPr>
            <w:tcW w:w="1809" w:type="dxa"/>
          </w:tcPr>
          <w:p w:rsidR="00B11EA1" w:rsidRPr="00B11EA1" w:rsidRDefault="00B11EA1" w:rsidP="00B11E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B11EA1">
              <w:rPr>
                <w:rFonts w:ascii="Arial" w:hAnsi="Arial" w:cs="Arial"/>
                <w:b/>
                <w:sz w:val="20"/>
                <w:lang w:val="es-BO" w:eastAsia="es-ES"/>
              </w:rPr>
              <w:t>Servicio (s):</w:t>
            </w:r>
          </w:p>
          <w:p w:rsidR="00B11EA1" w:rsidRPr="00B11EA1" w:rsidRDefault="00B11EA1" w:rsidP="00B11EA1">
            <w:pPr>
              <w:rPr>
                <w:rFonts w:ascii="Arial" w:hAnsi="Arial" w:cs="Arial"/>
                <w:b/>
                <w:sz w:val="20"/>
                <w:lang w:val="es-BO" w:eastAsia="es-ES"/>
              </w:rPr>
            </w:pPr>
          </w:p>
        </w:tc>
        <w:tc>
          <w:tcPr>
            <w:tcW w:w="6662" w:type="dxa"/>
          </w:tcPr>
          <w:p w:rsidR="00B11EA1" w:rsidRPr="00B11EA1" w:rsidRDefault="00B11EA1" w:rsidP="00B11EA1">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B11EA1">
              <w:rPr>
                <w:rFonts w:ascii="Arial" w:hAnsi="Arial" w:cs="Arial"/>
                <w:sz w:val="20"/>
                <w:lang w:val="es-BO" w:eastAsia="es-ES"/>
              </w:rPr>
              <w:t xml:space="preserve">Significa el servicio de ________________________,  que debe desarrollar el </w:t>
            </w:r>
            <w:r w:rsidRPr="00B11EA1">
              <w:rPr>
                <w:rFonts w:ascii="Arial" w:hAnsi="Arial" w:cs="Arial"/>
                <w:b/>
                <w:sz w:val="20"/>
                <w:lang w:val="es-BO" w:eastAsia="es-ES"/>
              </w:rPr>
              <w:t>CONTRATISTA</w:t>
            </w:r>
            <w:r w:rsidRPr="00B11EA1">
              <w:rPr>
                <w:rFonts w:ascii="Arial" w:hAnsi="Arial" w:cs="Arial"/>
                <w:sz w:val="20"/>
                <w:lang w:val="es-BO" w:eastAsia="es-ES"/>
              </w:rPr>
              <w:t xml:space="preserve"> a favor de la </w:t>
            </w:r>
            <w:r w:rsidRPr="00B11EA1">
              <w:rPr>
                <w:rFonts w:ascii="Arial" w:hAnsi="Arial" w:cs="Arial"/>
                <w:b/>
                <w:sz w:val="20"/>
                <w:lang w:val="es-BO" w:eastAsia="es-ES"/>
              </w:rPr>
              <w:t>ENTIDAD</w:t>
            </w:r>
            <w:r w:rsidRPr="00B11EA1">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B11EA1" w:rsidRPr="00B11EA1" w:rsidTr="00B11EA1">
        <w:trPr>
          <w:trHeight w:val="783"/>
        </w:trPr>
        <w:tc>
          <w:tcPr>
            <w:tcW w:w="1809" w:type="dxa"/>
          </w:tcPr>
          <w:p w:rsidR="00B11EA1" w:rsidRPr="00B11EA1" w:rsidRDefault="00B11EA1" w:rsidP="00B11E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B11EA1">
              <w:rPr>
                <w:rFonts w:ascii="Arial" w:hAnsi="Arial" w:cs="Arial"/>
                <w:b/>
                <w:sz w:val="20"/>
                <w:lang w:val="es-BO" w:eastAsia="es-ES"/>
              </w:rPr>
              <w:t>Informe  de Conformidad:</w:t>
            </w:r>
          </w:p>
        </w:tc>
        <w:tc>
          <w:tcPr>
            <w:tcW w:w="6662" w:type="dxa"/>
          </w:tcPr>
          <w:p w:rsidR="00B11EA1" w:rsidRPr="00B11EA1" w:rsidRDefault="00B11EA1" w:rsidP="00B11EA1">
            <w:pPr>
              <w:rPr>
                <w:rFonts w:ascii="Arial" w:hAnsi="Arial" w:cs="Arial"/>
                <w:sz w:val="20"/>
                <w:lang w:val="es-BO" w:eastAsia="es-ES"/>
              </w:rPr>
            </w:pPr>
            <w:r w:rsidRPr="00B11EA1">
              <w:rPr>
                <w:rFonts w:ascii="Arial" w:hAnsi="Arial" w:cs="Arial"/>
                <w:sz w:val="20"/>
                <w:lang w:val="es-BO" w:eastAsia="es-ES"/>
              </w:rPr>
              <w:t>Informe elaborado por el Fiscal del Servicio, una vez verificado el cumplimiento del Servicio.</w:t>
            </w:r>
          </w:p>
        </w:tc>
      </w:tr>
    </w:tbl>
    <w:p w:rsidR="00B11EA1" w:rsidRPr="00B11EA1"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11EA1">
        <w:rPr>
          <w:rFonts w:ascii="Arial" w:hAnsi="Arial" w:cs="Arial"/>
          <w:b/>
          <w:lang w:val="es-BO" w:eastAsia="es-ES"/>
        </w:rPr>
        <w:t>3.2.</w:t>
      </w:r>
      <w:r w:rsidRPr="00B11EA1">
        <w:rPr>
          <w:rFonts w:ascii="Arial" w:hAnsi="Arial" w:cs="Arial"/>
          <w:b/>
          <w:lang w:val="es-BO" w:eastAsia="es-ES"/>
        </w:rPr>
        <w:tab/>
        <w:t xml:space="preserve">Relación entre las Partes: </w:t>
      </w:r>
      <w:r w:rsidRPr="00B11EA1">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B11EA1">
        <w:rPr>
          <w:rFonts w:ascii="Arial" w:hAnsi="Arial" w:cs="Arial"/>
          <w:b/>
          <w:lang w:val="es-BO" w:eastAsia="es-ES"/>
        </w:rPr>
        <w:t>CONTRATISTA</w:t>
      </w:r>
      <w:r w:rsidRPr="00B11EA1">
        <w:rPr>
          <w:rFonts w:ascii="Arial" w:hAnsi="Arial" w:cs="Arial"/>
          <w:lang w:val="es-BO" w:eastAsia="es-ES"/>
        </w:rPr>
        <w:t>, quien será plenamente responsable por todos los aspectos relacionados con este Contrato y la Ley Aplicable.</w:t>
      </w:r>
    </w:p>
    <w:p w:rsidR="00B11EA1" w:rsidRPr="00B11EA1"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11EA1">
        <w:rPr>
          <w:rFonts w:ascii="Arial" w:hAnsi="Arial" w:cs="Arial"/>
          <w:b/>
          <w:lang w:val="es-BO" w:eastAsia="es-ES"/>
        </w:rPr>
        <w:t>3.3.</w:t>
      </w:r>
      <w:r w:rsidRPr="00B11EA1">
        <w:rPr>
          <w:rFonts w:ascii="Arial" w:hAnsi="Arial" w:cs="Arial"/>
          <w:lang w:val="es-BO" w:eastAsia="es-ES"/>
        </w:rPr>
        <w:tab/>
      </w:r>
      <w:r w:rsidRPr="00B11EA1">
        <w:rPr>
          <w:rFonts w:ascii="Arial" w:hAnsi="Arial" w:cs="Arial"/>
          <w:b/>
          <w:lang w:val="es-BO" w:eastAsia="es-ES"/>
        </w:rPr>
        <w:t>Ley que rige el Contrato:</w:t>
      </w:r>
      <w:r w:rsidRPr="00B11EA1">
        <w:rPr>
          <w:rFonts w:ascii="Arial" w:hAnsi="Arial" w:cs="Arial"/>
          <w:lang w:val="es-BO" w:eastAsia="es-ES"/>
        </w:rPr>
        <w:t xml:space="preserve"> Este Contrato, su significado e interpretación y la relación que crea entre las Partes se regirá por Ley Aplicable.</w:t>
      </w:r>
    </w:p>
    <w:p w:rsidR="00B11EA1" w:rsidRPr="00B11EA1"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11EA1">
        <w:rPr>
          <w:rFonts w:ascii="Arial" w:hAnsi="Arial" w:cs="Arial"/>
          <w:b/>
          <w:lang w:val="es-BO" w:eastAsia="es-ES"/>
        </w:rPr>
        <w:t>3.4.</w:t>
      </w:r>
      <w:r w:rsidRPr="00B11EA1">
        <w:rPr>
          <w:rFonts w:ascii="Arial" w:hAnsi="Arial" w:cs="Arial"/>
          <w:lang w:val="es-BO" w:eastAsia="es-ES"/>
        </w:rPr>
        <w:tab/>
      </w:r>
      <w:r w:rsidRPr="00B11EA1">
        <w:rPr>
          <w:rFonts w:ascii="Arial" w:hAnsi="Arial" w:cs="Arial"/>
          <w:b/>
          <w:lang w:val="es-BO" w:eastAsia="es-ES"/>
        </w:rPr>
        <w:t xml:space="preserve">Idioma: </w:t>
      </w:r>
      <w:r w:rsidRPr="00B11EA1">
        <w:rPr>
          <w:rFonts w:ascii="Arial" w:hAnsi="Arial" w:cs="Arial"/>
          <w:lang w:val="es-BO" w:eastAsia="es-ES"/>
        </w:rPr>
        <w:t>Este Contrato se ha celebrado en castellano, idioma por el que se regirán obligatoriamente todas las materias relacionadas con el mismo o su interpretación.</w:t>
      </w:r>
    </w:p>
    <w:p w:rsidR="00B11EA1" w:rsidRPr="00B11EA1"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11EA1">
        <w:rPr>
          <w:rFonts w:ascii="Arial" w:hAnsi="Arial" w:cs="Arial"/>
          <w:b/>
          <w:lang w:val="es-BO" w:eastAsia="es-ES"/>
        </w:rPr>
        <w:t>3.5.</w:t>
      </w:r>
      <w:r w:rsidRPr="00B11EA1">
        <w:rPr>
          <w:rFonts w:ascii="Arial" w:hAnsi="Arial" w:cs="Arial"/>
          <w:lang w:val="es-BO" w:eastAsia="es-ES"/>
        </w:rPr>
        <w:tab/>
      </w:r>
      <w:r w:rsidRPr="00B11EA1">
        <w:rPr>
          <w:rFonts w:ascii="Arial" w:hAnsi="Arial" w:cs="Arial"/>
          <w:b/>
          <w:lang w:val="es-BO" w:eastAsia="es-ES"/>
        </w:rPr>
        <w:t>Encabezamientos:</w:t>
      </w:r>
      <w:r w:rsidRPr="00B11EA1">
        <w:rPr>
          <w:rFonts w:ascii="Arial" w:hAnsi="Arial" w:cs="Arial"/>
          <w:lang w:val="es-BO" w:eastAsia="es-ES"/>
        </w:rPr>
        <w:t xml:space="preserve"> El contenido de este Contrato no se verá restringido, modificado o afectado por los encabezamientos.</w:t>
      </w:r>
    </w:p>
    <w:p w:rsidR="00B11EA1" w:rsidRPr="00B11EA1"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11EA1">
        <w:rPr>
          <w:rFonts w:ascii="Arial" w:hAnsi="Arial" w:cs="Arial"/>
          <w:b/>
          <w:lang w:val="es-BO" w:eastAsia="es-ES"/>
        </w:rPr>
        <w:t>3.6.</w:t>
      </w:r>
      <w:r w:rsidRPr="00B11EA1">
        <w:rPr>
          <w:rFonts w:ascii="Arial" w:hAnsi="Arial" w:cs="Arial"/>
          <w:lang w:val="es-BO" w:eastAsia="es-ES"/>
        </w:rPr>
        <w:tab/>
      </w:r>
      <w:r w:rsidRPr="00B11EA1">
        <w:rPr>
          <w:rFonts w:ascii="Arial" w:hAnsi="Arial" w:cs="Arial"/>
          <w:b/>
          <w:lang w:val="es-BO" w:eastAsia="es-ES"/>
        </w:rPr>
        <w:t>Totalidad del acuerdo:</w:t>
      </w:r>
      <w:r w:rsidRPr="00B11EA1">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11EA1" w:rsidRPr="00B11EA1"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11EA1">
        <w:rPr>
          <w:rFonts w:ascii="Arial" w:hAnsi="Arial" w:cs="Arial"/>
          <w:b/>
          <w:lang w:val="es-BO" w:eastAsia="es-ES"/>
        </w:rPr>
        <w:t>3.7.</w:t>
      </w:r>
      <w:r w:rsidRPr="00B11EA1">
        <w:rPr>
          <w:rFonts w:ascii="Arial" w:hAnsi="Arial" w:cs="Arial"/>
          <w:lang w:val="es-BO" w:eastAsia="es-ES"/>
        </w:rPr>
        <w:tab/>
      </w:r>
      <w:r w:rsidRPr="00B11EA1">
        <w:rPr>
          <w:rFonts w:ascii="Arial" w:hAnsi="Arial" w:cs="Arial"/>
          <w:b/>
          <w:lang w:val="es-BO" w:eastAsia="es-ES"/>
        </w:rPr>
        <w:t>Plazos:</w:t>
      </w:r>
      <w:r w:rsidRPr="00B11EA1">
        <w:rPr>
          <w:rFonts w:ascii="Arial" w:hAnsi="Arial" w:cs="Arial"/>
          <w:lang w:val="es-BO" w:eastAsia="es-ES"/>
        </w:rPr>
        <w:t xml:space="preserve"> Todos los plazos establecidos en este Contrato y sus anexos se entenderán como días calendario, salvo indicación expresa en contrario.</w:t>
      </w:r>
    </w:p>
    <w:p w:rsidR="00B11EA1" w:rsidRPr="00B11EA1"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11EA1">
        <w:rPr>
          <w:rFonts w:ascii="Arial" w:hAnsi="Arial" w:cs="Arial"/>
          <w:b/>
          <w:lang w:val="es-BO" w:eastAsia="es-ES"/>
        </w:rPr>
        <w:t>3.8.</w:t>
      </w:r>
      <w:r w:rsidRPr="00B11EA1">
        <w:rPr>
          <w:rFonts w:ascii="Arial" w:hAnsi="Arial" w:cs="Arial"/>
          <w:lang w:val="es-BO" w:eastAsia="es-ES"/>
        </w:rPr>
        <w:tab/>
      </w:r>
      <w:r w:rsidRPr="00B11EA1">
        <w:rPr>
          <w:rFonts w:ascii="Arial" w:hAnsi="Arial" w:cs="Arial"/>
          <w:b/>
          <w:lang w:val="es-BO" w:eastAsia="es-ES"/>
        </w:rPr>
        <w:t>Mayúsculas:</w:t>
      </w:r>
      <w:r w:rsidRPr="00B11EA1">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B11EA1" w:rsidRPr="00B11EA1"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B11EA1">
        <w:rPr>
          <w:rFonts w:ascii="Arial" w:hAnsi="Arial" w:cs="Arial"/>
          <w:b/>
          <w:bCs/>
          <w:lang w:val="es-BO" w:eastAsia="es-ES"/>
        </w:rPr>
        <w:t>3.9.</w:t>
      </w:r>
      <w:r w:rsidRPr="00B11EA1">
        <w:rPr>
          <w:rFonts w:ascii="Arial" w:hAnsi="Arial" w:cs="Arial"/>
          <w:bCs/>
          <w:lang w:val="es-BO" w:eastAsia="es-ES"/>
        </w:rPr>
        <w:tab/>
      </w:r>
      <w:r w:rsidRPr="00B11EA1">
        <w:rPr>
          <w:rFonts w:ascii="Arial" w:hAnsi="Arial" w:cs="Arial"/>
          <w:b/>
          <w:bCs/>
          <w:lang w:val="es-BO" w:eastAsia="es-ES"/>
        </w:rPr>
        <w:t xml:space="preserve">Discrepancias: </w:t>
      </w:r>
      <w:r w:rsidRPr="00B11EA1">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lastRenderedPageBreak/>
        <w:t xml:space="preserve">CUARTA.- (NATURALEZA DEL CONTRATO) </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B11EA1" w:rsidRPr="00B11EA1" w:rsidRDefault="00B11EA1" w:rsidP="00B11EA1">
      <w:pPr>
        <w:spacing w:before="120" w:after="120" w:line="195" w:lineRule="exact"/>
        <w:jc w:val="both"/>
        <w:rPr>
          <w:rFonts w:ascii="Arial" w:hAnsi="Arial" w:cs="Arial"/>
          <w:b/>
          <w:u w:val="single"/>
          <w:lang w:val="es-BO" w:eastAsia="es-ES"/>
        </w:rPr>
      </w:pPr>
      <w:r w:rsidRPr="00B11EA1">
        <w:rPr>
          <w:rFonts w:ascii="Arial" w:hAnsi="Arial" w:cs="Arial"/>
          <w:b/>
          <w:u w:val="single"/>
          <w:lang w:val="es-BO" w:eastAsia="es-ES"/>
        </w:rPr>
        <w:t xml:space="preserve">QUINTA.- (DOCUMENTOS DEL CONTRATO) </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Forman parte integrante e indivisible del presente Contrato, los anexos que se detallan a continuación y que tienen por finalidad complementarse mutuamente:</w:t>
      </w:r>
    </w:p>
    <w:p w:rsidR="00B11EA1" w:rsidRPr="00B11EA1" w:rsidRDefault="00B11EA1" w:rsidP="00B11E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B11EA1">
        <w:rPr>
          <w:rFonts w:ascii="Arial" w:hAnsi="Arial" w:cs="Arial"/>
          <w:lang w:val="es-BO" w:eastAsia="es-ES"/>
        </w:rPr>
        <w:tab/>
        <w:t xml:space="preserve">Anexo 1: </w:t>
      </w:r>
      <w:r w:rsidRPr="00B11EA1">
        <w:rPr>
          <w:rFonts w:ascii="Arial" w:hAnsi="Arial" w:cs="Arial"/>
          <w:b/>
          <w:i/>
          <w:u w:val="single"/>
          <w:lang w:val="es-BO" w:eastAsia="es-ES"/>
        </w:rPr>
        <w:t>Documento de contratación directa o documento base de contratación</w:t>
      </w:r>
    </w:p>
    <w:p w:rsidR="00B11EA1" w:rsidRPr="00B11EA1" w:rsidRDefault="00B11EA1" w:rsidP="00B11E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11EA1">
        <w:rPr>
          <w:rFonts w:ascii="Arial" w:hAnsi="Arial" w:cs="Arial"/>
          <w:lang w:val="es-BO" w:eastAsia="es-ES"/>
        </w:rPr>
        <w:tab/>
        <w:t xml:space="preserve">               Aclaraciones y enmiendas</w:t>
      </w:r>
    </w:p>
    <w:p w:rsidR="00B11EA1" w:rsidRPr="00B11EA1" w:rsidRDefault="00B11EA1" w:rsidP="00B11E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11EA1">
        <w:rPr>
          <w:rFonts w:ascii="Arial" w:hAnsi="Arial" w:cs="Arial"/>
          <w:lang w:val="es-BO" w:eastAsia="es-ES"/>
        </w:rPr>
        <w:tab/>
        <w:t>Anexo 2: Propuesta adjudicada (oferta técnica y económica).</w:t>
      </w:r>
    </w:p>
    <w:p w:rsidR="00B11EA1" w:rsidRPr="00B11EA1" w:rsidRDefault="00B11EA1" w:rsidP="00B11E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11EA1">
        <w:rPr>
          <w:rFonts w:ascii="Arial" w:hAnsi="Arial" w:cs="Arial"/>
          <w:lang w:val="es-BO" w:eastAsia="es-ES"/>
        </w:rPr>
        <w:tab/>
        <w:t>Anexo 3: Acta de concertación (cuando corresponda)</w:t>
      </w:r>
    </w:p>
    <w:p w:rsidR="00B11EA1" w:rsidRPr="00B11EA1" w:rsidRDefault="00B11EA1" w:rsidP="00B11E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11EA1">
        <w:rPr>
          <w:rFonts w:ascii="Arial" w:hAnsi="Arial" w:cs="Arial"/>
          <w:lang w:val="es-BO" w:eastAsia="es-ES"/>
        </w:rPr>
        <w:tab/>
        <w:t>Anexo 4: Garantía (cuando corresponda)</w:t>
      </w:r>
    </w:p>
    <w:p w:rsidR="00B11EA1" w:rsidRPr="00B11EA1" w:rsidRDefault="00B11EA1" w:rsidP="00B11E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11EA1">
        <w:rPr>
          <w:rFonts w:ascii="Arial" w:hAnsi="Arial" w:cs="Arial"/>
          <w:lang w:val="es-BO" w:eastAsia="es-ES"/>
        </w:rPr>
        <w:tab/>
        <w:t xml:space="preserve">Anexo 5: </w:t>
      </w:r>
      <w:r w:rsidRPr="00B11EA1">
        <w:rPr>
          <w:rFonts w:ascii="Arial" w:hAnsi="Arial" w:cs="Arial"/>
          <w:b/>
          <w:i/>
          <w:u w:val="single"/>
          <w:lang w:val="es-BO" w:eastAsia="es-ES"/>
        </w:rPr>
        <w:t>(insertar otro (s) que se puedan considerar importantes)</w:t>
      </w:r>
    </w:p>
    <w:p w:rsidR="00B11EA1" w:rsidRPr="00B11EA1" w:rsidRDefault="00B11EA1" w:rsidP="00B11E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B11EA1">
        <w:rPr>
          <w:rFonts w:ascii="Arial" w:hAnsi="Arial" w:cs="Arial"/>
          <w:b/>
          <w:u w:val="single"/>
          <w:lang w:val="es-BO" w:eastAsia="es-ES"/>
        </w:rPr>
        <w:t>SEXTA.- (OBJETO DEL CONTRATO)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El objeto del presente Contrato es la prestación del Servicio consistente en _________________________, realizado por el </w:t>
      </w:r>
      <w:r w:rsidRPr="00B11EA1">
        <w:rPr>
          <w:rFonts w:ascii="Arial" w:hAnsi="Arial" w:cs="Arial"/>
          <w:b/>
          <w:lang w:val="es-BO" w:eastAsia="es-ES"/>
        </w:rPr>
        <w:t>CONTRATISTA</w:t>
      </w:r>
      <w:r w:rsidRPr="00B11EA1">
        <w:rPr>
          <w:rFonts w:ascii="Arial" w:hAnsi="Arial" w:cs="Arial"/>
          <w:lang w:val="es-BO" w:eastAsia="es-ES"/>
        </w:rPr>
        <w:t xml:space="preserve"> con estricta y absoluta sujeción a este Contrato y de conformidad a los anexos que forman parte integrante e indivisible del presente Contrato.</w:t>
      </w:r>
      <w:r w:rsidRPr="00B11EA1" w:rsidDel="00320C8A">
        <w:rPr>
          <w:rFonts w:ascii="Arial" w:hAnsi="Arial" w:cs="Arial"/>
          <w:lang w:val="es-BO" w:eastAsia="es-ES"/>
        </w:rPr>
        <w:t xml:space="preserve"> </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t>SÉPTIMA.- (VIGENCIA Y PLAZO DEL CONTRATO)</w:t>
      </w:r>
    </w:p>
    <w:p w:rsidR="00B11EA1" w:rsidRPr="00B11EA1" w:rsidRDefault="00B11EA1" w:rsidP="00B11EA1">
      <w:pPr>
        <w:spacing w:before="120" w:after="120"/>
        <w:jc w:val="both"/>
        <w:rPr>
          <w:rFonts w:ascii="Arial" w:hAnsi="Arial" w:cs="Arial"/>
          <w:b/>
          <w:lang w:val="es-BO" w:eastAsia="es-ES"/>
        </w:rPr>
      </w:pPr>
      <w:r w:rsidRPr="00B11EA1">
        <w:rPr>
          <w:rFonts w:ascii="Arial" w:hAnsi="Arial" w:cs="Arial"/>
          <w:b/>
          <w:lang w:val="es-BO" w:eastAsia="es-ES"/>
        </w:rPr>
        <w:t>7.1 Vigencia.-</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B11EA1" w:rsidRPr="00B11EA1" w:rsidRDefault="00B11EA1" w:rsidP="00B11EA1">
      <w:pPr>
        <w:spacing w:before="120" w:after="120"/>
        <w:jc w:val="both"/>
        <w:rPr>
          <w:rFonts w:ascii="Arial" w:hAnsi="Arial" w:cs="Arial"/>
          <w:b/>
          <w:lang w:val="es-BO" w:eastAsia="es-ES"/>
        </w:rPr>
      </w:pPr>
      <w:r w:rsidRPr="00B11EA1">
        <w:rPr>
          <w:rFonts w:ascii="Arial" w:hAnsi="Arial" w:cs="Arial"/>
          <w:b/>
          <w:lang w:val="es-BO" w:eastAsia="es-ES"/>
        </w:rPr>
        <w:t>7.2 Plazo de habilitación.-</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El </w:t>
      </w:r>
      <w:r w:rsidRPr="00B11EA1">
        <w:rPr>
          <w:rFonts w:ascii="Arial" w:hAnsi="Arial" w:cs="Arial"/>
          <w:b/>
          <w:bCs/>
          <w:lang w:val="es-BO" w:eastAsia="es-ES"/>
        </w:rPr>
        <w:t xml:space="preserve">CONTRATISTA </w:t>
      </w:r>
      <w:r w:rsidRPr="00B11EA1">
        <w:rPr>
          <w:rFonts w:ascii="Arial" w:hAnsi="Arial" w:cs="Arial"/>
          <w:bCs/>
          <w:lang w:val="es-BO" w:eastAsia="es-ES"/>
        </w:rPr>
        <w:t>se compromete a ejecutar</w:t>
      </w:r>
      <w:r w:rsidRPr="00B11EA1">
        <w:rPr>
          <w:rFonts w:ascii="Arial" w:hAnsi="Arial" w:cs="Arial"/>
          <w:b/>
          <w:bCs/>
          <w:lang w:val="es-BO" w:eastAsia="es-ES"/>
        </w:rPr>
        <w:t xml:space="preserve"> </w:t>
      </w:r>
      <w:r w:rsidRPr="00B11EA1">
        <w:rPr>
          <w:rFonts w:ascii="Arial" w:hAnsi="Arial" w:cs="Arial"/>
          <w:lang w:val="es-BO" w:eastAsia="es-ES"/>
        </w:rPr>
        <w:t xml:space="preserve">el Servicio en el plazo máximo de </w:t>
      </w:r>
      <w:r w:rsidRPr="00B11EA1">
        <w:rPr>
          <w:rFonts w:ascii="Arial" w:hAnsi="Arial" w:cs="Arial"/>
          <w:i/>
          <w:u w:val="single"/>
          <w:lang w:val="es-BO" w:eastAsia="es-ES"/>
        </w:rPr>
        <w:t>numeral (literal)</w:t>
      </w:r>
      <w:r w:rsidRPr="00B11EA1">
        <w:rPr>
          <w:rFonts w:ascii="Arial" w:hAnsi="Arial" w:cs="Arial"/>
          <w:i/>
          <w:lang w:val="es-BO" w:eastAsia="es-ES"/>
        </w:rPr>
        <w:t xml:space="preserve"> </w:t>
      </w:r>
      <w:r w:rsidRPr="00B11EA1">
        <w:rPr>
          <w:rFonts w:ascii="Arial" w:hAnsi="Arial" w:cs="Arial"/>
          <w:lang w:val="es-BO" w:eastAsia="es-ES"/>
        </w:rPr>
        <w:t>días calendario, computables a partir de la instrucción de la Unidad Solicitante.</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t>OCTAVA.- (LUGAR DE ENTREGA)</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La entrega de los documentos de validez para el Servicio debe ser realizada en oficinas de ___________________________ de la </w:t>
      </w:r>
      <w:r w:rsidRPr="00B11EA1">
        <w:rPr>
          <w:rFonts w:ascii="Arial" w:hAnsi="Arial" w:cs="Arial"/>
          <w:b/>
          <w:lang w:val="es-BO" w:eastAsia="es-ES"/>
        </w:rPr>
        <w:t>ENTIDAD</w:t>
      </w:r>
      <w:r w:rsidRPr="00B11EA1">
        <w:rPr>
          <w:rFonts w:ascii="Arial" w:hAnsi="Arial" w:cs="Arial"/>
          <w:lang w:val="es-BO" w:eastAsia="es-ES"/>
        </w:rPr>
        <w:t>, calle _________________ de la ciudad de _____________.</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t>NOVENA.- (MONTO DEL CONTRATO)</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B11EA1">
        <w:rPr>
          <w:rFonts w:ascii="Arial" w:hAnsi="Arial" w:cs="Arial"/>
          <w:b/>
          <w:lang w:val="es-BO" w:eastAsia="es-ES"/>
        </w:rPr>
        <w:t>ENTIDAD</w:t>
      </w:r>
      <w:r w:rsidRPr="00B11EA1">
        <w:rPr>
          <w:rFonts w:ascii="Arial" w:hAnsi="Arial" w:cs="Arial"/>
          <w:lang w:val="es-BO" w:eastAsia="es-ES"/>
        </w:rPr>
        <w:t xml:space="preserve"> y de acuerdo a los precios unitarios detallados a continuación:</w:t>
      </w:r>
    </w:p>
    <w:p w:rsidR="00B11EA1" w:rsidRPr="00B11EA1" w:rsidRDefault="00B11EA1" w:rsidP="00B11EA1">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B11EA1" w:rsidRPr="00B11EA1" w:rsidTr="00B11EA1">
        <w:trPr>
          <w:trHeight w:val="562"/>
          <w:jc w:val="center"/>
        </w:trPr>
        <w:tc>
          <w:tcPr>
            <w:tcW w:w="571" w:type="dxa"/>
            <w:shd w:val="clear" w:color="auto" w:fill="D9D9D9"/>
            <w:vAlign w:val="center"/>
            <w:hideMark/>
          </w:tcPr>
          <w:p w:rsidR="00B11EA1" w:rsidRPr="00B11EA1" w:rsidRDefault="00B11EA1" w:rsidP="00B11EA1">
            <w:pPr>
              <w:jc w:val="center"/>
              <w:rPr>
                <w:rFonts w:ascii="Arial" w:hAnsi="Arial" w:cs="Arial"/>
                <w:b/>
                <w:bCs/>
                <w:lang w:val="es-BO" w:eastAsia="es-BO"/>
              </w:rPr>
            </w:pPr>
            <w:r w:rsidRPr="00B11EA1">
              <w:rPr>
                <w:rFonts w:ascii="Arial" w:hAnsi="Arial" w:cs="Arial"/>
                <w:b/>
                <w:bCs/>
                <w:lang w:val="es-BO" w:eastAsia="es-BO"/>
              </w:rPr>
              <w:t>Nº</w:t>
            </w:r>
          </w:p>
        </w:tc>
        <w:tc>
          <w:tcPr>
            <w:tcW w:w="1932" w:type="dxa"/>
            <w:shd w:val="clear" w:color="auto" w:fill="D9D9D9"/>
            <w:vAlign w:val="center"/>
            <w:hideMark/>
          </w:tcPr>
          <w:p w:rsidR="00B11EA1" w:rsidRPr="00B11EA1" w:rsidRDefault="00B11EA1" w:rsidP="00B11EA1">
            <w:pPr>
              <w:jc w:val="center"/>
              <w:rPr>
                <w:rFonts w:ascii="Arial" w:hAnsi="Arial" w:cs="Arial"/>
                <w:b/>
                <w:bCs/>
                <w:lang w:val="es-BO" w:eastAsia="es-BO"/>
              </w:rPr>
            </w:pPr>
            <w:r w:rsidRPr="00B11EA1">
              <w:rPr>
                <w:rFonts w:ascii="Arial" w:hAnsi="Arial" w:cs="Arial"/>
                <w:b/>
                <w:bCs/>
                <w:lang w:val="es-BO" w:eastAsia="es-BO"/>
              </w:rPr>
              <w:t xml:space="preserve">DESCRIPCIÓN </w:t>
            </w:r>
          </w:p>
        </w:tc>
        <w:tc>
          <w:tcPr>
            <w:tcW w:w="937" w:type="dxa"/>
            <w:shd w:val="clear" w:color="auto" w:fill="D9D9D9"/>
            <w:vAlign w:val="center"/>
          </w:tcPr>
          <w:p w:rsidR="00B11EA1" w:rsidRPr="00B11EA1" w:rsidRDefault="00B11EA1" w:rsidP="00B11EA1">
            <w:pPr>
              <w:jc w:val="center"/>
              <w:rPr>
                <w:rFonts w:ascii="Arial" w:hAnsi="Arial" w:cs="Arial"/>
                <w:b/>
                <w:bCs/>
                <w:lang w:val="es-BO" w:eastAsia="es-BO"/>
              </w:rPr>
            </w:pPr>
            <w:r w:rsidRPr="00B11EA1">
              <w:rPr>
                <w:rFonts w:ascii="Arial" w:hAnsi="Arial" w:cs="Arial"/>
                <w:b/>
                <w:bCs/>
                <w:lang w:val="es-BO" w:eastAsia="es-BO"/>
              </w:rPr>
              <w:t>CANTIDAD</w:t>
            </w:r>
          </w:p>
        </w:tc>
        <w:tc>
          <w:tcPr>
            <w:tcW w:w="845" w:type="dxa"/>
            <w:shd w:val="clear" w:color="auto" w:fill="D9D9D9"/>
            <w:vAlign w:val="center"/>
          </w:tcPr>
          <w:p w:rsidR="00B11EA1" w:rsidRPr="00B11EA1" w:rsidRDefault="00B11EA1" w:rsidP="00B11EA1">
            <w:pPr>
              <w:jc w:val="center"/>
              <w:rPr>
                <w:rFonts w:ascii="Arial" w:hAnsi="Arial" w:cs="Arial"/>
                <w:b/>
                <w:bCs/>
                <w:lang w:val="es-BO" w:eastAsia="es-BO"/>
              </w:rPr>
            </w:pPr>
            <w:r w:rsidRPr="00B11EA1">
              <w:rPr>
                <w:rFonts w:ascii="Arial" w:hAnsi="Arial" w:cs="Arial"/>
                <w:b/>
                <w:bCs/>
                <w:lang w:val="es-BO" w:eastAsia="es-BO"/>
              </w:rPr>
              <w:t>UNIDAD DE MEDIDA</w:t>
            </w:r>
          </w:p>
        </w:tc>
        <w:tc>
          <w:tcPr>
            <w:tcW w:w="1141" w:type="dxa"/>
            <w:shd w:val="clear" w:color="auto" w:fill="D9D9D9"/>
            <w:vAlign w:val="center"/>
            <w:hideMark/>
          </w:tcPr>
          <w:p w:rsidR="00B11EA1" w:rsidRPr="00B11EA1" w:rsidRDefault="00B11EA1" w:rsidP="00B11EA1">
            <w:pPr>
              <w:jc w:val="center"/>
              <w:rPr>
                <w:rFonts w:ascii="Arial" w:hAnsi="Arial" w:cs="Arial"/>
                <w:b/>
                <w:bCs/>
                <w:lang w:val="es-BO" w:eastAsia="es-BO"/>
              </w:rPr>
            </w:pPr>
            <w:r w:rsidRPr="00B11EA1">
              <w:rPr>
                <w:rFonts w:ascii="Arial" w:hAnsi="Arial" w:cs="Arial"/>
                <w:b/>
                <w:bCs/>
                <w:lang w:val="es-BO" w:eastAsia="es-BO"/>
              </w:rPr>
              <w:t>PRECIO UNITARIO (Bs.)</w:t>
            </w:r>
          </w:p>
        </w:tc>
        <w:tc>
          <w:tcPr>
            <w:tcW w:w="1242" w:type="dxa"/>
            <w:shd w:val="clear" w:color="auto" w:fill="D9D9D9"/>
            <w:vAlign w:val="center"/>
          </w:tcPr>
          <w:p w:rsidR="00B11EA1" w:rsidRPr="00B11EA1" w:rsidRDefault="00B11EA1" w:rsidP="00B11EA1">
            <w:pPr>
              <w:jc w:val="center"/>
              <w:rPr>
                <w:rFonts w:ascii="Arial" w:hAnsi="Arial" w:cs="Arial"/>
                <w:b/>
                <w:bCs/>
                <w:lang w:val="es-BO" w:eastAsia="es-BO"/>
              </w:rPr>
            </w:pPr>
            <w:r w:rsidRPr="00B11EA1">
              <w:rPr>
                <w:rFonts w:ascii="Arial" w:hAnsi="Arial" w:cs="Arial"/>
                <w:b/>
                <w:bCs/>
                <w:lang w:val="es-BO" w:eastAsia="es-BO"/>
              </w:rPr>
              <w:t>PRECIO TOTAL</w:t>
            </w:r>
          </w:p>
          <w:p w:rsidR="00B11EA1" w:rsidRPr="00B11EA1" w:rsidRDefault="00B11EA1" w:rsidP="00B11EA1">
            <w:pPr>
              <w:jc w:val="center"/>
              <w:rPr>
                <w:rFonts w:ascii="Arial" w:hAnsi="Arial" w:cs="Arial"/>
                <w:b/>
                <w:bCs/>
                <w:lang w:val="es-BO" w:eastAsia="es-BO"/>
              </w:rPr>
            </w:pPr>
            <w:r w:rsidRPr="00B11EA1">
              <w:rPr>
                <w:rFonts w:ascii="Arial" w:hAnsi="Arial" w:cs="Arial"/>
                <w:b/>
                <w:bCs/>
                <w:lang w:val="es-BO" w:eastAsia="es-BO"/>
              </w:rPr>
              <w:t>(Bs.)</w:t>
            </w:r>
          </w:p>
        </w:tc>
        <w:tc>
          <w:tcPr>
            <w:tcW w:w="1164" w:type="dxa"/>
            <w:shd w:val="clear" w:color="auto" w:fill="D9D9D9"/>
            <w:vAlign w:val="center"/>
          </w:tcPr>
          <w:p w:rsidR="00B11EA1" w:rsidRPr="00B11EA1" w:rsidRDefault="00B11EA1" w:rsidP="00B11EA1">
            <w:pPr>
              <w:jc w:val="center"/>
              <w:rPr>
                <w:rFonts w:ascii="Arial" w:hAnsi="Arial" w:cs="Arial"/>
                <w:b/>
                <w:bCs/>
                <w:lang w:val="es-BO" w:eastAsia="es-BO"/>
              </w:rPr>
            </w:pPr>
            <w:r w:rsidRPr="00B11EA1">
              <w:rPr>
                <w:rFonts w:ascii="Arial" w:hAnsi="Arial" w:cs="Arial"/>
                <w:b/>
                <w:bCs/>
                <w:lang w:val="es-BO" w:eastAsia="es-BO"/>
              </w:rPr>
              <w:t>PLAZO</w:t>
            </w:r>
          </w:p>
        </w:tc>
      </w:tr>
      <w:tr w:rsidR="00B11EA1" w:rsidRPr="00B11EA1" w:rsidTr="00B11EA1">
        <w:trPr>
          <w:trHeight w:hRule="exact" w:val="562"/>
          <w:jc w:val="center"/>
        </w:trPr>
        <w:tc>
          <w:tcPr>
            <w:tcW w:w="571" w:type="dxa"/>
            <w:shd w:val="clear" w:color="auto" w:fill="auto"/>
            <w:vAlign w:val="center"/>
          </w:tcPr>
          <w:p w:rsidR="00B11EA1" w:rsidRPr="00B11EA1" w:rsidRDefault="00B11EA1" w:rsidP="00B11EA1">
            <w:pPr>
              <w:jc w:val="center"/>
              <w:rPr>
                <w:rFonts w:ascii="Arial" w:hAnsi="Arial" w:cs="Arial"/>
                <w:lang w:val="es-BO" w:eastAsia="es-ES"/>
              </w:rPr>
            </w:pPr>
          </w:p>
        </w:tc>
        <w:tc>
          <w:tcPr>
            <w:tcW w:w="1932" w:type="dxa"/>
            <w:shd w:val="clear" w:color="auto" w:fill="auto"/>
            <w:vAlign w:val="center"/>
          </w:tcPr>
          <w:p w:rsidR="00B11EA1" w:rsidRPr="00B11EA1" w:rsidRDefault="00B11EA1" w:rsidP="00B11EA1">
            <w:pPr>
              <w:jc w:val="center"/>
              <w:rPr>
                <w:rFonts w:ascii="Arial" w:hAnsi="Arial" w:cs="Arial"/>
                <w:lang w:val="es-BO" w:eastAsia="es-ES"/>
              </w:rPr>
            </w:pPr>
          </w:p>
        </w:tc>
        <w:tc>
          <w:tcPr>
            <w:tcW w:w="937" w:type="dxa"/>
            <w:shd w:val="clear" w:color="auto" w:fill="auto"/>
            <w:vAlign w:val="center"/>
          </w:tcPr>
          <w:p w:rsidR="00B11EA1" w:rsidRPr="00B11EA1" w:rsidRDefault="00B11EA1" w:rsidP="00B11EA1">
            <w:pPr>
              <w:jc w:val="center"/>
              <w:rPr>
                <w:rFonts w:ascii="Arial" w:hAnsi="Arial" w:cs="Arial"/>
                <w:lang w:val="es-BO" w:eastAsia="es-ES"/>
              </w:rPr>
            </w:pPr>
          </w:p>
        </w:tc>
        <w:tc>
          <w:tcPr>
            <w:tcW w:w="845" w:type="dxa"/>
            <w:vAlign w:val="center"/>
          </w:tcPr>
          <w:p w:rsidR="00B11EA1" w:rsidRPr="00B11EA1" w:rsidRDefault="00B11EA1" w:rsidP="00B11EA1">
            <w:pPr>
              <w:jc w:val="center"/>
              <w:rPr>
                <w:rFonts w:ascii="Arial" w:hAnsi="Arial" w:cs="Arial"/>
                <w:lang w:val="es-BO" w:eastAsia="es-ES"/>
              </w:rPr>
            </w:pPr>
          </w:p>
        </w:tc>
        <w:tc>
          <w:tcPr>
            <w:tcW w:w="1141" w:type="dxa"/>
            <w:shd w:val="clear" w:color="auto" w:fill="auto"/>
            <w:vAlign w:val="center"/>
          </w:tcPr>
          <w:p w:rsidR="00B11EA1" w:rsidRPr="00B11EA1" w:rsidRDefault="00B11EA1" w:rsidP="00B11EA1">
            <w:pPr>
              <w:jc w:val="center"/>
              <w:rPr>
                <w:rFonts w:ascii="Arial" w:hAnsi="Arial" w:cs="Arial"/>
                <w:lang w:val="es-BO" w:eastAsia="es-ES"/>
              </w:rPr>
            </w:pPr>
          </w:p>
        </w:tc>
        <w:tc>
          <w:tcPr>
            <w:tcW w:w="1242" w:type="dxa"/>
            <w:vAlign w:val="center"/>
          </w:tcPr>
          <w:p w:rsidR="00B11EA1" w:rsidRPr="00B11EA1" w:rsidRDefault="00B11EA1" w:rsidP="00B11EA1">
            <w:pPr>
              <w:jc w:val="center"/>
              <w:rPr>
                <w:rFonts w:ascii="Arial" w:hAnsi="Arial" w:cs="Arial"/>
                <w:lang w:val="es-BO" w:eastAsia="es-ES"/>
              </w:rPr>
            </w:pPr>
          </w:p>
        </w:tc>
        <w:tc>
          <w:tcPr>
            <w:tcW w:w="1164" w:type="dxa"/>
            <w:vAlign w:val="center"/>
          </w:tcPr>
          <w:p w:rsidR="00B11EA1" w:rsidRPr="00B11EA1" w:rsidRDefault="00B11EA1" w:rsidP="00B11EA1">
            <w:pPr>
              <w:jc w:val="center"/>
              <w:rPr>
                <w:rFonts w:ascii="Arial" w:hAnsi="Arial" w:cs="Arial"/>
                <w:lang w:val="es-BO" w:eastAsia="es-ES"/>
              </w:rPr>
            </w:pPr>
          </w:p>
        </w:tc>
      </w:tr>
    </w:tbl>
    <w:p w:rsidR="00B11EA1" w:rsidRPr="00B11EA1" w:rsidRDefault="00B11EA1" w:rsidP="00B11EA1">
      <w:pPr>
        <w:widowControl w:val="0"/>
        <w:spacing w:before="120" w:after="120"/>
        <w:jc w:val="both"/>
        <w:rPr>
          <w:rFonts w:ascii="Arial" w:hAnsi="Arial" w:cs="Arial"/>
          <w:lang w:val="es-BO" w:eastAsia="es-ES"/>
        </w:rPr>
      </w:pPr>
      <w:r w:rsidRPr="00B11EA1">
        <w:rPr>
          <w:rFonts w:ascii="Arial" w:hAnsi="Arial" w:cs="Arial"/>
          <w:lang w:val="es-BO" w:eastAsia="es-ES"/>
        </w:rPr>
        <w:t xml:space="preserve">El </w:t>
      </w:r>
      <w:r w:rsidRPr="00B11EA1">
        <w:rPr>
          <w:rFonts w:ascii="Arial" w:hAnsi="Arial" w:cs="Arial"/>
          <w:b/>
          <w:lang w:val="es-BO" w:eastAsia="es-ES"/>
        </w:rPr>
        <w:t>CONTRATISTA</w:t>
      </w:r>
      <w:r w:rsidRPr="00B11EA1">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w:t>
      </w:r>
      <w:r w:rsidRPr="00B11EA1">
        <w:rPr>
          <w:rFonts w:ascii="Arial" w:hAnsi="Arial" w:cs="Arial"/>
          <w:lang w:val="es-BO" w:eastAsia="es-ES"/>
        </w:rPr>
        <w:lastRenderedPageBreak/>
        <w:t xml:space="preserve">cumplimiento integral de las disposiciones contractuales hasta el término final del Contrato, no dando lugar a ninguna clase de reclamos del </w:t>
      </w:r>
      <w:r w:rsidRPr="00B11EA1">
        <w:rPr>
          <w:rFonts w:ascii="Arial" w:hAnsi="Arial" w:cs="Arial"/>
          <w:b/>
          <w:lang w:val="es-BO" w:eastAsia="es-ES"/>
        </w:rPr>
        <w:t>CONTRATISTA</w:t>
      </w:r>
      <w:r w:rsidRPr="00B11EA1">
        <w:rPr>
          <w:rFonts w:ascii="Arial" w:hAnsi="Arial" w:cs="Arial"/>
          <w:lang w:val="es-BO" w:eastAsia="es-ES"/>
        </w:rPr>
        <w:t xml:space="preserve">, a título de revisión de precio o reembolso, ni cualquier otro similar a la </w:t>
      </w:r>
      <w:r w:rsidRPr="00B11EA1">
        <w:rPr>
          <w:rFonts w:ascii="Arial" w:hAnsi="Arial" w:cs="Arial"/>
          <w:b/>
          <w:lang w:val="es-BO" w:eastAsia="es-ES"/>
        </w:rPr>
        <w:t>ENTIDAD.</w:t>
      </w:r>
    </w:p>
    <w:p w:rsidR="00B11EA1" w:rsidRPr="00B11EA1" w:rsidRDefault="00B11EA1" w:rsidP="00B11EA1">
      <w:pPr>
        <w:numPr>
          <w:ilvl w:val="1"/>
          <w:numId w:val="0"/>
        </w:numPr>
        <w:tabs>
          <w:tab w:val="num" w:pos="284"/>
        </w:tabs>
        <w:spacing w:before="120" w:after="120"/>
        <w:jc w:val="both"/>
        <w:rPr>
          <w:rFonts w:ascii="Arial" w:hAnsi="Arial" w:cs="Arial"/>
          <w:lang w:val="es-BO" w:eastAsia="es-ES"/>
        </w:rPr>
      </w:pPr>
      <w:r w:rsidRPr="00B11EA1">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B11EA1">
        <w:rPr>
          <w:rFonts w:ascii="Arial" w:hAnsi="Arial" w:cs="Arial"/>
          <w:b/>
          <w:lang w:val="es-BO" w:eastAsia="es-ES"/>
        </w:rPr>
        <w:t>ENTIDAD</w:t>
      </w:r>
      <w:r w:rsidRPr="00B11EA1">
        <w:rPr>
          <w:rFonts w:ascii="Arial" w:hAnsi="Arial" w:cs="Arial"/>
          <w:lang w:val="es-BO" w:eastAsia="es-ES"/>
        </w:rPr>
        <w:t xml:space="preserve"> reconocerá costos por trabajos adicionales que previamente no tuvieran su expresa aprobación y no se haya cumplido lo establecido en el Contrato.</w:t>
      </w:r>
    </w:p>
    <w:p w:rsidR="00B11EA1" w:rsidRPr="00B11EA1" w:rsidRDefault="00B11EA1" w:rsidP="00B11EA1">
      <w:pPr>
        <w:spacing w:before="120" w:after="120"/>
        <w:jc w:val="both"/>
        <w:rPr>
          <w:rFonts w:ascii="Arial" w:hAnsi="Arial" w:cs="Arial"/>
          <w:u w:val="single"/>
          <w:lang w:val="es-BO" w:eastAsia="es-ES"/>
        </w:rPr>
      </w:pPr>
      <w:r w:rsidRPr="00B11EA1">
        <w:rPr>
          <w:rFonts w:ascii="Arial" w:hAnsi="Arial" w:cs="Arial"/>
          <w:b/>
          <w:u w:val="single"/>
          <w:lang w:val="es-BO" w:eastAsia="es-ES"/>
        </w:rPr>
        <w:t>DÉCIMA.- (FORMA DE PAGO)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El monto del presente Contrato será pagado por la </w:t>
      </w:r>
      <w:r w:rsidRPr="00B11EA1">
        <w:rPr>
          <w:rFonts w:ascii="Arial" w:hAnsi="Arial" w:cs="Arial"/>
          <w:b/>
          <w:lang w:val="es-BO" w:eastAsia="es-ES"/>
        </w:rPr>
        <w:t>ENTIDAD</w:t>
      </w:r>
      <w:r w:rsidRPr="00B11EA1">
        <w:rPr>
          <w:rFonts w:ascii="Arial" w:hAnsi="Arial" w:cs="Arial"/>
          <w:lang w:val="es-BO" w:eastAsia="es-ES"/>
        </w:rPr>
        <w:t xml:space="preserve"> a favor del </w:t>
      </w:r>
      <w:r w:rsidRPr="00B11EA1">
        <w:rPr>
          <w:rFonts w:ascii="Arial" w:hAnsi="Arial" w:cs="Arial"/>
          <w:b/>
          <w:lang w:val="es-BO" w:eastAsia="es-ES"/>
        </w:rPr>
        <w:t xml:space="preserve">CONTRATISTA </w:t>
      </w:r>
      <w:r w:rsidRPr="00B11EA1">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B11EA1">
        <w:rPr>
          <w:rFonts w:ascii="Arial" w:hAnsi="Arial" w:cs="Arial"/>
          <w:b/>
          <w:lang w:val="es-BO" w:eastAsia="es-ES"/>
        </w:rPr>
        <w:t>CONTRATISTA</w:t>
      </w:r>
      <w:r w:rsidRPr="00B11EA1">
        <w:rPr>
          <w:rFonts w:ascii="Arial" w:hAnsi="Arial" w:cs="Arial"/>
          <w:lang w:val="es-BO" w:eastAsia="es-ES"/>
        </w:rPr>
        <w:t xml:space="preserve"> presentar la siguiente documentación para pago:</w:t>
      </w:r>
    </w:p>
    <w:p w:rsidR="00B11EA1" w:rsidRPr="00B11EA1" w:rsidRDefault="00B11EA1" w:rsidP="00697B93">
      <w:pPr>
        <w:numPr>
          <w:ilvl w:val="0"/>
          <w:numId w:val="41"/>
        </w:numPr>
        <w:tabs>
          <w:tab w:val="num" w:pos="993"/>
        </w:tabs>
        <w:spacing w:before="120" w:after="120"/>
        <w:contextualSpacing/>
        <w:jc w:val="both"/>
        <w:rPr>
          <w:rFonts w:ascii="Arial" w:hAnsi="Arial" w:cs="Arial"/>
          <w:lang w:val="es-BO" w:eastAsia="es-ES"/>
        </w:rPr>
      </w:pPr>
      <w:r w:rsidRPr="00B11EA1">
        <w:rPr>
          <w:rFonts w:ascii="Arial" w:hAnsi="Arial" w:cs="Arial"/>
          <w:lang w:val="es-BO" w:eastAsia="es-ES"/>
        </w:rPr>
        <w:t>Solicitud de pago.</w:t>
      </w:r>
    </w:p>
    <w:p w:rsidR="00B11EA1" w:rsidRPr="00B11EA1" w:rsidRDefault="00B11EA1" w:rsidP="00697B93">
      <w:pPr>
        <w:numPr>
          <w:ilvl w:val="0"/>
          <w:numId w:val="41"/>
        </w:numPr>
        <w:tabs>
          <w:tab w:val="num" w:pos="993"/>
        </w:tabs>
        <w:spacing w:before="120" w:after="120"/>
        <w:contextualSpacing/>
        <w:jc w:val="both"/>
        <w:rPr>
          <w:rFonts w:ascii="Arial" w:hAnsi="Arial" w:cs="Arial"/>
          <w:lang w:val="es-BO" w:eastAsia="es-ES"/>
        </w:rPr>
      </w:pPr>
      <w:r w:rsidRPr="00B11EA1">
        <w:rPr>
          <w:rFonts w:ascii="Arial" w:hAnsi="Arial" w:cs="Arial"/>
          <w:lang w:val="es-BO" w:eastAsia="es-ES"/>
        </w:rPr>
        <w:t>Factura original.</w:t>
      </w:r>
    </w:p>
    <w:p w:rsidR="00B11EA1" w:rsidRPr="00B11EA1" w:rsidRDefault="00B11EA1" w:rsidP="00697B93">
      <w:pPr>
        <w:numPr>
          <w:ilvl w:val="0"/>
          <w:numId w:val="41"/>
        </w:numPr>
        <w:tabs>
          <w:tab w:val="num" w:pos="993"/>
        </w:tabs>
        <w:spacing w:before="120" w:after="120"/>
        <w:contextualSpacing/>
        <w:jc w:val="both"/>
        <w:rPr>
          <w:rFonts w:ascii="Arial" w:hAnsi="Arial" w:cs="Arial"/>
          <w:lang w:val="es-BO" w:eastAsia="es-ES"/>
        </w:rPr>
      </w:pPr>
      <w:r w:rsidRPr="00B11EA1">
        <w:rPr>
          <w:rFonts w:ascii="Arial" w:hAnsi="Arial" w:cs="Arial"/>
          <w:lang w:val="es-BO" w:eastAsia="es-ES"/>
        </w:rPr>
        <w:t>Fotocopia de registro Sistema Integrado de Gestión y Modernización Administrativa (SIGMA).</w:t>
      </w:r>
    </w:p>
    <w:p w:rsidR="00B11EA1" w:rsidRPr="00B11EA1" w:rsidRDefault="00B11EA1" w:rsidP="00697B93">
      <w:pPr>
        <w:numPr>
          <w:ilvl w:val="0"/>
          <w:numId w:val="41"/>
        </w:numPr>
        <w:tabs>
          <w:tab w:val="num" w:pos="993"/>
        </w:tabs>
        <w:spacing w:before="120" w:after="120"/>
        <w:contextualSpacing/>
        <w:jc w:val="both"/>
        <w:rPr>
          <w:rFonts w:ascii="Arial" w:hAnsi="Arial" w:cs="Arial"/>
          <w:lang w:val="es-BO" w:eastAsia="es-ES"/>
        </w:rPr>
      </w:pPr>
      <w:r w:rsidRPr="00B11EA1">
        <w:rPr>
          <w:rFonts w:ascii="Arial" w:hAnsi="Arial" w:cs="Arial"/>
          <w:lang w:val="es-BO" w:eastAsia="es-ES"/>
        </w:rPr>
        <w:t>Cédula de identidad del representante legal.</w:t>
      </w:r>
    </w:p>
    <w:p w:rsidR="00B11EA1" w:rsidRPr="00B11EA1" w:rsidRDefault="00B11EA1" w:rsidP="00697B93">
      <w:pPr>
        <w:numPr>
          <w:ilvl w:val="0"/>
          <w:numId w:val="41"/>
        </w:numPr>
        <w:tabs>
          <w:tab w:val="num" w:pos="993"/>
        </w:tabs>
        <w:spacing w:before="120" w:after="120"/>
        <w:contextualSpacing/>
        <w:jc w:val="both"/>
        <w:rPr>
          <w:rFonts w:ascii="Arial" w:hAnsi="Arial" w:cs="Arial"/>
          <w:lang w:val="es-BO" w:eastAsia="es-ES"/>
        </w:rPr>
      </w:pPr>
      <w:r w:rsidRPr="00B11EA1">
        <w:rPr>
          <w:rFonts w:ascii="Arial" w:hAnsi="Arial" w:cs="Arial"/>
          <w:lang w:val="es-BO" w:eastAsia="es-ES"/>
        </w:rPr>
        <w:t>Fotocopia de número de identificación tributaria (NIT).</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t>DÉCIMA PRIMERA.- (FACTURACIÓN)</w:t>
      </w:r>
    </w:p>
    <w:p w:rsidR="00B11EA1" w:rsidRPr="00B11EA1" w:rsidRDefault="00B11EA1" w:rsidP="00B11EA1">
      <w:pPr>
        <w:spacing w:before="120" w:after="120"/>
        <w:jc w:val="both"/>
        <w:rPr>
          <w:rFonts w:ascii="Arial" w:hAnsi="Arial" w:cs="Arial"/>
          <w:b/>
          <w:lang w:val="es-BO" w:eastAsia="es-ES"/>
        </w:rPr>
      </w:pPr>
      <w:r w:rsidRPr="00B11EA1">
        <w:rPr>
          <w:rFonts w:ascii="Arial" w:hAnsi="Arial" w:cs="Arial"/>
          <w:lang w:val="es-BO" w:eastAsia="es-ES"/>
        </w:rPr>
        <w:t xml:space="preserve">El </w:t>
      </w:r>
      <w:r w:rsidRPr="00B11EA1">
        <w:rPr>
          <w:rFonts w:ascii="Arial" w:hAnsi="Arial" w:cs="Arial"/>
          <w:b/>
          <w:lang w:val="es-BO" w:eastAsia="es-ES"/>
        </w:rPr>
        <w:t>CONTRATISTA</w:t>
      </w:r>
      <w:r w:rsidRPr="00B11EA1">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B11EA1">
        <w:rPr>
          <w:rFonts w:ascii="Arial" w:hAnsi="Arial" w:cs="Arial"/>
          <w:b/>
          <w:lang w:val="es-BO" w:eastAsia="es-ES"/>
        </w:rPr>
        <w:t>.</w:t>
      </w:r>
    </w:p>
    <w:p w:rsidR="00B11EA1" w:rsidRPr="00B11EA1" w:rsidRDefault="00B11EA1" w:rsidP="00B11EA1">
      <w:pPr>
        <w:spacing w:before="120" w:after="120"/>
        <w:jc w:val="both"/>
        <w:rPr>
          <w:rFonts w:ascii="Arial" w:hAnsi="Arial" w:cs="Arial"/>
          <w:u w:val="single"/>
          <w:lang w:val="es-BO" w:eastAsia="es-ES"/>
        </w:rPr>
      </w:pPr>
      <w:r w:rsidRPr="00B11EA1">
        <w:rPr>
          <w:rFonts w:ascii="Arial" w:hAnsi="Arial" w:cs="Arial"/>
          <w:b/>
          <w:u w:val="single"/>
          <w:lang w:val="es-BO" w:eastAsia="es-ES"/>
        </w:rPr>
        <w:t>DECIMA SEGUNDA.- (GARANTÍA DE CUMPLIMIENTO DE CONTRATO)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El </w:t>
      </w:r>
      <w:r w:rsidRPr="00B11EA1">
        <w:rPr>
          <w:rFonts w:ascii="Arial" w:hAnsi="Arial" w:cs="Arial"/>
          <w:b/>
          <w:lang w:val="es-BO" w:eastAsia="es-ES"/>
        </w:rPr>
        <w:t>CONTRATISTA</w:t>
      </w:r>
      <w:r w:rsidRPr="00B11EA1">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B11EA1">
        <w:rPr>
          <w:rFonts w:ascii="Arial" w:hAnsi="Arial" w:cs="Arial"/>
          <w:b/>
          <w:i/>
          <w:lang w:val="es-BO" w:eastAsia="es-ES"/>
        </w:rPr>
        <w:t xml:space="preserve">, </w:t>
      </w:r>
      <w:r w:rsidRPr="00B11EA1">
        <w:rPr>
          <w:rFonts w:ascii="Arial" w:hAnsi="Arial" w:cs="Arial"/>
          <w:lang w:val="es-BO" w:eastAsia="es-ES"/>
        </w:rPr>
        <w:t>a la orden de Yacimientos Petrolíferos Fiscales Bolivianos</w:t>
      </w:r>
      <w:r w:rsidRPr="00B11EA1">
        <w:rPr>
          <w:rFonts w:ascii="Arial" w:hAnsi="Arial" w:cs="Arial"/>
          <w:i/>
          <w:lang w:val="es-BO" w:eastAsia="es-ES"/>
        </w:rPr>
        <w:t xml:space="preserve">, </w:t>
      </w:r>
      <w:r w:rsidRPr="00B11EA1">
        <w:rPr>
          <w:rFonts w:ascii="Arial" w:hAnsi="Arial" w:cs="Arial"/>
          <w:lang w:val="es-BO" w:eastAsia="es-ES"/>
        </w:rPr>
        <w:t>por Bs.________________</w:t>
      </w:r>
      <w:r w:rsidRPr="00B11EA1">
        <w:rPr>
          <w:rFonts w:ascii="Arial" w:hAnsi="Arial" w:cs="Arial"/>
          <w:b/>
          <w:lang w:val="es-BO" w:eastAsia="es-ES"/>
        </w:rPr>
        <w:t xml:space="preserve"> </w:t>
      </w:r>
      <w:r w:rsidRPr="00B11EA1">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El importe de dicha garantía en caso de cualquier incumplimiento contractual incurrido por el </w:t>
      </w:r>
      <w:r w:rsidRPr="00B11EA1">
        <w:rPr>
          <w:rFonts w:ascii="Arial" w:hAnsi="Arial" w:cs="Arial"/>
          <w:b/>
          <w:lang w:val="es-BO" w:eastAsia="es-ES"/>
        </w:rPr>
        <w:t>CONTRATISTA,</w:t>
      </w:r>
      <w:r w:rsidRPr="00B11EA1">
        <w:rPr>
          <w:rFonts w:ascii="Arial" w:hAnsi="Arial" w:cs="Arial"/>
          <w:lang w:val="es-BO" w:eastAsia="es-ES"/>
        </w:rPr>
        <w:t xml:space="preserve"> será pagado en favor de la </w:t>
      </w:r>
      <w:r w:rsidRPr="00B11EA1">
        <w:rPr>
          <w:rFonts w:ascii="Arial" w:hAnsi="Arial" w:cs="Arial"/>
          <w:b/>
          <w:lang w:val="es-BO" w:eastAsia="es-ES"/>
        </w:rPr>
        <w:t>ENTIDAD</w:t>
      </w:r>
      <w:r w:rsidRPr="00B11EA1">
        <w:rPr>
          <w:rFonts w:ascii="Arial" w:hAnsi="Arial" w:cs="Arial"/>
          <w:lang w:val="es-BO" w:eastAsia="es-ES"/>
        </w:rPr>
        <w:t xml:space="preserve"> a su sólo requerimiento, sin necesidad de ningún trámite o acción judicial.</w:t>
      </w:r>
    </w:p>
    <w:p w:rsidR="00B11EA1" w:rsidRPr="00B11EA1" w:rsidRDefault="00B11EA1" w:rsidP="00B11EA1">
      <w:pPr>
        <w:spacing w:line="276" w:lineRule="auto"/>
        <w:jc w:val="both"/>
        <w:rPr>
          <w:rFonts w:ascii="Arial" w:hAnsi="Arial" w:cs="Arial"/>
          <w:lang w:val="es-BO" w:eastAsia="es-ES"/>
        </w:rPr>
      </w:pPr>
      <w:r w:rsidRPr="00B11EA1">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B11EA1" w:rsidRPr="00B11EA1" w:rsidRDefault="00B11EA1" w:rsidP="00B11EA1">
      <w:pPr>
        <w:tabs>
          <w:tab w:val="left" w:pos="1926"/>
        </w:tabs>
        <w:spacing w:before="120" w:after="120" w:line="276" w:lineRule="auto"/>
        <w:jc w:val="both"/>
        <w:rPr>
          <w:rFonts w:ascii="Arial" w:hAnsi="Arial" w:cs="Arial"/>
          <w:lang w:val="es-BO" w:eastAsia="es-ES"/>
        </w:rPr>
      </w:pPr>
      <w:r w:rsidRPr="00B11EA1">
        <w:rPr>
          <w:rFonts w:ascii="Arial" w:hAnsi="Arial" w:cs="Arial"/>
          <w:lang w:val="es-BO" w:eastAsia="es-ES"/>
        </w:rPr>
        <w:t xml:space="preserve">El </w:t>
      </w:r>
      <w:r w:rsidRPr="00B11EA1">
        <w:rPr>
          <w:rFonts w:ascii="Arial" w:hAnsi="Arial" w:cs="Arial"/>
          <w:b/>
          <w:lang w:val="es-BO" w:eastAsia="es-ES"/>
        </w:rPr>
        <w:t>CONTRATISTA</w:t>
      </w:r>
      <w:r w:rsidRPr="00B11EA1">
        <w:rPr>
          <w:rFonts w:ascii="Arial" w:hAnsi="Arial" w:cs="Arial"/>
          <w:lang w:val="es-BO" w:eastAsia="es-ES"/>
        </w:rPr>
        <w:t xml:space="preserve">, tiene la obligación de mantener actualizada la garantía de cumplimiento de Contrato, cuantas veces lo requiera la </w:t>
      </w:r>
      <w:r w:rsidRPr="00B11EA1">
        <w:rPr>
          <w:rFonts w:ascii="Arial" w:hAnsi="Arial" w:cs="Arial"/>
          <w:b/>
          <w:lang w:val="es-BO" w:eastAsia="es-ES"/>
        </w:rPr>
        <w:t>ENTIDAD</w:t>
      </w:r>
      <w:r w:rsidRPr="00B11EA1">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B11EA1" w:rsidRPr="00B11EA1" w:rsidRDefault="00B11EA1" w:rsidP="00B11EA1">
      <w:pPr>
        <w:spacing w:before="120" w:after="120"/>
        <w:jc w:val="both"/>
        <w:rPr>
          <w:rFonts w:ascii="Arial" w:hAnsi="Arial" w:cs="Arial"/>
          <w:u w:val="single"/>
          <w:lang w:val="es-BO" w:eastAsia="es-ES"/>
        </w:rPr>
      </w:pPr>
      <w:r w:rsidRPr="00B11EA1">
        <w:rPr>
          <w:rFonts w:ascii="Arial" w:hAnsi="Arial" w:cs="Arial"/>
          <w:b/>
          <w:u w:val="single"/>
          <w:lang w:val="es-BO" w:eastAsia="es-ES"/>
        </w:rPr>
        <w:t>DÉCIMA TERCERA.- (MOROSIDAD Y SUS PENALIDADES)</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Queda convenido entre las Partes, que el </w:t>
      </w:r>
      <w:r w:rsidRPr="00B11EA1">
        <w:rPr>
          <w:rFonts w:ascii="Arial" w:hAnsi="Arial" w:cs="Arial"/>
          <w:b/>
          <w:lang w:val="es-BO" w:eastAsia="es-ES"/>
        </w:rPr>
        <w:t xml:space="preserve">CONTRATISTA </w:t>
      </w:r>
      <w:r w:rsidRPr="00B11EA1">
        <w:rPr>
          <w:rFonts w:ascii="Arial" w:hAnsi="Arial" w:cs="Arial"/>
          <w:lang w:val="es-BO" w:eastAsia="es-ES"/>
        </w:rPr>
        <w:t xml:space="preserve">se obliga a cumplir con lo estipulado en las especificaciones técnicas y en la cláusula (Vigencia y Plazo) del Contrato, caso contrario la </w:t>
      </w:r>
      <w:r w:rsidRPr="00B11EA1">
        <w:rPr>
          <w:rFonts w:ascii="Arial" w:hAnsi="Arial" w:cs="Arial"/>
          <w:b/>
          <w:lang w:val="es-BO" w:eastAsia="es-ES"/>
        </w:rPr>
        <w:t>ENTIDAD</w:t>
      </w:r>
      <w:r w:rsidRPr="00B11EA1">
        <w:rPr>
          <w:rFonts w:ascii="Arial" w:hAnsi="Arial" w:cs="Arial"/>
          <w:lang w:val="es-BO" w:eastAsia="es-ES"/>
        </w:rPr>
        <w:t xml:space="preserve"> aplicará una multa equivalente al </w:t>
      </w:r>
      <w:r w:rsidRPr="00B11EA1">
        <w:rPr>
          <w:rFonts w:ascii="Arial" w:hAnsi="Arial" w:cs="Arial"/>
          <w:i/>
          <w:u w:val="single"/>
          <w:lang w:val="es-BO" w:eastAsia="es-ES"/>
        </w:rPr>
        <w:t>numeral%</w:t>
      </w:r>
      <w:r w:rsidRPr="00B11EA1">
        <w:rPr>
          <w:rFonts w:ascii="Arial" w:hAnsi="Arial" w:cs="Arial"/>
          <w:lang w:val="es-BO" w:eastAsia="es-ES"/>
        </w:rPr>
        <w:t xml:space="preserve"> (</w:t>
      </w:r>
      <w:r w:rsidRPr="00B11EA1">
        <w:rPr>
          <w:rFonts w:ascii="Arial" w:hAnsi="Arial" w:cs="Arial"/>
          <w:i/>
          <w:u w:val="single"/>
          <w:lang w:val="es-BO" w:eastAsia="es-ES"/>
        </w:rPr>
        <w:t>literal</w:t>
      </w:r>
      <w:r w:rsidRPr="00B11EA1">
        <w:rPr>
          <w:rFonts w:ascii="Arial" w:hAnsi="Arial" w:cs="Arial"/>
          <w:lang w:val="es-BO" w:eastAsia="es-ES"/>
        </w:rPr>
        <w:t xml:space="preserve"> por ciento) sobre el monto total del Contrato, por cada día calendario de retraso.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De establecer la </w:t>
      </w:r>
      <w:r w:rsidRPr="00B11EA1">
        <w:rPr>
          <w:rFonts w:ascii="Arial" w:hAnsi="Arial" w:cs="Arial"/>
          <w:b/>
          <w:lang w:val="es-BO" w:eastAsia="es-ES"/>
        </w:rPr>
        <w:t>ENTIDAD</w:t>
      </w:r>
      <w:r w:rsidRPr="00B11EA1">
        <w:rPr>
          <w:rFonts w:ascii="Arial" w:hAnsi="Arial" w:cs="Arial"/>
          <w:lang w:val="es-BO" w:eastAsia="es-ES"/>
        </w:rPr>
        <w:t xml:space="preserve"> que por la aplicación de multas por mora se ha llegado al límite del 10% (diez por ciento) del monto total del Contrato, la </w:t>
      </w:r>
      <w:r w:rsidRPr="00B11EA1">
        <w:rPr>
          <w:rFonts w:ascii="Arial" w:hAnsi="Arial" w:cs="Arial"/>
          <w:b/>
          <w:lang w:val="es-BO" w:eastAsia="es-ES"/>
        </w:rPr>
        <w:t>ENTIDAD</w:t>
      </w:r>
      <w:r w:rsidRPr="00B11EA1">
        <w:rPr>
          <w:rFonts w:ascii="Arial" w:hAnsi="Arial" w:cs="Arial"/>
          <w:lang w:val="es-BO" w:eastAsia="es-ES"/>
        </w:rPr>
        <w:t xml:space="preserve"> podrá iniciar el proceso de resolución del Contrato, conforme a lo estipulado en la cláusula (Terminación del Contrato).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lastRenderedPageBreak/>
        <w:t xml:space="preserve">De establecer la </w:t>
      </w:r>
      <w:r w:rsidRPr="00B11EA1">
        <w:rPr>
          <w:rFonts w:ascii="Arial" w:hAnsi="Arial" w:cs="Arial"/>
          <w:b/>
          <w:lang w:val="es-BO" w:eastAsia="es-ES"/>
        </w:rPr>
        <w:t>ENTIDAD</w:t>
      </w:r>
      <w:r w:rsidRPr="00B11EA1">
        <w:rPr>
          <w:rFonts w:ascii="Arial" w:hAnsi="Arial" w:cs="Arial"/>
          <w:lang w:val="es-BO" w:eastAsia="es-ES"/>
        </w:rPr>
        <w:t xml:space="preserve"> que por la aplicación de multas por mora se ha llegado al límite del 20% (veinte por ciento) del monto total del Contrato, la </w:t>
      </w:r>
      <w:r w:rsidRPr="00B11EA1">
        <w:rPr>
          <w:rFonts w:ascii="Arial" w:hAnsi="Arial" w:cs="Arial"/>
          <w:b/>
          <w:lang w:val="es-BO" w:eastAsia="es-ES"/>
        </w:rPr>
        <w:t>ENTIDAD</w:t>
      </w:r>
      <w:r w:rsidRPr="00B11EA1">
        <w:rPr>
          <w:rFonts w:ascii="Arial" w:hAnsi="Arial" w:cs="Arial"/>
          <w:lang w:val="es-BO" w:eastAsia="es-ES"/>
        </w:rPr>
        <w:t xml:space="preserve"> deberá iniciar el proceso de resolución del Contrato, conforme a lo estipulado en la cláusula (Terminación del Contrato).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Las multas serán cobradas mediante descuentos establecidos expresamente por la </w:t>
      </w:r>
      <w:r w:rsidRPr="00B11EA1">
        <w:rPr>
          <w:rFonts w:ascii="Arial" w:hAnsi="Arial" w:cs="Arial"/>
          <w:b/>
          <w:bCs/>
          <w:lang w:val="es-BO" w:eastAsia="es-ES"/>
        </w:rPr>
        <w:t>ENTIDAD</w:t>
      </w:r>
      <w:r w:rsidRPr="00B11EA1">
        <w:rPr>
          <w:rFonts w:ascii="Arial" w:hAnsi="Arial" w:cs="Arial"/>
          <w:lang w:val="es-BO" w:eastAsia="es-ES"/>
        </w:rPr>
        <w:t xml:space="preserve">, con base en el informe específico y documentado de los pagos o liquidación final emitido por el Fiscal del Servicio, sin perjuicio de que la </w:t>
      </w:r>
      <w:r w:rsidRPr="00B11EA1">
        <w:rPr>
          <w:rFonts w:ascii="Arial" w:hAnsi="Arial" w:cs="Arial"/>
          <w:b/>
          <w:lang w:val="es-BO" w:eastAsia="es-ES"/>
        </w:rPr>
        <w:t>ENTIDAD</w:t>
      </w:r>
      <w:r w:rsidRPr="00B11EA1">
        <w:rPr>
          <w:rFonts w:ascii="Arial" w:hAnsi="Arial" w:cs="Arial"/>
          <w:b/>
          <w:bCs/>
          <w:lang w:val="es-BO" w:eastAsia="es-ES"/>
        </w:rPr>
        <w:t xml:space="preserve"> </w:t>
      </w:r>
      <w:r w:rsidRPr="00B11EA1">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B11EA1" w:rsidRPr="00B11EA1" w:rsidRDefault="00B11EA1" w:rsidP="00B11EA1">
      <w:pPr>
        <w:spacing w:before="120" w:after="120" w:line="195" w:lineRule="exact"/>
        <w:jc w:val="both"/>
        <w:rPr>
          <w:rFonts w:ascii="Arial" w:hAnsi="Arial" w:cs="Arial"/>
          <w:b/>
          <w:u w:val="single"/>
          <w:lang w:val="es-BO" w:eastAsia="es-ES"/>
        </w:rPr>
      </w:pPr>
      <w:r w:rsidRPr="00B11EA1">
        <w:rPr>
          <w:rFonts w:ascii="Arial" w:hAnsi="Arial" w:cs="Arial"/>
          <w:b/>
          <w:u w:val="single"/>
          <w:lang w:val="es-BO" w:eastAsia="es-ES"/>
        </w:rPr>
        <w:t>DÉCIMA CUARTA.- (NOTIFICACIONES)</w:t>
      </w:r>
    </w:p>
    <w:p w:rsidR="00B11EA1" w:rsidRPr="00B11EA1" w:rsidRDefault="00B11EA1" w:rsidP="00B11EA1">
      <w:pPr>
        <w:widowControl w:val="0"/>
        <w:numPr>
          <w:ilvl w:val="1"/>
          <w:numId w:val="0"/>
        </w:numPr>
        <w:tabs>
          <w:tab w:val="num" w:pos="284"/>
        </w:tabs>
        <w:spacing w:before="120" w:after="120"/>
        <w:ind w:left="709" w:hanging="709"/>
        <w:jc w:val="both"/>
        <w:rPr>
          <w:rFonts w:ascii="Arial" w:hAnsi="Arial" w:cs="Arial"/>
          <w:lang w:val="es-BO" w:eastAsia="es-ES"/>
        </w:rPr>
      </w:pPr>
      <w:r w:rsidRPr="00B11EA1">
        <w:rPr>
          <w:rFonts w:ascii="Arial" w:hAnsi="Arial" w:cs="Arial"/>
          <w:b/>
          <w:lang w:val="es-BO" w:eastAsia="es-ES"/>
        </w:rPr>
        <w:t>14.1.</w:t>
      </w:r>
      <w:r w:rsidRPr="00B11EA1">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B11EA1" w:rsidRPr="00B11EA1" w:rsidTr="00B11EA1">
        <w:trPr>
          <w:trHeight w:val="237"/>
        </w:trPr>
        <w:tc>
          <w:tcPr>
            <w:tcW w:w="3827" w:type="dxa"/>
            <w:tcBorders>
              <w:top w:val="single" w:sz="4" w:space="0" w:color="auto"/>
              <w:left w:val="single" w:sz="4" w:space="0" w:color="auto"/>
              <w:bottom w:val="single" w:sz="4" w:space="0" w:color="auto"/>
              <w:right w:val="single" w:sz="4" w:space="0" w:color="auto"/>
            </w:tcBorders>
          </w:tcPr>
          <w:p w:rsidR="00B11EA1" w:rsidRPr="00B11EA1" w:rsidRDefault="00B11EA1" w:rsidP="00B11EA1">
            <w:pPr>
              <w:widowControl w:val="0"/>
              <w:ind w:left="180" w:hanging="180"/>
              <w:jc w:val="center"/>
              <w:rPr>
                <w:rFonts w:ascii="Arial" w:hAnsi="Arial" w:cs="Arial"/>
                <w:b/>
                <w:bCs/>
                <w:lang w:val="es-BO" w:eastAsia="es-ES"/>
              </w:rPr>
            </w:pPr>
            <w:r w:rsidRPr="00B11EA1">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B11EA1" w:rsidRPr="00B11EA1" w:rsidRDefault="00B11EA1" w:rsidP="00B11EA1">
            <w:pPr>
              <w:widowControl w:val="0"/>
              <w:ind w:left="180" w:hanging="180"/>
              <w:jc w:val="center"/>
              <w:rPr>
                <w:rFonts w:ascii="Arial" w:hAnsi="Arial" w:cs="Arial"/>
                <w:b/>
                <w:bCs/>
                <w:lang w:val="es-BO" w:eastAsia="es-ES"/>
              </w:rPr>
            </w:pPr>
            <w:r w:rsidRPr="00B11EA1">
              <w:rPr>
                <w:rFonts w:ascii="Arial" w:hAnsi="Arial" w:cs="Arial"/>
                <w:b/>
                <w:bCs/>
                <w:lang w:val="es-BO" w:eastAsia="es-ES"/>
              </w:rPr>
              <w:t>CONTRATISTA</w:t>
            </w:r>
          </w:p>
        </w:tc>
      </w:tr>
      <w:tr w:rsidR="00B11EA1" w:rsidRPr="00B11EA1" w:rsidTr="00B11EA1">
        <w:trPr>
          <w:trHeight w:val="1537"/>
        </w:trPr>
        <w:tc>
          <w:tcPr>
            <w:tcW w:w="3827" w:type="dxa"/>
            <w:tcBorders>
              <w:top w:val="single" w:sz="4" w:space="0" w:color="auto"/>
              <w:left w:val="single" w:sz="4" w:space="0" w:color="auto"/>
              <w:bottom w:val="single" w:sz="4" w:space="0" w:color="auto"/>
              <w:right w:val="single" w:sz="4" w:space="0" w:color="auto"/>
            </w:tcBorders>
          </w:tcPr>
          <w:p w:rsidR="00B11EA1" w:rsidRPr="00B11EA1" w:rsidRDefault="00B11EA1" w:rsidP="00B11EA1">
            <w:pPr>
              <w:widowControl w:val="0"/>
              <w:jc w:val="both"/>
              <w:rPr>
                <w:rFonts w:ascii="Arial" w:hAnsi="Arial" w:cs="Arial"/>
                <w:lang w:val="es-BO" w:eastAsia="es-ES"/>
              </w:rPr>
            </w:pPr>
            <w:r w:rsidRPr="00B11EA1">
              <w:rPr>
                <w:rFonts w:ascii="Arial" w:hAnsi="Arial" w:cs="Arial"/>
                <w:b/>
                <w:lang w:val="es-BO" w:eastAsia="es-ES"/>
              </w:rPr>
              <w:t>Domicilio:</w:t>
            </w:r>
            <w:r w:rsidRPr="00B11EA1">
              <w:rPr>
                <w:rFonts w:ascii="Arial" w:hAnsi="Arial" w:cs="Arial"/>
                <w:lang w:val="es-BO" w:eastAsia="es-ES"/>
              </w:rPr>
              <w:t xml:space="preserve"> _________________</w:t>
            </w:r>
          </w:p>
          <w:p w:rsidR="00B11EA1" w:rsidRPr="00B11EA1" w:rsidRDefault="00B11EA1" w:rsidP="00B11EA1">
            <w:pPr>
              <w:widowControl w:val="0"/>
              <w:ind w:left="180" w:hanging="180"/>
              <w:jc w:val="both"/>
              <w:rPr>
                <w:rFonts w:ascii="Arial" w:hAnsi="Arial" w:cs="Arial"/>
                <w:lang w:val="es-BO" w:eastAsia="es-ES"/>
              </w:rPr>
            </w:pPr>
            <w:r w:rsidRPr="00B11EA1">
              <w:rPr>
                <w:rFonts w:ascii="Arial" w:hAnsi="Arial" w:cs="Arial"/>
                <w:b/>
                <w:lang w:val="es-BO" w:eastAsia="es-ES"/>
              </w:rPr>
              <w:t>N° Telf.:</w:t>
            </w:r>
            <w:r w:rsidRPr="00B11EA1">
              <w:rPr>
                <w:rFonts w:ascii="Arial" w:hAnsi="Arial" w:cs="Arial"/>
                <w:lang w:val="es-BO" w:eastAsia="es-ES"/>
              </w:rPr>
              <w:t xml:space="preserve"> ____________________</w:t>
            </w:r>
          </w:p>
          <w:p w:rsidR="00B11EA1" w:rsidRPr="00B11EA1" w:rsidRDefault="00B11EA1" w:rsidP="00B11EA1">
            <w:pPr>
              <w:widowControl w:val="0"/>
              <w:ind w:left="180" w:hanging="180"/>
              <w:jc w:val="both"/>
              <w:rPr>
                <w:rFonts w:ascii="Arial" w:hAnsi="Arial" w:cs="Arial"/>
                <w:lang w:val="es-BO" w:eastAsia="es-ES"/>
              </w:rPr>
            </w:pPr>
            <w:r w:rsidRPr="00B11EA1">
              <w:rPr>
                <w:rFonts w:ascii="Arial" w:hAnsi="Arial" w:cs="Arial"/>
                <w:b/>
                <w:lang w:val="es-BO" w:eastAsia="es-ES"/>
              </w:rPr>
              <w:t>N° Cel.</w:t>
            </w:r>
            <w:r w:rsidRPr="00B11EA1">
              <w:rPr>
                <w:rFonts w:ascii="Arial" w:hAnsi="Arial" w:cs="Arial"/>
                <w:lang w:val="es-BO" w:eastAsia="es-ES"/>
              </w:rPr>
              <w:t xml:space="preserve"> ______________________</w:t>
            </w:r>
          </w:p>
          <w:p w:rsidR="00B11EA1" w:rsidRPr="00B11EA1" w:rsidRDefault="00B11EA1" w:rsidP="00B11EA1">
            <w:pPr>
              <w:widowControl w:val="0"/>
              <w:ind w:left="180" w:hanging="180"/>
              <w:jc w:val="both"/>
              <w:rPr>
                <w:rFonts w:ascii="Arial" w:hAnsi="Arial" w:cs="Arial"/>
                <w:lang w:val="es-BO" w:eastAsia="es-ES"/>
              </w:rPr>
            </w:pPr>
            <w:r w:rsidRPr="00B11EA1">
              <w:rPr>
                <w:rFonts w:ascii="Arial" w:hAnsi="Arial" w:cs="Arial"/>
                <w:b/>
                <w:lang w:val="es-BO" w:eastAsia="es-ES"/>
              </w:rPr>
              <w:t xml:space="preserve">E-mail: </w:t>
            </w:r>
            <w:r w:rsidRPr="00B11EA1">
              <w:rPr>
                <w:rFonts w:ascii="Arial" w:hAnsi="Arial" w:cs="Arial"/>
                <w:lang w:val="es-BO" w:eastAsia="es-ES"/>
              </w:rPr>
              <w:t>____________________</w:t>
            </w:r>
          </w:p>
          <w:p w:rsidR="00B11EA1" w:rsidRPr="00B11EA1" w:rsidRDefault="00B11EA1" w:rsidP="00B11EA1">
            <w:pPr>
              <w:widowControl w:val="0"/>
              <w:ind w:left="180" w:hanging="180"/>
              <w:jc w:val="both"/>
              <w:rPr>
                <w:rFonts w:ascii="Arial" w:hAnsi="Arial" w:cs="Arial"/>
                <w:b/>
                <w:lang w:val="es-BO" w:eastAsia="es-ES"/>
              </w:rPr>
            </w:pPr>
            <w:r w:rsidRPr="00B11EA1">
              <w:rPr>
                <w:rFonts w:ascii="Arial" w:hAnsi="Arial" w:cs="Arial"/>
                <w:b/>
                <w:lang w:val="es-BO" w:eastAsia="es-ES"/>
              </w:rPr>
              <w:t xml:space="preserve">Attn.: </w:t>
            </w:r>
            <w:r w:rsidRPr="00B11EA1">
              <w:rPr>
                <w:rFonts w:ascii="Arial" w:hAnsi="Arial" w:cs="Arial"/>
                <w:lang w:val="es-BO" w:eastAsia="es-ES"/>
              </w:rPr>
              <w:t>_____________________</w:t>
            </w:r>
          </w:p>
          <w:p w:rsidR="00B11EA1" w:rsidRPr="00B11EA1" w:rsidRDefault="00B11EA1" w:rsidP="00B11EA1">
            <w:pPr>
              <w:widowControl w:val="0"/>
              <w:ind w:left="180" w:hanging="180"/>
              <w:jc w:val="both"/>
              <w:rPr>
                <w:rFonts w:ascii="Arial" w:hAnsi="Arial" w:cs="Arial"/>
                <w:lang w:val="es-BO" w:eastAsia="es-ES"/>
              </w:rPr>
            </w:pPr>
            <w:r w:rsidRPr="00B11EA1">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B11EA1" w:rsidRPr="00B11EA1" w:rsidRDefault="00B11EA1" w:rsidP="00B11EA1">
            <w:pPr>
              <w:widowControl w:val="0"/>
              <w:ind w:left="-45"/>
              <w:jc w:val="both"/>
              <w:rPr>
                <w:rFonts w:ascii="Arial" w:hAnsi="Arial" w:cs="Arial"/>
                <w:lang w:val="es-BO" w:eastAsia="es-ES"/>
              </w:rPr>
            </w:pPr>
            <w:r w:rsidRPr="00B11EA1">
              <w:rPr>
                <w:rFonts w:ascii="Arial" w:hAnsi="Arial" w:cs="Arial"/>
                <w:b/>
                <w:lang w:val="es-BO" w:eastAsia="es-ES"/>
              </w:rPr>
              <w:t>Domicilio:</w:t>
            </w:r>
            <w:r w:rsidRPr="00B11EA1">
              <w:rPr>
                <w:rFonts w:ascii="Arial" w:hAnsi="Arial" w:cs="Arial"/>
                <w:lang w:val="es-BO" w:eastAsia="es-ES"/>
              </w:rPr>
              <w:t xml:space="preserve"> ___________________</w:t>
            </w:r>
          </w:p>
          <w:p w:rsidR="00B11EA1" w:rsidRPr="00B11EA1" w:rsidRDefault="00B11EA1" w:rsidP="00B11EA1">
            <w:pPr>
              <w:widowControl w:val="0"/>
              <w:ind w:hanging="45"/>
              <w:jc w:val="both"/>
              <w:rPr>
                <w:rFonts w:ascii="Arial" w:hAnsi="Arial" w:cs="Arial"/>
                <w:lang w:val="es-BO" w:eastAsia="es-ES"/>
              </w:rPr>
            </w:pPr>
            <w:r w:rsidRPr="00B11EA1">
              <w:rPr>
                <w:rFonts w:ascii="Arial" w:hAnsi="Arial" w:cs="Arial"/>
                <w:b/>
                <w:lang w:val="es-BO" w:eastAsia="es-ES"/>
              </w:rPr>
              <w:t xml:space="preserve">N° Telf.: </w:t>
            </w:r>
            <w:r w:rsidRPr="00B11EA1">
              <w:rPr>
                <w:rFonts w:ascii="Arial" w:hAnsi="Arial" w:cs="Arial"/>
                <w:lang w:val="es-BO" w:eastAsia="es-ES"/>
              </w:rPr>
              <w:t>_______________________</w:t>
            </w:r>
          </w:p>
          <w:p w:rsidR="00B11EA1" w:rsidRPr="00B11EA1" w:rsidRDefault="00B11EA1" w:rsidP="00B11EA1">
            <w:pPr>
              <w:tabs>
                <w:tab w:val="left" w:pos="269"/>
              </w:tabs>
              <w:autoSpaceDE w:val="0"/>
              <w:autoSpaceDN w:val="0"/>
              <w:adjustRightInd w:val="0"/>
              <w:rPr>
                <w:rFonts w:ascii="Arial" w:hAnsi="Arial" w:cs="Arial"/>
                <w:lang w:val="es-BO" w:eastAsia="es-ES"/>
              </w:rPr>
            </w:pPr>
            <w:r w:rsidRPr="00B11EA1">
              <w:rPr>
                <w:rFonts w:ascii="Arial" w:hAnsi="Arial" w:cs="Arial"/>
                <w:b/>
                <w:lang w:val="es-BO" w:eastAsia="es-ES"/>
              </w:rPr>
              <w:t xml:space="preserve">N° Cel.: </w:t>
            </w:r>
            <w:r w:rsidRPr="00B11EA1">
              <w:rPr>
                <w:rFonts w:ascii="Arial" w:hAnsi="Arial" w:cs="Arial"/>
                <w:lang w:val="es-BO" w:eastAsia="es-ES"/>
              </w:rPr>
              <w:t>______________________</w:t>
            </w:r>
          </w:p>
          <w:p w:rsidR="00B11EA1" w:rsidRPr="00B11EA1" w:rsidRDefault="00B11EA1" w:rsidP="00B11EA1">
            <w:pPr>
              <w:autoSpaceDE w:val="0"/>
              <w:autoSpaceDN w:val="0"/>
              <w:adjustRightInd w:val="0"/>
              <w:rPr>
                <w:rFonts w:ascii="Arial" w:hAnsi="Arial" w:cs="Arial"/>
                <w:b/>
                <w:lang w:val="es-BO" w:eastAsia="es-ES"/>
              </w:rPr>
            </w:pPr>
            <w:r w:rsidRPr="00B11EA1">
              <w:rPr>
                <w:rFonts w:ascii="Arial" w:hAnsi="Arial" w:cs="Arial"/>
                <w:b/>
                <w:lang w:val="es-BO" w:eastAsia="es-ES"/>
              </w:rPr>
              <w:t xml:space="preserve">E-mail: </w:t>
            </w:r>
            <w:r w:rsidRPr="00B11EA1">
              <w:rPr>
                <w:rFonts w:ascii="Arial" w:hAnsi="Arial" w:cs="Arial"/>
                <w:lang w:val="es-BO" w:eastAsia="es-ES"/>
              </w:rPr>
              <w:t>_______________________</w:t>
            </w:r>
          </w:p>
          <w:p w:rsidR="00B11EA1" w:rsidRPr="00B11EA1" w:rsidRDefault="00B11EA1" w:rsidP="00B11EA1">
            <w:pPr>
              <w:autoSpaceDE w:val="0"/>
              <w:autoSpaceDN w:val="0"/>
              <w:adjustRightInd w:val="0"/>
              <w:rPr>
                <w:rFonts w:ascii="Arial" w:hAnsi="Arial" w:cs="Arial"/>
                <w:lang w:val="es-BO" w:eastAsia="es-ES"/>
              </w:rPr>
            </w:pPr>
            <w:r w:rsidRPr="00B11EA1">
              <w:rPr>
                <w:rFonts w:ascii="Arial" w:hAnsi="Arial" w:cs="Arial"/>
                <w:b/>
                <w:lang w:val="es-BO" w:eastAsia="es-ES"/>
              </w:rPr>
              <w:t xml:space="preserve">Attn.: </w:t>
            </w:r>
            <w:r w:rsidRPr="00B11EA1">
              <w:rPr>
                <w:rFonts w:ascii="Arial" w:hAnsi="Arial" w:cs="Arial"/>
                <w:lang w:val="es-BO" w:eastAsia="es-ES"/>
              </w:rPr>
              <w:t>________________________</w:t>
            </w:r>
          </w:p>
          <w:p w:rsidR="00B11EA1" w:rsidRPr="00B11EA1" w:rsidRDefault="00B11EA1" w:rsidP="00B11EA1">
            <w:pPr>
              <w:autoSpaceDE w:val="0"/>
              <w:autoSpaceDN w:val="0"/>
              <w:adjustRightInd w:val="0"/>
              <w:ind w:left="180" w:hanging="180"/>
              <w:rPr>
                <w:rFonts w:ascii="Arial" w:hAnsi="Arial" w:cs="Arial"/>
                <w:caps/>
                <w:lang w:val="es-BO" w:eastAsia="es-ES"/>
              </w:rPr>
            </w:pPr>
            <w:r w:rsidRPr="00B11EA1">
              <w:rPr>
                <w:rFonts w:ascii="Arial" w:hAnsi="Arial" w:cs="Arial"/>
                <w:lang w:val="es-BO" w:eastAsia="es-ES"/>
              </w:rPr>
              <w:t>___________ - Bolivia</w:t>
            </w:r>
          </w:p>
        </w:tc>
      </w:tr>
    </w:tbl>
    <w:p w:rsidR="00B11EA1" w:rsidRPr="00B11EA1" w:rsidRDefault="00B11EA1" w:rsidP="00B11EA1">
      <w:pPr>
        <w:widowControl w:val="0"/>
        <w:tabs>
          <w:tab w:val="num" w:pos="720"/>
        </w:tabs>
        <w:spacing w:before="120" w:after="120"/>
        <w:ind w:left="720" w:hanging="720"/>
        <w:jc w:val="both"/>
        <w:rPr>
          <w:rFonts w:ascii="Arial" w:hAnsi="Arial" w:cs="Arial"/>
          <w:bCs/>
          <w:lang w:val="es-BO" w:eastAsia="es-ES"/>
        </w:rPr>
      </w:pPr>
      <w:r w:rsidRPr="00B11EA1">
        <w:rPr>
          <w:rFonts w:ascii="Arial" w:hAnsi="Arial" w:cs="Arial"/>
          <w:b/>
          <w:lang w:val="es-BO" w:eastAsia="es-ES"/>
        </w:rPr>
        <w:t>14.2.</w:t>
      </w:r>
      <w:r w:rsidRPr="00B11EA1">
        <w:rPr>
          <w:rFonts w:ascii="Arial" w:hAnsi="Arial" w:cs="Arial"/>
          <w:bCs/>
          <w:lang w:val="es-BO" w:eastAsia="es-ES"/>
        </w:rPr>
        <w:tab/>
        <w:t>Se considerará recibida la notificación o comunicación en la fecha y hora en que se haya realizado la entrega.</w:t>
      </w:r>
    </w:p>
    <w:p w:rsidR="00B11EA1" w:rsidRPr="00B11EA1" w:rsidRDefault="00B11EA1" w:rsidP="00B11EA1">
      <w:pPr>
        <w:widowControl w:val="0"/>
        <w:tabs>
          <w:tab w:val="num" w:pos="720"/>
        </w:tabs>
        <w:spacing w:before="120" w:after="120"/>
        <w:ind w:left="720" w:hanging="720"/>
        <w:jc w:val="both"/>
        <w:rPr>
          <w:rFonts w:ascii="Arial" w:hAnsi="Arial" w:cs="Arial"/>
          <w:lang w:val="es-BO" w:eastAsia="es-ES"/>
        </w:rPr>
      </w:pPr>
      <w:r w:rsidRPr="00B11EA1">
        <w:rPr>
          <w:rFonts w:ascii="Arial" w:hAnsi="Arial" w:cs="Arial"/>
          <w:b/>
          <w:bCs/>
          <w:lang w:val="es-BO" w:eastAsia="es-ES"/>
        </w:rPr>
        <w:t>14.3.</w:t>
      </w:r>
      <w:r w:rsidRPr="00B11EA1">
        <w:rPr>
          <w:rFonts w:ascii="Arial" w:hAnsi="Arial" w:cs="Arial"/>
          <w:bCs/>
          <w:lang w:val="es-BO" w:eastAsia="es-ES"/>
        </w:rPr>
        <w:tab/>
      </w:r>
      <w:r w:rsidRPr="00B11EA1">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t>DÉCIMA QUINTA.- (RESPONSABILIDAD Y OBLIGACIONES DEL CONTRATISTA)</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El </w:t>
      </w:r>
      <w:r w:rsidRPr="00B11EA1">
        <w:rPr>
          <w:rFonts w:ascii="Arial" w:hAnsi="Arial" w:cs="Arial"/>
          <w:b/>
          <w:lang w:val="es-BO" w:eastAsia="es-ES"/>
        </w:rPr>
        <w:t>CONTRATISTA</w:t>
      </w:r>
      <w:r w:rsidRPr="00B11EA1">
        <w:rPr>
          <w:rFonts w:ascii="Arial" w:hAnsi="Arial" w:cs="Arial"/>
          <w:lang w:val="es-BO" w:eastAsia="es-ES"/>
        </w:rPr>
        <w:t xml:space="preserve"> se compromete a cumplir con las siguientes responsabilidades y obligaciones, que son de carácter enunciativo y no limitativo:</w:t>
      </w:r>
    </w:p>
    <w:p w:rsidR="00B11EA1" w:rsidRPr="00B11EA1" w:rsidRDefault="00B11EA1" w:rsidP="00697B93">
      <w:pPr>
        <w:numPr>
          <w:ilvl w:val="1"/>
          <w:numId w:val="52"/>
        </w:numPr>
        <w:spacing w:before="120" w:after="120"/>
        <w:contextualSpacing/>
        <w:jc w:val="both"/>
        <w:rPr>
          <w:rFonts w:ascii="Arial" w:hAnsi="Arial" w:cs="Arial"/>
          <w:b/>
          <w:lang w:val="es-BO" w:eastAsia="es-ES"/>
        </w:rPr>
      </w:pPr>
      <w:r w:rsidRPr="00B11EA1">
        <w:rPr>
          <w:rFonts w:ascii="Arial" w:hAnsi="Arial" w:cs="Arial"/>
          <w:b/>
          <w:lang w:val="es-BO" w:eastAsia="es-ES"/>
        </w:rPr>
        <w:t xml:space="preserve">  Responsabilidades:</w:t>
      </w:r>
    </w:p>
    <w:p w:rsidR="00B11EA1" w:rsidRPr="00B11EA1" w:rsidRDefault="00B11EA1" w:rsidP="00697B93">
      <w:pPr>
        <w:numPr>
          <w:ilvl w:val="0"/>
          <w:numId w:val="50"/>
        </w:numPr>
        <w:spacing w:before="120" w:after="120"/>
        <w:contextualSpacing/>
        <w:jc w:val="both"/>
        <w:rPr>
          <w:rFonts w:ascii="Arial" w:hAnsi="Arial" w:cs="Arial"/>
          <w:lang w:val="es-BO" w:eastAsia="es-ES"/>
        </w:rPr>
      </w:pPr>
      <w:r w:rsidRPr="00B11EA1">
        <w:rPr>
          <w:rFonts w:ascii="Arial" w:hAnsi="Arial" w:cs="Arial"/>
          <w:lang w:val="es-BO" w:eastAsia="es-ES"/>
        </w:rPr>
        <w:t xml:space="preserve">El </w:t>
      </w:r>
      <w:r w:rsidRPr="00B11EA1">
        <w:rPr>
          <w:rFonts w:ascii="Arial" w:hAnsi="Arial" w:cs="Arial"/>
          <w:b/>
          <w:lang w:val="es-BO" w:eastAsia="es-ES"/>
        </w:rPr>
        <w:t>CONTRATISTA</w:t>
      </w:r>
      <w:r w:rsidRPr="00B11EA1">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B11EA1" w:rsidRPr="00B11EA1" w:rsidRDefault="00B11EA1" w:rsidP="00B11EA1">
      <w:pPr>
        <w:spacing w:before="120" w:after="120"/>
        <w:ind w:left="1065"/>
        <w:contextualSpacing/>
        <w:jc w:val="both"/>
        <w:rPr>
          <w:rFonts w:ascii="Arial" w:hAnsi="Arial" w:cs="Arial"/>
          <w:lang w:val="es-BO" w:eastAsia="es-ES"/>
        </w:rPr>
      </w:pPr>
    </w:p>
    <w:p w:rsidR="00B11EA1" w:rsidRPr="00B11EA1" w:rsidRDefault="00B11EA1" w:rsidP="00697B93">
      <w:pPr>
        <w:numPr>
          <w:ilvl w:val="0"/>
          <w:numId w:val="50"/>
        </w:numPr>
        <w:spacing w:before="120" w:after="120"/>
        <w:contextualSpacing/>
        <w:jc w:val="both"/>
        <w:rPr>
          <w:rFonts w:ascii="Arial" w:hAnsi="Arial" w:cs="Arial"/>
          <w:lang w:val="es-BO" w:eastAsia="es-ES"/>
        </w:rPr>
      </w:pPr>
      <w:r w:rsidRPr="00B11EA1">
        <w:rPr>
          <w:rFonts w:ascii="Arial" w:hAnsi="Arial" w:cs="Arial"/>
          <w:lang w:val="es-BO" w:eastAsia="es-ES"/>
        </w:rPr>
        <w:t xml:space="preserve">En consecuencia el </w:t>
      </w:r>
      <w:r w:rsidRPr="00B11EA1">
        <w:rPr>
          <w:rFonts w:ascii="Arial" w:hAnsi="Arial" w:cs="Arial"/>
          <w:b/>
          <w:lang w:val="es-BO" w:eastAsia="es-ES"/>
        </w:rPr>
        <w:t>CONTRATISTA</w:t>
      </w:r>
      <w:r w:rsidRPr="00B11EA1">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B11EA1">
      <w:pPr>
        <w:spacing w:before="120" w:after="120"/>
        <w:ind w:left="1065"/>
        <w:contextualSpacing/>
        <w:jc w:val="both"/>
        <w:rPr>
          <w:rFonts w:ascii="Arial" w:hAnsi="Arial" w:cs="Arial"/>
          <w:lang w:val="es-BO" w:eastAsia="es-ES"/>
        </w:rPr>
      </w:pPr>
      <w:r w:rsidRPr="00B11EA1">
        <w:rPr>
          <w:rFonts w:ascii="Arial" w:hAnsi="Arial" w:cs="Arial"/>
          <w:lang w:val="es-BO" w:eastAsia="es-ES"/>
        </w:rPr>
        <w:t xml:space="preserve">En caso de no responder favorablemente al requerimiento, la </w:t>
      </w:r>
      <w:r w:rsidRPr="00B11EA1">
        <w:rPr>
          <w:rFonts w:ascii="Arial" w:hAnsi="Arial" w:cs="Arial"/>
          <w:b/>
          <w:lang w:val="es-BO" w:eastAsia="es-ES"/>
        </w:rPr>
        <w:t xml:space="preserve">ENTIDAD </w:t>
      </w:r>
      <w:r w:rsidRPr="00B11EA1">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B11EA1">
        <w:rPr>
          <w:rFonts w:ascii="Arial" w:hAnsi="Arial" w:cs="Arial"/>
          <w:b/>
          <w:lang w:val="es-BO" w:eastAsia="es-ES"/>
        </w:rPr>
        <w:t>CONTRATISTA</w:t>
      </w:r>
      <w:r w:rsidRPr="00B11EA1">
        <w:rPr>
          <w:rFonts w:ascii="Arial" w:hAnsi="Arial" w:cs="Arial"/>
          <w:lang w:val="es-BO" w:eastAsia="es-ES"/>
        </w:rPr>
        <w:t xml:space="preserve"> es responsable ante el Estado.</w:t>
      </w:r>
    </w:p>
    <w:p w:rsidR="00B11EA1" w:rsidRPr="00B11EA1" w:rsidRDefault="00B11EA1" w:rsidP="00B11EA1">
      <w:pPr>
        <w:spacing w:before="120" w:after="120"/>
        <w:ind w:left="1065"/>
        <w:contextualSpacing/>
        <w:jc w:val="both"/>
        <w:rPr>
          <w:rFonts w:ascii="Arial" w:hAnsi="Arial" w:cs="Arial"/>
          <w:lang w:val="es-BO" w:eastAsia="es-ES"/>
        </w:rPr>
      </w:pPr>
    </w:p>
    <w:p w:rsidR="00B11EA1" w:rsidRPr="00B11EA1" w:rsidRDefault="00B11EA1" w:rsidP="00697B93">
      <w:pPr>
        <w:numPr>
          <w:ilvl w:val="0"/>
          <w:numId w:val="50"/>
        </w:numPr>
        <w:spacing w:before="120" w:after="120"/>
        <w:ind w:left="1066"/>
        <w:contextualSpacing/>
        <w:jc w:val="both"/>
        <w:rPr>
          <w:rFonts w:ascii="Arial" w:hAnsi="Arial" w:cs="Arial"/>
          <w:lang w:val="es-BO" w:eastAsia="es-ES"/>
        </w:rPr>
      </w:pPr>
      <w:r w:rsidRPr="00B11EA1">
        <w:rPr>
          <w:rFonts w:ascii="Arial" w:hAnsi="Arial" w:cs="Arial"/>
          <w:lang w:val="es-BO" w:eastAsia="es-ES"/>
        </w:rPr>
        <w:t>Por los efectos resultantes de la inobservancia y/o infracción de las obligaciones del Contrato, leyes, reglamentos y/o cualquier disposición legal.</w:t>
      </w:r>
    </w:p>
    <w:p w:rsidR="00B11EA1" w:rsidRPr="00B11EA1" w:rsidRDefault="00B11EA1" w:rsidP="00B11EA1">
      <w:pPr>
        <w:spacing w:before="120" w:after="120"/>
        <w:ind w:left="1066"/>
        <w:contextualSpacing/>
        <w:jc w:val="both"/>
        <w:rPr>
          <w:rFonts w:ascii="Arial" w:hAnsi="Arial" w:cs="Arial"/>
          <w:lang w:val="es-BO" w:eastAsia="es-ES"/>
        </w:rPr>
      </w:pPr>
    </w:p>
    <w:p w:rsidR="00B11EA1" w:rsidRPr="00B11EA1" w:rsidRDefault="00B11EA1" w:rsidP="00697B93">
      <w:pPr>
        <w:numPr>
          <w:ilvl w:val="0"/>
          <w:numId w:val="50"/>
        </w:numPr>
        <w:tabs>
          <w:tab w:val="num" w:pos="1418"/>
        </w:tabs>
        <w:spacing w:before="120" w:after="120"/>
        <w:ind w:left="1066"/>
        <w:contextualSpacing/>
        <w:jc w:val="both"/>
        <w:rPr>
          <w:rFonts w:ascii="Arial" w:hAnsi="Arial" w:cs="Arial"/>
          <w:lang w:val="es-BO" w:eastAsia="es-ES"/>
        </w:rPr>
      </w:pPr>
      <w:r w:rsidRPr="00B11EA1">
        <w:rPr>
          <w:rFonts w:ascii="Arial" w:hAnsi="Arial" w:cs="Arial"/>
          <w:lang w:val="es-BO" w:eastAsia="es-ES"/>
        </w:rPr>
        <w:t xml:space="preserve">Por todo subcontrato suscrito por el </w:t>
      </w:r>
      <w:r w:rsidRPr="00B11EA1">
        <w:rPr>
          <w:rFonts w:ascii="Arial" w:hAnsi="Arial" w:cs="Arial"/>
          <w:b/>
          <w:lang w:val="es-BO" w:eastAsia="es-ES"/>
        </w:rPr>
        <w:t>CONTRATISTA</w:t>
      </w:r>
      <w:r w:rsidRPr="00B11EA1">
        <w:rPr>
          <w:rFonts w:ascii="Arial" w:hAnsi="Arial" w:cs="Arial"/>
          <w:lang w:val="es-BO" w:eastAsia="es-ES"/>
        </w:rPr>
        <w:t xml:space="preserve">, no obligara o pretenderá obligar a la </w:t>
      </w:r>
      <w:r w:rsidRPr="00B11EA1">
        <w:rPr>
          <w:rFonts w:ascii="Arial" w:hAnsi="Arial" w:cs="Arial"/>
          <w:b/>
          <w:lang w:val="es-BO" w:eastAsia="es-ES"/>
        </w:rPr>
        <w:t>ENTIDAD</w:t>
      </w:r>
      <w:r w:rsidRPr="00B11EA1">
        <w:rPr>
          <w:rFonts w:ascii="Arial" w:hAnsi="Arial" w:cs="Arial"/>
          <w:lang w:val="es-BO" w:eastAsia="es-ES"/>
        </w:rPr>
        <w:t xml:space="preserve"> al cumplimiento de las obligaciones laborales, sociales o patronales de los </w:t>
      </w:r>
      <w:r w:rsidRPr="00B11EA1">
        <w:rPr>
          <w:rFonts w:ascii="Arial" w:hAnsi="Arial" w:cs="Arial"/>
          <w:lang w:val="es-BO" w:eastAsia="es-ES"/>
        </w:rPr>
        <w:lastRenderedPageBreak/>
        <w:t xml:space="preserve">subcontratista, proveedores y/o fabricantes en este sentido la responsabilidad frente a la </w:t>
      </w:r>
      <w:r w:rsidRPr="00B11EA1">
        <w:rPr>
          <w:rFonts w:ascii="Arial" w:hAnsi="Arial" w:cs="Arial"/>
          <w:b/>
          <w:lang w:val="es-BO" w:eastAsia="es-ES"/>
        </w:rPr>
        <w:t>ENTIDAD</w:t>
      </w:r>
      <w:r w:rsidRPr="00B11EA1">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B11EA1">
        <w:rPr>
          <w:rFonts w:ascii="Arial" w:hAnsi="Arial" w:cs="Arial"/>
          <w:b/>
          <w:lang w:val="es-BO" w:eastAsia="es-ES"/>
        </w:rPr>
        <w:t>CONTRATISTA.</w:t>
      </w:r>
      <w:r w:rsidRPr="00B11EA1">
        <w:rPr>
          <w:rFonts w:ascii="Arial" w:hAnsi="Arial" w:cs="Arial"/>
          <w:lang w:val="es-BO" w:eastAsia="es-ES"/>
        </w:rPr>
        <w:t xml:space="preserve"> </w:t>
      </w:r>
    </w:p>
    <w:p w:rsidR="00B11EA1" w:rsidRPr="00B11EA1" w:rsidRDefault="00B11EA1" w:rsidP="00B11EA1">
      <w:pPr>
        <w:spacing w:before="120" w:after="120"/>
        <w:ind w:left="1065"/>
        <w:contextualSpacing/>
        <w:jc w:val="both"/>
        <w:rPr>
          <w:rFonts w:ascii="Arial" w:hAnsi="Arial" w:cs="Arial"/>
          <w:lang w:val="es-BO" w:eastAsia="es-ES"/>
        </w:rPr>
      </w:pPr>
    </w:p>
    <w:p w:rsidR="00B11EA1" w:rsidRPr="00B11EA1" w:rsidRDefault="00B11EA1" w:rsidP="00697B93">
      <w:pPr>
        <w:numPr>
          <w:ilvl w:val="0"/>
          <w:numId w:val="50"/>
        </w:numPr>
        <w:spacing w:before="120" w:after="120"/>
        <w:contextualSpacing/>
        <w:jc w:val="both"/>
        <w:rPr>
          <w:rFonts w:ascii="Arial" w:hAnsi="Arial" w:cs="Arial"/>
          <w:lang w:val="es-BO" w:eastAsia="es-ES"/>
        </w:rPr>
      </w:pPr>
      <w:r w:rsidRPr="00B11EA1">
        <w:rPr>
          <w:rFonts w:ascii="Arial" w:hAnsi="Arial" w:cs="Arial"/>
          <w:lang w:val="es-BO" w:eastAsia="es-ES"/>
        </w:rPr>
        <w:t>Por las indemnizaciones o reclamos ocasionados por errores, negligencia y/o impericias practicados en la ejecución de los Servicios.</w:t>
      </w:r>
    </w:p>
    <w:p w:rsidR="00B11EA1" w:rsidRPr="00B11EA1" w:rsidRDefault="00B11EA1" w:rsidP="00B11EA1">
      <w:pPr>
        <w:spacing w:before="120" w:after="120"/>
        <w:ind w:left="1065"/>
        <w:contextualSpacing/>
        <w:jc w:val="both"/>
        <w:rPr>
          <w:rFonts w:ascii="Arial" w:hAnsi="Arial" w:cs="Arial"/>
          <w:lang w:val="es-BO" w:eastAsia="es-ES"/>
        </w:rPr>
      </w:pPr>
    </w:p>
    <w:p w:rsidR="00B11EA1" w:rsidRPr="00B11EA1" w:rsidRDefault="00B11EA1" w:rsidP="00697B93">
      <w:pPr>
        <w:numPr>
          <w:ilvl w:val="0"/>
          <w:numId w:val="50"/>
        </w:numPr>
        <w:spacing w:before="120" w:after="120"/>
        <w:contextualSpacing/>
        <w:jc w:val="both"/>
        <w:rPr>
          <w:rFonts w:ascii="Arial" w:hAnsi="Arial" w:cs="Arial"/>
          <w:lang w:val="es-BO" w:eastAsia="es-ES"/>
        </w:rPr>
      </w:pPr>
      <w:r w:rsidRPr="00B11EA1">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B11EA1" w:rsidRPr="00B11EA1" w:rsidRDefault="00B11EA1" w:rsidP="00B11EA1">
      <w:pPr>
        <w:spacing w:before="120" w:after="120"/>
        <w:contextualSpacing/>
        <w:jc w:val="both"/>
        <w:rPr>
          <w:rFonts w:ascii="Arial" w:hAnsi="Arial" w:cs="Arial"/>
          <w:lang w:val="es-BO" w:eastAsia="es-ES"/>
        </w:rPr>
      </w:pPr>
    </w:p>
    <w:p w:rsidR="00B11EA1" w:rsidRPr="00B11EA1" w:rsidRDefault="00B11EA1" w:rsidP="00697B93">
      <w:pPr>
        <w:numPr>
          <w:ilvl w:val="0"/>
          <w:numId w:val="50"/>
        </w:numPr>
        <w:spacing w:before="120" w:after="120"/>
        <w:contextualSpacing/>
        <w:jc w:val="both"/>
        <w:rPr>
          <w:rFonts w:ascii="Arial" w:hAnsi="Arial" w:cs="Arial"/>
          <w:lang w:val="es-BO" w:eastAsia="es-ES"/>
        </w:rPr>
      </w:pPr>
      <w:r w:rsidRPr="00B11EA1">
        <w:rPr>
          <w:rFonts w:ascii="Arial" w:hAnsi="Arial" w:cs="Arial"/>
          <w:lang w:val="es-BO" w:eastAsia="es-ES"/>
        </w:rPr>
        <w:t xml:space="preserve">Por rehacer o reparar, a su costo y en los plazos estipulados por la </w:t>
      </w:r>
      <w:r w:rsidRPr="00B11EA1">
        <w:rPr>
          <w:rFonts w:ascii="Arial" w:hAnsi="Arial" w:cs="Arial"/>
          <w:b/>
          <w:lang w:val="es-BO" w:eastAsia="es-ES"/>
        </w:rPr>
        <w:t>ENTIDAD</w:t>
      </w:r>
      <w:r w:rsidRPr="00B11EA1">
        <w:rPr>
          <w:rFonts w:ascii="Arial" w:hAnsi="Arial" w:cs="Arial"/>
          <w:lang w:val="es-BO" w:eastAsia="es-ES"/>
        </w:rPr>
        <w:t xml:space="preserve">, toda y/o cualquier parte de los Servicios que hubiese sido considerada inaceptable por la </w:t>
      </w:r>
      <w:r w:rsidRPr="00B11EA1">
        <w:rPr>
          <w:rFonts w:ascii="Arial" w:hAnsi="Arial" w:cs="Arial"/>
          <w:b/>
          <w:lang w:val="es-BO" w:eastAsia="es-ES"/>
        </w:rPr>
        <w:t>ENTIDAD</w:t>
      </w:r>
      <w:r w:rsidRPr="00B11EA1">
        <w:rPr>
          <w:rFonts w:ascii="Arial" w:hAnsi="Arial" w:cs="Arial"/>
          <w:lang w:val="es-BO" w:eastAsia="es-ES"/>
        </w:rPr>
        <w:t>.</w:t>
      </w:r>
    </w:p>
    <w:p w:rsidR="00B11EA1" w:rsidRPr="00B11EA1" w:rsidRDefault="00B11EA1" w:rsidP="00B11EA1">
      <w:pPr>
        <w:spacing w:before="120" w:after="120"/>
        <w:ind w:left="1065"/>
        <w:contextualSpacing/>
        <w:jc w:val="both"/>
        <w:rPr>
          <w:rFonts w:ascii="Arial" w:hAnsi="Arial" w:cs="Arial"/>
          <w:lang w:val="es-BO" w:eastAsia="es-ES"/>
        </w:rPr>
      </w:pPr>
    </w:p>
    <w:p w:rsidR="00B11EA1" w:rsidRPr="00B11EA1" w:rsidRDefault="00B11EA1" w:rsidP="00697B93">
      <w:pPr>
        <w:numPr>
          <w:ilvl w:val="0"/>
          <w:numId w:val="50"/>
        </w:numPr>
        <w:spacing w:before="120" w:after="120"/>
        <w:contextualSpacing/>
        <w:jc w:val="both"/>
        <w:rPr>
          <w:rFonts w:ascii="Arial" w:hAnsi="Arial" w:cs="Arial"/>
          <w:lang w:val="es-BO" w:eastAsia="es-ES"/>
        </w:rPr>
      </w:pPr>
      <w:r w:rsidRPr="00B11EA1">
        <w:rPr>
          <w:rFonts w:ascii="Arial" w:hAnsi="Arial" w:cs="Arial"/>
          <w:lang w:val="es-BO" w:eastAsia="es-ES"/>
        </w:rPr>
        <w:t xml:space="preserve">El </w:t>
      </w:r>
      <w:r w:rsidRPr="00B11EA1">
        <w:rPr>
          <w:rFonts w:ascii="Arial" w:hAnsi="Arial" w:cs="Arial"/>
          <w:b/>
          <w:lang w:val="es-BO" w:eastAsia="es-ES"/>
        </w:rPr>
        <w:t>CONTRATISTA</w:t>
      </w:r>
      <w:r w:rsidRPr="00B11EA1">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B11EA1" w:rsidRPr="00B11EA1" w:rsidRDefault="00B11EA1" w:rsidP="00697B93">
      <w:pPr>
        <w:numPr>
          <w:ilvl w:val="1"/>
          <w:numId w:val="52"/>
        </w:numPr>
        <w:spacing w:before="120" w:after="120"/>
        <w:contextualSpacing/>
        <w:jc w:val="both"/>
        <w:rPr>
          <w:rFonts w:ascii="Arial" w:hAnsi="Arial" w:cs="Arial"/>
          <w:b/>
          <w:lang w:val="es-BO" w:eastAsia="es-ES"/>
        </w:rPr>
      </w:pPr>
      <w:r w:rsidRPr="00B11EA1">
        <w:rPr>
          <w:rFonts w:ascii="Arial" w:hAnsi="Arial" w:cs="Arial"/>
          <w:b/>
          <w:lang w:val="es-BO" w:eastAsia="es-ES"/>
        </w:rPr>
        <w:t xml:space="preserve">  Obligaciones: </w:t>
      </w:r>
    </w:p>
    <w:p w:rsidR="00B11EA1" w:rsidRPr="00B11EA1" w:rsidRDefault="00B11EA1" w:rsidP="00697B93">
      <w:pPr>
        <w:numPr>
          <w:ilvl w:val="0"/>
          <w:numId w:val="42"/>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97B93">
      <w:pPr>
        <w:numPr>
          <w:ilvl w:val="0"/>
          <w:numId w:val="42"/>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Ejecutar el Servicio de acuerdo a lo previsto en este Contrato, sus anexos y la Ley Aplicable, siendo el único responsable ante cualquier inobservancia.</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97B93">
      <w:pPr>
        <w:numPr>
          <w:ilvl w:val="0"/>
          <w:numId w:val="42"/>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97B93">
      <w:pPr>
        <w:numPr>
          <w:ilvl w:val="0"/>
          <w:numId w:val="42"/>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97B93">
      <w:pPr>
        <w:numPr>
          <w:ilvl w:val="0"/>
          <w:numId w:val="42"/>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B11EA1">
        <w:rPr>
          <w:rFonts w:ascii="Arial" w:hAnsi="Arial" w:cs="Arial"/>
          <w:b/>
          <w:lang w:val="es-BO" w:eastAsia="es-ES"/>
        </w:rPr>
        <w:t>CONTRATISTA</w:t>
      </w:r>
      <w:r w:rsidRPr="00B11EA1">
        <w:rPr>
          <w:rFonts w:ascii="Arial" w:hAnsi="Arial" w:cs="Arial"/>
          <w:lang w:val="es-BO" w:eastAsia="es-ES"/>
        </w:rPr>
        <w:t xml:space="preserve"> responsable por los efectos que se originaren de eventuales inobservancias, mencionando de manera enunciativa y no limitativa, las siguientes: </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97B93">
      <w:pPr>
        <w:numPr>
          <w:ilvl w:val="0"/>
          <w:numId w:val="43"/>
        </w:numPr>
        <w:spacing w:before="120" w:after="120"/>
        <w:ind w:left="1701" w:hanging="567"/>
        <w:contextualSpacing/>
        <w:jc w:val="both"/>
        <w:rPr>
          <w:rFonts w:ascii="Arial" w:hAnsi="Arial" w:cs="Arial"/>
          <w:lang w:val="es-BO" w:eastAsia="es-ES"/>
        </w:rPr>
      </w:pPr>
      <w:r w:rsidRPr="00B11EA1">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B11EA1" w:rsidRPr="00B11EA1" w:rsidRDefault="00B11EA1" w:rsidP="00B11EA1">
      <w:pPr>
        <w:spacing w:before="120" w:after="120"/>
        <w:ind w:left="1701"/>
        <w:contextualSpacing/>
        <w:jc w:val="both"/>
        <w:rPr>
          <w:rFonts w:ascii="Arial" w:hAnsi="Arial" w:cs="Arial"/>
          <w:lang w:val="es-BO" w:eastAsia="es-ES"/>
        </w:rPr>
      </w:pPr>
    </w:p>
    <w:p w:rsidR="00B11EA1" w:rsidRPr="00B11EA1" w:rsidRDefault="00B11EA1" w:rsidP="00697B93">
      <w:pPr>
        <w:numPr>
          <w:ilvl w:val="0"/>
          <w:numId w:val="43"/>
        </w:numPr>
        <w:spacing w:before="120" w:after="120"/>
        <w:ind w:left="1701" w:hanging="567"/>
        <w:contextualSpacing/>
        <w:jc w:val="both"/>
        <w:rPr>
          <w:rFonts w:ascii="Arial" w:hAnsi="Arial" w:cs="Arial"/>
          <w:lang w:val="es-BO" w:eastAsia="es-ES"/>
        </w:rPr>
      </w:pPr>
      <w:r w:rsidRPr="00B11EA1">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B11EA1">
        <w:rPr>
          <w:rFonts w:ascii="Arial" w:hAnsi="Arial" w:cs="Arial"/>
          <w:b/>
          <w:lang w:val="es-BO" w:eastAsia="es-ES"/>
        </w:rPr>
        <w:t>ENTIDAD</w:t>
      </w:r>
      <w:r w:rsidRPr="00B11EA1">
        <w:rPr>
          <w:rFonts w:ascii="Arial" w:hAnsi="Arial" w:cs="Arial"/>
          <w:lang w:val="es-BO" w:eastAsia="es-ES"/>
        </w:rPr>
        <w:t xml:space="preserve">. </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97B93">
      <w:pPr>
        <w:numPr>
          <w:ilvl w:val="0"/>
          <w:numId w:val="42"/>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Planear, programar, dirigir y ejecutar los Servicios con calidad y seguridad, a fin de garantizar el pleno cumplimiento del Contrato.</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97B93">
      <w:pPr>
        <w:numPr>
          <w:ilvl w:val="0"/>
          <w:numId w:val="42"/>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11EA1">
        <w:rPr>
          <w:rFonts w:ascii="Arial" w:hAnsi="Arial" w:cs="Arial"/>
          <w:lang w:val="es-BO" w:eastAsia="es-ES"/>
        </w:rPr>
        <w:tab/>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97B93">
      <w:pPr>
        <w:numPr>
          <w:ilvl w:val="0"/>
          <w:numId w:val="42"/>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B11EA1">
        <w:rPr>
          <w:rFonts w:ascii="Arial" w:hAnsi="Arial" w:cs="Arial"/>
          <w:b/>
          <w:lang w:val="es-BO" w:eastAsia="es-ES"/>
        </w:rPr>
        <w:t>CONTRATISTA</w:t>
      </w:r>
      <w:r w:rsidRPr="00B11EA1">
        <w:rPr>
          <w:rFonts w:ascii="Arial" w:hAnsi="Arial" w:cs="Arial"/>
          <w:lang w:val="es-BO" w:eastAsia="es-ES"/>
        </w:rPr>
        <w:t xml:space="preserve"> único y exclusivo responsable.</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97B93">
      <w:pPr>
        <w:numPr>
          <w:ilvl w:val="0"/>
          <w:numId w:val="42"/>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Salvaguardar y liberar a la </w:t>
      </w:r>
      <w:r w:rsidRPr="00B11EA1">
        <w:rPr>
          <w:rFonts w:ascii="Arial" w:hAnsi="Arial" w:cs="Arial"/>
          <w:b/>
          <w:lang w:val="es-BO" w:eastAsia="es-ES"/>
        </w:rPr>
        <w:t>ENTIDAD</w:t>
      </w:r>
      <w:r w:rsidRPr="00B11EA1">
        <w:rPr>
          <w:rFonts w:ascii="Arial" w:hAnsi="Arial" w:cs="Arial"/>
          <w:lang w:val="es-BO" w:eastAsia="es-ES"/>
        </w:rPr>
        <w:t xml:space="preserve"> de la responsabilidad de todos los reclamos, representaciones y procesos judiciales de cualquier naturaleza, relacionados con la ejecución de los Servicios. </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97B93">
      <w:pPr>
        <w:numPr>
          <w:ilvl w:val="0"/>
          <w:numId w:val="42"/>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Responder por los daños o pérdidas causados a la </w:t>
      </w:r>
      <w:r w:rsidRPr="00B11EA1">
        <w:rPr>
          <w:rFonts w:ascii="Arial" w:hAnsi="Arial" w:cs="Arial"/>
          <w:b/>
          <w:lang w:val="es-BO" w:eastAsia="es-ES"/>
        </w:rPr>
        <w:t>ENTIDAD</w:t>
      </w:r>
      <w:r w:rsidRPr="00B11EA1">
        <w:rPr>
          <w:rFonts w:ascii="Arial" w:hAnsi="Arial" w:cs="Arial"/>
          <w:lang w:val="es-BO" w:eastAsia="es-ES"/>
        </w:rPr>
        <w:t xml:space="preserve"> o a terceros, resultantes de acción u omisión en la ejecución de los Servicios.</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97B93">
      <w:pPr>
        <w:numPr>
          <w:ilvl w:val="0"/>
          <w:numId w:val="42"/>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97B93">
      <w:pPr>
        <w:numPr>
          <w:ilvl w:val="0"/>
          <w:numId w:val="42"/>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11EA1">
        <w:rPr>
          <w:rFonts w:ascii="Arial" w:hAnsi="Arial" w:cs="Arial"/>
          <w:b/>
          <w:lang w:val="es-BO" w:eastAsia="es-ES"/>
        </w:rPr>
        <w:t>ENTIDAD</w:t>
      </w:r>
      <w:r w:rsidRPr="00B11EA1">
        <w:rPr>
          <w:rFonts w:ascii="Arial" w:hAnsi="Arial" w:cs="Arial"/>
          <w:lang w:val="es-BO" w:eastAsia="es-ES"/>
        </w:rPr>
        <w:t xml:space="preserve"> de cualquier reclamo. </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97B93">
      <w:pPr>
        <w:numPr>
          <w:ilvl w:val="0"/>
          <w:numId w:val="42"/>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B11EA1">
        <w:rPr>
          <w:rFonts w:ascii="Arial" w:hAnsi="Arial" w:cs="Arial"/>
          <w:b/>
          <w:lang w:val="es-BO" w:eastAsia="es-ES"/>
        </w:rPr>
        <w:t>ENTIDAD</w:t>
      </w:r>
      <w:r w:rsidRPr="00B11EA1">
        <w:rPr>
          <w:rFonts w:ascii="Arial" w:hAnsi="Arial" w:cs="Arial"/>
          <w:lang w:val="es-BO" w:eastAsia="es-ES"/>
        </w:rPr>
        <w:t xml:space="preserve"> podrá pedir al </w:t>
      </w:r>
      <w:r w:rsidRPr="00B11EA1">
        <w:rPr>
          <w:rFonts w:ascii="Arial" w:hAnsi="Arial" w:cs="Arial"/>
          <w:b/>
          <w:lang w:val="es-BO" w:eastAsia="es-ES"/>
        </w:rPr>
        <w:t>CONTRATISTA</w:t>
      </w:r>
      <w:r w:rsidRPr="00B11EA1">
        <w:rPr>
          <w:rFonts w:ascii="Arial" w:hAnsi="Arial" w:cs="Arial"/>
          <w:lang w:val="es-BO" w:eastAsia="es-ES"/>
        </w:rPr>
        <w:t xml:space="preserve"> en cualquier momento, dentro del término del presente Contrato, una declaración que certifique el cumplimiento de la presente obligación.</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97B93">
      <w:pPr>
        <w:numPr>
          <w:ilvl w:val="0"/>
          <w:numId w:val="42"/>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97B93">
      <w:pPr>
        <w:numPr>
          <w:ilvl w:val="0"/>
          <w:numId w:val="42"/>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97B93">
      <w:pPr>
        <w:numPr>
          <w:ilvl w:val="0"/>
          <w:numId w:val="42"/>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97B93">
      <w:pPr>
        <w:numPr>
          <w:ilvl w:val="0"/>
          <w:numId w:val="42"/>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Los sueldos pagados a los trabajadores deben obedecer como mínimo, a lo establecido en la Ley Aplicable.</w:t>
      </w:r>
    </w:p>
    <w:p w:rsidR="00B11EA1" w:rsidRPr="00B11EA1" w:rsidRDefault="00B11EA1" w:rsidP="00B11EA1">
      <w:pPr>
        <w:spacing w:before="120" w:after="120"/>
        <w:ind w:left="720"/>
        <w:contextualSpacing/>
        <w:jc w:val="both"/>
        <w:rPr>
          <w:rFonts w:ascii="Arial" w:hAnsi="Arial" w:cs="Arial"/>
          <w:lang w:val="es-BO" w:eastAsia="es-ES"/>
        </w:rPr>
      </w:pPr>
      <w:r w:rsidRPr="00B11EA1">
        <w:rPr>
          <w:rFonts w:ascii="Arial" w:hAnsi="Arial" w:cs="Arial"/>
          <w:lang w:val="es-BO" w:eastAsia="es-ES"/>
        </w:rPr>
        <w:tab/>
      </w:r>
    </w:p>
    <w:p w:rsidR="00B11EA1" w:rsidRPr="00B11EA1" w:rsidRDefault="00B11EA1" w:rsidP="00697B93">
      <w:pPr>
        <w:numPr>
          <w:ilvl w:val="0"/>
          <w:numId w:val="42"/>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B11EA1">
        <w:rPr>
          <w:rFonts w:ascii="Arial" w:hAnsi="Arial" w:cs="Arial"/>
          <w:b/>
          <w:lang w:val="es-BO" w:eastAsia="es-ES"/>
        </w:rPr>
        <w:t xml:space="preserve">ENTIDAD </w:t>
      </w:r>
      <w:r w:rsidRPr="00B11EA1">
        <w:rPr>
          <w:rFonts w:ascii="Arial" w:hAnsi="Arial" w:cs="Arial"/>
          <w:lang w:val="es-BO" w:eastAsia="es-ES"/>
        </w:rPr>
        <w:t>en conformidad al Contrato.</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97B93">
      <w:pPr>
        <w:numPr>
          <w:ilvl w:val="0"/>
          <w:numId w:val="42"/>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Cumplir la legislación laboral y social vigente en el Estado Plurinacional de Bolivia y será también responsable de dicho cumplimiento por parte de sus subcontratistas.</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97B93">
      <w:pPr>
        <w:numPr>
          <w:ilvl w:val="0"/>
          <w:numId w:val="42"/>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Mantener a la </w:t>
      </w:r>
      <w:r w:rsidRPr="00B11EA1">
        <w:rPr>
          <w:rFonts w:ascii="Arial" w:hAnsi="Arial" w:cs="Arial"/>
          <w:b/>
          <w:lang w:val="es-BO" w:eastAsia="es-ES"/>
        </w:rPr>
        <w:t>ENTIDAD</w:t>
      </w:r>
      <w:r w:rsidRPr="00B11EA1">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97B93">
      <w:pPr>
        <w:numPr>
          <w:ilvl w:val="0"/>
          <w:numId w:val="42"/>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97B93">
      <w:pPr>
        <w:numPr>
          <w:ilvl w:val="0"/>
          <w:numId w:val="42"/>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B11EA1">
        <w:rPr>
          <w:rFonts w:ascii="Arial" w:hAnsi="Arial" w:cs="Arial"/>
          <w:b/>
          <w:lang w:val="es-BO" w:eastAsia="es-ES"/>
        </w:rPr>
        <w:t>CONTRATISTA</w:t>
      </w:r>
      <w:r w:rsidRPr="00B11EA1">
        <w:rPr>
          <w:rFonts w:ascii="Arial" w:hAnsi="Arial" w:cs="Arial"/>
          <w:lang w:val="es-BO" w:eastAsia="es-ES"/>
        </w:rPr>
        <w:t>.</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97B93">
      <w:pPr>
        <w:numPr>
          <w:ilvl w:val="0"/>
          <w:numId w:val="42"/>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Realizar el trabajo solicitado conforme a detalle y requerimiento realizado por la </w:t>
      </w:r>
      <w:r w:rsidRPr="00B11EA1">
        <w:rPr>
          <w:rFonts w:ascii="Arial" w:hAnsi="Arial" w:cs="Arial"/>
          <w:b/>
          <w:lang w:val="es-BO" w:eastAsia="es-ES"/>
        </w:rPr>
        <w:t>ENTIDAD</w:t>
      </w:r>
      <w:r w:rsidRPr="00B11EA1">
        <w:rPr>
          <w:rFonts w:ascii="Arial" w:hAnsi="Arial" w:cs="Arial"/>
          <w:lang w:val="es-BO" w:eastAsia="es-ES"/>
        </w:rPr>
        <w:t xml:space="preserve">. </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B11EA1">
      <w:pPr>
        <w:spacing w:after="120"/>
        <w:jc w:val="both"/>
        <w:rPr>
          <w:rFonts w:ascii="Arial" w:hAnsi="Arial" w:cs="Arial"/>
          <w:lang w:val="es-BO" w:eastAsia="es-ES"/>
        </w:rPr>
      </w:pPr>
      <w:r w:rsidRPr="00B11EA1">
        <w:rPr>
          <w:rFonts w:ascii="Arial" w:hAnsi="Arial" w:cs="Arial"/>
          <w:lang w:val="es-BO" w:eastAsia="es-ES"/>
        </w:rPr>
        <w:t>Las demás obligaciones y responsabilidades a su cargo que sin estar expresamente mencionadas, emerjan del presente Contrato.</w:t>
      </w:r>
    </w:p>
    <w:p w:rsidR="00B11EA1" w:rsidRPr="00B11EA1" w:rsidRDefault="00B11EA1" w:rsidP="00B11EA1">
      <w:pPr>
        <w:spacing w:after="120"/>
        <w:jc w:val="both"/>
        <w:rPr>
          <w:rFonts w:ascii="Arial" w:hAnsi="Arial" w:cs="Arial"/>
          <w:lang w:val="es-BO" w:eastAsia="es-ES"/>
        </w:rPr>
      </w:pPr>
      <w:r w:rsidRPr="00B11EA1">
        <w:rPr>
          <w:rFonts w:ascii="Arial" w:hAnsi="Arial" w:cs="Arial"/>
          <w:b/>
          <w:u w:val="single"/>
          <w:lang w:val="es-BO" w:eastAsia="es-ES"/>
        </w:rPr>
        <w:t>DÉCIMA SEXTA.- (OBLIGACIONES DE LA ENTIDAD)</w:t>
      </w:r>
    </w:p>
    <w:p w:rsidR="00B11EA1" w:rsidRPr="00B11EA1" w:rsidRDefault="00B11EA1" w:rsidP="00B11EA1">
      <w:pPr>
        <w:spacing w:after="120"/>
        <w:ind w:left="709" w:hanging="708"/>
        <w:jc w:val="both"/>
        <w:rPr>
          <w:rFonts w:ascii="Arial" w:hAnsi="Arial" w:cs="Arial"/>
          <w:lang w:val="es-BO" w:eastAsia="es-ES"/>
        </w:rPr>
      </w:pPr>
      <w:r w:rsidRPr="00B11EA1">
        <w:rPr>
          <w:rFonts w:ascii="Arial" w:hAnsi="Arial" w:cs="Arial"/>
          <w:lang w:val="es-BO" w:eastAsia="es-ES"/>
        </w:rPr>
        <w:t xml:space="preserve">La  </w:t>
      </w:r>
      <w:r w:rsidRPr="00B11EA1">
        <w:rPr>
          <w:rFonts w:ascii="Arial" w:hAnsi="Arial" w:cs="Arial"/>
          <w:b/>
          <w:lang w:val="es-BO" w:eastAsia="es-ES"/>
        </w:rPr>
        <w:t>ENTIDAD</w:t>
      </w:r>
      <w:r w:rsidRPr="00B11EA1">
        <w:rPr>
          <w:rFonts w:ascii="Arial" w:hAnsi="Arial" w:cs="Arial"/>
          <w:lang w:val="es-BO" w:eastAsia="es-ES"/>
        </w:rPr>
        <w:t xml:space="preserve"> se obliga en su sentido más amplio a cumplir con las siguientes obligaciones:</w:t>
      </w:r>
    </w:p>
    <w:p w:rsidR="00B11EA1" w:rsidRPr="00B11EA1" w:rsidRDefault="00B11EA1" w:rsidP="00697B93">
      <w:pPr>
        <w:numPr>
          <w:ilvl w:val="0"/>
          <w:numId w:val="48"/>
        </w:numPr>
        <w:spacing w:before="120" w:after="120"/>
        <w:ind w:left="1068"/>
        <w:contextualSpacing/>
        <w:jc w:val="both"/>
        <w:rPr>
          <w:rFonts w:ascii="Arial" w:hAnsi="Arial" w:cs="Arial"/>
          <w:lang w:val="es-BO" w:eastAsia="es-ES"/>
        </w:rPr>
      </w:pPr>
      <w:r w:rsidRPr="00B11EA1">
        <w:rPr>
          <w:rFonts w:ascii="Arial" w:hAnsi="Arial" w:cs="Arial"/>
          <w:lang w:val="es-BO" w:eastAsia="es-ES"/>
        </w:rPr>
        <w:t xml:space="preserve">Notificar al </w:t>
      </w:r>
      <w:r w:rsidRPr="00B11EA1">
        <w:rPr>
          <w:rFonts w:ascii="Arial" w:hAnsi="Arial" w:cs="Arial"/>
          <w:b/>
          <w:lang w:val="es-BO" w:eastAsia="es-ES"/>
        </w:rPr>
        <w:t xml:space="preserve">CONTRATISTA </w:t>
      </w:r>
      <w:r w:rsidRPr="00B11EA1">
        <w:rPr>
          <w:rFonts w:ascii="Arial" w:hAnsi="Arial" w:cs="Arial"/>
          <w:lang w:val="es-BO" w:eastAsia="es-ES"/>
        </w:rPr>
        <w:t>los defectos e irregularidades encontradas en la ejecución del Servicio, fijando plazos para su corrección.</w:t>
      </w:r>
    </w:p>
    <w:p w:rsidR="00B11EA1" w:rsidRPr="00B11EA1" w:rsidRDefault="00B11EA1" w:rsidP="00B11EA1">
      <w:pPr>
        <w:spacing w:before="120" w:after="120"/>
        <w:ind w:left="1415"/>
        <w:contextualSpacing/>
        <w:jc w:val="both"/>
        <w:rPr>
          <w:rFonts w:ascii="Arial" w:hAnsi="Arial" w:cs="Arial"/>
          <w:lang w:val="es-BO" w:eastAsia="es-ES"/>
        </w:rPr>
      </w:pPr>
    </w:p>
    <w:p w:rsidR="00B11EA1" w:rsidRPr="00B11EA1" w:rsidRDefault="00B11EA1" w:rsidP="00697B93">
      <w:pPr>
        <w:numPr>
          <w:ilvl w:val="0"/>
          <w:numId w:val="48"/>
        </w:numPr>
        <w:spacing w:before="120" w:after="120"/>
        <w:ind w:left="1068"/>
        <w:contextualSpacing/>
        <w:jc w:val="both"/>
        <w:rPr>
          <w:rFonts w:ascii="Arial" w:hAnsi="Arial" w:cs="Arial"/>
          <w:lang w:val="es-BO" w:eastAsia="es-ES"/>
        </w:rPr>
      </w:pPr>
      <w:r w:rsidRPr="00B11EA1">
        <w:rPr>
          <w:rFonts w:ascii="Arial" w:hAnsi="Arial" w:cs="Arial"/>
          <w:lang w:val="es-BO" w:eastAsia="es-ES"/>
        </w:rPr>
        <w:t xml:space="preserve">Proporcionar información y detalle para la ejecución del Servicio, comunicando al </w:t>
      </w:r>
      <w:r w:rsidRPr="00B11EA1">
        <w:rPr>
          <w:rFonts w:ascii="Arial" w:hAnsi="Arial" w:cs="Arial"/>
          <w:b/>
          <w:lang w:val="es-BO" w:eastAsia="es-ES"/>
        </w:rPr>
        <w:t>CONTRATISTA</w:t>
      </w:r>
      <w:r w:rsidRPr="00B11EA1">
        <w:rPr>
          <w:rFonts w:ascii="Arial" w:hAnsi="Arial" w:cs="Arial"/>
          <w:lang w:val="es-BO" w:eastAsia="es-ES"/>
        </w:rPr>
        <w:t xml:space="preserve"> eventuales cambios de normas y horarios de trabajo.</w:t>
      </w:r>
    </w:p>
    <w:p w:rsidR="00B11EA1" w:rsidRPr="00B11EA1" w:rsidRDefault="00B11EA1" w:rsidP="00B11EA1">
      <w:pPr>
        <w:spacing w:before="120" w:after="120"/>
        <w:jc w:val="both"/>
        <w:rPr>
          <w:rFonts w:ascii="Arial" w:hAnsi="Arial" w:cs="Arial"/>
          <w:u w:val="single"/>
          <w:lang w:val="es-BO" w:eastAsia="es-ES"/>
        </w:rPr>
      </w:pPr>
      <w:r w:rsidRPr="00B11EA1">
        <w:rPr>
          <w:rFonts w:ascii="Arial" w:hAnsi="Arial" w:cs="Arial"/>
          <w:b/>
          <w:u w:val="single"/>
          <w:lang w:val="es-BO" w:eastAsia="es-ES"/>
        </w:rPr>
        <w:t>DÉCIMA SÉPTIMA.- (FISCALIZACIÓN DEL SERVICIO)</w:t>
      </w:r>
    </w:p>
    <w:p w:rsidR="00B11EA1" w:rsidRPr="00B11EA1" w:rsidRDefault="00B11EA1" w:rsidP="00B11EA1">
      <w:pPr>
        <w:spacing w:before="120" w:after="120"/>
        <w:ind w:left="705" w:hanging="705"/>
        <w:jc w:val="both"/>
        <w:rPr>
          <w:rFonts w:ascii="Arial" w:hAnsi="Arial" w:cs="Arial"/>
          <w:lang w:val="es-BO" w:eastAsia="es-ES"/>
        </w:rPr>
      </w:pPr>
      <w:r w:rsidRPr="00B11EA1">
        <w:rPr>
          <w:rFonts w:ascii="Arial" w:hAnsi="Arial" w:cs="Arial"/>
          <w:b/>
          <w:lang w:val="es-BO" w:eastAsia="es-ES"/>
        </w:rPr>
        <w:t xml:space="preserve">17.1. </w:t>
      </w:r>
      <w:r w:rsidRPr="00B11EA1">
        <w:rPr>
          <w:rFonts w:ascii="Arial" w:hAnsi="Arial" w:cs="Arial"/>
          <w:lang w:val="es-BO" w:eastAsia="es-ES"/>
        </w:rPr>
        <w:tab/>
        <w:t xml:space="preserve">La </w:t>
      </w:r>
      <w:r w:rsidRPr="00B11EA1">
        <w:rPr>
          <w:rFonts w:ascii="Arial" w:hAnsi="Arial" w:cs="Arial"/>
          <w:b/>
          <w:lang w:val="es-BO" w:eastAsia="es-ES"/>
        </w:rPr>
        <w:t xml:space="preserve">ENTIDAD </w:t>
      </w:r>
      <w:r w:rsidRPr="00B11EA1">
        <w:rPr>
          <w:rFonts w:ascii="Arial" w:hAnsi="Arial" w:cs="Arial"/>
          <w:lang w:val="es-BO" w:eastAsia="es-ES"/>
        </w:rPr>
        <w:t>designará un Fiscal del Servicio</w:t>
      </w:r>
      <w:r w:rsidRPr="00B11EA1">
        <w:rPr>
          <w:rFonts w:ascii="Arial" w:hAnsi="Arial" w:cs="Arial"/>
          <w:b/>
          <w:lang w:val="es-BO" w:eastAsia="es-ES"/>
        </w:rPr>
        <w:t xml:space="preserve"> </w:t>
      </w:r>
      <w:r w:rsidRPr="00B11EA1">
        <w:rPr>
          <w:rFonts w:ascii="Arial" w:hAnsi="Arial" w:cs="Arial"/>
          <w:lang w:val="es-BO" w:eastAsia="es-ES"/>
        </w:rPr>
        <w:t xml:space="preserve">de seguimiento y control de la ejecución del Contrato, y comunicará oficialmente esta designación al </w:t>
      </w:r>
      <w:r w:rsidRPr="00B11EA1">
        <w:rPr>
          <w:rFonts w:ascii="Arial" w:hAnsi="Arial" w:cs="Arial"/>
          <w:b/>
          <w:lang w:val="es-BO" w:eastAsia="es-ES"/>
        </w:rPr>
        <w:t xml:space="preserve">CONTRATISTA </w:t>
      </w:r>
      <w:r w:rsidRPr="00B11EA1">
        <w:rPr>
          <w:rFonts w:ascii="Arial" w:hAnsi="Arial" w:cs="Arial"/>
          <w:lang w:val="es-BO" w:eastAsia="es-ES"/>
        </w:rPr>
        <w:t>mediante nota expresa y de conformidad a lo determinado en la cláusula (Notificaciones).</w:t>
      </w:r>
    </w:p>
    <w:p w:rsidR="00B11EA1" w:rsidRPr="00B11EA1" w:rsidRDefault="00B11EA1" w:rsidP="00B11EA1">
      <w:pPr>
        <w:tabs>
          <w:tab w:val="left" w:pos="900"/>
        </w:tabs>
        <w:spacing w:before="120" w:after="120"/>
        <w:ind w:left="705" w:hanging="705"/>
        <w:jc w:val="both"/>
        <w:rPr>
          <w:rFonts w:ascii="Arial" w:hAnsi="Arial" w:cs="Arial"/>
          <w:lang w:val="es-BO" w:eastAsia="es-ES"/>
        </w:rPr>
      </w:pPr>
      <w:r w:rsidRPr="00B11EA1">
        <w:rPr>
          <w:rFonts w:ascii="Arial" w:hAnsi="Arial" w:cs="Arial"/>
          <w:b/>
          <w:lang w:val="es-BO" w:eastAsia="es-ES"/>
        </w:rPr>
        <w:t>17.2.</w:t>
      </w:r>
      <w:r w:rsidRPr="00B11EA1">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B11EA1">
        <w:rPr>
          <w:rFonts w:ascii="Arial" w:hAnsi="Arial" w:cs="Arial"/>
          <w:b/>
          <w:lang w:val="es-BO" w:eastAsia="es-ES"/>
        </w:rPr>
        <w:t>ENTIDAD</w:t>
      </w:r>
      <w:r w:rsidRPr="00B11EA1">
        <w:rPr>
          <w:rFonts w:ascii="Arial" w:hAnsi="Arial" w:cs="Arial"/>
          <w:lang w:val="es-BO" w:eastAsia="es-ES"/>
        </w:rPr>
        <w:t xml:space="preserve"> con relación al Contrato.</w:t>
      </w:r>
    </w:p>
    <w:p w:rsidR="00B11EA1" w:rsidRPr="00B11EA1" w:rsidRDefault="00B11EA1" w:rsidP="00B11EA1">
      <w:pPr>
        <w:widowControl w:val="0"/>
        <w:spacing w:before="120" w:after="120"/>
        <w:jc w:val="both"/>
        <w:rPr>
          <w:rFonts w:ascii="Arial" w:hAnsi="Arial" w:cs="Arial"/>
          <w:lang w:val="es-BO" w:eastAsia="es-ES"/>
        </w:rPr>
      </w:pPr>
      <w:r w:rsidRPr="00B11EA1">
        <w:rPr>
          <w:rFonts w:ascii="Arial" w:hAnsi="Arial" w:cs="Arial"/>
          <w:b/>
          <w:lang w:val="es-BO" w:eastAsia="es-ES"/>
        </w:rPr>
        <w:t>17.3.</w:t>
      </w:r>
      <w:r w:rsidRPr="00B11EA1">
        <w:rPr>
          <w:rFonts w:ascii="Arial" w:hAnsi="Arial" w:cs="Arial"/>
          <w:lang w:val="es-BO" w:eastAsia="es-ES"/>
        </w:rPr>
        <w:tab/>
        <w:t>El Fiscal del Servicio tendrá los más amplios poderes, inclusive para:</w:t>
      </w:r>
    </w:p>
    <w:p w:rsidR="00B11EA1" w:rsidRPr="00B11EA1" w:rsidRDefault="00B11EA1" w:rsidP="00697B93">
      <w:pPr>
        <w:widowControl w:val="0"/>
        <w:numPr>
          <w:ilvl w:val="0"/>
          <w:numId w:val="47"/>
        </w:numPr>
        <w:tabs>
          <w:tab w:val="num" w:pos="1134"/>
        </w:tabs>
        <w:spacing w:before="120" w:after="120"/>
        <w:ind w:left="1134" w:hanging="425"/>
        <w:jc w:val="both"/>
        <w:rPr>
          <w:rFonts w:ascii="Arial" w:hAnsi="Arial" w:cs="Arial"/>
          <w:lang w:val="es-BO" w:eastAsia="es-ES"/>
        </w:rPr>
      </w:pPr>
      <w:r w:rsidRPr="00B11EA1">
        <w:rPr>
          <w:rFonts w:ascii="Arial" w:hAnsi="Arial" w:cs="Arial"/>
          <w:lang w:val="es-BO" w:eastAsia="es-ES"/>
        </w:rPr>
        <w:t xml:space="preserve">Ordenar la inmediata sustitución de cualquier empleado del </w:t>
      </w:r>
      <w:r w:rsidRPr="00B11EA1">
        <w:rPr>
          <w:rFonts w:ascii="Arial" w:hAnsi="Arial" w:cs="Arial"/>
          <w:b/>
          <w:lang w:val="es-BO" w:eastAsia="es-ES"/>
        </w:rPr>
        <w:t>CONTRATISTA</w:t>
      </w:r>
      <w:r w:rsidRPr="00B11EA1">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B11EA1" w:rsidRPr="00B11EA1" w:rsidRDefault="00B11EA1" w:rsidP="00697B93">
      <w:pPr>
        <w:widowControl w:val="0"/>
        <w:numPr>
          <w:ilvl w:val="0"/>
          <w:numId w:val="47"/>
        </w:numPr>
        <w:tabs>
          <w:tab w:val="num" w:pos="1134"/>
        </w:tabs>
        <w:spacing w:before="120" w:after="120"/>
        <w:ind w:left="1134" w:hanging="425"/>
        <w:jc w:val="both"/>
        <w:rPr>
          <w:rFonts w:ascii="Arial" w:hAnsi="Arial" w:cs="Arial"/>
          <w:lang w:val="es-BO" w:eastAsia="es-ES"/>
        </w:rPr>
      </w:pPr>
      <w:r w:rsidRPr="00B11EA1">
        <w:rPr>
          <w:rFonts w:ascii="Arial" w:hAnsi="Arial" w:cs="Arial"/>
          <w:lang w:val="es-BO" w:eastAsia="es-ES"/>
        </w:rPr>
        <w:t>Interrumpir cualquier parte del Servicio ejecutado en desacuerdo con lo determinado en el Contrato.</w:t>
      </w:r>
    </w:p>
    <w:p w:rsidR="00B11EA1" w:rsidRPr="00B11EA1" w:rsidRDefault="00B11EA1" w:rsidP="00697B93">
      <w:pPr>
        <w:widowControl w:val="0"/>
        <w:numPr>
          <w:ilvl w:val="0"/>
          <w:numId w:val="47"/>
        </w:numPr>
        <w:tabs>
          <w:tab w:val="num" w:pos="1134"/>
        </w:tabs>
        <w:spacing w:before="120" w:after="120"/>
        <w:ind w:left="1134" w:hanging="425"/>
        <w:jc w:val="both"/>
        <w:rPr>
          <w:rFonts w:ascii="Arial" w:hAnsi="Arial" w:cs="Arial"/>
          <w:lang w:val="es-BO" w:eastAsia="es-ES"/>
        </w:rPr>
      </w:pPr>
      <w:r w:rsidRPr="00B11EA1">
        <w:rPr>
          <w:rFonts w:ascii="Arial" w:hAnsi="Arial" w:cs="Arial"/>
          <w:lang w:val="es-BO" w:eastAsia="es-ES"/>
        </w:rPr>
        <w:t xml:space="preserve">En caso de inobservancia por parte del </w:t>
      </w:r>
      <w:r w:rsidRPr="00B11EA1">
        <w:rPr>
          <w:rFonts w:ascii="Arial" w:hAnsi="Arial" w:cs="Arial"/>
          <w:b/>
          <w:lang w:val="es-BO" w:eastAsia="es-ES"/>
        </w:rPr>
        <w:t>CONTRATISTA</w:t>
      </w:r>
      <w:r w:rsidRPr="00B11EA1">
        <w:rPr>
          <w:rFonts w:ascii="Arial" w:hAnsi="Arial" w:cs="Arial"/>
          <w:lang w:val="es-BO" w:eastAsia="es-ES"/>
        </w:rPr>
        <w:t xml:space="preserve"> a las exigencias de la fiscalización, se tendrá además el derecho de aplicación de multas previstas en el Contrato. </w:t>
      </w:r>
    </w:p>
    <w:p w:rsidR="00B11EA1" w:rsidRPr="00B11EA1" w:rsidRDefault="00B11EA1" w:rsidP="00B11EA1">
      <w:pPr>
        <w:widowControl w:val="0"/>
        <w:spacing w:before="120" w:after="120"/>
        <w:ind w:left="709" w:hanging="709"/>
        <w:jc w:val="both"/>
        <w:rPr>
          <w:rFonts w:ascii="Arial" w:hAnsi="Arial" w:cs="Arial"/>
          <w:lang w:val="es-BO" w:eastAsia="es-ES"/>
        </w:rPr>
      </w:pPr>
      <w:r w:rsidRPr="00B11EA1">
        <w:rPr>
          <w:rFonts w:ascii="Arial" w:hAnsi="Arial" w:cs="Arial"/>
          <w:b/>
          <w:lang w:val="es-BO" w:eastAsia="es-ES"/>
        </w:rPr>
        <w:t>17.4.</w:t>
      </w:r>
      <w:r w:rsidRPr="00B11EA1">
        <w:rPr>
          <w:rFonts w:ascii="Arial" w:hAnsi="Arial" w:cs="Arial"/>
          <w:lang w:val="es-BO" w:eastAsia="es-ES"/>
        </w:rPr>
        <w:t xml:space="preserve"> </w:t>
      </w:r>
      <w:r w:rsidRPr="00B11EA1">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B11EA1">
        <w:rPr>
          <w:rFonts w:ascii="Arial" w:hAnsi="Arial" w:cs="Arial"/>
          <w:b/>
          <w:lang w:val="es-BO" w:eastAsia="es-ES"/>
        </w:rPr>
        <w:t>CONTRATISTA</w:t>
      </w:r>
      <w:r w:rsidRPr="00B11EA1">
        <w:rPr>
          <w:rFonts w:ascii="Arial" w:hAnsi="Arial" w:cs="Arial"/>
          <w:lang w:val="es-BO" w:eastAsia="es-ES"/>
        </w:rPr>
        <w:t xml:space="preserve"> un plazo máximo para la solución del problema. Luego de dicho aviso, si transcurrido el plazo, el </w:t>
      </w:r>
      <w:r w:rsidRPr="00B11EA1">
        <w:rPr>
          <w:rFonts w:ascii="Arial" w:hAnsi="Arial" w:cs="Arial"/>
          <w:b/>
          <w:lang w:val="es-BO" w:eastAsia="es-ES"/>
        </w:rPr>
        <w:t>CONTRATISTA</w:t>
      </w:r>
      <w:r w:rsidRPr="00B11EA1">
        <w:rPr>
          <w:rFonts w:ascii="Arial" w:hAnsi="Arial" w:cs="Arial"/>
          <w:lang w:val="es-BO" w:eastAsia="es-ES"/>
        </w:rPr>
        <w:t xml:space="preserve"> no procede con dicha solicitud, la misma se constituirá en causal de resolución por incumplimiento de Contrato, reservándose la </w:t>
      </w:r>
      <w:r w:rsidRPr="00B11EA1">
        <w:rPr>
          <w:rFonts w:ascii="Arial" w:hAnsi="Arial" w:cs="Arial"/>
          <w:b/>
          <w:lang w:val="es-BO" w:eastAsia="es-ES"/>
        </w:rPr>
        <w:t>ENTIDAD</w:t>
      </w:r>
      <w:r w:rsidRPr="00B11EA1">
        <w:rPr>
          <w:rFonts w:ascii="Arial" w:hAnsi="Arial" w:cs="Arial"/>
          <w:lang w:val="es-BO" w:eastAsia="es-ES"/>
        </w:rPr>
        <w:t xml:space="preserve"> el derecho de aplicar las multas de acuerdo al Contrato.</w:t>
      </w:r>
    </w:p>
    <w:p w:rsidR="00B11EA1" w:rsidRPr="00B11EA1" w:rsidRDefault="00B11EA1" w:rsidP="00B11EA1">
      <w:pPr>
        <w:widowControl w:val="0"/>
        <w:spacing w:before="120" w:after="120"/>
        <w:ind w:left="709" w:hanging="709"/>
        <w:jc w:val="both"/>
        <w:rPr>
          <w:rFonts w:ascii="Arial" w:hAnsi="Arial" w:cs="Arial"/>
          <w:lang w:val="es-BO" w:eastAsia="es-ES"/>
        </w:rPr>
      </w:pPr>
      <w:r w:rsidRPr="00B11EA1">
        <w:rPr>
          <w:rFonts w:ascii="Arial" w:hAnsi="Arial" w:cs="Arial"/>
          <w:b/>
          <w:lang w:val="es-BO" w:eastAsia="es-ES"/>
        </w:rPr>
        <w:t>17.5.</w:t>
      </w:r>
      <w:r w:rsidRPr="00B11EA1">
        <w:rPr>
          <w:rFonts w:ascii="Arial" w:hAnsi="Arial" w:cs="Arial"/>
          <w:lang w:val="es-BO" w:eastAsia="es-ES"/>
        </w:rPr>
        <w:tab/>
        <w:t xml:space="preserve">La acción u omisión, total o parcial, de la fiscalización no exime al </w:t>
      </w:r>
      <w:r w:rsidRPr="00B11EA1">
        <w:rPr>
          <w:rFonts w:ascii="Arial" w:hAnsi="Arial" w:cs="Arial"/>
          <w:b/>
          <w:lang w:val="es-BO" w:eastAsia="es-ES"/>
        </w:rPr>
        <w:t>CONTRATISTA</w:t>
      </w:r>
      <w:r w:rsidRPr="00B11EA1">
        <w:rPr>
          <w:rFonts w:ascii="Arial" w:hAnsi="Arial" w:cs="Arial"/>
          <w:lang w:val="es-BO" w:eastAsia="es-ES"/>
        </w:rPr>
        <w:t xml:space="preserve"> de su total responsabilidad por la ejecución del Servicio.</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lastRenderedPageBreak/>
        <w:t>DÉCIMA OCTAVA.- (REPRESENTANTE DEL CONTRATISTA)</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El </w:t>
      </w:r>
      <w:r w:rsidRPr="00B11EA1">
        <w:rPr>
          <w:rFonts w:ascii="Arial" w:hAnsi="Arial" w:cs="Arial"/>
          <w:b/>
          <w:lang w:val="es-BO" w:eastAsia="es-ES"/>
        </w:rPr>
        <w:t>CONTRATISTA</w:t>
      </w:r>
      <w:r w:rsidRPr="00B11EA1">
        <w:rPr>
          <w:rFonts w:ascii="Arial" w:hAnsi="Arial" w:cs="Arial"/>
          <w:lang w:val="es-BO" w:eastAsia="es-ES"/>
        </w:rPr>
        <w:t xml:space="preserve"> designará mediante notificación escrita a la </w:t>
      </w:r>
      <w:r w:rsidRPr="00B11EA1">
        <w:rPr>
          <w:rFonts w:ascii="Arial" w:hAnsi="Arial" w:cs="Arial"/>
          <w:b/>
          <w:lang w:val="es-BO" w:eastAsia="es-ES"/>
        </w:rPr>
        <w:t>ENTIDAD</w:t>
      </w:r>
      <w:r w:rsidRPr="00B11EA1">
        <w:rPr>
          <w:rFonts w:ascii="Arial" w:hAnsi="Arial" w:cs="Arial"/>
          <w:lang w:val="es-BO" w:eastAsia="es-ES"/>
        </w:rPr>
        <w:t xml:space="preserve">, a su representante para la entrega del Servicio, dicho personero será denominado agente del Servicio y será presentado oficialmente por el </w:t>
      </w:r>
      <w:r w:rsidRPr="00B11EA1">
        <w:rPr>
          <w:rFonts w:ascii="Arial" w:hAnsi="Arial" w:cs="Arial"/>
          <w:b/>
          <w:lang w:val="es-BO" w:eastAsia="es-ES"/>
        </w:rPr>
        <w:t>CONTRATISTA</w:t>
      </w:r>
      <w:r w:rsidRPr="00B11EA1">
        <w:rPr>
          <w:rFonts w:ascii="Arial" w:hAnsi="Arial" w:cs="Arial"/>
          <w:lang w:val="es-BO" w:eastAsia="es-ES"/>
        </w:rPr>
        <w:t xml:space="preserve"> antes del inicio del mismo, mediante comunicación escrita dirigida a la </w:t>
      </w:r>
      <w:r w:rsidRPr="00B11EA1">
        <w:rPr>
          <w:rFonts w:ascii="Arial" w:hAnsi="Arial" w:cs="Arial"/>
          <w:b/>
          <w:lang w:val="es-BO" w:eastAsia="es-ES"/>
        </w:rPr>
        <w:t xml:space="preserve">ENTIDAD  </w:t>
      </w:r>
      <w:r w:rsidRPr="00B11EA1">
        <w:rPr>
          <w:rFonts w:ascii="Arial" w:hAnsi="Arial" w:cs="Arial"/>
          <w:lang w:val="es-BO" w:eastAsia="es-ES"/>
        </w:rPr>
        <w:t>de conformidad a la cláusula (Notificaciones) del presente Contrato.</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lang w:val="es-BO" w:eastAsia="es-ES"/>
        </w:rPr>
        <w:t xml:space="preserve">El agente del Servicio representará al </w:t>
      </w:r>
      <w:r w:rsidRPr="00B11EA1">
        <w:rPr>
          <w:rFonts w:ascii="Arial" w:hAnsi="Arial" w:cs="Arial"/>
          <w:b/>
          <w:lang w:val="es-BO" w:eastAsia="es-ES"/>
        </w:rPr>
        <w:t>CONTRATISTA</w:t>
      </w:r>
      <w:r w:rsidRPr="00B11EA1">
        <w:rPr>
          <w:rFonts w:ascii="Arial" w:hAnsi="Arial" w:cs="Arial"/>
          <w:lang w:val="es-BO" w:eastAsia="es-ES"/>
        </w:rPr>
        <w:t xml:space="preserve"> durante toda la prestación del Servicio y mantendrá coordinación permanente y efectiva con la </w:t>
      </w:r>
      <w:r w:rsidRPr="00B11EA1">
        <w:rPr>
          <w:rFonts w:ascii="Arial" w:hAnsi="Arial" w:cs="Arial"/>
          <w:b/>
          <w:lang w:val="es-BO" w:eastAsia="es-ES"/>
        </w:rPr>
        <w:t>ENTIDAD</w:t>
      </w:r>
      <w:r w:rsidRPr="00B11EA1">
        <w:rPr>
          <w:rFonts w:ascii="Arial" w:hAnsi="Arial" w:cs="Arial"/>
          <w:lang w:val="es-BO" w:eastAsia="es-ES"/>
        </w:rPr>
        <w:t xml:space="preserve"> a través del Fiscal del Servicio, a objeto de atender satisfactoriamente los requerimientos y dar fiel cumplimiento al Contrato.</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t>DÉCIMA NOVENA.- (INTRANSFERIBILIDAD DEL CONTRATO)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El </w:t>
      </w:r>
      <w:r w:rsidRPr="00B11EA1">
        <w:rPr>
          <w:rFonts w:ascii="Arial" w:hAnsi="Arial" w:cs="Arial"/>
          <w:b/>
          <w:lang w:val="es-BO" w:eastAsia="es-ES"/>
        </w:rPr>
        <w:t>CONTRATISTA</w:t>
      </w:r>
      <w:r w:rsidRPr="00B11EA1">
        <w:rPr>
          <w:rFonts w:ascii="Arial" w:hAnsi="Arial" w:cs="Arial"/>
          <w:lang w:val="es-BO" w:eastAsia="es-ES"/>
        </w:rPr>
        <w:t xml:space="preserve"> bajo ningún título podrá ceder, transferir, subrogar, total o parcialmente este Contrato.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B11EA1">
        <w:rPr>
          <w:rFonts w:ascii="Arial" w:hAnsi="Arial" w:cs="Arial"/>
          <w:b/>
          <w:lang w:val="es-BO" w:eastAsia="es-ES"/>
        </w:rPr>
        <w:t>ENTIDAD</w:t>
      </w:r>
      <w:r w:rsidRPr="00B11EA1">
        <w:rPr>
          <w:rFonts w:ascii="Arial" w:hAnsi="Arial" w:cs="Arial"/>
          <w:lang w:val="es-BO" w:eastAsia="es-ES"/>
        </w:rPr>
        <w:t>, bajo los mismos términos y condiciones del presente Contrato.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11EA1" w:rsidRPr="00B11EA1" w:rsidRDefault="00B11EA1" w:rsidP="00B11EA1">
      <w:pPr>
        <w:spacing w:before="120" w:after="120"/>
        <w:jc w:val="both"/>
        <w:rPr>
          <w:rFonts w:ascii="Arial" w:hAnsi="Arial" w:cs="Arial"/>
          <w:u w:val="single"/>
          <w:lang w:val="es-BO" w:eastAsia="es-ES"/>
        </w:rPr>
      </w:pPr>
      <w:r w:rsidRPr="00B11EA1">
        <w:rPr>
          <w:rFonts w:ascii="Arial" w:hAnsi="Arial" w:cs="Arial"/>
          <w:b/>
          <w:u w:val="single"/>
          <w:lang w:val="es-BO" w:eastAsia="es-ES"/>
        </w:rPr>
        <w:t>VIGÉSIMA.- (IMPUESTOS Y TRIBUTOS)</w:t>
      </w:r>
    </w:p>
    <w:p w:rsidR="00B11EA1" w:rsidRPr="00B11EA1" w:rsidRDefault="00B11EA1" w:rsidP="00B11EA1">
      <w:pPr>
        <w:widowControl w:val="0"/>
        <w:spacing w:before="120" w:after="120"/>
        <w:ind w:left="720" w:hanging="720"/>
        <w:jc w:val="both"/>
        <w:rPr>
          <w:rFonts w:ascii="Arial" w:hAnsi="Arial" w:cs="Arial"/>
          <w:lang w:val="es-BO" w:eastAsia="es-ES"/>
        </w:rPr>
      </w:pPr>
      <w:r w:rsidRPr="00B11EA1">
        <w:rPr>
          <w:rFonts w:ascii="Arial" w:hAnsi="Arial" w:cs="Arial"/>
          <w:b/>
          <w:lang w:val="es-BO" w:eastAsia="es-ES"/>
        </w:rPr>
        <w:t>20.1.</w:t>
      </w:r>
      <w:r w:rsidRPr="00B11EA1">
        <w:rPr>
          <w:rFonts w:ascii="Arial" w:hAnsi="Arial" w:cs="Arial"/>
          <w:b/>
          <w:lang w:val="es-BO" w:eastAsia="es-ES"/>
        </w:rPr>
        <w:tab/>
      </w:r>
      <w:r w:rsidRPr="00B11EA1">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B11EA1">
        <w:rPr>
          <w:rFonts w:ascii="Arial" w:hAnsi="Arial" w:cs="Arial"/>
          <w:b/>
          <w:lang w:val="es-BO" w:eastAsia="es-ES"/>
        </w:rPr>
        <w:t>CONTRATISTA</w:t>
      </w:r>
      <w:r w:rsidRPr="00B11EA1">
        <w:rPr>
          <w:rFonts w:ascii="Arial" w:hAnsi="Arial" w:cs="Arial"/>
          <w:lang w:val="es-BO" w:eastAsia="es-ES"/>
        </w:rPr>
        <w:t xml:space="preserve"> conforme a lo previsto en la Ley Aplicable, sin derecho a reembolso. La </w:t>
      </w:r>
      <w:r w:rsidRPr="00B11EA1">
        <w:rPr>
          <w:rFonts w:ascii="Arial" w:hAnsi="Arial" w:cs="Arial"/>
          <w:b/>
          <w:lang w:val="es-BO" w:eastAsia="es-ES"/>
        </w:rPr>
        <w:t>ENTIDAD</w:t>
      </w:r>
      <w:r w:rsidRPr="00B11EA1">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11EA1" w:rsidRPr="00B11EA1" w:rsidRDefault="00B11EA1" w:rsidP="00B11EA1">
      <w:pPr>
        <w:widowControl w:val="0"/>
        <w:spacing w:before="120" w:after="120"/>
        <w:ind w:left="720" w:hanging="720"/>
        <w:jc w:val="both"/>
        <w:rPr>
          <w:rFonts w:ascii="Arial" w:hAnsi="Arial" w:cs="Arial"/>
          <w:lang w:val="es-BO" w:eastAsia="es-ES"/>
        </w:rPr>
      </w:pPr>
      <w:r w:rsidRPr="00B11EA1">
        <w:rPr>
          <w:rFonts w:ascii="Arial" w:hAnsi="Arial" w:cs="Arial"/>
          <w:b/>
          <w:lang w:val="es-BO" w:eastAsia="es-ES"/>
        </w:rPr>
        <w:t>20.2.</w:t>
      </w:r>
      <w:r w:rsidRPr="00B11EA1">
        <w:rPr>
          <w:rFonts w:ascii="Arial" w:hAnsi="Arial" w:cs="Arial"/>
          <w:lang w:val="es-BO" w:eastAsia="es-ES"/>
        </w:rPr>
        <w:tab/>
        <w:t xml:space="preserve">El </w:t>
      </w:r>
      <w:r w:rsidRPr="00B11EA1">
        <w:rPr>
          <w:rFonts w:ascii="Arial" w:hAnsi="Arial" w:cs="Arial"/>
          <w:b/>
          <w:lang w:val="es-BO" w:eastAsia="es-ES"/>
        </w:rPr>
        <w:t>CONTRATISTA</w:t>
      </w:r>
      <w:r w:rsidRPr="00B11EA1">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B11EA1" w:rsidRPr="00B11EA1" w:rsidRDefault="00B11EA1" w:rsidP="00B11EA1">
      <w:pPr>
        <w:spacing w:before="120" w:after="120" w:line="195" w:lineRule="exact"/>
        <w:jc w:val="both"/>
        <w:rPr>
          <w:rFonts w:ascii="Arial" w:hAnsi="Arial" w:cs="Arial"/>
          <w:b/>
          <w:u w:val="single"/>
          <w:lang w:val="es-BO" w:eastAsia="es-ES"/>
        </w:rPr>
      </w:pPr>
      <w:r w:rsidRPr="00B11EA1">
        <w:rPr>
          <w:rFonts w:ascii="Arial" w:hAnsi="Arial" w:cs="Arial"/>
          <w:b/>
          <w:u w:val="single"/>
          <w:lang w:val="es-BO" w:eastAsia="es-ES"/>
        </w:rPr>
        <w:t>VIGÉSIMA PRIMERA.- (CONFIDENCIALIDAD)</w:t>
      </w:r>
    </w:p>
    <w:p w:rsidR="00B11EA1" w:rsidRPr="00B11EA1" w:rsidRDefault="00B11EA1" w:rsidP="00B11EA1">
      <w:pPr>
        <w:shd w:val="clear" w:color="auto" w:fill="FFFFFF"/>
        <w:tabs>
          <w:tab w:val="left" w:pos="426"/>
        </w:tabs>
        <w:spacing w:before="120" w:after="120"/>
        <w:ind w:right="-6"/>
        <w:contextualSpacing/>
        <w:jc w:val="both"/>
        <w:rPr>
          <w:rFonts w:ascii="Arial" w:hAnsi="Arial" w:cs="Arial"/>
          <w:lang w:val="es-BO"/>
        </w:rPr>
      </w:pPr>
      <w:r w:rsidRPr="00B11EA1">
        <w:rPr>
          <w:rFonts w:ascii="Arial" w:hAnsi="Arial" w:cs="Arial"/>
          <w:lang w:val="es-BO"/>
        </w:rPr>
        <w:t xml:space="preserve">El </w:t>
      </w:r>
      <w:r w:rsidRPr="00B11EA1">
        <w:rPr>
          <w:rFonts w:ascii="Arial" w:hAnsi="Arial" w:cs="Arial"/>
          <w:b/>
          <w:bCs/>
          <w:lang w:val="es-BO"/>
        </w:rPr>
        <w:t>CONTRATISTA</w:t>
      </w:r>
      <w:r w:rsidRPr="00B11EA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11EA1" w:rsidRPr="00B11EA1" w:rsidRDefault="00B11EA1" w:rsidP="00B11EA1">
      <w:pPr>
        <w:shd w:val="clear" w:color="auto" w:fill="FFFFFF"/>
        <w:tabs>
          <w:tab w:val="left" w:pos="426"/>
        </w:tabs>
        <w:spacing w:before="120" w:after="120"/>
        <w:ind w:right="-6"/>
        <w:contextualSpacing/>
        <w:jc w:val="both"/>
        <w:rPr>
          <w:rFonts w:ascii="Arial" w:hAnsi="Arial" w:cs="Arial"/>
          <w:lang w:val="es-BO"/>
        </w:rPr>
      </w:pPr>
    </w:p>
    <w:p w:rsidR="00B11EA1" w:rsidRPr="00B11EA1" w:rsidRDefault="00B11EA1" w:rsidP="00B11EA1">
      <w:pPr>
        <w:shd w:val="clear" w:color="auto" w:fill="FFFFFF"/>
        <w:tabs>
          <w:tab w:val="left" w:pos="426"/>
        </w:tabs>
        <w:spacing w:before="120" w:after="120"/>
        <w:ind w:right="-6"/>
        <w:contextualSpacing/>
        <w:jc w:val="both"/>
        <w:rPr>
          <w:rFonts w:ascii="Arial" w:hAnsi="Arial" w:cs="Arial"/>
          <w:lang w:val="es-BO"/>
        </w:rPr>
      </w:pPr>
      <w:r w:rsidRPr="00B11EA1">
        <w:rPr>
          <w:rFonts w:ascii="Arial" w:hAnsi="Arial" w:cs="Arial"/>
          <w:lang w:val="es-BO"/>
        </w:rPr>
        <w:t xml:space="preserve">Las obligaciones que el </w:t>
      </w:r>
      <w:r w:rsidRPr="00B11EA1">
        <w:rPr>
          <w:rFonts w:ascii="Arial" w:hAnsi="Arial" w:cs="Arial"/>
          <w:b/>
          <w:lang w:val="es-BO"/>
        </w:rPr>
        <w:t xml:space="preserve">CONTRATISTA </w:t>
      </w:r>
      <w:r w:rsidRPr="00B11EA1">
        <w:rPr>
          <w:rFonts w:ascii="Arial" w:hAnsi="Arial" w:cs="Arial"/>
          <w:lang w:val="es-BO"/>
        </w:rPr>
        <w:t>asume bajo este Contrato con relación a la confidencialidad, subsistirán una vez finalizado el Contrato.</w:t>
      </w:r>
    </w:p>
    <w:p w:rsidR="00B11EA1" w:rsidRPr="00B11EA1" w:rsidRDefault="00B11EA1" w:rsidP="00B11EA1">
      <w:pPr>
        <w:spacing w:before="120" w:after="120"/>
        <w:contextualSpacing/>
        <w:rPr>
          <w:rFonts w:ascii="Arial" w:hAnsi="Arial" w:cs="Arial"/>
          <w:lang w:val="es-BO"/>
        </w:rPr>
      </w:pPr>
    </w:p>
    <w:p w:rsidR="00B11EA1" w:rsidRPr="00B11EA1" w:rsidRDefault="00B11EA1" w:rsidP="00B11EA1">
      <w:pPr>
        <w:shd w:val="clear" w:color="auto" w:fill="FFFFFF"/>
        <w:tabs>
          <w:tab w:val="left" w:pos="426"/>
        </w:tabs>
        <w:spacing w:before="120" w:after="120"/>
        <w:ind w:right="-6"/>
        <w:contextualSpacing/>
        <w:jc w:val="both"/>
        <w:rPr>
          <w:rFonts w:ascii="Arial" w:hAnsi="Arial" w:cs="Arial"/>
          <w:lang w:val="es-BO"/>
        </w:rPr>
      </w:pPr>
      <w:r w:rsidRPr="00B11EA1">
        <w:rPr>
          <w:rFonts w:ascii="Arial" w:hAnsi="Arial" w:cs="Arial"/>
          <w:lang w:val="es-BO"/>
        </w:rPr>
        <w:t xml:space="preserve">A la terminación del presente Contrato, por resolución o por su cumplimiento, el </w:t>
      </w:r>
      <w:r w:rsidRPr="00B11EA1">
        <w:rPr>
          <w:rFonts w:ascii="Arial" w:hAnsi="Arial" w:cs="Arial"/>
          <w:b/>
          <w:lang w:val="es-BO"/>
        </w:rPr>
        <w:t xml:space="preserve">CONTRATISTA </w:t>
      </w:r>
      <w:r w:rsidRPr="00B11EA1">
        <w:rPr>
          <w:rFonts w:ascii="Arial" w:hAnsi="Arial" w:cs="Arial"/>
          <w:lang w:val="es-BO"/>
        </w:rPr>
        <w:t xml:space="preserve">está en la obligación de entregar de manera inmediata a la </w:t>
      </w:r>
      <w:r w:rsidRPr="00B11EA1">
        <w:rPr>
          <w:rFonts w:ascii="Arial" w:hAnsi="Arial" w:cs="Arial"/>
          <w:b/>
          <w:lang w:val="es-BO"/>
        </w:rPr>
        <w:t>ENTIDAD</w:t>
      </w:r>
      <w:r w:rsidRPr="00B11EA1">
        <w:rPr>
          <w:rFonts w:ascii="Arial" w:hAnsi="Arial" w:cs="Arial"/>
          <w:lang w:val="es-BO"/>
        </w:rPr>
        <w:t xml:space="preserve"> todos los documentos, notas, datos, información, y otros que hubiera entrado en posesión del </w:t>
      </w:r>
      <w:r w:rsidRPr="00B11EA1">
        <w:rPr>
          <w:rFonts w:ascii="Arial" w:hAnsi="Arial" w:cs="Arial"/>
          <w:b/>
          <w:lang w:val="es-BO"/>
        </w:rPr>
        <w:t>CONTRATISTA</w:t>
      </w:r>
      <w:r w:rsidRPr="00B11EA1">
        <w:rPr>
          <w:rFonts w:ascii="Arial" w:hAnsi="Arial" w:cs="Arial"/>
          <w:lang w:val="es-BO"/>
        </w:rPr>
        <w:t xml:space="preserve"> en virtud a la ejecución del presente Contrato, no pudiendo retener el </w:t>
      </w:r>
      <w:r w:rsidRPr="00B11EA1">
        <w:rPr>
          <w:rFonts w:ascii="Arial" w:hAnsi="Arial" w:cs="Arial"/>
          <w:b/>
          <w:lang w:val="es-BO"/>
        </w:rPr>
        <w:t xml:space="preserve">CONTRATISTA </w:t>
      </w:r>
      <w:r w:rsidRPr="00B11EA1">
        <w:rPr>
          <w:rFonts w:ascii="Arial" w:hAnsi="Arial" w:cs="Arial"/>
          <w:lang w:val="es-BO"/>
        </w:rPr>
        <w:t>ninguna copia de los mismos, ya sean en papel o en formato electrónico o digital.</w:t>
      </w:r>
    </w:p>
    <w:p w:rsidR="00B11EA1" w:rsidRPr="00B11EA1" w:rsidRDefault="00B11EA1" w:rsidP="00B11EA1">
      <w:pPr>
        <w:shd w:val="clear" w:color="auto" w:fill="FFFFFF"/>
        <w:tabs>
          <w:tab w:val="left" w:pos="426"/>
        </w:tabs>
        <w:spacing w:before="120" w:after="120"/>
        <w:ind w:right="-6"/>
        <w:contextualSpacing/>
        <w:jc w:val="both"/>
        <w:rPr>
          <w:rFonts w:ascii="Arial" w:hAnsi="Arial" w:cs="Arial"/>
          <w:lang w:val="es-BO"/>
        </w:rPr>
      </w:pPr>
    </w:p>
    <w:p w:rsidR="00B11EA1" w:rsidRPr="00B11EA1" w:rsidRDefault="00B11EA1" w:rsidP="00B11EA1">
      <w:pPr>
        <w:shd w:val="clear" w:color="auto" w:fill="FFFFFF"/>
        <w:tabs>
          <w:tab w:val="left" w:pos="426"/>
        </w:tabs>
        <w:spacing w:before="120" w:after="120"/>
        <w:ind w:right="-6"/>
        <w:contextualSpacing/>
        <w:jc w:val="both"/>
        <w:rPr>
          <w:rFonts w:ascii="Arial" w:hAnsi="Arial" w:cs="Arial"/>
          <w:lang w:val="es-BO"/>
        </w:rPr>
      </w:pPr>
      <w:r w:rsidRPr="00B11EA1">
        <w:rPr>
          <w:rFonts w:ascii="Arial" w:hAnsi="Arial" w:cs="Arial"/>
          <w:lang w:val="es-BO"/>
        </w:rPr>
        <w:t>El incumplimiento de la obligación de confidencialidad importara:</w:t>
      </w:r>
    </w:p>
    <w:p w:rsidR="00B11EA1" w:rsidRPr="00B11EA1" w:rsidRDefault="00B11EA1" w:rsidP="00697B93">
      <w:pPr>
        <w:numPr>
          <w:ilvl w:val="0"/>
          <w:numId w:val="49"/>
        </w:numPr>
        <w:shd w:val="clear" w:color="auto" w:fill="FFFFFF"/>
        <w:tabs>
          <w:tab w:val="left" w:pos="426"/>
        </w:tabs>
        <w:spacing w:after="120"/>
        <w:ind w:left="993" w:right="-6" w:hanging="284"/>
        <w:contextualSpacing/>
        <w:jc w:val="both"/>
        <w:rPr>
          <w:rFonts w:ascii="Arial" w:hAnsi="Arial" w:cs="Arial"/>
          <w:b/>
          <w:lang w:val="es-BO" w:eastAsia="es-ES"/>
        </w:rPr>
      </w:pPr>
      <w:r w:rsidRPr="00B11EA1">
        <w:rPr>
          <w:rFonts w:ascii="Arial" w:hAnsi="Arial" w:cs="Arial"/>
          <w:lang w:val="es-BO" w:eastAsia="es-ES"/>
        </w:rPr>
        <w:lastRenderedPageBreak/>
        <w:t>La adopción de medidas judiciales y sanciones de acuerdo a normas pertinentes.</w:t>
      </w:r>
    </w:p>
    <w:p w:rsidR="00B11EA1" w:rsidRPr="00B11EA1" w:rsidRDefault="00B11EA1" w:rsidP="00B11EA1">
      <w:pPr>
        <w:shd w:val="clear" w:color="auto" w:fill="FFFFFF"/>
        <w:tabs>
          <w:tab w:val="left" w:pos="426"/>
          <w:tab w:val="left" w:pos="2093"/>
        </w:tabs>
        <w:spacing w:after="120"/>
        <w:ind w:left="993" w:right="-6"/>
        <w:contextualSpacing/>
        <w:jc w:val="both"/>
        <w:rPr>
          <w:rFonts w:ascii="Arial" w:hAnsi="Arial" w:cs="Arial"/>
          <w:b/>
          <w:lang w:val="es-BO" w:eastAsia="es-ES"/>
        </w:rPr>
      </w:pPr>
      <w:r w:rsidRPr="00B11EA1">
        <w:rPr>
          <w:rFonts w:ascii="Arial" w:hAnsi="Arial" w:cs="Arial"/>
          <w:b/>
          <w:lang w:val="es-BO" w:eastAsia="es-ES"/>
        </w:rPr>
        <w:tab/>
      </w:r>
    </w:p>
    <w:p w:rsidR="00B11EA1" w:rsidRPr="00B11EA1" w:rsidRDefault="00B11EA1" w:rsidP="00697B93">
      <w:pPr>
        <w:numPr>
          <w:ilvl w:val="0"/>
          <w:numId w:val="49"/>
        </w:numPr>
        <w:shd w:val="clear" w:color="auto" w:fill="FFFFFF"/>
        <w:tabs>
          <w:tab w:val="left" w:pos="426"/>
        </w:tabs>
        <w:spacing w:after="120"/>
        <w:ind w:left="993" w:right="-6" w:hanging="284"/>
        <w:contextualSpacing/>
        <w:jc w:val="both"/>
        <w:rPr>
          <w:rFonts w:ascii="Arial" w:hAnsi="Arial" w:cs="Arial"/>
          <w:b/>
          <w:lang w:val="es-BO" w:eastAsia="es-ES"/>
        </w:rPr>
      </w:pPr>
      <w:r w:rsidRPr="00B11EA1">
        <w:rPr>
          <w:rFonts w:ascii="Arial" w:hAnsi="Arial" w:cs="Arial"/>
          <w:lang w:val="es-BO" w:eastAsia="es-ES"/>
        </w:rPr>
        <w:t>Responsabilidad por pérdida y daños.</w:t>
      </w:r>
    </w:p>
    <w:p w:rsidR="00B11EA1" w:rsidRPr="00B11EA1" w:rsidRDefault="00B11EA1" w:rsidP="00B11EA1">
      <w:pPr>
        <w:spacing w:before="120" w:after="120"/>
        <w:jc w:val="both"/>
        <w:rPr>
          <w:rFonts w:ascii="Arial" w:hAnsi="Arial" w:cs="Arial"/>
          <w:u w:val="single"/>
          <w:lang w:val="es-BO" w:eastAsia="es-ES"/>
        </w:rPr>
      </w:pPr>
      <w:r w:rsidRPr="00B11EA1">
        <w:rPr>
          <w:rFonts w:ascii="Arial" w:hAnsi="Arial" w:cs="Arial"/>
          <w:b/>
          <w:u w:val="single"/>
          <w:lang w:val="es-BO" w:eastAsia="es-ES"/>
        </w:rPr>
        <w:t>VIGÉSIMA SEGUNDA.- (CAUSAS DE FUERZA MAYOR Y/O CASO FORTUITO)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Con el fin de exceptuar al </w:t>
      </w:r>
      <w:r w:rsidRPr="00B11EA1">
        <w:rPr>
          <w:rFonts w:ascii="Arial" w:hAnsi="Arial" w:cs="Arial"/>
          <w:b/>
          <w:lang w:val="es-BO" w:eastAsia="es-ES"/>
        </w:rPr>
        <w:t xml:space="preserve">CONTRATISTA </w:t>
      </w:r>
      <w:r w:rsidRPr="00B11EA1">
        <w:rPr>
          <w:rFonts w:ascii="Arial" w:hAnsi="Arial" w:cs="Arial"/>
          <w:lang w:val="es-BO" w:eastAsia="es-ES"/>
        </w:rPr>
        <w:t xml:space="preserve">de determinadas responsabilidades por mora durante la vigencia del presente Contrato, la </w:t>
      </w:r>
      <w:r w:rsidRPr="00B11EA1">
        <w:rPr>
          <w:rFonts w:ascii="Arial" w:hAnsi="Arial" w:cs="Arial"/>
          <w:b/>
          <w:lang w:val="es-BO" w:eastAsia="es-ES"/>
        </w:rPr>
        <w:t>ENTIDAD</w:t>
      </w:r>
      <w:r w:rsidRPr="00B11EA1">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11EA1" w:rsidRPr="00B11EA1" w:rsidRDefault="00B11EA1" w:rsidP="00B11EA1">
      <w:pPr>
        <w:spacing w:before="120" w:after="120"/>
        <w:ind w:left="567" w:hanging="567"/>
        <w:jc w:val="both"/>
        <w:rPr>
          <w:rFonts w:ascii="Arial" w:hAnsi="Arial" w:cs="Arial"/>
          <w:b/>
          <w:lang w:val="es-BO" w:eastAsia="es-ES"/>
        </w:rPr>
      </w:pPr>
      <w:r w:rsidRPr="00B11EA1">
        <w:rPr>
          <w:rFonts w:ascii="Arial" w:hAnsi="Arial" w:cs="Arial"/>
          <w:b/>
          <w:lang w:val="es-BO" w:eastAsia="es-ES"/>
        </w:rPr>
        <w:t>22.1   Condiciones de Validez:</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B11EA1" w:rsidRPr="00B11EA1" w:rsidRDefault="00B11EA1" w:rsidP="00697B93">
      <w:pPr>
        <w:numPr>
          <w:ilvl w:val="0"/>
          <w:numId w:val="40"/>
        </w:numPr>
        <w:spacing w:before="120" w:after="120"/>
        <w:ind w:left="1134" w:hanging="283"/>
        <w:jc w:val="both"/>
        <w:rPr>
          <w:rFonts w:ascii="Arial" w:hAnsi="Arial" w:cs="Arial"/>
          <w:lang w:val="es-BO" w:eastAsia="es-ES"/>
        </w:rPr>
      </w:pPr>
      <w:r w:rsidRPr="00B11EA1">
        <w:rPr>
          <w:rFonts w:ascii="Arial" w:hAnsi="Arial" w:cs="Arial"/>
          <w:lang w:val="es-BO" w:eastAsia="es-ES"/>
        </w:rPr>
        <w:t xml:space="preserve">Las circunstancias de la fuerza mayor o caso fortuito no hayan surgido por un incumplimiento, omisión o negligencia de la Parte invocante, o en el caso del </w:t>
      </w:r>
      <w:r w:rsidRPr="00B11EA1">
        <w:rPr>
          <w:rFonts w:ascii="Arial" w:hAnsi="Arial" w:cs="Arial"/>
          <w:b/>
          <w:lang w:val="es-BO" w:eastAsia="es-ES"/>
        </w:rPr>
        <w:t>CONTRATISTA</w:t>
      </w:r>
      <w:r w:rsidRPr="00B11EA1">
        <w:rPr>
          <w:rFonts w:ascii="Arial" w:hAnsi="Arial" w:cs="Arial"/>
          <w:lang w:val="es-BO" w:eastAsia="es-ES"/>
        </w:rPr>
        <w:t>, será aplicable también a cualquier subcontratista.</w:t>
      </w:r>
    </w:p>
    <w:p w:rsidR="00B11EA1" w:rsidRPr="00B11EA1" w:rsidRDefault="00B11EA1" w:rsidP="00697B93">
      <w:pPr>
        <w:numPr>
          <w:ilvl w:val="0"/>
          <w:numId w:val="40"/>
        </w:numPr>
        <w:spacing w:before="120" w:after="120"/>
        <w:ind w:left="1134" w:hanging="283"/>
        <w:contextualSpacing/>
        <w:jc w:val="both"/>
        <w:rPr>
          <w:rFonts w:ascii="Arial" w:hAnsi="Arial" w:cs="Arial"/>
          <w:lang w:val="es-BO" w:eastAsia="es-ES"/>
        </w:rPr>
      </w:pPr>
      <w:r w:rsidRPr="00B11EA1">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B11EA1" w:rsidRPr="00B11EA1" w:rsidRDefault="00B11EA1" w:rsidP="00B11EA1">
      <w:pPr>
        <w:tabs>
          <w:tab w:val="left" w:pos="2820"/>
        </w:tabs>
        <w:spacing w:before="120" w:after="120"/>
        <w:ind w:left="1134" w:hanging="283"/>
        <w:contextualSpacing/>
        <w:jc w:val="both"/>
        <w:rPr>
          <w:rFonts w:ascii="Arial" w:hAnsi="Arial" w:cs="Arial"/>
          <w:lang w:val="es-BO" w:eastAsia="es-ES"/>
        </w:rPr>
      </w:pPr>
      <w:r w:rsidRPr="00B11EA1">
        <w:rPr>
          <w:rFonts w:ascii="Arial" w:hAnsi="Arial" w:cs="Arial"/>
          <w:lang w:val="es-BO" w:eastAsia="es-ES"/>
        </w:rPr>
        <w:tab/>
      </w:r>
      <w:r w:rsidRPr="00B11EA1">
        <w:rPr>
          <w:rFonts w:ascii="Arial" w:hAnsi="Arial" w:cs="Arial"/>
          <w:lang w:val="es-BO" w:eastAsia="es-ES"/>
        </w:rPr>
        <w:tab/>
      </w:r>
    </w:p>
    <w:p w:rsidR="00B11EA1" w:rsidRPr="00B11EA1" w:rsidRDefault="00B11EA1" w:rsidP="00697B93">
      <w:pPr>
        <w:numPr>
          <w:ilvl w:val="0"/>
          <w:numId w:val="40"/>
        </w:numPr>
        <w:spacing w:before="120" w:after="120"/>
        <w:ind w:left="1134" w:hanging="283"/>
        <w:contextualSpacing/>
        <w:jc w:val="both"/>
        <w:rPr>
          <w:rFonts w:ascii="Arial" w:hAnsi="Arial" w:cs="Arial"/>
          <w:lang w:val="es-BO" w:eastAsia="es-ES"/>
        </w:rPr>
      </w:pPr>
      <w:r w:rsidRPr="00B11EA1">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B11EA1">
        <w:rPr>
          <w:rFonts w:ascii="Arial" w:hAnsi="Arial" w:cs="Arial"/>
          <w:b/>
          <w:lang w:val="es-BO" w:eastAsia="es-ES"/>
        </w:rPr>
        <w:t xml:space="preserve"> </w:t>
      </w:r>
      <w:r w:rsidRPr="00B11EA1">
        <w:rPr>
          <w:rFonts w:ascii="Arial" w:hAnsi="Arial" w:cs="Arial"/>
          <w:lang w:val="es-BO" w:eastAsia="es-ES"/>
        </w:rPr>
        <w:t>y limitar el daño al mismo.</w:t>
      </w:r>
    </w:p>
    <w:p w:rsidR="00B11EA1" w:rsidRPr="00B11EA1" w:rsidRDefault="00B11EA1" w:rsidP="00B11EA1">
      <w:pPr>
        <w:spacing w:before="120" w:after="120"/>
        <w:contextualSpacing/>
        <w:jc w:val="both"/>
        <w:rPr>
          <w:rFonts w:ascii="Arial" w:hAnsi="Arial" w:cs="Arial"/>
          <w:lang w:val="es-BO" w:eastAsia="es-ES"/>
        </w:rPr>
      </w:pP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Previo cumplimiento por parte del </w:t>
      </w:r>
      <w:r w:rsidRPr="00B11EA1">
        <w:rPr>
          <w:rFonts w:ascii="Arial" w:hAnsi="Arial" w:cs="Arial"/>
          <w:b/>
          <w:lang w:val="es-BO" w:eastAsia="es-ES"/>
        </w:rPr>
        <w:t>CONTRATISTA</w:t>
      </w:r>
      <w:r w:rsidRPr="00B11EA1">
        <w:rPr>
          <w:rFonts w:ascii="Arial" w:hAnsi="Arial" w:cs="Arial"/>
          <w:lang w:val="es-BO" w:eastAsia="es-ES"/>
        </w:rPr>
        <w:t xml:space="preserve"> de lo establecido precedentemente dentro de los 2 (dos) días hábiles la </w:t>
      </w:r>
      <w:r w:rsidRPr="00B11EA1">
        <w:rPr>
          <w:rFonts w:ascii="Arial" w:hAnsi="Arial" w:cs="Arial"/>
          <w:b/>
          <w:lang w:val="es-BO" w:eastAsia="es-ES"/>
        </w:rPr>
        <w:t>ENTIDAD</w:t>
      </w:r>
      <w:r w:rsidRPr="00B11EA1">
        <w:rPr>
          <w:rFonts w:ascii="Arial" w:hAnsi="Arial" w:cs="Arial"/>
          <w:lang w:val="es-BO" w:eastAsia="es-ES"/>
        </w:rPr>
        <w:t xml:space="preserve"> debe aprobar la existencia del impedimento, sin el cual, de ninguna manera y por ningún motivo podrá solicitar luego a la </w:t>
      </w:r>
      <w:r w:rsidRPr="00B11EA1">
        <w:rPr>
          <w:rFonts w:ascii="Arial" w:hAnsi="Arial" w:cs="Arial"/>
          <w:b/>
          <w:lang w:val="es-BO" w:eastAsia="es-ES"/>
        </w:rPr>
        <w:t>ENTIDAD</w:t>
      </w:r>
      <w:r w:rsidRPr="00B11EA1">
        <w:rPr>
          <w:rFonts w:ascii="Arial" w:hAnsi="Arial" w:cs="Arial"/>
          <w:lang w:val="es-BO" w:eastAsia="es-ES"/>
        </w:rPr>
        <w:t xml:space="preserve"> por escrito la ampliación del plazo del Contrato y/o pago de multas.</w:t>
      </w:r>
    </w:p>
    <w:p w:rsidR="00B11EA1" w:rsidRPr="00B11EA1" w:rsidRDefault="00B11EA1" w:rsidP="00B11EA1">
      <w:pPr>
        <w:spacing w:before="120" w:after="120"/>
        <w:ind w:left="567" w:hanging="567"/>
        <w:jc w:val="both"/>
        <w:rPr>
          <w:rFonts w:ascii="Arial" w:hAnsi="Arial" w:cs="Arial"/>
          <w:b/>
          <w:lang w:val="es-BO" w:eastAsia="es-ES"/>
        </w:rPr>
      </w:pPr>
      <w:r w:rsidRPr="00B11EA1">
        <w:rPr>
          <w:rFonts w:ascii="Arial" w:hAnsi="Arial" w:cs="Arial"/>
          <w:b/>
          <w:lang w:val="es-BO" w:eastAsia="es-ES"/>
        </w:rPr>
        <w:t>22.2   Cumplimiento ininterrumpido: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Cuando ocurra una fuerza mayor o caso fortuito, el </w:t>
      </w:r>
      <w:r w:rsidRPr="00B11EA1">
        <w:rPr>
          <w:rFonts w:ascii="Arial" w:hAnsi="Arial" w:cs="Arial"/>
          <w:b/>
          <w:lang w:val="es-BO" w:eastAsia="es-ES"/>
        </w:rPr>
        <w:t xml:space="preserve">CONTRATISTA </w:t>
      </w:r>
      <w:r w:rsidRPr="00B11EA1">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B11EA1">
        <w:rPr>
          <w:rFonts w:ascii="Arial" w:hAnsi="Arial" w:cs="Arial"/>
          <w:b/>
          <w:lang w:val="es-BO" w:eastAsia="es-ES"/>
        </w:rPr>
        <w:t>ENTIDAD</w:t>
      </w:r>
      <w:r w:rsidRPr="00B11EA1">
        <w:rPr>
          <w:rFonts w:ascii="Arial" w:hAnsi="Arial" w:cs="Arial"/>
          <w:lang w:val="es-BO" w:eastAsia="es-ES"/>
        </w:rPr>
        <w:t xml:space="preserve">. </w:t>
      </w:r>
    </w:p>
    <w:p w:rsidR="00B11EA1" w:rsidRPr="00B11EA1" w:rsidRDefault="00B11EA1" w:rsidP="00B11EA1">
      <w:pPr>
        <w:spacing w:before="120" w:after="120"/>
        <w:ind w:left="567" w:hanging="567"/>
        <w:jc w:val="both"/>
        <w:rPr>
          <w:rFonts w:ascii="Arial" w:hAnsi="Arial" w:cs="Arial"/>
          <w:b/>
          <w:lang w:val="es-BO" w:eastAsia="es-ES"/>
        </w:rPr>
      </w:pPr>
      <w:r w:rsidRPr="00B11EA1">
        <w:rPr>
          <w:rFonts w:ascii="Arial" w:hAnsi="Arial" w:cs="Arial"/>
          <w:b/>
          <w:lang w:val="es-BO" w:eastAsia="es-ES"/>
        </w:rPr>
        <w:t>22.3   Prórrogas:</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lastRenderedPageBreak/>
        <w:t>Si una circunstancia de fuerza mayor o caso fortuito afecta el plazo de entrega o cualquier otra fecha límite de realización, dicha fecha límite se prorrogará de conformidad a lo establecido en el presente Contrato.</w:t>
      </w:r>
    </w:p>
    <w:p w:rsidR="00B11EA1" w:rsidRPr="00B11EA1" w:rsidRDefault="00B11EA1" w:rsidP="00B11EA1">
      <w:pPr>
        <w:autoSpaceDE w:val="0"/>
        <w:autoSpaceDN w:val="0"/>
        <w:spacing w:before="120" w:after="120"/>
        <w:jc w:val="both"/>
        <w:rPr>
          <w:rFonts w:ascii="Arial" w:hAnsi="Arial" w:cs="Arial"/>
          <w:lang w:val="es-BO" w:eastAsia="es-ES"/>
        </w:rPr>
      </w:pPr>
      <w:r w:rsidRPr="00B11EA1">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rsidR="00B11EA1" w:rsidRPr="00B11EA1" w:rsidRDefault="00B11EA1" w:rsidP="00B11EA1">
      <w:pPr>
        <w:spacing w:before="120" w:after="120"/>
        <w:jc w:val="both"/>
        <w:rPr>
          <w:rFonts w:ascii="Arial" w:hAnsi="Arial" w:cs="Arial"/>
          <w:u w:val="single"/>
          <w:lang w:val="es-BO" w:eastAsia="es-ES"/>
        </w:rPr>
      </w:pPr>
      <w:r w:rsidRPr="00B11EA1">
        <w:rPr>
          <w:rFonts w:ascii="Arial" w:hAnsi="Arial" w:cs="Arial"/>
          <w:b/>
          <w:u w:val="single"/>
          <w:lang w:val="es-BO" w:eastAsia="es-ES"/>
        </w:rPr>
        <w:t>VIGÉSIMA TERCERA.- (TERMINACIÓN DEL CONTRATO)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El presente Contrato concluirá por una de las siguientes causas:</w:t>
      </w:r>
    </w:p>
    <w:p w:rsidR="00B11EA1" w:rsidRPr="00B11EA1" w:rsidRDefault="00B11EA1" w:rsidP="00B11EA1">
      <w:pPr>
        <w:spacing w:before="120" w:after="120"/>
        <w:ind w:left="705" w:hanging="705"/>
        <w:jc w:val="both"/>
        <w:rPr>
          <w:rFonts w:ascii="Arial" w:hAnsi="Arial" w:cs="Arial"/>
          <w:lang w:val="es-BO" w:eastAsia="es-ES"/>
        </w:rPr>
      </w:pPr>
      <w:r w:rsidRPr="00B11EA1">
        <w:rPr>
          <w:rFonts w:ascii="Arial" w:hAnsi="Arial" w:cs="Arial"/>
          <w:b/>
          <w:lang w:val="es-BO" w:eastAsia="es-ES"/>
        </w:rPr>
        <w:t>23.1.</w:t>
      </w:r>
      <w:r w:rsidRPr="00B11EA1">
        <w:rPr>
          <w:rFonts w:ascii="Arial" w:hAnsi="Arial" w:cs="Arial"/>
          <w:b/>
          <w:lang w:val="es-BO" w:eastAsia="es-ES"/>
        </w:rPr>
        <w:tab/>
        <w:t>Por Cumplimiento del Contrato:</w:t>
      </w:r>
      <w:r w:rsidRPr="00B11EA1">
        <w:rPr>
          <w:rFonts w:ascii="Arial" w:hAnsi="Arial" w:cs="Arial"/>
          <w:lang w:val="es-BO" w:eastAsia="es-ES"/>
        </w:rPr>
        <w:t xml:space="preserve"> </w:t>
      </w:r>
    </w:p>
    <w:p w:rsidR="00B11EA1" w:rsidRPr="00B11EA1" w:rsidRDefault="00B11EA1" w:rsidP="00B11EA1">
      <w:pPr>
        <w:spacing w:before="120" w:after="120"/>
        <w:ind w:left="705"/>
        <w:jc w:val="both"/>
        <w:rPr>
          <w:rFonts w:ascii="Arial" w:hAnsi="Arial" w:cs="Arial"/>
          <w:b/>
          <w:lang w:val="es-BO" w:eastAsia="es-ES"/>
        </w:rPr>
      </w:pPr>
      <w:r w:rsidRPr="00B11EA1">
        <w:rPr>
          <w:rFonts w:ascii="Arial" w:hAnsi="Arial" w:cs="Arial"/>
          <w:lang w:val="es-BO" w:eastAsia="es-ES"/>
        </w:rPr>
        <w:t xml:space="preserve">De forma normal, tanto la </w:t>
      </w:r>
      <w:r w:rsidRPr="00B11EA1">
        <w:rPr>
          <w:rFonts w:ascii="Arial" w:hAnsi="Arial" w:cs="Arial"/>
          <w:b/>
          <w:lang w:val="es-BO" w:eastAsia="es-ES"/>
        </w:rPr>
        <w:t xml:space="preserve">ENTIDAD </w:t>
      </w:r>
      <w:r w:rsidRPr="00B11EA1">
        <w:rPr>
          <w:rFonts w:ascii="Arial" w:hAnsi="Arial" w:cs="Arial"/>
          <w:lang w:val="es-BO" w:eastAsia="es-ES"/>
        </w:rPr>
        <w:t xml:space="preserve">como el </w:t>
      </w:r>
      <w:r w:rsidRPr="00B11EA1">
        <w:rPr>
          <w:rFonts w:ascii="Arial" w:hAnsi="Arial" w:cs="Arial"/>
          <w:b/>
          <w:lang w:val="es-BO" w:eastAsia="es-ES"/>
        </w:rPr>
        <w:t>CONTRATISTA</w:t>
      </w:r>
      <w:r w:rsidRPr="00B11EA1">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B11EA1">
        <w:rPr>
          <w:rFonts w:ascii="Arial" w:hAnsi="Arial" w:cs="Arial"/>
          <w:b/>
          <w:lang w:val="es-BO" w:eastAsia="es-ES"/>
        </w:rPr>
        <w:t>.</w:t>
      </w:r>
    </w:p>
    <w:p w:rsidR="00B11EA1" w:rsidRPr="00B11EA1" w:rsidRDefault="00B11EA1" w:rsidP="00B11EA1">
      <w:pPr>
        <w:spacing w:before="120" w:after="120"/>
        <w:ind w:left="705" w:hanging="705"/>
        <w:jc w:val="both"/>
        <w:rPr>
          <w:rFonts w:ascii="Arial" w:hAnsi="Arial" w:cs="Arial"/>
          <w:lang w:val="es-BO" w:eastAsia="es-ES"/>
        </w:rPr>
      </w:pPr>
      <w:r w:rsidRPr="00B11EA1">
        <w:rPr>
          <w:rFonts w:ascii="Arial" w:hAnsi="Arial" w:cs="Arial"/>
          <w:b/>
          <w:lang w:val="es-BO" w:eastAsia="es-ES"/>
        </w:rPr>
        <w:t>23.2.</w:t>
      </w:r>
      <w:r w:rsidRPr="00B11EA1">
        <w:rPr>
          <w:rFonts w:ascii="Arial" w:hAnsi="Arial" w:cs="Arial"/>
          <w:b/>
          <w:lang w:val="es-BO" w:eastAsia="es-ES"/>
        </w:rPr>
        <w:tab/>
        <w:t xml:space="preserve">Por Resolución del Contrato: </w:t>
      </w:r>
    </w:p>
    <w:p w:rsidR="00B11EA1" w:rsidRPr="00B11EA1" w:rsidRDefault="00B11EA1" w:rsidP="00B11EA1">
      <w:pPr>
        <w:spacing w:before="120" w:after="120"/>
        <w:ind w:left="705"/>
        <w:jc w:val="both"/>
        <w:rPr>
          <w:rFonts w:ascii="Arial" w:hAnsi="Arial" w:cs="Arial"/>
          <w:lang w:val="es-BO" w:eastAsia="es-ES"/>
        </w:rPr>
      </w:pPr>
      <w:r w:rsidRPr="00B11EA1">
        <w:rPr>
          <w:rFonts w:ascii="Arial" w:hAnsi="Arial" w:cs="Arial"/>
          <w:lang w:val="es-BO" w:eastAsia="es-ES"/>
        </w:rPr>
        <w:t xml:space="preserve">Si se diera el caso y como una forma excepcional de terminar el Contrato, a los efectos legales correspondientes, la </w:t>
      </w:r>
      <w:r w:rsidRPr="00B11EA1">
        <w:rPr>
          <w:rFonts w:ascii="Arial" w:hAnsi="Arial" w:cs="Arial"/>
          <w:b/>
          <w:lang w:val="es-BO" w:eastAsia="es-ES"/>
        </w:rPr>
        <w:t>ENTIDAD</w:t>
      </w:r>
      <w:r w:rsidRPr="00B11EA1">
        <w:rPr>
          <w:rFonts w:ascii="Arial" w:hAnsi="Arial" w:cs="Arial"/>
          <w:lang w:val="es-BO" w:eastAsia="es-ES"/>
        </w:rPr>
        <w:t xml:space="preserve"> y el </w:t>
      </w:r>
      <w:r w:rsidRPr="00B11EA1">
        <w:rPr>
          <w:rFonts w:ascii="Arial" w:hAnsi="Arial" w:cs="Arial"/>
          <w:b/>
          <w:lang w:val="es-BO" w:eastAsia="es-ES"/>
        </w:rPr>
        <w:t>CONTRATISTA,</w:t>
      </w:r>
      <w:r w:rsidRPr="00B11EA1">
        <w:rPr>
          <w:rFonts w:ascii="Arial" w:hAnsi="Arial" w:cs="Arial"/>
          <w:lang w:val="es-BO" w:eastAsia="es-ES"/>
        </w:rPr>
        <w:t xml:space="preserve"> acuerdan las siguientes causales para procesar la resolución del Contrato:</w:t>
      </w:r>
    </w:p>
    <w:p w:rsidR="00B11EA1" w:rsidRPr="00B11EA1" w:rsidRDefault="00B11EA1" w:rsidP="00B11EA1">
      <w:pPr>
        <w:spacing w:before="120" w:after="120"/>
        <w:ind w:left="1410" w:hanging="705"/>
        <w:jc w:val="both"/>
        <w:rPr>
          <w:rFonts w:ascii="Arial" w:hAnsi="Arial" w:cs="Arial"/>
          <w:b/>
          <w:lang w:val="es-BO" w:eastAsia="es-ES"/>
        </w:rPr>
      </w:pPr>
      <w:r w:rsidRPr="00B11EA1">
        <w:rPr>
          <w:rFonts w:ascii="Arial" w:hAnsi="Arial" w:cs="Arial"/>
          <w:b/>
          <w:lang w:val="es-BO" w:eastAsia="es-ES"/>
        </w:rPr>
        <w:t>23.2.1.</w:t>
      </w:r>
      <w:r w:rsidRPr="00B11EA1">
        <w:rPr>
          <w:rFonts w:ascii="Arial" w:hAnsi="Arial" w:cs="Arial"/>
          <w:b/>
          <w:lang w:val="es-BO" w:eastAsia="es-ES"/>
        </w:rPr>
        <w:tab/>
        <w:t>Resolución a requerimiento de la ENTIDAD, por causales atribuibles al CONTRATISTA.</w:t>
      </w:r>
    </w:p>
    <w:p w:rsidR="00B11EA1" w:rsidRPr="00B11EA1" w:rsidRDefault="00B11EA1" w:rsidP="00B11EA1">
      <w:pPr>
        <w:spacing w:before="120" w:after="120"/>
        <w:ind w:left="1418" w:hanging="5"/>
        <w:jc w:val="both"/>
        <w:rPr>
          <w:rFonts w:ascii="Arial" w:hAnsi="Arial" w:cs="Arial"/>
          <w:lang w:val="es-BO" w:eastAsia="es-ES"/>
        </w:rPr>
      </w:pPr>
      <w:r w:rsidRPr="00B11EA1">
        <w:rPr>
          <w:rFonts w:ascii="Arial" w:hAnsi="Arial" w:cs="Arial"/>
          <w:lang w:val="es-BO" w:eastAsia="es-ES"/>
        </w:rPr>
        <w:t xml:space="preserve">La </w:t>
      </w:r>
      <w:r w:rsidRPr="00B11EA1">
        <w:rPr>
          <w:rFonts w:ascii="Arial" w:hAnsi="Arial" w:cs="Arial"/>
          <w:b/>
          <w:lang w:val="es-BO" w:eastAsia="es-ES"/>
        </w:rPr>
        <w:t>ENTIDAD</w:t>
      </w:r>
      <w:r w:rsidRPr="00B11EA1">
        <w:rPr>
          <w:rFonts w:ascii="Arial" w:hAnsi="Arial" w:cs="Arial"/>
          <w:lang w:val="es-BO" w:eastAsia="es-ES"/>
        </w:rPr>
        <w:t>, podrá proceder al trámite de resolución del Contrato, en los siguientes casos:</w:t>
      </w:r>
    </w:p>
    <w:p w:rsidR="00B11EA1" w:rsidRPr="00B11EA1" w:rsidRDefault="00B11EA1" w:rsidP="00697B93">
      <w:pPr>
        <w:numPr>
          <w:ilvl w:val="0"/>
          <w:numId w:val="45"/>
        </w:numPr>
        <w:spacing w:after="240"/>
        <w:ind w:left="1769" w:hanging="357"/>
        <w:contextualSpacing/>
        <w:jc w:val="both"/>
        <w:rPr>
          <w:rFonts w:ascii="Arial" w:hAnsi="Arial" w:cs="Arial"/>
          <w:lang w:val="es-BO" w:eastAsia="es-ES"/>
        </w:rPr>
      </w:pPr>
      <w:r w:rsidRPr="00B11EA1">
        <w:rPr>
          <w:rFonts w:ascii="Arial" w:hAnsi="Arial" w:cs="Arial"/>
          <w:lang w:val="es-BO" w:eastAsia="es-ES"/>
        </w:rPr>
        <w:t xml:space="preserve">Por disolución del </w:t>
      </w:r>
      <w:r w:rsidRPr="00B11EA1">
        <w:rPr>
          <w:rFonts w:ascii="Arial" w:hAnsi="Arial" w:cs="Arial"/>
          <w:b/>
          <w:lang w:val="es-BO" w:eastAsia="es-ES"/>
        </w:rPr>
        <w:t>CONTRATISTA.</w:t>
      </w:r>
    </w:p>
    <w:p w:rsidR="00B11EA1" w:rsidRPr="00B11EA1" w:rsidRDefault="00B11EA1" w:rsidP="00B11EA1">
      <w:pPr>
        <w:spacing w:after="240"/>
        <w:ind w:left="1770"/>
        <w:contextualSpacing/>
        <w:jc w:val="both"/>
        <w:rPr>
          <w:rFonts w:ascii="Arial" w:hAnsi="Arial" w:cs="Arial"/>
          <w:lang w:val="es-BO" w:eastAsia="es-ES"/>
        </w:rPr>
      </w:pPr>
    </w:p>
    <w:p w:rsidR="00B11EA1" w:rsidRPr="00B11EA1" w:rsidRDefault="00B11EA1" w:rsidP="00697B93">
      <w:pPr>
        <w:numPr>
          <w:ilvl w:val="0"/>
          <w:numId w:val="45"/>
        </w:numPr>
        <w:spacing w:after="240"/>
        <w:contextualSpacing/>
        <w:jc w:val="both"/>
        <w:rPr>
          <w:rFonts w:ascii="Arial" w:hAnsi="Arial" w:cs="Arial"/>
          <w:lang w:val="es-BO" w:eastAsia="es-ES"/>
        </w:rPr>
      </w:pPr>
      <w:r w:rsidRPr="00B11EA1">
        <w:rPr>
          <w:rFonts w:ascii="Arial" w:hAnsi="Arial" w:cs="Arial"/>
          <w:lang w:val="es-BO" w:eastAsia="es-ES"/>
        </w:rPr>
        <w:t xml:space="preserve">Por quiebra declarada del </w:t>
      </w:r>
      <w:r w:rsidRPr="00B11EA1">
        <w:rPr>
          <w:rFonts w:ascii="Arial" w:hAnsi="Arial" w:cs="Arial"/>
          <w:b/>
          <w:lang w:val="es-BO" w:eastAsia="es-ES"/>
        </w:rPr>
        <w:t>CONTRATISTA</w:t>
      </w:r>
      <w:r w:rsidRPr="00B11EA1">
        <w:rPr>
          <w:rFonts w:ascii="Arial" w:hAnsi="Arial" w:cs="Arial"/>
          <w:lang w:val="es-BO" w:eastAsia="es-ES"/>
        </w:rPr>
        <w:t>.</w:t>
      </w:r>
    </w:p>
    <w:p w:rsidR="00B11EA1" w:rsidRPr="00B11EA1" w:rsidRDefault="00B11EA1" w:rsidP="00B11EA1">
      <w:pPr>
        <w:spacing w:after="240"/>
        <w:ind w:left="1770"/>
        <w:contextualSpacing/>
        <w:jc w:val="both"/>
        <w:rPr>
          <w:rFonts w:ascii="Arial" w:hAnsi="Arial" w:cs="Arial"/>
          <w:lang w:val="es-BO" w:eastAsia="es-ES"/>
        </w:rPr>
      </w:pPr>
    </w:p>
    <w:p w:rsidR="00B11EA1" w:rsidRPr="00B11EA1" w:rsidRDefault="00B11EA1" w:rsidP="00697B93">
      <w:pPr>
        <w:numPr>
          <w:ilvl w:val="0"/>
          <w:numId w:val="45"/>
        </w:numPr>
        <w:spacing w:after="240"/>
        <w:contextualSpacing/>
        <w:jc w:val="both"/>
        <w:rPr>
          <w:rFonts w:ascii="Arial" w:hAnsi="Arial" w:cs="Arial"/>
          <w:lang w:val="es-BO" w:eastAsia="es-ES"/>
        </w:rPr>
      </w:pPr>
      <w:r w:rsidRPr="00B11EA1">
        <w:rPr>
          <w:rFonts w:ascii="Arial" w:hAnsi="Arial" w:cs="Arial"/>
          <w:lang w:val="es-BO" w:eastAsia="es-ES"/>
        </w:rPr>
        <w:t xml:space="preserve">Por incumplimiento en la prestación del Servicio, a requerimiento de la </w:t>
      </w:r>
      <w:r w:rsidRPr="00B11EA1">
        <w:rPr>
          <w:rFonts w:ascii="Arial" w:hAnsi="Arial" w:cs="Arial"/>
          <w:b/>
          <w:lang w:val="es-BO" w:eastAsia="es-ES"/>
        </w:rPr>
        <w:t xml:space="preserve">ENTIDAD </w:t>
      </w:r>
      <w:r w:rsidRPr="00B11EA1">
        <w:rPr>
          <w:rFonts w:ascii="Arial" w:hAnsi="Arial" w:cs="Arial"/>
          <w:lang w:val="es-BO" w:eastAsia="es-ES"/>
        </w:rPr>
        <w:t xml:space="preserve">o el Fiscal del Servicio en asuntos relacionados con el objeto del presente Contrato y lo establecido en las especificaciones técnicas. </w:t>
      </w:r>
    </w:p>
    <w:p w:rsidR="00B11EA1" w:rsidRPr="00B11EA1" w:rsidRDefault="00B11EA1" w:rsidP="00B11EA1">
      <w:pPr>
        <w:spacing w:after="240"/>
        <w:ind w:left="1770"/>
        <w:contextualSpacing/>
        <w:jc w:val="both"/>
        <w:rPr>
          <w:rFonts w:ascii="Arial" w:hAnsi="Arial" w:cs="Arial"/>
          <w:lang w:val="es-BO" w:eastAsia="es-ES"/>
        </w:rPr>
      </w:pPr>
    </w:p>
    <w:p w:rsidR="00B11EA1" w:rsidRPr="00B11EA1" w:rsidRDefault="00B11EA1" w:rsidP="00697B93">
      <w:pPr>
        <w:numPr>
          <w:ilvl w:val="0"/>
          <w:numId w:val="45"/>
        </w:numPr>
        <w:spacing w:after="240"/>
        <w:contextualSpacing/>
        <w:jc w:val="both"/>
        <w:rPr>
          <w:rFonts w:ascii="Arial" w:hAnsi="Arial" w:cs="Arial"/>
          <w:lang w:val="es-BO" w:eastAsia="es-ES"/>
        </w:rPr>
      </w:pPr>
      <w:r w:rsidRPr="00B11EA1">
        <w:rPr>
          <w:rFonts w:ascii="Arial" w:hAnsi="Arial" w:cs="Arial"/>
          <w:lang w:val="es-BO" w:eastAsia="es-ES"/>
        </w:rPr>
        <w:t>Por paralización del Servicio sin justificación, por el lapso de ____________ días calendario continuos.</w:t>
      </w:r>
    </w:p>
    <w:p w:rsidR="00B11EA1" w:rsidRPr="00B11EA1" w:rsidRDefault="00B11EA1" w:rsidP="00B11EA1">
      <w:pPr>
        <w:spacing w:after="240"/>
        <w:ind w:left="1770"/>
        <w:contextualSpacing/>
        <w:jc w:val="both"/>
        <w:rPr>
          <w:rFonts w:ascii="Arial" w:hAnsi="Arial" w:cs="Arial"/>
          <w:lang w:val="es-BO" w:eastAsia="es-ES"/>
        </w:rPr>
      </w:pPr>
    </w:p>
    <w:p w:rsidR="00B11EA1" w:rsidRPr="00B11EA1" w:rsidRDefault="00B11EA1" w:rsidP="00697B93">
      <w:pPr>
        <w:numPr>
          <w:ilvl w:val="0"/>
          <w:numId w:val="45"/>
        </w:numPr>
        <w:spacing w:after="240"/>
        <w:contextualSpacing/>
        <w:jc w:val="both"/>
        <w:rPr>
          <w:rFonts w:ascii="Arial" w:hAnsi="Arial" w:cs="Arial"/>
          <w:lang w:val="es-BO" w:eastAsia="es-ES"/>
        </w:rPr>
      </w:pPr>
      <w:r w:rsidRPr="00B11EA1">
        <w:rPr>
          <w:rFonts w:ascii="Arial" w:hAnsi="Arial" w:cs="Arial"/>
          <w:lang w:val="es-BO" w:eastAsia="es-ES"/>
        </w:rPr>
        <w:t>Por negligencia reiterada (2 veces) en el cumplimiento de las especificaciones técnicas, u otras especificaciones, o instrucciones escritas del Fiscal del Servicio</w:t>
      </w:r>
      <w:r w:rsidRPr="00B11EA1">
        <w:rPr>
          <w:rFonts w:ascii="Arial" w:hAnsi="Arial" w:cs="Arial"/>
          <w:b/>
          <w:lang w:val="es-BO" w:eastAsia="es-ES"/>
        </w:rPr>
        <w:t>.</w:t>
      </w:r>
    </w:p>
    <w:p w:rsidR="00B11EA1" w:rsidRPr="00B11EA1" w:rsidRDefault="00B11EA1" w:rsidP="00B11EA1">
      <w:pPr>
        <w:spacing w:after="240"/>
        <w:ind w:left="1770"/>
        <w:contextualSpacing/>
        <w:jc w:val="both"/>
        <w:rPr>
          <w:rFonts w:ascii="Arial" w:hAnsi="Arial" w:cs="Arial"/>
          <w:lang w:val="es-BO" w:eastAsia="es-ES"/>
        </w:rPr>
      </w:pPr>
    </w:p>
    <w:p w:rsidR="00B11EA1" w:rsidRPr="00B11EA1" w:rsidRDefault="00B11EA1" w:rsidP="00697B93">
      <w:pPr>
        <w:numPr>
          <w:ilvl w:val="0"/>
          <w:numId w:val="45"/>
        </w:numPr>
        <w:spacing w:after="240"/>
        <w:contextualSpacing/>
        <w:jc w:val="both"/>
        <w:rPr>
          <w:rFonts w:ascii="Arial" w:hAnsi="Arial" w:cs="Arial"/>
          <w:lang w:val="es-BO" w:eastAsia="es-ES"/>
        </w:rPr>
      </w:pPr>
      <w:r w:rsidRPr="00B11EA1">
        <w:rPr>
          <w:rFonts w:ascii="Arial" w:hAnsi="Arial" w:cs="Arial"/>
          <w:lang w:val="es-BO" w:eastAsia="es-ES"/>
        </w:rPr>
        <w:t>Por falta de pago de salarios a su personal y otras obligaciones contractuales que afecten al Servicio.</w:t>
      </w:r>
    </w:p>
    <w:p w:rsidR="00B11EA1" w:rsidRPr="00B11EA1" w:rsidRDefault="00B11EA1" w:rsidP="00B11EA1">
      <w:pPr>
        <w:spacing w:after="240"/>
        <w:ind w:left="1770"/>
        <w:contextualSpacing/>
        <w:jc w:val="both"/>
        <w:rPr>
          <w:rFonts w:ascii="Arial" w:hAnsi="Arial" w:cs="Arial"/>
          <w:lang w:val="es-BO" w:eastAsia="es-ES"/>
        </w:rPr>
      </w:pPr>
    </w:p>
    <w:p w:rsidR="00B11EA1" w:rsidRPr="00B11EA1" w:rsidRDefault="00B11EA1" w:rsidP="00697B93">
      <w:pPr>
        <w:numPr>
          <w:ilvl w:val="0"/>
          <w:numId w:val="45"/>
        </w:numPr>
        <w:spacing w:after="240"/>
        <w:contextualSpacing/>
        <w:jc w:val="both"/>
        <w:rPr>
          <w:rFonts w:ascii="Arial" w:hAnsi="Arial" w:cs="Arial"/>
          <w:lang w:val="es-BO" w:eastAsia="es-ES"/>
        </w:rPr>
      </w:pPr>
      <w:r w:rsidRPr="00B11EA1">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B11EA1" w:rsidRPr="00B11EA1" w:rsidRDefault="00B11EA1" w:rsidP="00B11EA1">
      <w:pPr>
        <w:spacing w:after="240"/>
        <w:ind w:left="720"/>
        <w:contextualSpacing/>
        <w:rPr>
          <w:rFonts w:ascii="Arial" w:hAnsi="Arial" w:cs="Arial"/>
          <w:lang w:val="es-BO" w:eastAsia="es-ES"/>
        </w:rPr>
      </w:pPr>
    </w:p>
    <w:p w:rsidR="00B11EA1" w:rsidRPr="00B11EA1" w:rsidRDefault="00B11EA1" w:rsidP="00697B93">
      <w:pPr>
        <w:numPr>
          <w:ilvl w:val="0"/>
          <w:numId w:val="45"/>
        </w:numPr>
        <w:spacing w:after="240"/>
        <w:contextualSpacing/>
        <w:jc w:val="both"/>
        <w:rPr>
          <w:rFonts w:ascii="Arial" w:hAnsi="Arial" w:cs="Arial"/>
          <w:lang w:val="es-BO" w:eastAsia="es-ES"/>
        </w:rPr>
      </w:pPr>
      <w:r w:rsidRPr="00B11EA1">
        <w:rPr>
          <w:rFonts w:ascii="Arial" w:hAnsi="Arial" w:cs="Arial"/>
          <w:lang w:val="es-BO" w:eastAsia="es-ES"/>
        </w:rPr>
        <w:t>Por fuerza mayor o caso fortuito.</w:t>
      </w:r>
    </w:p>
    <w:p w:rsidR="00B11EA1" w:rsidRPr="00B11EA1" w:rsidRDefault="00B11EA1" w:rsidP="00B11EA1">
      <w:pPr>
        <w:spacing w:after="240"/>
        <w:ind w:left="1770"/>
        <w:contextualSpacing/>
        <w:jc w:val="both"/>
        <w:rPr>
          <w:rFonts w:ascii="Arial" w:hAnsi="Arial" w:cs="Arial"/>
          <w:lang w:val="es-BO" w:eastAsia="es-ES"/>
        </w:rPr>
      </w:pPr>
    </w:p>
    <w:p w:rsidR="00B11EA1" w:rsidRPr="00B11EA1" w:rsidRDefault="00B11EA1" w:rsidP="00697B93">
      <w:pPr>
        <w:numPr>
          <w:ilvl w:val="0"/>
          <w:numId w:val="45"/>
        </w:numPr>
        <w:spacing w:after="240"/>
        <w:contextualSpacing/>
        <w:jc w:val="both"/>
        <w:rPr>
          <w:rFonts w:ascii="Arial" w:hAnsi="Arial" w:cs="Arial"/>
          <w:lang w:val="es-BO" w:eastAsia="es-ES"/>
        </w:rPr>
      </w:pPr>
      <w:r w:rsidRPr="00B11EA1">
        <w:rPr>
          <w:rFonts w:ascii="Arial" w:hAnsi="Arial" w:cs="Arial"/>
          <w:lang w:val="es-BO" w:eastAsia="es-ES"/>
        </w:rPr>
        <w:t>Por incumplimiento a la cláusula (anticorrupción).</w:t>
      </w:r>
    </w:p>
    <w:p w:rsidR="00B11EA1" w:rsidRPr="00B11EA1" w:rsidRDefault="00B11EA1" w:rsidP="00B11EA1">
      <w:pPr>
        <w:spacing w:before="120" w:after="120"/>
        <w:ind w:left="1410" w:hanging="702"/>
        <w:jc w:val="both"/>
        <w:rPr>
          <w:rFonts w:ascii="Arial" w:hAnsi="Arial" w:cs="Arial"/>
          <w:b/>
          <w:lang w:val="es-BO" w:eastAsia="es-ES"/>
        </w:rPr>
      </w:pPr>
      <w:r w:rsidRPr="00B11EA1">
        <w:rPr>
          <w:rFonts w:ascii="Arial" w:hAnsi="Arial" w:cs="Arial"/>
          <w:b/>
          <w:lang w:val="es-BO" w:eastAsia="es-ES"/>
        </w:rPr>
        <w:t>23.2.2. Resolución a requerimiento del CONTRATISTA por causales atribuibles a la ENTIDAD.</w:t>
      </w:r>
    </w:p>
    <w:p w:rsidR="00B11EA1" w:rsidRPr="00B11EA1" w:rsidRDefault="00B11EA1" w:rsidP="00B11EA1">
      <w:pPr>
        <w:spacing w:before="120" w:after="120"/>
        <w:ind w:left="1410" w:firstLine="6"/>
        <w:jc w:val="both"/>
        <w:rPr>
          <w:rFonts w:ascii="Arial" w:hAnsi="Arial" w:cs="Arial"/>
          <w:lang w:val="es-BO" w:eastAsia="es-ES"/>
        </w:rPr>
      </w:pPr>
      <w:r w:rsidRPr="00B11EA1">
        <w:rPr>
          <w:rFonts w:ascii="Arial" w:hAnsi="Arial" w:cs="Arial"/>
          <w:lang w:val="es-BO" w:eastAsia="es-ES"/>
        </w:rPr>
        <w:lastRenderedPageBreak/>
        <w:t xml:space="preserve">El </w:t>
      </w:r>
      <w:r w:rsidRPr="00B11EA1">
        <w:rPr>
          <w:rFonts w:ascii="Arial" w:hAnsi="Arial" w:cs="Arial"/>
          <w:b/>
          <w:lang w:val="es-BO" w:eastAsia="es-ES"/>
        </w:rPr>
        <w:t>CONTRATISTA,</w:t>
      </w:r>
      <w:r w:rsidRPr="00B11EA1">
        <w:rPr>
          <w:rFonts w:ascii="Arial" w:hAnsi="Arial" w:cs="Arial"/>
          <w:lang w:val="es-BO" w:eastAsia="es-ES"/>
        </w:rPr>
        <w:t xml:space="preserve"> podrá proceder al trámite de resolución del Contrato, en los siguientes casos:</w:t>
      </w:r>
    </w:p>
    <w:p w:rsidR="00B11EA1" w:rsidRPr="00B11EA1" w:rsidRDefault="00B11EA1" w:rsidP="00697B93">
      <w:pPr>
        <w:numPr>
          <w:ilvl w:val="0"/>
          <w:numId w:val="46"/>
        </w:numPr>
        <w:spacing w:before="120" w:after="120"/>
        <w:contextualSpacing/>
        <w:jc w:val="both"/>
        <w:rPr>
          <w:rFonts w:ascii="Arial" w:hAnsi="Arial" w:cs="Arial"/>
          <w:lang w:val="es-BO" w:eastAsia="es-ES"/>
        </w:rPr>
      </w:pPr>
      <w:r w:rsidRPr="00B11EA1">
        <w:rPr>
          <w:rFonts w:ascii="Arial" w:hAnsi="Arial" w:cs="Arial"/>
          <w:lang w:val="es-BO" w:eastAsia="es-ES"/>
        </w:rPr>
        <w:t xml:space="preserve">Si apartándose de los términos del Contrato la </w:t>
      </w:r>
      <w:r w:rsidRPr="00B11EA1">
        <w:rPr>
          <w:rFonts w:ascii="Arial" w:hAnsi="Arial" w:cs="Arial"/>
          <w:b/>
          <w:lang w:val="es-BO" w:eastAsia="es-ES"/>
        </w:rPr>
        <w:t>ENTIDAD</w:t>
      </w:r>
      <w:r w:rsidRPr="00B11EA1">
        <w:rPr>
          <w:rFonts w:ascii="Arial" w:hAnsi="Arial" w:cs="Arial"/>
          <w:lang w:val="es-BO" w:eastAsia="es-ES"/>
        </w:rPr>
        <w:t>, a través del Fiscal del Servicio</w:t>
      </w:r>
      <w:r w:rsidRPr="00B11EA1">
        <w:rPr>
          <w:rFonts w:ascii="Arial" w:hAnsi="Arial" w:cs="Arial"/>
          <w:b/>
          <w:lang w:val="es-BO" w:eastAsia="es-ES"/>
        </w:rPr>
        <w:t>,</w:t>
      </w:r>
      <w:r w:rsidRPr="00B11EA1">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B11EA1" w:rsidRPr="00B11EA1" w:rsidRDefault="00B11EA1" w:rsidP="00B11EA1">
      <w:pPr>
        <w:spacing w:before="120" w:after="120"/>
        <w:ind w:left="1776"/>
        <w:contextualSpacing/>
        <w:jc w:val="both"/>
        <w:rPr>
          <w:rFonts w:ascii="Arial" w:hAnsi="Arial" w:cs="Arial"/>
          <w:lang w:val="es-BO" w:eastAsia="es-ES"/>
        </w:rPr>
      </w:pPr>
    </w:p>
    <w:p w:rsidR="00B11EA1" w:rsidRPr="00B11EA1" w:rsidRDefault="00B11EA1" w:rsidP="00697B93">
      <w:pPr>
        <w:numPr>
          <w:ilvl w:val="0"/>
          <w:numId w:val="46"/>
        </w:numPr>
        <w:spacing w:before="120" w:after="120"/>
        <w:contextualSpacing/>
        <w:jc w:val="both"/>
        <w:rPr>
          <w:rFonts w:ascii="Arial" w:hAnsi="Arial" w:cs="Arial"/>
          <w:lang w:val="es-BO" w:eastAsia="es-ES"/>
        </w:rPr>
      </w:pPr>
      <w:r w:rsidRPr="00B11EA1">
        <w:rPr>
          <w:rFonts w:ascii="Arial" w:hAnsi="Arial" w:cs="Arial"/>
          <w:lang w:val="es-BO" w:eastAsia="es-ES"/>
        </w:rPr>
        <w:t>Por utilizar o requerir aquellos Servicios que son objeto del presente Contrato, en beneficio de terceras personas.</w:t>
      </w:r>
    </w:p>
    <w:p w:rsidR="00B11EA1" w:rsidRPr="00B11EA1" w:rsidRDefault="00B11EA1" w:rsidP="00B11EA1">
      <w:pPr>
        <w:spacing w:before="120" w:after="120"/>
        <w:ind w:left="720"/>
        <w:contextualSpacing/>
        <w:rPr>
          <w:rFonts w:ascii="Arial" w:hAnsi="Arial" w:cs="Arial"/>
          <w:lang w:val="es-BO" w:eastAsia="es-ES"/>
        </w:rPr>
      </w:pPr>
    </w:p>
    <w:p w:rsidR="00B11EA1" w:rsidRPr="00B11EA1" w:rsidRDefault="00B11EA1" w:rsidP="00697B93">
      <w:pPr>
        <w:numPr>
          <w:ilvl w:val="0"/>
          <w:numId w:val="46"/>
        </w:numPr>
        <w:spacing w:before="120" w:after="120"/>
        <w:contextualSpacing/>
        <w:jc w:val="both"/>
        <w:rPr>
          <w:rFonts w:ascii="Arial" w:hAnsi="Arial" w:cs="Arial"/>
          <w:lang w:val="es-BO" w:eastAsia="es-ES"/>
        </w:rPr>
      </w:pPr>
      <w:r w:rsidRPr="00B11EA1">
        <w:rPr>
          <w:rFonts w:ascii="Arial" w:hAnsi="Arial" w:cs="Arial"/>
          <w:lang w:val="es-BO" w:eastAsia="es-ES"/>
        </w:rPr>
        <w:t xml:space="preserve">Por suspensión del Servicio por orden escrita de la </w:t>
      </w:r>
      <w:r w:rsidRPr="00B11EA1">
        <w:rPr>
          <w:rFonts w:ascii="Arial" w:hAnsi="Arial" w:cs="Arial"/>
          <w:b/>
          <w:lang w:val="es-BO" w:eastAsia="es-ES"/>
        </w:rPr>
        <w:t>ENTIDAD</w:t>
      </w:r>
      <w:r w:rsidRPr="00B11EA1">
        <w:rPr>
          <w:rFonts w:ascii="Arial" w:hAnsi="Arial" w:cs="Arial"/>
          <w:lang w:val="es-BO" w:eastAsia="es-ES"/>
        </w:rPr>
        <w:t xml:space="preserve"> por un plazo superior a </w:t>
      </w:r>
      <w:r w:rsidRPr="00B11EA1">
        <w:rPr>
          <w:rFonts w:ascii="Arial" w:hAnsi="Arial" w:cs="Arial"/>
          <w:i/>
          <w:u w:val="single"/>
          <w:lang w:val="es-BO" w:eastAsia="es-ES"/>
        </w:rPr>
        <w:t>numeral (literal)</w:t>
      </w:r>
      <w:r w:rsidRPr="00B11EA1">
        <w:rPr>
          <w:rFonts w:ascii="Arial" w:hAnsi="Arial" w:cs="Arial"/>
          <w:lang w:val="es-BO" w:eastAsia="es-ES"/>
        </w:rPr>
        <w:t xml:space="preserve"> días calendario; salvo casos de fuerza mayor o caso fortuito.</w:t>
      </w:r>
    </w:p>
    <w:p w:rsidR="00B11EA1" w:rsidRPr="00B11EA1" w:rsidRDefault="00B11EA1" w:rsidP="00B11EA1">
      <w:pPr>
        <w:spacing w:before="120" w:after="120"/>
        <w:ind w:left="1413" w:hanging="705"/>
        <w:jc w:val="both"/>
        <w:rPr>
          <w:rFonts w:ascii="Arial" w:hAnsi="Arial" w:cs="Arial"/>
          <w:lang w:val="es-BO" w:eastAsia="es-ES"/>
        </w:rPr>
      </w:pPr>
      <w:r w:rsidRPr="00B11EA1">
        <w:rPr>
          <w:rFonts w:ascii="Arial" w:hAnsi="Arial" w:cs="Arial"/>
          <w:b/>
          <w:lang w:val="es-BO" w:eastAsia="es-ES"/>
        </w:rPr>
        <w:t xml:space="preserve">23.2.3. </w:t>
      </w:r>
      <w:r w:rsidRPr="00B11EA1">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B11EA1">
        <w:rPr>
          <w:rFonts w:ascii="Arial" w:hAnsi="Arial" w:cs="Arial"/>
          <w:lang w:val="es-BO" w:eastAsia="es-ES"/>
        </w:rPr>
        <w:t xml:space="preserve"> </w:t>
      </w:r>
    </w:p>
    <w:p w:rsidR="00B11EA1" w:rsidRPr="00B11EA1" w:rsidRDefault="00B11EA1" w:rsidP="00B11EA1">
      <w:pPr>
        <w:spacing w:before="120" w:after="120"/>
        <w:ind w:left="1418" w:hanging="709"/>
        <w:contextualSpacing/>
        <w:jc w:val="both"/>
        <w:rPr>
          <w:rFonts w:ascii="Arial" w:hAnsi="Arial" w:cs="Arial"/>
          <w:color w:val="000000"/>
          <w:lang w:val="es-BO" w:eastAsia="es-ES"/>
        </w:rPr>
      </w:pPr>
      <w:r w:rsidRPr="00B11EA1">
        <w:rPr>
          <w:rFonts w:ascii="Arial" w:hAnsi="Arial" w:cs="Arial"/>
          <w:b/>
          <w:color w:val="000000"/>
          <w:lang w:val="es-BO" w:eastAsia="es-ES"/>
        </w:rPr>
        <w:t>23.2.4.</w:t>
      </w:r>
      <w:r w:rsidRPr="00B11EA1">
        <w:rPr>
          <w:rFonts w:ascii="Arial" w:hAnsi="Arial" w:cs="Arial"/>
          <w:b/>
          <w:color w:val="000000"/>
          <w:lang w:val="es-BO" w:eastAsia="es-ES"/>
        </w:rPr>
        <w:tab/>
      </w:r>
      <w:r w:rsidRPr="00B11EA1">
        <w:rPr>
          <w:rFonts w:ascii="Arial" w:hAnsi="Arial" w:cs="Arial"/>
          <w:color w:val="000000"/>
          <w:lang w:val="es-BO" w:eastAsia="es-ES"/>
        </w:rPr>
        <w:t xml:space="preserve">La </w:t>
      </w:r>
      <w:r w:rsidRPr="00B11EA1">
        <w:rPr>
          <w:rFonts w:ascii="Arial" w:hAnsi="Arial" w:cs="Arial"/>
          <w:b/>
          <w:color w:val="000000"/>
          <w:lang w:val="es-BO" w:eastAsia="es-ES"/>
        </w:rPr>
        <w:t xml:space="preserve">ENTIDAD </w:t>
      </w:r>
      <w:r w:rsidRPr="00B11EA1">
        <w:rPr>
          <w:rFonts w:ascii="Arial" w:hAnsi="Arial" w:cs="Arial"/>
          <w:color w:val="000000"/>
          <w:lang w:val="es-BO" w:eastAsia="es-ES"/>
        </w:rPr>
        <w:t xml:space="preserve">en cualquier momento podrá resolver de manera unilateral </w:t>
      </w:r>
      <w:r w:rsidRPr="00B11EA1">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B11EA1">
        <w:rPr>
          <w:rFonts w:ascii="Arial" w:hAnsi="Arial" w:cs="Arial"/>
          <w:b/>
          <w:lang w:val="es-BO" w:eastAsia="es-ES"/>
        </w:rPr>
        <w:t>PROVEEDOR</w:t>
      </w:r>
      <w:r w:rsidRPr="00B11EA1">
        <w:rPr>
          <w:rFonts w:ascii="Arial" w:hAnsi="Arial" w:cs="Arial"/>
          <w:lang w:val="es-BO" w:eastAsia="es-ES"/>
        </w:rPr>
        <w:t>;</w:t>
      </w:r>
      <w:r w:rsidRPr="00B11EA1">
        <w:rPr>
          <w:rFonts w:ascii="Arial" w:hAnsi="Arial" w:cs="Arial"/>
          <w:b/>
          <w:lang w:val="es-BO" w:eastAsia="es-ES"/>
        </w:rPr>
        <w:t xml:space="preserve"> </w:t>
      </w:r>
      <w:r w:rsidRPr="00B11EA1">
        <w:rPr>
          <w:rFonts w:ascii="Arial" w:hAnsi="Arial" w:cs="Arial"/>
          <w:lang w:val="es-BO" w:eastAsia="es-ES"/>
        </w:rPr>
        <w:t>sin lugar a ningún tipo de resarcimiento por parte de la</w:t>
      </w:r>
      <w:r w:rsidRPr="00B11EA1">
        <w:rPr>
          <w:rFonts w:ascii="Arial" w:hAnsi="Arial" w:cs="Arial"/>
          <w:b/>
          <w:lang w:val="es-BO" w:eastAsia="es-ES"/>
        </w:rPr>
        <w:t xml:space="preserve"> ENTIDAD </w:t>
      </w:r>
      <w:r w:rsidRPr="00B11EA1">
        <w:rPr>
          <w:rFonts w:ascii="Arial" w:hAnsi="Arial" w:cs="Arial"/>
          <w:lang w:val="es-BO" w:eastAsia="es-ES"/>
        </w:rPr>
        <w:t>a</w:t>
      </w:r>
      <w:r w:rsidRPr="00B11EA1">
        <w:rPr>
          <w:rFonts w:ascii="Arial" w:hAnsi="Arial" w:cs="Arial"/>
          <w:b/>
          <w:lang w:val="es-BO" w:eastAsia="es-ES"/>
        </w:rPr>
        <w:t xml:space="preserve"> </w:t>
      </w:r>
      <w:r w:rsidRPr="00B11EA1">
        <w:rPr>
          <w:rFonts w:ascii="Arial" w:hAnsi="Arial" w:cs="Arial"/>
          <w:lang w:val="es-BO" w:eastAsia="es-ES"/>
        </w:rPr>
        <w:t>favor del</w:t>
      </w:r>
      <w:r w:rsidRPr="00B11EA1">
        <w:rPr>
          <w:rFonts w:ascii="Arial" w:hAnsi="Arial" w:cs="Arial"/>
          <w:b/>
          <w:lang w:val="es-BO" w:eastAsia="es-ES"/>
        </w:rPr>
        <w:t xml:space="preserve"> PROVEEDOR.</w:t>
      </w:r>
    </w:p>
    <w:p w:rsidR="00B11EA1" w:rsidRPr="00B11EA1" w:rsidRDefault="00B11EA1" w:rsidP="00B11EA1">
      <w:pPr>
        <w:spacing w:before="120" w:after="120"/>
        <w:ind w:left="1413" w:hanging="705"/>
        <w:jc w:val="both"/>
        <w:rPr>
          <w:rFonts w:ascii="Arial" w:hAnsi="Arial" w:cs="Arial"/>
          <w:lang w:val="es-BO" w:eastAsia="es-ES"/>
        </w:rPr>
      </w:pPr>
      <w:r w:rsidRPr="00B11EA1">
        <w:rPr>
          <w:rFonts w:ascii="Arial" w:hAnsi="Arial" w:cs="Arial"/>
          <w:b/>
          <w:lang w:val="es-BO" w:eastAsia="es-ES"/>
        </w:rPr>
        <w:t>23.2.5. Reglas aplicables a la Resolución:</w:t>
      </w:r>
    </w:p>
    <w:p w:rsidR="00B11EA1" w:rsidRPr="00B11EA1" w:rsidRDefault="00B11EA1" w:rsidP="00B11EA1">
      <w:pPr>
        <w:spacing w:before="120" w:after="120"/>
        <w:ind w:left="1413"/>
        <w:jc w:val="both"/>
        <w:rPr>
          <w:rFonts w:ascii="Arial" w:hAnsi="Arial" w:cs="Arial"/>
          <w:lang w:val="es-BO" w:eastAsia="es-ES"/>
        </w:rPr>
      </w:pPr>
      <w:r w:rsidRPr="00B11EA1">
        <w:rPr>
          <w:rFonts w:ascii="Arial" w:hAnsi="Arial" w:cs="Arial"/>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11EA1" w:rsidRPr="00B11EA1" w:rsidRDefault="00B11EA1" w:rsidP="00B11EA1">
      <w:pPr>
        <w:spacing w:before="120" w:after="120"/>
        <w:ind w:left="1416"/>
        <w:jc w:val="both"/>
        <w:rPr>
          <w:rFonts w:ascii="Arial" w:hAnsi="Arial" w:cs="Arial"/>
          <w:lang w:val="es-BO" w:eastAsia="es-ES"/>
        </w:rPr>
      </w:pPr>
      <w:r w:rsidRPr="00B11EA1">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B11EA1" w:rsidRPr="00B11EA1" w:rsidRDefault="00B11EA1" w:rsidP="00B11EA1">
      <w:pPr>
        <w:spacing w:before="120" w:after="120"/>
        <w:ind w:left="1416"/>
        <w:jc w:val="both"/>
        <w:rPr>
          <w:rFonts w:ascii="Arial" w:hAnsi="Arial" w:cs="Arial"/>
          <w:lang w:val="es-BO" w:eastAsia="es-ES"/>
        </w:rPr>
      </w:pPr>
      <w:r w:rsidRPr="00B11EA1">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B11EA1" w:rsidRPr="00B11EA1" w:rsidRDefault="00B11EA1" w:rsidP="00B11EA1">
      <w:pPr>
        <w:spacing w:before="120" w:after="120"/>
        <w:ind w:left="1416"/>
        <w:jc w:val="both"/>
        <w:rPr>
          <w:rFonts w:ascii="Arial" w:hAnsi="Arial" w:cs="Arial"/>
          <w:lang w:val="es-BO" w:eastAsia="es-ES"/>
        </w:rPr>
      </w:pPr>
      <w:r w:rsidRPr="00B11EA1">
        <w:rPr>
          <w:rFonts w:ascii="Arial" w:hAnsi="Arial" w:cs="Arial"/>
          <w:lang w:val="es-BO" w:eastAsia="es-ES"/>
        </w:rPr>
        <w:t xml:space="preserve">Cuando el monto de la multa, alcance al 20% (veinte por ciento) del monto total del Contrato, la </w:t>
      </w:r>
      <w:r w:rsidRPr="00B11EA1">
        <w:rPr>
          <w:rFonts w:ascii="Arial" w:hAnsi="Arial" w:cs="Arial"/>
          <w:b/>
          <w:lang w:val="es-BO" w:eastAsia="es-ES"/>
        </w:rPr>
        <w:t>ENTIDAD</w:t>
      </w:r>
      <w:r w:rsidRPr="00B11EA1">
        <w:rPr>
          <w:rFonts w:ascii="Arial" w:hAnsi="Arial" w:cs="Arial"/>
          <w:lang w:val="es-BO" w:eastAsia="es-ES"/>
        </w:rPr>
        <w:t xml:space="preserve"> deberá notificar mediante carta notariada que la resolución de Contrato se ha hecho efectiva. </w:t>
      </w:r>
    </w:p>
    <w:p w:rsidR="00B11EA1" w:rsidRPr="00B11EA1" w:rsidRDefault="00B11EA1" w:rsidP="00B11EA1">
      <w:pPr>
        <w:tabs>
          <w:tab w:val="left" w:pos="567"/>
        </w:tabs>
        <w:spacing w:before="120" w:after="120"/>
        <w:ind w:left="1418"/>
        <w:jc w:val="both"/>
        <w:rPr>
          <w:rFonts w:ascii="Arial" w:hAnsi="Arial" w:cs="Arial"/>
          <w:lang w:val="es-BO" w:eastAsia="es-ES"/>
        </w:rPr>
      </w:pPr>
      <w:r w:rsidRPr="00B11EA1">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11EA1">
        <w:rPr>
          <w:rFonts w:ascii="Arial" w:hAnsi="Arial" w:cs="Arial"/>
          <w:color w:val="000000"/>
          <w:lang w:val="es-BO" w:eastAsia="es-ES"/>
        </w:rPr>
        <w:t>incluir los montos a reconocer por las prestaciones ejecutadas por las Partes.</w:t>
      </w:r>
    </w:p>
    <w:p w:rsidR="00B11EA1" w:rsidRPr="00B11EA1" w:rsidRDefault="00B11EA1" w:rsidP="00B11EA1">
      <w:pPr>
        <w:tabs>
          <w:tab w:val="left" w:pos="567"/>
        </w:tabs>
        <w:spacing w:before="120" w:after="120"/>
        <w:ind w:left="1418"/>
        <w:jc w:val="both"/>
        <w:rPr>
          <w:rFonts w:ascii="Arial" w:hAnsi="Arial" w:cs="Arial"/>
          <w:b/>
          <w:bCs/>
          <w:lang w:val="es-BO" w:eastAsia="es-ES"/>
        </w:rPr>
      </w:pPr>
      <w:r w:rsidRPr="00B11EA1">
        <w:rPr>
          <w:rFonts w:ascii="Arial" w:hAnsi="Arial" w:cs="Arial"/>
          <w:lang w:val="es-BO" w:eastAsia="es-ES"/>
        </w:rPr>
        <w:t xml:space="preserve">En caso que se proceda a la resolución del Contrato, por razones atribuibles al </w:t>
      </w:r>
      <w:r w:rsidRPr="00B11EA1">
        <w:rPr>
          <w:rFonts w:ascii="Arial" w:hAnsi="Arial" w:cs="Arial"/>
          <w:b/>
          <w:lang w:val="es-BO" w:eastAsia="es-ES"/>
        </w:rPr>
        <w:t>CONTRATISTA</w:t>
      </w:r>
      <w:r w:rsidRPr="00B11EA1">
        <w:rPr>
          <w:rFonts w:ascii="Arial" w:hAnsi="Arial" w:cs="Arial"/>
          <w:lang w:val="es-BO" w:eastAsia="es-ES"/>
        </w:rPr>
        <w:t>,</w:t>
      </w:r>
      <w:r w:rsidRPr="00B11EA1">
        <w:rPr>
          <w:rFonts w:ascii="Arial" w:hAnsi="Arial" w:cs="Arial"/>
          <w:b/>
          <w:lang w:val="es-BO" w:eastAsia="es-ES"/>
        </w:rPr>
        <w:t xml:space="preserve"> </w:t>
      </w:r>
      <w:r w:rsidRPr="00B11EA1">
        <w:rPr>
          <w:rFonts w:ascii="Arial" w:hAnsi="Arial" w:cs="Arial"/>
          <w:lang w:val="es-BO" w:eastAsia="es-ES"/>
        </w:rPr>
        <w:t xml:space="preserve">se consolidara en favor de la </w:t>
      </w:r>
      <w:r w:rsidRPr="00B11EA1">
        <w:rPr>
          <w:rFonts w:ascii="Arial" w:hAnsi="Arial" w:cs="Arial"/>
          <w:b/>
          <w:lang w:val="es-BO" w:eastAsia="es-ES"/>
        </w:rPr>
        <w:t>ENTIDAD</w:t>
      </w:r>
      <w:r w:rsidRPr="00B11EA1">
        <w:rPr>
          <w:rFonts w:ascii="Arial" w:hAnsi="Arial" w:cs="Arial"/>
          <w:lang w:val="es-BO" w:eastAsia="es-ES"/>
        </w:rPr>
        <w:t xml:space="preserve"> la garantía de cumplimiento de Contrato. Por otro lado también se consolidan a favor de la </w:t>
      </w:r>
      <w:r w:rsidRPr="00B11EA1">
        <w:rPr>
          <w:rFonts w:ascii="Arial" w:hAnsi="Arial" w:cs="Arial"/>
          <w:b/>
          <w:lang w:val="es-BO" w:eastAsia="es-ES"/>
        </w:rPr>
        <w:t>ENTIDAD</w:t>
      </w:r>
      <w:r w:rsidRPr="00B11EA1">
        <w:rPr>
          <w:rFonts w:ascii="Arial" w:hAnsi="Arial" w:cs="Arial"/>
          <w:lang w:val="es-BO" w:eastAsia="es-ES"/>
        </w:rPr>
        <w:t xml:space="preserve"> las multas o penalidades</w:t>
      </w:r>
      <w:r w:rsidRPr="00B11EA1">
        <w:rPr>
          <w:rFonts w:ascii="Arial" w:hAnsi="Arial" w:cs="Arial"/>
          <w:b/>
          <w:bCs/>
          <w:lang w:val="es-BO" w:eastAsia="es-ES"/>
        </w:rPr>
        <w:t>.</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t>VIGÉSIMA CUARTA.- (CIERRE DE CONTRATO)</w:t>
      </w:r>
    </w:p>
    <w:p w:rsidR="00B11EA1" w:rsidRPr="00B11EA1" w:rsidRDefault="00B11EA1" w:rsidP="00B11EA1">
      <w:pPr>
        <w:widowControl w:val="0"/>
        <w:spacing w:before="120" w:after="120"/>
        <w:jc w:val="both"/>
        <w:rPr>
          <w:rFonts w:ascii="Arial" w:hAnsi="Arial" w:cs="Arial"/>
          <w:lang w:val="es-BO" w:eastAsia="es-ES"/>
        </w:rPr>
      </w:pPr>
      <w:r w:rsidRPr="00B11EA1">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B11EA1" w:rsidRPr="00B11EA1" w:rsidRDefault="00B11EA1" w:rsidP="00B11EA1">
      <w:pPr>
        <w:widowControl w:val="0"/>
        <w:spacing w:before="120" w:after="120"/>
        <w:jc w:val="both"/>
        <w:rPr>
          <w:rFonts w:ascii="Arial" w:hAnsi="Arial" w:cs="Arial"/>
          <w:lang w:val="es-BO" w:eastAsia="es-ES"/>
        </w:rPr>
      </w:pPr>
      <w:r w:rsidRPr="00B11EA1">
        <w:rPr>
          <w:rFonts w:ascii="Arial" w:hAnsi="Arial" w:cs="Arial"/>
          <w:lang w:val="es-BO" w:eastAsia="es-ES"/>
        </w:rPr>
        <w:lastRenderedPageBreak/>
        <w:t>Terminado el Contrato por resolución, las Partes realizaran la conciliación de cuentas finales a efectos de determinar cualquier saldo pendiente de pago si hubiese o correspondiese, emitiendo un acta de cierre del Contrato.</w:t>
      </w:r>
    </w:p>
    <w:p w:rsidR="00B11EA1" w:rsidRPr="00B11EA1" w:rsidRDefault="00B11EA1" w:rsidP="00B11EA1">
      <w:pPr>
        <w:spacing w:before="120" w:after="120"/>
        <w:jc w:val="both"/>
        <w:rPr>
          <w:rFonts w:ascii="Arial" w:hAnsi="Arial" w:cs="Arial"/>
          <w:u w:val="single"/>
          <w:lang w:val="es-BO" w:eastAsia="es-ES"/>
        </w:rPr>
      </w:pPr>
      <w:r w:rsidRPr="00B11EA1">
        <w:rPr>
          <w:rFonts w:ascii="Arial" w:hAnsi="Arial" w:cs="Arial"/>
          <w:b/>
          <w:u w:val="single"/>
          <w:lang w:val="es-BO" w:eastAsia="es-ES"/>
        </w:rPr>
        <w:t>VIGÉSIMA QUINTA.- (SOLUCIÓN DE CONTROVERSIAS)</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B11EA1" w:rsidRPr="00B11EA1" w:rsidRDefault="00B11EA1" w:rsidP="00B11EA1">
      <w:pPr>
        <w:spacing w:before="120" w:after="120"/>
        <w:jc w:val="both"/>
        <w:rPr>
          <w:rFonts w:ascii="Arial" w:hAnsi="Arial" w:cs="Arial"/>
          <w:b/>
          <w:bCs/>
          <w:u w:val="single"/>
          <w:lang w:val="es-BO" w:eastAsia="es-ES"/>
        </w:rPr>
      </w:pPr>
      <w:r w:rsidRPr="00B11EA1">
        <w:rPr>
          <w:rFonts w:ascii="Arial" w:hAnsi="Arial" w:cs="Arial"/>
          <w:b/>
          <w:u w:val="single"/>
          <w:lang w:val="es-BO" w:eastAsia="es-ES"/>
        </w:rPr>
        <w:t>VIGÉSIMA SEXTA.-</w:t>
      </w:r>
      <w:r w:rsidRPr="00B11EA1">
        <w:rPr>
          <w:rFonts w:ascii="Arial" w:hAnsi="Arial" w:cs="Arial"/>
          <w:b/>
          <w:bCs/>
          <w:u w:val="single"/>
          <w:lang w:val="es-BO" w:eastAsia="es-ES"/>
        </w:rPr>
        <w:t xml:space="preserve"> (MODIFICACIÓN AL CONTRATO) </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11EA1" w:rsidRPr="00B11EA1" w:rsidRDefault="00B11EA1" w:rsidP="00B11EA1">
      <w:pPr>
        <w:spacing w:after="120"/>
        <w:jc w:val="both"/>
        <w:rPr>
          <w:rFonts w:ascii="Arial" w:hAnsi="Arial" w:cs="Arial"/>
          <w:b/>
          <w:i/>
          <w:u w:val="single"/>
          <w:lang w:val="es-BO" w:eastAsia="es-ES"/>
        </w:rPr>
      </w:pPr>
      <w:r w:rsidRPr="00B11EA1">
        <w:rPr>
          <w:rFonts w:ascii="Arial" w:hAnsi="Arial" w:cs="Arial"/>
          <w:b/>
          <w:i/>
          <w:u w:val="single"/>
          <w:lang w:val="es-BO" w:eastAsia="es-ES"/>
        </w:rPr>
        <w:t>INCLUIR LA SIGUIENTE CLÁUSULA EN CASO DE QUE CORRESPONDA:</w:t>
      </w:r>
    </w:p>
    <w:p w:rsidR="00B11EA1" w:rsidRPr="00B11EA1" w:rsidRDefault="00B11EA1" w:rsidP="00B11EA1">
      <w:pPr>
        <w:spacing w:after="120"/>
        <w:jc w:val="both"/>
        <w:rPr>
          <w:rFonts w:ascii="Arial" w:hAnsi="Arial" w:cs="Arial"/>
          <w:b/>
          <w:i/>
          <w:u w:val="single"/>
          <w:lang w:val="es-BO" w:eastAsia="es-ES"/>
        </w:rPr>
      </w:pPr>
      <w:r w:rsidRPr="00B11EA1">
        <w:rPr>
          <w:rFonts w:ascii="Arial" w:hAnsi="Arial" w:cs="Arial"/>
          <w:b/>
          <w:i/>
          <w:u w:val="single"/>
          <w:lang w:val="es-BO" w:eastAsia="es-ES"/>
        </w:rPr>
        <w:t>(PROTOCOLIZACIÓN DEL CONTRATO)</w:t>
      </w:r>
    </w:p>
    <w:p w:rsidR="00B11EA1" w:rsidRPr="00B11EA1" w:rsidRDefault="00B11EA1" w:rsidP="00B11EA1">
      <w:pPr>
        <w:spacing w:after="120"/>
        <w:jc w:val="both"/>
        <w:rPr>
          <w:rFonts w:ascii="Arial" w:hAnsi="Arial" w:cs="Arial"/>
          <w:i/>
          <w:lang w:val="es-BO" w:eastAsia="es-ES"/>
        </w:rPr>
      </w:pPr>
      <w:r w:rsidRPr="00B11EA1">
        <w:rPr>
          <w:rFonts w:ascii="Arial" w:hAnsi="Arial" w:cs="Arial"/>
          <w:i/>
          <w:lang w:val="es-BO" w:eastAsia="es-ES"/>
        </w:rPr>
        <w:t xml:space="preserve">El presente Contrato será protocolizado con todas las formalidades de Ley por la </w:t>
      </w:r>
      <w:r w:rsidRPr="00B11EA1">
        <w:rPr>
          <w:rFonts w:ascii="Arial" w:hAnsi="Arial" w:cs="Arial"/>
          <w:b/>
          <w:i/>
          <w:lang w:val="es-BO" w:eastAsia="es-ES"/>
        </w:rPr>
        <w:t>Entidad</w:t>
      </w:r>
      <w:r w:rsidRPr="00B11EA1">
        <w:rPr>
          <w:rFonts w:ascii="Arial" w:hAnsi="Arial" w:cs="Arial"/>
          <w:i/>
          <w:lang w:val="es-BO" w:eastAsia="es-ES"/>
        </w:rPr>
        <w:t xml:space="preserve"> en el distrito administrativo correspondiente. El importe que por concepto de protocolización debe ser pagado por el </w:t>
      </w:r>
      <w:r w:rsidRPr="00B11EA1">
        <w:rPr>
          <w:rFonts w:ascii="Arial" w:hAnsi="Arial" w:cs="Arial"/>
          <w:b/>
          <w:bCs/>
          <w:i/>
          <w:lang w:val="es-BO" w:eastAsia="es-ES"/>
        </w:rPr>
        <w:t>Contratista</w:t>
      </w:r>
      <w:r w:rsidRPr="00B11EA1">
        <w:rPr>
          <w:rFonts w:ascii="Arial" w:hAnsi="Arial" w:cs="Arial"/>
          <w:i/>
          <w:lang w:val="es-BO" w:eastAsia="es-ES"/>
        </w:rPr>
        <w:t xml:space="preserve">. En caso que este importe no sea cancelado por el </w:t>
      </w:r>
      <w:r w:rsidRPr="00B11EA1">
        <w:rPr>
          <w:rFonts w:ascii="Arial" w:hAnsi="Arial" w:cs="Arial"/>
          <w:b/>
          <w:bCs/>
          <w:i/>
          <w:lang w:val="es-BO" w:eastAsia="es-ES"/>
        </w:rPr>
        <w:t>Contratista</w:t>
      </w:r>
      <w:r w:rsidRPr="00B11EA1">
        <w:rPr>
          <w:rFonts w:ascii="Arial" w:hAnsi="Arial" w:cs="Arial"/>
          <w:i/>
          <w:lang w:val="es-BO" w:eastAsia="es-ES"/>
        </w:rPr>
        <w:t xml:space="preserve"> podrá ser descontado por la </w:t>
      </w:r>
      <w:r w:rsidRPr="00B11EA1">
        <w:rPr>
          <w:rFonts w:ascii="Arial" w:hAnsi="Arial" w:cs="Arial"/>
          <w:b/>
          <w:i/>
          <w:lang w:val="es-BO" w:eastAsia="es-ES"/>
        </w:rPr>
        <w:t>Entidad</w:t>
      </w:r>
      <w:r w:rsidRPr="00B11EA1">
        <w:rPr>
          <w:rFonts w:ascii="Arial" w:hAnsi="Arial" w:cs="Arial"/>
          <w:i/>
          <w:lang w:val="es-BO" w:eastAsia="es-ES"/>
        </w:rPr>
        <w:t xml:space="preserve"> a tiempo de hacer efectivo el pago de las planillas mensuales o en la planilla final del Contrato. </w:t>
      </w:r>
    </w:p>
    <w:p w:rsidR="00B11EA1" w:rsidRPr="00B11EA1" w:rsidRDefault="00B11EA1" w:rsidP="00B11EA1">
      <w:pPr>
        <w:spacing w:after="120"/>
        <w:jc w:val="both"/>
        <w:rPr>
          <w:rFonts w:ascii="Arial" w:hAnsi="Arial" w:cs="Arial"/>
          <w:i/>
          <w:lang w:val="es-BO" w:eastAsia="es-ES"/>
        </w:rPr>
      </w:pPr>
      <w:r w:rsidRPr="00B11EA1">
        <w:rPr>
          <w:rFonts w:ascii="Arial" w:hAnsi="Arial" w:cs="Arial"/>
          <w:i/>
          <w:lang w:val="es-BO" w:eastAsia="es-ES"/>
        </w:rPr>
        <w:t>Esta protocolización contendrá los siguientes documentos:</w:t>
      </w:r>
    </w:p>
    <w:p w:rsidR="00B11EA1" w:rsidRPr="00B11EA1" w:rsidRDefault="00B11EA1" w:rsidP="00B11EA1">
      <w:pPr>
        <w:spacing w:after="120"/>
        <w:jc w:val="both"/>
        <w:rPr>
          <w:rFonts w:ascii="Arial" w:hAnsi="Arial" w:cs="Arial"/>
          <w:i/>
          <w:lang w:val="es-BO" w:eastAsia="es-ES"/>
        </w:rPr>
      </w:pPr>
      <w:r w:rsidRPr="00B11EA1">
        <w:rPr>
          <w:rFonts w:ascii="Arial" w:hAnsi="Arial" w:cs="Arial"/>
          <w:i/>
          <w:lang w:val="es-BO" w:eastAsia="es-ES"/>
        </w:rPr>
        <w:t>Originales o fotocopias legalizadas de:</w:t>
      </w:r>
    </w:p>
    <w:p w:rsidR="00B11EA1" w:rsidRPr="00B11EA1" w:rsidRDefault="00B11EA1" w:rsidP="00697B93">
      <w:pPr>
        <w:numPr>
          <w:ilvl w:val="0"/>
          <w:numId w:val="53"/>
        </w:numPr>
        <w:ind w:left="1134" w:hanging="283"/>
        <w:jc w:val="both"/>
        <w:rPr>
          <w:rFonts w:ascii="Arial" w:hAnsi="Arial" w:cs="Arial"/>
          <w:i/>
          <w:lang w:val="es-BO" w:eastAsia="es-ES"/>
        </w:rPr>
      </w:pPr>
      <w:r w:rsidRPr="00B11EA1">
        <w:rPr>
          <w:rFonts w:ascii="Arial" w:hAnsi="Arial" w:cs="Arial"/>
          <w:i/>
          <w:lang w:val="es-BO" w:eastAsia="es-ES"/>
        </w:rPr>
        <w:t xml:space="preserve">Testimonio del poder del representante legal referido en el Contrato. </w:t>
      </w:r>
    </w:p>
    <w:p w:rsidR="00B11EA1" w:rsidRPr="00B11EA1" w:rsidRDefault="00B11EA1" w:rsidP="00697B93">
      <w:pPr>
        <w:numPr>
          <w:ilvl w:val="0"/>
          <w:numId w:val="53"/>
        </w:numPr>
        <w:ind w:left="1134" w:hanging="283"/>
        <w:jc w:val="both"/>
        <w:rPr>
          <w:rFonts w:ascii="Arial" w:hAnsi="Arial" w:cs="Arial"/>
          <w:i/>
          <w:lang w:val="es-BO" w:eastAsia="es-ES"/>
        </w:rPr>
      </w:pPr>
      <w:r w:rsidRPr="00B11EA1">
        <w:rPr>
          <w:rFonts w:ascii="Arial" w:hAnsi="Arial" w:cs="Arial"/>
          <w:i/>
          <w:lang w:val="es-BO" w:eastAsia="es-ES"/>
        </w:rPr>
        <w:t>Certificado de  matrícula de inscripción en FUNDEMPRESA.</w:t>
      </w:r>
    </w:p>
    <w:p w:rsidR="00B11EA1" w:rsidRPr="00B11EA1" w:rsidRDefault="00B11EA1" w:rsidP="00697B93">
      <w:pPr>
        <w:numPr>
          <w:ilvl w:val="0"/>
          <w:numId w:val="53"/>
        </w:numPr>
        <w:ind w:left="1134" w:hanging="283"/>
        <w:jc w:val="both"/>
        <w:rPr>
          <w:rFonts w:ascii="Arial" w:hAnsi="Arial" w:cs="Arial"/>
          <w:i/>
          <w:lang w:val="es-BO" w:eastAsia="es-ES"/>
        </w:rPr>
      </w:pPr>
      <w:r w:rsidRPr="00B11EA1">
        <w:rPr>
          <w:rFonts w:ascii="Arial" w:hAnsi="Arial" w:cs="Arial"/>
          <w:i/>
          <w:lang w:val="es-BO" w:eastAsia="es-ES"/>
        </w:rPr>
        <w:t>Minuta del Contrato</w:t>
      </w:r>
    </w:p>
    <w:p w:rsidR="00B11EA1" w:rsidRPr="00B11EA1" w:rsidRDefault="00B11EA1" w:rsidP="00B11EA1">
      <w:pPr>
        <w:jc w:val="both"/>
        <w:rPr>
          <w:rFonts w:ascii="Arial" w:hAnsi="Arial" w:cs="Arial"/>
          <w:i/>
          <w:lang w:val="es-BO" w:eastAsia="es-ES"/>
        </w:rPr>
      </w:pPr>
      <w:r w:rsidRPr="00B11EA1">
        <w:rPr>
          <w:rFonts w:ascii="Arial" w:hAnsi="Arial" w:cs="Arial"/>
          <w:i/>
          <w:lang w:val="es-BO" w:eastAsia="es-ES"/>
        </w:rPr>
        <w:t>Fotocopias simples de:</w:t>
      </w:r>
    </w:p>
    <w:p w:rsidR="00B11EA1" w:rsidRPr="00B11EA1" w:rsidRDefault="00B11EA1" w:rsidP="00697B93">
      <w:pPr>
        <w:numPr>
          <w:ilvl w:val="0"/>
          <w:numId w:val="53"/>
        </w:numPr>
        <w:ind w:left="1134" w:hanging="283"/>
        <w:jc w:val="both"/>
        <w:rPr>
          <w:rFonts w:ascii="Arial" w:hAnsi="Arial" w:cs="Arial"/>
          <w:i/>
          <w:lang w:val="es-BO" w:eastAsia="es-ES"/>
        </w:rPr>
      </w:pPr>
      <w:r w:rsidRPr="00B11EA1">
        <w:rPr>
          <w:rFonts w:ascii="Arial" w:hAnsi="Arial" w:cs="Arial"/>
          <w:i/>
          <w:lang w:val="es-BO" w:eastAsia="es-ES"/>
        </w:rPr>
        <w:t>Cédula de identidad del representante legal.  </w:t>
      </w:r>
    </w:p>
    <w:p w:rsidR="00B11EA1" w:rsidRPr="00B11EA1" w:rsidRDefault="00B11EA1" w:rsidP="00697B93">
      <w:pPr>
        <w:numPr>
          <w:ilvl w:val="0"/>
          <w:numId w:val="53"/>
        </w:numPr>
        <w:ind w:left="1134" w:hanging="283"/>
        <w:jc w:val="both"/>
        <w:rPr>
          <w:rFonts w:ascii="Arial" w:hAnsi="Arial" w:cs="Arial"/>
          <w:i/>
          <w:lang w:val="es-BO" w:eastAsia="es-ES"/>
        </w:rPr>
      </w:pPr>
      <w:r w:rsidRPr="00B11EA1">
        <w:rPr>
          <w:rFonts w:ascii="Arial" w:hAnsi="Arial" w:cs="Arial"/>
          <w:i/>
          <w:lang w:val="es-BO" w:eastAsia="es-ES"/>
        </w:rPr>
        <w:t xml:space="preserve">Escritura  de constitución de la empresa.  </w:t>
      </w:r>
    </w:p>
    <w:p w:rsidR="00B11EA1" w:rsidRPr="00B11EA1" w:rsidRDefault="00B11EA1" w:rsidP="00697B93">
      <w:pPr>
        <w:numPr>
          <w:ilvl w:val="0"/>
          <w:numId w:val="53"/>
        </w:numPr>
        <w:spacing w:after="120"/>
        <w:ind w:left="1134" w:hanging="283"/>
        <w:jc w:val="both"/>
        <w:rPr>
          <w:rFonts w:ascii="Arial" w:hAnsi="Arial" w:cs="Arial"/>
          <w:i/>
          <w:lang w:val="es-BO" w:eastAsia="es-ES"/>
        </w:rPr>
      </w:pPr>
      <w:r w:rsidRPr="00B11EA1">
        <w:rPr>
          <w:rFonts w:ascii="Arial" w:hAnsi="Arial" w:cs="Arial"/>
          <w:i/>
          <w:lang w:val="es-BO" w:eastAsia="es-ES"/>
        </w:rPr>
        <w:t xml:space="preserve">Garantía de cumplimiento de contrato </w:t>
      </w:r>
    </w:p>
    <w:p w:rsidR="00B11EA1" w:rsidRPr="00B11EA1" w:rsidRDefault="00B11EA1" w:rsidP="00B11EA1">
      <w:pPr>
        <w:spacing w:after="120"/>
        <w:jc w:val="both"/>
        <w:rPr>
          <w:rFonts w:ascii="Arial" w:hAnsi="Arial" w:cs="Arial"/>
          <w:i/>
          <w:lang w:val="es-BO" w:eastAsia="es-ES"/>
        </w:rPr>
      </w:pPr>
      <w:r w:rsidRPr="00B11EA1">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t xml:space="preserve">VIGÉSIMA SÉPTIMA.- (ANTICORRUPCIÓN) </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B11EA1">
        <w:rPr>
          <w:rFonts w:ascii="Arial" w:hAnsi="Arial" w:cs="Arial"/>
          <w:b/>
          <w:lang w:val="es-BO" w:eastAsia="es-ES"/>
        </w:rPr>
        <w:t>ENTIDAD</w:t>
      </w:r>
      <w:r w:rsidRPr="00B11EA1">
        <w:rPr>
          <w:rFonts w:ascii="Arial" w:hAnsi="Arial" w:cs="Arial"/>
          <w:lang w:val="es-BO" w:eastAsia="es-ES"/>
        </w:rPr>
        <w:t xml:space="preserve"> resuelva el presente Contrato y se ejecuten las garantías que se encuentren vigentes al momento de la resolución.  </w:t>
      </w:r>
    </w:p>
    <w:p w:rsidR="00B11EA1" w:rsidRPr="00B11EA1" w:rsidRDefault="00B11EA1" w:rsidP="00B11EA1">
      <w:pPr>
        <w:spacing w:before="120" w:after="120"/>
        <w:jc w:val="both"/>
        <w:rPr>
          <w:rFonts w:ascii="Arial" w:hAnsi="Arial" w:cs="Arial"/>
          <w:u w:val="single"/>
          <w:lang w:val="es-BO" w:eastAsia="es-ES"/>
        </w:rPr>
      </w:pPr>
      <w:r w:rsidRPr="00B11EA1">
        <w:rPr>
          <w:rFonts w:ascii="Arial" w:hAnsi="Arial" w:cs="Arial"/>
          <w:b/>
          <w:u w:val="single"/>
          <w:lang w:val="es-BO" w:eastAsia="es-ES"/>
        </w:rPr>
        <w:t>VIGÉSIMA OCTAVA.- (CONFORMIDAD)</w:t>
      </w:r>
    </w:p>
    <w:p w:rsidR="00B11EA1" w:rsidRPr="00B11EA1" w:rsidRDefault="00B11EA1" w:rsidP="00B11EA1">
      <w:pPr>
        <w:spacing w:before="120" w:after="120"/>
        <w:jc w:val="both"/>
        <w:rPr>
          <w:rFonts w:ascii="Arial" w:hAnsi="Arial" w:cs="Arial"/>
          <w:lang w:val="es-BO" w:eastAsia="es-BO"/>
        </w:rPr>
      </w:pPr>
      <w:r w:rsidRPr="00B11EA1">
        <w:rPr>
          <w:rFonts w:ascii="Arial" w:hAnsi="Arial" w:cs="Arial"/>
          <w:lang w:val="es-BO" w:eastAsia="es-ES"/>
        </w:rPr>
        <w:lastRenderedPageBreak/>
        <w:t>En señal de conformidad y para su fiel y estricto cumplimiento, suscribimos el presente Contrato en 4 (cuatro) ejemplares de un mismo tenor y validez, _______________________</w:t>
      </w:r>
      <w:r w:rsidRPr="00B11EA1">
        <w:rPr>
          <w:rFonts w:ascii="Arial" w:hAnsi="Arial" w:cs="Arial"/>
          <w:lang w:val="es-BO" w:eastAsia="es-BO"/>
        </w:rPr>
        <w:t xml:space="preserve">, </w:t>
      </w:r>
      <w:r w:rsidRPr="00B11EA1">
        <w:rPr>
          <w:rFonts w:ascii="Arial" w:hAnsi="Arial" w:cs="Arial"/>
          <w:lang w:val="es-BO" w:eastAsia="es-ES"/>
        </w:rPr>
        <w:t xml:space="preserve">en representación legal de la </w:t>
      </w:r>
      <w:r w:rsidRPr="00B11EA1">
        <w:rPr>
          <w:rFonts w:ascii="Arial" w:hAnsi="Arial" w:cs="Arial"/>
          <w:b/>
          <w:lang w:val="es-BO" w:eastAsia="es-ES"/>
        </w:rPr>
        <w:t>ENTIDAD</w:t>
      </w:r>
      <w:r w:rsidRPr="00B11EA1">
        <w:rPr>
          <w:rFonts w:ascii="Arial" w:hAnsi="Arial" w:cs="Arial"/>
          <w:lang w:val="es-BO" w:eastAsia="es-ES"/>
        </w:rPr>
        <w:t xml:space="preserve">, y ______________________ en representación del </w:t>
      </w:r>
      <w:r w:rsidRPr="00B11EA1">
        <w:rPr>
          <w:rFonts w:ascii="Arial" w:hAnsi="Arial" w:cs="Arial"/>
          <w:b/>
          <w:lang w:val="es-BO" w:eastAsia="es-ES"/>
        </w:rPr>
        <w:t>CONTRATISTA</w:t>
      </w:r>
      <w:r w:rsidRPr="00B11EA1">
        <w:rPr>
          <w:rFonts w:ascii="Arial" w:hAnsi="Arial" w:cs="Arial"/>
          <w:lang w:val="es-BO" w:eastAsia="es-ES"/>
        </w:rPr>
        <w:t>.</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Este documento, conforme a disposiciones legales de control fiscal vigentes, será registrado ante la Contraloría General del Estado en idioma castellano.</w:t>
      </w:r>
    </w:p>
    <w:p w:rsidR="00B11EA1" w:rsidRPr="00B11EA1" w:rsidRDefault="00B11EA1" w:rsidP="00B11EA1">
      <w:pPr>
        <w:spacing w:before="120" w:after="120"/>
        <w:jc w:val="both"/>
        <w:rPr>
          <w:rFonts w:ascii="Arial" w:hAnsi="Arial" w:cs="Arial"/>
          <w:lang w:val="es-BO" w:eastAsia="es-ES"/>
        </w:rPr>
      </w:pPr>
    </w:p>
    <w:p w:rsidR="00B11EA1" w:rsidRPr="00B11EA1" w:rsidRDefault="00B11EA1" w:rsidP="00B11EA1">
      <w:pPr>
        <w:spacing w:before="120" w:after="120"/>
        <w:jc w:val="both"/>
        <w:rPr>
          <w:rFonts w:ascii="Arial" w:hAnsi="Arial" w:cs="Arial"/>
          <w:lang w:val="es-BO" w:eastAsia="es-ES"/>
        </w:rPr>
      </w:pPr>
    </w:p>
    <w:p w:rsidR="00B11EA1" w:rsidRPr="00B11EA1" w:rsidRDefault="00B11EA1" w:rsidP="00B11EA1">
      <w:pPr>
        <w:spacing w:before="120" w:after="120"/>
        <w:jc w:val="both"/>
        <w:rPr>
          <w:rFonts w:ascii="Arial" w:hAnsi="Arial" w:cs="Arial"/>
          <w:lang w:val="es-BO"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B11EA1" w:rsidRPr="00B11EA1" w:rsidTr="00B11EA1">
        <w:tc>
          <w:tcPr>
            <w:tcW w:w="4914" w:type="dxa"/>
          </w:tcPr>
          <w:p w:rsidR="00B11EA1" w:rsidRPr="00B11EA1" w:rsidRDefault="00B11EA1" w:rsidP="00B11EA1">
            <w:pPr>
              <w:rPr>
                <w:rFonts w:ascii="Arial" w:hAnsi="Arial" w:cs="Arial"/>
                <w:sz w:val="20"/>
                <w:lang w:val="es-BO" w:eastAsia="es-ES"/>
              </w:rPr>
            </w:pPr>
            <w:r w:rsidRPr="00B11EA1">
              <w:rPr>
                <w:rFonts w:ascii="Arial" w:hAnsi="Arial" w:cs="Arial"/>
                <w:sz w:val="20"/>
                <w:lang w:val="es-BO" w:eastAsia="es-ES"/>
              </w:rPr>
              <w:t xml:space="preserve">         Lic. __________________</w:t>
            </w:r>
          </w:p>
        </w:tc>
        <w:tc>
          <w:tcPr>
            <w:tcW w:w="4914" w:type="dxa"/>
          </w:tcPr>
          <w:p w:rsidR="00B11EA1" w:rsidRPr="00B11EA1" w:rsidRDefault="00B11EA1" w:rsidP="00B11EA1">
            <w:pPr>
              <w:rPr>
                <w:rFonts w:ascii="Arial" w:hAnsi="Arial" w:cs="Arial"/>
                <w:sz w:val="20"/>
                <w:lang w:val="es-BO" w:eastAsia="es-ES"/>
              </w:rPr>
            </w:pPr>
            <w:r w:rsidRPr="00B11EA1">
              <w:rPr>
                <w:rFonts w:ascii="Arial" w:hAnsi="Arial" w:cs="Arial"/>
                <w:sz w:val="20"/>
                <w:lang w:val="es-BO" w:eastAsia="es-ES"/>
              </w:rPr>
              <w:t xml:space="preserve">          Sr. ________________________</w:t>
            </w:r>
          </w:p>
        </w:tc>
      </w:tr>
      <w:tr w:rsidR="00B11EA1" w:rsidRPr="00B11EA1" w:rsidTr="00B11EA1">
        <w:tc>
          <w:tcPr>
            <w:tcW w:w="4914" w:type="dxa"/>
          </w:tcPr>
          <w:p w:rsidR="00B11EA1" w:rsidRPr="00B11EA1" w:rsidRDefault="00B11EA1" w:rsidP="00B11EA1">
            <w:pPr>
              <w:rPr>
                <w:rFonts w:ascii="Arial" w:hAnsi="Arial" w:cs="Arial"/>
                <w:i/>
                <w:sz w:val="20"/>
                <w:lang w:val="es-BO" w:eastAsia="es-ES"/>
              </w:rPr>
            </w:pPr>
            <w:r w:rsidRPr="00B11EA1">
              <w:rPr>
                <w:rFonts w:ascii="Arial" w:hAnsi="Arial" w:cs="Arial"/>
                <w:i/>
                <w:sz w:val="20"/>
                <w:lang w:val="es-BO" w:eastAsia="es-ES"/>
              </w:rPr>
              <w:t xml:space="preserve">                       cargo</w:t>
            </w:r>
          </w:p>
          <w:p w:rsidR="00B11EA1" w:rsidRPr="00B11EA1" w:rsidRDefault="00B11EA1" w:rsidP="00B11EA1">
            <w:pPr>
              <w:rPr>
                <w:rFonts w:ascii="Arial" w:hAnsi="Arial" w:cs="Arial"/>
                <w:b/>
                <w:sz w:val="20"/>
                <w:lang w:val="es-BO" w:eastAsia="es-ES"/>
              </w:rPr>
            </w:pPr>
            <w:r w:rsidRPr="00B11EA1">
              <w:rPr>
                <w:rFonts w:ascii="Arial" w:hAnsi="Arial" w:cs="Arial"/>
                <w:i/>
                <w:sz w:val="20"/>
                <w:lang w:val="es-BO" w:eastAsia="es-ES"/>
              </w:rPr>
              <w:t xml:space="preserve">              </w:t>
            </w:r>
            <w:r w:rsidRPr="00B11EA1">
              <w:rPr>
                <w:rFonts w:ascii="Arial" w:hAnsi="Arial" w:cs="Arial"/>
                <w:b/>
                <w:sz w:val="20"/>
                <w:lang w:val="es-BO" w:eastAsia="es-ES"/>
              </w:rPr>
              <w:t xml:space="preserve">        YPFB</w:t>
            </w:r>
          </w:p>
          <w:p w:rsidR="00B11EA1" w:rsidRPr="00B11EA1" w:rsidRDefault="00B11EA1" w:rsidP="00B11EA1">
            <w:pPr>
              <w:rPr>
                <w:rFonts w:ascii="Arial" w:hAnsi="Arial" w:cs="Arial"/>
                <w:b/>
                <w:sz w:val="20"/>
                <w:lang w:val="es-BO" w:eastAsia="es-ES"/>
              </w:rPr>
            </w:pPr>
            <w:r w:rsidRPr="00B11EA1">
              <w:rPr>
                <w:rFonts w:ascii="Arial" w:hAnsi="Arial" w:cs="Arial"/>
                <w:b/>
                <w:sz w:val="20"/>
                <w:lang w:val="es-BO" w:eastAsia="es-ES"/>
              </w:rPr>
              <w:t xml:space="preserve">                   ENTIDAD</w:t>
            </w:r>
          </w:p>
        </w:tc>
        <w:tc>
          <w:tcPr>
            <w:tcW w:w="4914" w:type="dxa"/>
          </w:tcPr>
          <w:p w:rsidR="00B11EA1" w:rsidRPr="00B11EA1" w:rsidRDefault="00B11EA1" w:rsidP="00B11EA1">
            <w:pPr>
              <w:rPr>
                <w:rFonts w:ascii="Arial" w:hAnsi="Arial" w:cs="Arial"/>
                <w:i/>
                <w:sz w:val="20"/>
                <w:lang w:val="es-BO" w:eastAsia="es-ES"/>
              </w:rPr>
            </w:pPr>
            <w:r w:rsidRPr="00B11EA1">
              <w:rPr>
                <w:rFonts w:ascii="Arial" w:hAnsi="Arial" w:cs="Arial"/>
                <w:i/>
                <w:sz w:val="20"/>
                <w:lang w:val="es-BO" w:eastAsia="es-ES"/>
              </w:rPr>
              <w:t xml:space="preserve">                         nombre empresa</w:t>
            </w:r>
          </w:p>
          <w:p w:rsidR="00B11EA1" w:rsidRPr="00B11EA1" w:rsidRDefault="00B11EA1" w:rsidP="00B11EA1">
            <w:pPr>
              <w:rPr>
                <w:rFonts w:ascii="Arial" w:hAnsi="Arial" w:cs="Arial"/>
                <w:b/>
                <w:sz w:val="20"/>
                <w:lang w:val="es-BO" w:eastAsia="es-ES"/>
              </w:rPr>
            </w:pPr>
            <w:r w:rsidRPr="00B11EA1">
              <w:rPr>
                <w:rFonts w:ascii="Arial" w:hAnsi="Arial" w:cs="Arial"/>
                <w:b/>
                <w:sz w:val="20"/>
                <w:lang w:val="es-BO" w:eastAsia="es-ES"/>
              </w:rPr>
              <w:t xml:space="preserve">                            PROVEEDOR</w:t>
            </w:r>
          </w:p>
        </w:tc>
      </w:tr>
    </w:tbl>
    <w:p w:rsidR="00B11EA1" w:rsidRPr="008930FF" w:rsidRDefault="00B11EA1" w:rsidP="00071870">
      <w:pPr>
        <w:jc w:val="center"/>
        <w:rPr>
          <w:rFonts w:ascii="Calibri" w:hAnsi="Calibri" w:cs="Calibri"/>
          <w:b/>
          <w:bCs/>
        </w:rPr>
      </w:pPr>
    </w:p>
    <w:p w:rsidR="00071870" w:rsidRPr="00785C8E"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20"/>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267" w:rsidRDefault="006B3267">
      <w:r>
        <w:separator/>
      </w:r>
    </w:p>
  </w:endnote>
  <w:endnote w:type="continuationSeparator" w:id="0">
    <w:p w:rsidR="006B3267" w:rsidRDefault="006B3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1EA1" w:rsidRPr="0096776D" w:rsidRDefault="00B11EA1">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601448">
      <w:rPr>
        <w:rFonts w:asciiTheme="minorHAnsi" w:hAnsiTheme="minorHAnsi" w:cstheme="minorHAnsi"/>
        <w:noProof/>
        <w:sz w:val="18"/>
        <w:szCs w:val="18"/>
      </w:rPr>
      <w:t>4</w:t>
    </w:r>
    <w:r w:rsidRPr="0096776D">
      <w:rPr>
        <w:rFonts w:asciiTheme="minorHAnsi" w:hAnsiTheme="minorHAnsi" w:cstheme="minorHAnsi"/>
        <w:noProof/>
        <w:sz w:val="18"/>
        <w:szCs w:val="18"/>
      </w:rPr>
      <w:fldChar w:fldCharType="end"/>
    </w:r>
  </w:p>
  <w:p w:rsidR="00B11EA1" w:rsidRDefault="00B11EA1">
    <w:pPr>
      <w:pStyle w:val="Piedepgina"/>
    </w:pPr>
  </w:p>
  <w:p w:rsidR="00B11EA1" w:rsidRDefault="00B11EA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1EA1" w:rsidRDefault="00B11EA1">
    <w:pPr>
      <w:pStyle w:val="Piedepgina"/>
      <w:jc w:val="right"/>
    </w:pPr>
    <w:r>
      <w:fldChar w:fldCharType="begin"/>
    </w:r>
    <w:r>
      <w:instrText xml:space="preserve"> PAGE   \* MERGEFORMAT </w:instrText>
    </w:r>
    <w:r>
      <w:fldChar w:fldCharType="separate"/>
    </w:r>
    <w:r w:rsidR="00601448">
      <w:rPr>
        <w:noProof/>
      </w:rPr>
      <w:t>49</w:t>
    </w:r>
    <w:r>
      <w:fldChar w:fldCharType="end"/>
    </w:r>
  </w:p>
  <w:p w:rsidR="00B11EA1" w:rsidRDefault="00B11EA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267" w:rsidRDefault="006B3267">
      <w:r>
        <w:separator/>
      </w:r>
    </w:p>
  </w:footnote>
  <w:footnote w:type="continuationSeparator" w:id="0">
    <w:p w:rsidR="006B3267" w:rsidRDefault="006B32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1EA1" w:rsidRPr="009F3620" w:rsidRDefault="00B11EA1"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86AEB"/>
    <w:multiLevelType w:val="hybridMultilevel"/>
    <w:tmpl w:val="6414F07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945A8"/>
    <w:multiLevelType w:val="hybridMultilevel"/>
    <w:tmpl w:val="23F49592"/>
    <w:lvl w:ilvl="0" w:tplc="5A40A7B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3A476CB3"/>
    <w:multiLevelType w:val="hybridMultilevel"/>
    <w:tmpl w:val="95545CC8"/>
    <w:lvl w:ilvl="0" w:tplc="400A0001">
      <w:start w:val="1"/>
      <w:numFmt w:val="bullet"/>
      <w:lvlText w:val=""/>
      <w:lvlJc w:val="left"/>
      <w:pPr>
        <w:ind w:left="1545" w:hanging="360"/>
      </w:pPr>
      <w:rPr>
        <w:rFonts w:ascii="Symbol" w:hAnsi="Symbol" w:hint="default"/>
      </w:rPr>
    </w:lvl>
    <w:lvl w:ilvl="1" w:tplc="400A0003">
      <w:start w:val="1"/>
      <w:numFmt w:val="bullet"/>
      <w:lvlText w:val="o"/>
      <w:lvlJc w:val="left"/>
      <w:pPr>
        <w:ind w:left="2265" w:hanging="360"/>
      </w:pPr>
      <w:rPr>
        <w:rFonts w:ascii="Courier New" w:hAnsi="Courier New" w:cs="Courier New" w:hint="default"/>
      </w:rPr>
    </w:lvl>
    <w:lvl w:ilvl="2" w:tplc="400A0005">
      <w:start w:val="1"/>
      <w:numFmt w:val="bullet"/>
      <w:lvlText w:val=""/>
      <w:lvlJc w:val="left"/>
      <w:pPr>
        <w:ind w:left="2985" w:hanging="360"/>
      </w:pPr>
      <w:rPr>
        <w:rFonts w:ascii="Wingdings" w:hAnsi="Wingdings" w:hint="default"/>
      </w:rPr>
    </w:lvl>
    <w:lvl w:ilvl="3" w:tplc="400A0001">
      <w:start w:val="1"/>
      <w:numFmt w:val="bullet"/>
      <w:lvlText w:val=""/>
      <w:lvlJc w:val="left"/>
      <w:pPr>
        <w:ind w:left="3705" w:hanging="360"/>
      </w:pPr>
      <w:rPr>
        <w:rFonts w:ascii="Symbol" w:hAnsi="Symbol" w:hint="default"/>
      </w:rPr>
    </w:lvl>
    <w:lvl w:ilvl="4" w:tplc="400A0003">
      <w:start w:val="1"/>
      <w:numFmt w:val="bullet"/>
      <w:lvlText w:val="o"/>
      <w:lvlJc w:val="left"/>
      <w:pPr>
        <w:ind w:left="4425" w:hanging="360"/>
      </w:pPr>
      <w:rPr>
        <w:rFonts w:ascii="Courier New" w:hAnsi="Courier New" w:cs="Courier New" w:hint="default"/>
      </w:rPr>
    </w:lvl>
    <w:lvl w:ilvl="5" w:tplc="400A0005">
      <w:start w:val="1"/>
      <w:numFmt w:val="bullet"/>
      <w:lvlText w:val=""/>
      <w:lvlJc w:val="left"/>
      <w:pPr>
        <w:ind w:left="5145" w:hanging="360"/>
      </w:pPr>
      <w:rPr>
        <w:rFonts w:ascii="Wingdings" w:hAnsi="Wingdings" w:hint="default"/>
      </w:rPr>
    </w:lvl>
    <w:lvl w:ilvl="6" w:tplc="400A0001">
      <w:start w:val="1"/>
      <w:numFmt w:val="bullet"/>
      <w:lvlText w:val=""/>
      <w:lvlJc w:val="left"/>
      <w:pPr>
        <w:ind w:left="5865" w:hanging="360"/>
      </w:pPr>
      <w:rPr>
        <w:rFonts w:ascii="Symbol" w:hAnsi="Symbol" w:hint="default"/>
      </w:rPr>
    </w:lvl>
    <w:lvl w:ilvl="7" w:tplc="400A0003">
      <w:start w:val="1"/>
      <w:numFmt w:val="bullet"/>
      <w:lvlText w:val="o"/>
      <w:lvlJc w:val="left"/>
      <w:pPr>
        <w:ind w:left="6585" w:hanging="360"/>
      </w:pPr>
      <w:rPr>
        <w:rFonts w:ascii="Courier New" w:hAnsi="Courier New" w:cs="Courier New" w:hint="default"/>
      </w:rPr>
    </w:lvl>
    <w:lvl w:ilvl="8" w:tplc="400A0005">
      <w:start w:val="1"/>
      <w:numFmt w:val="bullet"/>
      <w:lvlText w:val=""/>
      <w:lvlJc w:val="left"/>
      <w:pPr>
        <w:ind w:left="7305" w:hanging="360"/>
      </w:pPr>
      <w:rPr>
        <w:rFonts w:ascii="Wingdings" w:hAnsi="Wingdings" w:hint="default"/>
      </w:rPr>
    </w:lvl>
  </w:abstractNum>
  <w:abstractNum w:abstractNumId="31">
    <w:nsid w:val="41CE4646"/>
    <w:multiLevelType w:val="hybridMultilevel"/>
    <w:tmpl w:val="74F661EA"/>
    <w:lvl w:ilvl="0" w:tplc="F46EB3B4">
      <w:numFmt w:val="bullet"/>
      <w:lvlText w:val="-"/>
      <w:lvlJc w:val="left"/>
      <w:pPr>
        <w:ind w:left="1065" w:hanging="360"/>
      </w:pPr>
      <w:rPr>
        <w:rFonts w:ascii="Calibri" w:eastAsia="Calibri" w:hAnsi="Calibri" w:cs="Calibri" w:hint="default"/>
      </w:rPr>
    </w:lvl>
    <w:lvl w:ilvl="1" w:tplc="0C0A0003">
      <w:start w:val="1"/>
      <w:numFmt w:val="bullet"/>
      <w:lvlText w:val="o"/>
      <w:lvlJc w:val="left"/>
      <w:pPr>
        <w:ind w:left="1785" w:hanging="360"/>
      </w:pPr>
      <w:rPr>
        <w:rFonts w:ascii="Courier New" w:hAnsi="Courier New" w:cs="Courier New" w:hint="default"/>
      </w:rPr>
    </w:lvl>
    <w:lvl w:ilvl="2" w:tplc="0C0A0005">
      <w:start w:val="1"/>
      <w:numFmt w:val="bullet"/>
      <w:lvlText w:val=""/>
      <w:lvlJc w:val="left"/>
      <w:pPr>
        <w:ind w:left="2505" w:hanging="360"/>
      </w:pPr>
      <w:rPr>
        <w:rFonts w:ascii="Wingdings" w:hAnsi="Wingdings" w:hint="default"/>
      </w:rPr>
    </w:lvl>
    <w:lvl w:ilvl="3" w:tplc="0C0A0001">
      <w:start w:val="1"/>
      <w:numFmt w:val="bullet"/>
      <w:lvlText w:val=""/>
      <w:lvlJc w:val="left"/>
      <w:pPr>
        <w:ind w:left="3225" w:hanging="360"/>
      </w:pPr>
      <w:rPr>
        <w:rFonts w:ascii="Symbol" w:hAnsi="Symbol" w:hint="default"/>
      </w:rPr>
    </w:lvl>
    <w:lvl w:ilvl="4" w:tplc="0C0A0003">
      <w:start w:val="1"/>
      <w:numFmt w:val="bullet"/>
      <w:lvlText w:val="o"/>
      <w:lvlJc w:val="left"/>
      <w:pPr>
        <w:ind w:left="3945" w:hanging="360"/>
      </w:pPr>
      <w:rPr>
        <w:rFonts w:ascii="Courier New" w:hAnsi="Courier New" w:cs="Courier New" w:hint="default"/>
      </w:rPr>
    </w:lvl>
    <w:lvl w:ilvl="5" w:tplc="0C0A0005">
      <w:start w:val="1"/>
      <w:numFmt w:val="bullet"/>
      <w:lvlText w:val=""/>
      <w:lvlJc w:val="left"/>
      <w:pPr>
        <w:ind w:left="4665" w:hanging="360"/>
      </w:pPr>
      <w:rPr>
        <w:rFonts w:ascii="Wingdings" w:hAnsi="Wingdings" w:hint="default"/>
      </w:rPr>
    </w:lvl>
    <w:lvl w:ilvl="6" w:tplc="0C0A0001">
      <w:start w:val="1"/>
      <w:numFmt w:val="bullet"/>
      <w:lvlText w:val=""/>
      <w:lvlJc w:val="left"/>
      <w:pPr>
        <w:ind w:left="5385" w:hanging="360"/>
      </w:pPr>
      <w:rPr>
        <w:rFonts w:ascii="Symbol" w:hAnsi="Symbol" w:hint="default"/>
      </w:rPr>
    </w:lvl>
    <w:lvl w:ilvl="7" w:tplc="0C0A0003">
      <w:start w:val="1"/>
      <w:numFmt w:val="bullet"/>
      <w:lvlText w:val="o"/>
      <w:lvlJc w:val="left"/>
      <w:pPr>
        <w:ind w:left="6105" w:hanging="360"/>
      </w:pPr>
      <w:rPr>
        <w:rFonts w:ascii="Courier New" w:hAnsi="Courier New" w:cs="Courier New" w:hint="default"/>
      </w:rPr>
    </w:lvl>
    <w:lvl w:ilvl="8" w:tplc="0C0A0005">
      <w:start w:val="1"/>
      <w:numFmt w:val="bullet"/>
      <w:lvlText w:val=""/>
      <w:lvlJc w:val="left"/>
      <w:pPr>
        <w:ind w:left="6825" w:hanging="360"/>
      </w:pPr>
      <w:rPr>
        <w:rFonts w:ascii="Wingdings" w:hAnsi="Wingdings" w:hint="default"/>
      </w:rPr>
    </w:lvl>
  </w:abstractNum>
  <w:abstractNum w:abstractNumId="32">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0">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9702F5C"/>
    <w:multiLevelType w:val="hybridMultilevel"/>
    <w:tmpl w:val="4E1AB1A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4">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8">
    <w:nsid w:val="76E042D1"/>
    <w:multiLevelType w:val="hybridMultilevel"/>
    <w:tmpl w:val="F982A60C"/>
    <w:lvl w:ilvl="0" w:tplc="D818A558">
      <w:numFmt w:val="bullet"/>
      <w:lvlText w:val="-"/>
      <w:lvlJc w:val="left"/>
      <w:pPr>
        <w:ind w:left="720" w:hanging="360"/>
      </w:pPr>
      <w:rPr>
        <w:rFonts w:ascii="Calibri" w:eastAsia="Times New Roman" w:hAnsi="Calibri" w:cs="Verdana"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9">
    <w:nsid w:val="7BAE0883"/>
    <w:multiLevelType w:val="hybridMultilevel"/>
    <w:tmpl w:val="741240D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3"/>
  </w:num>
  <w:num w:numId="2">
    <w:abstractNumId w:val="19"/>
  </w:num>
  <w:num w:numId="3">
    <w:abstractNumId w:val="40"/>
  </w:num>
  <w:num w:numId="4">
    <w:abstractNumId w:val="10"/>
  </w:num>
  <w:num w:numId="5">
    <w:abstractNumId w:val="27"/>
  </w:num>
  <w:num w:numId="6">
    <w:abstractNumId w:val="26"/>
  </w:num>
  <w:num w:numId="7">
    <w:abstractNumId w:val="28"/>
  </w:num>
  <w:num w:numId="8">
    <w:abstractNumId w:val="47"/>
  </w:num>
  <w:num w:numId="9">
    <w:abstractNumId w:val="0"/>
  </w:num>
  <w:num w:numId="10">
    <w:abstractNumId w:val="45"/>
  </w:num>
  <w:num w:numId="11">
    <w:abstractNumId w:val="29"/>
  </w:num>
  <w:num w:numId="12">
    <w:abstractNumId w:val="25"/>
  </w:num>
  <w:num w:numId="13">
    <w:abstractNumId w:val="2"/>
  </w:num>
  <w:num w:numId="14">
    <w:abstractNumId w:val="22"/>
  </w:num>
  <w:num w:numId="15">
    <w:abstractNumId w:val="12"/>
  </w:num>
  <w:num w:numId="16">
    <w:abstractNumId w:val="8"/>
  </w:num>
  <w:num w:numId="17">
    <w:abstractNumId w:val="21"/>
  </w:num>
  <w:num w:numId="18">
    <w:abstractNumId w:val="17"/>
  </w:num>
  <w:num w:numId="19">
    <w:abstractNumId w:val="50"/>
  </w:num>
  <w:num w:numId="20">
    <w:abstractNumId w:val="35"/>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9"/>
  </w:num>
  <w:num w:numId="28">
    <w:abstractNumId w:val="6"/>
  </w:num>
  <w:num w:numId="29">
    <w:abstractNumId w:val="24"/>
  </w:num>
  <w:num w:numId="30">
    <w:abstractNumId w:val="32"/>
  </w:num>
  <w:num w:numId="31">
    <w:abstractNumId w:val="33"/>
  </w:num>
  <w:num w:numId="32">
    <w:abstractNumId w:val="36"/>
  </w:num>
  <w:num w:numId="33">
    <w:abstractNumId w:val="31"/>
  </w:num>
  <w:num w:numId="34">
    <w:abstractNumId w:val="49"/>
  </w:num>
  <w:num w:numId="35">
    <w:abstractNumId w:val="48"/>
  </w:num>
  <w:num w:numId="36">
    <w:abstractNumId w:val="30"/>
  </w:num>
  <w:num w:numId="37">
    <w:abstractNumId w:val="5"/>
  </w:num>
  <w:num w:numId="38">
    <w:abstractNumId w:val="42"/>
  </w:num>
  <w:num w:numId="39">
    <w:abstractNumId w:val="1"/>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num>
  <w:num w:numId="42">
    <w:abstractNumId w:val="37"/>
  </w:num>
  <w:num w:numId="43">
    <w:abstractNumId w:val="41"/>
  </w:num>
  <w:num w:numId="44">
    <w:abstractNumId w:val="34"/>
  </w:num>
  <w:num w:numId="45">
    <w:abstractNumId w:val="51"/>
  </w:num>
  <w:num w:numId="46">
    <w:abstractNumId w:val="20"/>
  </w:num>
  <w:num w:numId="47">
    <w:abstractNumId w:val="15"/>
  </w:num>
  <w:num w:numId="48">
    <w:abstractNumId w:val="46"/>
  </w:num>
  <w:num w:numId="49">
    <w:abstractNumId w:val="11"/>
  </w:num>
  <w:num w:numId="50">
    <w:abstractNumId w:val="18"/>
  </w:num>
  <w:num w:numId="51">
    <w:abstractNumId w:val="44"/>
  </w:num>
  <w:num w:numId="52">
    <w:abstractNumId w:val="3"/>
  </w:num>
  <w:num w:numId="53">
    <w:abstractNumId w:val="38"/>
  </w:num>
  <w:num w:numId="54">
    <w:abstractNumId w:val="3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316"/>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4B0"/>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6E0F"/>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11B1"/>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2441"/>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91F"/>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67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78C"/>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278"/>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2E"/>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448"/>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37D"/>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97B93"/>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267"/>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240A"/>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17F6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46F"/>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37566"/>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837"/>
    <w:rsid w:val="00A71937"/>
    <w:rsid w:val="00A72373"/>
    <w:rsid w:val="00A729FE"/>
    <w:rsid w:val="00A72BBB"/>
    <w:rsid w:val="00A72D06"/>
    <w:rsid w:val="00A73993"/>
    <w:rsid w:val="00A751CE"/>
    <w:rsid w:val="00A75C70"/>
    <w:rsid w:val="00A76AA9"/>
    <w:rsid w:val="00A77EB0"/>
    <w:rsid w:val="00A8041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1EA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6F7A"/>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133D"/>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6AF1"/>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4A12"/>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A7F24EE-720D-46EE-8AE8-7F67A32D5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11EA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extosinformato1">
    <w:name w:val="Texto sin formato1"/>
    <w:basedOn w:val="Normal"/>
    <w:rsid w:val="0091046F"/>
    <w:rPr>
      <w:rFonts w:ascii="Courier New" w:hAnsi="Courier New"/>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93598-CC84-4B80-9E30-528A330EB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49</Pages>
  <Words>18013</Words>
  <Characters>99077</Characters>
  <Application>Microsoft Office Word</Application>
  <DocSecurity>0</DocSecurity>
  <Lines>825</Lines>
  <Paragraphs>233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116857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Fernando Alonso Hurtado Aguilar</cp:lastModifiedBy>
  <cp:revision>57</cp:revision>
  <cp:lastPrinted>2015-10-15T14:57:00Z</cp:lastPrinted>
  <dcterms:created xsi:type="dcterms:W3CDTF">2015-07-06T19:37:00Z</dcterms:created>
  <dcterms:modified xsi:type="dcterms:W3CDTF">2015-10-15T15:04:00Z</dcterms:modified>
</cp:coreProperties>
</file>