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138" w:rsidRDefault="005F0D41" w:rsidP="008B5E60">
      <w:pPr>
        <w:pStyle w:val="Norma"/>
        <w:spacing w:after="0" w:line="240" w:lineRule="auto"/>
        <w:jc w:val="center"/>
        <w:rPr>
          <w:rFonts w:asciiTheme="minorHAnsi" w:hAnsiTheme="minorHAnsi" w:cstheme="minorHAnsi"/>
          <w:b/>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-128905</wp:posOffset>
                </wp:positionH>
                <wp:positionV relativeFrom="paragraph">
                  <wp:posOffset>242570</wp:posOffset>
                </wp:positionV>
                <wp:extent cx="6273579" cy="79248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924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6175" w:rsidRDefault="000D6175" w:rsidP="00BC21BB">
                            <w:pPr>
                              <w:pStyle w:val="Ttulo1"/>
                              <w:ind w:left="142"/>
                              <w:jc w:val="center"/>
                              <w:rPr>
                                <w:rFonts w:ascii="Century Gothic" w:hAnsi="Century Gothic"/>
                                <w:szCs w:val="28"/>
                              </w:rPr>
                            </w:pPr>
                          </w:p>
                          <w:p w:rsidR="000D6175" w:rsidRDefault="000D61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175" w:rsidRPr="00196858" w:rsidRDefault="000D6175" w:rsidP="00196858"/>
                          <w:p w:rsidR="000D6175" w:rsidRDefault="000D6175" w:rsidP="00BC21BB">
                            <w:pPr>
                              <w:ind w:left="142"/>
                              <w:jc w:val="center"/>
                              <w:rPr>
                                <w:rFonts w:ascii="Verdana" w:hAnsi="Verdana"/>
                                <w:b/>
                              </w:rPr>
                            </w:pPr>
                          </w:p>
                          <w:p w:rsidR="000D6175" w:rsidRDefault="000D61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175" w:rsidRPr="00C825D4" w:rsidRDefault="000D617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D6175" w:rsidRDefault="000D6175" w:rsidP="00963B46">
                            <w:pPr>
                              <w:ind w:left="142"/>
                              <w:jc w:val="center"/>
                              <w:rPr>
                                <w:rFonts w:ascii="Century Gothic" w:hAnsi="Century Gothic" w:cs="Arial"/>
                                <w:b/>
                                <w:sz w:val="32"/>
                                <w:szCs w:val="32"/>
                                <w:lang w:val="es-MX"/>
                              </w:rPr>
                            </w:pPr>
                          </w:p>
                          <w:p w:rsidR="000D6175" w:rsidRDefault="000D6175" w:rsidP="00963B46">
                            <w:pPr>
                              <w:ind w:left="142"/>
                              <w:jc w:val="center"/>
                              <w:rPr>
                                <w:rFonts w:ascii="Century Gothic" w:hAnsi="Century Gothic" w:cs="Arial"/>
                                <w:b/>
                                <w:sz w:val="32"/>
                                <w:szCs w:val="32"/>
                                <w:lang w:val="es-MX"/>
                              </w:rPr>
                            </w:pPr>
                          </w:p>
                          <w:p w:rsidR="000D6175" w:rsidRPr="00EE5138"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D6175"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D6175" w:rsidRPr="003F3DFD" w:rsidRDefault="000D6175" w:rsidP="002C0306">
                            <w:pPr>
                              <w:rPr>
                                <w:rFonts w:ascii="Century Gothic" w:hAnsi="Century Gothic" w:cs="Arial"/>
                                <w:b/>
                                <w:sz w:val="32"/>
                                <w:szCs w:val="32"/>
                              </w:rPr>
                            </w:pPr>
                          </w:p>
                          <w:p w:rsidR="000D6175" w:rsidRDefault="000D6175" w:rsidP="00C64893">
                            <w:pPr>
                              <w:jc w:val="center"/>
                              <w:rPr>
                                <w:rFonts w:ascii="Century Gothic" w:hAnsi="Century Gothic"/>
                                <w:b/>
                                <w:sz w:val="32"/>
                                <w:szCs w:val="32"/>
                              </w:rPr>
                            </w:pPr>
                            <w:r>
                              <w:rPr>
                                <w:rFonts w:ascii="Century Gothic" w:hAnsi="Century Gothic"/>
                                <w:b/>
                                <w:sz w:val="32"/>
                                <w:szCs w:val="32"/>
                              </w:rPr>
                              <w:t>REGLAMENTO DE CONTRATACIONES DIRECTAS</w:t>
                            </w:r>
                          </w:p>
                          <w:p w:rsidR="000D6175" w:rsidRDefault="000D617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D6175" w:rsidRPr="00C64893" w:rsidRDefault="000D6175" w:rsidP="00BC21BB">
                            <w:pPr>
                              <w:ind w:left="142"/>
                              <w:jc w:val="center"/>
                              <w:rPr>
                                <w:rFonts w:ascii="Century Gothic" w:hAnsi="Century Gothic" w:cs="Arial"/>
                                <w:b/>
                                <w:sz w:val="32"/>
                                <w:szCs w:val="32"/>
                              </w:rPr>
                            </w:pPr>
                          </w:p>
                          <w:p w:rsidR="000D6175" w:rsidRDefault="000D617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D6175" w:rsidRPr="000F16BE" w:rsidRDefault="000D6175" w:rsidP="00716D3A">
                            <w:pPr>
                              <w:ind w:left="142"/>
                              <w:jc w:val="center"/>
                              <w:rPr>
                                <w:rFonts w:ascii="Century Gothic" w:hAnsi="Century Gothic" w:cs="Arial"/>
                                <w:b/>
                                <w:sz w:val="32"/>
                                <w:szCs w:val="32"/>
                                <w:lang w:val="es-MX"/>
                              </w:rPr>
                            </w:pP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651C91">
                              <w:rPr>
                                <w:rFonts w:ascii="Century Gothic" w:hAnsi="Century Gothic" w:cs="Century Gothic"/>
                                <w:b/>
                                <w:bCs/>
                                <w:color w:val="000000"/>
                                <w:sz w:val="32"/>
                                <w:szCs w:val="32"/>
                              </w:rPr>
                              <w:t>SERVICIO DE TRANSPORTE FLUVIAL PARA EL ABASTECIMIENTO DE GLP Y LIQUIDOS POR RIOS DE LOS DEPARTAMENTOS DE BENI Y PANDO</w:t>
                            </w:r>
                            <w:r>
                              <w:rPr>
                                <w:rFonts w:ascii="Century Gothic" w:hAnsi="Century Gothic" w:cs="Century Gothic"/>
                                <w:b/>
                                <w:bCs/>
                                <w:color w:val="000000"/>
                                <w:sz w:val="32"/>
                                <w:szCs w:val="32"/>
                              </w:rPr>
                              <w:t xml:space="preserve"> GESTION 2016</w:t>
                            </w: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p>
                          <w:p w:rsidR="000D6175" w:rsidRPr="00536091" w:rsidRDefault="000D617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CDO-01-DCAM-142-15</w:t>
                            </w:r>
                            <w:r w:rsidRPr="00010561">
                              <w:rPr>
                                <w:rFonts w:ascii="Century Gothic" w:hAnsi="Century Gothic" w:cs="Century Gothic"/>
                                <w:b/>
                                <w:bCs/>
                                <w:color w:val="000000"/>
                                <w:sz w:val="32"/>
                                <w:szCs w:val="32"/>
                              </w:rPr>
                              <w:t xml:space="preserve"> </w:t>
                            </w:r>
                          </w:p>
                          <w:p w:rsidR="000D6175"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D6175" w:rsidRPr="00574BFC"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D6175" w:rsidRDefault="000D6175" w:rsidP="00BC21BB">
                            <w:pPr>
                              <w:ind w:right="930"/>
                              <w:jc w:val="center"/>
                              <w:rPr>
                                <w:rFonts w:ascii="Century Gothic" w:hAnsi="Century Gothic"/>
                                <w:lang w:val="es-ES_tradnl"/>
                              </w:rPr>
                            </w:pPr>
                            <w:r>
                              <w:rPr>
                                <w:rFonts w:ascii="Century Gothic" w:hAnsi="Century Gothic"/>
                                <w:lang w:val="es-ES_tradnl"/>
                              </w:rPr>
                              <w:t xml:space="preserve">          </w:t>
                            </w: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Pr="009C5A35" w:rsidRDefault="000D617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left:0;text-align:left;margin-left:-10.15pt;margin-top:19.1pt;width:494pt;height:6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9LcwIAAPM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">
                <v:shadow on="t" color="#333" offset="6pt,6pt"/>
                <v:textbox>
                  <w:txbxContent>
                    <w:p w:rsidR="000D6175" w:rsidRDefault="000D6175" w:rsidP="00BC21BB">
                      <w:pPr>
                        <w:pStyle w:val="Ttulo1"/>
                        <w:ind w:left="142"/>
                        <w:jc w:val="center"/>
                        <w:rPr>
                          <w:rFonts w:ascii="Century Gothic" w:hAnsi="Century Gothic"/>
                          <w:szCs w:val="28"/>
                        </w:rPr>
                      </w:pPr>
                    </w:p>
                    <w:p w:rsidR="000D6175" w:rsidRDefault="000D61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175" w:rsidRPr="00196858" w:rsidRDefault="000D6175" w:rsidP="00196858"/>
                    <w:p w:rsidR="000D6175" w:rsidRDefault="000D6175" w:rsidP="00BC21BB">
                      <w:pPr>
                        <w:ind w:left="142"/>
                        <w:jc w:val="center"/>
                        <w:rPr>
                          <w:rFonts w:ascii="Verdana" w:hAnsi="Verdana"/>
                          <w:b/>
                        </w:rPr>
                      </w:pPr>
                    </w:p>
                    <w:p w:rsidR="000D6175" w:rsidRDefault="000D61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175" w:rsidRPr="00C825D4" w:rsidRDefault="000D617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D6175" w:rsidRDefault="000D6175" w:rsidP="00963B46">
                      <w:pPr>
                        <w:ind w:left="142"/>
                        <w:jc w:val="center"/>
                        <w:rPr>
                          <w:rFonts w:ascii="Century Gothic" w:hAnsi="Century Gothic" w:cs="Arial"/>
                          <w:b/>
                          <w:sz w:val="32"/>
                          <w:szCs w:val="32"/>
                          <w:lang w:val="es-MX"/>
                        </w:rPr>
                      </w:pPr>
                    </w:p>
                    <w:p w:rsidR="000D6175" w:rsidRDefault="000D6175" w:rsidP="00963B46">
                      <w:pPr>
                        <w:ind w:left="142"/>
                        <w:jc w:val="center"/>
                        <w:rPr>
                          <w:rFonts w:ascii="Century Gothic" w:hAnsi="Century Gothic" w:cs="Arial"/>
                          <w:b/>
                          <w:sz w:val="32"/>
                          <w:szCs w:val="32"/>
                          <w:lang w:val="es-MX"/>
                        </w:rPr>
                      </w:pPr>
                    </w:p>
                    <w:p w:rsidR="000D6175" w:rsidRPr="00EE5138"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D6175"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D6175" w:rsidRPr="003F3DFD" w:rsidRDefault="000D6175" w:rsidP="002C0306">
                      <w:pPr>
                        <w:rPr>
                          <w:rFonts w:ascii="Century Gothic" w:hAnsi="Century Gothic" w:cs="Arial"/>
                          <w:b/>
                          <w:sz w:val="32"/>
                          <w:szCs w:val="32"/>
                        </w:rPr>
                      </w:pPr>
                    </w:p>
                    <w:p w:rsidR="000D6175" w:rsidRDefault="000D6175" w:rsidP="00C64893">
                      <w:pPr>
                        <w:jc w:val="center"/>
                        <w:rPr>
                          <w:rFonts w:ascii="Century Gothic" w:hAnsi="Century Gothic"/>
                          <w:b/>
                          <w:sz w:val="32"/>
                          <w:szCs w:val="32"/>
                        </w:rPr>
                      </w:pPr>
                      <w:r>
                        <w:rPr>
                          <w:rFonts w:ascii="Century Gothic" w:hAnsi="Century Gothic"/>
                          <w:b/>
                          <w:sz w:val="32"/>
                          <w:szCs w:val="32"/>
                        </w:rPr>
                        <w:t>REGLAMENTO DE CONTRATACIONES DIRECTAS</w:t>
                      </w:r>
                    </w:p>
                    <w:p w:rsidR="000D6175" w:rsidRDefault="000D617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D6175" w:rsidRPr="00C64893" w:rsidRDefault="000D6175" w:rsidP="00BC21BB">
                      <w:pPr>
                        <w:ind w:left="142"/>
                        <w:jc w:val="center"/>
                        <w:rPr>
                          <w:rFonts w:ascii="Century Gothic" w:hAnsi="Century Gothic" w:cs="Arial"/>
                          <w:b/>
                          <w:sz w:val="32"/>
                          <w:szCs w:val="32"/>
                        </w:rPr>
                      </w:pPr>
                    </w:p>
                    <w:p w:rsidR="000D6175" w:rsidRDefault="000D617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D6175" w:rsidRPr="000F16BE" w:rsidRDefault="000D6175" w:rsidP="00716D3A">
                      <w:pPr>
                        <w:ind w:left="142"/>
                        <w:jc w:val="center"/>
                        <w:rPr>
                          <w:rFonts w:ascii="Century Gothic" w:hAnsi="Century Gothic" w:cs="Arial"/>
                          <w:b/>
                          <w:sz w:val="32"/>
                          <w:szCs w:val="32"/>
                          <w:lang w:val="es-MX"/>
                        </w:rPr>
                      </w:pP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651C91">
                        <w:rPr>
                          <w:rFonts w:ascii="Century Gothic" w:hAnsi="Century Gothic" w:cs="Century Gothic"/>
                          <w:b/>
                          <w:bCs/>
                          <w:color w:val="000000"/>
                          <w:sz w:val="32"/>
                          <w:szCs w:val="32"/>
                        </w:rPr>
                        <w:t>SERVICIO DE TRANSPORTE FLUVIAL PARA EL ABASTECIMIENTO DE GLP Y LIQUIDOS POR RIOS DE LOS DEPARTAMENTOS DE BENI Y PANDO</w:t>
                      </w:r>
                      <w:r>
                        <w:rPr>
                          <w:rFonts w:ascii="Century Gothic" w:hAnsi="Century Gothic" w:cs="Century Gothic"/>
                          <w:b/>
                          <w:bCs/>
                          <w:color w:val="000000"/>
                          <w:sz w:val="32"/>
                          <w:szCs w:val="32"/>
                        </w:rPr>
                        <w:t xml:space="preserve"> GESTION 2016</w:t>
                      </w: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p>
                    <w:p w:rsidR="000D6175" w:rsidRPr="00536091" w:rsidRDefault="000D617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CDO-01-DCAM-142-15</w:t>
                      </w:r>
                      <w:r w:rsidRPr="00010561">
                        <w:rPr>
                          <w:rFonts w:ascii="Century Gothic" w:hAnsi="Century Gothic" w:cs="Century Gothic"/>
                          <w:b/>
                          <w:bCs/>
                          <w:color w:val="000000"/>
                          <w:sz w:val="32"/>
                          <w:szCs w:val="32"/>
                        </w:rPr>
                        <w:t xml:space="preserve"> </w:t>
                      </w:r>
                    </w:p>
                    <w:p w:rsidR="000D6175"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D6175" w:rsidRPr="00574BFC"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D6175" w:rsidRDefault="000D6175" w:rsidP="00BC21BB">
                      <w:pPr>
                        <w:ind w:right="930"/>
                        <w:jc w:val="center"/>
                        <w:rPr>
                          <w:rFonts w:ascii="Century Gothic" w:hAnsi="Century Gothic"/>
                          <w:lang w:val="es-ES_tradnl"/>
                        </w:rPr>
                      </w:pPr>
                      <w:r>
                        <w:rPr>
                          <w:rFonts w:ascii="Century Gothic" w:hAnsi="Century Gothic"/>
                          <w:lang w:val="es-ES_tradnl"/>
                        </w:rPr>
                        <w:t xml:space="preserve">          </w:t>
                      </w: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Pr="009C5A35" w:rsidRDefault="000D617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r w:rsidR="00EE5138">
        <w:rPr>
          <w:rFonts w:asciiTheme="minorHAnsi" w:hAnsiTheme="minorHAnsi" w:cstheme="minorHAnsi"/>
          <w:b/>
        </w:rPr>
        <w:lastRenderedPageBreak/>
        <w:t>ASPECTOS</w:t>
      </w:r>
      <w:r w:rsidR="00EE5138" w:rsidRPr="00286B08">
        <w:rPr>
          <w:rFonts w:asciiTheme="minorHAnsi" w:hAnsiTheme="minorHAnsi" w:cstheme="minorHAnsi"/>
          <w:b/>
        </w:rPr>
        <w:t xml:space="preserve"> GENERAL</w:t>
      </w:r>
      <w:r w:rsidR="00EE5138">
        <w:rPr>
          <w:rFonts w:asciiTheme="minorHAnsi" w:hAnsiTheme="minorHAnsi" w:cstheme="minorHAnsi"/>
          <w:b/>
        </w:rPr>
        <w:t>ES DEL PROCESO DE CONTRATACIÓN</w:t>
      </w:r>
    </w:p>
    <w:p w:rsidR="008B5E60" w:rsidRPr="008B5E60" w:rsidRDefault="008B5E60" w:rsidP="008B5E60">
      <w:pPr>
        <w:pStyle w:val="Norma"/>
        <w:spacing w:after="0" w:line="240" w:lineRule="auto"/>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384"/>
        <w:gridCol w:w="1134"/>
        <w:gridCol w:w="1134"/>
        <w:gridCol w:w="3969"/>
      </w:tblGrid>
      <w:tr w:rsidR="00EE5138" w:rsidRPr="00232824" w:rsidTr="00973192">
        <w:trPr>
          <w:trHeight w:val="410"/>
        </w:trPr>
        <w:tc>
          <w:tcPr>
            <w:tcW w:w="9039" w:type="dxa"/>
            <w:gridSpan w:val="5"/>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0C46A9">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38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2"/>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969" w:type="dxa"/>
            <w:shd w:val="clear" w:color="auto" w:fill="D9D9D9"/>
            <w:vAlign w:val="center"/>
          </w:tcPr>
          <w:p w:rsidR="00EE5138" w:rsidRPr="00232824" w:rsidRDefault="008B5E60" w:rsidP="00973192">
            <w:pPr>
              <w:jc w:val="center"/>
              <w:rPr>
                <w:rFonts w:asciiTheme="minorHAnsi" w:hAnsiTheme="minorHAnsi" w:cstheme="minorHAnsi"/>
                <w:b/>
                <w:sz w:val="18"/>
                <w:szCs w:val="18"/>
              </w:rPr>
            </w:pPr>
            <w:r>
              <w:rPr>
                <w:rFonts w:asciiTheme="minorHAnsi" w:hAnsiTheme="minorHAnsi" w:cstheme="minorHAnsi"/>
                <w:b/>
                <w:sz w:val="18"/>
                <w:szCs w:val="18"/>
              </w:rPr>
              <w:t>DIRECCIÓ</w:t>
            </w:r>
            <w:r w:rsidR="00EE5138" w:rsidRPr="00232824">
              <w:rPr>
                <w:rFonts w:asciiTheme="minorHAnsi" w:hAnsiTheme="minorHAnsi" w:cstheme="minorHAnsi"/>
                <w:b/>
                <w:sz w:val="18"/>
                <w:szCs w:val="18"/>
              </w:rPr>
              <w:t>N</w:t>
            </w:r>
          </w:p>
        </w:tc>
      </w:tr>
      <w:tr w:rsidR="00EE5138" w:rsidRPr="00232824" w:rsidTr="000C46A9">
        <w:trPr>
          <w:trHeight w:val="64"/>
        </w:trPr>
        <w:tc>
          <w:tcPr>
            <w:tcW w:w="418" w:type="dxa"/>
          </w:tcPr>
          <w:p w:rsidR="00EE5138" w:rsidRPr="00232824" w:rsidRDefault="00EE5138" w:rsidP="00973192">
            <w:pPr>
              <w:rPr>
                <w:rFonts w:asciiTheme="minorHAnsi" w:hAnsiTheme="minorHAnsi" w:cstheme="minorHAnsi"/>
                <w:sz w:val="18"/>
                <w:szCs w:val="18"/>
              </w:rPr>
            </w:pPr>
          </w:p>
        </w:tc>
        <w:tc>
          <w:tcPr>
            <w:tcW w:w="2384" w:type="dxa"/>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rPr>
                <w:rFonts w:asciiTheme="minorHAnsi" w:hAnsiTheme="minorHAnsi" w:cstheme="minorHAnsi"/>
                <w:sz w:val="18"/>
                <w:szCs w:val="18"/>
                <w:highlight w:val="yellow"/>
              </w:rPr>
            </w:pPr>
          </w:p>
        </w:tc>
        <w:tc>
          <w:tcPr>
            <w:tcW w:w="3969" w:type="dxa"/>
          </w:tcPr>
          <w:p w:rsidR="00EE5138" w:rsidRPr="00232824" w:rsidRDefault="00EE5138" w:rsidP="00973192">
            <w:pPr>
              <w:rPr>
                <w:rFonts w:asciiTheme="minorHAnsi" w:hAnsiTheme="minorHAnsi" w:cstheme="minorHAnsi"/>
                <w:sz w:val="18"/>
                <w:szCs w:val="18"/>
              </w:rPr>
            </w:pPr>
          </w:p>
        </w:tc>
      </w:tr>
      <w:tr w:rsidR="008C3B53" w:rsidRPr="00232824" w:rsidTr="00D70815">
        <w:trPr>
          <w:trHeight w:val="300"/>
        </w:trPr>
        <w:tc>
          <w:tcPr>
            <w:tcW w:w="418" w:type="dxa"/>
            <w:vAlign w:val="center"/>
          </w:tcPr>
          <w:p w:rsidR="008C3B53" w:rsidRPr="00232824" w:rsidRDefault="008C3B53"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384" w:type="dxa"/>
            <w:vAlign w:val="center"/>
          </w:tcPr>
          <w:p w:rsidR="008C3B53" w:rsidRPr="00232824" w:rsidRDefault="00D70815" w:rsidP="00973192">
            <w:pPr>
              <w:rPr>
                <w:rFonts w:asciiTheme="minorHAnsi" w:hAnsiTheme="minorHAnsi" w:cstheme="minorHAnsi"/>
                <w:sz w:val="18"/>
                <w:szCs w:val="18"/>
              </w:rPr>
            </w:pPr>
            <w:r>
              <w:rPr>
                <w:rFonts w:asciiTheme="minorHAnsi" w:hAnsiTheme="minorHAnsi" w:cstheme="minorHAnsi"/>
                <w:sz w:val="18"/>
                <w:szCs w:val="18"/>
              </w:rPr>
              <w:t>Inspección Previa</w:t>
            </w:r>
          </w:p>
        </w:tc>
        <w:tc>
          <w:tcPr>
            <w:tcW w:w="6237" w:type="dxa"/>
            <w:gridSpan w:val="3"/>
            <w:vAlign w:val="center"/>
          </w:tcPr>
          <w:p w:rsidR="008C3B53" w:rsidRPr="00232824" w:rsidRDefault="008C3B53" w:rsidP="008C3B53">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0C46A9">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2384" w:type="dxa"/>
            <w:vAlign w:val="center"/>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jc w:val="center"/>
              <w:rPr>
                <w:rFonts w:asciiTheme="minorHAnsi" w:hAnsiTheme="minorHAnsi" w:cstheme="minorHAnsi"/>
                <w:sz w:val="18"/>
                <w:szCs w:val="18"/>
              </w:rPr>
            </w:pPr>
          </w:p>
        </w:tc>
        <w:tc>
          <w:tcPr>
            <w:tcW w:w="3969" w:type="dxa"/>
          </w:tcPr>
          <w:p w:rsidR="00EE5138" w:rsidRPr="00232824" w:rsidRDefault="00EE5138" w:rsidP="00973192">
            <w:pPr>
              <w:jc w:val="both"/>
              <w:rPr>
                <w:rFonts w:asciiTheme="minorHAnsi" w:hAnsiTheme="minorHAnsi" w:cstheme="minorHAnsi"/>
                <w:sz w:val="18"/>
                <w:szCs w:val="18"/>
              </w:rPr>
            </w:pPr>
          </w:p>
        </w:tc>
      </w:tr>
      <w:tr w:rsidR="000D52A9" w:rsidRPr="00232824" w:rsidTr="000C46A9">
        <w:trPr>
          <w:trHeight w:val="433"/>
        </w:trPr>
        <w:tc>
          <w:tcPr>
            <w:tcW w:w="418" w:type="dxa"/>
            <w:shd w:val="clear" w:color="auto" w:fill="auto"/>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384" w:type="dxa"/>
            <w:vAlign w:val="center"/>
          </w:tcPr>
          <w:p w:rsidR="000D52A9" w:rsidRPr="00232824" w:rsidRDefault="00D70815" w:rsidP="000D52A9">
            <w:pPr>
              <w:rPr>
                <w:rFonts w:asciiTheme="minorHAnsi" w:hAnsiTheme="minorHAnsi" w:cstheme="minorHAnsi"/>
                <w:sz w:val="18"/>
                <w:szCs w:val="18"/>
              </w:rPr>
            </w:pPr>
            <w:r>
              <w:rPr>
                <w:rFonts w:asciiTheme="minorHAnsi" w:hAnsiTheme="minorHAnsi" w:cstheme="minorHAnsi"/>
                <w:sz w:val="18"/>
                <w:szCs w:val="18"/>
              </w:rPr>
              <w:t>Consultas Escritas</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99103E" w:rsidP="000D52A9">
            <w:pPr>
              <w:jc w:val="center"/>
              <w:rPr>
                <w:rFonts w:asciiTheme="minorHAnsi" w:hAnsiTheme="minorHAnsi" w:cstheme="minorHAnsi"/>
                <w:sz w:val="18"/>
                <w:szCs w:val="18"/>
              </w:rPr>
            </w:pPr>
            <w:r>
              <w:rPr>
                <w:rFonts w:asciiTheme="minorHAnsi" w:hAnsiTheme="minorHAnsi" w:cstheme="minorHAnsi"/>
                <w:sz w:val="18"/>
                <w:szCs w:val="18"/>
              </w:rPr>
              <w:t>03/11</w:t>
            </w:r>
            <w:r w:rsidR="007E1C92">
              <w:rPr>
                <w:rFonts w:asciiTheme="minorHAnsi" w:hAnsiTheme="minorHAnsi" w:cstheme="minorHAnsi"/>
                <w:sz w:val="18"/>
                <w:szCs w:val="18"/>
              </w:rPr>
              <w:t>/2015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18:00</w:t>
            </w:r>
          </w:p>
        </w:tc>
        <w:tc>
          <w:tcPr>
            <w:tcW w:w="3969" w:type="dxa"/>
            <w:vAlign w:val="center"/>
          </w:tcPr>
          <w:p w:rsidR="000D52A9" w:rsidRPr="003F0456" w:rsidRDefault="000D52A9" w:rsidP="000D52A9">
            <w:pPr>
              <w:jc w:val="center"/>
              <w:rPr>
                <w:rFonts w:ascii="Calibri" w:hAnsi="Calibri" w:cs="Calibri"/>
                <w:color w:val="000000"/>
                <w:sz w:val="18"/>
                <w:szCs w:val="18"/>
              </w:rPr>
            </w:pPr>
            <w:r w:rsidRPr="003F0456">
              <w:rPr>
                <w:rFonts w:ascii="Calibri" w:hAnsi="Calibri" w:cs="Calibri"/>
                <w:color w:val="000000"/>
                <w:sz w:val="18"/>
                <w:szCs w:val="18"/>
              </w:rPr>
              <w:t xml:space="preserve">Al correo Institucional </w:t>
            </w:r>
            <w:hyperlink r:id="rId9" w:history="1">
              <w:r w:rsidRPr="000A20F6">
                <w:rPr>
                  <w:rStyle w:val="Hipervnculo"/>
                  <w:rFonts w:ascii="Calibri" w:hAnsi="Calibri" w:cs="Calibri"/>
                  <w:sz w:val="18"/>
                  <w:szCs w:val="18"/>
                </w:rPr>
                <w:t>erflores@ypfb.gob.bo</w:t>
              </w:r>
            </w:hyperlink>
          </w:p>
        </w:tc>
      </w:tr>
      <w:tr w:rsidR="000D52A9" w:rsidRPr="00232824" w:rsidTr="000C46A9">
        <w:trPr>
          <w:trHeight w:val="65"/>
        </w:trPr>
        <w:tc>
          <w:tcPr>
            <w:tcW w:w="418" w:type="dxa"/>
            <w:vAlign w:val="center"/>
          </w:tcPr>
          <w:p w:rsidR="000D52A9" w:rsidRPr="00232824" w:rsidRDefault="000D52A9" w:rsidP="000D52A9">
            <w:pPr>
              <w:jc w:val="center"/>
              <w:rPr>
                <w:rFonts w:asciiTheme="minorHAnsi" w:hAnsiTheme="minorHAnsi" w:cstheme="minorHAnsi"/>
                <w:sz w:val="18"/>
                <w:szCs w:val="18"/>
              </w:rPr>
            </w:pPr>
          </w:p>
        </w:tc>
        <w:tc>
          <w:tcPr>
            <w:tcW w:w="2384" w:type="dxa"/>
            <w:vAlign w:val="center"/>
          </w:tcPr>
          <w:p w:rsidR="000D52A9" w:rsidRPr="00232824" w:rsidRDefault="000D52A9" w:rsidP="000D52A9">
            <w:pPr>
              <w:rPr>
                <w:rFonts w:asciiTheme="minorHAnsi" w:hAnsiTheme="minorHAnsi" w:cstheme="minorHAnsi"/>
                <w:sz w:val="18"/>
                <w:szCs w:val="18"/>
              </w:rPr>
            </w:pPr>
          </w:p>
        </w:tc>
        <w:tc>
          <w:tcPr>
            <w:tcW w:w="2268" w:type="dxa"/>
            <w:gridSpan w:val="2"/>
          </w:tcPr>
          <w:p w:rsidR="000D52A9" w:rsidRPr="00232824" w:rsidRDefault="000D52A9" w:rsidP="000D52A9">
            <w:pPr>
              <w:jc w:val="center"/>
              <w:rPr>
                <w:rFonts w:asciiTheme="minorHAnsi" w:hAnsiTheme="minorHAnsi" w:cstheme="minorHAnsi"/>
                <w:sz w:val="18"/>
                <w:szCs w:val="18"/>
              </w:rPr>
            </w:pPr>
          </w:p>
        </w:tc>
        <w:tc>
          <w:tcPr>
            <w:tcW w:w="3969" w:type="dxa"/>
          </w:tcPr>
          <w:p w:rsidR="000D52A9" w:rsidRPr="00232824" w:rsidRDefault="000D52A9" w:rsidP="000D52A9">
            <w:pPr>
              <w:rPr>
                <w:rFonts w:asciiTheme="minorHAnsi" w:hAnsiTheme="minorHAnsi" w:cstheme="minorHAnsi"/>
                <w:sz w:val="18"/>
                <w:szCs w:val="18"/>
              </w:rPr>
            </w:pPr>
          </w:p>
        </w:tc>
      </w:tr>
      <w:tr w:rsidR="000D52A9" w:rsidRPr="00232824" w:rsidTr="000C46A9">
        <w:trPr>
          <w:trHeight w:val="370"/>
        </w:trPr>
        <w:tc>
          <w:tcPr>
            <w:tcW w:w="418"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384" w:type="dxa"/>
            <w:vAlign w:val="center"/>
          </w:tcPr>
          <w:p w:rsidR="000D52A9" w:rsidRPr="00232824" w:rsidRDefault="000D52A9" w:rsidP="000D52A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99103E" w:rsidP="000D52A9">
            <w:pPr>
              <w:jc w:val="center"/>
              <w:rPr>
                <w:rFonts w:asciiTheme="minorHAnsi" w:hAnsiTheme="minorHAnsi" w:cstheme="minorHAnsi"/>
                <w:sz w:val="18"/>
                <w:szCs w:val="18"/>
              </w:rPr>
            </w:pPr>
            <w:r>
              <w:rPr>
                <w:rFonts w:asciiTheme="minorHAnsi" w:hAnsiTheme="minorHAnsi" w:cstheme="minorHAnsi"/>
                <w:sz w:val="18"/>
                <w:szCs w:val="18"/>
              </w:rPr>
              <w:t>04/11</w:t>
            </w:r>
            <w:r w:rsidR="007E1C92">
              <w:rPr>
                <w:rFonts w:asciiTheme="minorHAnsi" w:hAnsiTheme="minorHAnsi" w:cstheme="minorHAnsi"/>
                <w:sz w:val="18"/>
                <w:szCs w:val="18"/>
              </w:rPr>
              <w:t>/2015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11:00</w:t>
            </w:r>
          </w:p>
        </w:tc>
        <w:tc>
          <w:tcPr>
            <w:tcW w:w="3969" w:type="dxa"/>
          </w:tcPr>
          <w:p w:rsidR="000D52A9" w:rsidRPr="00631500" w:rsidRDefault="000D52A9" w:rsidP="000D52A9">
            <w:pPr>
              <w:jc w:val="center"/>
              <w:rPr>
                <w:rFonts w:ascii="Calibri" w:hAnsi="Calibri" w:cs="Calibri"/>
                <w:sz w:val="18"/>
                <w:szCs w:val="18"/>
              </w:rPr>
            </w:pPr>
            <w:r w:rsidRPr="00194978">
              <w:rPr>
                <w:rFonts w:ascii="Calibri" w:hAnsi="Calibri" w:cs="Calibri"/>
                <w:sz w:val="18"/>
                <w:szCs w:val="18"/>
              </w:rPr>
              <w:t>Calle Bueno N° 185 Edificio YPFB Piso 1 Gerencia Nacional de Contrataciones, La Paz – Bolivia</w:t>
            </w:r>
          </w:p>
        </w:tc>
      </w:tr>
      <w:tr w:rsidR="000D52A9" w:rsidRPr="00232824" w:rsidTr="000C46A9">
        <w:trPr>
          <w:trHeight w:val="64"/>
        </w:trPr>
        <w:tc>
          <w:tcPr>
            <w:tcW w:w="418" w:type="dxa"/>
            <w:vAlign w:val="center"/>
          </w:tcPr>
          <w:p w:rsidR="000D52A9" w:rsidRPr="00232824" w:rsidRDefault="000D52A9" w:rsidP="000D52A9">
            <w:pPr>
              <w:jc w:val="center"/>
              <w:rPr>
                <w:rFonts w:asciiTheme="minorHAnsi" w:hAnsiTheme="minorHAnsi" w:cstheme="minorHAnsi"/>
                <w:sz w:val="18"/>
                <w:szCs w:val="18"/>
              </w:rPr>
            </w:pPr>
          </w:p>
        </w:tc>
        <w:tc>
          <w:tcPr>
            <w:tcW w:w="2384" w:type="dxa"/>
            <w:vAlign w:val="center"/>
          </w:tcPr>
          <w:p w:rsidR="000D52A9" w:rsidRPr="00232824" w:rsidRDefault="000D52A9" w:rsidP="000D52A9">
            <w:pPr>
              <w:jc w:val="center"/>
              <w:rPr>
                <w:rFonts w:asciiTheme="minorHAnsi" w:hAnsiTheme="minorHAnsi" w:cstheme="minorHAnsi"/>
                <w:sz w:val="18"/>
                <w:szCs w:val="18"/>
              </w:rPr>
            </w:pPr>
          </w:p>
        </w:tc>
        <w:tc>
          <w:tcPr>
            <w:tcW w:w="2268" w:type="dxa"/>
            <w:gridSpan w:val="2"/>
            <w:vAlign w:val="center"/>
          </w:tcPr>
          <w:p w:rsidR="000D52A9" w:rsidRPr="00232824" w:rsidRDefault="000D52A9" w:rsidP="000D52A9">
            <w:pPr>
              <w:jc w:val="center"/>
              <w:rPr>
                <w:rFonts w:asciiTheme="minorHAnsi" w:hAnsiTheme="minorHAnsi" w:cstheme="minorHAnsi"/>
                <w:sz w:val="18"/>
                <w:szCs w:val="18"/>
              </w:rPr>
            </w:pPr>
          </w:p>
        </w:tc>
        <w:tc>
          <w:tcPr>
            <w:tcW w:w="3969" w:type="dxa"/>
            <w:vAlign w:val="center"/>
          </w:tcPr>
          <w:p w:rsidR="000D52A9" w:rsidRPr="00232824" w:rsidRDefault="000D52A9" w:rsidP="000D52A9">
            <w:pPr>
              <w:rPr>
                <w:rFonts w:asciiTheme="minorHAnsi" w:hAnsiTheme="minorHAnsi" w:cstheme="minorHAnsi"/>
                <w:sz w:val="18"/>
                <w:szCs w:val="18"/>
              </w:rPr>
            </w:pPr>
          </w:p>
        </w:tc>
      </w:tr>
      <w:tr w:rsidR="000D52A9" w:rsidRPr="00232824" w:rsidTr="000C46A9">
        <w:trPr>
          <w:trHeight w:val="370"/>
        </w:trPr>
        <w:tc>
          <w:tcPr>
            <w:tcW w:w="418"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384" w:type="dxa"/>
            <w:vAlign w:val="center"/>
          </w:tcPr>
          <w:p w:rsidR="000D52A9" w:rsidRPr="00232824" w:rsidRDefault="00D70815" w:rsidP="000D52A9">
            <w:pPr>
              <w:rPr>
                <w:rFonts w:asciiTheme="minorHAnsi" w:hAnsiTheme="minorHAnsi" w:cstheme="minorHAnsi"/>
                <w:sz w:val="18"/>
                <w:szCs w:val="18"/>
              </w:rPr>
            </w:pPr>
            <w:r>
              <w:rPr>
                <w:rFonts w:asciiTheme="minorHAnsi" w:hAnsiTheme="minorHAnsi" w:cstheme="minorHAnsi"/>
                <w:sz w:val="18"/>
                <w:szCs w:val="18"/>
              </w:rPr>
              <w:t>Presentación de Propuestas</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09/11/2015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17:00</w:t>
            </w:r>
          </w:p>
        </w:tc>
        <w:tc>
          <w:tcPr>
            <w:tcW w:w="3969" w:type="dxa"/>
          </w:tcPr>
          <w:p w:rsidR="000D52A9" w:rsidRPr="00F32D38" w:rsidRDefault="000D52A9" w:rsidP="000D52A9">
            <w:pPr>
              <w:jc w:val="center"/>
              <w:rPr>
                <w:rFonts w:ascii="Calibri" w:hAnsi="Calibri" w:cs="Calibri"/>
                <w:sz w:val="18"/>
                <w:szCs w:val="18"/>
              </w:rPr>
            </w:pPr>
            <w:r w:rsidRPr="00F32D38">
              <w:rPr>
                <w:rFonts w:ascii="Calibri" w:hAnsi="Calibri" w:cs="Calibri"/>
                <w:sz w:val="18"/>
                <w:szCs w:val="18"/>
              </w:rPr>
              <w:t>Campo Ferial FEXPOCRUZ</w:t>
            </w:r>
          </w:p>
          <w:p w:rsidR="000D52A9" w:rsidRPr="00F32D38" w:rsidRDefault="000D52A9" w:rsidP="000D52A9">
            <w:pPr>
              <w:jc w:val="center"/>
              <w:rPr>
                <w:rFonts w:ascii="Calibri" w:hAnsi="Calibri" w:cs="Calibri"/>
                <w:sz w:val="18"/>
                <w:szCs w:val="18"/>
              </w:rPr>
            </w:pPr>
            <w:r w:rsidRPr="00F32D38">
              <w:rPr>
                <w:rFonts w:ascii="Calibri" w:hAnsi="Calibri" w:cs="Calibri"/>
                <w:sz w:val="18"/>
                <w:szCs w:val="18"/>
              </w:rPr>
              <w:t xml:space="preserve">Pabellón </w:t>
            </w:r>
            <w:proofErr w:type="spellStart"/>
            <w:r w:rsidRPr="00F32D38">
              <w:rPr>
                <w:rFonts w:ascii="Calibri" w:hAnsi="Calibri" w:cs="Calibri"/>
                <w:sz w:val="18"/>
                <w:szCs w:val="18"/>
              </w:rPr>
              <w:t>Guarayos</w:t>
            </w:r>
            <w:proofErr w:type="spellEnd"/>
            <w:r w:rsidRPr="00F32D38">
              <w:rPr>
                <w:rFonts w:ascii="Calibri" w:hAnsi="Calibri" w:cs="Calibri"/>
                <w:sz w:val="18"/>
                <w:szCs w:val="18"/>
              </w:rPr>
              <w:t xml:space="preserve"> STAND YPFB CASA MATRIZ, Av. Roca y Coronado s/n.</w:t>
            </w:r>
          </w:p>
          <w:p w:rsidR="000D52A9" w:rsidRPr="00631500" w:rsidRDefault="000D52A9" w:rsidP="000D52A9">
            <w:pPr>
              <w:jc w:val="center"/>
              <w:rPr>
                <w:rFonts w:ascii="Calibri" w:hAnsi="Calibri" w:cs="Calibri"/>
                <w:sz w:val="18"/>
                <w:szCs w:val="18"/>
              </w:rPr>
            </w:pPr>
            <w:r w:rsidRPr="00F32D38">
              <w:rPr>
                <w:rFonts w:ascii="Calibri" w:hAnsi="Calibri" w:cs="Calibri"/>
                <w:sz w:val="18"/>
                <w:szCs w:val="18"/>
              </w:rPr>
              <w:t>Santa Cruz –Bolivia</w:t>
            </w:r>
          </w:p>
        </w:tc>
      </w:tr>
      <w:tr w:rsidR="000D52A9" w:rsidRPr="00232824" w:rsidTr="000C46A9">
        <w:trPr>
          <w:trHeight w:val="64"/>
        </w:trPr>
        <w:tc>
          <w:tcPr>
            <w:tcW w:w="418" w:type="dxa"/>
            <w:vAlign w:val="center"/>
          </w:tcPr>
          <w:p w:rsidR="000D52A9" w:rsidRPr="00232824" w:rsidRDefault="000D52A9" w:rsidP="000D52A9">
            <w:pPr>
              <w:jc w:val="center"/>
              <w:rPr>
                <w:rFonts w:asciiTheme="minorHAnsi" w:hAnsiTheme="minorHAnsi" w:cstheme="minorHAnsi"/>
                <w:sz w:val="18"/>
                <w:szCs w:val="18"/>
              </w:rPr>
            </w:pPr>
          </w:p>
        </w:tc>
        <w:tc>
          <w:tcPr>
            <w:tcW w:w="2384" w:type="dxa"/>
            <w:vAlign w:val="center"/>
          </w:tcPr>
          <w:p w:rsidR="000D52A9" w:rsidRPr="00232824" w:rsidRDefault="000D52A9" w:rsidP="000D52A9">
            <w:pPr>
              <w:rPr>
                <w:rFonts w:asciiTheme="minorHAnsi" w:hAnsiTheme="minorHAnsi" w:cstheme="minorHAnsi"/>
                <w:sz w:val="18"/>
                <w:szCs w:val="18"/>
              </w:rPr>
            </w:pPr>
          </w:p>
        </w:tc>
        <w:tc>
          <w:tcPr>
            <w:tcW w:w="2268" w:type="dxa"/>
            <w:gridSpan w:val="2"/>
            <w:vAlign w:val="center"/>
          </w:tcPr>
          <w:p w:rsidR="000D52A9" w:rsidRPr="00232824" w:rsidRDefault="000D52A9" w:rsidP="000D52A9">
            <w:pPr>
              <w:jc w:val="center"/>
              <w:rPr>
                <w:rFonts w:asciiTheme="minorHAnsi" w:hAnsiTheme="minorHAnsi" w:cstheme="minorHAnsi"/>
                <w:sz w:val="18"/>
                <w:szCs w:val="18"/>
              </w:rPr>
            </w:pPr>
          </w:p>
        </w:tc>
        <w:tc>
          <w:tcPr>
            <w:tcW w:w="3969" w:type="dxa"/>
          </w:tcPr>
          <w:p w:rsidR="000D52A9" w:rsidRPr="00232824" w:rsidRDefault="000D52A9" w:rsidP="000D52A9">
            <w:pPr>
              <w:rPr>
                <w:rFonts w:asciiTheme="minorHAnsi" w:hAnsiTheme="minorHAnsi" w:cstheme="minorHAnsi"/>
                <w:sz w:val="18"/>
                <w:szCs w:val="18"/>
              </w:rPr>
            </w:pPr>
          </w:p>
        </w:tc>
      </w:tr>
      <w:tr w:rsidR="000D52A9" w:rsidRPr="00232824" w:rsidTr="000C46A9">
        <w:trPr>
          <w:trHeight w:val="246"/>
        </w:trPr>
        <w:tc>
          <w:tcPr>
            <w:tcW w:w="418"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384" w:type="dxa"/>
            <w:vAlign w:val="center"/>
          </w:tcPr>
          <w:p w:rsidR="000D52A9" w:rsidRPr="00232824" w:rsidRDefault="00D70815" w:rsidP="000D52A9">
            <w:pPr>
              <w:rPr>
                <w:rFonts w:asciiTheme="minorHAnsi" w:hAnsiTheme="minorHAnsi" w:cstheme="minorHAnsi"/>
                <w:sz w:val="18"/>
                <w:szCs w:val="18"/>
              </w:rPr>
            </w:pPr>
            <w:r>
              <w:rPr>
                <w:rFonts w:asciiTheme="minorHAnsi" w:hAnsiTheme="minorHAnsi" w:cstheme="minorHAnsi"/>
                <w:sz w:val="18"/>
                <w:szCs w:val="18"/>
              </w:rPr>
              <w:t>Apertura de Propuestas</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09/11/2015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17:30</w:t>
            </w:r>
          </w:p>
        </w:tc>
        <w:tc>
          <w:tcPr>
            <w:tcW w:w="3969" w:type="dxa"/>
            <w:vAlign w:val="center"/>
          </w:tcPr>
          <w:p w:rsidR="000D52A9" w:rsidRPr="00F32D38" w:rsidRDefault="000D52A9" w:rsidP="000D52A9">
            <w:pPr>
              <w:jc w:val="center"/>
              <w:rPr>
                <w:rFonts w:ascii="Calibri" w:hAnsi="Calibri" w:cs="Calibri"/>
                <w:color w:val="000000"/>
                <w:sz w:val="18"/>
                <w:szCs w:val="18"/>
                <w:lang w:val="es-BO"/>
              </w:rPr>
            </w:pPr>
            <w:r w:rsidRPr="00F32D38">
              <w:rPr>
                <w:rFonts w:ascii="Calibri" w:hAnsi="Calibri" w:cs="Calibri"/>
                <w:color w:val="000000"/>
                <w:sz w:val="18"/>
                <w:szCs w:val="18"/>
                <w:lang w:val="es-BO"/>
              </w:rPr>
              <w:t>Campo Ferial FEXPOCRUZ</w:t>
            </w:r>
          </w:p>
          <w:p w:rsidR="000D52A9" w:rsidRPr="00F32D38" w:rsidRDefault="000D52A9" w:rsidP="000D52A9">
            <w:pPr>
              <w:jc w:val="center"/>
              <w:rPr>
                <w:rFonts w:ascii="Calibri" w:hAnsi="Calibri" w:cs="Calibri"/>
                <w:color w:val="000000"/>
                <w:sz w:val="18"/>
                <w:szCs w:val="18"/>
                <w:lang w:val="es-BO"/>
              </w:rPr>
            </w:pPr>
            <w:r w:rsidRPr="00F32D38">
              <w:rPr>
                <w:rFonts w:ascii="Calibri" w:hAnsi="Calibri" w:cs="Calibri"/>
                <w:color w:val="000000"/>
                <w:sz w:val="18"/>
                <w:szCs w:val="18"/>
                <w:lang w:val="es-BO"/>
              </w:rPr>
              <w:t xml:space="preserve">Pabellón </w:t>
            </w:r>
            <w:proofErr w:type="spellStart"/>
            <w:r w:rsidRPr="00F32D38">
              <w:rPr>
                <w:rFonts w:ascii="Calibri" w:hAnsi="Calibri" w:cs="Calibri"/>
                <w:color w:val="000000"/>
                <w:sz w:val="18"/>
                <w:szCs w:val="18"/>
                <w:lang w:val="es-BO"/>
              </w:rPr>
              <w:t>Guarayos</w:t>
            </w:r>
            <w:proofErr w:type="spellEnd"/>
            <w:r w:rsidRPr="00F32D38">
              <w:rPr>
                <w:rFonts w:ascii="Calibri" w:hAnsi="Calibri" w:cs="Calibri"/>
                <w:color w:val="000000"/>
                <w:sz w:val="18"/>
                <w:szCs w:val="18"/>
                <w:lang w:val="es-BO"/>
              </w:rPr>
              <w:t xml:space="preserve"> STAND YPFB CASA MATRIZ (Mesa N°</w:t>
            </w:r>
            <w:r>
              <w:rPr>
                <w:rFonts w:ascii="Calibri" w:hAnsi="Calibri" w:cs="Calibri"/>
                <w:color w:val="000000"/>
                <w:sz w:val="18"/>
                <w:szCs w:val="18"/>
                <w:lang w:val="es-BO"/>
              </w:rPr>
              <w:t>4)</w:t>
            </w:r>
            <w:r w:rsidRPr="00F32D38">
              <w:rPr>
                <w:rFonts w:ascii="Calibri" w:hAnsi="Calibri" w:cs="Calibri"/>
                <w:color w:val="000000"/>
                <w:sz w:val="18"/>
                <w:szCs w:val="18"/>
                <w:lang w:val="es-BO"/>
              </w:rPr>
              <w:t>, Av. Roca y Coronado s/n.</w:t>
            </w:r>
          </w:p>
          <w:p w:rsidR="000D52A9" w:rsidRPr="00631500" w:rsidRDefault="000D52A9" w:rsidP="000D52A9">
            <w:pPr>
              <w:jc w:val="center"/>
              <w:rPr>
                <w:rFonts w:ascii="Calibri" w:hAnsi="Calibri" w:cs="Calibri"/>
                <w:color w:val="000000"/>
                <w:sz w:val="18"/>
                <w:szCs w:val="18"/>
                <w:lang w:val="es-BO"/>
              </w:rPr>
            </w:pPr>
            <w:r w:rsidRPr="00F32D38">
              <w:rPr>
                <w:rFonts w:ascii="Calibri" w:hAnsi="Calibri" w:cs="Calibri"/>
                <w:color w:val="000000"/>
                <w:sz w:val="18"/>
                <w:szCs w:val="18"/>
                <w:lang w:val="es-BO"/>
              </w:rPr>
              <w:t>Santa Cruz –Bolivia</w:t>
            </w:r>
          </w:p>
        </w:tc>
      </w:tr>
    </w:tbl>
    <w:p w:rsidR="00EE5138" w:rsidRDefault="00EE5138"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8B5E60">
        <w:trPr>
          <w:trHeight w:val="379"/>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w:t>
            </w:r>
            <w:r w:rsidR="000D52A9">
              <w:rPr>
                <w:rFonts w:asciiTheme="minorHAnsi" w:eastAsia="Calibri" w:hAnsiTheme="minorHAnsi" w:cstheme="minorHAnsi"/>
                <w:b/>
                <w:i/>
                <w:sz w:val="18"/>
                <w:szCs w:val="18"/>
              </w:rPr>
              <w:t>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EE5138" w:rsidRDefault="00EE5138" w:rsidP="00EE5138">
      <w:pPr>
        <w:tabs>
          <w:tab w:val="left" w:pos="7401"/>
        </w:tabs>
        <w:rPr>
          <w:rFonts w:asciiTheme="minorHAnsi" w:hAnsiTheme="minorHAnsi" w:cstheme="minorHAnsi"/>
          <w:b/>
          <w:sz w:val="18"/>
          <w:szCs w:val="18"/>
        </w:rPr>
      </w:pPr>
    </w:p>
    <w:tbl>
      <w:tblPr>
        <w:tblW w:w="9103" w:type="dxa"/>
        <w:jc w:val="center"/>
        <w:tblLook w:val="04A0" w:firstRow="1" w:lastRow="0" w:firstColumn="1" w:lastColumn="0" w:noHBand="0" w:noVBand="1"/>
      </w:tblPr>
      <w:tblGrid>
        <w:gridCol w:w="416"/>
        <w:gridCol w:w="3686"/>
        <w:gridCol w:w="1725"/>
        <w:gridCol w:w="943"/>
        <w:gridCol w:w="1159"/>
        <w:gridCol w:w="1174"/>
      </w:tblGrid>
      <w:tr w:rsidR="008B5E60" w:rsidTr="008B5E60">
        <w:trPr>
          <w:trHeight w:val="465"/>
          <w:jc w:val="center"/>
        </w:trPr>
        <w:tc>
          <w:tcPr>
            <w:tcW w:w="9103" w:type="dxa"/>
            <w:gridSpan w:val="6"/>
            <w:tcBorders>
              <w:top w:val="single" w:sz="8" w:space="0" w:color="auto"/>
              <w:left w:val="single" w:sz="8" w:space="0" w:color="auto"/>
              <w:bottom w:val="single" w:sz="8" w:space="0" w:color="auto"/>
              <w:right w:val="single" w:sz="8" w:space="0" w:color="auto"/>
            </w:tcBorders>
            <w:shd w:val="clear" w:color="000000" w:fill="BFBFBF"/>
            <w:vAlign w:val="center"/>
          </w:tcPr>
          <w:p w:rsidR="008B5E60" w:rsidRDefault="008B5E60" w:rsidP="004A3A57">
            <w:pPr>
              <w:jc w:val="center"/>
              <w:rPr>
                <w:rFonts w:ascii="Calibri" w:hAnsi="Calibri" w:cs="Calibri"/>
                <w:b/>
                <w:bCs/>
                <w:color w:val="000000"/>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8B5E60" w:rsidTr="008B5E60">
        <w:trPr>
          <w:trHeight w:val="633"/>
          <w:jc w:val="center"/>
        </w:trPr>
        <w:tc>
          <w:tcPr>
            <w:tcW w:w="416"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8B5E60" w:rsidRPr="009E4535" w:rsidRDefault="008B5E60" w:rsidP="004A3A57">
            <w:pPr>
              <w:jc w:val="center"/>
              <w:rPr>
                <w:rFonts w:ascii="Calibri" w:hAnsi="Calibri"/>
                <w:b/>
                <w:bCs/>
                <w:color w:val="000000"/>
                <w:sz w:val="18"/>
                <w:szCs w:val="18"/>
                <w:lang w:val="es-BO"/>
              </w:rPr>
            </w:pPr>
            <w:r>
              <w:rPr>
                <w:rFonts w:ascii="Calibri" w:hAnsi="Calibri" w:cs="Calibri"/>
                <w:b/>
                <w:bCs/>
                <w:color w:val="000000"/>
                <w:sz w:val="18"/>
                <w:szCs w:val="18"/>
              </w:rPr>
              <w:t>N°</w:t>
            </w:r>
          </w:p>
        </w:tc>
        <w:tc>
          <w:tcPr>
            <w:tcW w:w="3686" w:type="dxa"/>
            <w:tcBorders>
              <w:top w:val="single" w:sz="8" w:space="0" w:color="auto"/>
              <w:left w:val="nil"/>
              <w:bottom w:val="single" w:sz="8" w:space="0" w:color="auto"/>
              <w:right w:val="single" w:sz="8" w:space="0" w:color="auto"/>
            </w:tcBorders>
            <w:shd w:val="clear" w:color="000000" w:fill="BFBFBF"/>
            <w:vAlign w:val="center"/>
            <w:hideMark/>
          </w:tcPr>
          <w:p w:rsidR="008B5E60" w:rsidRDefault="008B5E60" w:rsidP="004A3A57">
            <w:pPr>
              <w:jc w:val="center"/>
              <w:rPr>
                <w:rFonts w:ascii="Calibri" w:hAnsi="Calibri"/>
                <w:b/>
                <w:bCs/>
                <w:color w:val="000000"/>
                <w:sz w:val="18"/>
                <w:szCs w:val="18"/>
              </w:rPr>
            </w:pPr>
            <w:r>
              <w:rPr>
                <w:rFonts w:ascii="Calibri" w:hAnsi="Calibri" w:cs="Calibri"/>
                <w:b/>
                <w:bCs/>
                <w:color w:val="000000"/>
                <w:sz w:val="18"/>
                <w:szCs w:val="18"/>
              </w:rPr>
              <w:t>Descripción</w:t>
            </w:r>
          </w:p>
        </w:tc>
        <w:tc>
          <w:tcPr>
            <w:tcW w:w="1725" w:type="dxa"/>
            <w:tcBorders>
              <w:top w:val="single" w:sz="8" w:space="0" w:color="auto"/>
              <w:left w:val="nil"/>
              <w:bottom w:val="single" w:sz="8" w:space="0" w:color="auto"/>
              <w:right w:val="single" w:sz="8" w:space="0" w:color="auto"/>
            </w:tcBorders>
            <w:shd w:val="clear" w:color="000000" w:fill="BFBFBF"/>
            <w:vAlign w:val="center"/>
            <w:hideMark/>
          </w:tcPr>
          <w:p w:rsidR="008B5E60" w:rsidRDefault="008B5E60" w:rsidP="004A3A57">
            <w:pPr>
              <w:jc w:val="center"/>
              <w:rPr>
                <w:rFonts w:ascii="Calibri" w:hAnsi="Calibri"/>
                <w:b/>
                <w:bCs/>
                <w:color w:val="000000"/>
                <w:sz w:val="18"/>
                <w:szCs w:val="18"/>
              </w:rPr>
            </w:pPr>
            <w:r>
              <w:rPr>
                <w:rFonts w:ascii="Calibri" w:hAnsi="Calibri" w:cs="Calibri"/>
                <w:b/>
                <w:bCs/>
                <w:color w:val="000000"/>
                <w:sz w:val="18"/>
                <w:szCs w:val="18"/>
              </w:rPr>
              <w:t>Tramos</w:t>
            </w:r>
          </w:p>
        </w:tc>
        <w:tc>
          <w:tcPr>
            <w:tcW w:w="943" w:type="dxa"/>
            <w:tcBorders>
              <w:top w:val="single" w:sz="8" w:space="0" w:color="auto"/>
              <w:left w:val="nil"/>
              <w:bottom w:val="nil"/>
              <w:right w:val="single" w:sz="8" w:space="0" w:color="auto"/>
            </w:tcBorders>
            <w:shd w:val="clear" w:color="000000" w:fill="BFBFBF"/>
            <w:vAlign w:val="center"/>
            <w:hideMark/>
          </w:tcPr>
          <w:p w:rsidR="008B5E60" w:rsidRDefault="008B5E60" w:rsidP="004A3A57">
            <w:pPr>
              <w:jc w:val="center"/>
              <w:rPr>
                <w:rFonts w:ascii="Calibri" w:hAnsi="Calibri"/>
                <w:b/>
                <w:bCs/>
                <w:color w:val="000000"/>
                <w:sz w:val="18"/>
                <w:szCs w:val="18"/>
              </w:rPr>
            </w:pPr>
            <w:r>
              <w:rPr>
                <w:rFonts w:ascii="Calibri" w:hAnsi="Calibri" w:cs="Calibri"/>
                <w:b/>
                <w:bCs/>
                <w:color w:val="000000"/>
                <w:sz w:val="18"/>
                <w:szCs w:val="18"/>
              </w:rPr>
              <w:t xml:space="preserve">Nro. de </w:t>
            </w:r>
            <w:r>
              <w:rPr>
                <w:rFonts w:ascii="Calibri" w:hAnsi="Calibri" w:cs="Calibri"/>
                <w:b/>
                <w:bCs/>
                <w:color w:val="000000"/>
                <w:sz w:val="18"/>
                <w:szCs w:val="18"/>
              </w:rPr>
              <w:br/>
              <w:t>Viajes estimado</w:t>
            </w:r>
          </w:p>
        </w:tc>
        <w:tc>
          <w:tcPr>
            <w:tcW w:w="1159" w:type="dxa"/>
            <w:tcBorders>
              <w:top w:val="single" w:sz="8" w:space="0" w:color="auto"/>
              <w:left w:val="nil"/>
              <w:bottom w:val="nil"/>
              <w:right w:val="single" w:sz="8" w:space="0" w:color="auto"/>
            </w:tcBorders>
            <w:shd w:val="clear" w:color="000000" w:fill="BFBFBF"/>
            <w:vAlign w:val="center"/>
            <w:hideMark/>
          </w:tcPr>
          <w:p w:rsidR="008B5E60" w:rsidRDefault="008B5E60" w:rsidP="004A3A57">
            <w:pPr>
              <w:jc w:val="center"/>
              <w:rPr>
                <w:rFonts w:ascii="Calibri" w:hAnsi="Calibri"/>
                <w:b/>
                <w:bCs/>
                <w:color w:val="000000"/>
                <w:sz w:val="18"/>
                <w:szCs w:val="18"/>
              </w:rPr>
            </w:pPr>
            <w:r w:rsidRPr="00E33363">
              <w:rPr>
                <w:rFonts w:ascii="Calibri" w:hAnsi="Calibri" w:cs="Calibri"/>
                <w:b/>
                <w:bCs/>
                <w:color w:val="000000"/>
                <w:sz w:val="16"/>
                <w:szCs w:val="18"/>
              </w:rPr>
              <w:t xml:space="preserve">PRECIO UNITARÍO POR VIAJE  (Bs.) </w:t>
            </w:r>
          </w:p>
        </w:tc>
        <w:tc>
          <w:tcPr>
            <w:tcW w:w="1174" w:type="dxa"/>
            <w:tcBorders>
              <w:top w:val="single" w:sz="8" w:space="0" w:color="auto"/>
              <w:left w:val="nil"/>
              <w:bottom w:val="nil"/>
              <w:right w:val="single" w:sz="8" w:space="0" w:color="auto"/>
            </w:tcBorders>
            <w:shd w:val="clear" w:color="000000" w:fill="BFBFBF"/>
            <w:vAlign w:val="center"/>
            <w:hideMark/>
          </w:tcPr>
          <w:p w:rsidR="008B5E60" w:rsidRDefault="008B5E60" w:rsidP="004A3A57">
            <w:pPr>
              <w:jc w:val="center"/>
              <w:rPr>
                <w:rFonts w:ascii="Calibri" w:hAnsi="Calibri"/>
                <w:b/>
                <w:bCs/>
                <w:color w:val="000000"/>
                <w:sz w:val="18"/>
                <w:szCs w:val="18"/>
              </w:rPr>
            </w:pPr>
            <w:r>
              <w:rPr>
                <w:rFonts w:ascii="Calibri" w:hAnsi="Calibri" w:cs="Calibri"/>
                <w:b/>
                <w:bCs/>
                <w:color w:val="000000"/>
                <w:sz w:val="18"/>
                <w:szCs w:val="18"/>
              </w:rPr>
              <w:t>PRECIO TOTAL (Bs.)</w:t>
            </w:r>
          </w:p>
        </w:tc>
      </w:tr>
      <w:tr w:rsidR="008B5E60" w:rsidTr="008B5E60">
        <w:trPr>
          <w:trHeight w:val="1209"/>
          <w:jc w:val="center"/>
        </w:trPr>
        <w:tc>
          <w:tcPr>
            <w:tcW w:w="416" w:type="dxa"/>
            <w:tcBorders>
              <w:top w:val="nil"/>
              <w:left w:val="single" w:sz="8" w:space="0" w:color="auto"/>
              <w:bottom w:val="single" w:sz="8" w:space="0" w:color="000000"/>
              <w:right w:val="single" w:sz="8" w:space="0" w:color="auto"/>
            </w:tcBorders>
            <w:shd w:val="clear" w:color="auto" w:fill="auto"/>
            <w:noWrap/>
            <w:vAlign w:val="center"/>
            <w:hideMark/>
          </w:tcPr>
          <w:p w:rsidR="008B5E60" w:rsidRDefault="008B5E60" w:rsidP="004A3A57">
            <w:pPr>
              <w:jc w:val="center"/>
              <w:rPr>
                <w:rFonts w:ascii="Calibri" w:hAnsi="Calibri"/>
                <w:color w:val="000000"/>
                <w:sz w:val="18"/>
                <w:szCs w:val="18"/>
              </w:rPr>
            </w:pPr>
            <w:r>
              <w:rPr>
                <w:rFonts w:ascii="Calibri" w:hAnsi="Calibri" w:cs="Calibri"/>
                <w:color w:val="000000"/>
                <w:sz w:val="18"/>
                <w:szCs w:val="18"/>
              </w:rPr>
              <w:t>1</w:t>
            </w:r>
          </w:p>
        </w:tc>
        <w:tc>
          <w:tcPr>
            <w:tcW w:w="3686" w:type="dxa"/>
            <w:tcBorders>
              <w:top w:val="nil"/>
              <w:left w:val="single" w:sz="8" w:space="0" w:color="auto"/>
              <w:bottom w:val="single" w:sz="8" w:space="0" w:color="000000"/>
              <w:right w:val="single" w:sz="4" w:space="0" w:color="auto"/>
            </w:tcBorders>
            <w:shd w:val="clear" w:color="auto" w:fill="auto"/>
            <w:vAlign w:val="center"/>
            <w:hideMark/>
          </w:tcPr>
          <w:p w:rsidR="008B5E60" w:rsidRPr="004B526C" w:rsidRDefault="008B5E60" w:rsidP="004A3A57">
            <w:pPr>
              <w:jc w:val="both"/>
              <w:rPr>
                <w:rFonts w:ascii="Calibri" w:hAnsi="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Mamoré</w:t>
            </w:r>
            <w:proofErr w:type="spellEnd"/>
            <w:r w:rsidRPr="004B526C">
              <w:rPr>
                <w:rFonts w:ascii="Calibri" w:hAnsi="Calibri" w:cs="Calibri"/>
                <w:color w:val="000000"/>
                <w:sz w:val="16"/>
                <w:szCs w:val="18"/>
              </w:rPr>
              <w:t xml:space="preserve"> y Poblaciones cercanas del tramo Guayaramerin hasta Trinidad.</w:t>
            </w:r>
          </w:p>
        </w:tc>
        <w:tc>
          <w:tcPr>
            <w:tcW w:w="1725" w:type="dxa"/>
            <w:tcBorders>
              <w:top w:val="nil"/>
              <w:left w:val="single" w:sz="4" w:space="0" w:color="auto"/>
              <w:bottom w:val="single" w:sz="8" w:space="0" w:color="auto"/>
              <w:right w:val="nil"/>
            </w:tcBorders>
            <w:shd w:val="clear" w:color="auto" w:fill="auto"/>
            <w:vAlign w:val="center"/>
            <w:hideMark/>
          </w:tcPr>
          <w:p w:rsidR="008B5E60" w:rsidRPr="004B526C" w:rsidRDefault="008B5E60" w:rsidP="004A3A57">
            <w:pPr>
              <w:jc w:val="center"/>
              <w:rPr>
                <w:rFonts w:ascii="Calibri" w:hAnsi="Calibri"/>
                <w:color w:val="000000"/>
                <w:sz w:val="16"/>
                <w:szCs w:val="18"/>
              </w:rPr>
            </w:pPr>
            <w:r w:rsidRPr="004B526C">
              <w:rPr>
                <w:rFonts w:ascii="Calibri" w:hAnsi="Calibri" w:cs="Calibri"/>
                <w:color w:val="000000"/>
                <w:sz w:val="16"/>
                <w:szCs w:val="18"/>
              </w:rPr>
              <w:t>Planta YPFB Guayaramerin hasta</w:t>
            </w:r>
            <w:r w:rsidRPr="004B526C">
              <w:rPr>
                <w:rFonts w:ascii="Calibri" w:hAnsi="Calibri" w:cs="Calibri"/>
                <w:color w:val="000000"/>
                <w:sz w:val="16"/>
                <w:szCs w:val="18"/>
              </w:rPr>
              <w:br/>
              <w:t xml:space="preserve"> Planta YPFB Trinidad</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5</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8B5E60" w:rsidRDefault="008B5E60" w:rsidP="004A3A57">
            <w:pPr>
              <w:jc w:val="right"/>
              <w:rPr>
                <w:rFonts w:ascii="Calibri" w:hAnsi="Calibri"/>
                <w:color w:val="000000"/>
                <w:sz w:val="18"/>
                <w:szCs w:val="18"/>
              </w:rPr>
            </w:pPr>
            <w:r>
              <w:rPr>
                <w:rFonts w:ascii="Calibri" w:hAnsi="Calibri"/>
                <w:color w:val="000000"/>
                <w:sz w:val="18"/>
                <w:szCs w:val="18"/>
              </w:rPr>
              <w:t>124,980.00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8B5E60" w:rsidRDefault="008B5E60" w:rsidP="004A3A57">
            <w:pPr>
              <w:jc w:val="right"/>
              <w:rPr>
                <w:rFonts w:ascii="Calibri" w:hAnsi="Calibri"/>
                <w:color w:val="000000"/>
                <w:sz w:val="18"/>
                <w:szCs w:val="18"/>
              </w:rPr>
            </w:pPr>
            <w:r>
              <w:rPr>
                <w:rFonts w:ascii="Calibri" w:hAnsi="Calibri"/>
                <w:color w:val="000000"/>
                <w:sz w:val="18"/>
                <w:szCs w:val="18"/>
              </w:rPr>
              <w:t>624,900.00</w:t>
            </w:r>
          </w:p>
        </w:tc>
      </w:tr>
      <w:tr w:rsidR="008B5E60" w:rsidTr="008B5E60">
        <w:trPr>
          <w:trHeight w:val="1196"/>
          <w:jc w:val="center"/>
        </w:trPr>
        <w:tc>
          <w:tcPr>
            <w:tcW w:w="416" w:type="dxa"/>
            <w:tcBorders>
              <w:top w:val="nil"/>
              <w:left w:val="single" w:sz="8" w:space="0" w:color="auto"/>
              <w:bottom w:val="single" w:sz="8" w:space="0" w:color="000000"/>
              <w:right w:val="single" w:sz="8" w:space="0" w:color="auto"/>
            </w:tcBorders>
            <w:shd w:val="clear" w:color="auto" w:fill="auto"/>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2</w:t>
            </w:r>
          </w:p>
        </w:tc>
        <w:tc>
          <w:tcPr>
            <w:tcW w:w="3686" w:type="dxa"/>
            <w:tcBorders>
              <w:top w:val="nil"/>
              <w:left w:val="single" w:sz="8" w:space="0" w:color="auto"/>
              <w:bottom w:val="single" w:sz="8" w:space="0" w:color="000000"/>
              <w:right w:val="single" w:sz="4" w:space="0" w:color="auto"/>
            </w:tcBorders>
            <w:shd w:val="clear" w:color="auto" w:fill="auto"/>
            <w:vAlign w:val="center"/>
            <w:hideMark/>
          </w:tcPr>
          <w:p w:rsidR="008B5E60" w:rsidRPr="004B526C" w:rsidRDefault="008B5E60" w:rsidP="004A3A57">
            <w:pPr>
              <w:jc w:val="both"/>
              <w:rPr>
                <w:rFonts w:ascii="Calibri" w:hAnsi="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Mamoré</w:t>
            </w:r>
            <w:proofErr w:type="spellEnd"/>
            <w:r w:rsidRPr="004B526C">
              <w:rPr>
                <w:rFonts w:ascii="Calibri" w:hAnsi="Calibri" w:cs="Calibri"/>
                <w:color w:val="000000"/>
                <w:sz w:val="16"/>
                <w:szCs w:val="18"/>
              </w:rPr>
              <w:t xml:space="preserve"> y Poblaciones cercanas del tramo Trinidad hasta Guayaramerin.</w:t>
            </w:r>
          </w:p>
        </w:tc>
        <w:tc>
          <w:tcPr>
            <w:tcW w:w="1725" w:type="dxa"/>
            <w:tcBorders>
              <w:top w:val="nil"/>
              <w:left w:val="single" w:sz="4" w:space="0" w:color="auto"/>
              <w:right w:val="nil"/>
            </w:tcBorders>
            <w:shd w:val="clear" w:color="auto" w:fill="auto"/>
            <w:vAlign w:val="center"/>
            <w:hideMark/>
          </w:tcPr>
          <w:p w:rsidR="008B5E60" w:rsidRPr="004B526C" w:rsidRDefault="008B5E60" w:rsidP="004A3A57">
            <w:pPr>
              <w:jc w:val="center"/>
              <w:rPr>
                <w:rFonts w:ascii="Calibri" w:hAnsi="Calibri"/>
                <w:color w:val="000000"/>
                <w:sz w:val="16"/>
                <w:szCs w:val="18"/>
              </w:rPr>
            </w:pPr>
            <w:r w:rsidRPr="004B526C">
              <w:rPr>
                <w:rFonts w:ascii="Calibri" w:hAnsi="Calibri" w:cs="Calibri"/>
                <w:color w:val="000000"/>
                <w:sz w:val="16"/>
                <w:szCs w:val="18"/>
              </w:rPr>
              <w:t xml:space="preserve">Planta YPFB Trinidad hasta Planta </w:t>
            </w:r>
            <w:r w:rsidRPr="004B526C">
              <w:rPr>
                <w:rFonts w:ascii="Calibri" w:hAnsi="Calibri" w:cs="Calibri"/>
                <w:color w:val="000000"/>
                <w:sz w:val="16"/>
                <w:szCs w:val="18"/>
              </w:rPr>
              <w:br/>
              <w:t>YPFB Guayaramerin</w:t>
            </w:r>
          </w:p>
        </w:tc>
        <w:tc>
          <w:tcPr>
            <w:tcW w:w="943" w:type="dxa"/>
            <w:tcBorders>
              <w:top w:val="nil"/>
              <w:left w:val="single" w:sz="4" w:space="0" w:color="auto"/>
              <w:right w:val="single" w:sz="4" w:space="0" w:color="auto"/>
            </w:tcBorders>
            <w:shd w:val="clear" w:color="auto" w:fill="auto"/>
            <w:noWrap/>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5</w:t>
            </w:r>
          </w:p>
        </w:tc>
        <w:tc>
          <w:tcPr>
            <w:tcW w:w="1159" w:type="dxa"/>
            <w:tcBorders>
              <w:top w:val="nil"/>
              <w:left w:val="nil"/>
              <w:right w:val="single" w:sz="4" w:space="0" w:color="auto"/>
            </w:tcBorders>
            <w:shd w:val="clear" w:color="auto" w:fill="auto"/>
            <w:noWrap/>
            <w:vAlign w:val="center"/>
            <w:hideMark/>
          </w:tcPr>
          <w:p w:rsidR="008B5E60" w:rsidRDefault="008B5E60" w:rsidP="004A3A57">
            <w:pPr>
              <w:jc w:val="right"/>
              <w:rPr>
                <w:rFonts w:ascii="Calibri" w:hAnsi="Calibri"/>
                <w:color w:val="000000"/>
                <w:sz w:val="18"/>
                <w:szCs w:val="18"/>
              </w:rPr>
            </w:pPr>
            <w:r>
              <w:rPr>
                <w:rFonts w:ascii="Calibri" w:hAnsi="Calibri"/>
                <w:color w:val="000000"/>
                <w:sz w:val="18"/>
                <w:szCs w:val="18"/>
              </w:rPr>
              <w:t>124,980.00</w:t>
            </w:r>
          </w:p>
        </w:tc>
        <w:tc>
          <w:tcPr>
            <w:tcW w:w="1174" w:type="dxa"/>
            <w:tcBorders>
              <w:top w:val="nil"/>
              <w:left w:val="nil"/>
              <w:right w:val="single" w:sz="4" w:space="0" w:color="auto"/>
            </w:tcBorders>
            <w:shd w:val="clear" w:color="auto" w:fill="auto"/>
            <w:noWrap/>
            <w:vAlign w:val="center"/>
            <w:hideMark/>
          </w:tcPr>
          <w:p w:rsidR="008B5E60" w:rsidRDefault="008B5E60" w:rsidP="004A3A57">
            <w:pPr>
              <w:jc w:val="right"/>
              <w:rPr>
                <w:rFonts w:ascii="Calibri" w:hAnsi="Calibri"/>
                <w:color w:val="000000"/>
                <w:sz w:val="18"/>
                <w:szCs w:val="18"/>
              </w:rPr>
            </w:pPr>
            <w:r>
              <w:rPr>
                <w:rFonts w:ascii="Calibri" w:hAnsi="Calibri"/>
                <w:color w:val="000000"/>
                <w:sz w:val="18"/>
                <w:szCs w:val="18"/>
              </w:rPr>
              <w:t>624,900.00</w:t>
            </w:r>
          </w:p>
        </w:tc>
      </w:tr>
      <w:tr w:rsidR="008B5E60" w:rsidTr="00CC1345">
        <w:trPr>
          <w:trHeight w:val="300"/>
          <w:jc w:val="center"/>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rsidR="008B5E60" w:rsidRDefault="008B5E60" w:rsidP="004A3A57">
            <w:pPr>
              <w:jc w:val="center"/>
              <w:rPr>
                <w:rFonts w:ascii="Calibri" w:hAnsi="Calibri"/>
                <w:color w:val="000000"/>
                <w:sz w:val="18"/>
                <w:szCs w:val="18"/>
              </w:rPr>
            </w:pPr>
            <w:r>
              <w:rPr>
                <w:rFonts w:ascii="Calibri" w:hAnsi="Calibri" w:cs="Calibri"/>
                <w:color w:val="000000"/>
                <w:sz w:val="18"/>
                <w:szCs w:val="18"/>
              </w:rPr>
              <w:t>3</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rsidR="008B5E60" w:rsidRPr="004B526C" w:rsidRDefault="008B5E60" w:rsidP="00CC1345">
            <w:pPr>
              <w:jc w:val="both"/>
              <w:rPr>
                <w:rFonts w:ascii="Calibri" w:hAnsi="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Itenez</w:t>
            </w:r>
            <w:proofErr w:type="spellEnd"/>
            <w:r w:rsidRPr="004B526C">
              <w:rPr>
                <w:rFonts w:ascii="Calibri" w:hAnsi="Calibri" w:cs="Calibri"/>
                <w:color w:val="000000"/>
                <w:sz w:val="16"/>
                <w:szCs w:val="18"/>
              </w:rPr>
              <w:t xml:space="preserve"> hasta Magdalena (</w:t>
            </w:r>
            <w:proofErr w:type="spellStart"/>
            <w:r w:rsidRPr="004B526C">
              <w:rPr>
                <w:rFonts w:ascii="Calibri" w:hAnsi="Calibri" w:cs="Calibri"/>
                <w:color w:val="000000"/>
                <w:sz w:val="16"/>
                <w:szCs w:val="18"/>
              </w:rPr>
              <w:t>Baures</w:t>
            </w:r>
            <w:proofErr w:type="spellEnd"/>
            <w:r w:rsidRPr="004B526C">
              <w:rPr>
                <w:rFonts w:ascii="Calibri" w:hAnsi="Calibri" w:cs="Calibri"/>
                <w:color w:val="000000"/>
                <w:sz w:val="16"/>
                <w:szCs w:val="18"/>
              </w:rPr>
              <w:t xml:space="preserve">, Bellavista y </w:t>
            </w:r>
            <w:proofErr w:type="spellStart"/>
            <w:r w:rsidRPr="004B526C">
              <w:rPr>
                <w:rFonts w:ascii="Calibri" w:hAnsi="Calibri" w:cs="Calibri"/>
                <w:color w:val="000000"/>
                <w:sz w:val="16"/>
                <w:szCs w:val="18"/>
              </w:rPr>
              <w:t>Huacaraje</w:t>
            </w:r>
            <w:proofErr w:type="spellEnd"/>
            <w:r w:rsidRPr="004B526C">
              <w:rPr>
                <w:rFonts w:ascii="Calibri" w:hAnsi="Calibri" w:cs="Calibri"/>
                <w:color w:val="000000"/>
                <w:sz w:val="16"/>
                <w:szCs w:val="18"/>
              </w:rPr>
              <w:t>)</w:t>
            </w:r>
          </w:p>
        </w:tc>
        <w:tc>
          <w:tcPr>
            <w:tcW w:w="1725"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B5E60" w:rsidRPr="002A2097" w:rsidRDefault="008B5E60" w:rsidP="002A2097">
            <w:pPr>
              <w:jc w:val="center"/>
              <w:rPr>
                <w:rFonts w:ascii="Calibri" w:hAnsi="Calibri"/>
                <w:color w:val="000000"/>
                <w:sz w:val="16"/>
                <w:szCs w:val="18"/>
              </w:rPr>
            </w:pPr>
            <w:r w:rsidRPr="004B526C">
              <w:rPr>
                <w:rFonts w:ascii="Calibri" w:hAnsi="Calibri" w:cs="Calibri"/>
                <w:color w:val="000000"/>
                <w:sz w:val="16"/>
                <w:szCs w:val="18"/>
              </w:rPr>
              <w:t>Planta YPFB Guayaramerin hasta Magdalena (</w:t>
            </w:r>
            <w:proofErr w:type="spellStart"/>
            <w:r w:rsidRPr="004B526C">
              <w:rPr>
                <w:rFonts w:ascii="Calibri" w:hAnsi="Calibri" w:cs="Calibri"/>
                <w:color w:val="000000"/>
                <w:sz w:val="16"/>
                <w:szCs w:val="18"/>
              </w:rPr>
              <w:t>Baures</w:t>
            </w:r>
            <w:proofErr w:type="spellEnd"/>
            <w:r w:rsidRPr="004B526C">
              <w:rPr>
                <w:rFonts w:ascii="Calibri" w:hAnsi="Calibri" w:cs="Calibri"/>
                <w:color w:val="000000"/>
                <w:sz w:val="16"/>
                <w:szCs w:val="18"/>
              </w:rPr>
              <w:t xml:space="preserve">, Bellavista y </w:t>
            </w:r>
            <w:proofErr w:type="spellStart"/>
            <w:r w:rsidRPr="004B526C">
              <w:rPr>
                <w:rFonts w:ascii="Calibri" w:hAnsi="Calibri" w:cs="Calibri"/>
                <w:color w:val="000000"/>
                <w:sz w:val="16"/>
                <w:szCs w:val="18"/>
              </w:rPr>
              <w:t>Huacaraje</w:t>
            </w:r>
            <w:proofErr w:type="spellEnd"/>
            <w:r w:rsidRPr="004B526C">
              <w:rPr>
                <w:rFonts w:ascii="Calibri" w:hAnsi="Calibri" w:cs="Calibri"/>
                <w:color w:val="000000"/>
                <w:sz w:val="16"/>
                <w:szCs w:val="18"/>
              </w:rPr>
              <w:t>)</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5</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E60" w:rsidRDefault="008B5E60" w:rsidP="00CC1345">
            <w:pPr>
              <w:jc w:val="right"/>
              <w:rPr>
                <w:rFonts w:ascii="Calibri" w:hAnsi="Calibri"/>
                <w:color w:val="000000"/>
                <w:sz w:val="18"/>
                <w:szCs w:val="18"/>
              </w:rPr>
            </w:pPr>
            <w:r>
              <w:rPr>
                <w:rFonts w:ascii="Calibri" w:hAnsi="Calibri"/>
                <w:color w:val="000000"/>
                <w:sz w:val="18"/>
                <w:szCs w:val="18"/>
              </w:rPr>
              <w:t>115,000.00</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575,000.00</w:t>
            </w:r>
          </w:p>
        </w:tc>
      </w:tr>
      <w:tr w:rsidR="008B5E60" w:rsidTr="008B5E60">
        <w:trPr>
          <w:trHeight w:val="300"/>
          <w:jc w:val="center"/>
        </w:trPr>
        <w:tc>
          <w:tcPr>
            <w:tcW w:w="416" w:type="dxa"/>
            <w:vMerge/>
            <w:tcBorders>
              <w:top w:val="nil"/>
              <w:left w:val="single" w:sz="8" w:space="0" w:color="auto"/>
              <w:bottom w:val="single" w:sz="8" w:space="0" w:color="000000"/>
              <w:right w:val="single" w:sz="8" w:space="0" w:color="auto"/>
            </w:tcBorders>
            <w:vAlign w:val="center"/>
            <w:hideMark/>
          </w:tcPr>
          <w:p w:rsidR="008B5E60" w:rsidRDefault="008B5E60" w:rsidP="004A3A57">
            <w:pPr>
              <w:rPr>
                <w:rFonts w:ascii="Calibri" w:hAnsi="Calibri"/>
                <w:color w:val="000000"/>
                <w:sz w:val="18"/>
                <w:szCs w:val="18"/>
              </w:rPr>
            </w:pPr>
          </w:p>
        </w:tc>
        <w:tc>
          <w:tcPr>
            <w:tcW w:w="3686" w:type="dxa"/>
            <w:vMerge/>
            <w:tcBorders>
              <w:top w:val="nil"/>
              <w:left w:val="single" w:sz="8" w:space="0" w:color="auto"/>
              <w:bottom w:val="single" w:sz="8" w:space="0" w:color="000000"/>
              <w:right w:val="single" w:sz="8" w:space="0" w:color="auto"/>
            </w:tcBorders>
            <w:vAlign w:val="center"/>
            <w:hideMark/>
          </w:tcPr>
          <w:p w:rsidR="008B5E60" w:rsidRPr="004B526C" w:rsidRDefault="008B5E60" w:rsidP="004A3A57">
            <w:pPr>
              <w:rPr>
                <w:rFonts w:ascii="Calibri" w:hAnsi="Calibri"/>
                <w:color w:val="000000"/>
                <w:sz w:val="16"/>
                <w:szCs w:val="18"/>
              </w:rPr>
            </w:pPr>
          </w:p>
        </w:tc>
        <w:tc>
          <w:tcPr>
            <w:tcW w:w="1725" w:type="dxa"/>
            <w:vMerge/>
            <w:tcBorders>
              <w:top w:val="nil"/>
              <w:left w:val="single" w:sz="8" w:space="0" w:color="auto"/>
              <w:bottom w:val="single" w:sz="8" w:space="0" w:color="000000"/>
              <w:right w:val="single" w:sz="4" w:space="0" w:color="auto"/>
            </w:tcBorders>
            <w:vAlign w:val="center"/>
            <w:hideMark/>
          </w:tcPr>
          <w:p w:rsidR="008B5E60" w:rsidRPr="004B526C" w:rsidRDefault="008B5E60" w:rsidP="004A3A57">
            <w:pPr>
              <w:rPr>
                <w:rFonts w:ascii="Calibri" w:hAnsi="Calibri"/>
                <w:color w:val="000000"/>
                <w:sz w:val="16"/>
                <w:szCs w:val="18"/>
              </w:rPr>
            </w:pPr>
          </w:p>
        </w:tc>
        <w:tc>
          <w:tcPr>
            <w:tcW w:w="943" w:type="dxa"/>
            <w:vMerge/>
            <w:tcBorders>
              <w:top w:val="nil"/>
              <w:left w:val="single" w:sz="4" w:space="0" w:color="auto"/>
              <w:bottom w:val="single" w:sz="4" w:space="0" w:color="auto"/>
              <w:right w:val="single" w:sz="4" w:space="0" w:color="auto"/>
            </w:tcBorders>
            <w:vAlign w:val="center"/>
            <w:hideMark/>
          </w:tcPr>
          <w:p w:rsidR="008B5E60" w:rsidRDefault="008B5E60" w:rsidP="004A3A57">
            <w:pPr>
              <w:rPr>
                <w:rFonts w:ascii="Calibri" w:hAnsi="Calibri"/>
                <w:color w:val="000000"/>
                <w:sz w:val="18"/>
                <w:szCs w:val="18"/>
              </w:rPr>
            </w:pPr>
          </w:p>
        </w:tc>
        <w:tc>
          <w:tcPr>
            <w:tcW w:w="1159" w:type="dxa"/>
            <w:vMerge/>
            <w:tcBorders>
              <w:top w:val="nil"/>
              <w:left w:val="single" w:sz="4" w:space="0" w:color="auto"/>
              <w:bottom w:val="single" w:sz="4" w:space="0" w:color="auto"/>
              <w:right w:val="single" w:sz="4" w:space="0" w:color="auto"/>
            </w:tcBorders>
            <w:vAlign w:val="center"/>
            <w:hideMark/>
          </w:tcPr>
          <w:p w:rsidR="008B5E60" w:rsidRDefault="008B5E60" w:rsidP="00CC1345">
            <w:pPr>
              <w:jc w:val="right"/>
              <w:rPr>
                <w:rFonts w:ascii="Calibri" w:hAnsi="Calibri"/>
                <w:color w:val="000000"/>
                <w:sz w:val="18"/>
                <w:szCs w:val="18"/>
              </w:rPr>
            </w:pPr>
          </w:p>
        </w:tc>
        <w:tc>
          <w:tcPr>
            <w:tcW w:w="1174" w:type="dxa"/>
            <w:vMerge/>
            <w:tcBorders>
              <w:top w:val="nil"/>
              <w:left w:val="single" w:sz="4" w:space="0" w:color="auto"/>
              <w:bottom w:val="single" w:sz="4" w:space="0" w:color="auto"/>
              <w:right w:val="single" w:sz="4" w:space="0" w:color="auto"/>
            </w:tcBorders>
            <w:vAlign w:val="center"/>
            <w:hideMark/>
          </w:tcPr>
          <w:p w:rsidR="008B5E60" w:rsidRDefault="008B5E60" w:rsidP="004A3A57">
            <w:pPr>
              <w:rPr>
                <w:rFonts w:ascii="Calibri" w:hAnsi="Calibri"/>
                <w:color w:val="000000"/>
                <w:sz w:val="18"/>
                <w:szCs w:val="18"/>
              </w:rPr>
            </w:pPr>
          </w:p>
        </w:tc>
      </w:tr>
      <w:tr w:rsidR="008B5E60" w:rsidTr="008B5E60">
        <w:trPr>
          <w:trHeight w:val="471"/>
          <w:jc w:val="center"/>
        </w:trPr>
        <w:tc>
          <w:tcPr>
            <w:tcW w:w="416" w:type="dxa"/>
            <w:vMerge/>
            <w:tcBorders>
              <w:top w:val="nil"/>
              <w:left w:val="single" w:sz="8" w:space="0" w:color="auto"/>
              <w:bottom w:val="single" w:sz="8" w:space="0" w:color="000000"/>
              <w:right w:val="single" w:sz="8" w:space="0" w:color="auto"/>
            </w:tcBorders>
            <w:vAlign w:val="center"/>
            <w:hideMark/>
          </w:tcPr>
          <w:p w:rsidR="008B5E60" w:rsidRDefault="008B5E60" w:rsidP="004A3A57">
            <w:pPr>
              <w:rPr>
                <w:rFonts w:ascii="Calibri" w:hAnsi="Calibri"/>
                <w:color w:val="000000"/>
                <w:sz w:val="18"/>
                <w:szCs w:val="18"/>
              </w:rPr>
            </w:pPr>
          </w:p>
        </w:tc>
        <w:tc>
          <w:tcPr>
            <w:tcW w:w="3686" w:type="dxa"/>
            <w:vMerge/>
            <w:tcBorders>
              <w:top w:val="nil"/>
              <w:left w:val="single" w:sz="8" w:space="0" w:color="auto"/>
              <w:bottom w:val="single" w:sz="8" w:space="0" w:color="000000"/>
              <w:right w:val="single" w:sz="8" w:space="0" w:color="auto"/>
            </w:tcBorders>
            <w:vAlign w:val="center"/>
            <w:hideMark/>
          </w:tcPr>
          <w:p w:rsidR="008B5E60" w:rsidRPr="004B526C" w:rsidRDefault="008B5E60" w:rsidP="004A3A57">
            <w:pPr>
              <w:rPr>
                <w:rFonts w:ascii="Calibri" w:hAnsi="Calibri"/>
                <w:color w:val="000000"/>
                <w:sz w:val="16"/>
                <w:szCs w:val="18"/>
              </w:rPr>
            </w:pPr>
          </w:p>
        </w:tc>
        <w:tc>
          <w:tcPr>
            <w:tcW w:w="1725" w:type="dxa"/>
            <w:vMerge/>
            <w:tcBorders>
              <w:top w:val="nil"/>
              <w:left w:val="single" w:sz="8" w:space="0" w:color="auto"/>
              <w:bottom w:val="single" w:sz="8" w:space="0" w:color="000000"/>
              <w:right w:val="single" w:sz="4" w:space="0" w:color="auto"/>
            </w:tcBorders>
            <w:vAlign w:val="center"/>
            <w:hideMark/>
          </w:tcPr>
          <w:p w:rsidR="008B5E60" w:rsidRPr="004B526C" w:rsidRDefault="008B5E60" w:rsidP="004A3A57">
            <w:pPr>
              <w:rPr>
                <w:rFonts w:ascii="Calibri" w:hAnsi="Calibri"/>
                <w:color w:val="000000"/>
                <w:sz w:val="16"/>
                <w:szCs w:val="18"/>
              </w:rPr>
            </w:pPr>
          </w:p>
        </w:tc>
        <w:tc>
          <w:tcPr>
            <w:tcW w:w="943" w:type="dxa"/>
            <w:vMerge/>
            <w:tcBorders>
              <w:top w:val="nil"/>
              <w:left w:val="single" w:sz="4" w:space="0" w:color="auto"/>
              <w:bottom w:val="single" w:sz="4" w:space="0" w:color="auto"/>
              <w:right w:val="single" w:sz="4" w:space="0" w:color="auto"/>
            </w:tcBorders>
            <w:vAlign w:val="center"/>
            <w:hideMark/>
          </w:tcPr>
          <w:p w:rsidR="008B5E60" w:rsidRDefault="008B5E60" w:rsidP="004A3A57">
            <w:pPr>
              <w:rPr>
                <w:rFonts w:ascii="Calibri" w:hAnsi="Calibri"/>
                <w:color w:val="000000"/>
                <w:sz w:val="18"/>
                <w:szCs w:val="18"/>
              </w:rPr>
            </w:pPr>
          </w:p>
        </w:tc>
        <w:tc>
          <w:tcPr>
            <w:tcW w:w="1159" w:type="dxa"/>
            <w:vMerge/>
            <w:tcBorders>
              <w:top w:val="nil"/>
              <w:left w:val="single" w:sz="4" w:space="0" w:color="auto"/>
              <w:bottom w:val="single" w:sz="4" w:space="0" w:color="auto"/>
              <w:right w:val="single" w:sz="4" w:space="0" w:color="auto"/>
            </w:tcBorders>
            <w:vAlign w:val="center"/>
            <w:hideMark/>
          </w:tcPr>
          <w:p w:rsidR="008B5E60" w:rsidRDefault="008B5E60" w:rsidP="00CC1345">
            <w:pPr>
              <w:jc w:val="right"/>
              <w:rPr>
                <w:rFonts w:ascii="Calibri" w:hAnsi="Calibri"/>
                <w:color w:val="000000"/>
                <w:sz w:val="18"/>
                <w:szCs w:val="18"/>
              </w:rPr>
            </w:pPr>
          </w:p>
        </w:tc>
        <w:tc>
          <w:tcPr>
            <w:tcW w:w="1174" w:type="dxa"/>
            <w:vMerge/>
            <w:tcBorders>
              <w:top w:val="nil"/>
              <w:left w:val="single" w:sz="4" w:space="0" w:color="auto"/>
              <w:bottom w:val="single" w:sz="4" w:space="0" w:color="auto"/>
              <w:right w:val="single" w:sz="4" w:space="0" w:color="auto"/>
            </w:tcBorders>
            <w:vAlign w:val="center"/>
            <w:hideMark/>
          </w:tcPr>
          <w:p w:rsidR="008B5E60" w:rsidRDefault="008B5E60" w:rsidP="004A3A57">
            <w:pPr>
              <w:rPr>
                <w:rFonts w:ascii="Calibri" w:hAnsi="Calibri"/>
                <w:color w:val="000000"/>
                <w:sz w:val="18"/>
                <w:szCs w:val="18"/>
              </w:rPr>
            </w:pPr>
          </w:p>
        </w:tc>
      </w:tr>
      <w:tr w:rsidR="008B5E60" w:rsidTr="008B5E60">
        <w:trPr>
          <w:trHeight w:val="974"/>
          <w:jc w:val="center"/>
        </w:trPr>
        <w:tc>
          <w:tcPr>
            <w:tcW w:w="416" w:type="dxa"/>
            <w:tcBorders>
              <w:top w:val="single" w:sz="4" w:space="0" w:color="auto"/>
              <w:left w:val="single" w:sz="8" w:space="0" w:color="auto"/>
              <w:bottom w:val="nil"/>
              <w:right w:val="single" w:sz="8" w:space="0" w:color="auto"/>
            </w:tcBorders>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4</w:t>
            </w:r>
          </w:p>
        </w:tc>
        <w:tc>
          <w:tcPr>
            <w:tcW w:w="3686" w:type="dxa"/>
            <w:tcBorders>
              <w:top w:val="single" w:sz="4" w:space="0" w:color="auto"/>
              <w:left w:val="single" w:sz="8" w:space="0" w:color="auto"/>
              <w:bottom w:val="nil"/>
              <w:right w:val="single" w:sz="8" w:space="0" w:color="auto"/>
            </w:tcBorders>
            <w:vAlign w:val="center"/>
            <w:hideMark/>
          </w:tcPr>
          <w:p w:rsidR="008B5E60" w:rsidRPr="004B526C" w:rsidRDefault="008B5E60" w:rsidP="004A3A57">
            <w:pPr>
              <w:jc w:val="both"/>
              <w:rPr>
                <w:rFonts w:ascii="Calibri" w:hAnsi="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Orthon</w:t>
            </w:r>
            <w:proofErr w:type="spellEnd"/>
            <w:r w:rsidRPr="004B526C">
              <w:rPr>
                <w:rFonts w:ascii="Calibri" w:hAnsi="Calibri" w:cs="Calibri"/>
                <w:color w:val="000000"/>
                <w:sz w:val="16"/>
                <w:szCs w:val="18"/>
              </w:rPr>
              <w:t xml:space="preserve"> hasta Puerto Rico (Pando).</w:t>
            </w:r>
          </w:p>
        </w:tc>
        <w:tc>
          <w:tcPr>
            <w:tcW w:w="1725" w:type="dxa"/>
            <w:tcBorders>
              <w:top w:val="single" w:sz="4" w:space="0" w:color="auto"/>
              <w:left w:val="single" w:sz="8" w:space="0" w:color="auto"/>
              <w:bottom w:val="nil"/>
              <w:right w:val="single" w:sz="4" w:space="0" w:color="auto"/>
            </w:tcBorders>
            <w:vAlign w:val="center"/>
            <w:hideMark/>
          </w:tcPr>
          <w:p w:rsidR="008B5E60" w:rsidRPr="004B526C" w:rsidRDefault="008B5E60" w:rsidP="004A3A57">
            <w:pPr>
              <w:jc w:val="center"/>
              <w:rPr>
                <w:rFonts w:ascii="Calibri" w:hAnsi="Calibri"/>
                <w:color w:val="000000"/>
                <w:sz w:val="16"/>
                <w:szCs w:val="18"/>
              </w:rPr>
            </w:pPr>
            <w:r w:rsidRPr="004B526C">
              <w:rPr>
                <w:rFonts w:ascii="Calibri" w:hAnsi="Calibri" w:cs="Calibri"/>
                <w:color w:val="000000"/>
                <w:sz w:val="16"/>
                <w:szCs w:val="18"/>
              </w:rPr>
              <w:t xml:space="preserve">Planta YPFB </w:t>
            </w:r>
            <w:proofErr w:type="spellStart"/>
            <w:r w:rsidRPr="004B526C">
              <w:rPr>
                <w:rFonts w:ascii="Calibri" w:hAnsi="Calibri" w:cs="Calibri"/>
                <w:color w:val="000000"/>
                <w:sz w:val="16"/>
                <w:szCs w:val="18"/>
              </w:rPr>
              <w:t>Riberalta</w:t>
            </w:r>
            <w:proofErr w:type="spellEnd"/>
            <w:r w:rsidRPr="004B526C">
              <w:rPr>
                <w:rFonts w:ascii="Calibri" w:hAnsi="Calibri" w:cs="Calibri"/>
                <w:color w:val="000000"/>
                <w:sz w:val="16"/>
                <w:szCs w:val="18"/>
              </w:rPr>
              <w:t xml:space="preserve"> hasta Puerto Rico (Pando)</w:t>
            </w:r>
          </w:p>
        </w:tc>
        <w:tc>
          <w:tcPr>
            <w:tcW w:w="943" w:type="dxa"/>
            <w:tcBorders>
              <w:top w:val="single" w:sz="4" w:space="0" w:color="auto"/>
              <w:left w:val="single" w:sz="4" w:space="0" w:color="auto"/>
              <w:bottom w:val="single" w:sz="4" w:space="0" w:color="auto"/>
              <w:right w:val="single" w:sz="4" w:space="0" w:color="auto"/>
            </w:tcBorders>
            <w:vAlign w:val="center"/>
            <w:hideMark/>
          </w:tcPr>
          <w:p w:rsidR="008B5E60" w:rsidRDefault="008B5E60" w:rsidP="004A3A57">
            <w:pPr>
              <w:jc w:val="center"/>
              <w:rPr>
                <w:rFonts w:ascii="Calibri" w:hAnsi="Calibri"/>
                <w:color w:val="000000"/>
                <w:sz w:val="18"/>
                <w:szCs w:val="18"/>
              </w:rPr>
            </w:pPr>
            <w:r>
              <w:rPr>
                <w:rFonts w:ascii="Calibri" w:hAnsi="Calibri"/>
                <w:color w:val="000000"/>
                <w:sz w:val="18"/>
                <w:szCs w:val="18"/>
              </w:rPr>
              <w:t>5</w:t>
            </w:r>
          </w:p>
        </w:tc>
        <w:tc>
          <w:tcPr>
            <w:tcW w:w="1159" w:type="dxa"/>
            <w:tcBorders>
              <w:top w:val="single" w:sz="4" w:space="0" w:color="auto"/>
              <w:left w:val="single" w:sz="4" w:space="0" w:color="auto"/>
              <w:bottom w:val="single" w:sz="4" w:space="0" w:color="auto"/>
              <w:right w:val="single" w:sz="4" w:space="0" w:color="auto"/>
            </w:tcBorders>
            <w:vAlign w:val="center"/>
            <w:hideMark/>
          </w:tcPr>
          <w:p w:rsidR="008B5E60" w:rsidRDefault="008B5E60" w:rsidP="00CC1345">
            <w:pPr>
              <w:jc w:val="right"/>
              <w:rPr>
                <w:rFonts w:ascii="Calibri" w:hAnsi="Calibri"/>
                <w:color w:val="000000"/>
                <w:sz w:val="18"/>
                <w:szCs w:val="18"/>
              </w:rPr>
            </w:pPr>
            <w:r>
              <w:rPr>
                <w:rFonts w:ascii="Calibri" w:hAnsi="Calibri"/>
                <w:color w:val="000000"/>
                <w:sz w:val="18"/>
                <w:szCs w:val="18"/>
              </w:rPr>
              <w:t>121.680.00</w:t>
            </w:r>
          </w:p>
        </w:tc>
        <w:tc>
          <w:tcPr>
            <w:tcW w:w="1174" w:type="dxa"/>
            <w:tcBorders>
              <w:top w:val="single" w:sz="4" w:space="0" w:color="auto"/>
              <w:left w:val="single" w:sz="4" w:space="0" w:color="auto"/>
              <w:bottom w:val="single" w:sz="4" w:space="0" w:color="auto"/>
              <w:right w:val="single" w:sz="4" w:space="0" w:color="auto"/>
            </w:tcBorders>
            <w:vAlign w:val="center"/>
            <w:hideMark/>
          </w:tcPr>
          <w:p w:rsidR="008B5E60" w:rsidRDefault="008B5E60" w:rsidP="00CC1345">
            <w:pPr>
              <w:jc w:val="right"/>
              <w:rPr>
                <w:rFonts w:ascii="Calibri" w:hAnsi="Calibri"/>
                <w:color w:val="000000"/>
                <w:sz w:val="18"/>
                <w:szCs w:val="18"/>
              </w:rPr>
            </w:pPr>
            <w:r>
              <w:rPr>
                <w:rFonts w:ascii="Calibri" w:hAnsi="Calibri"/>
                <w:color w:val="000000"/>
                <w:sz w:val="18"/>
                <w:szCs w:val="18"/>
              </w:rPr>
              <w:t>608.400.00</w:t>
            </w:r>
          </w:p>
        </w:tc>
      </w:tr>
      <w:tr w:rsidR="008B5E60" w:rsidTr="008B5E60">
        <w:trPr>
          <w:trHeight w:val="315"/>
          <w:jc w:val="center"/>
        </w:trPr>
        <w:tc>
          <w:tcPr>
            <w:tcW w:w="4102" w:type="dxa"/>
            <w:gridSpan w:val="2"/>
            <w:tcBorders>
              <w:top w:val="single" w:sz="8" w:space="0" w:color="auto"/>
              <w:left w:val="single" w:sz="8" w:space="0" w:color="auto"/>
              <w:bottom w:val="single" w:sz="8" w:space="0" w:color="auto"/>
              <w:right w:val="nil"/>
            </w:tcBorders>
            <w:shd w:val="clear" w:color="auto" w:fill="auto"/>
            <w:noWrap/>
            <w:vAlign w:val="center"/>
            <w:hideMark/>
          </w:tcPr>
          <w:p w:rsidR="008B5E60" w:rsidRDefault="008B5E60" w:rsidP="004A3A57">
            <w:pPr>
              <w:jc w:val="right"/>
              <w:rPr>
                <w:rFonts w:ascii="Calibri" w:hAnsi="Calibri"/>
                <w:b/>
                <w:bCs/>
                <w:color w:val="000000"/>
                <w:sz w:val="18"/>
                <w:szCs w:val="18"/>
              </w:rPr>
            </w:pPr>
            <w:r>
              <w:rPr>
                <w:rFonts w:ascii="Calibri" w:hAnsi="Calibri"/>
                <w:b/>
                <w:bCs/>
                <w:color w:val="000000"/>
                <w:sz w:val="18"/>
                <w:szCs w:val="18"/>
              </w:rPr>
              <w:t>TOTAL GENERAL</w:t>
            </w:r>
          </w:p>
        </w:tc>
        <w:tc>
          <w:tcPr>
            <w:tcW w:w="1725" w:type="dxa"/>
            <w:tcBorders>
              <w:top w:val="single" w:sz="8" w:space="0" w:color="auto"/>
              <w:left w:val="nil"/>
              <w:bottom w:val="single" w:sz="8" w:space="0" w:color="auto"/>
              <w:right w:val="nil"/>
            </w:tcBorders>
            <w:shd w:val="clear" w:color="auto" w:fill="auto"/>
            <w:noWrap/>
            <w:vAlign w:val="center"/>
            <w:hideMark/>
          </w:tcPr>
          <w:p w:rsidR="008B5E60" w:rsidRDefault="008B5E60" w:rsidP="004A3A57">
            <w:pPr>
              <w:jc w:val="right"/>
              <w:rPr>
                <w:rFonts w:ascii="Calibri" w:hAnsi="Calibri"/>
                <w:color w:val="000000"/>
                <w:sz w:val="18"/>
                <w:szCs w:val="18"/>
              </w:rPr>
            </w:pPr>
          </w:p>
        </w:tc>
        <w:tc>
          <w:tcPr>
            <w:tcW w:w="943" w:type="dxa"/>
            <w:tcBorders>
              <w:top w:val="single" w:sz="8" w:space="0" w:color="auto"/>
              <w:left w:val="nil"/>
              <w:bottom w:val="single" w:sz="8" w:space="0" w:color="auto"/>
              <w:right w:val="nil"/>
            </w:tcBorders>
            <w:shd w:val="clear" w:color="auto" w:fill="auto"/>
            <w:noWrap/>
            <w:vAlign w:val="bottom"/>
            <w:hideMark/>
          </w:tcPr>
          <w:p w:rsidR="008B5E60" w:rsidRDefault="008B5E60" w:rsidP="004A3A57">
            <w:pPr>
              <w:jc w:val="center"/>
              <w:rPr>
                <w:rFonts w:ascii="Calibri" w:hAnsi="Calibri"/>
                <w:color w:val="000000"/>
                <w:sz w:val="18"/>
                <w:szCs w:val="18"/>
              </w:rPr>
            </w:pPr>
          </w:p>
        </w:tc>
        <w:tc>
          <w:tcPr>
            <w:tcW w:w="2333" w:type="dxa"/>
            <w:gridSpan w:val="2"/>
            <w:tcBorders>
              <w:top w:val="single" w:sz="8" w:space="0" w:color="auto"/>
              <w:left w:val="nil"/>
              <w:bottom w:val="single" w:sz="8" w:space="0" w:color="auto"/>
              <w:right w:val="single" w:sz="8" w:space="0" w:color="auto"/>
            </w:tcBorders>
            <w:shd w:val="clear" w:color="auto" w:fill="auto"/>
            <w:noWrap/>
            <w:vAlign w:val="center"/>
            <w:hideMark/>
          </w:tcPr>
          <w:p w:rsidR="008B5E60" w:rsidRDefault="003327CB" w:rsidP="004A3A57">
            <w:pPr>
              <w:jc w:val="center"/>
              <w:rPr>
                <w:rFonts w:ascii="Calibri" w:hAnsi="Calibri"/>
                <w:b/>
                <w:bCs/>
                <w:color w:val="000000"/>
                <w:sz w:val="18"/>
                <w:szCs w:val="18"/>
              </w:rPr>
            </w:pPr>
            <w:r>
              <w:rPr>
                <w:rFonts w:ascii="Calibri" w:hAnsi="Calibri"/>
                <w:b/>
                <w:bCs/>
                <w:color w:val="000000"/>
                <w:sz w:val="18"/>
                <w:szCs w:val="18"/>
              </w:rPr>
              <w:t xml:space="preserve">                         </w:t>
            </w:r>
            <w:r w:rsidR="008B5E60">
              <w:rPr>
                <w:rFonts w:ascii="Calibri" w:hAnsi="Calibri"/>
                <w:b/>
                <w:bCs/>
                <w:color w:val="000000"/>
                <w:sz w:val="18"/>
                <w:szCs w:val="18"/>
              </w:rPr>
              <w:t>2.433,200,00</w:t>
            </w:r>
          </w:p>
        </w:tc>
      </w:tr>
    </w:tbl>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8B03B7">
      <w:pPr>
        <w:rPr>
          <w:rFonts w:asciiTheme="minorHAnsi" w:hAnsiTheme="minorHAnsi" w:cstheme="minorHAnsi"/>
          <w:b/>
        </w:rPr>
      </w:pPr>
    </w:p>
    <w:p w:rsidR="008B03B7" w:rsidRDefault="008B03B7" w:rsidP="008B03B7">
      <w:pP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w:t>
      </w:r>
      <w:r w:rsidR="005445A1" w:rsidRPr="00973192">
        <w:rPr>
          <w:rFonts w:asciiTheme="minorHAnsi" w:hAnsiTheme="minorHAnsi" w:cstheme="minorHAnsi"/>
          <w:color w:val="000000"/>
        </w:rPr>
        <w:t xml:space="preserve">Decreto Supremo No 29506 de 09 de abril de 2008 </w:t>
      </w:r>
      <w:r w:rsidR="00DA4DAB">
        <w:rPr>
          <w:rFonts w:asciiTheme="minorHAnsi" w:hAnsiTheme="minorHAnsi" w:cstheme="minorHAnsi"/>
          <w:color w:val="000000"/>
        </w:rPr>
        <w:t>y</w:t>
      </w:r>
      <w:r w:rsidR="005445A1">
        <w:rPr>
          <w:rFonts w:asciiTheme="minorHAnsi" w:hAnsiTheme="minorHAnsi" w:cstheme="minorHAnsi"/>
          <w:color w:val="000000"/>
        </w:rPr>
        <w:t xml:space="preserve"> </w:t>
      </w:r>
      <w:r w:rsidRPr="00973192">
        <w:rPr>
          <w:rFonts w:asciiTheme="minorHAnsi" w:hAnsiTheme="minorHAnsi" w:cstheme="minorHAnsi"/>
          <w:color w:val="000000"/>
        </w:rPr>
        <w:t xml:space="preserve">Reglamento de Contrataciones </w:t>
      </w:r>
      <w:r w:rsidR="00DA4DAB">
        <w:rPr>
          <w:rFonts w:asciiTheme="minorHAnsi" w:hAnsiTheme="minorHAnsi" w:cstheme="minorHAnsi"/>
          <w:color w:val="000000"/>
        </w:rPr>
        <w:t>Directas en el marco del D. S.</w:t>
      </w:r>
      <w:r w:rsidRPr="00973192">
        <w:rPr>
          <w:rFonts w:asciiTheme="minorHAnsi" w:hAnsiTheme="minorHAnsi" w:cstheme="minorHAnsi"/>
          <w:color w:val="000000"/>
        </w:rPr>
        <w:t xml:space="preserve"> No 29506 de Yacimientos Petrolíferos Fiscales Bolivianos (YPFB). </w:t>
      </w:r>
    </w:p>
    <w:p w:rsidR="00FF659D" w:rsidRDefault="00FF659D" w:rsidP="00FF659D">
      <w:pPr>
        <w:ind w:left="426"/>
        <w:jc w:val="both"/>
        <w:rPr>
          <w:rFonts w:asciiTheme="minorHAnsi" w:hAnsiTheme="minorHAnsi" w:cstheme="minorHAnsi"/>
          <w:color w:val="000000"/>
        </w:rPr>
      </w:pPr>
    </w:p>
    <w:p w:rsidR="004D307A" w:rsidRPr="004D307A" w:rsidRDefault="004D307A" w:rsidP="00FF659D">
      <w:pPr>
        <w:ind w:left="426"/>
        <w:jc w:val="both"/>
        <w:rPr>
          <w:rFonts w:asciiTheme="minorHAnsi" w:hAnsiTheme="minorHAnsi" w:cstheme="minorHAnsi"/>
          <w:color w:val="000000"/>
          <w:lang w:val="es-BO"/>
        </w:rPr>
      </w:pPr>
      <w:r w:rsidRPr="004D307A">
        <w:rPr>
          <w:rFonts w:asciiTheme="minorHAnsi" w:hAnsiTheme="minorHAnsi" w:cstheme="minorHAnsi"/>
          <w:color w:val="000000"/>
          <w:lang w:val="es-BO"/>
        </w:rPr>
        <w:t>El presente proceso de contratación recurrente para la próxima gestión, llegará hasta la adjudicación y la suscripción del contrato estará sujeta a la aprobación del</w:t>
      </w:r>
      <w:r>
        <w:rPr>
          <w:rFonts w:asciiTheme="minorHAnsi" w:hAnsiTheme="minorHAnsi" w:cstheme="minorHAnsi"/>
          <w:color w:val="000000"/>
          <w:lang w:val="es-BO"/>
        </w:rPr>
        <w:t xml:space="preserve"> presupuesto de la gestión 2016</w:t>
      </w:r>
      <w:r w:rsidRPr="004D307A">
        <w:rPr>
          <w:rFonts w:asciiTheme="minorHAnsi" w:hAnsiTheme="minorHAnsi" w:cstheme="minorHAnsi"/>
          <w:color w:val="000000"/>
          <w:lang w:val="es-BO"/>
        </w:rPr>
        <w:t>.</w:t>
      </w:r>
    </w:p>
    <w:p w:rsidR="004D307A" w:rsidRPr="004D307A" w:rsidRDefault="004D307A" w:rsidP="00FF659D">
      <w:pPr>
        <w:ind w:left="426"/>
        <w:jc w:val="both"/>
        <w:rPr>
          <w:rFonts w:asciiTheme="minorHAnsi" w:hAnsiTheme="minorHAnsi" w:cstheme="minorHAnsi"/>
          <w:color w:val="000000"/>
          <w:lang w:val="es-BO"/>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empresas legalmente constituidas en el </w:t>
      </w:r>
      <w:r w:rsidR="00DA4DAB">
        <w:rPr>
          <w:rFonts w:asciiTheme="minorHAnsi" w:hAnsiTheme="minorHAnsi" w:cstheme="minorHAnsi"/>
          <w:color w:val="000000"/>
        </w:rPr>
        <w:t>Estado Plurinacional de Bolivia que presten el servicio de transporte fluvial.</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lastRenderedPageBreak/>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8024B6">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8024B6" w:rsidRDefault="00FF659D" w:rsidP="008024B6">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76B02">
        <w:rPr>
          <w:rFonts w:asciiTheme="minorHAnsi" w:hAnsiTheme="minorHAnsi" w:cstheme="minorHAnsi"/>
          <w:b/>
          <w:bCs/>
          <w:color w:val="000000"/>
          <w:kern w:val="28"/>
          <w:lang w:val="es-BO"/>
        </w:rPr>
        <w:t xml:space="preserve"> </w:t>
      </w:r>
      <w:r w:rsidR="00C76B02" w:rsidRPr="00C76B02">
        <w:rPr>
          <w:rFonts w:asciiTheme="minorHAnsi" w:hAnsiTheme="minorHAnsi" w:cstheme="minorHAnsi"/>
          <w:b/>
          <w:bCs/>
          <w:color w:val="000000"/>
          <w:kern w:val="28"/>
          <w:highlight w:val="yellow"/>
          <w:lang w:val="es-BO"/>
        </w:rPr>
        <w:t>(NO APLICA)</w:t>
      </w:r>
      <w:r w:rsidRPr="008024B6">
        <w:rPr>
          <w:rFonts w:asciiTheme="minorHAnsi" w:hAnsiTheme="minorHAnsi" w:cstheme="minorHAnsi"/>
        </w:rPr>
        <w:t>.</w:t>
      </w:r>
    </w:p>
    <w:p w:rsidR="00C76B02" w:rsidRPr="00286B08" w:rsidRDefault="00C76B02" w:rsidP="00C76B02">
      <w:pPr>
        <w:tabs>
          <w:tab w:val="left" w:pos="-993"/>
          <w:tab w:val="left" w:pos="-851"/>
        </w:tabs>
        <w:ind w:left="851"/>
        <w:jc w:val="both"/>
        <w:rPr>
          <w:rFonts w:asciiTheme="minorHAnsi" w:hAnsiTheme="minorHAnsi" w:cstheme="minorHAnsi"/>
        </w:rPr>
      </w:pPr>
    </w:p>
    <w:p w:rsidR="008B03B7" w:rsidRPr="008B03B7" w:rsidRDefault="00900663" w:rsidP="008B03B7">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8B03B7" w:rsidRPr="008B03B7" w:rsidRDefault="008B03B7" w:rsidP="008B03B7">
      <w:pPr>
        <w:jc w:val="both"/>
        <w:rPr>
          <w:rFonts w:asciiTheme="minorHAnsi" w:hAnsiTheme="minorHAnsi" w:cstheme="minorHAnsi"/>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01401">
        <w:rPr>
          <w:rFonts w:asciiTheme="minorHAnsi" w:hAnsiTheme="minorHAnsi" w:cstheme="minorHAnsi"/>
          <w:b/>
          <w:bCs/>
          <w:color w:val="000000"/>
          <w:kern w:val="28"/>
          <w:lang w:val="es-BO"/>
        </w:rPr>
        <w:t xml:space="preserve"> </w:t>
      </w:r>
      <w:r w:rsidR="00201401" w:rsidRPr="00201401">
        <w:rPr>
          <w:rFonts w:asciiTheme="minorHAnsi" w:hAnsiTheme="minorHAnsi" w:cstheme="minorHAnsi"/>
          <w:b/>
          <w:bCs/>
          <w:color w:val="000000"/>
          <w:kern w:val="28"/>
          <w:highlight w:val="yellow"/>
          <w:lang w:val="es-BO"/>
        </w:rPr>
        <w:t>(NO APLICA)</w:t>
      </w:r>
    </w:p>
    <w:p w:rsidR="00CE4536" w:rsidRPr="00707009" w:rsidRDefault="00CE4536" w:rsidP="00707009">
      <w:pPr>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01401">
        <w:rPr>
          <w:rFonts w:asciiTheme="minorHAnsi" w:hAnsiTheme="minorHAnsi" w:cstheme="minorHAnsi"/>
          <w:b/>
        </w:rPr>
        <w:t xml:space="preserve"> </w:t>
      </w:r>
      <w:r w:rsidR="00201401" w:rsidRPr="00201401">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201401">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B84C75" w:rsidRDefault="00B84C75" w:rsidP="00883D0A">
      <w:pPr>
        <w:pStyle w:val="Prrafodelista"/>
        <w:ind w:left="426"/>
        <w:jc w:val="both"/>
        <w:rPr>
          <w:rFonts w:asciiTheme="minorHAnsi" w:hAnsiTheme="minorHAnsi" w:cstheme="minorHAnsi"/>
          <w:color w:val="000000"/>
        </w:rPr>
      </w:pPr>
    </w:p>
    <w:p w:rsidR="00B84C75" w:rsidRPr="00286B08" w:rsidRDefault="00524B9F" w:rsidP="00883D0A">
      <w:pPr>
        <w:pStyle w:val="Prrafodelista"/>
        <w:ind w:left="426"/>
        <w:jc w:val="both"/>
        <w:rPr>
          <w:rFonts w:asciiTheme="minorHAnsi" w:hAnsiTheme="minorHAnsi" w:cstheme="minorHAnsi"/>
          <w:color w:val="000000"/>
        </w:rPr>
      </w:pPr>
      <w:r w:rsidRPr="00524B9F">
        <w:rPr>
          <w:rFonts w:asciiTheme="minorHAnsi" w:hAnsiTheme="minorHAnsi" w:cstheme="minorHAnsi"/>
          <w:color w:val="000000"/>
        </w:rPr>
        <w:t>En el caso de tramo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 xml:space="preserve">La propuesta </w:t>
      </w:r>
      <w:r w:rsidRPr="008B03B7">
        <w:rPr>
          <w:rFonts w:asciiTheme="minorHAnsi" w:hAnsiTheme="minorHAnsi" w:cstheme="minorHAnsi"/>
          <w:b/>
          <w:i/>
        </w:rPr>
        <w:t>debe</w:t>
      </w:r>
      <w:r w:rsidR="001C260C" w:rsidRPr="008B03B7">
        <w:rPr>
          <w:rFonts w:asciiTheme="minorHAnsi" w:hAnsiTheme="minorHAnsi" w:cstheme="minorHAnsi"/>
          <w:b/>
          <w:i/>
        </w:rPr>
        <w:t>rá</w:t>
      </w:r>
      <w:r w:rsidRPr="008B03B7">
        <w:rPr>
          <w:rFonts w:asciiTheme="minorHAnsi" w:hAnsiTheme="minorHAnsi" w:cstheme="minorHAnsi"/>
          <w:b/>
          <w:i/>
        </w:rPr>
        <w:t xml:space="preserve"> ser presentada en un ejemplar original y una </w:t>
      </w:r>
      <w:r w:rsidR="002E6959" w:rsidRPr="008B03B7">
        <w:rPr>
          <w:rFonts w:asciiTheme="minorHAnsi" w:hAnsiTheme="minorHAnsi" w:cstheme="minorHAnsi"/>
          <w:b/>
          <w:i/>
        </w:rPr>
        <w:t>fotocopia</w:t>
      </w:r>
      <w:r w:rsidRPr="008B03B7">
        <w:rPr>
          <w:rFonts w:asciiTheme="minorHAnsi" w:hAnsiTheme="minorHAnsi" w:cstheme="minorHAnsi"/>
          <w:b/>
          <w:i/>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lastRenderedPageBreak/>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707009" w:rsidRDefault="00707009" w:rsidP="008024B6">
      <w:pPr>
        <w:rPr>
          <w:rFonts w:asciiTheme="minorHAnsi" w:hAnsiTheme="minorHAnsi" w:cstheme="minorHAnsi"/>
          <w:b/>
          <w:sz w:val="24"/>
          <w:szCs w:val="24"/>
        </w:rPr>
      </w:pPr>
    </w:p>
    <w:p w:rsidR="008024B6" w:rsidRDefault="008024B6" w:rsidP="008024B6">
      <w:pP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w:t>
      </w:r>
      <w:r w:rsidR="005E6A7D">
        <w:rPr>
          <w:rFonts w:asciiTheme="minorHAnsi" w:hAnsiTheme="minorHAnsi" w:cstheme="minorHAnsi"/>
          <w:snapToGrid w:val="0"/>
          <w:sz w:val="24"/>
          <w:szCs w:val="18"/>
          <w:highlight w:val="yellow"/>
        </w:rPr>
        <w:t xml:space="preserve"> DOCUMENTO BASE DE CONTRATACIÓN - DBC</w:t>
      </w:r>
      <w:r w:rsidRPr="00E30A04">
        <w:rPr>
          <w:rFonts w:asciiTheme="minorHAnsi" w:hAnsiTheme="minorHAnsi" w:cstheme="minorHAnsi"/>
          <w:snapToGrid w:val="0"/>
          <w:sz w:val="24"/>
          <w:szCs w:val="18"/>
          <w:highlight w:val="yellow"/>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0F30EF" w:rsidRDefault="000F30EF" w:rsidP="00AC6656">
      <w:pPr>
        <w:ind w:left="426"/>
        <w:jc w:val="center"/>
        <w:rPr>
          <w:rFonts w:asciiTheme="minorHAnsi" w:hAnsiTheme="minorHAnsi" w:cstheme="minorHAnsi"/>
          <w:b/>
          <w:color w:val="000000"/>
          <w:sz w:val="18"/>
          <w:szCs w:val="18"/>
        </w:rPr>
      </w:pPr>
    </w:p>
    <w:p w:rsidR="000F30EF" w:rsidRDefault="000F30EF"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D350E1">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D350E1">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D350E1">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D350E1">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8B03B7">
        <w:rPr>
          <w:rFonts w:asciiTheme="minorHAnsi" w:hAnsiTheme="minorHAnsi" w:cstheme="minorHAnsi"/>
          <w:b/>
          <w:i/>
        </w:rPr>
        <w:t xml:space="preserve"> </w:t>
      </w:r>
      <w:r w:rsidR="008B03B7" w:rsidRPr="008B03B7">
        <w:rPr>
          <w:rFonts w:asciiTheme="minorHAnsi" w:hAnsiTheme="minorHAnsi" w:cstheme="minorHAnsi"/>
          <w:b/>
          <w:i/>
          <w:highlight w:val="yellow"/>
        </w:rPr>
        <w:t>(NO APLICA)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008B03B7">
        <w:rPr>
          <w:rFonts w:asciiTheme="minorHAnsi" w:hAnsiTheme="minorHAnsi" w:cstheme="minorHAnsi"/>
        </w:rPr>
        <w:t xml:space="preserve"> </w:t>
      </w:r>
      <w:r w:rsidR="008B03B7" w:rsidRPr="008B03B7">
        <w:rPr>
          <w:rFonts w:asciiTheme="minorHAnsi" w:hAnsiTheme="minorHAnsi" w:cstheme="minorHAnsi"/>
          <w:b/>
          <w:i/>
          <w:highlight w:val="yellow"/>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D350E1">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D350E1">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07009">
        <w:rPr>
          <w:rFonts w:asciiTheme="minorHAnsi" w:hAnsiTheme="minorHAnsi" w:cstheme="minorHAnsi"/>
        </w:rPr>
        <w:t>participar en licitaciones o convocatorias públicas</w:t>
      </w:r>
      <w:r w:rsidR="008024B6">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707009">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D350E1">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D350E1">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D350E1">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D350E1">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 xml:space="preserve">Fotocopia </w:t>
      </w:r>
      <w:r w:rsidR="00707009" w:rsidRPr="00BD2C05">
        <w:rPr>
          <w:rFonts w:asciiTheme="minorHAnsi" w:eastAsia="Calibri" w:hAnsiTheme="minorHAnsi" w:cstheme="minorHAnsi"/>
          <w:lang w:val="es-BO"/>
        </w:rPr>
        <w:t>simple del</w:t>
      </w:r>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w:t>
      </w:r>
      <w:r w:rsidR="00707009">
        <w:rPr>
          <w:rFonts w:asciiTheme="minorHAnsi" w:eastAsia="Calibri" w:hAnsiTheme="minorHAnsi" w:cstheme="minorHAnsi"/>
          <w:lang w:val="es-BO"/>
        </w:rPr>
        <w:t>o Consorcio, el domicilio legal y que el objeto de la asociación es el transporte.</w:t>
      </w:r>
    </w:p>
    <w:p w:rsidR="008B5D98" w:rsidRDefault="008B5D98" w:rsidP="00D350E1">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707009">
        <w:rPr>
          <w:rFonts w:asciiTheme="minorHAnsi" w:hAnsiTheme="minorHAnsi" w:cstheme="minorHAnsi"/>
        </w:rPr>
        <w:t>participar en licitaciones o convocatorias públicas</w:t>
      </w:r>
      <w:r w:rsidR="008024B6">
        <w:rPr>
          <w:rFonts w:asciiTheme="minorHAnsi" w:hAnsiTheme="minorHAnsi" w:cstheme="minorHAnsi"/>
        </w:rPr>
        <w:t>,</w:t>
      </w:r>
      <w:r w:rsidR="00707009">
        <w:rPr>
          <w:rFonts w:asciiTheme="minorHAnsi" w:hAnsiTheme="minorHAnsi" w:cstheme="minorHAnsi"/>
        </w:rPr>
        <w:t xml:space="preserve"> </w:t>
      </w:r>
      <w:r w:rsidRPr="00BD2C05">
        <w:rPr>
          <w:rFonts w:asciiTheme="minorHAnsi" w:hAnsiTheme="minorHAnsi" w:cstheme="minorHAnsi"/>
        </w:rPr>
        <w:t>presentar propuestas y suscribir contratos a nombre de la Asociación o Consorcio.</w:t>
      </w:r>
    </w:p>
    <w:p w:rsidR="008B5D98" w:rsidRPr="00BD2C05" w:rsidRDefault="008B5D98" w:rsidP="00D350E1">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D350E1">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D350E1">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D350E1">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D350E1">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D350E1">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D350E1">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D350E1">
      <w:pPr>
        <w:pStyle w:val="Prrafodelista"/>
        <w:numPr>
          <w:ilvl w:val="0"/>
          <w:numId w:val="32"/>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707009">
        <w:rPr>
          <w:rFonts w:asciiTheme="minorHAnsi" w:hAnsiTheme="minorHAnsi" w:cstheme="minorHAnsi"/>
        </w:rPr>
        <w:t>para conformar asociaciones accidentales,</w:t>
      </w:r>
      <w:r w:rsidRPr="00BD2C05">
        <w:rPr>
          <w:rFonts w:asciiTheme="minorHAnsi" w:hAnsiTheme="minorHAnsi" w:cstheme="minorHAnsi"/>
        </w:rPr>
        <w:t xml:space="preserve"> presentar propuestas y suscribir contratos incluidas las empresas unipersonales cuando el </w:t>
      </w:r>
      <w:r w:rsidRPr="00A534A9">
        <w:rPr>
          <w:rFonts w:asciiTheme="minorHAnsi" w:hAnsiTheme="minorHAnsi" w:cstheme="minorHAnsi"/>
        </w:rPr>
        <w:t xml:space="preserve">representante legal sea diferente al propietario </w:t>
      </w:r>
      <w:r w:rsidR="00707009">
        <w:rPr>
          <w:rFonts w:asciiTheme="minorHAnsi" w:hAnsiTheme="minorHAnsi" w:cstheme="minorHAnsi"/>
        </w:rPr>
        <w:t xml:space="preserve">y su </w:t>
      </w:r>
      <w:r w:rsidRPr="00A534A9">
        <w:rPr>
          <w:rFonts w:asciiTheme="minorHAnsi" w:hAnsiTheme="minorHAnsi" w:cstheme="minorHAnsi"/>
        </w:rPr>
        <w:t>registro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D350E1">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D350E1">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r w:rsidR="008B03B7">
        <w:rPr>
          <w:rFonts w:asciiTheme="minorHAnsi" w:hAnsiTheme="minorHAnsi" w:cstheme="minorHAnsi"/>
          <w:b/>
          <w:i/>
          <w:sz w:val="20"/>
        </w:rPr>
        <w:t xml:space="preserve"> </w:t>
      </w:r>
      <w:r w:rsidR="008B03B7" w:rsidRPr="008B03B7">
        <w:rPr>
          <w:rFonts w:asciiTheme="minorHAnsi" w:hAnsiTheme="minorHAnsi" w:cstheme="minorHAnsi"/>
          <w:b/>
          <w:i/>
          <w:sz w:val="20"/>
          <w:highlight w:val="yellow"/>
        </w:rPr>
        <w:t>(NO APLICA)</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 xml:space="preserve">Formación Profesional, Experiencia General y </w:t>
      </w:r>
      <w:r w:rsidR="008024B6" w:rsidRPr="00850A9D">
        <w:rPr>
          <w:rFonts w:asciiTheme="minorHAnsi" w:hAnsiTheme="minorHAnsi" w:cstheme="minorHAnsi"/>
          <w:lang w:val="es-BO"/>
        </w:rPr>
        <w:t>Específica</w:t>
      </w:r>
      <w:r w:rsidR="008024B6" w:rsidRPr="00850A9D">
        <w:rPr>
          <w:rFonts w:asciiTheme="minorHAnsi" w:hAnsiTheme="minorHAnsi" w:cstheme="minorHAnsi"/>
          <w:lang w:val="es-BO" w:eastAsia="es-ES"/>
        </w:rPr>
        <w:t xml:space="preserve"> del</w:t>
      </w:r>
      <w:r w:rsidRPr="00850A9D">
        <w:rPr>
          <w:rFonts w:asciiTheme="minorHAnsi" w:hAnsiTheme="minorHAnsi" w:cstheme="minorHAnsi"/>
          <w:lang w:val="es-BO" w:eastAsia="es-ES"/>
        </w:rPr>
        <w:t xml:space="preserve">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r w:rsidR="008B03B7">
        <w:rPr>
          <w:rFonts w:asciiTheme="minorHAnsi" w:hAnsiTheme="minorHAnsi" w:cstheme="minorHAnsi"/>
          <w:b/>
          <w:i/>
        </w:rPr>
        <w:t xml:space="preserve"> </w:t>
      </w:r>
      <w:r w:rsidR="008B03B7" w:rsidRPr="008B03B7">
        <w:rPr>
          <w:rFonts w:asciiTheme="minorHAnsi" w:hAnsiTheme="minorHAnsi" w:cstheme="minorHAnsi"/>
          <w:b/>
          <w:i/>
          <w:highlight w:val="yellow"/>
        </w:rPr>
        <w:t>(NO APLICA)</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w:t>
      </w:r>
      <w:proofErr w:type="gramStart"/>
      <w:r>
        <w:rPr>
          <w:rFonts w:asciiTheme="minorHAnsi" w:hAnsiTheme="minorHAnsi" w:cstheme="minorHAnsi"/>
          <w:lang w:val="es-BO"/>
        </w:rPr>
        <w:t xml:space="preserve">4 </w:t>
      </w:r>
      <w:r w:rsidR="00A97CA6">
        <w:rPr>
          <w:rFonts w:asciiTheme="minorHAnsi" w:hAnsiTheme="minorHAnsi" w:cstheme="minorHAnsi"/>
          <w:lang w:val="es-BO"/>
        </w:rPr>
        <w:t xml:space="preserve"> </w:t>
      </w:r>
      <w:r w:rsidRPr="00EA48BC">
        <w:rPr>
          <w:rFonts w:asciiTheme="minorHAnsi" w:hAnsiTheme="minorHAnsi" w:cstheme="minorHAnsi"/>
          <w:lang w:val="es-BO"/>
        </w:rPr>
        <w:t>Resumen</w:t>
      </w:r>
      <w:proofErr w:type="gramEnd"/>
      <w:r w:rsidRPr="00EA48BC">
        <w:rPr>
          <w:rFonts w:asciiTheme="minorHAnsi" w:hAnsiTheme="minorHAnsi" w:cstheme="minorHAnsi"/>
          <w:lang w:val="es-BO"/>
        </w:rPr>
        <w:t xml:space="preserve">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según corresponda</w:t>
      </w:r>
      <w:r w:rsidR="008B03B7">
        <w:rPr>
          <w:rFonts w:asciiTheme="minorHAnsi" w:hAnsiTheme="minorHAnsi" w:cstheme="minorHAnsi"/>
          <w:b/>
          <w:i/>
        </w:rPr>
        <w:t>.</w:t>
      </w:r>
      <w:r w:rsidRPr="00EA48BC">
        <w:rPr>
          <w:rFonts w:asciiTheme="minorHAnsi" w:hAnsiTheme="minorHAnsi" w:cstheme="minorHAnsi"/>
          <w:b/>
          <w:i/>
        </w:rPr>
        <w:t xml:space="preserve"> </w:t>
      </w:r>
      <w:r w:rsidR="008B03B7" w:rsidRPr="008B03B7">
        <w:rPr>
          <w:rFonts w:asciiTheme="minorHAnsi" w:hAnsiTheme="minorHAnsi" w:cstheme="minorHAnsi"/>
          <w:b/>
          <w:i/>
          <w:highlight w:val="yellow"/>
        </w:rPr>
        <w:t>(NO APLICA)</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804858">
      <w:pPr>
        <w:jc w:val="both"/>
        <w:rPr>
          <w:rFonts w:asciiTheme="minorHAnsi" w:hAnsiTheme="minorHAnsi" w:cstheme="minorHAnsi"/>
        </w:rPr>
      </w:pPr>
    </w:p>
    <w:p w:rsidR="00804858" w:rsidRDefault="00804858" w:rsidP="00804858">
      <w:pPr>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B22D3C" w:rsidRDefault="0062797D" w:rsidP="0062797D">
      <w:pPr>
        <w:jc w:val="both"/>
        <w:rPr>
          <w:rFonts w:asciiTheme="minorHAnsi" w:hAnsiTheme="minorHAnsi" w:cstheme="minorHAnsi"/>
          <w:sz w:val="14"/>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B22D3C" w:rsidRDefault="00304889" w:rsidP="00304889">
      <w:pPr>
        <w:pStyle w:val="Prrafodelista1"/>
        <w:spacing w:line="276" w:lineRule="auto"/>
        <w:ind w:left="0"/>
        <w:jc w:val="both"/>
        <w:rPr>
          <w:rFonts w:asciiTheme="minorHAnsi" w:hAnsiTheme="minorHAnsi" w:cstheme="minorHAnsi"/>
          <w:b/>
          <w:sz w:val="12"/>
        </w:rPr>
      </w:pPr>
    </w:p>
    <w:p w:rsidR="000F30EF" w:rsidRDefault="0062797D" w:rsidP="00B22D3C">
      <w:pPr>
        <w:rPr>
          <w:rFonts w:asciiTheme="minorHAnsi" w:hAnsiTheme="minorHAnsi" w:cstheme="minorHAnsi"/>
        </w:rPr>
      </w:pPr>
      <w:r w:rsidRPr="00286B08">
        <w:rPr>
          <w:rFonts w:asciiTheme="minorHAnsi" w:hAnsiTheme="minorHAnsi" w:cstheme="minorHAnsi"/>
          <w:b/>
        </w:rPr>
        <w:t>De la Presentación de Documentos</w:t>
      </w:r>
    </w:p>
    <w:p w:rsidR="00B22D3C" w:rsidRPr="00B22D3C" w:rsidRDefault="00B22D3C" w:rsidP="00B22D3C">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E03441">
        <w:rPr>
          <w:rFonts w:ascii="Calibri" w:hAnsi="Calibri" w:cs="Calibri"/>
          <w:color w:val="000000"/>
        </w:rPr>
        <w:t>p</w:t>
      </w:r>
      <w:r w:rsidR="00AC76CA">
        <w:rPr>
          <w:rFonts w:ascii="Calibri" w:hAnsi="Calibri" w:cs="Calibri"/>
          <w:color w:val="000000"/>
        </w:rPr>
        <w:t>ara participar en licitaciones o</w:t>
      </w:r>
      <w:r w:rsidR="00E03441">
        <w:rPr>
          <w:rFonts w:ascii="Calibri" w:hAnsi="Calibri" w:cs="Calibri"/>
          <w:color w:val="000000"/>
        </w:rPr>
        <w:t xml:space="preserve"> convocatorias públicas,</w:t>
      </w:r>
      <w:r w:rsidRPr="0011573C">
        <w:rPr>
          <w:rFonts w:ascii="Calibri" w:hAnsi="Calibri" w:cs="Calibri"/>
          <w:color w:val="000000"/>
        </w:rPr>
        <w:t xml:space="preserve"> presentar propuestas y suscribir contratos incluidas las empresas unipersonales cuando el representante legal sea diferente al propiet</w:t>
      </w:r>
      <w:r>
        <w:rPr>
          <w:rFonts w:ascii="Calibri" w:hAnsi="Calibri" w:cs="Calibri"/>
          <w:color w:val="000000"/>
        </w:rPr>
        <w:t xml:space="preserve">ario </w:t>
      </w:r>
      <w:r w:rsidR="0007240C">
        <w:rPr>
          <w:rFonts w:ascii="Calibri" w:hAnsi="Calibri" w:cs="Calibri"/>
          <w:color w:val="000000"/>
        </w:rPr>
        <w:t xml:space="preserve">y su </w:t>
      </w:r>
      <w:r>
        <w:rPr>
          <w:rFonts w:ascii="Calibri" w:hAnsi="Calibri" w:cs="Calibri"/>
          <w:color w:val="000000"/>
        </w:rPr>
        <w:t>registro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07240C">
        <w:rPr>
          <w:rFonts w:asciiTheme="minorHAnsi" w:hAnsiTheme="minorHAnsi" w:cstheme="minorHAnsi"/>
          <w:color w:val="000000"/>
        </w:rPr>
        <w:t xml:space="preserve"> y que el objeto es el servicio de transporte </w:t>
      </w:r>
      <w:r w:rsidRPr="005332D3">
        <w:rPr>
          <w:rFonts w:asciiTheme="minorHAnsi" w:hAnsiTheme="minorHAnsi" w:cstheme="minorHAnsi"/>
          <w:color w:val="000000"/>
        </w:rPr>
        <w:t>(si corresponde)</w:t>
      </w:r>
      <w:r w:rsidR="0007240C">
        <w:rPr>
          <w:rFonts w:asciiTheme="minorHAnsi" w:hAnsiTheme="minorHAnsi" w:cstheme="minorHAnsi"/>
          <w:color w:val="000000"/>
        </w:rPr>
        <w:t>.</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Poder del Representante Legal de la Asociación Accidental, con atribuciones </w:t>
      </w:r>
      <w:r w:rsidR="00AC76CA">
        <w:rPr>
          <w:rFonts w:asciiTheme="minorHAnsi" w:hAnsiTheme="minorHAnsi" w:cstheme="minorHAnsi"/>
          <w:color w:val="000000"/>
        </w:rPr>
        <w:t xml:space="preserve">conformar asociaciones accidentales y </w:t>
      </w:r>
      <w:r w:rsidRPr="00BD2C05">
        <w:rPr>
          <w:rFonts w:asciiTheme="minorHAnsi" w:hAnsiTheme="minorHAnsi" w:cstheme="minorHAnsi"/>
          <w:color w:val="000000"/>
        </w:rPr>
        <w:t>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D350E1">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D350E1">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B22D3C" w:rsidRDefault="00B22D3C" w:rsidP="00D909B1">
      <w:pPr>
        <w:jc w:val="both"/>
        <w:rPr>
          <w:rFonts w:asciiTheme="minorHAnsi" w:hAnsiTheme="minorHAnsi" w:cstheme="minorHAnsi"/>
        </w:rPr>
      </w:pPr>
    </w:p>
    <w:p w:rsidR="00B22D3C" w:rsidRPr="00286B08" w:rsidRDefault="00B22D3C"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337"/>
        <w:gridCol w:w="4262"/>
        <w:gridCol w:w="1558"/>
        <w:gridCol w:w="1001"/>
        <w:gridCol w:w="1134"/>
        <w:gridCol w:w="1202"/>
      </w:tblGrid>
      <w:tr w:rsidR="002D6409" w:rsidRPr="00C75BEC" w:rsidTr="002D640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2D6409" w:rsidRPr="00C75BEC" w:rsidRDefault="002D6409" w:rsidP="002D640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687070" w:rsidRPr="00C75BEC" w:rsidTr="002D6409">
        <w:trPr>
          <w:trHeight w:val="765"/>
          <w:jc w:val="center"/>
        </w:trPr>
        <w:tc>
          <w:tcPr>
            <w:tcW w:w="177" w:type="pct"/>
            <w:tcBorders>
              <w:top w:val="nil"/>
              <w:left w:val="single" w:sz="4" w:space="0" w:color="auto"/>
              <w:bottom w:val="single" w:sz="4" w:space="0" w:color="auto"/>
              <w:right w:val="single" w:sz="4" w:space="0" w:color="auto"/>
            </w:tcBorders>
            <w:shd w:val="clear" w:color="000000" w:fill="DCE6F1"/>
            <w:vAlign w:val="center"/>
            <w:hideMark/>
          </w:tcPr>
          <w:p w:rsidR="00687070" w:rsidRPr="00C75BEC" w:rsidRDefault="00687070" w:rsidP="00687070">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245" w:type="pct"/>
            <w:tcBorders>
              <w:top w:val="nil"/>
              <w:left w:val="nil"/>
              <w:bottom w:val="single" w:sz="4" w:space="0" w:color="auto"/>
              <w:right w:val="single" w:sz="4" w:space="0" w:color="auto"/>
            </w:tcBorders>
            <w:shd w:val="clear" w:color="000000" w:fill="DCE6F1"/>
            <w:vAlign w:val="center"/>
            <w:hideMark/>
          </w:tcPr>
          <w:p w:rsidR="00687070" w:rsidRPr="004A3A57" w:rsidRDefault="00687070" w:rsidP="00687070">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SERVICIO</w:t>
            </w:r>
            <w:r w:rsidRPr="00C75BEC">
              <w:rPr>
                <w:rFonts w:asciiTheme="minorHAnsi" w:hAnsiTheme="minorHAnsi" w:cstheme="minorHAnsi"/>
                <w:b/>
                <w:bCs/>
                <w:sz w:val="18"/>
                <w:szCs w:val="18"/>
                <w:lang w:val="es-BO" w:eastAsia="es-BO"/>
              </w:rPr>
              <w:t xml:space="preserve"> SOLICITADO</w:t>
            </w:r>
          </w:p>
        </w:tc>
        <w:tc>
          <w:tcPr>
            <w:tcW w:w="821" w:type="pct"/>
            <w:tcBorders>
              <w:top w:val="nil"/>
              <w:left w:val="nil"/>
              <w:bottom w:val="single" w:sz="4" w:space="0" w:color="auto"/>
              <w:right w:val="single" w:sz="4" w:space="0" w:color="auto"/>
            </w:tcBorders>
            <w:shd w:val="clear" w:color="000000" w:fill="DCE6F1"/>
            <w:vAlign w:val="center"/>
            <w:hideMark/>
          </w:tcPr>
          <w:p w:rsidR="00687070" w:rsidRPr="00C75BEC" w:rsidRDefault="00687070" w:rsidP="00687070">
            <w:pPr>
              <w:jc w:val="center"/>
              <w:rPr>
                <w:rFonts w:asciiTheme="minorHAnsi" w:hAnsiTheme="minorHAnsi" w:cstheme="minorHAnsi"/>
                <w:b/>
                <w:bCs/>
                <w:sz w:val="18"/>
                <w:szCs w:val="18"/>
                <w:lang w:val="es-BO" w:eastAsia="es-BO"/>
              </w:rPr>
            </w:pPr>
            <w:r w:rsidRPr="004A3A57">
              <w:rPr>
                <w:rFonts w:asciiTheme="minorHAnsi" w:hAnsiTheme="minorHAnsi" w:cstheme="minorHAnsi"/>
                <w:b/>
                <w:bCs/>
                <w:szCs w:val="18"/>
                <w:lang w:val="es-BO" w:eastAsia="es-BO"/>
              </w:rPr>
              <w:t>TRAMO</w:t>
            </w:r>
            <w:r w:rsidRPr="00C75BEC">
              <w:rPr>
                <w:rFonts w:asciiTheme="minorHAnsi" w:hAnsiTheme="minorHAnsi" w:cstheme="minorHAnsi"/>
                <w:b/>
                <w:bCs/>
                <w:sz w:val="18"/>
                <w:szCs w:val="18"/>
                <w:lang w:val="es-BO" w:eastAsia="es-BO"/>
              </w:rPr>
              <w:t xml:space="preserve"> </w:t>
            </w:r>
          </w:p>
        </w:tc>
        <w:tc>
          <w:tcPr>
            <w:tcW w:w="526" w:type="pct"/>
            <w:tcBorders>
              <w:top w:val="nil"/>
              <w:left w:val="nil"/>
              <w:bottom w:val="single" w:sz="4" w:space="0" w:color="auto"/>
              <w:right w:val="single" w:sz="4" w:space="0" w:color="auto"/>
            </w:tcBorders>
            <w:shd w:val="clear" w:color="000000" w:fill="DCE6F1"/>
            <w:vAlign w:val="center"/>
            <w:hideMark/>
          </w:tcPr>
          <w:p w:rsidR="00687070" w:rsidRDefault="00687070" w:rsidP="00687070">
            <w:pPr>
              <w:jc w:val="center"/>
              <w:rPr>
                <w:rFonts w:ascii="Calibri" w:hAnsi="Calibri"/>
                <w:b/>
                <w:bCs/>
                <w:color w:val="000000"/>
                <w:sz w:val="18"/>
                <w:szCs w:val="18"/>
              </w:rPr>
            </w:pPr>
            <w:r>
              <w:rPr>
                <w:rFonts w:ascii="Calibri" w:hAnsi="Calibri" w:cs="Calibri"/>
                <w:b/>
                <w:bCs/>
                <w:color w:val="000000"/>
                <w:sz w:val="18"/>
                <w:szCs w:val="18"/>
              </w:rPr>
              <w:t xml:space="preserve">Nro. de </w:t>
            </w:r>
            <w:r>
              <w:rPr>
                <w:rFonts w:ascii="Calibri" w:hAnsi="Calibri" w:cs="Calibri"/>
                <w:b/>
                <w:bCs/>
                <w:color w:val="000000"/>
                <w:sz w:val="18"/>
                <w:szCs w:val="18"/>
              </w:rPr>
              <w:br/>
              <w:t>Viajes estimado</w:t>
            </w:r>
          </w:p>
        </w:tc>
        <w:tc>
          <w:tcPr>
            <w:tcW w:w="597" w:type="pct"/>
            <w:tcBorders>
              <w:top w:val="single" w:sz="4" w:space="0" w:color="auto"/>
              <w:left w:val="nil"/>
              <w:bottom w:val="single" w:sz="4" w:space="0" w:color="auto"/>
              <w:right w:val="single" w:sz="4" w:space="0" w:color="auto"/>
            </w:tcBorders>
            <w:shd w:val="clear" w:color="000000" w:fill="DCE6F1"/>
            <w:vAlign w:val="center"/>
          </w:tcPr>
          <w:p w:rsidR="00687070" w:rsidRDefault="00687070" w:rsidP="00687070">
            <w:pPr>
              <w:jc w:val="center"/>
              <w:rPr>
                <w:rFonts w:ascii="Calibri" w:hAnsi="Calibri"/>
                <w:b/>
                <w:bCs/>
                <w:color w:val="000000"/>
                <w:sz w:val="18"/>
                <w:szCs w:val="18"/>
              </w:rPr>
            </w:pPr>
            <w:r w:rsidRPr="00E33363">
              <w:rPr>
                <w:rFonts w:ascii="Calibri" w:hAnsi="Calibri" w:cs="Calibri"/>
                <w:b/>
                <w:bCs/>
                <w:color w:val="000000"/>
                <w:sz w:val="16"/>
                <w:szCs w:val="18"/>
              </w:rPr>
              <w:t xml:space="preserve">PRECIO UNITARÍO POR </w:t>
            </w:r>
            <w:r>
              <w:rPr>
                <w:rFonts w:ascii="Calibri" w:hAnsi="Calibri" w:cs="Calibri"/>
                <w:b/>
                <w:bCs/>
                <w:color w:val="000000"/>
                <w:sz w:val="16"/>
                <w:szCs w:val="18"/>
              </w:rPr>
              <w:t>TRAMO</w:t>
            </w:r>
            <w:r w:rsidRPr="00E33363">
              <w:rPr>
                <w:rFonts w:ascii="Calibri" w:hAnsi="Calibri" w:cs="Calibri"/>
                <w:b/>
                <w:bCs/>
                <w:color w:val="000000"/>
                <w:sz w:val="16"/>
                <w:szCs w:val="18"/>
              </w:rPr>
              <w:t xml:space="preserve">  (Bs.) </w:t>
            </w:r>
          </w:p>
        </w:tc>
        <w:tc>
          <w:tcPr>
            <w:tcW w:w="633" w:type="pct"/>
            <w:tcBorders>
              <w:top w:val="single" w:sz="4" w:space="0" w:color="auto"/>
              <w:left w:val="single" w:sz="4" w:space="0" w:color="auto"/>
              <w:bottom w:val="single" w:sz="4" w:space="0" w:color="auto"/>
              <w:right w:val="single" w:sz="4" w:space="0" w:color="auto"/>
            </w:tcBorders>
            <w:shd w:val="clear" w:color="000000" w:fill="DCE6F1"/>
            <w:vAlign w:val="center"/>
          </w:tcPr>
          <w:p w:rsidR="00687070" w:rsidRDefault="00687070" w:rsidP="00687070">
            <w:pPr>
              <w:jc w:val="center"/>
              <w:rPr>
                <w:rFonts w:ascii="Calibri" w:hAnsi="Calibri"/>
                <w:b/>
                <w:bCs/>
                <w:color w:val="000000"/>
                <w:sz w:val="18"/>
                <w:szCs w:val="18"/>
              </w:rPr>
            </w:pPr>
            <w:r>
              <w:rPr>
                <w:rFonts w:ascii="Calibri" w:hAnsi="Calibri" w:cs="Calibri"/>
                <w:b/>
                <w:bCs/>
                <w:color w:val="000000"/>
                <w:sz w:val="18"/>
                <w:szCs w:val="18"/>
              </w:rPr>
              <w:t>PRECIO TOTAL (Bs.)</w:t>
            </w:r>
          </w:p>
        </w:tc>
      </w:tr>
      <w:tr w:rsidR="00687070" w:rsidRPr="00C75BEC" w:rsidTr="002D6409">
        <w:trPr>
          <w:trHeight w:val="1026"/>
          <w:jc w:val="center"/>
        </w:trPr>
        <w:tc>
          <w:tcPr>
            <w:tcW w:w="177" w:type="pct"/>
            <w:tcBorders>
              <w:top w:val="nil"/>
              <w:left w:val="single" w:sz="4" w:space="0" w:color="auto"/>
              <w:bottom w:val="single" w:sz="4" w:space="0" w:color="auto"/>
              <w:right w:val="single" w:sz="4" w:space="0" w:color="auto"/>
            </w:tcBorders>
            <w:shd w:val="clear" w:color="auto" w:fill="auto"/>
            <w:vAlign w:val="center"/>
          </w:tcPr>
          <w:p w:rsidR="00687070" w:rsidRPr="00C75BEC" w:rsidRDefault="00687070" w:rsidP="0010429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245" w:type="pct"/>
            <w:tcBorders>
              <w:top w:val="nil"/>
              <w:left w:val="nil"/>
              <w:bottom w:val="single" w:sz="4" w:space="0" w:color="auto"/>
              <w:right w:val="single" w:sz="4" w:space="0" w:color="auto"/>
            </w:tcBorders>
            <w:shd w:val="clear" w:color="auto" w:fill="auto"/>
            <w:vAlign w:val="center"/>
          </w:tcPr>
          <w:p w:rsidR="00687070" w:rsidRPr="004B526C" w:rsidRDefault="00687070" w:rsidP="0010429E">
            <w:pPr>
              <w:jc w:val="both"/>
              <w:rPr>
                <w:rFonts w:ascii="Calibri" w:hAnsi="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Mamoré</w:t>
            </w:r>
            <w:proofErr w:type="spellEnd"/>
            <w:r w:rsidRPr="004B526C">
              <w:rPr>
                <w:rFonts w:ascii="Calibri" w:hAnsi="Calibri" w:cs="Calibri"/>
                <w:color w:val="000000"/>
                <w:sz w:val="16"/>
                <w:szCs w:val="18"/>
              </w:rPr>
              <w:t xml:space="preserve"> y Poblaciones cercanas del tramo Guayaramerin hasta Trinidad.</w:t>
            </w:r>
          </w:p>
        </w:tc>
        <w:tc>
          <w:tcPr>
            <w:tcW w:w="821" w:type="pct"/>
            <w:tcBorders>
              <w:top w:val="nil"/>
              <w:left w:val="nil"/>
              <w:bottom w:val="single" w:sz="4" w:space="0" w:color="auto"/>
              <w:right w:val="single" w:sz="4" w:space="0" w:color="auto"/>
            </w:tcBorders>
            <w:shd w:val="clear" w:color="auto" w:fill="auto"/>
            <w:vAlign w:val="center"/>
          </w:tcPr>
          <w:p w:rsidR="00687070" w:rsidRPr="00687070" w:rsidRDefault="00687070" w:rsidP="0010429E">
            <w:pPr>
              <w:jc w:val="center"/>
              <w:rPr>
                <w:rFonts w:ascii="Calibri" w:hAnsi="Calibri"/>
                <w:color w:val="000000"/>
                <w:sz w:val="16"/>
                <w:szCs w:val="18"/>
              </w:rPr>
            </w:pPr>
            <w:r w:rsidRPr="00687070">
              <w:rPr>
                <w:rFonts w:ascii="Calibri" w:hAnsi="Calibri" w:cs="Calibri"/>
                <w:color w:val="000000"/>
                <w:sz w:val="16"/>
                <w:szCs w:val="18"/>
              </w:rPr>
              <w:t>Planta YPFB Guayaramerin hasta</w:t>
            </w:r>
            <w:r w:rsidRPr="00687070">
              <w:rPr>
                <w:rFonts w:ascii="Calibri" w:hAnsi="Calibri" w:cs="Calibri"/>
                <w:color w:val="000000"/>
                <w:sz w:val="16"/>
                <w:szCs w:val="18"/>
              </w:rPr>
              <w:br/>
              <w:t xml:space="preserve"> Planta YPFB Trinidad</w:t>
            </w:r>
          </w:p>
        </w:tc>
        <w:tc>
          <w:tcPr>
            <w:tcW w:w="526" w:type="pct"/>
            <w:tcBorders>
              <w:top w:val="nil"/>
              <w:left w:val="nil"/>
              <w:bottom w:val="single" w:sz="4" w:space="0" w:color="auto"/>
              <w:right w:val="single" w:sz="4" w:space="0" w:color="auto"/>
            </w:tcBorders>
            <w:shd w:val="clear" w:color="auto" w:fill="auto"/>
            <w:vAlign w:val="center"/>
          </w:tcPr>
          <w:p w:rsidR="00687070" w:rsidRPr="00687070" w:rsidRDefault="00687070" w:rsidP="00687070">
            <w:pPr>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597" w:type="pct"/>
            <w:tcBorders>
              <w:top w:val="single" w:sz="4" w:space="0" w:color="auto"/>
              <w:left w:val="nil"/>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c>
          <w:tcPr>
            <w:tcW w:w="633" w:type="pct"/>
            <w:tcBorders>
              <w:top w:val="single" w:sz="4" w:space="0" w:color="auto"/>
              <w:left w:val="single" w:sz="4" w:space="0" w:color="auto"/>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r>
      <w:tr w:rsidR="00687070" w:rsidRPr="00C75BEC" w:rsidTr="002D6409">
        <w:trPr>
          <w:trHeight w:val="984"/>
          <w:jc w:val="center"/>
        </w:trPr>
        <w:tc>
          <w:tcPr>
            <w:tcW w:w="177" w:type="pct"/>
            <w:tcBorders>
              <w:top w:val="nil"/>
              <w:left w:val="single" w:sz="4" w:space="0" w:color="auto"/>
              <w:bottom w:val="single" w:sz="4" w:space="0" w:color="auto"/>
              <w:right w:val="single" w:sz="4" w:space="0" w:color="auto"/>
            </w:tcBorders>
            <w:shd w:val="clear" w:color="auto" w:fill="auto"/>
            <w:vAlign w:val="center"/>
          </w:tcPr>
          <w:p w:rsidR="00687070" w:rsidRDefault="00687070" w:rsidP="0010429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245" w:type="pct"/>
            <w:tcBorders>
              <w:top w:val="nil"/>
              <w:left w:val="nil"/>
              <w:bottom w:val="single" w:sz="4" w:space="0" w:color="auto"/>
              <w:right w:val="single" w:sz="4" w:space="0" w:color="auto"/>
            </w:tcBorders>
            <w:shd w:val="clear" w:color="auto" w:fill="auto"/>
            <w:vAlign w:val="center"/>
          </w:tcPr>
          <w:p w:rsidR="00687070" w:rsidRPr="004B526C" w:rsidRDefault="00687070" w:rsidP="0010429E">
            <w:pPr>
              <w:jc w:val="both"/>
              <w:rPr>
                <w:rFonts w:ascii="Calibri" w:hAnsi="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Mamoré</w:t>
            </w:r>
            <w:proofErr w:type="spellEnd"/>
            <w:r w:rsidRPr="004B526C">
              <w:rPr>
                <w:rFonts w:ascii="Calibri" w:hAnsi="Calibri" w:cs="Calibri"/>
                <w:color w:val="000000"/>
                <w:sz w:val="16"/>
                <w:szCs w:val="18"/>
              </w:rPr>
              <w:t xml:space="preserve"> y Poblaciones cercanas del tramo Trinidad hasta Guayaramerin.</w:t>
            </w:r>
          </w:p>
        </w:tc>
        <w:tc>
          <w:tcPr>
            <w:tcW w:w="821" w:type="pct"/>
            <w:tcBorders>
              <w:top w:val="nil"/>
              <w:left w:val="nil"/>
              <w:bottom w:val="single" w:sz="4" w:space="0" w:color="auto"/>
              <w:right w:val="single" w:sz="4" w:space="0" w:color="auto"/>
            </w:tcBorders>
            <w:shd w:val="clear" w:color="auto" w:fill="auto"/>
            <w:vAlign w:val="center"/>
          </w:tcPr>
          <w:p w:rsidR="00687070" w:rsidRPr="00687070" w:rsidRDefault="00687070" w:rsidP="0010429E">
            <w:pPr>
              <w:jc w:val="center"/>
              <w:rPr>
                <w:rFonts w:ascii="Calibri" w:hAnsi="Calibri"/>
                <w:color w:val="000000"/>
                <w:sz w:val="16"/>
                <w:szCs w:val="18"/>
              </w:rPr>
            </w:pPr>
            <w:r w:rsidRPr="00687070">
              <w:rPr>
                <w:rFonts w:ascii="Calibri" w:hAnsi="Calibri" w:cs="Calibri"/>
                <w:color w:val="000000"/>
                <w:sz w:val="16"/>
                <w:szCs w:val="18"/>
              </w:rPr>
              <w:t xml:space="preserve">Planta YPFB Trinidad hasta Planta </w:t>
            </w:r>
            <w:r w:rsidRPr="00687070">
              <w:rPr>
                <w:rFonts w:ascii="Calibri" w:hAnsi="Calibri" w:cs="Calibri"/>
                <w:color w:val="000000"/>
                <w:sz w:val="16"/>
                <w:szCs w:val="18"/>
              </w:rPr>
              <w:br/>
              <w:t>YPFB Guayaramerin</w:t>
            </w:r>
          </w:p>
        </w:tc>
        <w:tc>
          <w:tcPr>
            <w:tcW w:w="526" w:type="pct"/>
            <w:tcBorders>
              <w:top w:val="nil"/>
              <w:left w:val="nil"/>
              <w:bottom w:val="single" w:sz="4" w:space="0" w:color="auto"/>
              <w:right w:val="single" w:sz="4" w:space="0" w:color="auto"/>
            </w:tcBorders>
            <w:shd w:val="clear" w:color="auto" w:fill="auto"/>
            <w:vAlign w:val="center"/>
          </w:tcPr>
          <w:p w:rsidR="00687070" w:rsidRPr="00C75BEC" w:rsidRDefault="00687070" w:rsidP="0068707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597" w:type="pct"/>
            <w:tcBorders>
              <w:top w:val="single" w:sz="4" w:space="0" w:color="auto"/>
              <w:left w:val="nil"/>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c>
          <w:tcPr>
            <w:tcW w:w="633" w:type="pct"/>
            <w:tcBorders>
              <w:top w:val="single" w:sz="4" w:space="0" w:color="auto"/>
              <w:left w:val="single" w:sz="4" w:space="0" w:color="auto"/>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r>
      <w:tr w:rsidR="00687070" w:rsidRPr="00C75BEC" w:rsidTr="002D6409">
        <w:trPr>
          <w:trHeight w:val="567"/>
          <w:jc w:val="center"/>
        </w:trPr>
        <w:tc>
          <w:tcPr>
            <w:tcW w:w="177" w:type="pct"/>
            <w:tcBorders>
              <w:top w:val="nil"/>
              <w:left w:val="single" w:sz="4" w:space="0" w:color="auto"/>
              <w:bottom w:val="single" w:sz="4" w:space="0" w:color="auto"/>
              <w:right w:val="single" w:sz="4" w:space="0" w:color="auto"/>
            </w:tcBorders>
            <w:shd w:val="clear" w:color="auto" w:fill="auto"/>
            <w:vAlign w:val="center"/>
          </w:tcPr>
          <w:p w:rsidR="00687070" w:rsidRDefault="00687070" w:rsidP="0010429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245" w:type="pct"/>
            <w:tcBorders>
              <w:top w:val="nil"/>
              <w:left w:val="nil"/>
              <w:bottom w:val="single" w:sz="4" w:space="0" w:color="auto"/>
              <w:right w:val="single" w:sz="4" w:space="0" w:color="auto"/>
            </w:tcBorders>
            <w:shd w:val="clear" w:color="auto" w:fill="auto"/>
            <w:vAlign w:val="center"/>
          </w:tcPr>
          <w:p w:rsidR="00687070" w:rsidRPr="00687070" w:rsidRDefault="00687070" w:rsidP="00CC1345">
            <w:pPr>
              <w:jc w:val="both"/>
              <w:rPr>
                <w:rFonts w:ascii="Calibri" w:hAnsi="Calibri" w:cs="Calibri"/>
                <w:color w:val="000000"/>
                <w:sz w:val="16"/>
                <w:szCs w:val="18"/>
              </w:rPr>
            </w:pPr>
            <w:r w:rsidRPr="004B526C">
              <w:rPr>
                <w:rFonts w:ascii="Calibri" w:hAnsi="Calibri" w:cs="Calibri"/>
                <w:color w:val="000000"/>
                <w:sz w:val="16"/>
                <w:szCs w:val="18"/>
              </w:rPr>
              <w:t xml:space="preserve">Servicio de transporte fluvial puerta a puerta de combustibles líquidos y G.L.P. para las comunidades y poblaciones que se encuentran dentro la ribera del Río </w:t>
            </w:r>
            <w:proofErr w:type="spellStart"/>
            <w:r w:rsidRPr="004B526C">
              <w:rPr>
                <w:rFonts w:ascii="Calibri" w:hAnsi="Calibri" w:cs="Calibri"/>
                <w:color w:val="000000"/>
                <w:sz w:val="16"/>
                <w:szCs w:val="18"/>
              </w:rPr>
              <w:t>Itenez</w:t>
            </w:r>
            <w:proofErr w:type="spellEnd"/>
            <w:r w:rsidRPr="004B526C">
              <w:rPr>
                <w:rFonts w:ascii="Calibri" w:hAnsi="Calibri" w:cs="Calibri"/>
                <w:color w:val="000000"/>
                <w:sz w:val="16"/>
                <w:szCs w:val="18"/>
              </w:rPr>
              <w:t xml:space="preserve"> hasta Magdalena (</w:t>
            </w:r>
            <w:proofErr w:type="spellStart"/>
            <w:r w:rsidRPr="004B526C">
              <w:rPr>
                <w:rFonts w:ascii="Calibri" w:hAnsi="Calibri" w:cs="Calibri"/>
                <w:color w:val="000000"/>
                <w:sz w:val="16"/>
                <w:szCs w:val="18"/>
              </w:rPr>
              <w:t>Baures</w:t>
            </w:r>
            <w:proofErr w:type="spellEnd"/>
            <w:r w:rsidRPr="004B526C">
              <w:rPr>
                <w:rFonts w:ascii="Calibri" w:hAnsi="Calibri" w:cs="Calibri"/>
                <w:color w:val="000000"/>
                <w:sz w:val="16"/>
                <w:szCs w:val="18"/>
              </w:rPr>
              <w:t xml:space="preserve">, Bellavista y </w:t>
            </w:r>
            <w:proofErr w:type="spellStart"/>
            <w:r w:rsidRPr="004B526C">
              <w:rPr>
                <w:rFonts w:ascii="Calibri" w:hAnsi="Calibri" w:cs="Calibri"/>
                <w:color w:val="000000"/>
                <w:sz w:val="16"/>
                <w:szCs w:val="18"/>
              </w:rPr>
              <w:t>Huacaraje</w:t>
            </w:r>
            <w:proofErr w:type="spellEnd"/>
            <w:r w:rsidRPr="004B526C">
              <w:rPr>
                <w:rFonts w:ascii="Calibri" w:hAnsi="Calibri" w:cs="Calibri"/>
                <w:color w:val="000000"/>
                <w:sz w:val="16"/>
                <w:szCs w:val="18"/>
              </w:rPr>
              <w:t>)</w:t>
            </w:r>
          </w:p>
        </w:tc>
        <w:tc>
          <w:tcPr>
            <w:tcW w:w="821" w:type="pct"/>
            <w:tcBorders>
              <w:top w:val="nil"/>
              <w:left w:val="nil"/>
              <w:bottom w:val="single" w:sz="4" w:space="0" w:color="auto"/>
              <w:right w:val="single" w:sz="4" w:space="0" w:color="auto"/>
            </w:tcBorders>
            <w:shd w:val="clear" w:color="auto" w:fill="auto"/>
            <w:vAlign w:val="center"/>
          </w:tcPr>
          <w:p w:rsidR="00687070" w:rsidRPr="00687070" w:rsidRDefault="00687070" w:rsidP="0010429E">
            <w:pPr>
              <w:jc w:val="center"/>
              <w:rPr>
                <w:rFonts w:ascii="Calibri" w:hAnsi="Calibri"/>
                <w:color w:val="000000"/>
                <w:sz w:val="16"/>
                <w:szCs w:val="18"/>
              </w:rPr>
            </w:pPr>
            <w:r w:rsidRPr="00687070">
              <w:rPr>
                <w:rFonts w:ascii="Calibri" w:hAnsi="Calibri" w:cs="Calibri"/>
                <w:color w:val="000000"/>
                <w:sz w:val="16"/>
                <w:szCs w:val="18"/>
              </w:rPr>
              <w:t>Planta YPFB Guayaramerin hasta Magdalena (</w:t>
            </w:r>
            <w:proofErr w:type="spellStart"/>
            <w:r w:rsidRPr="00687070">
              <w:rPr>
                <w:rFonts w:ascii="Calibri" w:hAnsi="Calibri" w:cs="Calibri"/>
                <w:color w:val="000000"/>
                <w:sz w:val="16"/>
                <w:szCs w:val="18"/>
              </w:rPr>
              <w:t>Baures</w:t>
            </w:r>
            <w:proofErr w:type="spellEnd"/>
            <w:r w:rsidRPr="00687070">
              <w:rPr>
                <w:rFonts w:ascii="Calibri" w:hAnsi="Calibri" w:cs="Calibri"/>
                <w:color w:val="000000"/>
                <w:sz w:val="16"/>
                <w:szCs w:val="18"/>
              </w:rPr>
              <w:t xml:space="preserve">, Bellavista y </w:t>
            </w:r>
            <w:proofErr w:type="spellStart"/>
            <w:r w:rsidRPr="00687070">
              <w:rPr>
                <w:rFonts w:ascii="Calibri" w:hAnsi="Calibri" w:cs="Calibri"/>
                <w:color w:val="000000"/>
                <w:sz w:val="16"/>
                <w:szCs w:val="18"/>
              </w:rPr>
              <w:t>Huacaraje</w:t>
            </w:r>
            <w:proofErr w:type="spellEnd"/>
            <w:r w:rsidRPr="00687070">
              <w:rPr>
                <w:rFonts w:ascii="Calibri" w:hAnsi="Calibri" w:cs="Calibri"/>
                <w:color w:val="000000"/>
                <w:sz w:val="16"/>
                <w:szCs w:val="18"/>
              </w:rPr>
              <w:t>)</w:t>
            </w:r>
          </w:p>
        </w:tc>
        <w:tc>
          <w:tcPr>
            <w:tcW w:w="526" w:type="pct"/>
            <w:tcBorders>
              <w:top w:val="nil"/>
              <w:left w:val="nil"/>
              <w:bottom w:val="single" w:sz="4" w:space="0" w:color="auto"/>
              <w:right w:val="single" w:sz="4" w:space="0" w:color="auto"/>
            </w:tcBorders>
            <w:shd w:val="clear" w:color="auto" w:fill="auto"/>
            <w:vAlign w:val="center"/>
          </w:tcPr>
          <w:p w:rsidR="00687070" w:rsidRPr="00C75BEC" w:rsidRDefault="00687070" w:rsidP="0068707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597" w:type="pct"/>
            <w:tcBorders>
              <w:top w:val="single" w:sz="4" w:space="0" w:color="auto"/>
              <w:left w:val="nil"/>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c>
          <w:tcPr>
            <w:tcW w:w="633" w:type="pct"/>
            <w:tcBorders>
              <w:top w:val="single" w:sz="4" w:space="0" w:color="auto"/>
              <w:left w:val="single" w:sz="4" w:space="0" w:color="auto"/>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r>
      <w:tr w:rsidR="00687070" w:rsidRPr="00C75BEC" w:rsidTr="002D6409">
        <w:trPr>
          <w:trHeight w:val="983"/>
          <w:jc w:val="center"/>
        </w:trPr>
        <w:tc>
          <w:tcPr>
            <w:tcW w:w="177" w:type="pct"/>
            <w:tcBorders>
              <w:top w:val="nil"/>
              <w:left w:val="single" w:sz="4" w:space="0" w:color="auto"/>
              <w:bottom w:val="single" w:sz="4" w:space="0" w:color="auto"/>
              <w:right w:val="single" w:sz="4" w:space="0" w:color="auto"/>
            </w:tcBorders>
            <w:shd w:val="clear" w:color="auto" w:fill="auto"/>
            <w:vAlign w:val="center"/>
          </w:tcPr>
          <w:p w:rsidR="00687070" w:rsidRDefault="00687070" w:rsidP="0010429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245" w:type="pct"/>
            <w:tcBorders>
              <w:top w:val="nil"/>
              <w:left w:val="nil"/>
              <w:bottom w:val="single" w:sz="4" w:space="0" w:color="auto"/>
              <w:right w:val="single" w:sz="4" w:space="0" w:color="auto"/>
            </w:tcBorders>
            <w:shd w:val="clear" w:color="auto" w:fill="auto"/>
            <w:vAlign w:val="center"/>
          </w:tcPr>
          <w:p w:rsidR="00687070" w:rsidRPr="004B526C" w:rsidRDefault="00687070" w:rsidP="0010429E">
            <w:pPr>
              <w:jc w:val="both"/>
              <w:rPr>
                <w:rFonts w:ascii="Calibri" w:hAnsi="Calibri"/>
                <w:color w:val="000000"/>
                <w:sz w:val="16"/>
                <w:szCs w:val="18"/>
              </w:rPr>
            </w:pPr>
            <w:r w:rsidRPr="004B526C">
              <w:rPr>
                <w:rFonts w:ascii="Calibri" w:hAnsi="Calibri" w:cs="Calibri"/>
                <w:color w:val="000000"/>
                <w:sz w:val="16"/>
                <w:szCs w:val="18"/>
              </w:rPr>
              <w:t>Servicio de transporte fluvial puerta a puer</w:t>
            </w:r>
            <w:bookmarkStart w:id="3" w:name="_GoBack"/>
            <w:bookmarkEnd w:id="3"/>
            <w:r w:rsidRPr="004B526C">
              <w:rPr>
                <w:rFonts w:ascii="Calibri" w:hAnsi="Calibri" w:cs="Calibri"/>
                <w:color w:val="000000"/>
                <w:sz w:val="16"/>
                <w:szCs w:val="18"/>
              </w:rPr>
              <w:t xml:space="preserve">ta de combustibles líquidos y G.L.P. para las comunidades y poblaciones que se encuentran dentro la ribera del Río </w:t>
            </w:r>
            <w:proofErr w:type="spellStart"/>
            <w:r w:rsidRPr="004B526C">
              <w:rPr>
                <w:rFonts w:ascii="Calibri" w:hAnsi="Calibri" w:cs="Calibri"/>
                <w:color w:val="000000"/>
                <w:sz w:val="16"/>
                <w:szCs w:val="18"/>
              </w:rPr>
              <w:t>Orthon</w:t>
            </w:r>
            <w:proofErr w:type="spellEnd"/>
            <w:r w:rsidRPr="004B526C">
              <w:rPr>
                <w:rFonts w:ascii="Calibri" w:hAnsi="Calibri" w:cs="Calibri"/>
                <w:color w:val="000000"/>
                <w:sz w:val="16"/>
                <w:szCs w:val="18"/>
              </w:rPr>
              <w:t xml:space="preserve"> hasta Puerto Rico (Pando).</w:t>
            </w:r>
          </w:p>
        </w:tc>
        <w:tc>
          <w:tcPr>
            <w:tcW w:w="821" w:type="pct"/>
            <w:tcBorders>
              <w:top w:val="nil"/>
              <w:left w:val="nil"/>
              <w:bottom w:val="single" w:sz="4" w:space="0" w:color="auto"/>
              <w:right w:val="single" w:sz="4" w:space="0" w:color="auto"/>
            </w:tcBorders>
            <w:shd w:val="clear" w:color="auto" w:fill="auto"/>
            <w:vAlign w:val="center"/>
          </w:tcPr>
          <w:p w:rsidR="00687070" w:rsidRPr="00687070" w:rsidRDefault="00687070" w:rsidP="0010429E">
            <w:pPr>
              <w:jc w:val="center"/>
              <w:rPr>
                <w:rFonts w:ascii="Calibri" w:hAnsi="Calibri"/>
                <w:color w:val="000000"/>
                <w:sz w:val="16"/>
                <w:szCs w:val="18"/>
              </w:rPr>
            </w:pPr>
            <w:r w:rsidRPr="00687070">
              <w:rPr>
                <w:rFonts w:ascii="Calibri" w:hAnsi="Calibri" w:cs="Calibri"/>
                <w:color w:val="000000"/>
                <w:sz w:val="16"/>
                <w:szCs w:val="18"/>
              </w:rPr>
              <w:t xml:space="preserve">Planta YPFB </w:t>
            </w:r>
            <w:proofErr w:type="spellStart"/>
            <w:r w:rsidRPr="00687070">
              <w:rPr>
                <w:rFonts w:ascii="Calibri" w:hAnsi="Calibri" w:cs="Calibri"/>
                <w:color w:val="000000"/>
                <w:sz w:val="16"/>
                <w:szCs w:val="18"/>
              </w:rPr>
              <w:t>Riberalta</w:t>
            </w:r>
            <w:proofErr w:type="spellEnd"/>
            <w:r w:rsidRPr="00687070">
              <w:rPr>
                <w:rFonts w:ascii="Calibri" w:hAnsi="Calibri" w:cs="Calibri"/>
                <w:color w:val="000000"/>
                <w:sz w:val="16"/>
                <w:szCs w:val="18"/>
              </w:rPr>
              <w:t xml:space="preserve"> hasta Puerto Rico (Pando)</w:t>
            </w:r>
          </w:p>
        </w:tc>
        <w:tc>
          <w:tcPr>
            <w:tcW w:w="526" w:type="pct"/>
            <w:tcBorders>
              <w:top w:val="nil"/>
              <w:left w:val="nil"/>
              <w:bottom w:val="single" w:sz="4" w:space="0" w:color="auto"/>
              <w:right w:val="single" w:sz="4" w:space="0" w:color="auto"/>
            </w:tcBorders>
            <w:shd w:val="clear" w:color="auto" w:fill="auto"/>
            <w:vAlign w:val="center"/>
          </w:tcPr>
          <w:p w:rsidR="00687070" w:rsidRPr="00C75BEC" w:rsidRDefault="00687070" w:rsidP="0068707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597" w:type="pct"/>
            <w:tcBorders>
              <w:top w:val="single" w:sz="4" w:space="0" w:color="auto"/>
              <w:left w:val="nil"/>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c>
          <w:tcPr>
            <w:tcW w:w="633" w:type="pct"/>
            <w:tcBorders>
              <w:top w:val="single" w:sz="4" w:space="0" w:color="auto"/>
              <w:left w:val="single" w:sz="4" w:space="0" w:color="auto"/>
              <w:bottom w:val="single" w:sz="4" w:space="0" w:color="auto"/>
              <w:right w:val="single" w:sz="4" w:space="0" w:color="auto"/>
            </w:tcBorders>
          </w:tcPr>
          <w:p w:rsidR="00687070" w:rsidRPr="00C75BEC" w:rsidRDefault="00687070" w:rsidP="0010429E">
            <w:pPr>
              <w:jc w:val="both"/>
              <w:rPr>
                <w:rFonts w:asciiTheme="minorHAnsi" w:hAnsiTheme="minorHAnsi" w:cstheme="minorHAnsi"/>
                <w:color w:val="000000"/>
                <w:sz w:val="18"/>
                <w:szCs w:val="18"/>
                <w:lang w:val="es-BO" w:eastAsia="es-BO"/>
              </w:rPr>
            </w:pPr>
          </w:p>
        </w:tc>
      </w:tr>
      <w:tr w:rsidR="00687070" w:rsidRPr="00C75BEC" w:rsidTr="00687070">
        <w:trPr>
          <w:trHeight w:val="300"/>
          <w:jc w:val="center"/>
        </w:trPr>
        <w:tc>
          <w:tcPr>
            <w:tcW w:w="3770" w:type="pct"/>
            <w:gridSpan w:val="4"/>
            <w:tcBorders>
              <w:top w:val="single" w:sz="4" w:space="0" w:color="auto"/>
              <w:left w:val="single" w:sz="4" w:space="0" w:color="auto"/>
              <w:bottom w:val="single" w:sz="4" w:space="0" w:color="auto"/>
              <w:right w:val="single" w:sz="4" w:space="0" w:color="auto"/>
            </w:tcBorders>
            <w:vAlign w:val="center"/>
            <w:hideMark/>
          </w:tcPr>
          <w:p w:rsidR="00687070" w:rsidRPr="00C75BEC" w:rsidRDefault="00687070" w:rsidP="0068707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1230" w:type="pct"/>
            <w:gridSpan w:val="2"/>
            <w:tcBorders>
              <w:top w:val="single" w:sz="4" w:space="0" w:color="auto"/>
              <w:left w:val="single" w:sz="4" w:space="0" w:color="auto"/>
              <w:bottom w:val="single" w:sz="4" w:space="0" w:color="auto"/>
              <w:right w:val="single" w:sz="4" w:space="0" w:color="auto"/>
            </w:tcBorders>
          </w:tcPr>
          <w:p w:rsidR="00687070" w:rsidRPr="00C75BEC" w:rsidRDefault="00687070" w:rsidP="007F760C">
            <w:pPr>
              <w:rPr>
                <w:rFonts w:asciiTheme="minorHAnsi" w:hAnsiTheme="minorHAnsi" w:cstheme="minorHAnsi"/>
                <w:b/>
                <w:bCs/>
                <w:color w:val="000000"/>
                <w:sz w:val="18"/>
                <w:szCs w:val="18"/>
                <w:lang w:val="es-BO" w:eastAsia="es-BO"/>
              </w:rPr>
            </w:pPr>
          </w:p>
        </w:tc>
      </w:tr>
      <w:tr w:rsidR="00687070" w:rsidRPr="00C75BEC" w:rsidTr="00687070">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687070" w:rsidRPr="00C75BEC" w:rsidRDefault="00687070" w:rsidP="007F760C">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LITERAL</w:t>
            </w:r>
          </w:p>
        </w:tc>
      </w:tr>
    </w:tbl>
    <w:p w:rsidR="00BB1C84" w:rsidRDefault="00BB1C84" w:rsidP="00BB1C84">
      <w:pPr>
        <w:rPr>
          <w:rFonts w:asciiTheme="minorHAnsi" w:hAnsiTheme="minorHAnsi" w:cstheme="minorHAnsi"/>
          <w:b/>
          <w:sz w:val="18"/>
          <w:szCs w:val="18"/>
        </w:rPr>
      </w:pPr>
    </w:p>
    <w:p w:rsidR="00A75AFF" w:rsidRPr="00BB1C84" w:rsidRDefault="00B00651" w:rsidP="00BB1C84">
      <w:pPr>
        <w:rPr>
          <w:rFonts w:asciiTheme="minorHAnsi" w:hAnsiTheme="minorHAnsi" w:cstheme="minorHAnsi"/>
          <w:b/>
        </w:rPr>
      </w:pPr>
      <w:r w:rsidRPr="00286B08">
        <w:rPr>
          <w:rFonts w:asciiTheme="minorHAnsi" w:hAnsiTheme="minorHAnsi" w:cstheme="minorHAnsi"/>
          <w:b/>
        </w:rPr>
        <w:t>Nota</w:t>
      </w:r>
      <w:r w:rsidR="009C32B4" w:rsidRPr="00286B08">
        <w:rPr>
          <w:rFonts w:asciiTheme="minorHAnsi" w:hAnsiTheme="minorHAnsi" w:cstheme="minorHAnsi"/>
          <w:b/>
        </w:rPr>
        <w:t>:</w:t>
      </w:r>
      <w:r w:rsidR="00BB1C84">
        <w:rPr>
          <w:rFonts w:asciiTheme="minorHAnsi" w:hAnsiTheme="minorHAnsi" w:cstheme="minorHAnsi"/>
          <w:b/>
        </w:rPr>
        <w:t xml:space="preserve"> </w:t>
      </w:r>
      <w:r w:rsidR="009C32B4" w:rsidRPr="00BB1C84">
        <w:rPr>
          <w:rFonts w:asciiTheme="minorHAnsi" w:hAnsiTheme="minorHAnsi" w:cstheme="minorHAnsi"/>
          <w:sz w:val="16"/>
        </w:rPr>
        <w:t>Los precios cotizados (Unitario y Total) deben ser expresados máximo con dos decimales.</w:t>
      </w:r>
      <w:r w:rsidR="00A75AFF" w:rsidRPr="00BB1C84">
        <w:rPr>
          <w:rFonts w:asciiTheme="minorHAnsi" w:hAnsiTheme="minorHAnsi" w:cstheme="minorHAnsi"/>
          <w:sz w:val="16"/>
        </w:rPr>
        <w:t xml:space="preserve"> </w:t>
      </w:r>
    </w:p>
    <w:p w:rsidR="004A3A57" w:rsidRDefault="004A3A57" w:rsidP="00A34C0A">
      <w:pPr>
        <w:spacing w:line="276" w:lineRule="auto"/>
        <w:jc w:val="center"/>
        <w:rPr>
          <w:rFonts w:asciiTheme="minorHAnsi" w:hAnsiTheme="minorHAnsi" w:cstheme="minorHAnsi"/>
        </w:rPr>
      </w:pPr>
    </w:p>
    <w:p w:rsidR="004A3A57" w:rsidRPr="00286B08" w:rsidRDefault="004A3A57" w:rsidP="00A34C0A">
      <w:pPr>
        <w:spacing w:line="276" w:lineRule="auto"/>
        <w:jc w:val="center"/>
        <w:rPr>
          <w:rFonts w:asciiTheme="minorHAnsi" w:hAnsiTheme="minorHAnsi" w:cstheme="minorHAnsi"/>
        </w:rPr>
      </w:pP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556C1" w:rsidRDefault="00D556C1" w:rsidP="00D556C1">
      <w:pPr>
        <w:spacing w:line="276" w:lineRule="auto"/>
        <w:rPr>
          <w:rFonts w:asciiTheme="minorHAnsi" w:hAnsiTheme="minorHAnsi" w:cstheme="minorHAnsi"/>
          <w:b/>
          <w:sz w:val="18"/>
          <w:szCs w:val="18"/>
        </w:rPr>
        <w:sectPr w:rsidR="00D556C1"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108"/>
        <w:gridCol w:w="4536"/>
        <w:gridCol w:w="423"/>
        <w:gridCol w:w="350"/>
        <w:gridCol w:w="681"/>
      </w:tblGrid>
      <w:tr w:rsidR="009F3A9D" w:rsidRPr="00C75BEC" w:rsidTr="00D556C1">
        <w:trPr>
          <w:tblHeader/>
          <w:jc w:val="center"/>
        </w:trPr>
        <w:tc>
          <w:tcPr>
            <w:tcW w:w="810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5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D556C1">
        <w:trPr>
          <w:cantSplit/>
          <w:trHeight w:val="1616"/>
          <w:jc w:val="center"/>
        </w:trPr>
        <w:tc>
          <w:tcPr>
            <w:tcW w:w="810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3"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0"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1"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D556C1">
        <w:trPr>
          <w:jc w:val="center"/>
        </w:trPr>
        <w:tc>
          <w:tcPr>
            <w:tcW w:w="8108" w:type="dxa"/>
            <w:vAlign w:val="center"/>
          </w:tcPr>
          <w:p w:rsidR="00D556C1" w:rsidRPr="00D556C1" w:rsidRDefault="00D556C1" w:rsidP="00D556C1">
            <w:pPr>
              <w:autoSpaceDE w:val="0"/>
              <w:autoSpaceDN w:val="0"/>
              <w:adjustRightInd w:val="0"/>
              <w:jc w:val="both"/>
              <w:rPr>
                <w:rFonts w:ascii="Calibri" w:hAnsi="Calibri" w:cs="Calibri"/>
                <w:sz w:val="18"/>
                <w:szCs w:val="22"/>
              </w:rPr>
            </w:pPr>
            <w:r w:rsidRPr="00D556C1">
              <w:rPr>
                <w:rFonts w:ascii="Calibri" w:hAnsi="Calibri" w:cs="Calibri"/>
                <w:b/>
                <w:bCs/>
                <w:szCs w:val="22"/>
              </w:rPr>
              <w:t>DESCRIPCIÓN DEL SERVICIO</w:t>
            </w:r>
          </w:p>
          <w:p w:rsidR="00D556C1" w:rsidRDefault="00D556C1" w:rsidP="00D556C1">
            <w:pPr>
              <w:autoSpaceDE w:val="0"/>
              <w:autoSpaceDN w:val="0"/>
              <w:adjustRightInd w:val="0"/>
              <w:jc w:val="both"/>
              <w:rPr>
                <w:rFonts w:ascii="Calibri" w:hAnsi="Calibri" w:cs="Calibri"/>
                <w:szCs w:val="22"/>
              </w:rPr>
            </w:pPr>
          </w:p>
          <w:p w:rsidR="00D556C1" w:rsidRPr="00D556C1" w:rsidRDefault="00D556C1" w:rsidP="00D556C1">
            <w:pPr>
              <w:autoSpaceDE w:val="0"/>
              <w:autoSpaceDN w:val="0"/>
              <w:adjustRightInd w:val="0"/>
              <w:jc w:val="both"/>
              <w:rPr>
                <w:rFonts w:ascii="Calibri" w:hAnsi="Calibri" w:cs="Calibri"/>
                <w:szCs w:val="22"/>
              </w:rPr>
            </w:pPr>
            <w:r w:rsidRPr="00D556C1">
              <w:rPr>
                <w:rFonts w:ascii="Calibri" w:hAnsi="Calibri" w:cs="Calibri"/>
                <w:szCs w:val="22"/>
              </w:rPr>
              <w:t xml:space="preserve">Transporte fluvial de combustibles líquidos y G.L.P. desde el punto de recepción hasta el punto de entrega definido por YPFB, a las comunidades y poblaciones que se encuentran dentro la ribera del </w:t>
            </w:r>
            <w:r w:rsidRPr="00D556C1">
              <w:rPr>
                <w:rFonts w:ascii="Calibri" w:hAnsi="Calibri" w:cs="Calibri"/>
                <w:b/>
                <w:szCs w:val="22"/>
              </w:rPr>
              <w:t xml:space="preserve">Rio </w:t>
            </w:r>
            <w:proofErr w:type="spellStart"/>
            <w:r w:rsidRPr="00D556C1">
              <w:rPr>
                <w:rFonts w:ascii="Calibri" w:hAnsi="Calibri" w:cs="Calibri"/>
                <w:b/>
                <w:szCs w:val="22"/>
              </w:rPr>
              <w:t>Mamore</w:t>
            </w:r>
            <w:proofErr w:type="spellEnd"/>
            <w:r w:rsidRPr="00D556C1">
              <w:rPr>
                <w:rFonts w:ascii="Calibri" w:hAnsi="Calibri" w:cs="Calibri"/>
                <w:szCs w:val="22"/>
              </w:rPr>
              <w:t xml:space="preserve"> y Poblaciones cercanas del tramo </w:t>
            </w:r>
            <w:r w:rsidRPr="00D556C1">
              <w:rPr>
                <w:rFonts w:ascii="Calibri" w:hAnsi="Calibri" w:cs="Calibri"/>
                <w:b/>
                <w:szCs w:val="22"/>
              </w:rPr>
              <w:t>Guayaramerin hasta Trinidad</w:t>
            </w:r>
            <w:r w:rsidRPr="00D556C1">
              <w:rPr>
                <w:rFonts w:ascii="Calibri" w:hAnsi="Calibri" w:cs="Calibri"/>
                <w:szCs w:val="22"/>
              </w:rPr>
              <w:t xml:space="preserve"> </w:t>
            </w:r>
            <w:r w:rsidRPr="00D556C1">
              <w:rPr>
                <w:rFonts w:ascii="Calibri" w:hAnsi="Calibri" w:cs="Calibri"/>
                <w:b/>
                <w:szCs w:val="22"/>
              </w:rPr>
              <w:t>y viceversa</w:t>
            </w:r>
            <w:r w:rsidRPr="00D556C1">
              <w:rPr>
                <w:rFonts w:ascii="Calibri" w:hAnsi="Calibri" w:cs="Calibri"/>
                <w:szCs w:val="22"/>
              </w:rPr>
              <w:t xml:space="preserve">, además de abastecer las comunidades que se encuentran en la ribera del </w:t>
            </w:r>
            <w:r w:rsidRPr="00D556C1">
              <w:rPr>
                <w:rFonts w:ascii="Calibri" w:hAnsi="Calibri" w:cs="Calibri"/>
                <w:b/>
                <w:szCs w:val="22"/>
              </w:rPr>
              <w:t xml:space="preserve">Rio </w:t>
            </w:r>
            <w:proofErr w:type="spellStart"/>
            <w:r w:rsidRPr="00D556C1">
              <w:rPr>
                <w:rFonts w:ascii="Calibri" w:hAnsi="Calibri" w:cs="Calibri"/>
                <w:b/>
                <w:szCs w:val="22"/>
              </w:rPr>
              <w:t>Itenez</w:t>
            </w:r>
            <w:proofErr w:type="spellEnd"/>
            <w:r w:rsidRPr="00D556C1">
              <w:rPr>
                <w:rFonts w:ascii="Calibri" w:hAnsi="Calibri" w:cs="Calibri"/>
                <w:b/>
                <w:szCs w:val="22"/>
              </w:rPr>
              <w:t xml:space="preserve"> hasta Magdalena (</w:t>
            </w:r>
            <w:proofErr w:type="spellStart"/>
            <w:r w:rsidRPr="00D556C1">
              <w:rPr>
                <w:rFonts w:ascii="Calibri" w:hAnsi="Calibri" w:cs="Calibri"/>
                <w:b/>
                <w:szCs w:val="22"/>
              </w:rPr>
              <w:t>Baures</w:t>
            </w:r>
            <w:proofErr w:type="spellEnd"/>
            <w:r w:rsidRPr="00D556C1">
              <w:rPr>
                <w:rFonts w:ascii="Calibri" w:hAnsi="Calibri" w:cs="Calibri"/>
                <w:b/>
                <w:szCs w:val="22"/>
              </w:rPr>
              <w:t xml:space="preserve">, Bellavista y </w:t>
            </w:r>
            <w:proofErr w:type="spellStart"/>
            <w:r w:rsidRPr="00D556C1">
              <w:rPr>
                <w:rFonts w:ascii="Calibri" w:hAnsi="Calibri" w:cs="Calibri"/>
                <w:b/>
                <w:szCs w:val="22"/>
              </w:rPr>
              <w:t>Huaracaje</w:t>
            </w:r>
            <w:proofErr w:type="spellEnd"/>
            <w:r w:rsidRPr="00D556C1">
              <w:rPr>
                <w:rFonts w:ascii="Calibri" w:hAnsi="Calibri" w:cs="Calibri"/>
                <w:b/>
                <w:szCs w:val="22"/>
              </w:rPr>
              <w:t>),</w:t>
            </w:r>
            <w:r w:rsidRPr="00D556C1">
              <w:rPr>
                <w:rFonts w:ascii="Calibri" w:hAnsi="Calibri" w:cs="Calibri"/>
                <w:szCs w:val="22"/>
              </w:rPr>
              <w:t xml:space="preserve"> finalmente abastecer a la ribera del </w:t>
            </w:r>
            <w:r w:rsidRPr="00D556C1">
              <w:rPr>
                <w:rFonts w:ascii="Calibri" w:hAnsi="Calibri" w:cs="Calibri"/>
                <w:b/>
                <w:szCs w:val="22"/>
              </w:rPr>
              <w:t xml:space="preserve">Río </w:t>
            </w:r>
            <w:proofErr w:type="spellStart"/>
            <w:r w:rsidRPr="00D556C1">
              <w:rPr>
                <w:rFonts w:ascii="Calibri" w:hAnsi="Calibri" w:cs="Calibri"/>
                <w:b/>
                <w:szCs w:val="22"/>
              </w:rPr>
              <w:t>Orthon</w:t>
            </w:r>
            <w:proofErr w:type="spellEnd"/>
            <w:r w:rsidRPr="00D556C1">
              <w:rPr>
                <w:rFonts w:ascii="Calibri" w:hAnsi="Calibri" w:cs="Calibri"/>
                <w:b/>
                <w:szCs w:val="22"/>
              </w:rPr>
              <w:t xml:space="preserve"> desde </w:t>
            </w:r>
            <w:proofErr w:type="spellStart"/>
            <w:r w:rsidRPr="00D556C1">
              <w:rPr>
                <w:rFonts w:ascii="Calibri" w:hAnsi="Calibri" w:cs="Calibri"/>
                <w:b/>
                <w:szCs w:val="22"/>
              </w:rPr>
              <w:t>Riberalta</w:t>
            </w:r>
            <w:proofErr w:type="spellEnd"/>
            <w:r w:rsidRPr="00D556C1">
              <w:rPr>
                <w:rFonts w:ascii="Calibri" w:hAnsi="Calibri" w:cs="Calibri"/>
                <w:b/>
                <w:szCs w:val="22"/>
              </w:rPr>
              <w:t xml:space="preserve"> hasta Puerto Rico (Pando), </w:t>
            </w:r>
            <w:r w:rsidRPr="00D556C1">
              <w:rPr>
                <w:rFonts w:ascii="Calibri" w:hAnsi="Calibri" w:cs="Calibri"/>
                <w:szCs w:val="22"/>
              </w:rPr>
              <w:t>de acuerdo a los siguientes tramos:</w:t>
            </w:r>
          </w:p>
          <w:p w:rsidR="00D556C1" w:rsidRPr="004A32D0" w:rsidRDefault="00D556C1" w:rsidP="00D556C1">
            <w:pPr>
              <w:autoSpaceDE w:val="0"/>
              <w:autoSpaceDN w:val="0"/>
              <w:adjustRightInd w:val="0"/>
              <w:jc w:val="both"/>
              <w:rPr>
                <w:rFonts w:ascii="Calibri" w:hAnsi="Calibri" w:cs="Calibri"/>
                <w:sz w:val="18"/>
                <w:szCs w:val="22"/>
              </w:rPr>
            </w:pPr>
          </w:p>
          <w:tbl>
            <w:tblPr>
              <w:tblW w:w="7771" w:type="dxa"/>
              <w:jc w:val="center"/>
              <w:tblLayout w:type="fixed"/>
              <w:tblLook w:val="04A0" w:firstRow="1" w:lastRow="0" w:firstColumn="1" w:lastColumn="0" w:noHBand="0" w:noVBand="1"/>
            </w:tblPr>
            <w:tblGrid>
              <w:gridCol w:w="351"/>
              <w:gridCol w:w="4644"/>
              <w:gridCol w:w="1507"/>
              <w:gridCol w:w="1269"/>
            </w:tblGrid>
            <w:tr w:rsidR="00D556C1" w:rsidTr="00D556C1">
              <w:trPr>
                <w:trHeight w:val="377"/>
                <w:jc w:val="center"/>
              </w:trPr>
              <w:tc>
                <w:tcPr>
                  <w:tcW w:w="351"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D556C1" w:rsidRDefault="00D556C1" w:rsidP="00D556C1">
                  <w:pPr>
                    <w:jc w:val="center"/>
                    <w:rPr>
                      <w:rFonts w:ascii="Calibri" w:hAnsi="Calibri"/>
                      <w:b/>
                      <w:bCs/>
                      <w:color w:val="000000"/>
                      <w:sz w:val="18"/>
                      <w:szCs w:val="18"/>
                      <w:lang w:val="en-US"/>
                    </w:rPr>
                  </w:pPr>
                  <w:r>
                    <w:rPr>
                      <w:rFonts w:ascii="Calibri" w:hAnsi="Calibri" w:cs="Calibri"/>
                      <w:b/>
                      <w:bCs/>
                      <w:color w:val="000000"/>
                      <w:sz w:val="18"/>
                      <w:szCs w:val="18"/>
                    </w:rPr>
                    <w:t>N°</w:t>
                  </w:r>
                </w:p>
              </w:tc>
              <w:tc>
                <w:tcPr>
                  <w:tcW w:w="4644" w:type="dxa"/>
                  <w:tcBorders>
                    <w:top w:val="single" w:sz="8" w:space="0" w:color="auto"/>
                    <w:left w:val="nil"/>
                    <w:bottom w:val="single" w:sz="8" w:space="0" w:color="auto"/>
                    <w:right w:val="single" w:sz="8" w:space="0" w:color="auto"/>
                  </w:tcBorders>
                  <w:shd w:val="clear" w:color="000000" w:fill="BFBFBF"/>
                  <w:vAlign w:val="center"/>
                  <w:hideMark/>
                </w:tcPr>
                <w:p w:rsidR="00D556C1" w:rsidRDefault="00D556C1" w:rsidP="00D556C1">
                  <w:pPr>
                    <w:jc w:val="center"/>
                    <w:rPr>
                      <w:rFonts w:ascii="Calibri" w:hAnsi="Calibri"/>
                      <w:b/>
                      <w:bCs/>
                      <w:color w:val="000000"/>
                      <w:sz w:val="18"/>
                      <w:szCs w:val="18"/>
                    </w:rPr>
                  </w:pPr>
                  <w:r>
                    <w:rPr>
                      <w:rFonts w:ascii="Calibri" w:hAnsi="Calibri" w:cs="Calibri"/>
                      <w:b/>
                      <w:bCs/>
                      <w:color w:val="000000"/>
                      <w:sz w:val="18"/>
                      <w:szCs w:val="18"/>
                    </w:rPr>
                    <w:t>Descripción</w:t>
                  </w:r>
                </w:p>
              </w:tc>
              <w:tc>
                <w:tcPr>
                  <w:tcW w:w="1507" w:type="dxa"/>
                  <w:tcBorders>
                    <w:top w:val="single" w:sz="8" w:space="0" w:color="auto"/>
                    <w:left w:val="nil"/>
                    <w:bottom w:val="single" w:sz="8" w:space="0" w:color="auto"/>
                    <w:right w:val="single" w:sz="8" w:space="0" w:color="auto"/>
                  </w:tcBorders>
                  <w:shd w:val="clear" w:color="000000" w:fill="BFBFBF"/>
                  <w:vAlign w:val="center"/>
                  <w:hideMark/>
                </w:tcPr>
                <w:p w:rsidR="00D556C1" w:rsidRDefault="00D556C1" w:rsidP="00D556C1">
                  <w:pPr>
                    <w:jc w:val="center"/>
                    <w:rPr>
                      <w:rFonts w:ascii="Calibri" w:hAnsi="Calibri"/>
                      <w:b/>
                      <w:bCs/>
                      <w:color w:val="000000"/>
                      <w:sz w:val="18"/>
                      <w:szCs w:val="18"/>
                    </w:rPr>
                  </w:pPr>
                  <w:r>
                    <w:rPr>
                      <w:rFonts w:ascii="Calibri" w:hAnsi="Calibri" w:cs="Calibri"/>
                      <w:b/>
                      <w:bCs/>
                      <w:color w:val="000000"/>
                      <w:sz w:val="18"/>
                      <w:szCs w:val="18"/>
                    </w:rPr>
                    <w:t>Tramos</w:t>
                  </w:r>
                </w:p>
              </w:tc>
              <w:tc>
                <w:tcPr>
                  <w:tcW w:w="1269" w:type="dxa"/>
                  <w:tcBorders>
                    <w:top w:val="single" w:sz="8" w:space="0" w:color="auto"/>
                    <w:left w:val="nil"/>
                    <w:bottom w:val="nil"/>
                    <w:right w:val="single" w:sz="8" w:space="0" w:color="auto"/>
                  </w:tcBorders>
                  <w:shd w:val="clear" w:color="000000" w:fill="BFBFBF"/>
                  <w:vAlign w:val="center"/>
                  <w:hideMark/>
                </w:tcPr>
                <w:p w:rsidR="00D556C1" w:rsidRDefault="00D556C1" w:rsidP="00D556C1">
                  <w:pPr>
                    <w:jc w:val="center"/>
                    <w:rPr>
                      <w:rFonts w:ascii="Calibri" w:hAnsi="Calibri"/>
                      <w:b/>
                      <w:bCs/>
                      <w:color w:val="000000"/>
                      <w:sz w:val="18"/>
                      <w:szCs w:val="18"/>
                    </w:rPr>
                  </w:pPr>
                  <w:r>
                    <w:rPr>
                      <w:rFonts w:ascii="Calibri" w:hAnsi="Calibri" w:cs="Calibri"/>
                      <w:b/>
                      <w:bCs/>
                      <w:color w:val="000000"/>
                      <w:sz w:val="18"/>
                      <w:szCs w:val="18"/>
                    </w:rPr>
                    <w:t xml:space="preserve">Nro. de </w:t>
                  </w:r>
                  <w:r>
                    <w:rPr>
                      <w:rFonts w:ascii="Calibri" w:hAnsi="Calibri" w:cs="Calibri"/>
                      <w:b/>
                      <w:bCs/>
                      <w:color w:val="000000"/>
                      <w:sz w:val="18"/>
                      <w:szCs w:val="18"/>
                    </w:rPr>
                    <w:br/>
                    <w:t>Viajes estimado</w:t>
                  </w:r>
                </w:p>
              </w:tc>
            </w:tr>
            <w:tr w:rsidR="00D556C1" w:rsidTr="00D556C1">
              <w:trPr>
                <w:trHeight w:val="1031"/>
                <w:jc w:val="center"/>
              </w:trPr>
              <w:tc>
                <w:tcPr>
                  <w:tcW w:w="351" w:type="dxa"/>
                  <w:tcBorders>
                    <w:top w:val="nil"/>
                    <w:left w:val="single" w:sz="8" w:space="0" w:color="auto"/>
                    <w:bottom w:val="single" w:sz="8" w:space="0" w:color="000000"/>
                    <w:right w:val="single" w:sz="8" w:space="0" w:color="auto"/>
                  </w:tcBorders>
                  <w:shd w:val="clear" w:color="auto" w:fill="auto"/>
                  <w:noWrap/>
                  <w:vAlign w:val="center"/>
                  <w:hideMark/>
                </w:tcPr>
                <w:p w:rsidR="00D556C1" w:rsidRDefault="00D556C1" w:rsidP="00D556C1">
                  <w:pPr>
                    <w:jc w:val="center"/>
                    <w:rPr>
                      <w:rFonts w:ascii="Calibri" w:hAnsi="Calibri"/>
                      <w:color w:val="000000"/>
                      <w:sz w:val="18"/>
                      <w:szCs w:val="18"/>
                    </w:rPr>
                  </w:pPr>
                  <w:r>
                    <w:rPr>
                      <w:rFonts w:ascii="Calibri" w:hAnsi="Calibri" w:cs="Calibri"/>
                      <w:color w:val="000000"/>
                      <w:sz w:val="18"/>
                      <w:szCs w:val="18"/>
                    </w:rPr>
                    <w:t>1</w:t>
                  </w:r>
                </w:p>
              </w:tc>
              <w:tc>
                <w:tcPr>
                  <w:tcW w:w="4644" w:type="dxa"/>
                  <w:tcBorders>
                    <w:top w:val="nil"/>
                    <w:left w:val="single" w:sz="8" w:space="0" w:color="auto"/>
                    <w:bottom w:val="single" w:sz="8" w:space="0" w:color="000000"/>
                    <w:right w:val="single" w:sz="4" w:space="0" w:color="auto"/>
                  </w:tcBorders>
                  <w:shd w:val="clear" w:color="auto" w:fill="auto"/>
                  <w:vAlign w:val="center"/>
                  <w:hideMark/>
                </w:tcPr>
                <w:p w:rsidR="00D556C1" w:rsidRDefault="00D556C1" w:rsidP="00D556C1">
                  <w:pPr>
                    <w:jc w:val="both"/>
                    <w:rPr>
                      <w:rFonts w:ascii="Calibri" w:hAnsi="Calibri"/>
                      <w:color w:val="000000"/>
                      <w:sz w:val="18"/>
                      <w:szCs w:val="18"/>
                    </w:rPr>
                  </w:pPr>
                  <w:r>
                    <w:rPr>
                      <w:rFonts w:ascii="Calibri" w:hAnsi="Calibri" w:cs="Calibri"/>
                      <w:color w:val="000000"/>
                      <w:sz w:val="18"/>
                      <w:szCs w:val="18"/>
                    </w:rPr>
                    <w:t xml:space="preserve">Servicio de transporte fluvial puerta a puerta de combustibles líquidos y G.L.P. para las comunidades y poblaciones que se encuentran dentro la ribera del Río </w:t>
                  </w:r>
                  <w:proofErr w:type="spellStart"/>
                  <w:r>
                    <w:rPr>
                      <w:rFonts w:ascii="Calibri" w:hAnsi="Calibri" w:cs="Calibri"/>
                      <w:color w:val="000000"/>
                      <w:sz w:val="18"/>
                      <w:szCs w:val="18"/>
                    </w:rPr>
                    <w:t>Mamoré</w:t>
                  </w:r>
                  <w:proofErr w:type="spellEnd"/>
                  <w:r>
                    <w:rPr>
                      <w:rFonts w:ascii="Calibri" w:hAnsi="Calibri" w:cs="Calibri"/>
                      <w:color w:val="000000"/>
                      <w:sz w:val="18"/>
                      <w:szCs w:val="18"/>
                    </w:rPr>
                    <w:t xml:space="preserve"> y Poblaciones cercanas del tramo Guayaramerin hasta Trinidad.</w:t>
                  </w:r>
                </w:p>
              </w:tc>
              <w:tc>
                <w:tcPr>
                  <w:tcW w:w="1507" w:type="dxa"/>
                  <w:tcBorders>
                    <w:top w:val="nil"/>
                    <w:left w:val="single" w:sz="4" w:space="0" w:color="auto"/>
                    <w:bottom w:val="single" w:sz="8" w:space="0" w:color="auto"/>
                    <w:right w:val="nil"/>
                  </w:tcBorders>
                  <w:shd w:val="clear" w:color="auto" w:fill="auto"/>
                  <w:vAlign w:val="center"/>
                  <w:hideMark/>
                </w:tcPr>
                <w:p w:rsidR="00D556C1" w:rsidRDefault="00D556C1" w:rsidP="00D556C1">
                  <w:pPr>
                    <w:jc w:val="center"/>
                    <w:rPr>
                      <w:rFonts w:ascii="Calibri" w:hAnsi="Calibri"/>
                      <w:color w:val="000000"/>
                      <w:sz w:val="18"/>
                      <w:szCs w:val="18"/>
                    </w:rPr>
                  </w:pPr>
                  <w:r>
                    <w:rPr>
                      <w:rFonts w:ascii="Calibri" w:hAnsi="Calibri" w:cs="Calibri"/>
                      <w:color w:val="000000"/>
                      <w:sz w:val="18"/>
                      <w:szCs w:val="18"/>
                    </w:rPr>
                    <w:t>Planta YPFB Guayaramerin hasta</w:t>
                  </w:r>
                  <w:r>
                    <w:rPr>
                      <w:rFonts w:ascii="Calibri" w:hAnsi="Calibri" w:cs="Calibri"/>
                      <w:color w:val="000000"/>
                      <w:sz w:val="18"/>
                      <w:szCs w:val="18"/>
                    </w:rPr>
                    <w:br/>
                    <w:t xml:space="preserve"> Planta YPFB Trinidad</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6C1" w:rsidRDefault="00D556C1" w:rsidP="00D556C1">
                  <w:pPr>
                    <w:jc w:val="center"/>
                    <w:rPr>
                      <w:rFonts w:ascii="Calibri" w:hAnsi="Calibri"/>
                      <w:color w:val="000000"/>
                      <w:sz w:val="18"/>
                      <w:szCs w:val="18"/>
                    </w:rPr>
                  </w:pPr>
                  <w:r>
                    <w:rPr>
                      <w:rFonts w:ascii="Calibri" w:hAnsi="Calibri"/>
                      <w:color w:val="000000"/>
                      <w:sz w:val="18"/>
                      <w:szCs w:val="18"/>
                    </w:rPr>
                    <w:t>5</w:t>
                  </w:r>
                </w:p>
              </w:tc>
            </w:tr>
            <w:tr w:rsidR="00D556C1" w:rsidTr="00D556C1">
              <w:trPr>
                <w:trHeight w:val="1097"/>
                <w:jc w:val="center"/>
              </w:trPr>
              <w:tc>
                <w:tcPr>
                  <w:tcW w:w="351" w:type="dxa"/>
                  <w:tcBorders>
                    <w:top w:val="nil"/>
                    <w:left w:val="single" w:sz="8" w:space="0" w:color="auto"/>
                    <w:bottom w:val="single" w:sz="8" w:space="0" w:color="000000"/>
                    <w:right w:val="single" w:sz="8" w:space="0" w:color="auto"/>
                  </w:tcBorders>
                  <w:shd w:val="clear" w:color="auto" w:fill="auto"/>
                  <w:vAlign w:val="center"/>
                  <w:hideMark/>
                </w:tcPr>
                <w:p w:rsidR="00D556C1" w:rsidRDefault="00D556C1" w:rsidP="00D556C1">
                  <w:pPr>
                    <w:jc w:val="center"/>
                    <w:rPr>
                      <w:rFonts w:ascii="Calibri" w:hAnsi="Calibri"/>
                      <w:color w:val="000000"/>
                      <w:sz w:val="18"/>
                      <w:szCs w:val="18"/>
                    </w:rPr>
                  </w:pPr>
                  <w:r>
                    <w:rPr>
                      <w:rFonts w:ascii="Calibri" w:hAnsi="Calibri"/>
                      <w:color w:val="000000"/>
                      <w:sz w:val="18"/>
                      <w:szCs w:val="18"/>
                    </w:rPr>
                    <w:t>2</w:t>
                  </w:r>
                </w:p>
              </w:tc>
              <w:tc>
                <w:tcPr>
                  <w:tcW w:w="4644" w:type="dxa"/>
                  <w:tcBorders>
                    <w:top w:val="nil"/>
                    <w:left w:val="single" w:sz="8" w:space="0" w:color="auto"/>
                    <w:bottom w:val="single" w:sz="8" w:space="0" w:color="000000"/>
                    <w:right w:val="single" w:sz="4" w:space="0" w:color="auto"/>
                  </w:tcBorders>
                  <w:shd w:val="clear" w:color="auto" w:fill="auto"/>
                  <w:vAlign w:val="center"/>
                  <w:hideMark/>
                </w:tcPr>
                <w:p w:rsidR="00D556C1" w:rsidRDefault="00D556C1" w:rsidP="00D556C1">
                  <w:pPr>
                    <w:jc w:val="both"/>
                    <w:rPr>
                      <w:rFonts w:ascii="Calibri" w:hAnsi="Calibri"/>
                      <w:color w:val="000000"/>
                      <w:sz w:val="18"/>
                      <w:szCs w:val="18"/>
                    </w:rPr>
                  </w:pPr>
                  <w:r>
                    <w:rPr>
                      <w:rFonts w:ascii="Calibri" w:hAnsi="Calibri" w:cs="Calibri"/>
                      <w:color w:val="000000"/>
                      <w:sz w:val="18"/>
                      <w:szCs w:val="18"/>
                    </w:rPr>
                    <w:t xml:space="preserve">Servicio de transporte fluvial puerta a puerta de combustibles líquidos y G.L.P. para las comunidades y poblaciones que se encuentran dentro la ribera del Río </w:t>
                  </w:r>
                  <w:proofErr w:type="spellStart"/>
                  <w:r>
                    <w:rPr>
                      <w:rFonts w:ascii="Calibri" w:hAnsi="Calibri" w:cs="Calibri"/>
                      <w:color w:val="000000"/>
                      <w:sz w:val="18"/>
                      <w:szCs w:val="18"/>
                    </w:rPr>
                    <w:t>Mamoré</w:t>
                  </w:r>
                  <w:proofErr w:type="spellEnd"/>
                  <w:r>
                    <w:rPr>
                      <w:rFonts w:ascii="Calibri" w:hAnsi="Calibri" w:cs="Calibri"/>
                      <w:color w:val="000000"/>
                      <w:sz w:val="18"/>
                      <w:szCs w:val="18"/>
                    </w:rPr>
                    <w:t xml:space="preserve"> y Poblaciones cercanas del tramo Trinidad hasta Guayaramerin.</w:t>
                  </w:r>
                </w:p>
              </w:tc>
              <w:tc>
                <w:tcPr>
                  <w:tcW w:w="1507" w:type="dxa"/>
                  <w:tcBorders>
                    <w:top w:val="nil"/>
                    <w:left w:val="single" w:sz="4" w:space="0" w:color="auto"/>
                    <w:right w:val="nil"/>
                  </w:tcBorders>
                  <w:shd w:val="clear" w:color="auto" w:fill="auto"/>
                  <w:vAlign w:val="center"/>
                  <w:hideMark/>
                </w:tcPr>
                <w:p w:rsidR="00D556C1" w:rsidRDefault="00D556C1" w:rsidP="00D556C1">
                  <w:pPr>
                    <w:jc w:val="center"/>
                    <w:rPr>
                      <w:rFonts w:ascii="Calibri" w:hAnsi="Calibri"/>
                      <w:color w:val="000000"/>
                      <w:sz w:val="18"/>
                      <w:szCs w:val="18"/>
                    </w:rPr>
                  </w:pPr>
                  <w:r>
                    <w:rPr>
                      <w:rFonts w:ascii="Calibri" w:hAnsi="Calibri" w:cs="Calibri"/>
                      <w:color w:val="000000"/>
                      <w:sz w:val="18"/>
                      <w:szCs w:val="18"/>
                    </w:rPr>
                    <w:t xml:space="preserve">Planta YPFB Trinidad hasta Planta </w:t>
                  </w:r>
                  <w:r>
                    <w:rPr>
                      <w:rFonts w:ascii="Calibri" w:hAnsi="Calibri" w:cs="Calibri"/>
                      <w:color w:val="000000"/>
                      <w:sz w:val="18"/>
                      <w:szCs w:val="18"/>
                    </w:rPr>
                    <w:br/>
                    <w:t>YPFB Guayaramerin</w:t>
                  </w:r>
                </w:p>
              </w:tc>
              <w:tc>
                <w:tcPr>
                  <w:tcW w:w="1269" w:type="dxa"/>
                  <w:tcBorders>
                    <w:top w:val="nil"/>
                    <w:left w:val="single" w:sz="4" w:space="0" w:color="auto"/>
                    <w:right w:val="single" w:sz="4" w:space="0" w:color="auto"/>
                  </w:tcBorders>
                  <w:shd w:val="clear" w:color="auto" w:fill="auto"/>
                  <w:noWrap/>
                  <w:vAlign w:val="center"/>
                  <w:hideMark/>
                </w:tcPr>
                <w:p w:rsidR="00D556C1" w:rsidRDefault="00D556C1" w:rsidP="00D556C1">
                  <w:pPr>
                    <w:jc w:val="center"/>
                    <w:rPr>
                      <w:rFonts w:ascii="Calibri" w:hAnsi="Calibri"/>
                      <w:color w:val="000000"/>
                      <w:sz w:val="18"/>
                      <w:szCs w:val="18"/>
                    </w:rPr>
                  </w:pPr>
                  <w:r>
                    <w:rPr>
                      <w:rFonts w:ascii="Calibri" w:hAnsi="Calibri"/>
                      <w:color w:val="000000"/>
                      <w:sz w:val="18"/>
                      <w:szCs w:val="18"/>
                    </w:rPr>
                    <w:t>5</w:t>
                  </w:r>
                </w:p>
              </w:tc>
            </w:tr>
            <w:tr w:rsidR="00D556C1" w:rsidTr="00D556C1">
              <w:trPr>
                <w:trHeight w:val="297"/>
                <w:jc w:val="center"/>
              </w:trPr>
              <w:tc>
                <w:tcPr>
                  <w:tcW w:w="351" w:type="dxa"/>
                  <w:vMerge w:val="restart"/>
                  <w:tcBorders>
                    <w:top w:val="nil"/>
                    <w:left w:val="single" w:sz="8" w:space="0" w:color="auto"/>
                    <w:bottom w:val="single" w:sz="8" w:space="0" w:color="000000"/>
                    <w:right w:val="single" w:sz="8" w:space="0" w:color="auto"/>
                  </w:tcBorders>
                  <w:shd w:val="clear" w:color="auto" w:fill="auto"/>
                  <w:vAlign w:val="center"/>
                  <w:hideMark/>
                </w:tcPr>
                <w:p w:rsidR="00D556C1" w:rsidRDefault="00D556C1" w:rsidP="00D556C1">
                  <w:pPr>
                    <w:jc w:val="center"/>
                    <w:rPr>
                      <w:rFonts w:ascii="Calibri" w:hAnsi="Calibri"/>
                      <w:color w:val="000000"/>
                      <w:sz w:val="18"/>
                      <w:szCs w:val="18"/>
                    </w:rPr>
                  </w:pPr>
                  <w:r>
                    <w:rPr>
                      <w:rFonts w:ascii="Calibri" w:hAnsi="Calibri" w:cs="Calibri"/>
                      <w:color w:val="000000"/>
                      <w:sz w:val="18"/>
                      <w:szCs w:val="18"/>
                    </w:rPr>
                    <w:lastRenderedPageBreak/>
                    <w:t>3</w:t>
                  </w:r>
                </w:p>
              </w:tc>
              <w:tc>
                <w:tcPr>
                  <w:tcW w:w="4644" w:type="dxa"/>
                  <w:vMerge w:val="restart"/>
                  <w:tcBorders>
                    <w:top w:val="nil"/>
                    <w:left w:val="single" w:sz="8" w:space="0" w:color="auto"/>
                    <w:bottom w:val="single" w:sz="8" w:space="0" w:color="000000"/>
                    <w:right w:val="single" w:sz="8" w:space="0" w:color="auto"/>
                  </w:tcBorders>
                  <w:shd w:val="clear" w:color="auto" w:fill="auto"/>
                  <w:vAlign w:val="center"/>
                  <w:hideMark/>
                </w:tcPr>
                <w:p w:rsidR="00D556C1" w:rsidRDefault="00D556C1" w:rsidP="00D556C1">
                  <w:pPr>
                    <w:jc w:val="both"/>
                    <w:rPr>
                      <w:rFonts w:ascii="Calibri" w:hAnsi="Calibri"/>
                      <w:color w:val="000000"/>
                      <w:sz w:val="18"/>
                      <w:szCs w:val="18"/>
                    </w:rPr>
                  </w:pPr>
                  <w:r w:rsidRPr="00F1728D">
                    <w:rPr>
                      <w:rFonts w:ascii="Calibri" w:hAnsi="Calibri" w:cs="Calibri"/>
                      <w:color w:val="000000"/>
                      <w:sz w:val="18"/>
                      <w:szCs w:val="18"/>
                    </w:rPr>
                    <w:t xml:space="preserve">Servicio de transporte fluvial puerta a puerta de combustibles líquidos y G.L.P. para las comunidades y poblaciones que se encuentran dentro la ribera del </w:t>
                  </w:r>
                  <w:r>
                    <w:rPr>
                      <w:rFonts w:ascii="Calibri" w:hAnsi="Calibri" w:cs="Calibri"/>
                      <w:color w:val="000000"/>
                      <w:sz w:val="18"/>
                      <w:szCs w:val="18"/>
                    </w:rPr>
                    <w:t>Río</w:t>
                  </w:r>
                  <w:r w:rsidRPr="00F1728D">
                    <w:rPr>
                      <w:rFonts w:ascii="Calibri" w:hAnsi="Calibri" w:cs="Calibri"/>
                      <w:color w:val="000000"/>
                      <w:sz w:val="18"/>
                      <w:szCs w:val="18"/>
                    </w:rPr>
                    <w:t xml:space="preserve"> </w:t>
                  </w:r>
                  <w:proofErr w:type="spellStart"/>
                  <w:r>
                    <w:rPr>
                      <w:rFonts w:ascii="Calibri" w:hAnsi="Calibri" w:cs="Calibri"/>
                      <w:color w:val="000000"/>
                      <w:sz w:val="18"/>
                      <w:szCs w:val="18"/>
                    </w:rPr>
                    <w:t>Itenez</w:t>
                  </w:r>
                  <w:proofErr w:type="spellEnd"/>
                  <w:r>
                    <w:rPr>
                      <w:rFonts w:ascii="Calibri" w:hAnsi="Calibri" w:cs="Calibri"/>
                      <w:color w:val="000000"/>
                      <w:sz w:val="18"/>
                      <w:szCs w:val="18"/>
                    </w:rPr>
                    <w:t xml:space="preserve"> hasta Magdalena (</w:t>
                  </w:r>
                  <w:proofErr w:type="spellStart"/>
                  <w:r>
                    <w:rPr>
                      <w:rFonts w:ascii="Calibri" w:hAnsi="Calibri" w:cs="Calibri"/>
                      <w:color w:val="000000"/>
                      <w:sz w:val="18"/>
                      <w:szCs w:val="18"/>
                    </w:rPr>
                    <w:t>Baures</w:t>
                  </w:r>
                  <w:proofErr w:type="spellEnd"/>
                  <w:r>
                    <w:rPr>
                      <w:rFonts w:ascii="Calibri" w:hAnsi="Calibri" w:cs="Calibri"/>
                      <w:color w:val="000000"/>
                      <w:sz w:val="18"/>
                      <w:szCs w:val="18"/>
                    </w:rPr>
                    <w:t xml:space="preserve">, Bellavista y </w:t>
                  </w:r>
                  <w:proofErr w:type="spellStart"/>
                  <w:r>
                    <w:rPr>
                      <w:rFonts w:ascii="Calibri" w:hAnsi="Calibri" w:cs="Calibri"/>
                      <w:color w:val="000000"/>
                      <w:sz w:val="18"/>
                      <w:szCs w:val="18"/>
                    </w:rPr>
                    <w:t>Huacaraje</w:t>
                  </w:r>
                  <w:proofErr w:type="spellEnd"/>
                  <w:r>
                    <w:rPr>
                      <w:rFonts w:ascii="Calibri" w:hAnsi="Calibri" w:cs="Calibri"/>
                      <w:color w:val="000000"/>
                      <w:sz w:val="18"/>
                      <w:szCs w:val="18"/>
                    </w:rPr>
                    <w:t>)</w:t>
                  </w:r>
                </w:p>
              </w:tc>
              <w:tc>
                <w:tcPr>
                  <w:tcW w:w="1507"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D556C1" w:rsidRDefault="00D556C1" w:rsidP="00D556C1">
                  <w:pPr>
                    <w:jc w:val="center"/>
                    <w:rPr>
                      <w:rFonts w:ascii="Calibri" w:hAnsi="Calibri"/>
                      <w:color w:val="000000"/>
                      <w:sz w:val="18"/>
                      <w:szCs w:val="18"/>
                    </w:rPr>
                  </w:pPr>
                  <w:r w:rsidRPr="003E17C8">
                    <w:rPr>
                      <w:rFonts w:ascii="Calibri" w:hAnsi="Calibri" w:cs="Calibri"/>
                      <w:color w:val="000000"/>
                      <w:sz w:val="18"/>
                      <w:szCs w:val="18"/>
                    </w:rPr>
                    <w:t>Planta YPFB Guayaramerin</w:t>
                  </w:r>
                  <w:r>
                    <w:rPr>
                      <w:rFonts w:ascii="Calibri" w:hAnsi="Calibri" w:cs="Calibri"/>
                      <w:color w:val="000000"/>
                      <w:sz w:val="18"/>
                      <w:szCs w:val="18"/>
                    </w:rPr>
                    <w:t xml:space="preserve"> hasta Magdalena (</w:t>
                  </w:r>
                  <w:proofErr w:type="spellStart"/>
                  <w:r>
                    <w:rPr>
                      <w:rFonts w:ascii="Calibri" w:hAnsi="Calibri" w:cs="Calibri"/>
                      <w:color w:val="000000"/>
                      <w:sz w:val="18"/>
                      <w:szCs w:val="18"/>
                    </w:rPr>
                    <w:t>Baures</w:t>
                  </w:r>
                  <w:proofErr w:type="spellEnd"/>
                  <w:r>
                    <w:rPr>
                      <w:rFonts w:ascii="Calibri" w:hAnsi="Calibri" w:cs="Calibri"/>
                      <w:color w:val="000000"/>
                      <w:sz w:val="18"/>
                      <w:szCs w:val="18"/>
                    </w:rPr>
                    <w:t xml:space="preserve">, Bellavista y </w:t>
                  </w:r>
                  <w:proofErr w:type="spellStart"/>
                  <w:r>
                    <w:rPr>
                      <w:rFonts w:ascii="Calibri" w:hAnsi="Calibri" w:cs="Calibri"/>
                      <w:color w:val="000000"/>
                      <w:sz w:val="18"/>
                      <w:szCs w:val="18"/>
                    </w:rPr>
                    <w:t>Huacaraje</w:t>
                  </w:r>
                  <w:proofErr w:type="spellEnd"/>
                  <w:r>
                    <w:rPr>
                      <w:rFonts w:ascii="Calibri" w:hAnsi="Calibri" w:cs="Calibri"/>
                      <w:color w:val="000000"/>
                      <w:sz w:val="18"/>
                      <w:szCs w:val="18"/>
                    </w:rPr>
                    <w:t>)</w:t>
                  </w:r>
                  <w:r w:rsidRPr="003E17C8">
                    <w:rPr>
                      <w:rFonts w:ascii="Calibri" w:hAnsi="Calibri" w:cs="Calibri"/>
                      <w:color w:val="000000"/>
                      <w:sz w:val="18"/>
                      <w:szCs w:val="18"/>
                    </w:rPr>
                    <w:t xml:space="preserve"> </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6C1" w:rsidRDefault="00D556C1" w:rsidP="00D556C1">
                  <w:pPr>
                    <w:jc w:val="center"/>
                    <w:rPr>
                      <w:rFonts w:ascii="Calibri" w:hAnsi="Calibri"/>
                      <w:color w:val="000000"/>
                      <w:sz w:val="18"/>
                      <w:szCs w:val="18"/>
                    </w:rPr>
                  </w:pPr>
                  <w:r>
                    <w:rPr>
                      <w:rFonts w:ascii="Calibri" w:hAnsi="Calibri"/>
                      <w:color w:val="000000"/>
                      <w:sz w:val="18"/>
                      <w:szCs w:val="18"/>
                    </w:rPr>
                    <w:t>5</w:t>
                  </w:r>
                </w:p>
              </w:tc>
            </w:tr>
            <w:tr w:rsidR="00D556C1" w:rsidTr="00D556C1">
              <w:trPr>
                <w:trHeight w:val="297"/>
                <w:jc w:val="center"/>
              </w:trPr>
              <w:tc>
                <w:tcPr>
                  <w:tcW w:w="351" w:type="dxa"/>
                  <w:vMerge/>
                  <w:tcBorders>
                    <w:top w:val="nil"/>
                    <w:left w:val="single" w:sz="8" w:space="0" w:color="auto"/>
                    <w:bottom w:val="single" w:sz="8" w:space="0" w:color="000000"/>
                    <w:right w:val="single" w:sz="8" w:space="0" w:color="auto"/>
                  </w:tcBorders>
                  <w:vAlign w:val="center"/>
                  <w:hideMark/>
                </w:tcPr>
                <w:p w:rsidR="00D556C1" w:rsidRDefault="00D556C1" w:rsidP="00D556C1">
                  <w:pPr>
                    <w:rPr>
                      <w:rFonts w:ascii="Calibri" w:hAnsi="Calibri"/>
                      <w:color w:val="000000"/>
                      <w:sz w:val="18"/>
                      <w:szCs w:val="18"/>
                    </w:rPr>
                  </w:pPr>
                </w:p>
              </w:tc>
              <w:tc>
                <w:tcPr>
                  <w:tcW w:w="4644" w:type="dxa"/>
                  <w:vMerge/>
                  <w:tcBorders>
                    <w:top w:val="nil"/>
                    <w:left w:val="single" w:sz="8" w:space="0" w:color="auto"/>
                    <w:bottom w:val="single" w:sz="8" w:space="0" w:color="000000"/>
                    <w:right w:val="single" w:sz="8" w:space="0" w:color="auto"/>
                  </w:tcBorders>
                  <w:vAlign w:val="center"/>
                  <w:hideMark/>
                </w:tcPr>
                <w:p w:rsidR="00D556C1" w:rsidRDefault="00D556C1" w:rsidP="00D556C1">
                  <w:pPr>
                    <w:rPr>
                      <w:rFonts w:ascii="Calibri" w:hAnsi="Calibri"/>
                      <w:color w:val="000000"/>
                      <w:sz w:val="18"/>
                      <w:szCs w:val="18"/>
                    </w:rPr>
                  </w:pPr>
                </w:p>
              </w:tc>
              <w:tc>
                <w:tcPr>
                  <w:tcW w:w="1507" w:type="dxa"/>
                  <w:vMerge/>
                  <w:tcBorders>
                    <w:top w:val="nil"/>
                    <w:left w:val="single" w:sz="8" w:space="0" w:color="auto"/>
                    <w:bottom w:val="single" w:sz="8" w:space="0" w:color="000000"/>
                    <w:right w:val="single" w:sz="4" w:space="0" w:color="auto"/>
                  </w:tcBorders>
                  <w:vAlign w:val="center"/>
                  <w:hideMark/>
                </w:tcPr>
                <w:p w:rsidR="00D556C1" w:rsidRDefault="00D556C1" w:rsidP="00D556C1">
                  <w:pPr>
                    <w:rPr>
                      <w:rFonts w:ascii="Calibri" w:hAnsi="Calibri"/>
                      <w:color w:val="000000"/>
                      <w:sz w:val="18"/>
                      <w:szCs w:val="18"/>
                    </w:rPr>
                  </w:pPr>
                </w:p>
              </w:tc>
              <w:tc>
                <w:tcPr>
                  <w:tcW w:w="1269" w:type="dxa"/>
                  <w:vMerge/>
                  <w:tcBorders>
                    <w:top w:val="nil"/>
                    <w:left w:val="single" w:sz="4" w:space="0" w:color="auto"/>
                    <w:bottom w:val="single" w:sz="4" w:space="0" w:color="auto"/>
                    <w:right w:val="single" w:sz="4" w:space="0" w:color="auto"/>
                  </w:tcBorders>
                  <w:vAlign w:val="center"/>
                  <w:hideMark/>
                </w:tcPr>
                <w:p w:rsidR="00D556C1" w:rsidRDefault="00D556C1" w:rsidP="00D556C1">
                  <w:pPr>
                    <w:rPr>
                      <w:rFonts w:ascii="Calibri" w:hAnsi="Calibri"/>
                      <w:color w:val="000000"/>
                      <w:sz w:val="18"/>
                      <w:szCs w:val="18"/>
                    </w:rPr>
                  </w:pPr>
                </w:p>
              </w:tc>
            </w:tr>
            <w:tr w:rsidR="00D556C1" w:rsidTr="00D556C1">
              <w:trPr>
                <w:trHeight w:val="297"/>
                <w:jc w:val="center"/>
              </w:trPr>
              <w:tc>
                <w:tcPr>
                  <w:tcW w:w="351" w:type="dxa"/>
                  <w:vMerge/>
                  <w:tcBorders>
                    <w:top w:val="nil"/>
                    <w:left w:val="single" w:sz="8" w:space="0" w:color="auto"/>
                    <w:bottom w:val="single" w:sz="8" w:space="0" w:color="000000"/>
                    <w:right w:val="single" w:sz="8" w:space="0" w:color="auto"/>
                  </w:tcBorders>
                  <w:vAlign w:val="center"/>
                  <w:hideMark/>
                </w:tcPr>
                <w:p w:rsidR="00D556C1" w:rsidRDefault="00D556C1" w:rsidP="00D556C1">
                  <w:pPr>
                    <w:rPr>
                      <w:rFonts w:ascii="Calibri" w:hAnsi="Calibri"/>
                      <w:color w:val="000000"/>
                      <w:sz w:val="18"/>
                      <w:szCs w:val="18"/>
                    </w:rPr>
                  </w:pPr>
                </w:p>
              </w:tc>
              <w:tc>
                <w:tcPr>
                  <w:tcW w:w="4644" w:type="dxa"/>
                  <w:vMerge/>
                  <w:tcBorders>
                    <w:top w:val="nil"/>
                    <w:left w:val="single" w:sz="8" w:space="0" w:color="auto"/>
                    <w:bottom w:val="single" w:sz="8" w:space="0" w:color="000000"/>
                    <w:right w:val="single" w:sz="8" w:space="0" w:color="auto"/>
                  </w:tcBorders>
                  <w:vAlign w:val="center"/>
                  <w:hideMark/>
                </w:tcPr>
                <w:p w:rsidR="00D556C1" w:rsidRDefault="00D556C1" w:rsidP="00D556C1">
                  <w:pPr>
                    <w:rPr>
                      <w:rFonts w:ascii="Calibri" w:hAnsi="Calibri"/>
                      <w:color w:val="000000"/>
                      <w:sz w:val="18"/>
                      <w:szCs w:val="18"/>
                    </w:rPr>
                  </w:pPr>
                </w:p>
              </w:tc>
              <w:tc>
                <w:tcPr>
                  <w:tcW w:w="1507" w:type="dxa"/>
                  <w:vMerge/>
                  <w:tcBorders>
                    <w:top w:val="nil"/>
                    <w:left w:val="single" w:sz="8" w:space="0" w:color="auto"/>
                    <w:bottom w:val="single" w:sz="8" w:space="0" w:color="000000"/>
                    <w:right w:val="single" w:sz="4" w:space="0" w:color="auto"/>
                  </w:tcBorders>
                  <w:vAlign w:val="center"/>
                  <w:hideMark/>
                </w:tcPr>
                <w:p w:rsidR="00D556C1" w:rsidRDefault="00D556C1" w:rsidP="00D556C1">
                  <w:pPr>
                    <w:rPr>
                      <w:rFonts w:ascii="Calibri" w:hAnsi="Calibri"/>
                      <w:color w:val="000000"/>
                      <w:sz w:val="18"/>
                      <w:szCs w:val="18"/>
                    </w:rPr>
                  </w:pPr>
                </w:p>
              </w:tc>
              <w:tc>
                <w:tcPr>
                  <w:tcW w:w="1269" w:type="dxa"/>
                  <w:vMerge/>
                  <w:tcBorders>
                    <w:top w:val="nil"/>
                    <w:left w:val="single" w:sz="4" w:space="0" w:color="auto"/>
                    <w:bottom w:val="single" w:sz="4" w:space="0" w:color="auto"/>
                    <w:right w:val="single" w:sz="4" w:space="0" w:color="auto"/>
                  </w:tcBorders>
                  <w:vAlign w:val="center"/>
                  <w:hideMark/>
                </w:tcPr>
                <w:p w:rsidR="00D556C1" w:rsidRDefault="00D556C1" w:rsidP="00D556C1">
                  <w:pPr>
                    <w:rPr>
                      <w:rFonts w:ascii="Calibri" w:hAnsi="Calibri"/>
                      <w:color w:val="000000"/>
                      <w:sz w:val="18"/>
                      <w:szCs w:val="18"/>
                    </w:rPr>
                  </w:pPr>
                </w:p>
              </w:tc>
            </w:tr>
            <w:tr w:rsidR="00D556C1" w:rsidTr="00D556C1">
              <w:trPr>
                <w:trHeight w:val="221"/>
                <w:jc w:val="center"/>
              </w:trPr>
              <w:tc>
                <w:tcPr>
                  <w:tcW w:w="351" w:type="dxa"/>
                  <w:vMerge/>
                  <w:tcBorders>
                    <w:top w:val="nil"/>
                    <w:left w:val="single" w:sz="8" w:space="0" w:color="auto"/>
                    <w:bottom w:val="single" w:sz="8" w:space="0" w:color="000000"/>
                    <w:right w:val="single" w:sz="8" w:space="0" w:color="auto"/>
                  </w:tcBorders>
                  <w:vAlign w:val="center"/>
                  <w:hideMark/>
                </w:tcPr>
                <w:p w:rsidR="00D556C1" w:rsidRDefault="00D556C1" w:rsidP="00D556C1">
                  <w:pPr>
                    <w:rPr>
                      <w:rFonts w:ascii="Calibri" w:hAnsi="Calibri"/>
                      <w:color w:val="000000"/>
                      <w:sz w:val="18"/>
                      <w:szCs w:val="18"/>
                    </w:rPr>
                  </w:pPr>
                </w:p>
              </w:tc>
              <w:tc>
                <w:tcPr>
                  <w:tcW w:w="4644" w:type="dxa"/>
                  <w:vMerge/>
                  <w:tcBorders>
                    <w:top w:val="nil"/>
                    <w:left w:val="single" w:sz="8" w:space="0" w:color="auto"/>
                    <w:bottom w:val="single" w:sz="8" w:space="0" w:color="000000"/>
                    <w:right w:val="single" w:sz="8" w:space="0" w:color="auto"/>
                  </w:tcBorders>
                  <w:vAlign w:val="center"/>
                  <w:hideMark/>
                </w:tcPr>
                <w:p w:rsidR="00D556C1" w:rsidRDefault="00D556C1" w:rsidP="00D556C1">
                  <w:pPr>
                    <w:rPr>
                      <w:rFonts w:ascii="Calibri" w:hAnsi="Calibri"/>
                      <w:color w:val="000000"/>
                      <w:sz w:val="18"/>
                      <w:szCs w:val="18"/>
                    </w:rPr>
                  </w:pPr>
                </w:p>
              </w:tc>
              <w:tc>
                <w:tcPr>
                  <w:tcW w:w="1507" w:type="dxa"/>
                  <w:vMerge/>
                  <w:tcBorders>
                    <w:top w:val="nil"/>
                    <w:left w:val="single" w:sz="8" w:space="0" w:color="auto"/>
                    <w:bottom w:val="single" w:sz="8" w:space="0" w:color="000000"/>
                    <w:right w:val="single" w:sz="4" w:space="0" w:color="auto"/>
                  </w:tcBorders>
                  <w:vAlign w:val="center"/>
                  <w:hideMark/>
                </w:tcPr>
                <w:p w:rsidR="00D556C1" w:rsidRDefault="00D556C1" w:rsidP="00D556C1">
                  <w:pPr>
                    <w:rPr>
                      <w:rFonts w:ascii="Calibri" w:hAnsi="Calibri"/>
                      <w:color w:val="000000"/>
                      <w:sz w:val="18"/>
                      <w:szCs w:val="18"/>
                    </w:rPr>
                  </w:pPr>
                </w:p>
              </w:tc>
              <w:tc>
                <w:tcPr>
                  <w:tcW w:w="1269" w:type="dxa"/>
                  <w:vMerge/>
                  <w:tcBorders>
                    <w:top w:val="nil"/>
                    <w:left w:val="single" w:sz="4" w:space="0" w:color="auto"/>
                    <w:bottom w:val="single" w:sz="4" w:space="0" w:color="auto"/>
                    <w:right w:val="single" w:sz="4" w:space="0" w:color="auto"/>
                  </w:tcBorders>
                  <w:vAlign w:val="center"/>
                  <w:hideMark/>
                </w:tcPr>
                <w:p w:rsidR="00D556C1" w:rsidRDefault="00D556C1" w:rsidP="00D556C1">
                  <w:pPr>
                    <w:rPr>
                      <w:rFonts w:ascii="Calibri" w:hAnsi="Calibri"/>
                      <w:color w:val="000000"/>
                      <w:sz w:val="18"/>
                      <w:szCs w:val="18"/>
                    </w:rPr>
                  </w:pPr>
                </w:p>
              </w:tc>
            </w:tr>
            <w:tr w:rsidR="00D556C1" w:rsidTr="00D556C1">
              <w:trPr>
                <w:trHeight w:val="987"/>
                <w:jc w:val="center"/>
              </w:trPr>
              <w:tc>
                <w:tcPr>
                  <w:tcW w:w="351" w:type="dxa"/>
                  <w:tcBorders>
                    <w:top w:val="single" w:sz="4" w:space="0" w:color="auto"/>
                    <w:left w:val="single" w:sz="8" w:space="0" w:color="auto"/>
                    <w:bottom w:val="single" w:sz="4" w:space="0" w:color="auto"/>
                    <w:right w:val="single" w:sz="8" w:space="0" w:color="auto"/>
                  </w:tcBorders>
                  <w:vAlign w:val="center"/>
                  <w:hideMark/>
                </w:tcPr>
                <w:p w:rsidR="00D556C1" w:rsidRDefault="00D556C1" w:rsidP="00D556C1">
                  <w:pPr>
                    <w:jc w:val="center"/>
                    <w:rPr>
                      <w:rFonts w:ascii="Calibri" w:hAnsi="Calibri"/>
                      <w:color w:val="000000"/>
                      <w:sz w:val="18"/>
                      <w:szCs w:val="18"/>
                    </w:rPr>
                  </w:pPr>
                  <w:r>
                    <w:rPr>
                      <w:rFonts w:ascii="Calibri" w:hAnsi="Calibri"/>
                      <w:color w:val="000000"/>
                      <w:sz w:val="18"/>
                      <w:szCs w:val="18"/>
                    </w:rPr>
                    <w:t>4</w:t>
                  </w:r>
                </w:p>
              </w:tc>
              <w:tc>
                <w:tcPr>
                  <w:tcW w:w="4644" w:type="dxa"/>
                  <w:tcBorders>
                    <w:top w:val="single" w:sz="4" w:space="0" w:color="auto"/>
                    <w:left w:val="single" w:sz="8" w:space="0" w:color="auto"/>
                    <w:bottom w:val="single" w:sz="4" w:space="0" w:color="auto"/>
                    <w:right w:val="single" w:sz="8" w:space="0" w:color="auto"/>
                  </w:tcBorders>
                  <w:vAlign w:val="center"/>
                  <w:hideMark/>
                </w:tcPr>
                <w:p w:rsidR="00D556C1" w:rsidRDefault="00D556C1" w:rsidP="00D556C1">
                  <w:pPr>
                    <w:jc w:val="both"/>
                    <w:rPr>
                      <w:rFonts w:ascii="Calibri" w:hAnsi="Calibri"/>
                      <w:color w:val="000000"/>
                      <w:sz w:val="18"/>
                      <w:szCs w:val="18"/>
                    </w:rPr>
                  </w:pPr>
                  <w:r w:rsidRPr="00F1728D">
                    <w:rPr>
                      <w:rFonts w:ascii="Calibri" w:hAnsi="Calibri" w:cs="Calibri"/>
                      <w:color w:val="000000"/>
                      <w:sz w:val="18"/>
                      <w:szCs w:val="18"/>
                    </w:rPr>
                    <w:t xml:space="preserve">Servicio de transporte fluvial puerta a puerta de combustibles líquidos y G.L.P. para las comunidades y poblaciones que se encuentran dentro la ribera del </w:t>
                  </w:r>
                  <w:r>
                    <w:rPr>
                      <w:rFonts w:ascii="Calibri" w:hAnsi="Calibri" w:cs="Calibri"/>
                      <w:color w:val="000000"/>
                      <w:sz w:val="18"/>
                      <w:szCs w:val="18"/>
                    </w:rPr>
                    <w:t xml:space="preserve">Río </w:t>
                  </w:r>
                  <w:proofErr w:type="spellStart"/>
                  <w:r>
                    <w:rPr>
                      <w:rFonts w:ascii="Calibri" w:hAnsi="Calibri" w:cs="Calibri"/>
                      <w:color w:val="000000"/>
                      <w:sz w:val="18"/>
                      <w:szCs w:val="18"/>
                    </w:rPr>
                    <w:t>Orthon</w:t>
                  </w:r>
                  <w:proofErr w:type="spellEnd"/>
                  <w:r>
                    <w:rPr>
                      <w:rFonts w:ascii="Calibri" w:hAnsi="Calibri" w:cs="Calibri"/>
                      <w:color w:val="000000"/>
                      <w:sz w:val="18"/>
                      <w:szCs w:val="18"/>
                    </w:rPr>
                    <w:t xml:space="preserve"> hasta Puerto Rico (Pando).</w:t>
                  </w:r>
                </w:p>
              </w:tc>
              <w:tc>
                <w:tcPr>
                  <w:tcW w:w="1507" w:type="dxa"/>
                  <w:tcBorders>
                    <w:top w:val="single" w:sz="4" w:space="0" w:color="auto"/>
                    <w:left w:val="single" w:sz="8" w:space="0" w:color="auto"/>
                    <w:bottom w:val="single" w:sz="4" w:space="0" w:color="auto"/>
                    <w:right w:val="single" w:sz="4" w:space="0" w:color="auto"/>
                  </w:tcBorders>
                  <w:vAlign w:val="center"/>
                  <w:hideMark/>
                </w:tcPr>
                <w:p w:rsidR="00D556C1" w:rsidRDefault="00D556C1" w:rsidP="00D556C1">
                  <w:pPr>
                    <w:jc w:val="center"/>
                    <w:rPr>
                      <w:rFonts w:ascii="Calibri" w:hAnsi="Calibri"/>
                      <w:color w:val="000000"/>
                      <w:sz w:val="18"/>
                      <w:szCs w:val="18"/>
                    </w:rPr>
                  </w:pPr>
                  <w:r>
                    <w:rPr>
                      <w:rFonts w:ascii="Calibri" w:hAnsi="Calibri" w:cs="Calibri"/>
                      <w:color w:val="000000"/>
                      <w:sz w:val="18"/>
                      <w:szCs w:val="18"/>
                    </w:rPr>
                    <w:t xml:space="preserve">Planta YPFB </w:t>
                  </w:r>
                  <w:proofErr w:type="spellStart"/>
                  <w:r>
                    <w:rPr>
                      <w:rFonts w:ascii="Calibri" w:hAnsi="Calibri" w:cs="Calibri"/>
                      <w:color w:val="000000"/>
                      <w:sz w:val="18"/>
                      <w:szCs w:val="18"/>
                    </w:rPr>
                    <w:t>Riberalta</w:t>
                  </w:r>
                  <w:proofErr w:type="spellEnd"/>
                  <w:r>
                    <w:rPr>
                      <w:rFonts w:ascii="Calibri" w:hAnsi="Calibri" w:cs="Calibri"/>
                      <w:color w:val="000000"/>
                      <w:sz w:val="18"/>
                      <w:szCs w:val="18"/>
                    </w:rPr>
                    <w:t xml:space="preserve"> hasta Puerto Rico (Pando)</w:t>
                  </w:r>
                </w:p>
              </w:tc>
              <w:tc>
                <w:tcPr>
                  <w:tcW w:w="1269" w:type="dxa"/>
                  <w:tcBorders>
                    <w:top w:val="single" w:sz="4" w:space="0" w:color="auto"/>
                    <w:left w:val="single" w:sz="4" w:space="0" w:color="auto"/>
                    <w:bottom w:val="single" w:sz="4" w:space="0" w:color="auto"/>
                    <w:right w:val="single" w:sz="4" w:space="0" w:color="auto"/>
                  </w:tcBorders>
                  <w:vAlign w:val="center"/>
                  <w:hideMark/>
                </w:tcPr>
                <w:p w:rsidR="00D556C1" w:rsidRDefault="00D556C1" w:rsidP="00D556C1">
                  <w:pPr>
                    <w:jc w:val="center"/>
                    <w:rPr>
                      <w:rFonts w:ascii="Calibri" w:hAnsi="Calibri"/>
                      <w:color w:val="000000"/>
                      <w:sz w:val="18"/>
                      <w:szCs w:val="18"/>
                    </w:rPr>
                  </w:pPr>
                  <w:r>
                    <w:rPr>
                      <w:rFonts w:ascii="Calibri" w:hAnsi="Calibri"/>
                      <w:color w:val="000000"/>
                      <w:sz w:val="18"/>
                      <w:szCs w:val="18"/>
                    </w:rPr>
                    <w:t>5</w:t>
                  </w:r>
                </w:p>
              </w:tc>
            </w:tr>
          </w:tbl>
          <w:p w:rsidR="00D556C1" w:rsidRPr="00D556C1" w:rsidRDefault="00D556C1" w:rsidP="00D556C1">
            <w:pPr>
              <w:autoSpaceDE w:val="0"/>
              <w:autoSpaceDN w:val="0"/>
              <w:adjustRightInd w:val="0"/>
              <w:jc w:val="both"/>
              <w:rPr>
                <w:rFonts w:ascii="Calibri" w:hAnsi="Calibri" w:cs="Calibri"/>
                <w:szCs w:val="22"/>
              </w:rPr>
            </w:pPr>
            <w:r w:rsidRPr="00D556C1">
              <w:rPr>
                <w:rFonts w:ascii="Calibri" w:hAnsi="Calibri" w:cs="Calibri"/>
                <w:szCs w:val="22"/>
              </w:rPr>
              <w:t xml:space="preserve">Es obligatorio presentar la propuesta para cada uno de los tramos descritos (Ribera Río </w:t>
            </w:r>
            <w:proofErr w:type="spellStart"/>
            <w:r w:rsidRPr="00D556C1">
              <w:rPr>
                <w:rFonts w:ascii="Calibri" w:hAnsi="Calibri" w:cs="Calibri"/>
                <w:szCs w:val="22"/>
              </w:rPr>
              <w:t>Mamoré</w:t>
            </w:r>
            <w:proofErr w:type="spellEnd"/>
            <w:r w:rsidRPr="00D556C1">
              <w:rPr>
                <w:rFonts w:ascii="Calibri" w:hAnsi="Calibri" w:cs="Calibri"/>
                <w:szCs w:val="22"/>
              </w:rPr>
              <w:t xml:space="preserve">, Ribera </w:t>
            </w:r>
            <w:proofErr w:type="spellStart"/>
            <w:r w:rsidRPr="00D556C1">
              <w:rPr>
                <w:rFonts w:ascii="Calibri" w:hAnsi="Calibri" w:cs="Calibri"/>
                <w:szCs w:val="22"/>
              </w:rPr>
              <w:t>Itenez</w:t>
            </w:r>
            <w:proofErr w:type="spellEnd"/>
            <w:r w:rsidRPr="00D556C1">
              <w:rPr>
                <w:rFonts w:ascii="Calibri" w:hAnsi="Calibri" w:cs="Calibri"/>
                <w:szCs w:val="22"/>
              </w:rPr>
              <w:t xml:space="preserve"> y Ribera Río </w:t>
            </w:r>
            <w:proofErr w:type="spellStart"/>
            <w:r w:rsidRPr="00D556C1">
              <w:rPr>
                <w:rFonts w:ascii="Calibri" w:hAnsi="Calibri" w:cs="Calibri"/>
                <w:szCs w:val="22"/>
              </w:rPr>
              <w:t>Orthon</w:t>
            </w:r>
            <w:proofErr w:type="spellEnd"/>
            <w:r w:rsidRPr="00D556C1">
              <w:rPr>
                <w:rFonts w:ascii="Calibri" w:hAnsi="Calibri" w:cs="Calibri"/>
                <w:szCs w:val="22"/>
              </w:rPr>
              <w:t>).</w:t>
            </w:r>
          </w:p>
          <w:p w:rsidR="009F3A9D" w:rsidRPr="00C75BEC" w:rsidRDefault="009F3A9D" w:rsidP="009F3A9D">
            <w:pPr>
              <w:rPr>
                <w:rFonts w:asciiTheme="minorHAnsi" w:hAnsiTheme="minorHAnsi" w:cstheme="minorHAnsi"/>
                <w:b/>
                <w:sz w:val="18"/>
                <w:szCs w:val="18"/>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8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985398" w:rsidRDefault="00D55A84" w:rsidP="009F3A9D">
            <w:pPr>
              <w:autoSpaceDE w:val="0"/>
              <w:autoSpaceDN w:val="0"/>
              <w:adjustRightInd w:val="0"/>
              <w:rPr>
                <w:rFonts w:asciiTheme="minorHAnsi" w:hAnsiTheme="minorHAnsi" w:cstheme="minorHAnsi"/>
                <w:b/>
              </w:rPr>
            </w:pPr>
            <w:r w:rsidRPr="00985398">
              <w:rPr>
                <w:rFonts w:asciiTheme="minorHAnsi" w:hAnsiTheme="minorHAnsi" w:cstheme="minorHAnsi"/>
                <w:b/>
              </w:rPr>
              <w:lastRenderedPageBreak/>
              <w:t>PRODUCTOS A TRANSPORTAR:</w:t>
            </w:r>
          </w:p>
          <w:p w:rsidR="00D55A84" w:rsidRPr="00985398" w:rsidRDefault="00D55A84" w:rsidP="009F3A9D">
            <w:pPr>
              <w:autoSpaceDE w:val="0"/>
              <w:autoSpaceDN w:val="0"/>
              <w:adjustRightInd w:val="0"/>
              <w:rPr>
                <w:rFonts w:asciiTheme="minorHAnsi" w:hAnsiTheme="minorHAnsi" w:cstheme="minorHAnsi"/>
                <w:b/>
              </w:rPr>
            </w:pPr>
          </w:p>
          <w:p w:rsidR="00D55A84" w:rsidRPr="00985398" w:rsidRDefault="00B41785" w:rsidP="00D55A84">
            <w:pPr>
              <w:tabs>
                <w:tab w:val="left" w:pos="567"/>
              </w:tabs>
              <w:rPr>
                <w:rFonts w:ascii="Calibri" w:hAnsi="Calibri" w:cs="Calibri"/>
                <w:b/>
              </w:rPr>
            </w:pPr>
            <w:r>
              <w:rPr>
                <w:rFonts w:ascii="Calibri" w:hAnsi="Calibri" w:cs="Calibri"/>
                <w:b/>
              </w:rPr>
              <w:t xml:space="preserve">             </w:t>
            </w:r>
            <w:r w:rsidR="00D55A84" w:rsidRPr="00985398">
              <w:rPr>
                <w:rFonts w:ascii="Calibri" w:hAnsi="Calibri" w:cs="Calibri"/>
                <w:b/>
              </w:rPr>
              <w:t xml:space="preserve">Productos                                                                            </w:t>
            </w:r>
            <w:r>
              <w:rPr>
                <w:rFonts w:ascii="Calibri" w:hAnsi="Calibri" w:cs="Calibri"/>
                <w:b/>
              </w:rPr>
              <w:t xml:space="preserve">         </w:t>
            </w:r>
            <w:r w:rsidR="00D55A84" w:rsidRPr="00985398">
              <w:rPr>
                <w:rFonts w:ascii="Calibri" w:hAnsi="Calibri" w:cs="Calibri"/>
                <w:b/>
              </w:rPr>
              <w:t xml:space="preserve">Capacidades mínimas </w:t>
            </w:r>
          </w:p>
          <w:p w:rsidR="00D55A84" w:rsidRPr="00985398" w:rsidRDefault="00D55A84" w:rsidP="00D55A84">
            <w:pPr>
              <w:tabs>
                <w:tab w:val="left" w:pos="567"/>
              </w:tabs>
              <w:jc w:val="center"/>
              <w:rPr>
                <w:rFonts w:ascii="Calibri" w:hAnsi="Calibri" w:cs="Calibri"/>
                <w:b/>
              </w:rPr>
            </w:pPr>
            <w:r w:rsidRPr="00985398">
              <w:rPr>
                <w:rFonts w:ascii="Calibri" w:hAnsi="Calibri" w:cs="Calibri"/>
                <w:b/>
              </w:rPr>
              <w:t xml:space="preserve">                                                                                         de la embarcación</w:t>
            </w:r>
          </w:p>
          <w:p w:rsidR="00D55A84" w:rsidRPr="00985398" w:rsidRDefault="00D55A84" w:rsidP="00D55A84">
            <w:pPr>
              <w:tabs>
                <w:tab w:val="left" w:pos="567"/>
              </w:tabs>
              <w:rPr>
                <w:rFonts w:ascii="Calibri" w:hAnsi="Calibri" w:cs="Calibri"/>
                <w:b/>
              </w:rPr>
            </w:pPr>
          </w:p>
          <w:p w:rsidR="00D55A84" w:rsidRPr="00985398" w:rsidRDefault="00D55A84" w:rsidP="00D350E1">
            <w:pPr>
              <w:pStyle w:val="Prrafodelista"/>
              <w:numPr>
                <w:ilvl w:val="0"/>
                <w:numId w:val="46"/>
              </w:numPr>
              <w:tabs>
                <w:tab w:val="left" w:pos="567"/>
              </w:tabs>
              <w:rPr>
                <w:rFonts w:ascii="Calibri" w:hAnsi="Calibri" w:cs="Calibri"/>
              </w:rPr>
            </w:pPr>
            <w:r w:rsidRPr="00985398">
              <w:rPr>
                <w:rFonts w:ascii="Calibri" w:hAnsi="Calibri" w:cs="Calibri"/>
              </w:rPr>
              <w:t>Gasolina Especial.                                                                            60.000 Litros</w:t>
            </w:r>
          </w:p>
          <w:p w:rsidR="00CD0589" w:rsidRPr="00985398" w:rsidRDefault="00CD0589" w:rsidP="00D350E1">
            <w:pPr>
              <w:pStyle w:val="Prrafodelista"/>
              <w:numPr>
                <w:ilvl w:val="0"/>
                <w:numId w:val="46"/>
              </w:numPr>
              <w:tabs>
                <w:tab w:val="left" w:pos="567"/>
              </w:tabs>
              <w:rPr>
                <w:rFonts w:ascii="Calibri" w:hAnsi="Calibri" w:cs="Calibri"/>
              </w:rPr>
            </w:pPr>
            <w:r w:rsidRPr="00985398">
              <w:rPr>
                <w:rFonts w:ascii="Calibri" w:hAnsi="Calibri" w:cs="Calibri"/>
              </w:rPr>
              <w:t>Diésel Oíl                                                                                           40.000 Litros</w:t>
            </w:r>
          </w:p>
          <w:p w:rsidR="00985398" w:rsidRPr="00985398" w:rsidRDefault="00CD0589" w:rsidP="00D350E1">
            <w:pPr>
              <w:pStyle w:val="Prrafodelista"/>
              <w:numPr>
                <w:ilvl w:val="0"/>
                <w:numId w:val="46"/>
              </w:numPr>
              <w:tabs>
                <w:tab w:val="left" w:pos="567"/>
              </w:tabs>
              <w:rPr>
                <w:rFonts w:ascii="Calibri" w:hAnsi="Calibri" w:cs="Calibri"/>
                <w:szCs w:val="22"/>
              </w:rPr>
            </w:pPr>
            <w:r w:rsidRPr="00985398">
              <w:rPr>
                <w:rFonts w:ascii="Calibri" w:hAnsi="Calibri" w:cs="Calibri"/>
              </w:rPr>
              <w:t>Gas Licuado del Petróleo (GLP)                                                       1.700 Garrafas</w:t>
            </w:r>
            <w:r w:rsidR="00D55A84" w:rsidRPr="00985398">
              <w:rPr>
                <w:rFonts w:ascii="Calibri" w:hAnsi="Calibri" w:cs="Calibri"/>
              </w:rPr>
              <w:t xml:space="preserve">        </w:t>
            </w:r>
          </w:p>
          <w:p w:rsidR="00D55A84" w:rsidRPr="00985398" w:rsidRDefault="00D55A84" w:rsidP="00985398">
            <w:pPr>
              <w:pStyle w:val="Prrafodelista"/>
              <w:tabs>
                <w:tab w:val="left" w:pos="567"/>
              </w:tabs>
              <w:rPr>
                <w:rFonts w:ascii="Calibri" w:hAnsi="Calibri" w:cs="Calibri"/>
                <w:szCs w:val="22"/>
              </w:rPr>
            </w:pPr>
            <w:r w:rsidRPr="00985398">
              <w:rPr>
                <w:rFonts w:ascii="Calibri" w:hAnsi="Calibri" w:cs="Calibri"/>
              </w:rPr>
              <w:t xml:space="preserve">                                                                               </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B41785" w:rsidRDefault="00985398" w:rsidP="009F3A9D">
            <w:pPr>
              <w:rPr>
                <w:rFonts w:ascii="Calibri" w:hAnsi="Calibri" w:cs="Calibri"/>
                <w:b/>
              </w:rPr>
            </w:pPr>
            <w:r w:rsidRPr="00B41785">
              <w:rPr>
                <w:rFonts w:ascii="Calibri" w:hAnsi="Calibri" w:cs="Calibri"/>
                <w:b/>
              </w:rPr>
              <w:t>NUMERO DE EMBARCACIONES REQUERIDAS</w:t>
            </w:r>
          </w:p>
          <w:p w:rsidR="00985398" w:rsidRPr="00B41785" w:rsidRDefault="00985398" w:rsidP="009F3A9D">
            <w:pPr>
              <w:rPr>
                <w:rFonts w:ascii="Calibri" w:hAnsi="Calibri" w:cs="Calibri"/>
                <w:b/>
              </w:rPr>
            </w:pPr>
          </w:p>
          <w:p w:rsidR="00985398" w:rsidRPr="00985398" w:rsidRDefault="00985398" w:rsidP="00985398">
            <w:pPr>
              <w:jc w:val="both"/>
              <w:rPr>
                <w:rFonts w:asciiTheme="minorHAnsi" w:hAnsiTheme="minorHAnsi" w:cstheme="minorHAnsi"/>
                <w:sz w:val="18"/>
                <w:szCs w:val="18"/>
              </w:rPr>
            </w:pPr>
            <w:r w:rsidRPr="00B41785">
              <w:rPr>
                <w:rFonts w:ascii="Calibri" w:hAnsi="Calibri" w:cs="Calibri"/>
              </w:rPr>
              <w:t>El número de embarcaciones requeridas mínimo para la prestación del servicio son: 3 embarcaciones.</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985398" w:rsidRDefault="00985398" w:rsidP="009F3A9D">
            <w:pPr>
              <w:ind w:right="141"/>
              <w:jc w:val="both"/>
              <w:rPr>
                <w:rFonts w:ascii="Calibri" w:hAnsi="Calibri" w:cs="Calibri"/>
                <w:b/>
                <w:bCs/>
              </w:rPr>
            </w:pPr>
            <w:r w:rsidRPr="00985398">
              <w:rPr>
                <w:rFonts w:ascii="Calibri" w:hAnsi="Calibri" w:cs="Calibri"/>
                <w:b/>
                <w:bCs/>
              </w:rPr>
              <w:t>EXCLUSIVIDAD</w:t>
            </w:r>
          </w:p>
          <w:p w:rsidR="00985398" w:rsidRPr="00985398" w:rsidRDefault="00985398" w:rsidP="009F3A9D">
            <w:pPr>
              <w:ind w:right="141"/>
              <w:jc w:val="both"/>
              <w:rPr>
                <w:rFonts w:ascii="Calibri" w:hAnsi="Calibri" w:cs="Calibri"/>
                <w:b/>
                <w:bCs/>
              </w:rPr>
            </w:pPr>
          </w:p>
          <w:p w:rsidR="00985398" w:rsidRPr="00C75BEC" w:rsidRDefault="00985398" w:rsidP="009F3A9D">
            <w:pPr>
              <w:ind w:right="141"/>
              <w:jc w:val="both"/>
              <w:rPr>
                <w:rFonts w:asciiTheme="minorHAnsi" w:hAnsiTheme="minorHAnsi" w:cstheme="minorHAnsi"/>
                <w:sz w:val="18"/>
                <w:szCs w:val="18"/>
              </w:rPr>
            </w:pPr>
            <w:r w:rsidRPr="00985398">
              <w:rPr>
                <w:rFonts w:asciiTheme="minorHAnsi" w:hAnsiTheme="minorHAnsi" w:cstheme="minorHAnsi"/>
              </w:rPr>
              <w:t>Los remolcadores y las barcazas no podrán transportar otro tipo de carga conjuntamente con el producto, de igual manera no se podrá transportar personas como pasajeros exceptuando la tripulación, siendo el transporte de exclusividad de servicio para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2B3302" w:rsidRDefault="00985398" w:rsidP="009F3A9D">
            <w:pPr>
              <w:rPr>
                <w:rFonts w:ascii="Calibri" w:hAnsi="Calibri" w:cs="Calibri"/>
                <w:b/>
              </w:rPr>
            </w:pPr>
            <w:r w:rsidRPr="002B3302">
              <w:rPr>
                <w:rFonts w:ascii="Calibri" w:hAnsi="Calibri" w:cs="Calibri"/>
                <w:b/>
              </w:rPr>
              <w:t>INSPECCIÓN Y PRUEBAS</w:t>
            </w:r>
          </w:p>
          <w:p w:rsidR="00B27903" w:rsidRDefault="00B27903" w:rsidP="009F3A9D">
            <w:pPr>
              <w:rPr>
                <w:rFonts w:asciiTheme="minorHAnsi" w:hAnsiTheme="minorHAnsi" w:cstheme="minorHAnsi"/>
                <w:b/>
              </w:rPr>
            </w:pPr>
          </w:p>
          <w:p w:rsidR="00B27903" w:rsidRPr="002B3302" w:rsidRDefault="00B27903" w:rsidP="00B27903">
            <w:pPr>
              <w:jc w:val="both"/>
              <w:rPr>
                <w:rFonts w:ascii="Calibri" w:hAnsi="Calibri" w:cs="Tahoma"/>
                <w:szCs w:val="22"/>
              </w:rPr>
            </w:pPr>
            <w:r w:rsidRPr="002B3302">
              <w:rPr>
                <w:rFonts w:ascii="Calibri" w:hAnsi="Calibri" w:cs="Tahoma"/>
                <w:szCs w:val="22"/>
              </w:rPr>
              <w:lastRenderedPageBreak/>
              <w:t xml:space="preserve">La inspección a la embarcación previo al zarpe y del llenado del </w:t>
            </w:r>
            <w:proofErr w:type="spellStart"/>
            <w:r w:rsidRPr="002B3302">
              <w:rPr>
                <w:rFonts w:ascii="Calibri" w:hAnsi="Calibri" w:cs="Tahoma"/>
                <w:szCs w:val="22"/>
              </w:rPr>
              <w:t>check</w:t>
            </w:r>
            <w:proofErr w:type="spellEnd"/>
            <w:r w:rsidRPr="002B3302">
              <w:rPr>
                <w:rFonts w:ascii="Calibri" w:hAnsi="Calibri" w:cs="Tahoma"/>
                <w:szCs w:val="22"/>
              </w:rPr>
              <w:t xml:space="preserve"> </w:t>
            </w:r>
            <w:proofErr w:type="spellStart"/>
            <w:r w:rsidRPr="002B3302">
              <w:rPr>
                <w:rFonts w:ascii="Calibri" w:hAnsi="Calibri" w:cs="Tahoma"/>
                <w:szCs w:val="22"/>
              </w:rPr>
              <w:t>list</w:t>
            </w:r>
            <w:proofErr w:type="spellEnd"/>
            <w:r w:rsidRPr="002B3302">
              <w:rPr>
                <w:rFonts w:ascii="Calibri" w:hAnsi="Calibri" w:cs="Tahoma"/>
                <w:szCs w:val="22"/>
              </w:rPr>
              <w:t xml:space="preserve"> que debe incluir:</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Navegación</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Carga</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Medidas de Seguridad</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 xml:space="preserve">Maquinarias </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Despensa</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Cuartos de Aseo</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Camarotes</w:t>
            </w:r>
          </w:p>
          <w:p w:rsidR="00B27903" w:rsidRPr="002B3302" w:rsidRDefault="00B27903" w:rsidP="00D350E1">
            <w:pPr>
              <w:numPr>
                <w:ilvl w:val="0"/>
                <w:numId w:val="47"/>
              </w:numPr>
              <w:ind w:left="714" w:hanging="357"/>
              <w:jc w:val="both"/>
              <w:rPr>
                <w:rFonts w:ascii="Calibri" w:hAnsi="Calibri" w:cs="Tahoma"/>
                <w:szCs w:val="22"/>
              </w:rPr>
            </w:pPr>
            <w:r w:rsidRPr="002B3302">
              <w:rPr>
                <w:rFonts w:ascii="Calibri" w:hAnsi="Calibri" w:cs="Tahoma"/>
                <w:szCs w:val="22"/>
              </w:rPr>
              <w:t>Caja de Seguridad empotrada</w:t>
            </w:r>
          </w:p>
          <w:p w:rsidR="00B27903" w:rsidRPr="002B3302" w:rsidRDefault="00B27903" w:rsidP="00B27903">
            <w:pPr>
              <w:jc w:val="both"/>
              <w:rPr>
                <w:rFonts w:ascii="Calibri" w:hAnsi="Calibri" w:cs="Tahoma"/>
                <w:szCs w:val="22"/>
              </w:rPr>
            </w:pPr>
          </w:p>
          <w:p w:rsidR="00B27903" w:rsidRPr="002B3302" w:rsidRDefault="00B27903" w:rsidP="00B27903">
            <w:pPr>
              <w:rPr>
                <w:rFonts w:asciiTheme="minorHAnsi" w:hAnsiTheme="minorHAnsi" w:cstheme="minorHAnsi"/>
                <w:b/>
                <w:sz w:val="18"/>
              </w:rPr>
            </w:pPr>
            <w:r w:rsidRPr="002B3302">
              <w:rPr>
                <w:rFonts w:ascii="Calibri" w:hAnsi="Calibri" w:cs="Tahoma"/>
                <w:szCs w:val="22"/>
              </w:rPr>
              <w:t>Si no existiera observaciones se procederá al carguío.</w:t>
            </w:r>
          </w:p>
          <w:p w:rsidR="00B27903" w:rsidRPr="00985398" w:rsidRDefault="00B27903" w:rsidP="009F3A9D">
            <w:pPr>
              <w:rPr>
                <w:rFonts w:asciiTheme="minorHAnsi" w:hAnsiTheme="minorHAnsi" w:cstheme="minorHAns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2B3302" w:rsidRDefault="00AC1542" w:rsidP="009F3A9D">
            <w:pPr>
              <w:ind w:right="141"/>
              <w:jc w:val="both"/>
              <w:rPr>
                <w:rFonts w:ascii="Calibri" w:hAnsi="Calibri" w:cs="Calibri"/>
                <w:b/>
              </w:rPr>
            </w:pPr>
            <w:r w:rsidRPr="002B3302">
              <w:rPr>
                <w:rFonts w:ascii="Calibri" w:hAnsi="Calibri" w:cs="Calibri"/>
                <w:b/>
              </w:rPr>
              <w:lastRenderedPageBreak/>
              <w:t>PLAN DE CONTINGENCIAS DONDE ESTABLEZCA LAS MEDIDAS DE PREVENCIÓN Y MITIGACIÓN</w:t>
            </w:r>
          </w:p>
          <w:p w:rsidR="00AC1542" w:rsidRPr="002B3302" w:rsidRDefault="00AC1542" w:rsidP="009F3A9D">
            <w:pPr>
              <w:ind w:right="141"/>
              <w:jc w:val="both"/>
              <w:rPr>
                <w:rFonts w:ascii="Calibri" w:hAnsi="Calibri" w:cs="Calibri"/>
                <w:b/>
              </w:rPr>
            </w:pPr>
          </w:p>
          <w:p w:rsidR="00AC1542" w:rsidRPr="002B3302" w:rsidRDefault="00AC1542" w:rsidP="00AC1542">
            <w:pPr>
              <w:jc w:val="both"/>
              <w:rPr>
                <w:rFonts w:ascii="Calibri" w:hAnsi="Calibri" w:cs="Calibri"/>
              </w:rPr>
            </w:pPr>
            <w:r w:rsidRPr="002B3302">
              <w:rPr>
                <w:rFonts w:ascii="Calibri" w:hAnsi="Calibri" w:cs="Calibri"/>
              </w:rPr>
              <w:t>La empresa proponente deberá presentar en su propuesta el plan de contingencias donde establezca el “</w:t>
            </w:r>
            <w:r w:rsidRPr="002B3302">
              <w:rPr>
                <w:rFonts w:ascii="Calibri" w:hAnsi="Calibri" w:cs="Calibri"/>
                <w:b/>
              </w:rPr>
              <w:t>Plan de Medidas de Prevención y Mitigación”</w:t>
            </w:r>
            <w:r w:rsidRPr="002B3302">
              <w:rPr>
                <w:rFonts w:ascii="Calibri" w:hAnsi="Calibri" w:cs="Calibri"/>
              </w:rPr>
              <w:t>.</w:t>
            </w:r>
          </w:p>
          <w:p w:rsidR="00AC1542" w:rsidRPr="002B3302" w:rsidRDefault="00AC1542" w:rsidP="00AC1542">
            <w:pPr>
              <w:jc w:val="both"/>
              <w:rPr>
                <w:rFonts w:ascii="Calibri" w:hAnsi="Calibri" w:cs="Calibri"/>
              </w:rPr>
            </w:pPr>
          </w:p>
          <w:p w:rsidR="00AC1542" w:rsidRPr="002B3302" w:rsidRDefault="00AC1542" w:rsidP="00AC1542">
            <w:pPr>
              <w:jc w:val="both"/>
              <w:rPr>
                <w:rFonts w:ascii="Calibri" w:hAnsi="Calibri" w:cs="Calibri"/>
              </w:rPr>
            </w:pPr>
            <w:r w:rsidRPr="002B3302">
              <w:rPr>
                <w:rFonts w:ascii="Calibri" w:hAnsi="Calibri" w:cs="Calibri"/>
              </w:rPr>
              <w:t xml:space="preserve">Es imprescindible que los proponentes presenten un adecuado “Plan de Medidas de Prevención y Mitigación”, a fin de bajar el efecto y la intensidad que ocasionaría un posible los derrames de carburantes.  </w:t>
            </w:r>
          </w:p>
          <w:p w:rsidR="00AC1542" w:rsidRPr="002B3302" w:rsidRDefault="00AC1542" w:rsidP="00AC1542">
            <w:pPr>
              <w:jc w:val="both"/>
              <w:rPr>
                <w:rFonts w:ascii="Calibri" w:hAnsi="Calibri" w:cs="Calibri"/>
              </w:rPr>
            </w:pPr>
          </w:p>
          <w:p w:rsidR="00AC1542" w:rsidRPr="002B3302" w:rsidRDefault="00AC1542" w:rsidP="00AC1542">
            <w:pPr>
              <w:jc w:val="both"/>
              <w:rPr>
                <w:rFonts w:ascii="Calibri" w:hAnsi="Calibri" w:cs="Calibri"/>
              </w:rPr>
            </w:pPr>
            <w:r w:rsidRPr="002B3302">
              <w:rPr>
                <w:rFonts w:ascii="Calibri" w:hAnsi="Calibri" w:cs="Calibri"/>
              </w:rPr>
              <w:t>Este Plan de Medidas de Prevención y Mitigación debe considerar las diferentes áreas y acciones que se deben realizar para evitar, reducir, mitigar  y/o remediar los impactos que se generen en los derrames en las operaciones de trasporte fluvial de hidrocarburos:</w:t>
            </w:r>
          </w:p>
          <w:p w:rsidR="00AC1542" w:rsidRPr="002B3302" w:rsidRDefault="00AC1542" w:rsidP="00AC1542">
            <w:pPr>
              <w:jc w:val="both"/>
              <w:rPr>
                <w:rFonts w:ascii="Calibri" w:hAnsi="Calibri" w:cs="Calibri"/>
              </w:rPr>
            </w:pPr>
          </w:p>
          <w:p w:rsidR="00AC1542" w:rsidRPr="002B3302" w:rsidRDefault="00AC1542" w:rsidP="00AC1542">
            <w:pPr>
              <w:jc w:val="both"/>
              <w:rPr>
                <w:rFonts w:ascii="Calibri" w:hAnsi="Calibri" w:cs="Calibri"/>
                <w:b/>
              </w:rPr>
            </w:pPr>
            <w:r w:rsidRPr="002B3302">
              <w:rPr>
                <w:rFonts w:ascii="Calibri" w:hAnsi="Calibri" w:cs="Calibri"/>
                <w:b/>
                <w:u w:val="single"/>
              </w:rPr>
              <w:t>Prevención:</w:t>
            </w:r>
            <w:r w:rsidRPr="002B3302">
              <w:rPr>
                <w:rFonts w:ascii="Calibri" w:hAnsi="Calibri" w:cs="Calibri"/>
              </w:rPr>
              <w:t xml:space="preserve"> introducir medidas preventivas y/o correctoras en el desarrollo del servicio a fin de anular, atenuar, evitar o corregir las acciones que podrían ocasionar un derrame de hidrocarburos.</w:t>
            </w:r>
          </w:p>
          <w:p w:rsidR="00AC1542" w:rsidRPr="002B3302" w:rsidRDefault="00AC1542" w:rsidP="00AC1542">
            <w:pPr>
              <w:jc w:val="both"/>
              <w:rPr>
                <w:rFonts w:ascii="Calibri" w:hAnsi="Calibri" w:cs="Calibri"/>
                <w:b/>
              </w:rPr>
            </w:pPr>
          </w:p>
          <w:p w:rsidR="00AC1542" w:rsidRPr="002B3302" w:rsidRDefault="00AC1542" w:rsidP="00AC1542">
            <w:pPr>
              <w:jc w:val="both"/>
              <w:rPr>
                <w:rFonts w:ascii="Calibri" w:hAnsi="Calibri" w:cs="Calibri"/>
              </w:rPr>
            </w:pPr>
            <w:r w:rsidRPr="002B3302">
              <w:rPr>
                <w:rFonts w:ascii="Calibri" w:hAnsi="Calibri" w:cs="Calibri"/>
                <w:b/>
                <w:u w:val="single"/>
              </w:rPr>
              <w:t>Mitigación:</w:t>
            </w:r>
            <w:r w:rsidRPr="002B3302">
              <w:rPr>
                <w:rFonts w:ascii="Calibri" w:hAnsi="Calibri" w:cs="Calibri"/>
              </w:rPr>
              <w:t xml:space="preserve"> establecer un conjunto de medidas específicas para moderar, atenuar y/o reducir de manera inmediata los efectos que pueden generar los derrames en el transporte de hidrocarburos importados, a fin de que la contaminación o su impacto se reduzcan.</w:t>
            </w:r>
          </w:p>
          <w:p w:rsidR="00AC1542" w:rsidRPr="002B3302" w:rsidRDefault="00AC1542" w:rsidP="00AC1542">
            <w:pPr>
              <w:jc w:val="both"/>
              <w:rPr>
                <w:rFonts w:ascii="Calibri" w:hAnsi="Calibri" w:cs="Calibri"/>
              </w:rPr>
            </w:pPr>
          </w:p>
          <w:p w:rsidR="00AC1542" w:rsidRPr="002B3302" w:rsidRDefault="00AC1542" w:rsidP="00AC1542">
            <w:pPr>
              <w:jc w:val="both"/>
              <w:rPr>
                <w:rFonts w:ascii="Calibri" w:hAnsi="Calibri" w:cs="Calibri"/>
              </w:rPr>
            </w:pPr>
            <w:r w:rsidRPr="002B3302">
              <w:rPr>
                <w:rFonts w:ascii="Calibri" w:hAnsi="Calibri" w:cs="Calibri"/>
              </w:rPr>
              <w:t xml:space="preserve">Presentando para ello una estructura del “Plan de Medidas de Prevención y Mitigación” que debe </w:t>
            </w:r>
            <w:r w:rsidRPr="002B3302">
              <w:rPr>
                <w:rFonts w:ascii="Calibri" w:hAnsi="Calibri" w:cs="Calibri"/>
              </w:rPr>
              <w:lastRenderedPageBreak/>
              <w:t xml:space="preserve">contribuir a la mejor coordinación posible entre los recursos humanos y materiales disponibles para prevenir accidentes con derrame y presentar una </w:t>
            </w:r>
            <w:r w:rsidRPr="002B3302">
              <w:rPr>
                <w:rFonts w:ascii="Calibri" w:hAnsi="Calibri" w:cs="Calibri"/>
                <w:lang w:val="es-UY"/>
              </w:rPr>
              <w:t xml:space="preserve">respuesta inmediata a los accidentes </w:t>
            </w:r>
            <w:r w:rsidRPr="002B3302">
              <w:rPr>
                <w:rFonts w:ascii="Calibri" w:hAnsi="Calibri" w:cs="Calibri"/>
              </w:rPr>
              <w:t>en el transporte fluvial de hidrocarburos.</w:t>
            </w:r>
          </w:p>
          <w:p w:rsidR="00AC1542" w:rsidRPr="002B3302" w:rsidRDefault="00AC1542" w:rsidP="00AC1542">
            <w:pPr>
              <w:jc w:val="both"/>
              <w:rPr>
                <w:rFonts w:ascii="Calibri" w:hAnsi="Calibri" w:cs="Calibri"/>
              </w:rPr>
            </w:pPr>
          </w:p>
          <w:p w:rsidR="00AC1542" w:rsidRPr="002B3302" w:rsidRDefault="00AC1542" w:rsidP="00AC1542">
            <w:pPr>
              <w:pStyle w:val="Textoindependiente"/>
              <w:spacing w:after="0"/>
              <w:rPr>
                <w:rFonts w:ascii="Calibri" w:hAnsi="Calibri" w:cs="Calibri"/>
                <w:lang w:val="es-UY"/>
              </w:rPr>
            </w:pPr>
            <w:r w:rsidRPr="002B3302">
              <w:rPr>
                <w:rFonts w:ascii="Calibri" w:hAnsi="Calibri" w:cs="Calibri"/>
                <w:lang w:val="es-UY"/>
              </w:rPr>
              <w:t>Este Plan debe abarcar los siguientes aspectos:</w:t>
            </w:r>
          </w:p>
          <w:p w:rsidR="00AC1542" w:rsidRPr="002B3302" w:rsidRDefault="00AC1542" w:rsidP="00AC1542">
            <w:pPr>
              <w:ind w:left="360"/>
              <w:jc w:val="both"/>
              <w:rPr>
                <w:rFonts w:ascii="Calibri" w:hAnsi="Calibri" w:cs="Calibri"/>
              </w:rPr>
            </w:pPr>
          </w:p>
          <w:p w:rsidR="00AC1542" w:rsidRPr="002B3302" w:rsidRDefault="00AC1542" w:rsidP="00AC1542">
            <w:pPr>
              <w:jc w:val="both"/>
              <w:rPr>
                <w:rFonts w:ascii="Calibri" w:hAnsi="Calibri" w:cs="Calibri"/>
              </w:rPr>
            </w:pPr>
            <w:r w:rsidRPr="002B3302">
              <w:rPr>
                <w:rFonts w:ascii="Calibri" w:hAnsi="Calibri" w:cs="Calibri"/>
                <w:b/>
                <w:u w:val="single"/>
              </w:rPr>
              <w:t>Logísticas de Operación para riesgos en el transporte de Hidrocarburos</w:t>
            </w:r>
          </w:p>
          <w:p w:rsidR="00AC1542" w:rsidRPr="002B3302" w:rsidRDefault="00AC1542" w:rsidP="00AC1542">
            <w:pPr>
              <w:jc w:val="both"/>
              <w:rPr>
                <w:rFonts w:ascii="Calibri" w:hAnsi="Calibri" w:cs="Calibri"/>
              </w:rPr>
            </w:pPr>
            <w:r w:rsidRPr="002B3302">
              <w:rPr>
                <w:rFonts w:ascii="Calibri" w:hAnsi="Calibri" w:cs="Calibri"/>
                <w:b/>
                <w:u w:val="single"/>
              </w:rPr>
              <w:t>Plan de Operación del Transporte</w:t>
            </w:r>
          </w:p>
          <w:p w:rsidR="00AC1542" w:rsidRPr="002B3302" w:rsidRDefault="00AC1542" w:rsidP="00D350E1">
            <w:pPr>
              <w:numPr>
                <w:ilvl w:val="2"/>
                <w:numId w:val="48"/>
              </w:numPr>
              <w:tabs>
                <w:tab w:val="clear" w:pos="1070"/>
              </w:tabs>
              <w:ind w:left="260" w:hanging="260"/>
              <w:jc w:val="both"/>
              <w:rPr>
                <w:rFonts w:ascii="Calibri" w:hAnsi="Calibri" w:cs="Calibri"/>
              </w:rPr>
            </w:pPr>
            <w:r w:rsidRPr="002B3302">
              <w:rPr>
                <w:rFonts w:ascii="Calibri" w:hAnsi="Calibri" w:cs="Calibri"/>
              </w:rPr>
              <w:t>Descripción de las operaciones de transportes (flota de embarcaciones)</w:t>
            </w:r>
          </w:p>
          <w:p w:rsidR="00AC1542" w:rsidRPr="002B3302" w:rsidRDefault="00AC1542" w:rsidP="00D350E1">
            <w:pPr>
              <w:numPr>
                <w:ilvl w:val="2"/>
                <w:numId w:val="49"/>
              </w:numPr>
              <w:tabs>
                <w:tab w:val="clear" w:pos="1070"/>
              </w:tabs>
              <w:ind w:left="260" w:hanging="260"/>
              <w:jc w:val="both"/>
              <w:rPr>
                <w:rFonts w:ascii="Calibri" w:hAnsi="Calibri" w:cs="Calibri"/>
              </w:rPr>
            </w:pPr>
            <w:r w:rsidRPr="002B3302">
              <w:rPr>
                <w:rFonts w:ascii="Calibri" w:hAnsi="Calibri" w:cs="Calibri"/>
              </w:rPr>
              <w:t>Monitoreo del desplazamientos en todo su recorrido</w:t>
            </w:r>
          </w:p>
          <w:p w:rsidR="00AC1542" w:rsidRPr="002B3302" w:rsidRDefault="00AC1542" w:rsidP="00D350E1">
            <w:pPr>
              <w:numPr>
                <w:ilvl w:val="2"/>
                <w:numId w:val="51"/>
              </w:numPr>
              <w:tabs>
                <w:tab w:val="clear" w:pos="1070"/>
              </w:tabs>
              <w:ind w:left="260" w:hanging="260"/>
              <w:jc w:val="both"/>
              <w:rPr>
                <w:rFonts w:ascii="Calibri" w:hAnsi="Calibri" w:cs="Calibri"/>
              </w:rPr>
            </w:pPr>
            <w:r w:rsidRPr="002B3302">
              <w:rPr>
                <w:rFonts w:ascii="Calibri" w:hAnsi="Calibri" w:cs="Calibri"/>
              </w:rPr>
              <w:t>Descripción de los Procedimiento al transitar zonal de alto riesgo.</w:t>
            </w:r>
          </w:p>
          <w:p w:rsidR="00AC1542" w:rsidRPr="002B3302" w:rsidRDefault="00AC1542" w:rsidP="00D350E1">
            <w:pPr>
              <w:numPr>
                <w:ilvl w:val="2"/>
                <w:numId w:val="50"/>
              </w:numPr>
              <w:tabs>
                <w:tab w:val="clear" w:pos="1070"/>
              </w:tabs>
              <w:ind w:left="260" w:hanging="260"/>
              <w:jc w:val="both"/>
              <w:rPr>
                <w:rFonts w:ascii="Calibri" w:hAnsi="Calibri" w:cs="Calibri"/>
              </w:rPr>
            </w:pPr>
            <w:r w:rsidRPr="002B3302">
              <w:rPr>
                <w:rFonts w:ascii="Calibri" w:hAnsi="Calibri" w:cs="Calibri"/>
              </w:rPr>
              <w:t>Permisos y Licencias Ambientales</w:t>
            </w:r>
          </w:p>
          <w:p w:rsidR="00AC1542" w:rsidRPr="002B3302" w:rsidRDefault="00AC1542" w:rsidP="00AC1542">
            <w:pPr>
              <w:tabs>
                <w:tab w:val="left" w:pos="993"/>
              </w:tabs>
              <w:jc w:val="both"/>
              <w:rPr>
                <w:rFonts w:ascii="Calibri" w:hAnsi="Calibri" w:cs="Calibri"/>
                <w:b/>
                <w:u w:val="single"/>
              </w:rPr>
            </w:pPr>
          </w:p>
          <w:p w:rsidR="00AC1542" w:rsidRPr="002B3302" w:rsidRDefault="00AC1542" w:rsidP="00AC1542">
            <w:pPr>
              <w:jc w:val="both"/>
              <w:rPr>
                <w:rFonts w:ascii="Calibri" w:hAnsi="Calibri" w:cs="Calibri"/>
                <w:b/>
                <w:u w:val="single"/>
              </w:rPr>
            </w:pPr>
            <w:r w:rsidRPr="002B3302">
              <w:rPr>
                <w:rFonts w:ascii="Calibri" w:hAnsi="Calibri" w:cs="Calibri"/>
                <w:b/>
                <w:u w:val="single"/>
              </w:rPr>
              <w:t>Plan de Prevención</w:t>
            </w:r>
          </w:p>
          <w:p w:rsidR="00AC1542" w:rsidRPr="002B3302" w:rsidRDefault="00AC1542" w:rsidP="00AC1542">
            <w:pPr>
              <w:jc w:val="both"/>
              <w:rPr>
                <w:rFonts w:ascii="Calibri" w:hAnsi="Calibri" w:cs="Calibri"/>
              </w:rPr>
            </w:pPr>
          </w:p>
          <w:p w:rsidR="00AC1542" w:rsidRPr="002B3302" w:rsidRDefault="00AC1542" w:rsidP="00D350E1">
            <w:pPr>
              <w:numPr>
                <w:ilvl w:val="2"/>
                <w:numId w:val="52"/>
              </w:numPr>
              <w:tabs>
                <w:tab w:val="clear" w:pos="1070"/>
              </w:tabs>
              <w:ind w:left="260" w:hanging="260"/>
              <w:jc w:val="both"/>
              <w:rPr>
                <w:rFonts w:ascii="Calibri" w:hAnsi="Calibri" w:cs="Calibri"/>
              </w:rPr>
            </w:pPr>
            <w:r w:rsidRPr="002B3302">
              <w:rPr>
                <w:rFonts w:ascii="Calibri" w:hAnsi="Calibri" w:cs="Calibri"/>
              </w:rPr>
              <w:t>Descripción del proceso de selección del Capital de cada una de las barcazas y la forma de su designación para cada una de las operaciones de transporte de hidrocarburos.</w:t>
            </w:r>
          </w:p>
          <w:p w:rsidR="00AC1542" w:rsidRPr="002B3302" w:rsidRDefault="00AC1542" w:rsidP="00D350E1">
            <w:pPr>
              <w:numPr>
                <w:ilvl w:val="2"/>
                <w:numId w:val="53"/>
              </w:numPr>
              <w:tabs>
                <w:tab w:val="clear" w:pos="1070"/>
              </w:tabs>
              <w:ind w:left="260" w:hanging="260"/>
              <w:jc w:val="both"/>
              <w:rPr>
                <w:rFonts w:ascii="Calibri" w:hAnsi="Calibri" w:cs="Calibri"/>
              </w:rPr>
            </w:pPr>
            <w:r w:rsidRPr="002B3302">
              <w:rPr>
                <w:rFonts w:ascii="Calibri" w:hAnsi="Calibri" w:cs="Calibri"/>
              </w:rPr>
              <w:t>Carga horaria al mando de la embarcación.</w:t>
            </w:r>
          </w:p>
          <w:p w:rsidR="00AC1542" w:rsidRPr="002B3302" w:rsidRDefault="00AC1542" w:rsidP="00D350E1">
            <w:pPr>
              <w:numPr>
                <w:ilvl w:val="2"/>
                <w:numId w:val="54"/>
              </w:numPr>
              <w:tabs>
                <w:tab w:val="clear" w:pos="1070"/>
              </w:tabs>
              <w:ind w:left="260" w:hanging="260"/>
              <w:jc w:val="both"/>
              <w:rPr>
                <w:rFonts w:ascii="Calibri" w:hAnsi="Calibri" w:cs="Calibri"/>
              </w:rPr>
            </w:pPr>
            <w:r w:rsidRPr="002B3302">
              <w:rPr>
                <w:rFonts w:ascii="Calibri" w:hAnsi="Calibri" w:cs="Calibri"/>
              </w:rPr>
              <w:t>Inducción a las operaciones de transporte de hidrocarburos a todo el personal a bordo</w:t>
            </w:r>
          </w:p>
          <w:p w:rsidR="00AC1542" w:rsidRPr="002B3302" w:rsidRDefault="00AC1542" w:rsidP="00D350E1">
            <w:pPr>
              <w:numPr>
                <w:ilvl w:val="2"/>
                <w:numId w:val="55"/>
              </w:numPr>
              <w:tabs>
                <w:tab w:val="clear" w:pos="1070"/>
              </w:tabs>
              <w:ind w:left="260" w:hanging="260"/>
              <w:jc w:val="both"/>
              <w:rPr>
                <w:rFonts w:ascii="Calibri" w:hAnsi="Calibri" w:cs="Calibri"/>
              </w:rPr>
            </w:pPr>
            <w:r w:rsidRPr="002B3302">
              <w:rPr>
                <w:rFonts w:ascii="Calibri" w:hAnsi="Calibri" w:cs="Calibri"/>
              </w:rPr>
              <w:t>Sistema de evaluación de las Condiciones Técnicas de la Embarcación</w:t>
            </w:r>
          </w:p>
          <w:p w:rsidR="00AC1542" w:rsidRPr="002B3302" w:rsidRDefault="00AC1542" w:rsidP="00AC1542">
            <w:pPr>
              <w:jc w:val="both"/>
              <w:rPr>
                <w:rFonts w:ascii="Calibri" w:hAnsi="Calibri" w:cs="Calibri"/>
                <w:b/>
                <w:u w:val="single"/>
              </w:rPr>
            </w:pPr>
            <w:r w:rsidRPr="002B3302">
              <w:rPr>
                <w:rFonts w:ascii="Calibri" w:hAnsi="Calibri" w:cs="Calibri"/>
                <w:b/>
                <w:u w:val="single"/>
              </w:rPr>
              <w:t>Plan de Mitigación</w:t>
            </w:r>
          </w:p>
          <w:p w:rsidR="00AC1542" w:rsidRPr="002B3302" w:rsidRDefault="00AC1542" w:rsidP="00D350E1">
            <w:pPr>
              <w:numPr>
                <w:ilvl w:val="2"/>
                <w:numId w:val="56"/>
              </w:numPr>
              <w:tabs>
                <w:tab w:val="clear" w:pos="1070"/>
              </w:tabs>
              <w:ind w:left="260" w:hanging="283"/>
              <w:jc w:val="both"/>
              <w:rPr>
                <w:rFonts w:ascii="Calibri" w:hAnsi="Calibri" w:cs="Calibri"/>
              </w:rPr>
            </w:pPr>
            <w:r w:rsidRPr="002B3302">
              <w:rPr>
                <w:rFonts w:ascii="Calibri" w:hAnsi="Calibri" w:cs="Calibri"/>
              </w:rPr>
              <w:t>Reacción Inmediata a emergencias</w:t>
            </w:r>
          </w:p>
          <w:p w:rsidR="00AC1542" w:rsidRPr="002B3302" w:rsidRDefault="00AC1542" w:rsidP="00D350E1">
            <w:pPr>
              <w:numPr>
                <w:ilvl w:val="2"/>
                <w:numId w:val="57"/>
              </w:numPr>
              <w:tabs>
                <w:tab w:val="clear" w:pos="1070"/>
              </w:tabs>
              <w:ind w:left="260" w:hanging="283"/>
              <w:jc w:val="both"/>
              <w:rPr>
                <w:rFonts w:ascii="Calibri" w:hAnsi="Calibri" w:cs="Calibri"/>
              </w:rPr>
            </w:pPr>
            <w:r w:rsidRPr="002B3302">
              <w:rPr>
                <w:rFonts w:ascii="Calibri" w:hAnsi="Calibri" w:cs="Calibri"/>
              </w:rPr>
              <w:t>Contención de Derrame</w:t>
            </w:r>
          </w:p>
          <w:p w:rsidR="00AC1542" w:rsidRPr="002B3302" w:rsidRDefault="00AC1542" w:rsidP="00D350E1">
            <w:pPr>
              <w:numPr>
                <w:ilvl w:val="2"/>
                <w:numId w:val="58"/>
              </w:numPr>
              <w:tabs>
                <w:tab w:val="clear" w:pos="1070"/>
              </w:tabs>
              <w:ind w:left="260" w:hanging="283"/>
              <w:jc w:val="both"/>
              <w:rPr>
                <w:rFonts w:ascii="Calibri" w:hAnsi="Calibri" w:cs="Calibri"/>
              </w:rPr>
            </w:pPr>
            <w:r w:rsidRPr="002B3302">
              <w:rPr>
                <w:rFonts w:ascii="Calibri" w:hAnsi="Calibri" w:cs="Calibri"/>
              </w:rPr>
              <w:t>Recuperación de Productos</w:t>
            </w:r>
          </w:p>
          <w:p w:rsidR="00AC1542" w:rsidRPr="002B3302" w:rsidRDefault="00AC1542" w:rsidP="00AC1542">
            <w:pPr>
              <w:ind w:left="1214"/>
              <w:jc w:val="both"/>
              <w:rPr>
                <w:rFonts w:ascii="Calibri" w:hAnsi="Calibri" w:cs="Calibri"/>
              </w:rPr>
            </w:pPr>
          </w:p>
          <w:p w:rsidR="00AC1542" w:rsidRPr="002B3302" w:rsidRDefault="00AC1542" w:rsidP="00AC1542">
            <w:pPr>
              <w:pStyle w:val="Textoindependiente2"/>
              <w:spacing w:after="0" w:line="240" w:lineRule="auto"/>
              <w:jc w:val="both"/>
              <w:rPr>
                <w:rFonts w:ascii="Calibri" w:hAnsi="Calibri" w:cs="Calibri"/>
                <w:lang w:val="es-BO"/>
              </w:rPr>
            </w:pPr>
            <w:r w:rsidRPr="002B3302">
              <w:rPr>
                <w:rFonts w:ascii="Calibri" w:hAnsi="Calibri" w:cs="Calibri"/>
                <w:lang w:val="es-BO"/>
              </w:rPr>
              <w:t>Este plan y su logística facilitarán y mantendrán controles sobre el servicio en el transporte de hidrocarburos, por vía fluvial en barcazas, para que sea eficiente y eficaz, con una reacción inmediata en casos de derrames, logrando una reducción del riesgo de accidentes, la minimización de daños y el mantenimiento de primas de seguro.</w:t>
            </w:r>
          </w:p>
          <w:p w:rsidR="00AC1542" w:rsidRPr="002B3302" w:rsidRDefault="00AC1542" w:rsidP="00AC1542">
            <w:pPr>
              <w:pStyle w:val="Textoindependiente2"/>
              <w:spacing w:after="0" w:line="240" w:lineRule="auto"/>
              <w:jc w:val="both"/>
              <w:rPr>
                <w:rFonts w:ascii="Calibri" w:hAnsi="Calibri" w:cs="Calibri"/>
                <w:lang w:val="es-BO"/>
              </w:rPr>
            </w:pPr>
          </w:p>
          <w:p w:rsidR="00AC1542" w:rsidRPr="002B3302" w:rsidRDefault="00AC1542" w:rsidP="00AC1542">
            <w:pPr>
              <w:pStyle w:val="Textoindependiente2"/>
              <w:spacing w:after="0" w:line="240" w:lineRule="auto"/>
              <w:jc w:val="both"/>
              <w:rPr>
                <w:rFonts w:ascii="Calibri" w:hAnsi="Calibri" w:cs="Calibri"/>
                <w:lang w:val="es-BO"/>
              </w:rPr>
            </w:pPr>
            <w:r w:rsidRPr="002B3302">
              <w:rPr>
                <w:rFonts w:ascii="Calibri" w:hAnsi="Calibri" w:cs="Calibri"/>
                <w:lang w:val="es-BO"/>
              </w:rPr>
              <w:t xml:space="preserve">El proponente que resultase adjudicado, en caso de contingencias con hidrocarburos y/o productos derivados de hidrocarburos, asumirá toda responsabilidad antes las Autoridades Ambientales, Asimismo de manera inmediata deberá realizar todas las acciones relacionadas a la </w:t>
            </w:r>
            <w:r w:rsidRPr="002B3302">
              <w:rPr>
                <w:rFonts w:ascii="Calibri" w:hAnsi="Calibri" w:cs="Calibri"/>
                <w:lang w:val="es-BO"/>
              </w:rPr>
              <w:lastRenderedPageBreak/>
              <w:t>mitigación ambiental del área afectada así como la atención y solución de las demandas sociales que se produjera, debiendo remitir a YPFB toda la documentación relacionada al siniestro desde el momento de ocurrencia hasta la remediación total.</w:t>
            </w:r>
          </w:p>
          <w:p w:rsidR="00AC1542" w:rsidRPr="002B3302" w:rsidRDefault="00AC1542" w:rsidP="00AC1542">
            <w:pPr>
              <w:pStyle w:val="Textoindependiente2"/>
              <w:spacing w:after="0" w:line="240" w:lineRule="auto"/>
              <w:jc w:val="both"/>
              <w:rPr>
                <w:rFonts w:ascii="Calibri" w:hAnsi="Calibri" w:cs="Calibri"/>
                <w:lang w:val="es-BO"/>
              </w:rPr>
            </w:pPr>
          </w:p>
          <w:p w:rsidR="00AC1542" w:rsidRPr="002B3302" w:rsidRDefault="00AC1542" w:rsidP="00AC1542">
            <w:pPr>
              <w:pStyle w:val="Textoindependiente2"/>
              <w:spacing w:after="0" w:line="240" w:lineRule="auto"/>
              <w:jc w:val="both"/>
              <w:rPr>
                <w:rFonts w:ascii="Calibri" w:hAnsi="Calibri" w:cs="Calibri"/>
                <w:b/>
                <w:i/>
                <w:u w:val="single"/>
                <w:lang w:val="es-BO"/>
              </w:rPr>
            </w:pPr>
            <w:r w:rsidRPr="002B3302">
              <w:rPr>
                <w:rFonts w:ascii="Calibri" w:hAnsi="Calibri" w:cs="Calibri"/>
                <w:lang w:val="es-BO"/>
              </w:rPr>
              <w:t>El proponente adjudicado asumirá la responsabilidad y resarcirá en caso de robo, hurto o pérdidas de producto y/o dinero que pudiera ocasionarse dentro de la barcaza en la que intervengan directa o indirectamente miembros de la tripulación de la barcaza.</w:t>
            </w:r>
            <w:r w:rsidRPr="002B3302">
              <w:rPr>
                <w:rFonts w:ascii="Calibri" w:hAnsi="Calibri" w:cs="Calibri"/>
                <w:b/>
                <w:i/>
                <w:u w:val="single"/>
                <w:lang w:val="es-BO"/>
              </w:rPr>
              <w:t xml:space="preserve"> </w:t>
            </w:r>
          </w:p>
          <w:p w:rsidR="00AC1542" w:rsidRPr="002B3302" w:rsidRDefault="00AC1542" w:rsidP="009F3A9D">
            <w:pPr>
              <w:ind w:right="141"/>
              <w:jc w:val="both"/>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2B3302" w:rsidRDefault="00AC1542" w:rsidP="009F3A9D">
            <w:pPr>
              <w:rPr>
                <w:rFonts w:ascii="Calibri" w:hAnsi="Calibri" w:cs="Calibri"/>
                <w:b/>
              </w:rPr>
            </w:pPr>
            <w:r w:rsidRPr="002B3302">
              <w:rPr>
                <w:rFonts w:ascii="Calibri" w:hAnsi="Calibri" w:cs="Calibri"/>
                <w:b/>
              </w:rPr>
              <w:lastRenderedPageBreak/>
              <w:t>CAPACIDAD DE LA EMBARCACIÓN</w:t>
            </w:r>
          </w:p>
          <w:p w:rsidR="00AC1542" w:rsidRPr="002B3302" w:rsidRDefault="00AC1542" w:rsidP="009F3A9D">
            <w:pPr>
              <w:rPr>
                <w:rFonts w:ascii="Calibri" w:hAnsi="Calibri" w:cs="Calibri"/>
                <w:b/>
              </w:rPr>
            </w:pPr>
          </w:p>
          <w:p w:rsidR="00AC1542" w:rsidRPr="002B3302" w:rsidRDefault="00AC1542" w:rsidP="00AC1542">
            <w:pPr>
              <w:pStyle w:val="Prrafodelista"/>
              <w:ind w:left="0"/>
              <w:jc w:val="both"/>
              <w:rPr>
                <w:rFonts w:ascii="Calibri" w:hAnsi="Calibri" w:cs="Calibri"/>
              </w:rPr>
            </w:pPr>
            <w:r w:rsidRPr="002B3302">
              <w:rPr>
                <w:rFonts w:ascii="Calibri" w:hAnsi="Calibri" w:cs="Calibri"/>
              </w:rPr>
              <w:t>La capacidad de la embarcación deberá ser conforme a requerimiento descrito a continuación:</w:t>
            </w:r>
          </w:p>
          <w:p w:rsidR="00AC1542" w:rsidRPr="002B3302" w:rsidRDefault="00AC1542" w:rsidP="00AC1542">
            <w:pPr>
              <w:tabs>
                <w:tab w:val="left" w:pos="567"/>
              </w:tabs>
              <w:jc w:val="center"/>
              <w:rPr>
                <w:rFonts w:ascii="Calibri" w:hAnsi="Calibri" w:cs="Calibri"/>
                <w:b/>
              </w:rPr>
            </w:pPr>
            <w:r w:rsidRPr="002B3302">
              <w:rPr>
                <w:rFonts w:ascii="Calibri" w:hAnsi="Calibri" w:cs="Calibri"/>
                <w:b/>
              </w:rPr>
              <w:t xml:space="preserve">                                                                             Capacidades mínimas </w:t>
            </w:r>
          </w:p>
          <w:p w:rsidR="00AC1542" w:rsidRPr="002B3302" w:rsidRDefault="00AC1542" w:rsidP="00AC1542">
            <w:pPr>
              <w:tabs>
                <w:tab w:val="left" w:pos="567"/>
              </w:tabs>
              <w:jc w:val="center"/>
              <w:rPr>
                <w:rFonts w:ascii="Calibri" w:hAnsi="Calibri" w:cs="Calibri"/>
                <w:b/>
              </w:rPr>
            </w:pPr>
            <w:r w:rsidRPr="002B3302">
              <w:rPr>
                <w:rFonts w:ascii="Calibri" w:hAnsi="Calibri" w:cs="Calibri"/>
                <w:b/>
              </w:rPr>
              <w:t xml:space="preserve">                                                                             de la embarcación</w:t>
            </w:r>
          </w:p>
          <w:p w:rsidR="00AC1542" w:rsidRPr="002B3302" w:rsidRDefault="00AC1542" w:rsidP="00AC1542">
            <w:pPr>
              <w:tabs>
                <w:tab w:val="left" w:pos="567"/>
              </w:tabs>
              <w:rPr>
                <w:rFonts w:ascii="Calibri" w:hAnsi="Calibri" w:cs="Calibri"/>
                <w:b/>
              </w:rPr>
            </w:pPr>
          </w:p>
          <w:p w:rsidR="00AC1542" w:rsidRPr="002B3302" w:rsidRDefault="00AC1542" w:rsidP="00D350E1">
            <w:pPr>
              <w:pStyle w:val="Prrafodelista"/>
              <w:numPr>
                <w:ilvl w:val="0"/>
                <w:numId w:val="46"/>
              </w:numPr>
              <w:tabs>
                <w:tab w:val="left" w:pos="567"/>
              </w:tabs>
              <w:rPr>
                <w:rFonts w:ascii="Calibri" w:hAnsi="Calibri" w:cs="Calibri"/>
              </w:rPr>
            </w:pPr>
            <w:r w:rsidRPr="002B3302">
              <w:rPr>
                <w:rFonts w:ascii="Calibri" w:hAnsi="Calibri" w:cs="Calibri"/>
              </w:rPr>
              <w:t>Gasolina Especial.                                                                             60.000 Litros</w:t>
            </w:r>
          </w:p>
          <w:p w:rsidR="00AC1542" w:rsidRPr="002B3302" w:rsidRDefault="00AC1542" w:rsidP="00D350E1">
            <w:pPr>
              <w:pStyle w:val="Prrafodelista"/>
              <w:numPr>
                <w:ilvl w:val="0"/>
                <w:numId w:val="46"/>
              </w:numPr>
              <w:tabs>
                <w:tab w:val="left" w:pos="567"/>
              </w:tabs>
              <w:rPr>
                <w:rFonts w:ascii="Calibri" w:hAnsi="Calibri" w:cs="Calibri"/>
              </w:rPr>
            </w:pPr>
            <w:r w:rsidRPr="002B3302">
              <w:rPr>
                <w:rFonts w:ascii="Calibri" w:hAnsi="Calibri" w:cs="Calibri"/>
              </w:rPr>
              <w:t>Diésel Oíl.                                                                                           40.000 Litros</w:t>
            </w:r>
          </w:p>
          <w:p w:rsidR="00AC1542" w:rsidRPr="002B3302" w:rsidRDefault="00AC1542" w:rsidP="00D350E1">
            <w:pPr>
              <w:pStyle w:val="Prrafodelista"/>
              <w:numPr>
                <w:ilvl w:val="0"/>
                <w:numId w:val="46"/>
              </w:numPr>
              <w:tabs>
                <w:tab w:val="left" w:pos="284"/>
              </w:tabs>
              <w:ind w:left="567" w:hanging="207"/>
              <w:jc w:val="both"/>
              <w:rPr>
                <w:rFonts w:ascii="Calibri" w:hAnsi="Calibri" w:cs="Calibri"/>
              </w:rPr>
            </w:pPr>
            <w:r w:rsidRPr="002B3302">
              <w:rPr>
                <w:rFonts w:ascii="Calibri" w:hAnsi="Calibri" w:cs="Calibri"/>
              </w:rPr>
              <w:t xml:space="preserve">Gas Licuado del Petróleo (GLP)                                                    </w:t>
            </w:r>
            <w:r w:rsidR="002B3302">
              <w:rPr>
                <w:rFonts w:ascii="Calibri" w:hAnsi="Calibri" w:cs="Calibri"/>
              </w:rPr>
              <w:t xml:space="preserve">  </w:t>
            </w:r>
            <w:r w:rsidRPr="002B3302">
              <w:rPr>
                <w:rFonts w:ascii="Calibri" w:hAnsi="Calibri" w:cs="Calibri"/>
              </w:rPr>
              <w:t xml:space="preserve">  1.700 Garrafas</w:t>
            </w:r>
          </w:p>
          <w:p w:rsidR="00AC1542" w:rsidRPr="002B3302" w:rsidRDefault="00AC1542" w:rsidP="00AC1542">
            <w:pPr>
              <w:pStyle w:val="Prrafodelista"/>
              <w:ind w:left="0"/>
              <w:jc w:val="both"/>
              <w:rPr>
                <w:rFonts w:ascii="Calibri" w:hAnsi="Calibri" w:cs="Calibri"/>
              </w:rPr>
            </w:pPr>
          </w:p>
          <w:p w:rsidR="00AC1542" w:rsidRPr="002B3302" w:rsidRDefault="00AC1542" w:rsidP="00AC1542">
            <w:pPr>
              <w:pStyle w:val="Prrafodelista"/>
              <w:ind w:left="0"/>
              <w:jc w:val="both"/>
              <w:rPr>
                <w:rFonts w:ascii="Calibri" w:hAnsi="Calibri" w:cs="Calibri"/>
              </w:rPr>
            </w:pPr>
            <w:r w:rsidRPr="002B3302">
              <w:rPr>
                <w:rFonts w:ascii="Calibri" w:hAnsi="Calibri" w:cs="Calibri"/>
              </w:rPr>
              <w:t>En calidad de constancia de la capacidad de transporte, se debe hacer llegar junto con la propuesta la nómina de las barcazas que el proponente pondrá a disposición con todos los registros de ley.</w:t>
            </w:r>
          </w:p>
          <w:p w:rsidR="00AC1542" w:rsidRPr="002B3302" w:rsidRDefault="00AC1542" w:rsidP="00AC1542">
            <w:pPr>
              <w:tabs>
                <w:tab w:val="left" w:pos="567"/>
              </w:tabs>
              <w:rPr>
                <w:rFonts w:ascii="Calibri" w:hAnsi="Calibri" w:cs="Calibri"/>
              </w:rPr>
            </w:pPr>
          </w:p>
          <w:p w:rsidR="00AC1542" w:rsidRDefault="00AC1542" w:rsidP="00AC1542">
            <w:pPr>
              <w:rPr>
                <w:rFonts w:ascii="Calibri" w:hAnsi="Calibri" w:cs="Calibri"/>
              </w:rPr>
            </w:pPr>
            <w:r w:rsidRPr="002B3302">
              <w:rPr>
                <w:rFonts w:ascii="Calibri" w:hAnsi="Calibri" w:cs="Calibri"/>
              </w:rPr>
              <w:t>Asimismo, los barcazas deberán presentar la constancia de inscripción en el Libro de Registro de  Transporte de Combustible Líquidos, conforme a lo previsto en la Resolución Administrativa ANH N° 1408/2012 de 12 de junio de 2012.</w:t>
            </w:r>
          </w:p>
          <w:p w:rsidR="00C76637" w:rsidRPr="002B3302" w:rsidRDefault="00C76637" w:rsidP="00AC1542">
            <w:pPr>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C76637" w:rsidRDefault="00AC1542" w:rsidP="009F3A9D">
            <w:pPr>
              <w:jc w:val="both"/>
              <w:rPr>
                <w:rFonts w:ascii="Calibri" w:hAnsi="Calibri" w:cs="Calibri"/>
                <w:b/>
              </w:rPr>
            </w:pPr>
            <w:r w:rsidRPr="00C76637">
              <w:rPr>
                <w:rFonts w:ascii="Calibri" w:hAnsi="Calibri" w:cs="Calibri"/>
                <w:b/>
              </w:rPr>
              <w:t>GARANTÍAS TÉCNICAS</w:t>
            </w:r>
          </w:p>
          <w:p w:rsidR="00AC1542" w:rsidRPr="00C76637" w:rsidRDefault="00AC1542" w:rsidP="009F3A9D">
            <w:pPr>
              <w:jc w:val="both"/>
              <w:rPr>
                <w:rFonts w:ascii="Calibri" w:hAnsi="Calibri" w:cs="Calibri"/>
                <w:b/>
              </w:rPr>
            </w:pPr>
          </w:p>
          <w:p w:rsidR="00AC1542" w:rsidRPr="00C76637" w:rsidRDefault="00AC1542" w:rsidP="00AC1542">
            <w:pPr>
              <w:jc w:val="both"/>
              <w:rPr>
                <w:rFonts w:ascii="Calibri" w:hAnsi="Calibri" w:cs="Calibri"/>
              </w:rPr>
            </w:pPr>
            <w:r w:rsidRPr="00C76637">
              <w:rPr>
                <w:rFonts w:ascii="Calibri" w:hAnsi="Calibri" w:cs="Calibri"/>
              </w:rPr>
              <w:t>La empresa proponente deberá garantizar, que las embarcaciones que van a prestar el Servicio, cumplirán con los siguientes requisitos mínimos los mismos que son enunciativos y no limitativos:</w:t>
            </w:r>
          </w:p>
          <w:p w:rsidR="00AC1542" w:rsidRPr="00C76637" w:rsidRDefault="00AC1542" w:rsidP="00AC1542">
            <w:pPr>
              <w:jc w:val="both"/>
              <w:rPr>
                <w:rFonts w:ascii="Calibri" w:hAnsi="Calibri" w:cs="Calibri"/>
              </w:rPr>
            </w:pPr>
          </w:p>
          <w:p w:rsidR="00AC1542" w:rsidRPr="00C76637" w:rsidRDefault="00AC1542" w:rsidP="00D350E1">
            <w:pPr>
              <w:numPr>
                <w:ilvl w:val="0"/>
                <w:numId w:val="59"/>
              </w:numPr>
              <w:jc w:val="both"/>
              <w:rPr>
                <w:rFonts w:ascii="Calibri" w:hAnsi="Calibri" w:cs="Calibri"/>
              </w:rPr>
            </w:pPr>
            <w:r w:rsidRPr="00C76637">
              <w:rPr>
                <w:rFonts w:ascii="Calibri" w:hAnsi="Calibri" w:cs="Calibri"/>
              </w:rPr>
              <w:t>Equipamiento que garanticen su operatividad, mantenimiento y manipulación del Producto como ser mangueras, bombas, medidores volumétricos y otros materiales que se requieran para el trasvasije de tanques.</w:t>
            </w:r>
          </w:p>
          <w:p w:rsidR="00AC1542" w:rsidRPr="00C76637" w:rsidRDefault="00AC1542" w:rsidP="00D350E1">
            <w:pPr>
              <w:numPr>
                <w:ilvl w:val="0"/>
                <w:numId w:val="59"/>
              </w:numPr>
              <w:jc w:val="both"/>
              <w:rPr>
                <w:rFonts w:ascii="Calibri" w:hAnsi="Calibri" w:cs="Calibri"/>
              </w:rPr>
            </w:pPr>
            <w:r w:rsidRPr="00C76637">
              <w:rPr>
                <w:rFonts w:ascii="Calibri" w:hAnsi="Calibri" w:cs="Calibri"/>
              </w:rPr>
              <w:lastRenderedPageBreak/>
              <w:t>Deberán contar con el nombre, número de matrícula, capacidad del transporte, registro y/o autorización de marina mercante.</w:t>
            </w:r>
          </w:p>
          <w:p w:rsidR="00AC1542" w:rsidRPr="00C76637" w:rsidRDefault="00AC1542" w:rsidP="00D350E1">
            <w:pPr>
              <w:numPr>
                <w:ilvl w:val="0"/>
                <w:numId w:val="59"/>
              </w:numPr>
              <w:jc w:val="both"/>
              <w:rPr>
                <w:rFonts w:ascii="Calibri" w:hAnsi="Calibri" w:cs="Calibri"/>
              </w:rPr>
            </w:pPr>
            <w:r w:rsidRPr="00C76637">
              <w:rPr>
                <w:rFonts w:ascii="Calibri" w:hAnsi="Calibri" w:cs="Calibri"/>
              </w:rPr>
              <w:t>Deberá contar con los medios suficientes para la ejecución del Servicio, equipo de comunicaciones, suministro, materiales e insumos (incluyendo combustibles lubricantes, vituallas y otros).</w:t>
            </w:r>
          </w:p>
          <w:p w:rsidR="00AC1542" w:rsidRPr="00C76637" w:rsidRDefault="00AC1542" w:rsidP="00D350E1">
            <w:pPr>
              <w:numPr>
                <w:ilvl w:val="0"/>
                <w:numId w:val="59"/>
              </w:numPr>
              <w:jc w:val="both"/>
              <w:rPr>
                <w:rFonts w:ascii="Calibri" w:hAnsi="Calibri" w:cs="Calibri"/>
                <w:b/>
                <w:u w:val="single"/>
              </w:rPr>
            </w:pPr>
            <w:r w:rsidRPr="00C76637">
              <w:rPr>
                <w:rFonts w:ascii="Calibri" w:hAnsi="Calibri" w:cs="Calibri"/>
              </w:rPr>
              <w:t>Deberán contar con un sistema de enfriamiento por aspersión o riego con agua a la superficie del Producto, a efecto de prever el incremento de temperatura, y/o calentamiento del mismo.</w:t>
            </w:r>
          </w:p>
          <w:p w:rsidR="00AC1542" w:rsidRPr="00C76637" w:rsidRDefault="00AC1542" w:rsidP="00D350E1">
            <w:pPr>
              <w:numPr>
                <w:ilvl w:val="0"/>
                <w:numId w:val="59"/>
              </w:numPr>
              <w:jc w:val="both"/>
              <w:rPr>
                <w:rFonts w:ascii="Calibri" w:hAnsi="Calibri" w:cs="Calibri"/>
                <w:b/>
                <w:u w:val="single"/>
              </w:rPr>
            </w:pPr>
            <w:r w:rsidRPr="00C76637">
              <w:rPr>
                <w:rFonts w:ascii="Calibri" w:hAnsi="Calibri" w:cs="Calibri"/>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p w:rsidR="00AC1542" w:rsidRPr="00C76637" w:rsidRDefault="00AC1542" w:rsidP="00D350E1">
            <w:pPr>
              <w:numPr>
                <w:ilvl w:val="0"/>
                <w:numId w:val="59"/>
              </w:numPr>
              <w:jc w:val="both"/>
              <w:rPr>
                <w:rFonts w:ascii="Calibri" w:hAnsi="Calibri" w:cs="Calibri"/>
              </w:rPr>
            </w:pPr>
            <w:r w:rsidRPr="00C76637">
              <w:rPr>
                <w:rFonts w:ascii="Calibri" w:hAnsi="Calibri" w:cs="Calibri"/>
              </w:rPr>
              <w:t>Un camarote independiente que cuente con una caja de seguridad fija empotrada de las siguientes dimensiones mínimas: 25x35x25 cm.).</w:t>
            </w:r>
          </w:p>
          <w:p w:rsidR="00AC1542" w:rsidRPr="00AF3B56" w:rsidRDefault="00AC1542" w:rsidP="00AC1542">
            <w:pPr>
              <w:pStyle w:val="Prrafodelista"/>
              <w:rPr>
                <w:rFonts w:ascii="Calibri" w:hAnsi="Calibri" w:cs="Calibri"/>
                <w:sz w:val="16"/>
                <w:szCs w:val="22"/>
              </w:rPr>
            </w:pPr>
          </w:p>
          <w:p w:rsidR="00AC1542" w:rsidRPr="00AC1542" w:rsidRDefault="00AC1542" w:rsidP="00C76637">
            <w:pPr>
              <w:jc w:val="center"/>
              <w:rPr>
                <w:rFonts w:ascii="Calibri" w:hAnsi="Calibri" w:cs="Calibri"/>
                <w:b/>
              </w:rPr>
            </w:pPr>
            <w:r>
              <w:rPr>
                <w:noProof/>
                <w:lang w:val="es-BO" w:eastAsia="es-BO"/>
              </w:rPr>
              <w:drawing>
                <wp:inline distT="0" distB="0" distL="0" distR="0">
                  <wp:extent cx="3028950" cy="1866900"/>
                  <wp:effectExtent l="0" t="0" r="0" b="0"/>
                  <wp:docPr id="1" name="Imagen 1" descr="1757732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577322_f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866900"/>
                          </a:xfrm>
                          <a:prstGeom prst="rect">
                            <a:avLst/>
                          </a:prstGeom>
                          <a:noFill/>
                          <a:ln>
                            <a:noFill/>
                          </a:ln>
                        </pic:spPr>
                      </pic:pic>
                    </a:graphicData>
                  </a:graphic>
                </wp:inline>
              </w:drawing>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C76637" w:rsidRDefault="00AC1542" w:rsidP="009F3A9D">
            <w:pPr>
              <w:rPr>
                <w:rFonts w:ascii="Calibri" w:hAnsi="Calibri" w:cs="Calibri"/>
                <w:b/>
              </w:rPr>
            </w:pPr>
            <w:r w:rsidRPr="00C76637">
              <w:rPr>
                <w:rFonts w:ascii="Calibri" w:hAnsi="Calibri" w:cs="Calibri"/>
                <w:b/>
              </w:rPr>
              <w:lastRenderedPageBreak/>
              <w:t>RESPONSABILIDAD Y RIESGO DESLISES</w:t>
            </w:r>
          </w:p>
          <w:p w:rsidR="00AC1542" w:rsidRPr="00C76637" w:rsidRDefault="00AC1542" w:rsidP="009F3A9D">
            <w:pPr>
              <w:rPr>
                <w:rFonts w:ascii="Calibri" w:hAnsi="Calibri" w:cs="Calibri"/>
                <w:b/>
              </w:rPr>
            </w:pPr>
          </w:p>
          <w:p w:rsidR="00AC1542" w:rsidRPr="00C76637" w:rsidRDefault="00AC1542" w:rsidP="00AC1542">
            <w:pPr>
              <w:jc w:val="both"/>
              <w:rPr>
                <w:rFonts w:ascii="Calibri" w:hAnsi="Calibri" w:cs="Calibri"/>
              </w:rPr>
            </w:pPr>
            <w:r w:rsidRPr="00C76637">
              <w:rPr>
                <w:rFonts w:ascii="Calibri" w:hAnsi="Calibri" w:cs="Calibri"/>
              </w:rPr>
              <w:t xml:space="preserve">La responsabilidad y el riesgo de los volúmenes de Producto, serán transferidos por YPFB al Transportista en el momento en que el Producto traspase la brida de la válvula de Control a Distancia del Tanque de la barcaza en la Planta de Almacenaje de Combustibles Líquidos, deslindando el Transportista la responsabilidad y riesgo de los volúmenes de Producto una vez que </w:t>
            </w:r>
            <w:r w:rsidRPr="00C76637">
              <w:rPr>
                <w:rFonts w:ascii="Calibri" w:hAnsi="Calibri" w:cs="Calibri"/>
              </w:rPr>
              <w:lastRenderedPageBreak/>
              <w:t>el Producto sea descargado en las mismas condiciones en el Punto de Entrega.</w:t>
            </w:r>
          </w:p>
          <w:p w:rsidR="00AC1542" w:rsidRPr="00C76637" w:rsidRDefault="00AC1542" w:rsidP="00AC1542">
            <w:pPr>
              <w:jc w:val="both"/>
              <w:rPr>
                <w:rFonts w:ascii="Calibri" w:hAnsi="Calibri" w:cs="Calibri"/>
              </w:rPr>
            </w:pPr>
          </w:p>
          <w:p w:rsidR="00AC1542" w:rsidRPr="00C76637" w:rsidRDefault="00AC1542" w:rsidP="00AC1542">
            <w:pPr>
              <w:autoSpaceDE w:val="0"/>
              <w:autoSpaceDN w:val="0"/>
              <w:adjustRightInd w:val="0"/>
              <w:jc w:val="both"/>
              <w:rPr>
                <w:rFonts w:ascii="Calibri" w:hAnsi="Calibri" w:cs="Calibri"/>
                <w:bCs/>
                <w:iCs/>
                <w:color w:val="000000"/>
              </w:rPr>
            </w:pPr>
            <w:r w:rsidRPr="00C76637">
              <w:rPr>
                <w:rFonts w:ascii="Calibri" w:hAnsi="Calibri" w:cs="Calibri"/>
                <w:bCs/>
                <w:iCs/>
                <w:color w:val="000000"/>
              </w:rPr>
              <w:t>YPFB tiene la libertad de realizar inspecciones a las barcazas para determinar si se encuentra apto para el transporte antes de cada carga. En caso de no autorizar la carga, el adjudicado proveerá otra barcaza de similares características.</w:t>
            </w:r>
          </w:p>
          <w:p w:rsidR="00AC1542" w:rsidRPr="00C76637" w:rsidRDefault="00AC1542" w:rsidP="009F3A9D">
            <w:pPr>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Pr="00C76637" w:rsidRDefault="00AC1542" w:rsidP="009F3A9D">
            <w:pPr>
              <w:rPr>
                <w:rFonts w:ascii="Calibri" w:hAnsi="Calibri" w:cs="Calibri"/>
                <w:b/>
              </w:rPr>
            </w:pPr>
            <w:r w:rsidRPr="00C76637">
              <w:rPr>
                <w:rFonts w:ascii="Calibri" w:hAnsi="Calibri" w:cs="Calibri"/>
                <w:b/>
              </w:rPr>
              <w:lastRenderedPageBreak/>
              <w:t>MERMA PERMISIBLE</w:t>
            </w:r>
          </w:p>
          <w:p w:rsidR="00AC1542" w:rsidRPr="00C76637" w:rsidRDefault="00AC1542" w:rsidP="009F3A9D">
            <w:pPr>
              <w:rPr>
                <w:rFonts w:ascii="Calibri" w:hAnsi="Calibri" w:cs="Calibri"/>
                <w:b/>
              </w:rPr>
            </w:pPr>
          </w:p>
          <w:p w:rsidR="002B3302" w:rsidRPr="00C76637" w:rsidRDefault="002B3302" w:rsidP="002B3302">
            <w:pPr>
              <w:jc w:val="both"/>
              <w:rPr>
                <w:rFonts w:ascii="Calibri" w:hAnsi="Calibri" w:cs="Calibri"/>
                <w:lang w:val="es-BO"/>
              </w:rPr>
            </w:pPr>
            <w:r w:rsidRPr="00C76637">
              <w:rPr>
                <w:rFonts w:ascii="Calibri" w:hAnsi="Calibri" w:cs="Calibri"/>
                <w:lang w:val="es-BO"/>
              </w:rPr>
              <w:t>De acuerdo a las condiciones establecidas para el transporte de Hidrocarburos por barcazas cisternas y considerando la volatilidad de este producto a transportar, los porcentajes de merma permisible son los siguientes:</w:t>
            </w:r>
          </w:p>
          <w:p w:rsidR="002B3302" w:rsidRPr="00C76637" w:rsidRDefault="002B3302" w:rsidP="002B3302">
            <w:pPr>
              <w:rPr>
                <w:rFonts w:ascii="Calibri" w:hAnsi="Calibri" w:cs="Calibri"/>
                <w:lang w:val="es-BO"/>
              </w:rPr>
            </w:pPr>
          </w:p>
          <w:tbl>
            <w:tblPr>
              <w:tblW w:w="6434" w:type="dxa"/>
              <w:jc w:val="center"/>
              <w:tblLayout w:type="fixed"/>
              <w:tblCellMar>
                <w:left w:w="70" w:type="dxa"/>
                <w:right w:w="70" w:type="dxa"/>
              </w:tblCellMar>
              <w:tblLook w:val="04A0" w:firstRow="1" w:lastRow="0" w:firstColumn="1" w:lastColumn="0" w:noHBand="0" w:noVBand="1"/>
            </w:tblPr>
            <w:tblGrid>
              <w:gridCol w:w="1160"/>
              <w:gridCol w:w="2582"/>
              <w:gridCol w:w="2692"/>
            </w:tblGrid>
            <w:tr w:rsidR="002B3302" w:rsidRPr="00C76637" w:rsidTr="000D6175">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2B3302" w:rsidRPr="00C76637" w:rsidRDefault="002B3302" w:rsidP="002B3302">
                  <w:pPr>
                    <w:jc w:val="center"/>
                    <w:rPr>
                      <w:rFonts w:ascii="Calibri" w:hAnsi="Calibri" w:cs="Calibri"/>
                      <w:b/>
                      <w:bCs/>
                      <w:color w:val="000000"/>
                    </w:rPr>
                  </w:pPr>
                  <w:r w:rsidRPr="00C76637">
                    <w:rPr>
                      <w:rFonts w:ascii="Calibri" w:hAnsi="Calibri" w:cs="Calibri"/>
                      <w:b/>
                      <w:bCs/>
                      <w:color w:val="000000"/>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2B3302" w:rsidRPr="00C76637" w:rsidRDefault="002B3302" w:rsidP="002B3302">
                  <w:pPr>
                    <w:jc w:val="center"/>
                    <w:rPr>
                      <w:rFonts w:ascii="Calibri" w:hAnsi="Calibri" w:cs="Calibri"/>
                      <w:b/>
                      <w:bCs/>
                      <w:color w:val="000000"/>
                    </w:rPr>
                  </w:pPr>
                  <w:r w:rsidRPr="00C76637">
                    <w:rPr>
                      <w:rFonts w:ascii="Calibri" w:hAnsi="Calibri" w:cs="Calibri"/>
                      <w:b/>
                      <w:bCs/>
                      <w:color w:val="000000"/>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2B3302" w:rsidRPr="00C76637" w:rsidRDefault="002B3302" w:rsidP="002B3302">
                  <w:pPr>
                    <w:jc w:val="center"/>
                    <w:rPr>
                      <w:rFonts w:ascii="Calibri" w:hAnsi="Calibri" w:cs="Calibri"/>
                      <w:b/>
                      <w:bCs/>
                      <w:color w:val="000000"/>
                    </w:rPr>
                  </w:pPr>
                  <w:r w:rsidRPr="00C76637">
                    <w:rPr>
                      <w:rFonts w:ascii="Calibri" w:hAnsi="Calibri" w:cs="Calibri"/>
                      <w:b/>
                      <w:bCs/>
                      <w:color w:val="000000"/>
                    </w:rPr>
                    <w:t>Costo Merma</w:t>
                  </w:r>
                </w:p>
              </w:tc>
            </w:tr>
            <w:tr w:rsidR="002B3302" w:rsidRPr="00C76637" w:rsidTr="000D6175">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Gasolina</w:t>
                  </w:r>
                </w:p>
              </w:tc>
              <w:tc>
                <w:tcPr>
                  <w:tcW w:w="2582" w:type="dxa"/>
                  <w:tcBorders>
                    <w:top w:val="nil"/>
                    <w:left w:val="nil"/>
                    <w:bottom w:val="single" w:sz="4" w:space="0" w:color="auto"/>
                    <w:right w:val="single" w:sz="4" w:space="0" w:color="auto"/>
                  </w:tcBorders>
                  <w:shd w:val="clear" w:color="auto" w:fill="auto"/>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0,50%</w:t>
                  </w:r>
                </w:p>
              </w:tc>
              <w:tc>
                <w:tcPr>
                  <w:tcW w:w="2692" w:type="dxa"/>
                  <w:tcBorders>
                    <w:top w:val="single" w:sz="4" w:space="0" w:color="auto"/>
                    <w:left w:val="single" w:sz="4" w:space="0" w:color="auto"/>
                    <w:bottom w:val="single" w:sz="4" w:space="0" w:color="auto"/>
                    <w:right w:val="double" w:sz="6" w:space="0" w:color="auto"/>
                  </w:tcBorders>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Del Precio Pre-Terminal</w:t>
                  </w:r>
                </w:p>
              </w:tc>
            </w:tr>
            <w:tr w:rsidR="002B3302" w:rsidRPr="00C76637" w:rsidTr="000D6175">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Diésel Oíl</w:t>
                  </w:r>
                </w:p>
              </w:tc>
              <w:tc>
                <w:tcPr>
                  <w:tcW w:w="2582" w:type="dxa"/>
                  <w:tcBorders>
                    <w:top w:val="nil"/>
                    <w:left w:val="nil"/>
                    <w:bottom w:val="single" w:sz="4" w:space="0" w:color="auto"/>
                    <w:right w:val="single" w:sz="4" w:space="0" w:color="auto"/>
                  </w:tcBorders>
                  <w:shd w:val="clear" w:color="auto" w:fill="auto"/>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0,25%</w:t>
                  </w:r>
                </w:p>
              </w:tc>
              <w:tc>
                <w:tcPr>
                  <w:tcW w:w="2692" w:type="dxa"/>
                  <w:tcBorders>
                    <w:top w:val="single" w:sz="4" w:space="0" w:color="auto"/>
                    <w:left w:val="single" w:sz="4" w:space="0" w:color="auto"/>
                    <w:bottom w:val="single" w:sz="4" w:space="0" w:color="auto"/>
                    <w:right w:val="double" w:sz="6" w:space="0" w:color="auto"/>
                  </w:tcBorders>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Del Precio Pre-Terminal</w:t>
                  </w:r>
                </w:p>
              </w:tc>
            </w:tr>
            <w:tr w:rsidR="002B3302" w:rsidRPr="00C76637" w:rsidTr="000D6175">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G. L. P.</w:t>
                  </w:r>
                </w:p>
              </w:tc>
              <w:tc>
                <w:tcPr>
                  <w:tcW w:w="2582" w:type="dxa"/>
                  <w:tcBorders>
                    <w:top w:val="single" w:sz="4" w:space="0" w:color="auto"/>
                    <w:left w:val="nil"/>
                    <w:bottom w:val="single" w:sz="4" w:space="0" w:color="auto"/>
                    <w:right w:val="single" w:sz="4" w:space="0" w:color="auto"/>
                  </w:tcBorders>
                  <w:shd w:val="clear" w:color="auto" w:fill="auto"/>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0.25%</w:t>
                  </w:r>
                </w:p>
              </w:tc>
              <w:tc>
                <w:tcPr>
                  <w:tcW w:w="2692" w:type="dxa"/>
                  <w:tcBorders>
                    <w:top w:val="single" w:sz="4" w:space="0" w:color="auto"/>
                    <w:left w:val="single" w:sz="4" w:space="0" w:color="auto"/>
                    <w:bottom w:val="single" w:sz="4" w:space="0" w:color="auto"/>
                    <w:right w:val="double" w:sz="6" w:space="0" w:color="auto"/>
                  </w:tcBorders>
                  <w:vAlign w:val="center"/>
                </w:tcPr>
                <w:p w:rsidR="002B3302" w:rsidRPr="00C76637" w:rsidRDefault="002B3302" w:rsidP="002B3302">
                  <w:pPr>
                    <w:jc w:val="center"/>
                    <w:rPr>
                      <w:rFonts w:ascii="Calibri" w:hAnsi="Calibri" w:cs="Calibri"/>
                      <w:color w:val="000000"/>
                    </w:rPr>
                  </w:pPr>
                  <w:r w:rsidRPr="00C76637">
                    <w:rPr>
                      <w:rFonts w:ascii="Calibri" w:hAnsi="Calibri" w:cs="Calibri"/>
                      <w:color w:val="000000"/>
                    </w:rPr>
                    <w:t>Del Precio Pre-Terminal</w:t>
                  </w:r>
                </w:p>
              </w:tc>
            </w:tr>
          </w:tbl>
          <w:p w:rsidR="002B3302" w:rsidRPr="00C76637" w:rsidRDefault="002B3302" w:rsidP="002B3302">
            <w:pPr>
              <w:jc w:val="both"/>
              <w:rPr>
                <w:rFonts w:ascii="Calibri" w:hAnsi="Calibri" w:cs="Calibri"/>
              </w:rPr>
            </w:pPr>
          </w:p>
          <w:p w:rsidR="002B3302" w:rsidRPr="00C76637" w:rsidRDefault="002B3302" w:rsidP="002B3302">
            <w:pPr>
              <w:jc w:val="both"/>
              <w:rPr>
                <w:rFonts w:ascii="Calibri" w:hAnsi="Calibri" w:cs="Calibri"/>
              </w:rPr>
            </w:pPr>
            <w:r w:rsidRPr="00C76637">
              <w:rPr>
                <w:rFonts w:ascii="Calibri" w:hAnsi="Calibri" w:cs="Calibri"/>
              </w:rPr>
              <w:t>El Porcentaje de Merma Permisible se calcula sobre el volumen total cargado en Planta de Origen.</w:t>
            </w:r>
          </w:p>
          <w:p w:rsidR="00AC1542" w:rsidRPr="00C76637" w:rsidRDefault="00AC1542" w:rsidP="009F3A9D">
            <w:pPr>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BB3D92" w:rsidP="009F3A9D">
            <w:pPr>
              <w:rPr>
                <w:rFonts w:asciiTheme="minorHAnsi" w:hAnsiTheme="minorHAnsi" w:cstheme="minorHAnsi"/>
                <w:b/>
              </w:rPr>
            </w:pPr>
            <w:r w:rsidRPr="00BB3D92">
              <w:rPr>
                <w:rFonts w:asciiTheme="minorHAnsi" w:hAnsiTheme="minorHAnsi" w:cstheme="minorHAnsi"/>
                <w:b/>
              </w:rPr>
              <w:t>TABLA DE CALIBRACIÓN</w:t>
            </w:r>
          </w:p>
          <w:p w:rsidR="00BB3D92" w:rsidRDefault="00BB3D92" w:rsidP="009F3A9D">
            <w:pPr>
              <w:rPr>
                <w:rFonts w:asciiTheme="minorHAnsi" w:hAnsiTheme="minorHAnsi" w:cstheme="minorHAnsi"/>
                <w:b/>
              </w:rPr>
            </w:pPr>
          </w:p>
          <w:p w:rsidR="00BB3D92" w:rsidRPr="00BB3D92" w:rsidRDefault="00BB3D92" w:rsidP="00BB3D92">
            <w:pPr>
              <w:pStyle w:val="Prrafodelista"/>
              <w:ind w:left="0"/>
              <w:jc w:val="both"/>
              <w:rPr>
                <w:rFonts w:ascii="Calibri" w:hAnsi="Calibri" w:cs="Calibri"/>
                <w:szCs w:val="22"/>
              </w:rPr>
            </w:pPr>
            <w:r w:rsidRPr="00BB3D92">
              <w:rPr>
                <w:rFonts w:ascii="Calibri" w:hAnsi="Calibri" w:cs="Calibri"/>
                <w:szCs w:val="22"/>
              </w:rPr>
              <w:t>Todas las barcazas cisternas deben contar con Tablas de Calibración vigentes y validadas por las instancias reguladoras autorizadas, por lo que es necesario que se presente con la propuesta la copia simple de estos documentos como constancia.</w:t>
            </w:r>
          </w:p>
          <w:p w:rsidR="00BB3D92" w:rsidRPr="00985398" w:rsidRDefault="00BB3D92" w:rsidP="009F3A9D">
            <w:pPr>
              <w:rPr>
                <w:rFonts w:asciiTheme="minorHAnsi" w:hAnsiTheme="minorHAnsi" w:cstheme="minorHAns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BB3D92" w:rsidP="009F3A9D">
            <w:pPr>
              <w:rPr>
                <w:rFonts w:asciiTheme="minorHAnsi" w:hAnsiTheme="minorHAnsi" w:cstheme="minorHAnsi"/>
                <w:b/>
              </w:rPr>
            </w:pPr>
            <w:r w:rsidRPr="00BB3D92">
              <w:rPr>
                <w:rFonts w:asciiTheme="minorHAnsi" w:hAnsiTheme="minorHAnsi" w:cstheme="minorHAnsi"/>
                <w:b/>
              </w:rPr>
              <w:t>TRÁMITE HOJAS DE RUTA</w:t>
            </w:r>
          </w:p>
          <w:p w:rsidR="00BB3D92" w:rsidRDefault="00BB3D92" w:rsidP="009F3A9D">
            <w:pPr>
              <w:rPr>
                <w:rFonts w:asciiTheme="minorHAnsi" w:hAnsiTheme="minorHAnsi" w:cstheme="minorHAnsi"/>
                <w:b/>
              </w:rPr>
            </w:pPr>
          </w:p>
          <w:p w:rsidR="00BB3D92" w:rsidRPr="00BB3D92" w:rsidRDefault="00BB3D92" w:rsidP="00BB3D92">
            <w:pPr>
              <w:jc w:val="both"/>
              <w:rPr>
                <w:rFonts w:ascii="Calibri" w:hAnsi="Calibri" w:cs="Calibri"/>
                <w:lang w:val="es-BO"/>
              </w:rPr>
            </w:pPr>
            <w:r w:rsidRPr="00BB3D92">
              <w:rPr>
                <w:rFonts w:ascii="Calibri" w:hAnsi="Calibri" w:cs="Calibri"/>
                <w:lang w:val="es-BO"/>
              </w:rPr>
              <w:t xml:space="preserve">El trámite de Hojas de Ruta y los costos que este demande para poder realizar el transporte de combustible dentro de nuestro país, deberá ser realizado por la empresa de transporte.  </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BB3D92" w:rsidP="009F3A9D">
            <w:pPr>
              <w:rPr>
                <w:rFonts w:asciiTheme="minorHAnsi" w:hAnsiTheme="minorHAnsi" w:cstheme="minorHAnsi"/>
                <w:b/>
                <w:bCs/>
              </w:rPr>
            </w:pPr>
            <w:r w:rsidRPr="00BB3D92">
              <w:rPr>
                <w:rFonts w:asciiTheme="minorHAnsi" w:hAnsiTheme="minorHAnsi" w:cstheme="minorHAnsi"/>
                <w:b/>
                <w:bCs/>
              </w:rPr>
              <w:t>CARGUIO Y DESCARGUIO DE GARRAFAS</w:t>
            </w:r>
          </w:p>
          <w:p w:rsidR="00BB3D92" w:rsidRDefault="00BB3D92" w:rsidP="009F3A9D">
            <w:pPr>
              <w:rPr>
                <w:rFonts w:asciiTheme="minorHAnsi" w:hAnsiTheme="minorHAnsi" w:cstheme="minorHAnsi"/>
                <w:b/>
                <w:bCs/>
              </w:rPr>
            </w:pPr>
          </w:p>
          <w:p w:rsidR="00BB3D92" w:rsidRPr="00BB3D92" w:rsidRDefault="00BB3D92" w:rsidP="00BB3D92">
            <w:pPr>
              <w:pStyle w:val="Prrafodelista"/>
              <w:tabs>
                <w:tab w:val="left" w:pos="567"/>
              </w:tabs>
              <w:ind w:left="0"/>
              <w:jc w:val="both"/>
              <w:rPr>
                <w:rFonts w:ascii="Calibri" w:hAnsi="Calibri" w:cs="Calibri"/>
                <w:szCs w:val="22"/>
              </w:rPr>
            </w:pPr>
            <w:r>
              <w:rPr>
                <w:rFonts w:ascii="Calibri" w:hAnsi="Calibri" w:cs="Calibri"/>
                <w:szCs w:val="22"/>
              </w:rPr>
              <w:t>E</w:t>
            </w:r>
            <w:r w:rsidRPr="00BB3D92">
              <w:rPr>
                <w:rFonts w:ascii="Calibri" w:hAnsi="Calibri" w:cs="Calibri"/>
                <w:szCs w:val="22"/>
              </w:rPr>
              <w:t xml:space="preserve">l carguío y </w:t>
            </w:r>
            <w:proofErr w:type="spellStart"/>
            <w:r w:rsidRPr="00BB3D92">
              <w:rPr>
                <w:rFonts w:ascii="Calibri" w:hAnsi="Calibri" w:cs="Calibri"/>
                <w:szCs w:val="22"/>
              </w:rPr>
              <w:t>descarguio</w:t>
            </w:r>
            <w:proofErr w:type="spellEnd"/>
            <w:r w:rsidRPr="00BB3D92">
              <w:rPr>
                <w:rFonts w:ascii="Calibri" w:hAnsi="Calibri" w:cs="Calibri"/>
                <w:szCs w:val="22"/>
              </w:rPr>
              <w:t xml:space="preserve"> de garrafas y líquidos desde la embarcación hasta la zona portuaria y viceversa, será realizado por el transportista y todos los costos que involucra este punto, serán </w:t>
            </w:r>
            <w:r w:rsidRPr="00BB3D92">
              <w:rPr>
                <w:rFonts w:ascii="Calibri" w:hAnsi="Calibri" w:cs="Calibri"/>
                <w:szCs w:val="22"/>
              </w:rPr>
              <w:lastRenderedPageBreak/>
              <w:t>cubiertas por la empresa transportista.</w:t>
            </w:r>
          </w:p>
          <w:p w:rsidR="00BB3D92" w:rsidRPr="00985398" w:rsidRDefault="00BB3D92" w:rsidP="009F3A9D">
            <w:pPr>
              <w:rPr>
                <w:rFonts w:asciiTheme="minorHAnsi" w:hAnsiTheme="minorHAnsi" w:cstheme="minorHAnsi"/>
                <w:b/>
                <w:bCs/>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A32607" w:rsidP="009F3A9D">
            <w:pPr>
              <w:rPr>
                <w:rFonts w:asciiTheme="minorHAnsi" w:hAnsiTheme="minorHAnsi" w:cstheme="minorHAnsi"/>
                <w:b/>
                <w:bCs/>
              </w:rPr>
            </w:pPr>
            <w:r w:rsidRPr="00A32607">
              <w:rPr>
                <w:rFonts w:asciiTheme="minorHAnsi" w:hAnsiTheme="minorHAnsi" w:cstheme="minorHAnsi"/>
                <w:b/>
                <w:bCs/>
              </w:rPr>
              <w:lastRenderedPageBreak/>
              <w:t>OBLIGACIONES DEL TRANSPORTISTA</w:t>
            </w:r>
          </w:p>
          <w:p w:rsidR="00A32607" w:rsidRDefault="00A32607" w:rsidP="009F3A9D">
            <w:pPr>
              <w:rPr>
                <w:rFonts w:asciiTheme="minorHAnsi" w:hAnsiTheme="minorHAnsi" w:cstheme="minorHAnsi"/>
                <w:b/>
                <w:bCs/>
              </w:rPr>
            </w:pPr>
          </w:p>
          <w:p w:rsidR="00A32607" w:rsidRPr="00A32607" w:rsidRDefault="00A32607" w:rsidP="00D350E1">
            <w:pPr>
              <w:pStyle w:val="Prrafodelista"/>
              <w:numPr>
                <w:ilvl w:val="0"/>
                <w:numId w:val="60"/>
              </w:numPr>
              <w:ind w:left="360"/>
              <w:jc w:val="both"/>
              <w:rPr>
                <w:rFonts w:ascii="Calibri" w:hAnsi="Calibri" w:cs="Calibri"/>
                <w:szCs w:val="22"/>
              </w:rPr>
            </w:pPr>
            <w:r w:rsidRPr="00A32607">
              <w:rPr>
                <w:rFonts w:ascii="Calibri" w:hAnsi="Calibri" w:cs="Calibri"/>
                <w:szCs w:val="22"/>
              </w:rPr>
              <w:t>Conocer y cumplir con las regulaciones y normas sobre transporte, operación y manipuleo del Producto y Garrafas en Embarcaciones fluviales.</w:t>
            </w:r>
          </w:p>
          <w:p w:rsidR="00A32607" w:rsidRPr="00A32607" w:rsidRDefault="00A32607" w:rsidP="00A32607">
            <w:pPr>
              <w:pStyle w:val="Prrafodelista"/>
              <w:ind w:left="360"/>
              <w:jc w:val="both"/>
              <w:rPr>
                <w:rFonts w:ascii="Calibri" w:hAnsi="Calibri" w:cs="Calibri"/>
                <w:szCs w:val="22"/>
              </w:rPr>
            </w:pPr>
          </w:p>
          <w:p w:rsidR="00A32607" w:rsidRPr="00A32607" w:rsidRDefault="00A32607" w:rsidP="00D350E1">
            <w:pPr>
              <w:pStyle w:val="Prrafodelista"/>
              <w:numPr>
                <w:ilvl w:val="0"/>
                <w:numId w:val="60"/>
              </w:numPr>
              <w:ind w:left="360"/>
              <w:jc w:val="both"/>
              <w:rPr>
                <w:rFonts w:ascii="Calibri" w:hAnsi="Calibri" w:cs="Calibri"/>
                <w:szCs w:val="22"/>
              </w:rPr>
            </w:pPr>
            <w:r w:rsidRPr="00A32607">
              <w:rPr>
                <w:rFonts w:ascii="Calibri" w:hAnsi="Calibri" w:cs="Calibri"/>
                <w:szCs w:val="22"/>
              </w:rPr>
              <w:t>Contar en todo momento, con los permisos inherentes a la actividad de transporte de hidrocarburos mediante vía fluvial.</w:t>
            </w:r>
          </w:p>
          <w:p w:rsidR="00A32607" w:rsidRPr="00A32607" w:rsidRDefault="00A32607" w:rsidP="00A32607">
            <w:pPr>
              <w:pStyle w:val="Prrafodelista"/>
              <w:ind w:left="360"/>
              <w:jc w:val="both"/>
              <w:rPr>
                <w:rFonts w:ascii="Calibri" w:hAnsi="Calibri" w:cs="Calibri"/>
                <w:szCs w:val="22"/>
              </w:rPr>
            </w:pPr>
          </w:p>
          <w:p w:rsidR="00A32607" w:rsidRPr="00A32607" w:rsidRDefault="00A32607" w:rsidP="00D350E1">
            <w:pPr>
              <w:pStyle w:val="Prrafodelista"/>
              <w:numPr>
                <w:ilvl w:val="0"/>
                <w:numId w:val="60"/>
              </w:numPr>
              <w:ind w:left="360"/>
              <w:jc w:val="both"/>
              <w:rPr>
                <w:rFonts w:ascii="Calibri" w:hAnsi="Calibri" w:cs="Calibri"/>
                <w:szCs w:val="22"/>
              </w:rPr>
            </w:pPr>
            <w:r w:rsidRPr="00A32607">
              <w:rPr>
                <w:rFonts w:ascii="Calibri" w:hAnsi="Calibri" w:cs="Calibri"/>
                <w:szCs w:val="22"/>
              </w:rPr>
              <w:t>En caso de que la Embarcación sufra algún desperfecto durante la realización del transporte, el TRANSPORTISTA deberá solucionar el mismo, garantizando de esta manera el cumplimiento del programa acordado entre partes, asimismo el mantenimiento de las Embarcaciones y o Remolcadores será responsabilidad del TRANSPORTISTA.</w:t>
            </w:r>
          </w:p>
          <w:p w:rsidR="00A32607" w:rsidRPr="00A32607" w:rsidRDefault="00A32607" w:rsidP="00A32607">
            <w:pPr>
              <w:pStyle w:val="Prrafodelista"/>
              <w:ind w:left="348"/>
              <w:rPr>
                <w:rFonts w:ascii="Calibri" w:hAnsi="Calibri" w:cs="Calibri"/>
                <w:szCs w:val="22"/>
              </w:rPr>
            </w:pPr>
          </w:p>
          <w:p w:rsidR="00A32607" w:rsidRPr="00A32607" w:rsidRDefault="00A32607" w:rsidP="00D350E1">
            <w:pPr>
              <w:pStyle w:val="Prrafodelista"/>
              <w:numPr>
                <w:ilvl w:val="0"/>
                <w:numId w:val="60"/>
              </w:numPr>
              <w:ind w:left="360"/>
              <w:jc w:val="both"/>
              <w:rPr>
                <w:rFonts w:ascii="Calibri" w:hAnsi="Calibri" w:cs="Calibri"/>
                <w:szCs w:val="22"/>
              </w:rPr>
            </w:pPr>
            <w:r w:rsidRPr="00A32607">
              <w:rPr>
                <w:rFonts w:ascii="Calibri" w:hAnsi="Calibri" w:cs="Calibri"/>
                <w:szCs w:val="22"/>
              </w:rPr>
              <w:t>El TRANSPORTISTA, durante el periodo de prestación del Servicio se obliga a remitir reportes diarios sobre la ubicación de la embarcación durante la travesía de las rutas.</w:t>
            </w:r>
          </w:p>
          <w:p w:rsidR="00A32607" w:rsidRPr="00A32607" w:rsidRDefault="00A32607" w:rsidP="00A32607">
            <w:pPr>
              <w:rPr>
                <w:rFonts w:ascii="Calibri" w:hAnsi="Calibri"/>
                <w:b/>
                <w:bCs/>
                <w:szCs w:val="22"/>
              </w:rPr>
            </w:pPr>
          </w:p>
          <w:p w:rsidR="00A32607" w:rsidRPr="00A32607" w:rsidRDefault="00A32607" w:rsidP="00A32607">
            <w:pPr>
              <w:rPr>
                <w:rFonts w:ascii="Calibri" w:hAnsi="Calibri"/>
                <w:b/>
                <w:bCs/>
                <w:szCs w:val="22"/>
              </w:rPr>
            </w:pPr>
            <w:r w:rsidRPr="00A32607">
              <w:rPr>
                <w:rFonts w:ascii="Calibri" w:hAnsi="Calibri"/>
                <w:b/>
                <w:bCs/>
                <w:szCs w:val="22"/>
              </w:rPr>
              <w:t>CERTIFICADO DE ANTECEDENTES PERSONALES</w:t>
            </w:r>
          </w:p>
          <w:p w:rsidR="00A32607" w:rsidRPr="00A32607" w:rsidRDefault="00A32607" w:rsidP="00A32607">
            <w:pPr>
              <w:rPr>
                <w:rFonts w:ascii="Calibri" w:hAnsi="Calibri"/>
                <w:b/>
                <w:bCs/>
                <w:szCs w:val="22"/>
              </w:rPr>
            </w:pPr>
          </w:p>
          <w:p w:rsidR="00A32607" w:rsidRPr="00A32607" w:rsidRDefault="00A32607" w:rsidP="00A32607">
            <w:pPr>
              <w:pStyle w:val="Prrafodelista"/>
              <w:ind w:left="0"/>
              <w:jc w:val="both"/>
              <w:rPr>
                <w:rFonts w:ascii="Calibri" w:hAnsi="Calibri" w:cs="Calibri"/>
                <w:szCs w:val="22"/>
              </w:rPr>
            </w:pPr>
            <w:r w:rsidRPr="00A32607">
              <w:rPr>
                <w:rFonts w:ascii="Calibri" w:hAnsi="Calibri"/>
                <w:szCs w:val="22"/>
              </w:rPr>
              <w:t>El Representante Legal de la empresa proponente debe acreditar que no tiene antecedentes relacionados con la actividad ilícita del narcotráfico, debiendo presentar conjuntamente con su propuesta el Certificado de Antecedentes Personales emitido por la Fuerza Especial de Lucha Contra el Narcotráfico (FELC-N).</w:t>
            </w:r>
          </w:p>
          <w:p w:rsidR="00A32607" w:rsidRPr="00A32607" w:rsidRDefault="00A32607" w:rsidP="009F3A9D">
            <w:pPr>
              <w:rPr>
                <w:rFonts w:asciiTheme="minorHAnsi" w:hAnsiTheme="minorHAnsi" w:cstheme="minorHAnsi"/>
                <w:b/>
                <w:bCs/>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A32607" w:rsidP="009F3A9D">
            <w:pPr>
              <w:rPr>
                <w:rFonts w:asciiTheme="minorHAnsi" w:hAnsiTheme="minorHAnsi" w:cstheme="minorHAnsi"/>
                <w:b/>
                <w:bCs/>
              </w:rPr>
            </w:pPr>
            <w:r w:rsidRPr="00A32607">
              <w:rPr>
                <w:rFonts w:asciiTheme="minorHAnsi" w:hAnsiTheme="minorHAnsi" w:cstheme="minorHAnsi"/>
                <w:b/>
                <w:bCs/>
              </w:rPr>
              <w:t>CONDICIONES TECNICAS DE LAS EMBARCACIONES</w:t>
            </w:r>
          </w:p>
          <w:p w:rsidR="00A32607" w:rsidRPr="00A32607" w:rsidRDefault="00A32607" w:rsidP="009F3A9D">
            <w:pPr>
              <w:rPr>
                <w:rFonts w:asciiTheme="minorHAnsi" w:hAnsiTheme="minorHAnsi" w:cstheme="minorHAnsi"/>
                <w:b/>
                <w:bCs/>
                <w:sz w:val="18"/>
              </w:rPr>
            </w:pPr>
          </w:p>
          <w:p w:rsidR="00A32607" w:rsidRPr="00A32607" w:rsidRDefault="00A32607" w:rsidP="00A32607">
            <w:pPr>
              <w:tabs>
                <w:tab w:val="left" w:pos="567"/>
              </w:tabs>
              <w:jc w:val="both"/>
              <w:rPr>
                <w:rFonts w:ascii="Calibri" w:hAnsi="Calibri" w:cs="Calibri"/>
                <w:szCs w:val="22"/>
              </w:rPr>
            </w:pPr>
            <w:r w:rsidRPr="00A32607">
              <w:rPr>
                <w:rFonts w:ascii="Calibri" w:hAnsi="Calibri" w:cs="Calibri"/>
                <w:szCs w:val="22"/>
              </w:rPr>
              <w:t>EL TRANSPORTISTA deberá garantizar, que las embarcaciones que van a prestar el Servicio, cumplirán con los siguientes requisitos mínimos los mismos que son enunciativos y no limitativos:</w:t>
            </w:r>
          </w:p>
          <w:p w:rsidR="00A32607" w:rsidRPr="00A32607" w:rsidRDefault="00A32607" w:rsidP="00A32607">
            <w:pPr>
              <w:tabs>
                <w:tab w:val="left" w:pos="567"/>
              </w:tabs>
              <w:jc w:val="both"/>
              <w:rPr>
                <w:rFonts w:ascii="Calibri" w:hAnsi="Calibri" w:cs="Calibri"/>
                <w:szCs w:val="22"/>
              </w:rPr>
            </w:pPr>
          </w:p>
          <w:p w:rsidR="00A32607" w:rsidRPr="00A32607" w:rsidRDefault="00A32607" w:rsidP="00A32607">
            <w:pPr>
              <w:ind w:left="426" w:hanging="284"/>
              <w:jc w:val="both"/>
              <w:rPr>
                <w:rFonts w:ascii="Calibri" w:hAnsi="Calibri" w:cs="Calibri"/>
                <w:szCs w:val="22"/>
              </w:rPr>
            </w:pPr>
            <w:r w:rsidRPr="00A32607">
              <w:rPr>
                <w:rFonts w:ascii="Calibri" w:hAnsi="Calibri" w:cs="Calibri"/>
                <w:szCs w:val="22"/>
              </w:rPr>
              <w:t>1.</w:t>
            </w:r>
            <w:r w:rsidRPr="00A32607">
              <w:rPr>
                <w:rFonts w:ascii="Calibri" w:hAnsi="Calibri" w:cs="Calibri"/>
                <w:szCs w:val="22"/>
              </w:rPr>
              <w:tab/>
              <w:t xml:space="preserve">Equipamiento que garanticen su </w:t>
            </w:r>
            <w:proofErr w:type="spellStart"/>
            <w:r w:rsidRPr="00A32607">
              <w:rPr>
                <w:rFonts w:ascii="Calibri" w:hAnsi="Calibri" w:cs="Calibri"/>
                <w:szCs w:val="22"/>
              </w:rPr>
              <w:t>operabilidad</w:t>
            </w:r>
            <w:proofErr w:type="spellEnd"/>
            <w:r w:rsidRPr="00A32607">
              <w:rPr>
                <w:rFonts w:ascii="Calibri" w:hAnsi="Calibri" w:cs="Calibri"/>
                <w:szCs w:val="22"/>
              </w:rPr>
              <w:t>, mantenimiento y manipulación del Producto.</w:t>
            </w:r>
          </w:p>
          <w:p w:rsidR="00A32607" w:rsidRPr="00A32607" w:rsidRDefault="00A32607" w:rsidP="00A32607">
            <w:pPr>
              <w:ind w:left="426" w:hanging="284"/>
              <w:jc w:val="both"/>
              <w:rPr>
                <w:rFonts w:ascii="Calibri" w:hAnsi="Calibri" w:cs="Calibri"/>
                <w:szCs w:val="22"/>
              </w:rPr>
            </w:pPr>
            <w:r w:rsidRPr="00A32607">
              <w:rPr>
                <w:rFonts w:ascii="Calibri" w:hAnsi="Calibri" w:cs="Calibri"/>
                <w:szCs w:val="22"/>
              </w:rPr>
              <w:t>2.</w:t>
            </w:r>
            <w:r w:rsidRPr="00A32607">
              <w:rPr>
                <w:rFonts w:ascii="Calibri" w:hAnsi="Calibri" w:cs="Calibri"/>
                <w:szCs w:val="22"/>
              </w:rPr>
              <w:tab/>
              <w:t>Deberán contar con el nombre, número de matrícula, capacidad del transporte, registro y/o autorización de marina mercante.</w:t>
            </w:r>
          </w:p>
          <w:p w:rsidR="00A32607" w:rsidRPr="00A32607" w:rsidRDefault="00A32607" w:rsidP="00A32607">
            <w:pPr>
              <w:ind w:left="426" w:hanging="284"/>
              <w:jc w:val="both"/>
              <w:rPr>
                <w:rFonts w:ascii="Calibri" w:hAnsi="Calibri" w:cs="Calibri"/>
                <w:szCs w:val="22"/>
              </w:rPr>
            </w:pPr>
            <w:r w:rsidRPr="00A32607">
              <w:rPr>
                <w:rFonts w:ascii="Calibri" w:hAnsi="Calibri" w:cs="Calibri"/>
                <w:szCs w:val="22"/>
              </w:rPr>
              <w:lastRenderedPageBreak/>
              <w:t>3.</w:t>
            </w:r>
            <w:r w:rsidRPr="00A32607">
              <w:rPr>
                <w:rFonts w:ascii="Calibri" w:hAnsi="Calibri" w:cs="Calibri"/>
                <w:szCs w:val="22"/>
              </w:rPr>
              <w:tab/>
              <w:t>Deberá contar con los medios suficientes para la ejecución del Servicio tales como equipo de comunicaciones, suministros, materiales e insumos (incluyendo combustibles lubricantes, vituallas y otros).</w:t>
            </w:r>
          </w:p>
          <w:p w:rsidR="00A32607" w:rsidRPr="00A32607" w:rsidRDefault="00A32607" w:rsidP="00A32607">
            <w:pPr>
              <w:ind w:left="426" w:hanging="284"/>
              <w:jc w:val="both"/>
              <w:rPr>
                <w:rFonts w:ascii="Calibri" w:hAnsi="Calibri" w:cs="Calibri"/>
                <w:szCs w:val="22"/>
              </w:rPr>
            </w:pPr>
            <w:r w:rsidRPr="00A32607">
              <w:rPr>
                <w:rFonts w:ascii="Calibri" w:hAnsi="Calibri" w:cs="Calibri"/>
                <w:szCs w:val="22"/>
              </w:rPr>
              <w:t>4.</w:t>
            </w:r>
            <w:r w:rsidRPr="00A32607">
              <w:rPr>
                <w:rFonts w:ascii="Calibri" w:hAnsi="Calibri" w:cs="Calibri"/>
                <w:szCs w:val="22"/>
              </w:rPr>
              <w:tab/>
              <w:t>Deberán contar con un sistema de enfriamiento por aspersión o riego con agua a la superficie del Producto, a efecto de prever el incremento de temperatura, y/o calentamiento del mismo.</w:t>
            </w:r>
          </w:p>
          <w:p w:rsidR="00A32607" w:rsidRPr="00A32607" w:rsidRDefault="00A32607" w:rsidP="00A32607">
            <w:pPr>
              <w:ind w:left="426" w:hanging="284"/>
              <w:jc w:val="both"/>
              <w:rPr>
                <w:rFonts w:ascii="Calibri" w:hAnsi="Calibri" w:cs="Calibri"/>
                <w:szCs w:val="22"/>
              </w:rPr>
            </w:pPr>
            <w:r w:rsidRPr="00A32607">
              <w:rPr>
                <w:rFonts w:ascii="Calibri" w:hAnsi="Calibri" w:cs="Calibri"/>
                <w:szCs w:val="22"/>
              </w:rPr>
              <w:t>5.</w:t>
            </w:r>
            <w:r w:rsidRPr="00A32607">
              <w:rPr>
                <w:rFonts w:ascii="Calibri" w:hAnsi="Calibri" w:cs="Calibri"/>
                <w:szCs w:val="22"/>
              </w:rPr>
              <w:tab/>
              <w:t>Deberán estar provistas de los sistemas de seguridad industrial y contra incendios, tales como extintores de polvo químico seco y otros, que por requerimiento de YPFB podrán ser inspeccionadas por personal especializado, además de asesoramiento técnico adecuado.</w:t>
            </w:r>
          </w:p>
          <w:p w:rsidR="00A32607" w:rsidRPr="00985398" w:rsidRDefault="00A32607" w:rsidP="009F3A9D">
            <w:pPr>
              <w:rPr>
                <w:rFonts w:asciiTheme="minorHAnsi" w:hAnsiTheme="minorHAnsi" w:cstheme="minorHAnsi"/>
                <w:b/>
                <w:bCs/>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A32607" w:rsidP="009F3A9D">
            <w:pPr>
              <w:jc w:val="both"/>
              <w:rPr>
                <w:rFonts w:asciiTheme="minorHAnsi" w:hAnsiTheme="minorHAnsi" w:cstheme="minorHAnsi"/>
                <w:b/>
                <w:bCs/>
              </w:rPr>
            </w:pPr>
            <w:r w:rsidRPr="00A32607">
              <w:rPr>
                <w:rFonts w:asciiTheme="minorHAnsi" w:hAnsiTheme="minorHAnsi" w:cstheme="minorHAnsi"/>
                <w:b/>
                <w:bCs/>
              </w:rPr>
              <w:lastRenderedPageBreak/>
              <w:t>RELACIÓN LABORAL ENTRE LAS PARTES</w:t>
            </w:r>
          </w:p>
          <w:p w:rsidR="00A32607" w:rsidRDefault="00A32607" w:rsidP="009F3A9D">
            <w:pPr>
              <w:jc w:val="both"/>
              <w:rPr>
                <w:rFonts w:asciiTheme="minorHAnsi" w:hAnsiTheme="minorHAnsi" w:cstheme="minorHAnsi"/>
                <w:b/>
                <w:bCs/>
              </w:rPr>
            </w:pPr>
          </w:p>
          <w:p w:rsidR="00A32607" w:rsidRPr="00985398" w:rsidRDefault="00A32607" w:rsidP="009F3A9D">
            <w:pPr>
              <w:jc w:val="both"/>
              <w:rPr>
                <w:rFonts w:asciiTheme="minorHAnsi" w:hAnsiTheme="minorHAnsi" w:cstheme="minorHAnsi"/>
                <w:b/>
                <w:bCs/>
              </w:rPr>
            </w:pPr>
            <w:r w:rsidRPr="00A32607">
              <w:rPr>
                <w:rFonts w:ascii="Calibri" w:hAnsi="Calibri" w:cs="Calibri"/>
              </w:rPr>
              <w:t xml:space="preserve">Las Partes dejarán constancia que no existe ninguna relación laboral o societaria entre </w:t>
            </w:r>
            <w:r w:rsidRPr="00A32607">
              <w:rPr>
                <w:rFonts w:ascii="Calibri" w:hAnsi="Calibri" w:cs="Calibri"/>
                <w:b/>
              </w:rPr>
              <w:t>YPFB</w:t>
            </w:r>
            <w:r w:rsidRPr="00A32607">
              <w:rPr>
                <w:rFonts w:ascii="Calibri" w:hAnsi="Calibri" w:cs="Calibri"/>
              </w:rPr>
              <w:t xml:space="preserve"> y el</w:t>
            </w:r>
            <w:r w:rsidRPr="00A32607">
              <w:rPr>
                <w:rFonts w:ascii="Calibri" w:hAnsi="Calibri" w:cs="Calibri"/>
                <w:b/>
              </w:rPr>
              <w:t xml:space="preserve"> </w:t>
            </w:r>
            <w:r w:rsidRPr="00A32607">
              <w:rPr>
                <w:rFonts w:ascii="Calibri" w:hAnsi="Calibri" w:cs="Calibri"/>
                <w:b/>
                <w:lang w:val="es-ES_tradnl"/>
              </w:rPr>
              <w:t>Transportista</w:t>
            </w:r>
            <w:r w:rsidRPr="00A32607">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72473">
        <w:trPr>
          <w:trHeight w:val="1119"/>
          <w:jc w:val="center"/>
        </w:trPr>
        <w:tc>
          <w:tcPr>
            <w:tcW w:w="8108" w:type="dxa"/>
            <w:vAlign w:val="center"/>
          </w:tcPr>
          <w:p w:rsidR="009F3A9D" w:rsidRDefault="00A32607" w:rsidP="009F3A9D">
            <w:pPr>
              <w:rPr>
                <w:rFonts w:asciiTheme="minorHAnsi" w:hAnsiTheme="minorHAnsi" w:cstheme="minorHAnsi"/>
                <w:b/>
                <w:bCs/>
              </w:rPr>
            </w:pPr>
            <w:r w:rsidRPr="00A32607">
              <w:rPr>
                <w:rFonts w:asciiTheme="minorHAnsi" w:hAnsiTheme="minorHAnsi" w:cstheme="minorHAnsi"/>
                <w:b/>
                <w:bCs/>
              </w:rPr>
              <w:t>EXONERACION DE LAS CARGAS LABORALES Y SOCIALES</w:t>
            </w:r>
          </w:p>
          <w:p w:rsidR="00A32607" w:rsidRPr="00A32607" w:rsidRDefault="00A32607" w:rsidP="00A32607">
            <w:pPr>
              <w:jc w:val="both"/>
              <w:rPr>
                <w:rFonts w:ascii="Calibri" w:hAnsi="Calibri" w:cs="Calibri"/>
                <w:bCs/>
              </w:rPr>
            </w:pPr>
          </w:p>
          <w:p w:rsidR="00A32607" w:rsidRPr="00985398" w:rsidRDefault="00A32607" w:rsidP="00A32607">
            <w:pPr>
              <w:jc w:val="both"/>
              <w:rPr>
                <w:rFonts w:asciiTheme="minorHAnsi" w:hAnsiTheme="minorHAnsi" w:cstheme="minorHAnsi"/>
                <w:b/>
                <w:bCs/>
              </w:rPr>
            </w:pPr>
            <w:r w:rsidRPr="00A32607">
              <w:rPr>
                <w:rFonts w:ascii="Calibri" w:hAnsi="Calibri" w:cs="Calibri"/>
                <w:bCs/>
              </w:rPr>
              <w:t>El Transportista corre con las obligaciones que emerjan del objeto del presente Contrato, respecto a las cargas laborales y sociales con el personal de su dependencia, por lo que se exonera de estas obligaciones a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72473">
        <w:trPr>
          <w:trHeight w:val="314"/>
          <w:jc w:val="center"/>
        </w:trPr>
        <w:tc>
          <w:tcPr>
            <w:tcW w:w="8108" w:type="dxa"/>
            <w:vAlign w:val="center"/>
          </w:tcPr>
          <w:p w:rsidR="009F3A9D" w:rsidRPr="002D6409" w:rsidRDefault="00A32607" w:rsidP="00C72473">
            <w:pPr>
              <w:contextualSpacing/>
              <w:jc w:val="center"/>
              <w:rPr>
                <w:rFonts w:ascii="Calibri" w:hAnsi="Calibri" w:cs="Calibri"/>
                <w:b/>
                <w:sz w:val="22"/>
                <w:szCs w:val="22"/>
              </w:rPr>
            </w:pPr>
            <w:r w:rsidRPr="002D6409">
              <w:rPr>
                <w:rFonts w:ascii="Calibri" w:hAnsi="Calibri" w:cs="Calibri"/>
                <w:b/>
                <w:sz w:val="22"/>
                <w:szCs w:val="22"/>
              </w:rPr>
              <w:t>CONDICIONES NECESARIAS PARA LA PRESTACIÓN DEL SERVICIO</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A32607" w:rsidP="009F3A9D">
            <w:pPr>
              <w:rPr>
                <w:rFonts w:asciiTheme="minorHAnsi" w:hAnsiTheme="minorHAnsi" w:cstheme="minorHAnsi"/>
                <w:b/>
                <w:bCs/>
              </w:rPr>
            </w:pPr>
            <w:r w:rsidRPr="00A32607">
              <w:rPr>
                <w:rFonts w:asciiTheme="minorHAnsi" w:hAnsiTheme="minorHAnsi" w:cstheme="minorHAnsi"/>
                <w:b/>
                <w:bCs/>
              </w:rPr>
              <w:t>PLAZO DEL SERVICIO</w:t>
            </w:r>
          </w:p>
          <w:p w:rsidR="00A32607" w:rsidRDefault="00A32607" w:rsidP="009F3A9D">
            <w:pPr>
              <w:rPr>
                <w:rFonts w:asciiTheme="minorHAnsi" w:hAnsiTheme="minorHAnsi" w:cstheme="minorHAnsi"/>
                <w:b/>
                <w:bCs/>
              </w:rPr>
            </w:pPr>
          </w:p>
          <w:p w:rsidR="00A32607" w:rsidRPr="00A32607" w:rsidRDefault="00A32607" w:rsidP="00A32607">
            <w:pPr>
              <w:jc w:val="both"/>
              <w:rPr>
                <w:rFonts w:ascii="Calibri" w:hAnsi="Calibri" w:cs="Calibri"/>
                <w:bCs/>
              </w:rPr>
            </w:pPr>
            <w:r w:rsidRPr="00A32607">
              <w:rPr>
                <w:rFonts w:ascii="Calibri" w:hAnsi="Calibri" w:cs="Calibri"/>
                <w:bCs/>
              </w:rPr>
              <w:t>El servicio entrará en vigencia desde la firma del contrato y permanecerá vigente hasta el 31 de diciembre del 2016 o hasta que todas las barcazas que cargaron durante el mes de diciembre/2016 descarguen el producto en plantas de destino; durante este tiempo todos los viajes según los tramos requeridos serán a necesidad de YPFB.</w:t>
            </w:r>
          </w:p>
          <w:p w:rsidR="00A32607" w:rsidRPr="00A32607" w:rsidRDefault="00A32607" w:rsidP="00A32607">
            <w:pPr>
              <w:jc w:val="both"/>
              <w:rPr>
                <w:rFonts w:ascii="Calibri" w:hAnsi="Calibri" w:cs="Calibri"/>
                <w:bCs/>
              </w:rPr>
            </w:pPr>
          </w:p>
          <w:p w:rsidR="00A32607" w:rsidRPr="00985398" w:rsidRDefault="00A32607" w:rsidP="00A32607">
            <w:pPr>
              <w:jc w:val="both"/>
              <w:rPr>
                <w:rFonts w:asciiTheme="minorHAnsi" w:hAnsiTheme="minorHAnsi" w:cstheme="minorHAnsi"/>
                <w:b/>
                <w:bCs/>
              </w:rPr>
            </w:pPr>
            <w:r w:rsidRPr="00A32607">
              <w:rPr>
                <w:rFonts w:ascii="Calibri" w:hAnsi="Calibri" w:cs="Calibri"/>
                <w:bCs/>
              </w:rPr>
              <w:t>YPFB hará conocer al Transportista el carguío de los líquidos y garrafas de GLP (con o sin contenido) para su posterior remolque desde el Punto de Recepción hasta el Punto de Entrega.</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F3A9D" w:rsidRDefault="00A32607" w:rsidP="009F3A9D">
            <w:pPr>
              <w:tabs>
                <w:tab w:val="left" w:pos="1843"/>
              </w:tabs>
              <w:jc w:val="both"/>
              <w:rPr>
                <w:rFonts w:asciiTheme="minorHAnsi" w:hAnsiTheme="minorHAnsi" w:cstheme="minorHAnsi"/>
                <w:b/>
              </w:rPr>
            </w:pPr>
            <w:r w:rsidRPr="00A32607">
              <w:rPr>
                <w:rFonts w:asciiTheme="minorHAnsi" w:hAnsiTheme="minorHAnsi" w:cstheme="minorHAnsi"/>
                <w:b/>
              </w:rPr>
              <w:lastRenderedPageBreak/>
              <w:t>LUGAR DE PRESTACIÓN DEL SERVICIO</w:t>
            </w:r>
          </w:p>
          <w:p w:rsidR="00A32607" w:rsidRDefault="00A32607" w:rsidP="009F3A9D">
            <w:pPr>
              <w:tabs>
                <w:tab w:val="left" w:pos="1843"/>
              </w:tabs>
              <w:jc w:val="both"/>
              <w:rPr>
                <w:rFonts w:asciiTheme="minorHAnsi" w:hAnsiTheme="minorHAnsi" w:cstheme="minorHAnsi"/>
                <w:b/>
              </w:rPr>
            </w:pPr>
          </w:p>
          <w:p w:rsidR="00A32607" w:rsidRPr="00A32607" w:rsidRDefault="00A32607" w:rsidP="009F3A9D">
            <w:pPr>
              <w:tabs>
                <w:tab w:val="left" w:pos="1843"/>
              </w:tabs>
              <w:jc w:val="both"/>
              <w:rPr>
                <w:rFonts w:asciiTheme="minorHAnsi" w:hAnsiTheme="minorHAnsi" w:cstheme="minorHAnsi"/>
                <w:b/>
              </w:rPr>
            </w:pPr>
            <w:r w:rsidRPr="00A32607">
              <w:rPr>
                <w:rFonts w:asciiTheme="minorHAnsi" w:hAnsiTheme="minorHAnsi" w:cstheme="minorHAnsi"/>
              </w:rPr>
              <w:t xml:space="preserve">Las embarcaciones deben zarpar de la Zona Comercial </w:t>
            </w:r>
            <w:proofErr w:type="spellStart"/>
            <w:r w:rsidRPr="00A32607">
              <w:rPr>
                <w:rFonts w:asciiTheme="minorHAnsi" w:hAnsiTheme="minorHAnsi" w:cstheme="minorHAnsi"/>
              </w:rPr>
              <w:t>Guayaramerín</w:t>
            </w:r>
            <w:proofErr w:type="spellEnd"/>
            <w:r w:rsidRPr="00A32607">
              <w:rPr>
                <w:rFonts w:asciiTheme="minorHAnsi" w:hAnsiTheme="minorHAnsi" w:cstheme="minorHAnsi"/>
              </w:rPr>
              <w:t xml:space="preserve">, y/o Planta </w:t>
            </w:r>
            <w:proofErr w:type="spellStart"/>
            <w:r w:rsidRPr="00A32607">
              <w:rPr>
                <w:rFonts w:asciiTheme="minorHAnsi" w:hAnsiTheme="minorHAnsi" w:cstheme="minorHAnsi"/>
              </w:rPr>
              <w:t>Riberalta</w:t>
            </w:r>
            <w:proofErr w:type="spellEnd"/>
            <w:r w:rsidRPr="00A32607">
              <w:rPr>
                <w:rFonts w:asciiTheme="minorHAnsi" w:hAnsiTheme="minorHAnsi" w:cstheme="minorHAnsi"/>
              </w:rPr>
              <w:t xml:space="preserve"> dependiendo la travesía (de acuerdo a los tramos establecidos), donde se realizarán las inspecciones previas y el carguío correspondiente.</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A32607" w:rsidRPr="00C75BEC" w:rsidTr="00D556C1">
        <w:trPr>
          <w:jc w:val="center"/>
        </w:trPr>
        <w:tc>
          <w:tcPr>
            <w:tcW w:w="8108" w:type="dxa"/>
            <w:vAlign w:val="center"/>
          </w:tcPr>
          <w:p w:rsidR="00A32607" w:rsidRDefault="00A32607" w:rsidP="009F3A9D">
            <w:pPr>
              <w:tabs>
                <w:tab w:val="left" w:pos="1843"/>
              </w:tabs>
              <w:jc w:val="both"/>
              <w:rPr>
                <w:rFonts w:asciiTheme="minorHAnsi" w:hAnsiTheme="minorHAnsi" w:cstheme="minorHAnsi"/>
                <w:b/>
              </w:rPr>
            </w:pPr>
            <w:r w:rsidRPr="00A32607">
              <w:rPr>
                <w:rFonts w:asciiTheme="minorHAnsi" w:hAnsiTheme="minorHAnsi" w:cstheme="minorHAnsi"/>
                <w:b/>
              </w:rPr>
              <w:t xml:space="preserve">FORMA DE PAGO  </w:t>
            </w:r>
          </w:p>
          <w:p w:rsidR="00A32607" w:rsidRDefault="00A32607" w:rsidP="009F3A9D">
            <w:pPr>
              <w:tabs>
                <w:tab w:val="left" w:pos="1843"/>
              </w:tabs>
              <w:jc w:val="both"/>
              <w:rPr>
                <w:rFonts w:asciiTheme="minorHAnsi" w:hAnsiTheme="minorHAnsi" w:cstheme="minorHAnsi"/>
                <w:b/>
              </w:rPr>
            </w:pPr>
          </w:p>
          <w:p w:rsidR="00A32607" w:rsidRPr="00A32607" w:rsidRDefault="00A32607" w:rsidP="009F3A9D">
            <w:pPr>
              <w:tabs>
                <w:tab w:val="left" w:pos="1843"/>
              </w:tabs>
              <w:jc w:val="both"/>
              <w:rPr>
                <w:rFonts w:ascii="Calibri" w:hAnsi="Calibri" w:cs="Calibri"/>
              </w:rPr>
            </w:pPr>
            <w:r w:rsidRPr="00A32607">
              <w:rPr>
                <w:rFonts w:ascii="Calibri" w:hAnsi="Calibri" w:cs="Calibri"/>
              </w:rPr>
              <w:t>La Forma de Pago a aplicarse será vía SIGMA/SIGEP, previa conformidad del Fiscal de Servicio, después de haber realizado el viaje y entregada la documentación correspondiente, para lo cual la empresa de transporte deberá presentar una factura, con todos los documentos que respalden el servicio prestado, para la conciliación de montos con YPFB.</w:t>
            </w:r>
          </w:p>
        </w:tc>
        <w:tc>
          <w:tcPr>
            <w:tcW w:w="4536" w:type="dxa"/>
            <w:vAlign w:val="center"/>
          </w:tcPr>
          <w:p w:rsidR="00A32607" w:rsidRPr="00C75BEC" w:rsidRDefault="00A32607" w:rsidP="009F3A9D">
            <w:pPr>
              <w:rPr>
                <w:rFonts w:asciiTheme="minorHAnsi" w:hAnsiTheme="minorHAnsi" w:cstheme="minorHAnsi"/>
                <w:b/>
                <w:sz w:val="18"/>
                <w:szCs w:val="18"/>
              </w:rPr>
            </w:pPr>
          </w:p>
        </w:tc>
        <w:tc>
          <w:tcPr>
            <w:tcW w:w="423" w:type="dxa"/>
            <w:vAlign w:val="center"/>
          </w:tcPr>
          <w:p w:rsidR="00A32607" w:rsidRPr="00C75BEC" w:rsidRDefault="00A32607" w:rsidP="009F3A9D">
            <w:pPr>
              <w:rPr>
                <w:rFonts w:asciiTheme="minorHAnsi" w:hAnsiTheme="minorHAnsi" w:cstheme="minorHAnsi"/>
                <w:b/>
                <w:sz w:val="18"/>
                <w:szCs w:val="18"/>
              </w:rPr>
            </w:pPr>
          </w:p>
        </w:tc>
        <w:tc>
          <w:tcPr>
            <w:tcW w:w="350" w:type="dxa"/>
            <w:vAlign w:val="center"/>
          </w:tcPr>
          <w:p w:rsidR="00A32607" w:rsidRPr="00C75BEC" w:rsidRDefault="00A32607" w:rsidP="009F3A9D">
            <w:pPr>
              <w:rPr>
                <w:rFonts w:asciiTheme="minorHAnsi" w:hAnsiTheme="minorHAnsi" w:cstheme="minorHAnsi"/>
                <w:b/>
                <w:sz w:val="18"/>
                <w:szCs w:val="18"/>
              </w:rPr>
            </w:pPr>
          </w:p>
        </w:tc>
        <w:tc>
          <w:tcPr>
            <w:tcW w:w="681" w:type="dxa"/>
            <w:vAlign w:val="center"/>
          </w:tcPr>
          <w:p w:rsidR="00A32607" w:rsidRPr="00C75BEC" w:rsidRDefault="00A32607" w:rsidP="009F3A9D">
            <w:pPr>
              <w:rPr>
                <w:rFonts w:asciiTheme="minorHAnsi" w:hAnsiTheme="minorHAnsi" w:cstheme="minorHAnsi"/>
                <w:b/>
                <w:sz w:val="18"/>
                <w:szCs w:val="18"/>
              </w:rPr>
            </w:pPr>
          </w:p>
        </w:tc>
      </w:tr>
      <w:tr w:rsidR="00A32607" w:rsidRPr="00C75BEC" w:rsidTr="00D556C1">
        <w:trPr>
          <w:jc w:val="center"/>
        </w:trPr>
        <w:tc>
          <w:tcPr>
            <w:tcW w:w="8108" w:type="dxa"/>
            <w:vAlign w:val="center"/>
          </w:tcPr>
          <w:p w:rsidR="00A32607" w:rsidRDefault="00EE7690" w:rsidP="009F3A9D">
            <w:pPr>
              <w:tabs>
                <w:tab w:val="left" w:pos="1843"/>
              </w:tabs>
              <w:jc w:val="both"/>
              <w:rPr>
                <w:rFonts w:asciiTheme="minorHAnsi" w:hAnsiTheme="minorHAnsi" w:cstheme="minorHAnsi"/>
                <w:b/>
              </w:rPr>
            </w:pPr>
            <w:r w:rsidRPr="00EE7690">
              <w:rPr>
                <w:rFonts w:asciiTheme="minorHAnsi" w:hAnsiTheme="minorHAnsi" w:cstheme="minorHAnsi"/>
                <w:b/>
              </w:rPr>
              <w:t>SEGUROS Y GARANTÍAS</w:t>
            </w:r>
          </w:p>
          <w:p w:rsidR="00EE7690" w:rsidRDefault="00EE7690" w:rsidP="009F3A9D">
            <w:pPr>
              <w:tabs>
                <w:tab w:val="left" w:pos="1843"/>
              </w:tabs>
              <w:jc w:val="both"/>
              <w:rPr>
                <w:rFonts w:asciiTheme="minorHAnsi" w:hAnsiTheme="minorHAnsi" w:cstheme="minorHAnsi"/>
                <w:b/>
              </w:rPr>
            </w:pPr>
          </w:p>
          <w:p w:rsidR="00EE7690" w:rsidRPr="00EE7690" w:rsidRDefault="00EE7690" w:rsidP="00EE7690">
            <w:pPr>
              <w:jc w:val="both"/>
              <w:rPr>
                <w:rFonts w:ascii="Calibri" w:hAnsi="Calibri" w:cs="Calibri"/>
                <w:szCs w:val="22"/>
              </w:rPr>
            </w:pPr>
            <w:r w:rsidRPr="00EE7690">
              <w:rPr>
                <w:rFonts w:ascii="Calibri" w:hAnsi="Calibri" w:cs="Calibri"/>
                <w:szCs w:val="22"/>
              </w:rPr>
              <w:t>En caso de ser adjudicado, el Transportista deberá presentar los siguientes seguros para la suscripción del Contrato respectivo:</w:t>
            </w:r>
          </w:p>
          <w:p w:rsidR="00EE7690" w:rsidRPr="00EE7690" w:rsidRDefault="00EE7690" w:rsidP="00EE7690">
            <w:pPr>
              <w:jc w:val="both"/>
              <w:rPr>
                <w:rFonts w:ascii="Calibri" w:hAnsi="Calibri" w:cs="Calibri"/>
                <w:szCs w:val="22"/>
              </w:rPr>
            </w:pPr>
          </w:p>
          <w:p w:rsidR="00EE7690" w:rsidRPr="00EE7690" w:rsidRDefault="00EE7690" w:rsidP="00D350E1">
            <w:pPr>
              <w:numPr>
                <w:ilvl w:val="0"/>
                <w:numId w:val="61"/>
              </w:numPr>
              <w:autoSpaceDE w:val="0"/>
              <w:autoSpaceDN w:val="0"/>
              <w:adjustRightInd w:val="0"/>
              <w:jc w:val="both"/>
              <w:rPr>
                <w:rFonts w:ascii="Calibri" w:hAnsi="Calibri" w:cs="Calibri"/>
                <w:b/>
                <w:szCs w:val="22"/>
              </w:rPr>
            </w:pPr>
            <w:r w:rsidRPr="00EE7690">
              <w:rPr>
                <w:rFonts w:ascii="Calibri" w:hAnsi="Calibri" w:cs="Calibri"/>
                <w:b/>
                <w:szCs w:val="22"/>
              </w:rPr>
              <w:t>Cláusula de Seguros:</w:t>
            </w:r>
          </w:p>
          <w:p w:rsidR="00EE7690" w:rsidRPr="00EE7690" w:rsidRDefault="00EE7690" w:rsidP="00EE7690">
            <w:pPr>
              <w:autoSpaceDE w:val="0"/>
              <w:autoSpaceDN w:val="0"/>
              <w:adjustRightInd w:val="0"/>
              <w:ind w:left="720"/>
              <w:jc w:val="both"/>
              <w:rPr>
                <w:rFonts w:ascii="Calibri" w:hAnsi="Calibri" w:cs="Calibri"/>
                <w:szCs w:val="22"/>
              </w:rPr>
            </w:pPr>
          </w:p>
          <w:p w:rsidR="00EE7690" w:rsidRPr="00EE7690" w:rsidRDefault="00EE7690" w:rsidP="00EE7690">
            <w:pPr>
              <w:autoSpaceDE w:val="0"/>
              <w:autoSpaceDN w:val="0"/>
              <w:adjustRightInd w:val="0"/>
              <w:ind w:left="360"/>
              <w:jc w:val="both"/>
              <w:rPr>
                <w:rFonts w:ascii="Calibri" w:hAnsi="Calibri" w:cs="Calibri"/>
                <w:szCs w:val="22"/>
              </w:rPr>
            </w:pPr>
            <w:r w:rsidRPr="00EE7690">
              <w:rPr>
                <w:rFonts w:ascii="Calibri" w:hAnsi="Calibri" w:cs="Calibri"/>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E7690" w:rsidRPr="00EE7690" w:rsidRDefault="00EE7690" w:rsidP="00EE7690">
            <w:pPr>
              <w:autoSpaceDE w:val="0"/>
              <w:autoSpaceDN w:val="0"/>
              <w:adjustRightInd w:val="0"/>
              <w:ind w:left="360"/>
              <w:jc w:val="both"/>
              <w:rPr>
                <w:rFonts w:ascii="Calibri" w:hAnsi="Calibri" w:cs="Calibri"/>
                <w:szCs w:val="22"/>
              </w:rPr>
            </w:pPr>
          </w:p>
          <w:p w:rsidR="00EE7690" w:rsidRPr="00EE7690" w:rsidRDefault="00EE7690" w:rsidP="00D350E1">
            <w:pPr>
              <w:numPr>
                <w:ilvl w:val="0"/>
                <w:numId w:val="62"/>
              </w:numPr>
              <w:autoSpaceDE w:val="0"/>
              <w:autoSpaceDN w:val="0"/>
              <w:adjustRightInd w:val="0"/>
              <w:jc w:val="both"/>
              <w:rPr>
                <w:rFonts w:ascii="Calibri" w:hAnsi="Calibri" w:cs="Calibri"/>
                <w:szCs w:val="22"/>
              </w:rPr>
            </w:pPr>
            <w:r w:rsidRPr="00EE7690">
              <w:rPr>
                <w:rFonts w:ascii="Calibri" w:hAnsi="Calibri" w:cs="Calibri"/>
                <w:b/>
                <w:szCs w:val="22"/>
              </w:rPr>
              <w:t>Póliza de Responsabilidad Civil</w:t>
            </w:r>
            <w:r w:rsidRPr="00EE7690">
              <w:rPr>
                <w:rFonts w:ascii="Calibri" w:hAnsi="Calibri" w:cs="Calibri"/>
                <w:szCs w:val="22"/>
              </w:rPr>
              <w:t xml:space="preserve"> </w:t>
            </w:r>
            <w:r w:rsidRPr="00EE7690">
              <w:rPr>
                <w:rFonts w:ascii="Calibri" w:hAnsi="Calibri" w:cs="Calibri"/>
                <w:b/>
                <w:szCs w:val="22"/>
              </w:rPr>
              <w:t>por daños a terceros o bienes terceros, al medio ambiente y al ecosistema,</w:t>
            </w:r>
            <w:r w:rsidRPr="00EE7690">
              <w:rPr>
                <w:rFonts w:ascii="Calibri" w:hAnsi="Calibri" w:cs="Calibri"/>
                <w:szCs w:val="22"/>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EE7690" w:rsidRPr="00EE7690" w:rsidRDefault="00EE7690" w:rsidP="00EE7690">
            <w:pPr>
              <w:autoSpaceDE w:val="0"/>
              <w:autoSpaceDN w:val="0"/>
              <w:adjustRightInd w:val="0"/>
              <w:jc w:val="both"/>
              <w:rPr>
                <w:rFonts w:ascii="Calibri" w:hAnsi="Calibri" w:cs="Calibri"/>
                <w:szCs w:val="22"/>
              </w:rPr>
            </w:pPr>
          </w:p>
          <w:p w:rsidR="00EE7690" w:rsidRPr="00EE7690" w:rsidRDefault="00EE7690" w:rsidP="00EE7690">
            <w:pPr>
              <w:autoSpaceDE w:val="0"/>
              <w:autoSpaceDN w:val="0"/>
              <w:adjustRightInd w:val="0"/>
              <w:ind w:left="708"/>
              <w:jc w:val="both"/>
              <w:rPr>
                <w:rFonts w:ascii="Calibri" w:hAnsi="Calibri" w:cs="Calibri"/>
                <w:szCs w:val="22"/>
              </w:rPr>
            </w:pPr>
            <w:r w:rsidRPr="00EE7690">
              <w:rPr>
                <w:rFonts w:ascii="Calibri" w:hAnsi="Calibri" w:cs="Calibri"/>
                <w:szCs w:val="22"/>
              </w:rPr>
              <w:t>Con cobertura de indemnización para terceros por lesiones corporales, muerte y/o daño materiales causados por el medio transportador de su propiedad o arrendadas conducidas por el transportista, dentro o fuera del tramo donde preste el servicio.</w:t>
            </w:r>
          </w:p>
          <w:p w:rsidR="00EE7690" w:rsidRPr="00EE7690" w:rsidRDefault="00EE7690" w:rsidP="00EE7690">
            <w:pPr>
              <w:autoSpaceDE w:val="0"/>
              <w:autoSpaceDN w:val="0"/>
              <w:adjustRightInd w:val="0"/>
              <w:ind w:left="708"/>
              <w:jc w:val="both"/>
              <w:rPr>
                <w:rFonts w:ascii="Calibri" w:hAnsi="Calibri" w:cs="Calibri"/>
                <w:szCs w:val="22"/>
              </w:rPr>
            </w:pPr>
          </w:p>
          <w:p w:rsidR="00EE7690" w:rsidRPr="00EE7690" w:rsidRDefault="00EE7690" w:rsidP="00EE7690">
            <w:pPr>
              <w:autoSpaceDE w:val="0"/>
              <w:autoSpaceDN w:val="0"/>
              <w:adjustRightInd w:val="0"/>
              <w:ind w:left="708"/>
              <w:jc w:val="both"/>
              <w:rPr>
                <w:rFonts w:ascii="Calibri" w:hAnsi="Calibri" w:cs="Calibri"/>
                <w:szCs w:val="22"/>
              </w:rPr>
            </w:pPr>
            <w:r w:rsidRPr="00EE7690">
              <w:rPr>
                <w:rFonts w:ascii="Calibri" w:hAnsi="Calibri" w:cs="Calibri"/>
                <w:szCs w:val="22"/>
              </w:rPr>
              <w:lastRenderedPageBreak/>
              <w:t>Valor asegurado hasta $</w:t>
            </w:r>
            <w:proofErr w:type="spellStart"/>
            <w:r w:rsidRPr="00EE7690">
              <w:rPr>
                <w:rFonts w:ascii="Calibri" w:hAnsi="Calibri" w:cs="Calibri"/>
                <w:szCs w:val="22"/>
              </w:rPr>
              <w:t>us</w:t>
            </w:r>
            <w:proofErr w:type="spellEnd"/>
            <w:r w:rsidRPr="00EE7690">
              <w:rPr>
                <w:rFonts w:ascii="Calibri" w:hAnsi="Calibri" w:cs="Calibri"/>
                <w:szCs w:val="22"/>
              </w:rPr>
              <w:t>. 100.000.- (CIEN MIL DOLARES AMERICANOS), por evento y/o reclamo con agregado cantidad de $</w:t>
            </w:r>
            <w:proofErr w:type="spellStart"/>
            <w:r w:rsidRPr="00EE7690">
              <w:rPr>
                <w:rFonts w:ascii="Calibri" w:hAnsi="Calibri" w:cs="Calibri"/>
                <w:szCs w:val="22"/>
              </w:rPr>
              <w:t>us</w:t>
            </w:r>
            <w:proofErr w:type="spellEnd"/>
            <w:r w:rsidRPr="00EE7690">
              <w:rPr>
                <w:rFonts w:ascii="Calibri" w:hAnsi="Calibri" w:cs="Calibri"/>
                <w:szCs w:val="22"/>
              </w:rPr>
              <w:t>.  500.000 (QUINIENTOS MIL DOLARES AMERICANOS). En caso de exceder el límite agregado contractual.</w:t>
            </w:r>
          </w:p>
          <w:p w:rsidR="00EE7690" w:rsidRPr="00EE7690" w:rsidRDefault="00EE7690" w:rsidP="00EE7690">
            <w:pPr>
              <w:autoSpaceDE w:val="0"/>
              <w:autoSpaceDN w:val="0"/>
              <w:adjustRightInd w:val="0"/>
              <w:ind w:left="708"/>
              <w:jc w:val="both"/>
              <w:rPr>
                <w:rFonts w:ascii="Calibri" w:hAnsi="Calibri" w:cs="Calibri"/>
                <w:szCs w:val="22"/>
              </w:rPr>
            </w:pPr>
          </w:p>
          <w:p w:rsidR="00EE7690" w:rsidRPr="00EE7690" w:rsidRDefault="00EE7690" w:rsidP="00EE7690">
            <w:pPr>
              <w:autoSpaceDE w:val="0"/>
              <w:autoSpaceDN w:val="0"/>
              <w:adjustRightInd w:val="0"/>
              <w:ind w:left="708"/>
              <w:jc w:val="both"/>
              <w:rPr>
                <w:rFonts w:ascii="Calibri" w:hAnsi="Calibri" w:cs="Calibri"/>
                <w:szCs w:val="22"/>
              </w:rPr>
            </w:pPr>
            <w:r w:rsidRPr="00EE7690">
              <w:rPr>
                <w:rFonts w:ascii="Calibri" w:hAnsi="Calibri" w:cs="Calibri"/>
                <w:szCs w:val="22"/>
              </w:rPr>
              <w:t>En caso de exceder el límite agregado contractual (5 eventos) la empresa transportadora deberá presentar una póliza complementaria que amplié a cubrir cualquier eventualidad bajo los mismos parámetros indicados y/o asumir la responsabilidad de manera directa.</w:t>
            </w:r>
          </w:p>
          <w:p w:rsidR="00EE7690" w:rsidRPr="00EE7690" w:rsidRDefault="00EE7690" w:rsidP="00EE7690">
            <w:pPr>
              <w:autoSpaceDE w:val="0"/>
              <w:autoSpaceDN w:val="0"/>
              <w:adjustRightInd w:val="0"/>
              <w:ind w:firstLine="360"/>
              <w:jc w:val="both"/>
              <w:rPr>
                <w:rFonts w:ascii="Calibri" w:hAnsi="Calibri" w:cs="Calibri"/>
                <w:szCs w:val="22"/>
              </w:rPr>
            </w:pPr>
          </w:p>
          <w:p w:rsidR="00EE7690" w:rsidRPr="00EE7690" w:rsidRDefault="00EE7690" w:rsidP="00EE7690">
            <w:pPr>
              <w:autoSpaceDE w:val="0"/>
              <w:autoSpaceDN w:val="0"/>
              <w:adjustRightInd w:val="0"/>
              <w:ind w:left="708"/>
              <w:jc w:val="both"/>
              <w:rPr>
                <w:rFonts w:ascii="Calibri" w:hAnsi="Calibri" w:cs="Calibri"/>
                <w:szCs w:val="22"/>
              </w:rPr>
            </w:pPr>
            <w:r w:rsidRPr="00EE7690">
              <w:rPr>
                <w:rFonts w:ascii="Calibri" w:hAnsi="Calibri" w:cs="Calibri"/>
                <w:szCs w:val="22"/>
              </w:rPr>
              <w:t>La póliza debe tener Límite Geográfico de acuerdo a los servicios que brindara el contrato: NACIONAL.</w:t>
            </w:r>
          </w:p>
          <w:p w:rsidR="00EE7690" w:rsidRPr="00EE7690" w:rsidRDefault="00EE7690" w:rsidP="00EE7690">
            <w:pPr>
              <w:autoSpaceDE w:val="0"/>
              <w:autoSpaceDN w:val="0"/>
              <w:adjustRightInd w:val="0"/>
              <w:ind w:left="360"/>
              <w:jc w:val="both"/>
              <w:rPr>
                <w:rFonts w:ascii="Calibri" w:hAnsi="Calibri" w:cs="Calibri"/>
                <w:b/>
                <w:szCs w:val="22"/>
              </w:rPr>
            </w:pPr>
          </w:p>
          <w:p w:rsidR="00EE7690" w:rsidRPr="00EE7690" w:rsidRDefault="00EE7690" w:rsidP="00D350E1">
            <w:pPr>
              <w:numPr>
                <w:ilvl w:val="0"/>
                <w:numId w:val="62"/>
              </w:numPr>
              <w:autoSpaceDE w:val="0"/>
              <w:autoSpaceDN w:val="0"/>
              <w:adjustRightInd w:val="0"/>
              <w:jc w:val="both"/>
              <w:rPr>
                <w:rFonts w:ascii="Calibri" w:hAnsi="Calibri" w:cs="Calibri"/>
                <w:szCs w:val="22"/>
              </w:rPr>
            </w:pPr>
            <w:r w:rsidRPr="00EE7690">
              <w:rPr>
                <w:rFonts w:ascii="Calibri" w:hAnsi="Calibri" w:cs="Calibri"/>
                <w:b/>
                <w:szCs w:val="22"/>
              </w:rPr>
              <w:t xml:space="preserve">Seguro de Transporte contra todo riesgo de Producto Transportado </w:t>
            </w:r>
            <w:r w:rsidRPr="00EE7690">
              <w:rPr>
                <w:rFonts w:ascii="Calibri" w:hAnsi="Calibri" w:cs="Calibri"/>
                <w:szCs w:val="22"/>
              </w:rPr>
              <w:t>con cobertura desde el punto de despacho y/o carguío hasta el punto de recepción y/o des carguío (CLAUSULA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EE7690" w:rsidRPr="00EE7690" w:rsidRDefault="00EE7690" w:rsidP="00EE7690">
            <w:pPr>
              <w:autoSpaceDE w:val="0"/>
              <w:autoSpaceDN w:val="0"/>
              <w:adjustRightInd w:val="0"/>
              <w:jc w:val="both"/>
              <w:rPr>
                <w:rFonts w:ascii="Calibri" w:hAnsi="Calibri" w:cs="Calibri"/>
                <w:szCs w:val="22"/>
              </w:rPr>
            </w:pPr>
          </w:p>
          <w:p w:rsidR="00EE7690" w:rsidRPr="00EE7690" w:rsidRDefault="00EE7690" w:rsidP="00D350E1">
            <w:pPr>
              <w:numPr>
                <w:ilvl w:val="0"/>
                <w:numId w:val="61"/>
              </w:numPr>
              <w:autoSpaceDE w:val="0"/>
              <w:autoSpaceDN w:val="0"/>
              <w:adjustRightInd w:val="0"/>
              <w:jc w:val="both"/>
              <w:rPr>
                <w:rFonts w:ascii="Calibri" w:hAnsi="Calibri" w:cs="Calibri"/>
                <w:b/>
                <w:szCs w:val="22"/>
              </w:rPr>
            </w:pPr>
            <w:r w:rsidRPr="00EE7690">
              <w:rPr>
                <w:rFonts w:ascii="Calibri" w:hAnsi="Calibri" w:cs="Calibri"/>
                <w:b/>
                <w:szCs w:val="22"/>
              </w:rPr>
              <w:t>Condiciones Adicionales:</w:t>
            </w:r>
          </w:p>
          <w:p w:rsidR="00EE7690" w:rsidRPr="00EE7690" w:rsidRDefault="00EE7690" w:rsidP="00EE7690">
            <w:pPr>
              <w:autoSpaceDE w:val="0"/>
              <w:autoSpaceDN w:val="0"/>
              <w:adjustRightInd w:val="0"/>
              <w:ind w:left="720"/>
              <w:jc w:val="both"/>
              <w:rPr>
                <w:rFonts w:ascii="Calibri" w:hAnsi="Calibri" w:cs="Calibri"/>
                <w:b/>
                <w:szCs w:val="22"/>
              </w:rPr>
            </w:pPr>
          </w:p>
          <w:p w:rsidR="00EE7690" w:rsidRPr="00EE7690" w:rsidRDefault="00EE7690" w:rsidP="00EE7690">
            <w:pPr>
              <w:autoSpaceDE w:val="0"/>
              <w:autoSpaceDN w:val="0"/>
              <w:adjustRightInd w:val="0"/>
              <w:ind w:left="360"/>
              <w:jc w:val="both"/>
              <w:rPr>
                <w:rFonts w:ascii="Calibri" w:hAnsi="Calibri" w:cs="Calibri"/>
                <w:szCs w:val="22"/>
              </w:rPr>
            </w:pPr>
            <w:r w:rsidRPr="00EE7690">
              <w:rPr>
                <w:rFonts w:ascii="Calibri" w:hAnsi="Calibri" w:cs="Calibri"/>
                <w:szCs w:val="22"/>
              </w:rPr>
              <w:t>Las Pólizas de Seguros anteriormente mencionadas, deberán cumplir las siguientes condiciones adicionales:</w:t>
            </w:r>
          </w:p>
          <w:p w:rsidR="00EE7690" w:rsidRPr="00EE7690" w:rsidRDefault="00EE7690" w:rsidP="00EE7690">
            <w:pPr>
              <w:autoSpaceDE w:val="0"/>
              <w:autoSpaceDN w:val="0"/>
              <w:adjustRightInd w:val="0"/>
              <w:ind w:left="360"/>
              <w:jc w:val="both"/>
              <w:rPr>
                <w:rFonts w:ascii="Calibri" w:hAnsi="Calibri" w:cs="Calibri"/>
                <w:szCs w:val="22"/>
              </w:rPr>
            </w:pPr>
          </w:p>
          <w:p w:rsidR="00EE7690" w:rsidRPr="00EE7690" w:rsidRDefault="00EE7690" w:rsidP="00D350E1">
            <w:pPr>
              <w:numPr>
                <w:ilvl w:val="0"/>
                <w:numId w:val="63"/>
              </w:numPr>
              <w:autoSpaceDE w:val="0"/>
              <w:autoSpaceDN w:val="0"/>
              <w:adjustRightInd w:val="0"/>
              <w:jc w:val="both"/>
              <w:rPr>
                <w:rFonts w:ascii="Calibri" w:hAnsi="Calibri" w:cs="Calibri"/>
                <w:szCs w:val="22"/>
              </w:rPr>
            </w:pPr>
            <w:r w:rsidRPr="00EE7690">
              <w:rPr>
                <w:rFonts w:ascii="Calibri" w:hAnsi="Calibri" w:cs="Calibri"/>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EE7690" w:rsidRPr="00EE7690" w:rsidRDefault="00EE7690" w:rsidP="00EE7690">
            <w:pPr>
              <w:autoSpaceDE w:val="0"/>
              <w:autoSpaceDN w:val="0"/>
              <w:adjustRightInd w:val="0"/>
              <w:ind w:left="720"/>
              <w:jc w:val="both"/>
              <w:rPr>
                <w:rFonts w:ascii="Calibri" w:hAnsi="Calibri" w:cs="Calibri"/>
                <w:szCs w:val="22"/>
              </w:rPr>
            </w:pPr>
          </w:p>
          <w:p w:rsidR="00EE7690" w:rsidRDefault="00EE7690" w:rsidP="00D350E1">
            <w:pPr>
              <w:numPr>
                <w:ilvl w:val="0"/>
                <w:numId w:val="63"/>
              </w:numPr>
              <w:autoSpaceDE w:val="0"/>
              <w:autoSpaceDN w:val="0"/>
              <w:adjustRightInd w:val="0"/>
              <w:jc w:val="both"/>
              <w:rPr>
                <w:rFonts w:ascii="Calibri" w:hAnsi="Calibri" w:cs="Calibri"/>
                <w:szCs w:val="22"/>
              </w:rPr>
            </w:pPr>
            <w:r w:rsidRPr="00EE7690">
              <w:rPr>
                <w:rFonts w:ascii="Calibri" w:hAnsi="Calibri" w:cs="Calibri"/>
                <w:szCs w:val="22"/>
              </w:rPr>
              <w:t>El transportista, una vez adjudicado, deberá entregar una copia de las citadas pólizas a YPFB antes de la suscripción del contrato.</w:t>
            </w:r>
          </w:p>
          <w:p w:rsidR="002F27B4" w:rsidRDefault="002F27B4" w:rsidP="002F27B4">
            <w:pPr>
              <w:pStyle w:val="Prrafodelista"/>
              <w:rPr>
                <w:rFonts w:ascii="Calibri" w:hAnsi="Calibri" w:cs="Calibri"/>
                <w:szCs w:val="22"/>
              </w:rPr>
            </w:pPr>
          </w:p>
          <w:p w:rsidR="00EE7690" w:rsidRDefault="00B06B57" w:rsidP="009F3A9D">
            <w:pPr>
              <w:tabs>
                <w:tab w:val="left" w:pos="1843"/>
              </w:tabs>
              <w:jc w:val="both"/>
              <w:rPr>
                <w:rFonts w:asciiTheme="minorHAnsi" w:hAnsiTheme="minorHAnsi" w:cstheme="minorHAnsi"/>
                <w:b/>
              </w:rPr>
            </w:pPr>
            <w:r w:rsidRPr="00B06B57">
              <w:rPr>
                <w:rFonts w:asciiTheme="minorHAnsi" w:hAnsiTheme="minorHAnsi" w:cstheme="minorHAnsi"/>
                <w:b/>
              </w:rPr>
              <w:lastRenderedPageBreak/>
              <w:t>DOCUMENTOS SOLICITADOS</w:t>
            </w:r>
          </w:p>
          <w:p w:rsidR="00B06B57" w:rsidRDefault="00B06B57" w:rsidP="009F3A9D">
            <w:pPr>
              <w:tabs>
                <w:tab w:val="left" w:pos="1843"/>
              </w:tabs>
              <w:jc w:val="both"/>
              <w:rPr>
                <w:rFonts w:asciiTheme="minorHAnsi" w:hAnsiTheme="minorHAnsi" w:cstheme="minorHAnsi"/>
                <w:b/>
              </w:rPr>
            </w:pPr>
          </w:p>
          <w:p w:rsidR="00B06B57" w:rsidRPr="00B06B57" w:rsidRDefault="00B06B57" w:rsidP="00B06B57">
            <w:pPr>
              <w:autoSpaceDE w:val="0"/>
              <w:autoSpaceDN w:val="0"/>
              <w:adjustRightInd w:val="0"/>
              <w:jc w:val="both"/>
              <w:rPr>
                <w:rFonts w:ascii="Calibri" w:hAnsi="Calibri" w:cs="Calibri"/>
                <w:bCs/>
                <w:iCs/>
                <w:color w:val="000000"/>
                <w:szCs w:val="22"/>
              </w:rPr>
            </w:pPr>
            <w:r w:rsidRPr="00B06B57">
              <w:rPr>
                <w:rFonts w:ascii="Calibri" w:hAnsi="Calibri" w:cs="Calibri"/>
                <w:bCs/>
                <w:iCs/>
                <w:color w:val="000000"/>
                <w:szCs w:val="22"/>
              </w:rPr>
              <w:t>La empresa proveedora del servicio, además de los documentos legales establecidos en el Documento Base de Contratación deberá presentar (en fotocopia simple), para su propuesta los siguientes documentos:</w:t>
            </w:r>
          </w:p>
          <w:p w:rsidR="00B06B57" w:rsidRPr="00B06B57" w:rsidRDefault="00B06B57" w:rsidP="00B06B57">
            <w:pPr>
              <w:autoSpaceDE w:val="0"/>
              <w:autoSpaceDN w:val="0"/>
              <w:adjustRightInd w:val="0"/>
              <w:jc w:val="both"/>
              <w:rPr>
                <w:rFonts w:ascii="Calibri" w:hAnsi="Calibri" w:cs="Calibri"/>
                <w:bCs/>
                <w:iCs/>
                <w:color w:val="000000"/>
                <w:szCs w:val="22"/>
              </w:rPr>
            </w:pP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bCs/>
                <w:iCs/>
                <w:color w:val="000000"/>
                <w:szCs w:val="22"/>
              </w:rPr>
              <w:t>Certificado de Registro de las Barcazas propuestas</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bCs/>
                <w:iCs/>
                <w:color w:val="000000"/>
                <w:szCs w:val="22"/>
              </w:rPr>
              <w:t>Certificado de Seguridad de la Navegación vigente</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bCs/>
                <w:iCs/>
                <w:color w:val="000000"/>
                <w:szCs w:val="22"/>
              </w:rPr>
              <w:t>Certificado de Asignación de Francobordo</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bCs/>
                <w:iCs/>
                <w:color w:val="000000"/>
                <w:szCs w:val="22"/>
              </w:rPr>
              <w:t>Tablas de calibración vigente.</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bCs/>
                <w:iCs/>
                <w:color w:val="000000"/>
                <w:szCs w:val="22"/>
              </w:rPr>
              <w:t>Carnets de la Tripulación emitida por la entidad reguladora autorizada.</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szCs w:val="22"/>
              </w:rPr>
              <w:t>Plan de contingencias donde establezca el “Plan de Medidas de Prevención y Mitigación”</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szCs w:val="22"/>
              </w:rPr>
              <w:t>Plano de la Barcaza avalada por la marina mercante.</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szCs w:val="22"/>
              </w:rPr>
              <w:t>Certificado de la FELCC de todos los tripulantes de la embarcación.</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szCs w:val="22"/>
              </w:rPr>
              <w:t>Certificado de la FELCN del representante legal de la empresa.</w:t>
            </w:r>
          </w:p>
          <w:p w:rsidR="00B06B57" w:rsidRPr="00B06B57" w:rsidRDefault="00B06B57" w:rsidP="00D350E1">
            <w:pPr>
              <w:numPr>
                <w:ilvl w:val="0"/>
                <w:numId w:val="64"/>
              </w:numPr>
              <w:autoSpaceDE w:val="0"/>
              <w:autoSpaceDN w:val="0"/>
              <w:adjustRightInd w:val="0"/>
              <w:jc w:val="both"/>
              <w:rPr>
                <w:rFonts w:ascii="Calibri" w:hAnsi="Calibri" w:cs="Calibri"/>
                <w:bCs/>
                <w:iCs/>
                <w:color w:val="000000"/>
                <w:szCs w:val="22"/>
              </w:rPr>
            </w:pPr>
            <w:r w:rsidRPr="00B06B57">
              <w:rPr>
                <w:rFonts w:ascii="Calibri" w:hAnsi="Calibri" w:cs="Calibri"/>
                <w:szCs w:val="22"/>
              </w:rPr>
              <w:t>Constancia de inscripción en el Libro de Registro de  Transporte de Combustible Líquidos, conforme a lo previsto en la Resolución Administrativa ANH N° 1408/2012 de 12 de junio de 2012.</w:t>
            </w:r>
          </w:p>
        </w:tc>
        <w:tc>
          <w:tcPr>
            <w:tcW w:w="4536" w:type="dxa"/>
            <w:vAlign w:val="center"/>
          </w:tcPr>
          <w:p w:rsidR="00A32607" w:rsidRPr="00C75BEC" w:rsidRDefault="00A32607" w:rsidP="009F3A9D">
            <w:pPr>
              <w:rPr>
                <w:rFonts w:asciiTheme="minorHAnsi" w:hAnsiTheme="minorHAnsi" w:cstheme="minorHAnsi"/>
                <w:b/>
                <w:sz w:val="18"/>
                <w:szCs w:val="18"/>
              </w:rPr>
            </w:pPr>
          </w:p>
        </w:tc>
        <w:tc>
          <w:tcPr>
            <w:tcW w:w="423" w:type="dxa"/>
            <w:vAlign w:val="center"/>
          </w:tcPr>
          <w:p w:rsidR="00A32607" w:rsidRPr="00C75BEC" w:rsidRDefault="00A32607" w:rsidP="009F3A9D">
            <w:pPr>
              <w:rPr>
                <w:rFonts w:asciiTheme="minorHAnsi" w:hAnsiTheme="minorHAnsi" w:cstheme="minorHAnsi"/>
                <w:b/>
                <w:sz w:val="18"/>
                <w:szCs w:val="18"/>
              </w:rPr>
            </w:pPr>
          </w:p>
        </w:tc>
        <w:tc>
          <w:tcPr>
            <w:tcW w:w="350" w:type="dxa"/>
            <w:vAlign w:val="center"/>
          </w:tcPr>
          <w:p w:rsidR="00A32607" w:rsidRPr="00C75BEC" w:rsidRDefault="00A32607" w:rsidP="009F3A9D">
            <w:pPr>
              <w:rPr>
                <w:rFonts w:asciiTheme="minorHAnsi" w:hAnsiTheme="minorHAnsi" w:cstheme="minorHAnsi"/>
                <w:b/>
                <w:sz w:val="18"/>
                <w:szCs w:val="18"/>
              </w:rPr>
            </w:pPr>
          </w:p>
        </w:tc>
        <w:tc>
          <w:tcPr>
            <w:tcW w:w="681" w:type="dxa"/>
            <w:vAlign w:val="center"/>
          </w:tcPr>
          <w:p w:rsidR="00A32607" w:rsidRPr="00C75BEC" w:rsidRDefault="00A32607"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026761" w:rsidRPr="00026761" w:rsidRDefault="00026761" w:rsidP="009F3A9D">
            <w:pPr>
              <w:rPr>
                <w:rFonts w:ascii="Calibri" w:hAnsi="Calibri" w:cs="Calibri"/>
                <w:b/>
                <w:bCs/>
                <w:szCs w:val="18"/>
              </w:rPr>
            </w:pPr>
            <w:r w:rsidRPr="00026761">
              <w:rPr>
                <w:rFonts w:ascii="Calibri" w:hAnsi="Calibri" w:cs="Calibri"/>
                <w:b/>
                <w:bCs/>
                <w:szCs w:val="18"/>
              </w:rPr>
              <w:lastRenderedPageBreak/>
              <w:t>MULTAS</w:t>
            </w:r>
          </w:p>
          <w:p w:rsidR="00026761" w:rsidRDefault="00026761" w:rsidP="009F3A9D">
            <w:pPr>
              <w:rPr>
                <w:rFonts w:ascii="Calibri" w:hAnsi="Calibri" w:cs="Calibri"/>
                <w:bCs/>
                <w:szCs w:val="18"/>
              </w:rPr>
            </w:pPr>
          </w:p>
          <w:p w:rsidR="009F3A9D" w:rsidRPr="00026761" w:rsidRDefault="00026761" w:rsidP="009F3A9D">
            <w:pPr>
              <w:rPr>
                <w:rFonts w:ascii="Calibri" w:hAnsi="Calibri" w:cs="Calibri"/>
                <w:bCs/>
                <w:sz w:val="18"/>
                <w:szCs w:val="18"/>
              </w:rPr>
            </w:pPr>
            <w:r w:rsidRPr="00026761">
              <w:rPr>
                <w:rFonts w:ascii="Calibri" w:hAnsi="Calibri" w:cs="Calibri"/>
                <w:bCs/>
                <w:szCs w:val="18"/>
              </w:rPr>
              <w:t>En caso de incumplimiento en el inicio del servicio, por cada día calendario de retraso se aplicará una multa equivalente al 1% (uno por ciento) del monto total a ser pagado por el viaje, salvo que se presente contingencia de fuerza mayor debidamente justificadas y aprobadas por el Fiscal del Servicio</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026761">
      <w:pPr>
        <w:spacing w:line="276" w:lineRule="auto"/>
        <w:rPr>
          <w:rFonts w:asciiTheme="minorHAnsi" w:hAnsiTheme="minorHAnsi" w:cstheme="minorHAnsi"/>
          <w:b/>
          <w:sz w:val="18"/>
          <w:szCs w:val="18"/>
        </w:rPr>
      </w:pPr>
    </w:p>
    <w:p w:rsidR="00026761" w:rsidRDefault="00026761" w:rsidP="00026761">
      <w:pPr>
        <w:spacing w:line="276" w:lineRule="auto"/>
        <w:rPr>
          <w:rFonts w:asciiTheme="minorHAnsi" w:hAnsiTheme="minorHAnsi" w:cstheme="minorHAnsi"/>
          <w:b/>
          <w:sz w:val="18"/>
          <w:szCs w:val="18"/>
        </w:rPr>
        <w:sectPr w:rsidR="00026761" w:rsidSect="00D556C1">
          <w:pgSz w:w="15840" w:h="12240" w:orient="landscape" w:code="1"/>
          <w:pgMar w:top="1276" w:right="947" w:bottom="1610" w:left="851" w:header="425" w:footer="709" w:gutter="0"/>
          <w:cols w:space="708"/>
          <w:docGrid w:linePitch="360"/>
        </w:sectPr>
      </w:pPr>
    </w:p>
    <w:p w:rsidR="00026761" w:rsidRDefault="00026761" w:rsidP="00026761">
      <w:pPr>
        <w:spacing w:line="276" w:lineRule="auto"/>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026761">
      <w:pPr>
        <w:spacing w:line="276" w:lineRule="auto"/>
        <w:rPr>
          <w:rFonts w:asciiTheme="minorHAnsi" w:hAnsiTheme="minorHAnsi" w:cstheme="minorHAnsi"/>
          <w:b/>
          <w:sz w:val="18"/>
          <w:szCs w:val="18"/>
        </w:rPr>
      </w:pPr>
    </w:p>
    <w:p w:rsidR="00026761" w:rsidRDefault="00026761" w:rsidP="00026761">
      <w:pPr>
        <w:spacing w:line="276" w:lineRule="auto"/>
        <w:rPr>
          <w:rFonts w:asciiTheme="minorHAnsi" w:hAnsiTheme="minorHAnsi" w:cstheme="minorHAnsi"/>
          <w:b/>
          <w:sz w:val="18"/>
          <w:szCs w:val="18"/>
        </w:rPr>
      </w:pPr>
    </w:p>
    <w:p w:rsidR="00026761" w:rsidRPr="00C75BEC" w:rsidRDefault="00026761" w:rsidP="00026761">
      <w:pPr>
        <w:spacing w:line="276" w:lineRule="auto"/>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026761">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026761" w:rsidRDefault="00026761" w:rsidP="00D10B21">
      <w:pPr>
        <w:jc w:val="center"/>
        <w:rPr>
          <w:rFonts w:asciiTheme="minorHAnsi" w:hAnsiTheme="minorHAnsi" w:cstheme="minorHAnsi"/>
          <w:b/>
        </w:rPr>
      </w:pPr>
    </w:p>
    <w:p w:rsidR="00026761" w:rsidRDefault="00026761" w:rsidP="00D10B21">
      <w:pPr>
        <w:jc w:val="center"/>
        <w:rPr>
          <w:rFonts w:asciiTheme="minorHAnsi" w:hAnsiTheme="minorHAnsi" w:cstheme="minorHAnsi"/>
          <w:b/>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026761"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026761" w:rsidRDefault="00026761" w:rsidP="00AC6656">
      <w:pPr>
        <w:jc w:val="center"/>
        <w:rPr>
          <w:rFonts w:asciiTheme="minorHAnsi" w:hAnsiTheme="minorHAnsi" w:cstheme="minorHAnsi"/>
          <w:b/>
          <w:sz w:val="18"/>
          <w:szCs w:val="18"/>
        </w:rPr>
      </w:pPr>
    </w:p>
    <w:p w:rsidR="00026761" w:rsidRDefault="00026761"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B30F91" w:rsidRPr="00B30F91">
        <w:rPr>
          <w:rFonts w:asciiTheme="minorHAnsi" w:hAnsiTheme="minorHAnsi" w:cstheme="minorHAnsi"/>
          <w:sz w:val="20"/>
          <w:szCs w:val="20"/>
        </w:rPr>
        <w:t>(Precio Evaluado Más Bajo</w:t>
      </w:r>
      <w:r w:rsidRPr="00B30F91">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30F91">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B30F91" w:rsidRPr="00B30F91">
        <w:rPr>
          <w:rFonts w:asciiTheme="minorHAnsi" w:hAnsiTheme="minorHAnsi" w:cstheme="minorHAnsi"/>
          <w:b/>
          <w:color w:val="000000" w:themeColor="text1"/>
          <w:sz w:val="20"/>
          <w:szCs w:val="20"/>
          <w:highlight w:val="yellow"/>
        </w:rPr>
        <w:t>“NO APLICA ESTE MÉTODO”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bCs/>
          <w:sz w:val="20"/>
          <w:szCs w:val="20"/>
        </w:rPr>
      </w:pPr>
    </w:p>
    <w:p w:rsidR="00B745A5" w:rsidRPr="00286B08" w:rsidRDefault="00B745A5" w:rsidP="00B745A5">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0D6175" w:rsidP="00B745A5">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w:lastRenderedPageBreak/>
          <m:t>n</m:t>
        </m:r>
      </m:oMath>
      <w:r w:rsidRPr="00286B08">
        <w:rPr>
          <w:rFonts w:asciiTheme="minorHAnsi" w:hAnsiTheme="minorHAnsi" w:cstheme="minorHAnsi"/>
          <w:sz w:val="20"/>
          <w:szCs w:val="20"/>
        </w:rPr>
        <w:tab/>
        <w:t>Número de Oferta admitidas</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B745A5" w:rsidRPr="00286B08" w:rsidRDefault="00B745A5" w:rsidP="00B745A5">
      <w:pPr>
        <w:pStyle w:val="Sinespaciado"/>
        <w:ind w:left="708" w:firstLine="708"/>
        <w:rPr>
          <w:rFonts w:asciiTheme="minorHAnsi" w:hAnsiTheme="minorHAnsi" w:cstheme="minorHAnsi"/>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B30F91" w:rsidRDefault="00B745A5" w:rsidP="00B30F9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D350E1">
            <w:pPr>
              <w:numPr>
                <w:ilvl w:val="0"/>
                <w:numId w:val="34"/>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D350E1">
            <w:pPr>
              <w:numPr>
                <w:ilvl w:val="0"/>
                <w:numId w:val="34"/>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D350E1">
            <w:pPr>
              <w:numPr>
                <w:ilvl w:val="0"/>
                <w:numId w:val="34"/>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4B067E" w:rsidRDefault="004B067E"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026761">
        <w:tc>
          <w:tcPr>
            <w:tcW w:w="9828" w:type="dxa"/>
            <w:shd w:val="clear" w:color="auto" w:fill="FFFF00"/>
          </w:tcPr>
          <w:p w:rsidR="00071870" w:rsidRPr="003A0814" w:rsidRDefault="00071870" w:rsidP="003A0814">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071870" w:rsidRDefault="00071870" w:rsidP="00071870">
      <w:pPr>
        <w:jc w:val="center"/>
        <w:rPr>
          <w:rFonts w:ascii="Calibri" w:hAnsi="Calibri" w:cs="Calibri"/>
          <w:b/>
          <w:bCs/>
          <w:sz w:val="18"/>
          <w:szCs w:val="18"/>
        </w:rPr>
      </w:pPr>
    </w:p>
    <w:p w:rsidR="003A0814" w:rsidRPr="00D27960" w:rsidRDefault="003A0814" w:rsidP="003A0814">
      <w:pPr>
        <w:jc w:val="center"/>
        <w:rPr>
          <w:rFonts w:ascii="Bookman Old Style" w:hAnsi="Bookman Old Style" w:cs="Arial"/>
          <w:b/>
        </w:rPr>
      </w:pPr>
      <w:r w:rsidRPr="00D27960">
        <w:rPr>
          <w:rFonts w:ascii="Bookman Old Style" w:hAnsi="Bookman Old Style" w:cs="Arial"/>
          <w:b/>
        </w:rPr>
        <w:t>CONTRATO DE DISTRIBUCION Y COMERCIALIZACION DE HIDROCARBUROS</w:t>
      </w:r>
    </w:p>
    <w:p w:rsidR="003A0814" w:rsidRPr="00D27960" w:rsidRDefault="003A0814" w:rsidP="003A0814">
      <w:pPr>
        <w:jc w:val="center"/>
        <w:rPr>
          <w:rFonts w:ascii="Bookman Old Style" w:hAnsi="Bookman Old Style" w:cs="Arial"/>
          <w:b/>
        </w:rPr>
      </w:pPr>
    </w:p>
    <w:p w:rsidR="003A0814" w:rsidRPr="00D27960" w:rsidRDefault="003A0814" w:rsidP="003A0814">
      <w:pPr>
        <w:ind w:left="2124" w:firstLine="708"/>
        <w:jc w:val="center"/>
        <w:rPr>
          <w:rFonts w:ascii="Bookman Old Style" w:hAnsi="Bookman Old Style" w:cs="Arial"/>
          <w:b/>
        </w:rPr>
      </w:pPr>
      <w:r w:rsidRPr="00D27960">
        <w:rPr>
          <w:rFonts w:ascii="Bookman Old Style" w:hAnsi="Bookman Old Style" w:cs="Arial"/>
          <w:b/>
        </w:rPr>
        <w:t xml:space="preserve">      YPFB/DLG:</w:t>
      </w:r>
    </w:p>
    <w:p w:rsidR="003A0814" w:rsidRPr="00D27960" w:rsidRDefault="003A0814" w:rsidP="003A0814">
      <w:pPr>
        <w:jc w:val="center"/>
        <w:rPr>
          <w:rFonts w:ascii="Bookman Old Style" w:hAnsi="Bookman Old Style" w:cs="Arial"/>
          <w:b/>
        </w:rPr>
      </w:pPr>
    </w:p>
    <w:p w:rsidR="003A0814" w:rsidRPr="00D27960" w:rsidRDefault="003A0814" w:rsidP="003A0814">
      <w:pPr>
        <w:rPr>
          <w:rFonts w:ascii="Bookman Old Style" w:hAnsi="Bookman Old Style" w:cs="Arial"/>
          <w:b/>
        </w:rPr>
      </w:pPr>
      <w:r w:rsidRPr="00D27960">
        <w:rPr>
          <w:rFonts w:ascii="Bookman Old Style" w:hAnsi="Bookman Old Style" w:cs="Arial"/>
          <w:b/>
        </w:rPr>
        <w:t xml:space="preserve">                                                        </w:t>
      </w:r>
      <w:r w:rsidRPr="00D27960">
        <w:rPr>
          <w:rFonts w:ascii="Bookman Old Style" w:hAnsi="Bookman Old Style" w:cs="Arial"/>
          <w:b/>
        </w:rPr>
        <w:tab/>
      </w:r>
      <w:r w:rsidRPr="00D27960">
        <w:rPr>
          <w:rFonts w:ascii="Bookman Old Style" w:hAnsi="Bookman Old Style" w:cs="Arial"/>
          <w:b/>
        </w:rPr>
        <w:tab/>
      </w:r>
      <w:r w:rsidRPr="00D27960">
        <w:rPr>
          <w:rFonts w:ascii="Bookman Old Style" w:hAnsi="Bookman Old Style" w:cs="Arial"/>
          <w:b/>
        </w:rPr>
        <w:tab/>
      </w:r>
      <w:r>
        <w:rPr>
          <w:rFonts w:ascii="Bookman Old Style" w:hAnsi="Bookman Old Style" w:cs="Arial"/>
          <w:b/>
        </w:rPr>
        <w:t>La</w:t>
      </w:r>
      <w:r w:rsidRPr="00D27960">
        <w:rPr>
          <w:rFonts w:ascii="Bookman Old Style" w:hAnsi="Bookman Old Style" w:cs="Arial"/>
          <w:b/>
        </w:rPr>
        <w:t xml:space="preserve"> Paz, </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PRIMERA. PARTES CONTRATANTES</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Suscriben el Contrato </w:t>
      </w:r>
      <w:r w:rsidRPr="00D27960">
        <w:rPr>
          <w:rFonts w:ascii="Bookman Old Style" w:hAnsi="Bookman Old Style" w:cs="Arial"/>
          <w:bCs/>
        </w:rPr>
        <w:t xml:space="preserve">las siguientes </w:t>
      </w:r>
      <w:r w:rsidRPr="00D27960">
        <w:rPr>
          <w:rFonts w:ascii="Bookman Old Style" w:hAnsi="Bookman Old Style" w:cs="Arial"/>
        </w:rPr>
        <w:t>Partes:</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D350E1">
      <w:pPr>
        <w:pStyle w:val="Prrafodelista"/>
        <w:numPr>
          <w:ilvl w:val="1"/>
          <w:numId w:val="37"/>
        </w:numPr>
        <w:ind w:left="709" w:hanging="709"/>
        <w:contextualSpacing/>
        <w:jc w:val="both"/>
        <w:rPr>
          <w:rFonts w:ascii="Bookman Old Style" w:hAnsi="Bookman Old Style" w:cs="Arial"/>
        </w:rPr>
      </w:pPr>
      <w:r w:rsidRPr="00D27960">
        <w:rPr>
          <w:rFonts w:ascii="Bookman Old Style" w:hAnsi="Bookman Old Style" w:cs="Arial"/>
          <w:b/>
        </w:rPr>
        <w:t>YACIMIENTOS PETROLÍFEROS FISCALES BOLIVIANOS “YPFB”</w:t>
      </w:r>
      <w:r w:rsidRPr="00D27960">
        <w:rPr>
          <w:rFonts w:ascii="Bookman Old Style" w:hAnsi="Bookman Old Style" w:cs="Arial"/>
        </w:rPr>
        <w:t>, empresa autárquica creada mediante Decreto Ley de 21 de diciembre de 1936, con domicilio en la calle Bueno No. 185, zona Central de la ciudad de La Paz, Bolivia, legalmente representada por ……….., designado mediante</w:t>
      </w:r>
      <w:r w:rsidRPr="00D27960">
        <w:rPr>
          <w:rFonts w:ascii="Bookman Old Style" w:hAnsi="Bookman Old Style" w:cs="Arial"/>
          <w:b/>
        </w:rPr>
        <w:t xml:space="preserve"> </w:t>
      </w:r>
      <w:r w:rsidRPr="00D27960">
        <w:rPr>
          <w:rFonts w:ascii="Bookman Old Style" w:hAnsi="Bookman Old Style" w:cs="Arial"/>
        </w:rPr>
        <w:t>…………, a denominarse en adelante YPFB.</w:t>
      </w:r>
    </w:p>
    <w:p w:rsidR="003A0814" w:rsidRPr="00D27960" w:rsidRDefault="003A0814" w:rsidP="003A0814">
      <w:pPr>
        <w:ind w:left="709" w:hanging="709"/>
        <w:contextualSpacing/>
        <w:jc w:val="both"/>
        <w:rPr>
          <w:rFonts w:ascii="Bookman Old Style" w:hAnsi="Bookman Old Style" w:cs="Arial"/>
        </w:rPr>
      </w:pPr>
    </w:p>
    <w:p w:rsidR="003A0814" w:rsidRPr="00D27960" w:rsidRDefault="003A0814" w:rsidP="00D350E1">
      <w:pPr>
        <w:pStyle w:val="Prrafodelista"/>
        <w:numPr>
          <w:ilvl w:val="1"/>
          <w:numId w:val="37"/>
        </w:numPr>
        <w:autoSpaceDE w:val="0"/>
        <w:autoSpaceDN w:val="0"/>
        <w:adjustRightInd w:val="0"/>
        <w:ind w:left="709" w:hanging="709"/>
        <w:contextualSpacing/>
        <w:jc w:val="both"/>
        <w:rPr>
          <w:rFonts w:ascii="Bookman Old Style" w:hAnsi="Bookman Old Style" w:cs="Arial"/>
          <w:bCs/>
        </w:rPr>
      </w:pPr>
      <w:r w:rsidRPr="00D27960">
        <w:rPr>
          <w:rFonts w:ascii="Bookman Old Style" w:hAnsi="Bookman Old Style" w:cs="Arial"/>
        </w:rPr>
        <w:t>…………</w:t>
      </w:r>
      <w:r w:rsidRPr="00D27960">
        <w:rPr>
          <w:rFonts w:ascii="Bookman Old Style" w:hAnsi="Bookman Old Style" w:cs="Arial"/>
          <w:b/>
          <w:bCs/>
        </w:rPr>
        <w:t xml:space="preserve">, </w:t>
      </w:r>
      <w:r w:rsidRPr="00D27960">
        <w:rPr>
          <w:rFonts w:ascii="Bookman Old Style" w:hAnsi="Bookman Old Style" w:cs="Arial"/>
          <w:bCs/>
        </w:rPr>
        <w:t xml:space="preserve">debidamente constituida bajo las leyes de la República de Bolivia mediante Escritura Pública N° </w:t>
      </w:r>
      <w:r w:rsidRPr="00D27960">
        <w:rPr>
          <w:rFonts w:ascii="Bookman Old Style" w:hAnsi="Bookman Old Style" w:cs="Arial"/>
        </w:rPr>
        <w:t xml:space="preserve">………… </w:t>
      </w:r>
      <w:r w:rsidRPr="00D27960">
        <w:rPr>
          <w:rFonts w:ascii="Bookman Old Style" w:hAnsi="Bookman Old Style" w:cs="Arial"/>
          <w:bCs/>
        </w:rPr>
        <w:t xml:space="preserve">de fecha </w:t>
      </w:r>
      <w:r w:rsidRPr="00D27960">
        <w:rPr>
          <w:rFonts w:ascii="Bookman Old Style" w:hAnsi="Bookman Old Style" w:cs="Arial"/>
        </w:rPr>
        <w:t xml:space="preserve">………… </w:t>
      </w:r>
      <w:r w:rsidRPr="00D27960">
        <w:rPr>
          <w:rFonts w:ascii="Bookman Old Style" w:hAnsi="Bookman Old Style" w:cs="Arial"/>
          <w:bCs/>
        </w:rPr>
        <w:t xml:space="preserve">de </w:t>
      </w:r>
      <w:r w:rsidRPr="00D27960">
        <w:rPr>
          <w:rFonts w:ascii="Bookman Old Style" w:hAnsi="Bookman Old Style" w:cs="Arial"/>
        </w:rPr>
        <w:t>…………</w:t>
      </w:r>
      <w:r w:rsidRPr="00D27960">
        <w:rPr>
          <w:rFonts w:ascii="Bookman Old Style" w:hAnsi="Bookman Old Style" w:cs="Arial"/>
          <w:bCs/>
        </w:rPr>
        <w:t xml:space="preserve">, protocolizada ante la Notaria de Fe Pública </w:t>
      </w:r>
      <w:r w:rsidRPr="00D27960">
        <w:rPr>
          <w:rFonts w:ascii="Bookman Old Style" w:hAnsi="Bookman Old Style" w:cs="Arial"/>
        </w:rPr>
        <w:t xml:space="preserve">………… </w:t>
      </w:r>
      <w:r w:rsidRPr="00D27960">
        <w:rPr>
          <w:rFonts w:ascii="Bookman Old Style" w:hAnsi="Bookman Old Style" w:cs="Arial"/>
          <w:bCs/>
        </w:rPr>
        <w:t xml:space="preserve">del Distrito Judicial de </w:t>
      </w:r>
      <w:r w:rsidRPr="00D27960">
        <w:rPr>
          <w:rFonts w:ascii="Bookman Old Style" w:hAnsi="Bookman Old Style" w:cs="Arial"/>
        </w:rPr>
        <w:t>…………</w:t>
      </w:r>
      <w:r w:rsidRPr="00D27960">
        <w:rPr>
          <w:rFonts w:ascii="Bookman Old Style" w:hAnsi="Bookman Old Style" w:cs="Arial"/>
          <w:bCs/>
        </w:rPr>
        <w:t xml:space="preserve">, registrada en el Registro de Comercio de Bolivia "FUNDEMPRESA" con Matricula de Comercio Nº </w:t>
      </w:r>
      <w:r w:rsidRPr="00D27960">
        <w:rPr>
          <w:rFonts w:ascii="Bookman Old Style" w:hAnsi="Bookman Old Style" w:cs="Arial"/>
        </w:rPr>
        <w:t>…………</w:t>
      </w:r>
      <w:r w:rsidRPr="00D27960">
        <w:rPr>
          <w:rFonts w:ascii="Bookman Old Style" w:hAnsi="Bookman Old Style" w:cs="Arial"/>
          <w:bCs/>
        </w:rPr>
        <w:t xml:space="preserve">, con NIT Nº </w:t>
      </w:r>
      <w:r w:rsidRPr="00D27960">
        <w:rPr>
          <w:rFonts w:ascii="Bookman Old Style" w:hAnsi="Bookman Old Style" w:cs="Arial"/>
        </w:rPr>
        <w:t xml:space="preserve">………… </w:t>
      </w:r>
      <w:r w:rsidRPr="00D27960">
        <w:rPr>
          <w:rFonts w:ascii="Bookman Old Style" w:hAnsi="Bookman Old Style" w:cs="Arial"/>
          <w:bCs/>
        </w:rPr>
        <w:t xml:space="preserve">y domicilio fiscal en </w:t>
      </w:r>
      <w:r w:rsidRPr="00D27960">
        <w:rPr>
          <w:rFonts w:ascii="Bookman Old Style" w:hAnsi="Bookman Old Style" w:cs="Arial"/>
        </w:rPr>
        <w:t xml:space="preserve">………… </w:t>
      </w:r>
      <w:r w:rsidRPr="00D27960">
        <w:rPr>
          <w:rFonts w:ascii="Bookman Old Style" w:hAnsi="Bookman Old Style" w:cs="Arial"/>
          <w:bCs/>
        </w:rPr>
        <w:t xml:space="preserve">de la ciudad de </w:t>
      </w:r>
      <w:r w:rsidRPr="00D27960">
        <w:rPr>
          <w:rFonts w:ascii="Bookman Old Style" w:hAnsi="Bookman Old Style" w:cs="Arial"/>
        </w:rPr>
        <w:t>…………</w:t>
      </w:r>
      <w:r w:rsidRPr="00D27960">
        <w:rPr>
          <w:rFonts w:ascii="Bookman Old Style" w:hAnsi="Bookman Old Style" w:cs="Arial"/>
          <w:bCs/>
        </w:rPr>
        <w:t xml:space="preserve">, representada legalmente por el Sr. </w:t>
      </w:r>
      <w:r w:rsidRPr="00D27960">
        <w:rPr>
          <w:rFonts w:ascii="Bookman Old Style" w:hAnsi="Bookman Old Style" w:cs="Arial"/>
        </w:rPr>
        <w:t xml:space="preserve">………… </w:t>
      </w:r>
      <w:r w:rsidRPr="00D27960">
        <w:rPr>
          <w:rFonts w:ascii="Bookman Old Style" w:hAnsi="Bookman Old Style" w:cs="Arial"/>
          <w:bCs/>
        </w:rPr>
        <w:t xml:space="preserve">con C.I. </w:t>
      </w:r>
      <w:r w:rsidRPr="00D27960">
        <w:rPr>
          <w:rFonts w:ascii="Bookman Old Style" w:hAnsi="Bookman Old Style" w:cs="Arial"/>
        </w:rPr>
        <w:t>…………</w:t>
      </w:r>
      <w:r w:rsidRPr="00D27960">
        <w:rPr>
          <w:rFonts w:ascii="Bookman Old Style" w:hAnsi="Bookman Old Style" w:cs="Arial"/>
          <w:bCs/>
        </w:rPr>
        <w:t xml:space="preserve">, según consta en Testimonio de Poder N° _________ /2010 de fecha </w:t>
      </w:r>
      <w:r w:rsidRPr="00D27960">
        <w:rPr>
          <w:rFonts w:ascii="Bookman Old Style" w:hAnsi="Bookman Old Style" w:cs="Arial"/>
        </w:rPr>
        <w:t xml:space="preserve">………… </w:t>
      </w:r>
      <w:r w:rsidRPr="00D27960">
        <w:rPr>
          <w:rFonts w:ascii="Bookman Old Style" w:hAnsi="Bookman Old Style" w:cs="Arial"/>
          <w:bCs/>
        </w:rPr>
        <w:t xml:space="preserve">de octubre de </w:t>
      </w:r>
      <w:r w:rsidRPr="00D27960">
        <w:rPr>
          <w:rFonts w:ascii="Bookman Old Style" w:hAnsi="Bookman Old Style" w:cs="Arial"/>
        </w:rPr>
        <w:t>…………</w:t>
      </w:r>
      <w:r w:rsidRPr="00D27960">
        <w:rPr>
          <w:rFonts w:ascii="Bookman Old Style" w:hAnsi="Bookman Old Style" w:cs="Arial"/>
          <w:bCs/>
        </w:rPr>
        <w:t xml:space="preserve">, otorgado ante la Notaría de Fe Pública de Primera Clase </w:t>
      </w:r>
      <w:r w:rsidRPr="00D27960">
        <w:rPr>
          <w:rFonts w:ascii="Bookman Old Style" w:hAnsi="Bookman Old Style" w:cs="Arial"/>
        </w:rPr>
        <w:t xml:space="preserve">………… </w:t>
      </w:r>
      <w:r w:rsidRPr="00D27960">
        <w:rPr>
          <w:rFonts w:ascii="Bookman Old Style" w:hAnsi="Bookman Old Style" w:cs="Arial"/>
          <w:bCs/>
        </w:rPr>
        <w:t xml:space="preserve">del Distrito Judicial </w:t>
      </w:r>
      <w:r w:rsidRPr="00D27960">
        <w:rPr>
          <w:rFonts w:ascii="Bookman Old Style" w:hAnsi="Bookman Old Style" w:cs="Arial"/>
        </w:rPr>
        <w:t>…………</w:t>
      </w:r>
      <w:r w:rsidRPr="00D27960">
        <w:rPr>
          <w:rFonts w:ascii="Bookman Old Style" w:hAnsi="Bookman Old Style" w:cs="Arial"/>
          <w:bCs/>
        </w:rPr>
        <w:t>, en adelante denominado el "Transportista.</w:t>
      </w:r>
    </w:p>
    <w:p w:rsidR="003A0814" w:rsidRPr="00D27960" w:rsidRDefault="003A0814" w:rsidP="003A0814">
      <w:pPr>
        <w:autoSpaceDE w:val="0"/>
        <w:autoSpaceDN w:val="0"/>
        <w:adjustRightInd w:val="0"/>
        <w:ind w:left="709" w:hanging="709"/>
        <w:jc w:val="both"/>
        <w:rPr>
          <w:rFonts w:ascii="Bookman Old Style" w:hAnsi="Bookman Old Style" w:cs="Arial"/>
          <w:bCs/>
        </w:rPr>
      </w:pPr>
    </w:p>
    <w:p w:rsidR="003A0814" w:rsidRPr="00D27960" w:rsidRDefault="003A0814" w:rsidP="00D350E1">
      <w:pPr>
        <w:pStyle w:val="Prrafodelista"/>
        <w:numPr>
          <w:ilvl w:val="1"/>
          <w:numId w:val="37"/>
        </w:numPr>
        <w:autoSpaceDE w:val="0"/>
        <w:autoSpaceDN w:val="0"/>
        <w:adjustRightInd w:val="0"/>
        <w:ind w:left="709" w:hanging="709"/>
        <w:contextualSpacing/>
        <w:jc w:val="both"/>
        <w:rPr>
          <w:rFonts w:ascii="Bookman Old Style" w:hAnsi="Bookman Old Style" w:cs="Arial"/>
          <w:bCs/>
        </w:rPr>
      </w:pPr>
      <w:r w:rsidRPr="00D27960">
        <w:rPr>
          <w:rFonts w:ascii="Bookman Old Style" w:hAnsi="Bookman Old Style" w:cs="Arial"/>
          <w:bCs/>
        </w:rPr>
        <w:t xml:space="preserve">Tanto YPFB como el Transportista podrán ser denominados individual e indistintamente como "Parte" y conjuntamente como " Partes". </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SEGUNDA. ANTECEDENTES</w:t>
      </w:r>
    </w:p>
    <w:p w:rsidR="003A0814" w:rsidRPr="00D27960" w:rsidRDefault="003A0814" w:rsidP="003A0814">
      <w:pPr>
        <w:jc w:val="both"/>
        <w:rPr>
          <w:rFonts w:ascii="Bookman Old Style" w:hAnsi="Bookman Old Style" w:cs="Arial"/>
        </w:rPr>
      </w:pPr>
    </w:p>
    <w:p w:rsidR="003A0814" w:rsidRPr="00D27960" w:rsidRDefault="003A0814" w:rsidP="00D350E1">
      <w:pPr>
        <w:pStyle w:val="Prrafodelista"/>
        <w:numPr>
          <w:ilvl w:val="0"/>
          <w:numId w:val="38"/>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8"/>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1"/>
          <w:numId w:val="38"/>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Artículo 10 de la Ley de Hidrocarburos N° 3058 de 17 de mayo de 2005, referente a los Principios que rigen las actividades </w:t>
      </w:r>
      <w:proofErr w:type="spellStart"/>
      <w:r w:rsidRPr="00D27960">
        <w:rPr>
          <w:rFonts w:ascii="Bookman Old Style" w:hAnsi="Bookman Old Style" w:cs="Arial"/>
        </w:rPr>
        <w:t>hidrocarburíferas</w:t>
      </w:r>
      <w:proofErr w:type="spellEnd"/>
      <w:r w:rsidRPr="00D27960">
        <w:rPr>
          <w:rFonts w:ascii="Bookman Old Style" w:hAnsi="Bookman Old Style" w:cs="Arial"/>
        </w:rPr>
        <w:t xml:space="preserve">, consagra en su inciso d), al de </w:t>
      </w:r>
      <w:r w:rsidRPr="00D27960">
        <w:rPr>
          <w:rFonts w:ascii="Bookman Old Style" w:hAnsi="Bookman Old Style" w:cs="Arial"/>
          <w:bCs/>
        </w:rPr>
        <w:t>Continuidad</w:t>
      </w:r>
      <w:r w:rsidRPr="00D27960">
        <w:rPr>
          <w:rFonts w:ascii="Bookman Old Style" w:hAnsi="Bookman Old Style" w:cs="Arial"/>
        </w:rPr>
        <w:t xml:space="preserve">, según el cual, el abastecimiento de los hidrocarburos y los servicios </w:t>
      </w:r>
      <w:r w:rsidRPr="00D27960">
        <w:rPr>
          <w:rFonts w:ascii="Bookman Old Style" w:hAnsi="Bookman Old Style" w:cs="Arial"/>
          <w:bCs/>
        </w:rPr>
        <w:t>de transporte</w:t>
      </w:r>
      <w:r w:rsidRPr="00D27960">
        <w:rPr>
          <w:rFonts w:ascii="Bookman Old Style" w:hAnsi="Bookman Old Style" w:cs="Arial"/>
          <w:b/>
          <w:bCs/>
        </w:rPr>
        <w:t xml:space="preserve"> </w:t>
      </w:r>
      <w:r w:rsidRPr="00D27960">
        <w:rPr>
          <w:rFonts w:ascii="Bookman Old Style" w:hAnsi="Bookman Old Style" w:cs="Arial"/>
        </w:rPr>
        <w:t xml:space="preserve">y distribución, deben asegurar la satisfacción de la demanda del mercado interno de manera permanente e ininterrumpida, de ahí que las actividades </w:t>
      </w:r>
      <w:r w:rsidRPr="00D27960">
        <w:rPr>
          <w:rFonts w:ascii="Bookman Old Style" w:hAnsi="Bookman Old Style" w:cs="Arial"/>
          <w:bCs/>
        </w:rPr>
        <w:t>de transporte</w:t>
      </w:r>
      <w:r w:rsidRPr="00D27960">
        <w:rPr>
          <w:rFonts w:ascii="Bookman Old Style" w:hAnsi="Bookman Old Style" w:cs="Arial"/>
          <w:b/>
          <w:bCs/>
        </w:rPr>
        <w:t xml:space="preserve"> </w:t>
      </w:r>
      <w:r w:rsidRPr="00D27960">
        <w:rPr>
          <w:rFonts w:ascii="Bookman Old Style" w:hAnsi="Bookman Old Style" w:cs="Arial"/>
        </w:rPr>
        <w:t xml:space="preserve">y comercialización de hidrocarburos en el mercado interno, constituyen </w:t>
      </w:r>
      <w:r w:rsidRPr="00D27960">
        <w:rPr>
          <w:rFonts w:ascii="Bookman Old Style" w:hAnsi="Bookman Old Style" w:cs="Arial"/>
          <w:bCs/>
        </w:rPr>
        <w:t>servicios públicos</w:t>
      </w:r>
      <w:r w:rsidRPr="00D27960">
        <w:rPr>
          <w:rFonts w:ascii="Bookman Old Style" w:hAnsi="Bookman Old Style" w:cs="Arial"/>
          <w:b/>
          <w:bCs/>
        </w:rPr>
        <w:t xml:space="preserve"> </w:t>
      </w:r>
      <w:r w:rsidRPr="00D27960">
        <w:rPr>
          <w:rFonts w:ascii="Bookman Old Style" w:hAnsi="Bookman Old Style" w:cs="Arial"/>
        </w:rPr>
        <w:t>que deben ser prestados de manera regular y continua para satisfacer las necesidades energéticas de la población, de conformidad a lo establecido en el Artículo 14 de la citada Ley.</w:t>
      </w:r>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8"/>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El Decreto Supremo N° 28701 del 01 de mayo de 2006, señala que las Empresas productoras de Hidrocarburos entreguen la totalidad de la producción a Yacimientos Petrolíferos Fiscales Bolivianos (YPFB) así como también que, YPFB se hace cargo de las actividades de Comercialización y Transporte, entre otras, de los Hidrocarburos producidos en territorio nacional.</w:t>
      </w:r>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8"/>
        </w:numPr>
        <w:ind w:left="709" w:hanging="709"/>
        <w:contextualSpacing/>
        <w:jc w:val="both"/>
        <w:rPr>
          <w:rFonts w:ascii="Bookman Old Style" w:hAnsi="Bookman Old Style" w:cs="Arial"/>
        </w:rPr>
      </w:pPr>
      <w:r w:rsidRPr="00D27960">
        <w:rPr>
          <w:rFonts w:ascii="Bookman Old Style" w:hAnsi="Bookman Old Style" w:cs="Arial"/>
        </w:rPr>
        <w:t>El Decreto Supremo No. 29506 de fecha 9 de abril de 2008</w:t>
      </w:r>
      <w:proofErr w:type="gramStart"/>
      <w:r w:rsidRPr="00D27960">
        <w:rPr>
          <w:rFonts w:ascii="Bookman Old Style" w:hAnsi="Bookman Old Style" w:cs="Arial"/>
        </w:rPr>
        <w:t>, …</w:t>
      </w:r>
      <w:proofErr w:type="gramEnd"/>
      <w:r w:rsidRPr="00D27960">
        <w:rPr>
          <w:rFonts w:ascii="Bookman Old Style" w:hAnsi="Bookman Old Style" w:cs="Arial"/>
        </w:rPr>
        <w:t>..</w:t>
      </w:r>
    </w:p>
    <w:p w:rsidR="003A0814" w:rsidRPr="00D27960" w:rsidRDefault="003A0814" w:rsidP="003A0814">
      <w:pPr>
        <w:ind w:left="709" w:hanging="709"/>
        <w:jc w:val="both"/>
        <w:rPr>
          <w:rFonts w:ascii="Bookman Old Style" w:hAnsi="Bookman Old Style" w:cs="Arial"/>
        </w:rPr>
      </w:pPr>
    </w:p>
    <w:p w:rsidR="003A0814" w:rsidRPr="00D27960" w:rsidRDefault="003A0814" w:rsidP="00D350E1">
      <w:pPr>
        <w:pStyle w:val="Prrafodelista"/>
        <w:numPr>
          <w:ilvl w:val="1"/>
          <w:numId w:val="38"/>
        </w:numPr>
        <w:autoSpaceDE w:val="0"/>
        <w:autoSpaceDN w:val="0"/>
        <w:adjustRightInd w:val="0"/>
        <w:ind w:left="709" w:hanging="709"/>
        <w:contextualSpacing/>
        <w:jc w:val="both"/>
        <w:rPr>
          <w:rFonts w:ascii="Bookman Old Style" w:hAnsi="Bookman Old Style" w:cs="Arial"/>
          <w:i/>
        </w:rPr>
      </w:pPr>
      <w:r w:rsidRPr="00D27960">
        <w:rPr>
          <w:rFonts w:ascii="Bookman Old Style" w:hAnsi="Bookman Old Style" w:cs="Arial"/>
          <w:i/>
        </w:rPr>
        <w:t>(Demás antecedentes)</w:t>
      </w:r>
    </w:p>
    <w:p w:rsidR="003A0814" w:rsidRDefault="003A0814" w:rsidP="003A0814">
      <w:pPr>
        <w:jc w:val="both"/>
        <w:rPr>
          <w:rFonts w:ascii="Bookman Old Style" w:hAnsi="Bookman Old Style" w:cs="Arial"/>
          <w:b/>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lastRenderedPageBreak/>
        <w:t>CLÁUSULA TERCERA. DEFINICIONES</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Caso Fortuito y/o Fuerza Mayor</w:t>
      </w:r>
      <w:r w:rsidRPr="00D27960">
        <w:rPr>
          <w:rFonts w:ascii="Bookman Old Style" w:hAnsi="Bookman Old Style" w:cs="Arial"/>
        </w:rPr>
        <w:t>: Se entiende por caso fortuito y/o fuerza mayor, a la acción del hombre o de las fuerzas de la naturaleza que no hayan podido prevenirse o que previstas no hayan podido ser evitadas, obrando con el grado de cuidado y previsión requerido en cada caso. Quedan comprendidos en la definición todos los hechos que tengan directa incidencia en el cumplimiento de las obligaciones derivadas del Contrato y que no se hayan producido debido a negligencia debidamente comprobada de la Parte que alega el caso fortuito y/o fuerza mayor. Se incluye también en esta definición a la acción de un tercero al que razonablemente no se puede resistir, abarcando en este caso, a huelgas, conmoción civil u otros actos de naturaleza similar y de carácter general que tengan directa incidencia en el cumplimiento de las obligaciones derivadas del presente Contrato.</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rPr>
        <w:t xml:space="preserve">Contrabando: </w:t>
      </w:r>
      <w:r w:rsidRPr="00D27960">
        <w:rPr>
          <w:rFonts w:ascii="Bookman Old Style" w:hAnsi="Bookman Old Style" w:cs="Arial"/>
        </w:rPr>
        <w:t>Ilícito Aduanero que consiste en extraer o introducir del o al territorio aduanero nacional clandestinamente mercancías, sin la documentación legal, en cualquier medio de transporte, sustrayéndolos así al control de aduana.</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Destinos</w:t>
      </w:r>
      <w:r w:rsidRPr="00D27960">
        <w:rPr>
          <w:rFonts w:ascii="Bookman Old Style" w:hAnsi="Bookman Old Style" w:cs="Arial"/>
          <w:b/>
        </w:rPr>
        <w:t>:</w:t>
      </w:r>
      <w:r w:rsidRPr="00D27960">
        <w:rPr>
          <w:rFonts w:ascii="Bookman Old Style" w:hAnsi="Bookman Old Style" w:cs="Arial"/>
        </w:rPr>
        <w:t xml:space="preserve"> Son los lugares a ser definidos por YPFB para la distribución del Producto.</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Documento de Transferencia</w:t>
      </w:r>
      <w:r w:rsidRPr="00D27960">
        <w:rPr>
          <w:rFonts w:ascii="Bookman Old Style" w:hAnsi="Bookman Old Style" w:cs="Arial"/>
        </w:rPr>
        <w:t>: Para efectos del presente contrato, es cualquier documento que certifica la recepción o transferencia del Producto</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Contrato</w:t>
      </w:r>
      <w:r w:rsidRPr="00D27960">
        <w:rPr>
          <w:rFonts w:ascii="Bookman Old Style" w:hAnsi="Bookman Old Style" w:cs="Arial"/>
        </w:rPr>
        <w:t xml:space="preserve">: Son los términos y condiciones acordados en el presente documento </w:t>
      </w:r>
      <w:r w:rsidRPr="00D27960">
        <w:rPr>
          <w:rFonts w:ascii="Bookman Old Style" w:hAnsi="Bookman Old Style" w:cs="Arial"/>
          <w:bCs/>
        </w:rPr>
        <w:t>entre YPFB y el Transportista</w:t>
      </w:r>
      <w:r w:rsidRPr="00D27960">
        <w:rPr>
          <w:rFonts w:ascii="Bookman Old Style" w:hAnsi="Bookman Old Style" w:cs="Arial"/>
        </w:rPr>
        <w:t>, sus anexos y cualquier otro documento que aceptado y suscrito por las Partes forme parte del mismo.</w:t>
      </w:r>
    </w:p>
    <w:p w:rsidR="003A0814" w:rsidRPr="00D27960" w:rsidRDefault="003A0814" w:rsidP="003A0814">
      <w:pPr>
        <w:jc w:val="both"/>
        <w:rPr>
          <w:rFonts w:ascii="Bookman Old Style" w:hAnsi="Bookman Old Style" w:cs="Arial"/>
          <w:b/>
          <w:lang w:val="es-ES_tradnl"/>
        </w:rPr>
      </w:pPr>
    </w:p>
    <w:p w:rsidR="003A0814" w:rsidRPr="00D27960" w:rsidRDefault="003A0814" w:rsidP="003A0814">
      <w:pPr>
        <w:jc w:val="both"/>
        <w:rPr>
          <w:rFonts w:ascii="Bookman Old Style" w:hAnsi="Bookman Old Style" w:cs="Arial"/>
          <w:lang w:val="es-ES_tradnl"/>
        </w:rPr>
      </w:pPr>
      <w:r w:rsidRPr="00D27960">
        <w:rPr>
          <w:rFonts w:ascii="Bookman Old Style" w:hAnsi="Bookman Old Style" w:cs="Arial"/>
          <w:b/>
          <w:lang w:val="es-ES_tradnl"/>
        </w:rPr>
        <w:t>Día</w:t>
      </w:r>
      <w:r w:rsidRPr="00D27960">
        <w:rPr>
          <w:rFonts w:ascii="Bookman Old Style" w:hAnsi="Bookman Old Style" w:cs="Arial"/>
          <w:lang w:val="es-ES_tradnl"/>
        </w:rPr>
        <w:t xml:space="preserve">: Es el lapso de veinticuatro (24) horas consecutivas que comienza a las 06:00 h de un día calendario y </w:t>
      </w:r>
      <w:r w:rsidRPr="00D27960">
        <w:rPr>
          <w:rFonts w:ascii="Bookman Old Style" w:hAnsi="Bookman Old Style" w:cs="Arial"/>
          <w:shd w:val="clear" w:color="auto" w:fill="FFFFFF"/>
          <w:lang w:val="es-ES_tradnl"/>
        </w:rPr>
        <w:t>termina a las 06:00 h del día calendario siguiente</w:t>
      </w:r>
      <w:r w:rsidRPr="00D27960">
        <w:rPr>
          <w:rFonts w:ascii="Bookman Old Style" w:hAnsi="Bookman Old Style" w:cs="Arial"/>
          <w:lang w:val="es-ES_tradnl"/>
        </w:rPr>
        <w:t>, horario boliviano. Cuando el término “día” no esté escrito con mayúsculas, significará un período de veinticuatro (24) horas, que comienza a la media noche y finaliza a la media noche siguiente.</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 xml:space="preserve">Día Hábil Administrativo.- </w:t>
      </w:r>
      <w:r w:rsidRPr="00D27960">
        <w:rPr>
          <w:rFonts w:ascii="Bookman Old Style" w:hAnsi="Bookman Old Style" w:cs="Arial"/>
        </w:rPr>
        <w:t>Cualquier día de la semana excepto sábado, domingo y feriados declarados por ley del Estado Plurinacional de Bolivia.</w:t>
      </w:r>
    </w:p>
    <w:p w:rsidR="003A0814" w:rsidRPr="00D27960" w:rsidRDefault="003A0814" w:rsidP="003A0814">
      <w:pPr>
        <w:autoSpaceDE w:val="0"/>
        <w:autoSpaceDN w:val="0"/>
        <w:adjustRightInd w:val="0"/>
        <w:jc w:val="both"/>
        <w:rPr>
          <w:rFonts w:ascii="Bookman Old Style" w:hAnsi="Bookman Old Style" w:cs="Arial"/>
          <w:b/>
        </w:rPr>
      </w:pPr>
    </w:p>
    <w:p w:rsidR="003A0814" w:rsidRPr="00D27960" w:rsidRDefault="003A0814" w:rsidP="003A0814">
      <w:pPr>
        <w:autoSpaceDE w:val="0"/>
        <w:autoSpaceDN w:val="0"/>
        <w:adjustRightInd w:val="0"/>
        <w:jc w:val="both"/>
        <w:rPr>
          <w:rFonts w:ascii="Bookman Old Style" w:hAnsi="Bookman Old Style" w:cs="Arial"/>
          <w:b/>
        </w:rPr>
      </w:pPr>
      <w:r w:rsidRPr="00D27960">
        <w:rPr>
          <w:rFonts w:ascii="Bookman Old Style" w:hAnsi="Bookman Old Style" w:cs="Arial"/>
          <w:b/>
        </w:rPr>
        <w:t xml:space="preserve">Hidrocarburos.- </w:t>
      </w:r>
      <w:r w:rsidRPr="00D27960">
        <w:rPr>
          <w:rFonts w:ascii="Bookman Old Style" w:hAnsi="Bookman Old Style" w:cs="Arial"/>
        </w:rPr>
        <w:t xml:space="preserve">Son los compuestos de carbono e hidrógeno, incluyendo los elementos asociados, que se presentan en la naturaleza, ya sea en el suelo o en el subsuelo, cualquiera sea su estado físico, que conforman el Gas Natural, Petróleo y sus productos derivados, incluyendo el Gas Licuado de Petróleo producido en refinerías y plantas de extracción licuables. </w:t>
      </w:r>
      <w:r w:rsidRPr="00D27960">
        <w:rPr>
          <w:rFonts w:ascii="Bookman Old Style" w:hAnsi="Bookman Old Style" w:cs="Arial"/>
          <w:b/>
        </w:rPr>
        <w:t xml:space="preserve"> </w:t>
      </w:r>
    </w:p>
    <w:p w:rsidR="003A0814" w:rsidRPr="00D27960" w:rsidRDefault="003A0814" w:rsidP="003A0814">
      <w:pPr>
        <w:autoSpaceDE w:val="0"/>
        <w:autoSpaceDN w:val="0"/>
        <w:adjustRightInd w:val="0"/>
        <w:jc w:val="both"/>
        <w:rPr>
          <w:rFonts w:ascii="Bookman Old Style" w:hAnsi="Bookman Old Style" w:cs="Arial"/>
          <w:b/>
        </w:rPr>
      </w:pPr>
    </w:p>
    <w:p w:rsidR="003A0814" w:rsidRPr="00D27960" w:rsidRDefault="003A0814" w:rsidP="003A0814">
      <w:pPr>
        <w:jc w:val="both"/>
        <w:rPr>
          <w:rFonts w:ascii="Bookman Old Style" w:hAnsi="Bookman Old Style" w:cs="Arial"/>
          <w:lang w:val="es-ES_tradnl"/>
        </w:rPr>
      </w:pPr>
      <w:r w:rsidRPr="00D27960">
        <w:rPr>
          <w:rFonts w:ascii="Bookman Old Style" w:hAnsi="Bookman Old Style" w:cs="Arial"/>
          <w:b/>
          <w:lang w:val="es-ES_tradnl"/>
        </w:rPr>
        <w:t>Ley Aplicable</w:t>
      </w:r>
      <w:r w:rsidRPr="00D27960">
        <w:rPr>
          <w:rFonts w:ascii="Bookman Old Style" w:hAnsi="Bookman Old Style" w:cs="Arial"/>
          <w:lang w:val="es-ES_tradnl"/>
        </w:rPr>
        <w:t>: Son las leyes, decretos, resoluciones administrativas y demás normas emitidas por cualquier autoridad competente en el Estado Plurinacional de Bolivia que se encuentren en vigencia.</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Ley de Hidrocarburos</w:t>
      </w:r>
      <w:r w:rsidRPr="00D27960">
        <w:rPr>
          <w:rFonts w:ascii="Bookman Old Style" w:hAnsi="Bookman Old Style" w:cs="Arial"/>
        </w:rPr>
        <w:t>: Es la Ley de Hidrocarburos No. 3058 de 17 de mayo de 2005, según la misma sea modificada o cualquier legislación que la sustituya.</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Medios de Transporte</w:t>
      </w:r>
      <w:r w:rsidRPr="00D27960">
        <w:rPr>
          <w:rFonts w:ascii="Bookman Old Style" w:hAnsi="Bookman Old Style" w:cs="Arial"/>
          <w:b/>
        </w:rPr>
        <w:t>:</w:t>
      </w:r>
      <w:r w:rsidRPr="00D27960">
        <w:rPr>
          <w:rFonts w:ascii="Bookman Old Style" w:hAnsi="Bookman Old Style" w:cs="Arial"/>
        </w:rPr>
        <w:t xml:space="preserve"> Los medios Transporte serán las embarcaciones, barcazas, cisternas, camiones (a ser definidos por YPFB), mediante los cuales el Transportista realizara el servicio</w:t>
      </w:r>
    </w:p>
    <w:p w:rsidR="003A0814" w:rsidRPr="00D27960" w:rsidRDefault="003A0814" w:rsidP="003A0814">
      <w:pPr>
        <w:jc w:val="both"/>
        <w:rPr>
          <w:rFonts w:ascii="Bookman Old Style" w:hAnsi="Bookman Old Style" w:cs="Arial"/>
          <w:b/>
          <w:lang w:val="es-ES_tradnl"/>
        </w:rPr>
      </w:pPr>
    </w:p>
    <w:p w:rsidR="003A0814" w:rsidRPr="00D27960" w:rsidRDefault="003A0814" w:rsidP="003A0814">
      <w:pPr>
        <w:jc w:val="both"/>
        <w:rPr>
          <w:rFonts w:ascii="Bookman Old Style" w:hAnsi="Bookman Old Style" w:cs="Arial"/>
          <w:lang w:val="es-ES_tradnl"/>
        </w:rPr>
      </w:pPr>
      <w:r w:rsidRPr="00D27960">
        <w:rPr>
          <w:rFonts w:ascii="Bookman Old Style" w:hAnsi="Bookman Old Style" w:cs="Arial"/>
          <w:b/>
          <w:lang w:val="es-ES_tradnl"/>
        </w:rPr>
        <w:t>Notificación Fehaciente</w:t>
      </w:r>
      <w:r w:rsidRPr="00D27960">
        <w:rPr>
          <w:rFonts w:ascii="Bookman Old Style" w:hAnsi="Bookman Old Style" w:cs="Arial"/>
          <w:lang w:val="es-ES_tradnl"/>
        </w:rPr>
        <w:t xml:space="preserve">: Es toda notificación escrita cursada entre las Partes, emitida por personas autorizadas y dirigida a los domicilios señalados en la Cláusula Décimo Séptima del presente Contrato, cuyo contenido y recepción puedan ser probados en forma concluyente, </w:t>
      </w:r>
      <w:r w:rsidRPr="00D27960">
        <w:rPr>
          <w:rFonts w:ascii="Bookman Old Style" w:hAnsi="Bookman Old Style" w:cs="Arial"/>
          <w:lang w:val="es-ES_tradnl"/>
        </w:rPr>
        <w:lastRenderedPageBreak/>
        <w:t xml:space="preserve">como ser, notificación judicial o extrajudicial, cartas, documentos, fax cuando éste sea legible </w:t>
      </w:r>
      <w:r w:rsidRPr="00D27960">
        <w:rPr>
          <w:rFonts w:ascii="Bookman Old Style" w:hAnsi="Bookman Old Style" w:cs="Arial"/>
        </w:rPr>
        <w:t xml:space="preserve">y la máquina emisora del fax haya recibido el </w:t>
      </w:r>
      <w:r w:rsidRPr="00D27960">
        <w:rPr>
          <w:rFonts w:ascii="Bookman Old Style" w:hAnsi="Bookman Old Style" w:cs="Arial"/>
          <w:i/>
        </w:rPr>
        <w:t>"</w:t>
      </w:r>
      <w:proofErr w:type="spellStart"/>
      <w:r w:rsidRPr="00D27960">
        <w:rPr>
          <w:rFonts w:ascii="Bookman Old Style" w:hAnsi="Bookman Old Style" w:cs="Arial"/>
          <w:i/>
        </w:rPr>
        <w:t>answer</w:t>
      </w:r>
      <w:proofErr w:type="spellEnd"/>
      <w:r w:rsidRPr="00D27960">
        <w:rPr>
          <w:rFonts w:ascii="Bookman Old Style" w:hAnsi="Bookman Old Style" w:cs="Arial"/>
          <w:i/>
        </w:rPr>
        <w:t xml:space="preserve"> back" </w:t>
      </w:r>
      <w:r w:rsidRPr="00D27960">
        <w:rPr>
          <w:rFonts w:ascii="Bookman Old Style" w:hAnsi="Bookman Old Style" w:cs="Arial"/>
        </w:rPr>
        <w:t>de la máquina receptora</w:t>
      </w:r>
      <w:r w:rsidRPr="00D27960">
        <w:rPr>
          <w:rFonts w:ascii="Bookman Old Style" w:hAnsi="Bookman Old Style" w:cs="Arial"/>
          <w:lang w:val="es-ES_tradnl"/>
        </w:rPr>
        <w:t xml:space="preserve"> o cualquier otro medio de notificación que brinde similares garantías.</w:t>
      </w:r>
    </w:p>
    <w:p w:rsidR="003A0814" w:rsidRPr="00D27960" w:rsidRDefault="003A0814" w:rsidP="003A0814">
      <w:pPr>
        <w:autoSpaceDE w:val="0"/>
        <w:autoSpaceDN w:val="0"/>
        <w:adjustRightInd w:val="0"/>
        <w:jc w:val="both"/>
        <w:rPr>
          <w:rFonts w:ascii="Bookman Old Style" w:hAnsi="Bookman Old Style" w:cs="Arial"/>
          <w:b/>
          <w:lang w:val="es-ES_tradnl" w:eastAsia="es-BO"/>
        </w:rPr>
      </w:pPr>
    </w:p>
    <w:p w:rsidR="003A0814" w:rsidRPr="00D27960" w:rsidRDefault="003A0814" w:rsidP="003A0814">
      <w:pPr>
        <w:jc w:val="both"/>
        <w:rPr>
          <w:rFonts w:ascii="Bookman Old Style" w:hAnsi="Bookman Old Style" w:cs="Arial"/>
          <w:lang w:val="es-ES_tradnl"/>
        </w:rPr>
      </w:pPr>
      <w:r w:rsidRPr="00D27960">
        <w:rPr>
          <w:rFonts w:ascii="Bookman Old Style" w:hAnsi="Bookman Old Style" w:cs="Arial"/>
          <w:b/>
          <w:lang w:val="es-ES_tradnl"/>
        </w:rPr>
        <w:t>Punto de Entrega</w:t>
      </w:r>
      <w:r w:rsidRPr="00D27960">
        <w:rPr>
          <w:rFonts w:ascii="Bookman Old Style" w:hAnsi="Bookman Old Style" w:cs="Arial"/>
          <w:lang w:val="es-ES_tradnl"/>
        </w:rPr>
        <w:t xml:space="preserve">: Es el lugar definido por YPFB en el cual el Producto será puesto a disposición del Transportista, donde se transfiere la custodia y control del Producto a transportar. </w:t>
      </w:r>
    </w:p>
    <w:p w:rsidR="003A0814" w:rsidRPr="00D27960" w:rsidRDefault="003A0814" w:rsidP="003A0814">
      <w:pPr>
        <w:autoSpaceDE w:val="0"/>
        <w:autoSpaceDN w:val="0"/>
        <w:adjustRightInd w:val="0"/>
        <w:jc w:val="both"/>
        <w:rPr>
          <w:rFonts w:ascii="Bookman Old Style" w:hAnsi="Bookman Old Style" w:cs="Arial"/>
          <w:b/>
          <w:lang w:val="es-ES_tradnl" w:eastAsia="es-BO"/>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Punto de Recepción</w:t>
      </w:r>
      <w:r w:rsidRPr="00D27960">
        <w:rPr>
          <w:rFonts w:ascii="Bookman Old Style" w:hAnsi="Bookman Old Style" w:cs="Arial"/>
          <w:b/>
        </w:rPr>
        <w:t>:</w:t>
      </w:r>
      <w:r w:rsidRPr="00D27960">
        <w:rPr>
          <w:rFonts w:ascii="Bookman Old Style" w:hAnsi="Bookman Old Style" w:cs="Arial"/>
        </w:rPr>
        <w:t xml:space="preserve"> Es el lugar definido por YPFB donde el Transportista entrega a YPFB el Producto transportado, conforme a las condiciones establecidas en el presente Contrato. </w:t>
      </w:r>
    </w:p>
    <w:p w:rsidR="003A0814" w:rsidRPr="00D27960" w:rsidRDefault="003A0814" w:rsidP="003A0814">
      <w:pPr>
        <w:autoSpaceDE w:val="0"/>
        <w:autoSpaceDN w:val="0"/>
        <w:adjustRightInd w:val="0"/>
        <w:jc w:val="both"/>
        <w:rPr>
          <w:rFonts w:ascii="Bookman Old Style" w:hAnsi="Bookman Old Style" w:cs="Arial"/>
          <w:highlight w:val="yellow"/>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Producto</w:t>
      </w:r>
      <w:r w:rsidRPr="00D27960">
        <w:rPr>
          <w:rFonts w:ascii="Bookman Old Style" w:hAnsi="Bookman Old Style" w:cs="Arial"/>
          <w:b/>
        </w:rPr>
        <w:t>:</w:t>
      </w:r>
      <w:r w:rsidRPr="00D27960">
        <w:rPr>
          <w:rFonts w:ascii="Bookman Old Style" w:hAnsi="Bookman Old Style" w:cs="Arial"/>
        </w:rPr>
        <w:t xml:space="preserve"> </w:t>
      </w:r>
      <w:proofErr w:type="gramStart"/>
      <w:r w:rsidRPr="00D27960">
        <w:rPr>
          <w:rFonts w:ascii="Bookman Old Style" w:hAnsi="Bookman Old Style" w:cs="Arial"/>
        </w:rPr>
        <w:t>Hidrocarburos  a</w:t>
      </w:r>
      <w:proofErr w:type="gramEnd"/>
      <w:r w:rsidRPr="00D27960">
        <w:rPr>
          <w:rFonts w:ascii="Bookman Old Style" w:hAnsi="Bookman Old Style" w:cs="Arial"/>
        </w:rPr>
        <w:t xml:space="preserve"> ser transportados en cisternas y/o tanques y/o garrafas y/o turriles y/o tambores. </w:t>
      </w:r>
    </w:p>
    <w:p w:rsidR="003A0814" w:rsidRPr="00D27960" w:rsidRDefault="003A0814" w:rsidP="003A0814">
      <w:pPr>
        <w:autoSpaceDE w:val="0"/>
        <w:autoSpaceDN w:val="0"/>
        <w:adjustRightInd w:val="0"/>
        <w:jc w:val="both"/>
        <w:rPr>
          <w:rFonts w:ascii="Bookman Old Style" w:hAnsi="Bookman Old Style" w:cs="Arial"/>
          <w:highlight w:val="yellow"/>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 xml:space="preserve">Servicio: </w:t>
      </w:r>
      <w:r w:rsidRPr="00D27960">
        <w:rPr>
          <w:rFonts w:ascii="Bookman Old Style" w:hAnsi="Bookman Old Style" w:cs="Arial"/>
          <w:bCs/>
        </w:rPr>
        <w:t>Es la d</w:t>
      </w:r>
      <w:r w:rsidRPr="00D27960">
        <w:rPr>
          <w:rFonts w:ascii="Bookman Old Style" w:hAnsi="Bookman Old Style" w:cs="Arial"/>
        </w:rPr>
        <w:t xml:space="preserve">istribución de </w:t>
      </w:r>
      <w:proofErr w:type="gramStart"/>
      <w:r w:rsidRPr="00D27960">
        <w:rPr>
          <w:rFonts w:ascii="Bookman Old Style" w:hAnsi="Bookman Old Style" w:cs="Arial"/>
        </w:rPr>
        <w:t>Productos  de</w:t>
      </w:r>
      <w:proofErr w:type="gramEnd"/>
      <w:r w:rsidRPr="00D27960">
        <w:rPr>
          <w:rFonts w:ascii="Bookman Old Style" w:hAnsi="Bookman Old Style" w:cs="Arial"/>
        </w:rPr>
        <w:t xml:space="preserve"> propiedad de YPFB, en </w:t>
      </w:r>
      <w:r w:rsidRPr="00D27960">
        <w:rPr>
          <w:rFonts w:ascii="Bookman Old Style" w:eastAsia="Calibri" w:hAnsi="Bookman Old Style" w:cs="Arial"/>
        </w:rPr>
        <w:t xml:space="preserve">localidades, municipios, comunidades y poblaciones </w:t>
      </w:r>
      <w:r w:rsidRPr="00D27960">
        <w:rPr>
          <w:rFonts w:ascii="Bookman Old Style" w:hAnsi="Bookman Old Style" w:cs="Arial"/>
        </w:rPr>
        <w:t xml:space="preserve">designadas por YPFB </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lang w:eastAsia="es-BO"/>
        </w:rPr>
        <w:t xml:space="preserve">Tráfico ilícito de Sustancias Controladas: </w:t>
      </w:r>
      <w:r w:rsidRPr="00D27960">
        <w:rPr>
          <w:rFonts w:ascii="Bookman Old Style" w:hAnsi="Bookman Old Style" w:cs="Arial"/>
          <w:lang w:eastAsia="es-BO"/>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1008 de 19 de julio de 1988 - Ley de Régimen de la Coca y Sustancias Controladas o de otras normas jurídicas”.  </w:t>
      </w:r>
    </w:p>
    <w:p w:rsidR="003A0814" w:rsidRPr="00D27960" w:rsidRDefault="003A0814" w:rsidP="003A0814">
      <w:pPr>
        <w:tabs>
          <w:tab w:val="left" w:pos="5610"/>
        </w:tabs>
        <w:autoSpaceDE w:val="0"/>
        <w:autoSpaceDN w:val="0"/>
        <w:adjustRightInd w:val="0"/>
        <w:jc w:val="both"/>
        <w:rPr>
          <w:rFonts w:ascii="Bookman Old Style" w:hAnsi="Bookman Old Style" w:cs="Arial"/>
        </w:rPr>
      </w:pPr>
      <w:r w:rsidRPr="00D27960">
        <w:rPr>
          <w:rFonts w:ascii="Bookman Old Style" w:hAnsi="Bookman Old Style" w:cs="Arial"/>
        </w:rPr>
        <w:tab/>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
          <w:bCs/>
        </w:rPr>
        <w:t>Transportista</w:t>
      </w:r>
      <w:r w:rsidRPr="00D27960">
        <w:rPr>
          <w:rFonts w:ascii="Bookman Old Style" w:hAnsi="Bookman Old Style" w:cs="Arial"/>
          <w:b/>
        </w:rPr>
        <w:t>:</w:t>
      </w:r>
      <w:r w:rsidRPr="00D27960">
        <w:rPr>
          <w:rFonts w:ascii="Bookman Old Style" w:hAnsi="Bookman Old Style" w:cs="Arial"/>
        </w:rPr>
        <w:t xml:space="preserve"> Persona natural o jurídica, nacional o extranjera, que presta el Servicio, desde el Punto de Recepción hasta el Punto de Entrega, de conformidad a lo estipulado en el Contrato.</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i/>
        </w:rPr>
        <w:t>(Demás definiciones que se puedan generar a partir de la suscripción del presente contrato.)</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CUARTA. OBJETO</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 xml:space="preserve">El presente Contrato tiene por objeto la distribución y comercialización de Hidrocarburos de propiedad de YPFB, en </w:t>
      </w:r>
      <w:r w:rsidRPr="00D27960">
        <w:rPr>
          <w:rFonts w:ascii="Bookman Old Style" w:eastAsia="Calibri" w:hAnsi="Bookman Old Style" w:cs="Arial"/>
        </w:rPr>
        <w:t xml:space="preserve">localidades, municipios, comunidades y poblaciones </w:t>
      </w:r>
      <w:r w:rsidRPr="00D27960">
        <w:rPr>
          <w:rFonts w:ascii="Bookman Old Style" w:hAnsi="Bookman Old Style" w:cs="Arial"/>
        </w:rPr>
        <w:t>designadas por éste de acuerdo con lo estipulado en el presente Contrato, en adelante el Servicio.</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 xml:space="preserve">En adelante se utilizará individual e indistintamente el término Hidrocarburos o Producto. </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QUINTA. VIGENCIA</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El presente Contrato entrará en vigencia a partir de ___________ hasta el ___________ o hasta que los medios de transporte que cargaron durante el _____ arriben al Punto de Recepción definido por YPFB.</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SEXTA. RUTAS Y TARIFAS</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ind w:left="705" w:hanging="705"/>
        <w:jc w:val="both"/>
        <w:rPr>
          <w:rFonts w:ascii="Bookman Old Style" w:hAnsi="Bookman Old Style" w:cs="Arial"/>
        </w:rPr>
      </w:pPr>
      <w:r w:rsidRPr="00D27960">
        <w:rPr>
          <w:rFonts w:ascii="Bookman Old Style" w:hAnsi="Bookman Old Style" w:cs="Arial"/>
        </w:rPr>
        <w:t>El costo del Servicio a ser realizado se establece de la siguiente manera:</w:t>
      </w:r>
    </w:p>
    <w:p w:rsidR="003A0814" w:rsidRPr="00D27960" w:rsidRDefault="003A0814" w:rsidP="003A0814">
      <w:pPr>
        <w:autoSpaceDE w:val="0"/>
        <w:autoSpaceDN w:val="0"/>
        <w:adjustRightInd w:val="0"/>
        <w:ind w:left="705" w:hanging="705"/>
        <w:jc w:val="both"/>
        <w:rPr>
          <w:rFonts w:ascii="Bookman Old Style" w:hAnsi="Bookman Old Style" w:cs="Arial"/>
        </w:rPr>
      </w:pPr>
    </w:p>
    <w:tbl>
      <w:tblPr>
        <w:tblStyle w:val="Tablaconcuadrcula"/>
        <w:tblW w:w="5070" w:type="pct"/>
        <w:tblLook w:val="04A0" w:firstRow="1" w:lastRow="0" w:firstColumn="1" w:lastColumn="0" w:noHBand="0" w:noVBand="1"/>
      </w:tblPr>
      <w:tblGrid>
        <w:gridCol w:w="1462"/>
        <w:gridCol w:w="1709"/>
        <w:gridCol w:w="1740"/>
        <w:gridCol w:w="1797"/>
        <w:gridCol w:w="1498"/>
        <w:gridCol w:w="1498"/>
      </w:tblGrid>
      <w:tr w:rsidR="003A0814" w:rsidRPr="00D27960" w:rsidTr="004A3A57">
        <w:tc>
          <w:tcPr>
            <w:tcW w:w="753" w:type="pct"/>
            <w:vAlign w:val="center"/>
          </w:tcPr>
          <w:p w:rsidR="003A0814" w:rsidRPr="00D27960" w:rsidRDefault="003A0814" w:rsidP="004A3A57">
            <w:pPr>
              <w:autoSpaceDE w:val="0"/>
              <w:autoSpaceDN w:val="0"/>
              <w:adjustRightInd w:val="0"/>
              <w:jc w:val="center"/>
              <w:rPr>
                <w:rFonts w:ascii="Bookman Old Style" w:hAnsi="Bookman Old Style" w:cs="Arial"/>
                <w:b/>
              </w:rPr>
            </w:pPr>
            <w:r w:rsidRPr="00D27960">
              <w:rPr>
                <w:rFonts w:ascii="Bookman Old Style" w:hAnsi="Bookman Old Style" w:cs="Arial"/>
                <w:b/>
              </w:rPr>
              <w:t>Tipo de Servicio</w:t>
            </w:r>
          </w:p>
        </w:tc>
        <w:tc>
          <w:tcPr>
            <w:tcW w:w="880" w:type="pct"/>
            <w:vAlign w:val="center"/>
          </w:tcPr>
          <w:p w:rsidR="003A0814" w:rsidRPr="00D27960" w:rsidRDefault="003A0814" w:rsidP="004A3A57">
            <w:pPr>
              <w:autoSpaceDE w:val="0"/>
              <w:autoSpaceDN w:val="0"/>
              <w:adjustRightInd w:val="0"/>
              <w:jc w:val="center"/>
              <w:rPr>
                <w:rFonts w:ascii="Bookman Old Style" w:hAnsi="Bookman Old Style" w:cs="Arial"/>
                <w:b/>
              </w:rPr>
            </w:pPr>
            <w:r w:rsidRPr="00D27960">
              <w:rPr>
                <w:rFonts w:ascii="Bookman Old Style" w:hAnsi="Bookman Old Style" w:cs="Arial"/>
                <w:b/>
              </w:rPr>
              <w:t>Punto de Entrega</w:t>
            </w:r>
          </w:p>
        </w:tc>
        <w:tc>
          <w:tcPr>
            <w:tcW w:w="896" w:type="pct"/>
            <w:vAlign w:val="center"/>
          </w:tcPr>
          <w:p w:rsidR="003A0814" w:rsidRPr="00D27960" w:rsidRDefault="003A0814" w:rsidP="004A3A57">
            <w:pPr>
              <w:autoSpaceDE w:val="0"/>
              <w:autoSpaceDN w:val="0"/>
              <w:adjustRightInd w:val="0"/>
              <w:jc w:val="center"/>
              <w:rPr>
                <w:rFonts w:ascii="Bookman Old Style" w:hAnsi="Bookman Old Style" w:cs="Arial"/>
                <w:b/>
              </w:rPr>
            </w:pPr>
            <w:r w:rsidRPr="00D27960">
              <w:rPr>
                <w:rFonts w:ascii="Bookman Old Style" w:hAnsi="Bookman Old Style" w:cs="Arial"/>
                <w:b/>
              </w:rPr>
              <w:t>Ruta de Distribución</w:t>
            </w:r>
          </w:p>
        </w:tc>
        <w:tc>
          <w:tcPr>
            <w:tcW w:w="926" w:type="pct"/>
            <w:vAlign w:val="center"/>
          </w:tcPr>
          <w:p w:rsidR="003A0814" w:rsidRPr="00D27960" w:rsidRDefault="003A0814" w:rsidP="004A3A57">
            <w:pPr>
              <w:autoSpaceDE w:val="0"/>
              <w:autoSpaceDN w:val="0"/>
              <w:adjustRightInd w:val="0"/>
              <w:jc w:val="center"/>
              <w:rPr>
                <w:rFonts w:ascii="Bookman Old Style" w:hAnsi="Bookman Old Style" w:cs="Arial"/>
                <w:b/>
              </w:rPr>
            </w:pPr>
            <w:r w:rsidRPr="00D27960">
              <w:rPr>
                <w:rFonts w:ascii="Bookman Old Style" w:hAnsi="Bookman Old Style" w:cs="Arial"/>
                <w:b/>
              </w:rPr>
              <w:t>Punto de Recepción</w:t>
            </w:r>
          </w:p>
        </w:tc>
        <w:tc>
          <w:tcPr>
            <w:tcW w:w="772" w:type="pct"/>
          </w:tcPr>
          <w:p w:rsidR="003A0814" w:rsidRPr="00D27960" w:rsidRDefault="003A0814" w:rsidP="004A3A57">
            <w:pPr>
              <w:autoSpaceDE w:val="0"/>
              <w:autoSpaceDN w:val="0"/>
              <w:adjustRightInd w:val="0"/>
              <w:jc w:val="center"/>
              <w:rPr>
                <w:rFonts w:ascii="Bookman Old Style" w:hAnsi="Bookman Old Style" w:cs="Arial"/>
                <w:b/>
              </w:rPr>
            </w:pPr>
            <w:r w:rsidRPr="00D27960">
              <w:rPr>
                <w:rFonts w:ascii="Bookman Old Style" w:hAnsi="Bookman Old Style" w:cs="Arial"/>
                <w:b/>
              </w:rPr>
              <w:t>Costo del Servicio</w:t>
            </w:r>
          </w:p>
        </w:tc>
        <w:tc>
          <w:tcPr>
            <w:tcW w:w="772" w:type="pct"/>
            <w:vAlign w:val="center"/>
          </w:tcPr>
          <w:p w:rsidR="003A0814" w:rsidRPr="00D27960" w:rsidRDefault="003A0814" w:rsidP="004A3A57">
            <w:pPr>
              <w:autoSpaceDE w:val="0"/>
              <w:autoSpaceDN w:val="0"/>
              <w:adjustRightInd w:val="0"/>
              <w:jc w:val="center"/>
              <w:rPr>
                <w:rFonts w:ascii="Bookman Old Style" w:hAnsi="Bookman Old Style" w:cs="Arial"/>
                <w:b/>
              </w:rPr>
            </w:pPr>
            <w:r w:rsidRPr="00D27960">
              <w:rPr>
                <w:rFonts w:ascii="Bookman Old Style" w:hAnsi="Bookman Old Style" w:cs="Arial"/>
                <w:b/>
              </w:rPr>
              <w:t>Unidad de Medida</w:t>
            </w:r>
          </w:p>
        </w:tc>
      </w:tr>
      <w:tr w:rsidR="003A0814" w:rsidRPr="00D27960" w:rsidTr="004A3A57">
        <w:tc>
          <w:tcPr>
            <w:tcW w:w="753" w:type="pct"/>
          </w:tcPr>
          <w:p w:rsidR="003A0814" w:rsidRPr="00D27960" w:rsidRDefault="003A0814" w:rsidP="004A3A57">
            <w:pPr>
              <w:autoSpaceDE w:val="0"/>
              <w:autoSpaceDN w:val="0"/>
              <w:adjustRightInd w:val="0"/>
              <w:jc w:val="both"/>
              <w:rPr>
                <w:rFonts w:ascii="Bookman Old Style" w:hAnsi="Bookman Old Style" w:cs="Arial"/>
              </w:rPr>
            </w:pPr>
          </w:p>
        </w:tc>
        <w:tc>
          <w:tcPr>
            <w:tcW w:w="880" w:type="pct"/>
          </w:tcPr>
          <w:p w:rsidR="003A0814" w:rsidRPr="00D27960" w:rsidRDefault="003A0814" w:rsidP="004A3A57">
            <w:pPr>
              <w:autoSpaceDE w:val="0"/>
              <w:autoSpaceDN w:val="0"/>
              <w:adjustRightInd w:val="0"/>
              <w:jc w:val="both"/>
              <w:rPr>
                <w:rFonts w:ascii="Bookman Old Style" w:hAnsi="Bookman Old Style" w:cs="Arial"/>
              </w:rPr>
            </w:pPr>
          </w:p>
        </w:tc>
        <w:tc>
          <w:tcPr>
            <w:tcW w:w="896" w:type="pct"/>
          </w:tcPr>
          <w:p w:rsidR="003A0814" w:rsidRPr="00D27960" w:rsidRDefault="003A0814" w:rsidP="004A3A57">
            <w:pPr>
              <w:autoSpaceDE w:val="0"/>
              <w:autoSpaceDN w:val="0"/>
              <w:adjustRightInd w:val="0"/>
              <w:jc w:val="both"/>
              <w:rPr>
                <w:rFonts w:ascii="Bookman Old Style" w:hAnsi="Bookman Old Style" w:cs="Arial"/>
              </w:rPr>
            </w:pPr>
          </w:p>
        </w:tc>
        <w:tc>
          <w:tcPr>
            <w:tcW w:w="926" w:type="pct"/>
          </w:tcPr>
          <w:p w:rsidR="003A0814" w:rsidRPr="00D27960" w:rsidRDefault="003A0814" w:rsidP="004A3A57">
            <w:pPr>
              <w:autoSpaceDE w:val="0"/>
              <w:autoSpaceDN w:val="0"/>
              <w:adjustRightInd w:val="0"/>
              <w:jc w:val="both"/>
              <w:rPr>
                <w:rFonts w:ascii="Bookman Old Style" w:hAnsi="Bookman Old Style" w:cs="Arial"/>
              </w:rPr>
            </w:pPr>
          </w:p>
        </w:tc>
        <w:tc>
          <w:tcPr>
            <w:tcW w:w="772" w:type="pct"/>
          </w:tcPr>
          <w:p w:rsidR="003A0814" w:rsidRPr="00D27960" w:rsidRDefault="003A0814" w:rsidP="004A3A57">
            <w:pPr>
              <w:autoSpaceDE w:val="0"/>
              <w:autoSpaceDN w:val="0"/>
              <w:adjustRightInd w:val="0"/>
              <w:jc w:val="both"/>
              <w:rPr>
                <w:rFonts w:ascii="Bookman Old Style" w:hAnsi="Bookman Old Style" w:cs="Arial"/>
              </w:rPr>
            </w:pPr>
          </w:p>
        </w:tc>
        <w:tc>
          <w:tcPr>
            <w:tcW w:w="772" w:type="pct"/>
          </w:tcPr>
          <w:p w:rsidR="003A0814" w:rsidRPr="00D27960" w:rsidRDefault="003A0814" w:rsidP="004A3A57">
            <w:pPr>
              <w:autoSpaceDE w:val="0"/>
              <w:autoSpaceDN w:val="0"/>
              <w:adjustRightInd w:val="0"/>
              <w:jc w:val="both"/>
              <w:rPr>
                <w:rFonts w:ascii="Bookman Old Style" w:hAnsi="Bookman Old Style" w:cs="Arial"/>
              </w:rPr>
            </w:pPr>
          </w:p>
        </w:tc>
      </w:tr>
      <w:tr w:rsidR="003A0814" w:rsidRPr="00D27960" w:rsidTr="004A3A57">
        <w:tc>
          <w:tcPr>
            <w:tcW w:w="753" w:type="pct"/>
          </w:tcPr>
          <w:p w:rsidR="003A0814" w:rsidRPr="00D27960" w:rsidRDefault="003A0814" w:rsidP="004A3A57">
            <w:pPr>
              <w:autoSpaceDE w:val="0"/>
              <w:autoSpaceDN w:val="0"/>
              <w:adjustRightInd w:val="0"/>
              <w:jc w:val="both"/>
              <w:rPr>
                <w:rFonts w:ascii="Bookman Old Style" w:hAnsi="Bookman Old Style" w:cs="Arial"/>
              </w:rPr>
            </w:pPr>
          </w:p>
        </w:tc>
        <w:tc>
          <w:tcPr>
            <w:tcW w:w="880" w:type="pct"/>
          </w:tcPr>
          <w:p w:rsidR="003A0814" w:rsidRPr="00D27960" w:rsidRDefault="003A0814" w:rsidP="004A3A57">
            <w:pPr>
              <w:autoSpaceDE w:val="0"/>
              <w:autoSpaceDN w:val="0"/>
              <w:adjustRightInd w:val="0"/>
              <w:jc w:val="both"/>
              <w:rPr>
                <w:rFonts w:ascii="Bookman Old Style" w:hAnsi="Bookman Old Style" w:cs="Arial"/>
              </w:rPr>
            </w:pPr>
          </w:p>
        </w:tc>
        <w:tc>
          <w:tcPr>
            <w:tcW w:w="896" w:type="pct"/>
          </w:tcPr>
          <w:p w:rsidR="003A0814" w:rsidRPr="00D27960" w:rsidRDefault="003A0814" w:rsidP="004A3A57">
            <w:pPr>
              <w:autoSpaceDE w:val="0"/>
              <w:autoSpaceDN w:val="0"/>
              <w:adjustRightInd w:val="0"/>
              <w:jc w:val="both"/>
              <w:rPr>
                <w:rFonts w:ascii="Bookman Old Style" w:hAnsi="Bookman Old Style" w:cs="Arial"/>
              </w:rPr>
            </w:pPr>
          </w:p>
        </w:tc>
        <w:tc>
          <w:tcPr>
            <w:tcW w:w="926" w:type="pct"/>
          </w:tcPr>
          <w:p w:rsidR="003A0814" w:rsidRPr="00D27960" w:rsidRDefault="003A0814" w:rsidP="004A3A57">
            <w:pPr>
              <w:autoSpaceDE w:val="0"/>
              <w:autoSpaceDN w:val="0"/>
              <w:adjustRightInd w:val="0"/>
              <w:jc w:val="both"/>
              <w:rPr>
                <w:rFonts w:ascii="Bookman Old Style" w:hAnsi="Bookman Old Style" w:cs="Arial"/>
              </w:rPr>
            </w:pPr>
          </w:p>
        </w:tc>
        <w:tc>
          <w:tcPr>
            <w:tcW w:w="772" w:type="pct"/>
          </w:tcPr>
          <w:p w:rsidR="003A0814" w:rsidRPr="00D27960" w:rsidRDefault="003A0814" w:rsidP="004A3A57">
            <w:pPr>
              <w:autoSpaceDE w:val="0"/>
              <w:autoSpaceDN w:val="0"/>
              <w:adjustRightInd w:val="0"/>
              <w:jc w:val="both"/>
              <w:rPr>
                <w:rFonts w:ascii="Bookman Old Style" w:hAnsi="Bookman Old Style" w:cs="Arial"/>
              </w:rPr>
            </w:pPr>
          </w:p>
        </w:tc>
        <w:tc>
          <w:tcPr>
            <w:tcW w:w="772" w:type="pct"/>
          </w:tcPr>
          <w:p w:rsidR="003A0814" w:rsidRPr="00D27960" w:rsidRDefault="003A0814" w:rsidP="004A3A57">
            <w:pPr>
              <w:autoSpaceDE w:val="0"/>
              <w:autoSpaceDN w:val="0"/>
              <w:adjustRightInd w:val="0"/>
              <w:jc w:val="both"/>
              <w:rPr>
                <w:rFonts w:ascii="Bookman Old Style" w:hAnsi="Bookman Old Style" w:cs="Arial"/>
              </w:rPr>
            </w:pPr>
          </w:p>
        </w:tc>
      </w:tr>
      <w:tr w:rsidR="003A0814" w:rsidRPr="00D27960" w:rsidTr="004A3A57">
        <w:tc>
          <w:tcPr>
            <w:tcW w:w="753" w:type="pct"/>
          </w:tcPr>
          <w:p w:rsidR="003A0814" w:rsidRPr="00D27960" w:rsidRDefault="003A0814" w:rsidP="004A3A57">
            <w:pPr>
              <w:autoSpaceDE w:val="0"/>
              <w:autoSpaceDN w:val="0"/>
              <w:adjustRightInd w:val="0"/>
              <w:jc w:val="both"/>
              <w:rPr>
                <w:rFonts w:ascii="Bookman Old Style" w:hAnsi="Bookman Old Style" w:cs="Arial"/>
              </w:rPr>
            </w:pPr>
          </w:p>
        </w:tc>
        <w:tc>
          <w:tcPr>
            <w:tcW w:w="880" w:type="pct"/>
          </w:tcPr>
          <w:p w:rsidR="003A0814" w:rsidRPr="00D27960" w:rsidRDefault="003A0814" w:rsidP="004A3A57">
            <w:pPr>
              <w:autoSpaceDE w:val="0"/>
              <w:autoSpaceDN w:val="0"/>
              <w:adjustRightInd w:val="0"/>
              <w:jc w:val="both"/>
              <w:rPr>
                <w:rFonts w:ascii="Bookman Old Style" w:hAnsi="Bookman Old Style" w:cs="Arial"/>
              </w:rPr>
            </w:pPr>
          </w:p>
        </w:tc>
        <w:tc>
          <w:tcPr>
            <w:tcW w:w="896" w:type="pct"/>
          </w:tcPr>
          <w:p w:rsidR="003A0814" w:rsidRPr="00D27960" w:rsidRDefault="003A0814" w:rsidP="004A3A57">
            <w:pPr>
              <w:autoSpaceDE w:val="0"/>
              <w:autoSpaceDN w:val="0"/>
              <w:adjustRightInd w:val="0"/>
              <w:jc w:val="both"/>
              <w:rPr>
                <w:rFonts w:ascii="Bookman Old Style" w:hAnsi="Bookman Old Style" w:cs="Arial"/>
              </w:rPr>
            </w:pPr>
          </w:p>
        </w:tc>
        <w:tc>
          <w:tcPr>
            <w:tcW w:w="926" w:type="pct"/>
          </w:tcPr>
          <w:p w:rsidR="003A0814" w:rsidRPr="00D27960" w:rsidRDefault="003A0814" w:rsidP="004A3A57">
            <w:pPr>
              <w:autoSpaceDE w:val="0"/>
              <w:autoSpaceDN w:val="0"/>
              <w:adjustRightInd w:val="0"/>
              <w:jc w:val="both"/>
              <w:rPr>
                <w:rFonts w:ascii="Bookman Old Style" w:hAnsi="Bookman Old Style" w:cs="Arial"/>
              </w:rPr>
            </w:pPr>
          </w:p>
        </w:tc>
        <w:tc>
          <w:tcPr>
            <w:tcW w:w="772" w:type="pct"/>
          </w:tcPr>
          <w:p w:rsidR="003A0814" w:rsidRPr="00D27960" w:rsidRDefault="003A0814" w:rsidP="004A3A57">
            <w:pPr>
              <w:autoSpaceDE w:val="0"/>
              <w:autoSpaceDN w:val="0"/>
              <w:adjustRightInd w:val="0"/>
              <w:jc w:val="both"/>
              <w:rPr>
                <w:rFonts w:ascii="Bookman Old Style" w:hAnsi="Bookman Old Style" w:cs="Arial"/>
              </w:rPr>
            </w:pPr>
          </w:p>
        </w:tc>
        <w:tc>
          <w:tcPr>
            <w:tcW w:w="772" w:type="pct"/>
          </w:tcPr>
          <w:p w:rsidR="003A0814" w:rsidRPr="00D27960" w:rsidRDefault="003A0814" w:rsidP="004A3A57">
            <w:pPr>
              <w:autoSpaceDE w:val="0"/>
              <w:autoSpaceDN w:val="0"/>
              <w:adjustRightInd w:val="0"/>
              <w:jc w:val="both"/>
              <w:rPr>
                <w:rFonts w:ascii="Bookman Old Style" w:hAnsi="Bookman Old Style" w:cs="Arial"/>
              </w:rPr>
            </w:pPr>
          </w:p>
        </w:tc>
      </w:tr>
    </w:tbl>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 xml:space="preserve">El costo del servicio incluye </w:t>
      </w:r>
      <w:proofErr w:type="gramStart"/>
      <w:r w:rsidRPr="00D27960">
        <w:rPr>
          <w:rFonts w:ascii="Bookman Old Style" w:hAnsi="Bookman Old Style" w:cs="Arial"/>
        </w:rPr>
        <w:t>………….</w:t>
      </w:r>
      <w:proofErr w:type="gramEnd"/>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SÉPTIMA. CONDICIONES DEL SERVICIO</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39"/>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entregará el Producto a transportar en el Punto de Entrega, donde la custodia del Producto pasa a manos del Transportista, quien lo transportará y lo entregará en los destinos a ser definidos por YPFB.</w:t>
      </w:r>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9"/>
        </w:numPr>
        <w:autoSpaceDE w:val="0"/>
        <w:autoSpaceDN w:val="0"/>
        <w:adjustRightInd w:val="0"/>
        <w:ind w:left="709" w:hanging="709"/>
        <w:contextualSpacing/>
        <w:jc w:val="both"/>
        <w:rPr>
          <w:rFonts w:ascii="Bookman Old Style" w:hAnsi="Bookman Old Style" w:cs="Arial"/>
        </w:rPr>
      </w:pPr>
      <w:proofErr w:type="gramStart"/>
      <w:r w:rsidRPr="00D27960">
        <w:rPr>
          <w:rFonts w:ascii="Bookman Old Style" w:hAnsi="Bookman Old Style" w:cs="Arial"/>
        </w:rPr>
        <w:t>El  Transportista</w:t>
      </w:r>
      <w:proofErr w:type="gramEnd"/>
      <w:r w:rsidRPr="00D27960">
        <w:rPr>
          <w:rFonts w:ascii="Bookman Old Style" w:hAnsi="Bookman Old Style" w:cs="Arial"/>
        </w:rPr>
        <w:t xml:space="preserve"> se hace cargo de la custodia y riesgo del Producto en todo el tramo recorrido y se responsabiliza del resguardo del mismo.</w:t>
      </w:r>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Cuando se realice el Servicio de transporte de Producto para YPFB, el Transportista queda  prohibido  de  incluir  en  el  medio  de  Transporte,  cualquier  otro  tipo  de  carga adicional, siendo el mismo exclusivo para YPFB.</w:t>
      </w:r>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dará su conformidad a las cantidades de recepción y/o a las cantidades de entrega, firmando el Documento de Transferencia del Producto, en cada destino a ser definido por YPFB.</w:t>
      </w:r>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9"/>
        </w:numPr>
        <w:ind w:left="709" w:hanging="709"/>
        <w:contextualSpacing/>
        <w:jc w:val="both"/>
        <w:rPr>
          <w:rFonts w:ascii="Bookman Old Style" w:hAnsi="Bookman Old Style" w:cs="Arial"/>
        </w:rPr>
      </w:pPr>
      <w:proofErr w:type="gramStart"/>
      <w:r w:rsidRPr="00D27960">
        <w:rPr>
          <w:rFonts w:ascii="Bookman Old Style" w:hAnsi="Bookman Old Style" w:cs="Arial"/>
        </w:rPr>
        <w:t>El  Transportista</w:t>
      </w:r>
      <w:proofErr w:type="gramEnd"/>
      <w:r w:rsidRPr="00D27960">
        <w:rPr>
          <w:rFonts w:ascii="Bookman Old Style" w:hAnsi="Bookman Old Style" w:cs="Arial"/>
        </w:rPr>
        <w:t xml:space="preserve"> deberá contar con un plan de mitigación y contingencias específico para esta actividad.</w:t>
      </w:r>
    </w:p>
    <w:p w:rsidR="003A0814" w:rsidRPr="00D27960" w:rsidRDefault="003A0814" w:rsidP="003A0814">
      <w:pPr>
        <w:ind w:left="709" w:hanging="709"/>
        <w:jc w:val="both"/>
        <w:rPr>
          <w:rFonts w:ascii="Bookman Old Style" w:hAnsi="Bookman Old Style" w:cs="Arial"/>
        </w:rPr>
      </w:pPr>
    </w:p>
    <w:p w:rsidR="003A0814" w:rsidRPr="00D27960" w:rsidRDefault="003A0814" w:rsidP="00D350E1">
      <w:pPr>
        <w:pStyle w:val="Prrafodelista"/>
        <w:numPr>
          <w:ilvl w:val="1"/>
          <w:numId w:val="39"/>
        </w:numPr>
        <w:ind w:left="709" w:hanging="709"/>
        <w:contextualSpacing/>
        <w:jc w:val="both"/>
        <w:rPr>
          <w:rFonts w:ascii="Bookman Old Style" w:hAnsi="Bookman Old Style" w:cs="Arial"/>
        </w:rPr>
      </w:pPr>
      <w:r w:rsidRPr="00D27960">
        <w:rPr>
          <w:rFonts w:ascii="Bookman Old Style" w:hAnsi="Bookman Old Style" w:cs="Arial"/>
        </w:rPr>
        <w:t>El  Transportista deberá cumplir con las especificaciones técnicas de los Medios de Transporte definidas en el Anexo …</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ind w:left="709" w:hanging="709"/>
        <w:jc w:val="both"/>
        <w:rPr>
          <w:rFonts w:ascii="Bookman Old Style" w:hAnsi="Bookman Old Style" w:cs="Arial"/>
        </w:rPr>
      </w:pPr>
    </w:p>
    <w:p w:rsidR="003A0814" w:rsidRPr="00D27960" w:rsidRDefault="003A0814" w:rsidP="00D350E1">
      <w:pPr>
        <w:pStyle w:val="Prrafodelista"/>
        <w:numPr>
          <w:ilvl w:val="1"/>
          <w:numId w:val="39"/>
        </w:numPr>
        <w:autoSpaceDE w:val="0"/>
        <w:autoSpaceDN w:val="0"/>
        <w:adjustRightInd w:val="0"/>
        <w:ind w:left="709" w:hanging="709"/>
        <w:contextualSpacing/>
        <w:jc w:val="both"/>
        <w:rPr>
          <w:rFonts w:ascii="Bookman Old Style" w:hAnsi="Bookman Old Style" w:cs="Arial"/>
          <w:i/>
        </w:rPr>
      </w:pPr>
      <w:r w:rsidRPr="00D27960">
        <w:rPr>
          <w:rFonts w:ascii="Bookman Old Style" w:hAnsi="Bookman Old Style" w:cs="Arial"/>
          <w:i/>
        </w:rPr>
        <w:t>(Demás condiciones que se puedan generar a partir de la suscripción del presente Contrato.)</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OCTAVA. FACTURACION Y FORMA DE PAGO</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0"/>
          <w:numId w:val="40"/>
        </w:numPr>
        <w:autoSpaceDE w:val="0"/>
        <w:autoSpaceDN w:val="0"/>
        <w:adjustRightInd w:val="0"/>
        <w:contextualSpacing/>
        <w:jc w:val="both"/>
        <w:rPr>
          <w:rFonts w:ascii="Bookman Old Style" w:hAnsi="Bookman Old Style" w:cs="Arial"/>
          <w:vanish/>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Transportista entregará a YPFB la documentación de respaldo y una pre-factura que detalle: </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Nombre del Servicio</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Periodo de Servicio</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Ruta de Distribución</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Cantidad  o volumen transportado</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Costo del Servicio</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Montos de descuentos por siniestros u otros.</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Monto total de la pre-factura</w:t>
      </w:r>
    </w:p>
    <w:p w:rsidR="003A0814" w:rsidRPr="00D27960" w:rsidRDefault="003A0814" w:rsidP="00D350E1">
      <w:pPr>
        <w:pStyle w:val="Prrafodelista"/>
        <w:numPr>
          <w:ilvl w:val="0"/>
          <w:numId w:val="44"/>
        </w:numPr>
        <w:autoSpaceDE w:val="0"/>
        <w:autoSpaceDN w:val="0"/>
        <w:adjustRightInd w:val="0"/>
        <w:contextualSpacing/>
        <w:jc w:val="both"/>
        <w:rPr>
          <w:rFonts w:ascii="Bookman Old Style" w:hAnsi="Bookman Old Style" w:cs="Arial"/>
        </w:rPr>
      </w:pPr>
      <w:r w:rsidRPr="00D27960">
        <w:rPr>
          <w:rFonts w:ascii="Bookman Old Style" w:hAnsi="Bookman Old Style" w:cs="Arial"/>
        </w:rPr>
        <w:t>Otros que sean requeridos por YPFB.</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La documentación de respaldo deberá ser el Documento de Transferencia debidamente firmado por el Transportista y por YPFB en el Punto de Entrega; en el Punto de Recepción a ser definido por YPFB se suscribirá el Acta de Recepción o en su defecto, otro documento que respalde la transferencia y sea aprobado por YPFB para efectuar el pago.</w:t>
      </w:r>
    </w:p>
    <w:p w:rsidR="003A0814" w:rsidRPr="00D27960" w:rsidRDefault="003A0814" w:rsidP="003A0814">
      <w:pPr>
        <w:pStyle w:val="Prrafodelista"/>
        <w:autoSpaceDE w:val="0"/>
        <w:autoSpaceDN w:val="0"/>
        <w:adjustRightInd w:val="0"/>
        <w:ind w:left="709"/>
        <w:jc w:val="both"/>
        <w:rPr>
          <w:rFonts w:ascii="Bookman Old Style" w:hAnsi="Bookman Old Style" w:cs="Arial"/>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Recibida la documentación, YPFB revisara la misma y enviará mediante correo electrónico o vía fax, la planilla de liquidación, que será la base de aprobación para la factura correspondiente.</w:t>
      </w:r>
    </w:p>
    <w:p w:rsidR="003A0814" w:rsidRPr="00D27960" w:rsidRDefault="003A0814" w:rsidP="003A0814">
      <w:pPr>
        <w:pStyle w:val="Prrafodelista"/>
        <w:autoSpaceDE w:val="0"/>
        <w:autoSpaceDN w:val="0"/>
        <w:adjustRightInd w:val="0"/>
        <w:ind w:left="709"/>
        <w:jc w:val="both"/>
        <w:rPr>
          <w:rFonts w:ascii="Bookman Old Style" w:hAnsi="Bookman Old Style" w:cs="Arial"/>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Una vez que el Transportista reciba la liquidación por parte de YPFB, hasta el día ____ (____) de cada mes, mediante nota escrita, presentará la factura respectiva, en horario de oficina de YPFB (08:30 - 12:30 y 14:30 - 18:30), adjuntando los siguientes documentos:</w:t>
      </w:r>
    </w:p>
    <w:p w:rsidR="003A0814" w:rsidRPr="00D27960" w:rsidRDefault="003A0814" w:rsidP="003A0814">
      <w:pPr>
        <w:pStyle w:val="Prrafodelista"/>
        <w:autoSpaceDE w:val="0"/>
        <w:autoSpaceDN w:val="0"/>
        <w:adjustRightInd w:val="0"/>
        <w:ind w:left="709"/>
        <w:jc w:val="both"/>
        <w:rPr>
          <w:rFonts w:ascii="Bookman Old Style" w:hAnsi="Bookman Old Style" w:cs="Arial"/>
        </w:rPr>
      </w:pPr>
    </w:p>
    <w:p w:rsidR="003A0814" w:rsidRPr="00D27960" w:rsidRDefault="003A0814" w:rsidP="003A0814">
      <w:pPr>
        <w:autoSpaceDE w:val="0"/>
        <w:autoSpaceDN w:val="0"/>
        <w:adjustRightInd w:val="0"/>
        <w:ind w:left="993" w:hanging="284"/>
        <w:jc w:val="both"/>
        <w:rPr>
          <w:rFonts w:ascii="Bookman Old Style" w:hAnsi="Bookman Old Style" w:cs="Arial"/>
        </w:rPr>
      </w:pPr>
      <w:r w:rsidRPr="00D27960">
        <w:rPr>
          <w:rFonts w:ascii="Bookman Old Style" w:hAnsi="Bookman Old Style" w:cs="Arial"/>
        </w:rPr>
        <w:t>-</w:t>
      </w:r>
      <w:r w:rsidRPr="00D27960">
        <w:rPr>
          <w:rFonts w:ascii="Bookman Old Style" w:hAnsi="Bookman Old Style" w:cs="Arial"/>
        </w:rPr>
        <w:tab/>
        <w:t>Fotocopia del contrato vigente suscrito con YPFB</w:t>
      </w:r>
    </w:p>
    <w:p w:rsidR="003A0814" w:rsidRPr="00D27960" w:rsidRDefault="003A0814" w:rsidP="003A0814">
      <w:pPr>
        <w:autoSpaceDE w:val="0"/>
        <w:autoSpaceDN w:val="0"/>
        <w:adjustRightInd w:val="0"/>
        <w:ind w:left="993" w:hanging="284"/>
        <w:jc w:val="both"/>
        <w:rPr>
          <w:rFonts w:ascii="Bookman Old Style" w:hAnsi="Bookman Old Style" w:cs="Arial"/>
        </w:rPr>
      </w:pPr>
      <w:r w:rsidRPr="00D27960">
        <w:rPr>
          <w:rFonts w:ascii="Bookman Old Style" w:hAnsi="Bookman Old Style" w:cs="Arial"/>
        </w:rPr>
        <w:t>-</w:t>
      </w:r>
      <w:r w:rsidRPr="00D27960">
        <w:rPr>
          <w:rFonts w:ascii="Bookman Old Style" w:hAnsi="Bookman Old Style" w:cs="Arial"/>
        </w:rPr>
        <w:tab/>
        <w:t>Fotocopia del SIGMA</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lastRenderedPageBreak/>
        <w:t>En caso de que la mencionada fecha sea sábado, domingo o feriado declarado por Ley Aplicable, la presentación de la factura se la hará el Día Hábil Administrativo siguiente. En caso de no presentar hasta la fecha indicada, la factura deberá ser remitida en el siguiente periodo.</w:t>
      </w:r>
    </w:p>
    <w:p w:rsidR="003A0814" w:rsidRPr="00D27960" w:rsidRDefault="003A0814" w:rsidP="003A0814">
      <w:pPr>
        <w:pStyle w:val="Prrafodelista"/>
        <w:autoSpaceDE w:val="0"/>
        <w:autoSpaceDN w:val="0"/>
        <w:adjustRightInd w:val="0"/>
        <w:ind w:left="709"/>
        <w:jc w:val="both"/>
        <w:rPr>
          <w:rFonts w:ascii="Bookman Old Style" w:hAnsi="Bookman Old Style" w:cs="Arial"/>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pagará el importe de las facturas al Transportista mediante transferencia bancaria al número de cuenta proporcionada por el Transportista, descontando el monto de penalidades en caso de existir. Todos los cargos, gastos y comisiones bancarias estarán a cargo exclusivo del Transportista.</w:t>
      </w:r>
    </w:p>
    <w:p w:rsidR="003A0814" w:rsidRPr="00D27960" w:rsidRDefault="003A0814" w:rsidP="003A0814">
      <w:pPr>
        <w:pStyle w:val="Prrafodelista"/>
        <w:autoSpaceDE w:val="0"/>
        <w:autoSpaceDN w:val="0"/>
        <w:adjustRightInd w:val="0"/>
        <w:ind w:left="709"/>
        <w:jc w:val="both"/>
        <w:rPr>
          <w:rFonts w:ascii="Bookman Old Style" w:hAnsi="Bookman Old Style" w:cs="Arial"/>
        </w:rPr>
      </w:pPr>
    </w:p>
    <w:p w:rsidR="003A0814" w:rsidRPr="00D27960" w:rsidRDefault="003A0814" w:rsidP="00D350E1">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realizará el descuento del valor de productos perdidos en siniestros u otros, y que no sean cancelados en los _____ (_____) Días luego de acontecido el evento.</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   </w:t>
      </w: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NOVENA. GARANTIA DE CUMPLIMIENTO DE CONTRATO (OPCIONAL)</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bCs/>
        </w:rPr>
      </w:pPr>
      <w:r w:rsidRPr="00D27960">
        <w:rPr>
          <w:rFonts w:ascii="Bookman Old Style" w:hAnsi="Bookman Old Style" w:cs="Arial"/>
          <w:b/>
          <w:bCs/>
          <w:i/>
          <w:iCs/>
          <w:caps/>
        </w:rPr>
        <w:t>Opción 1</w:t>
      </w:r>
      <w:r w:rsidRPr="00D27960">
        <w:rPr>
          <w:rFonts w:ascii="Bookman Old Style" w:hAnsi="Bookman Old Style" w:cs="Arial"/>
          <w:b/>
          <w:bCs/>
          <w:i/>
          <w:iCs/>
        </w:rPr>
        <w:t>:</w:t>
      </w:r>
      <w:r w:rsidRPr="00D27960">
        <w:rPr>
          <w:rFonts w:ascii="Bookman Old Style" w:hAnsi="Bookman Old Style" w:cs="Arial"/>
          <w:b/>
          <w:bCs/>
        </w:rPr>
        <w:t xml:space="preserve"> </w:t>
      </w:r>
    </w:p>
    <w:p w:rsidR="003A0814" w:rsidRPr="00D27960" w:rsidRDefault="003A0814" w:rsidP="003A0814">
      <w:pPr>
        <w:pStyle w:val="prrafodelista0"/>
        <w:autoSpaceDE w:val="0"/>
        <w:autoSpaceDN w:val="0"/>
        <w:ind w:right="11"/>
        <w:jc w:val="both"/>
        <w:rPr>
          <w:rFonts w:ascii="Bookman Old Style" w:hAnsi="Bookman Old Style" w:cs="Arial"/>
          <w:lang w:val="es-CO"/>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La Garantía deberá ser presentada a YPFB por el Transportista, dentro de los ______________</w:t>
      </w:r>
      <w:proofErr w:type="gramStart"/>
      <w:r w:rsidRPr="00D27960">
        <w:rPr>
          <w:rFonts w:ascii="Bookman Old Style" w:hAnsi="Bookman Old Style" w:cs="Arial"/>
        </w:rPr>
        <w:t>  Días</w:t>
      </w:r>
      <w:proofErr w:type="gramEnd"/>
      <w:r w:rsidRPr="00D27960">
        <w:rPr>
          <w:rFonts w:ascii="Bookman Old Style" w:hAnsi="Bookman Old Style" w:cs="Arial"/>
        </w:rPr>
        <w:t xml:space="preserve"> Hábiles Administrativos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jc w:val="both"/>
        <w:rPr>
          <w:rFonts w:ascii="Bookman Old Style" w:hAnsi="Bookman Old Style" w:cs="Arial"/>
          <w:b/>
          <w:bCs/>
          <w:i/>
          <w:iCs/>
          <w:caps/>
        </w:rPr>
      </w:pPr>
      <w:r w:rsidRPr="00D27960">
        <w:rPr>
          <w:rFonts w:ascii="Bookman Old Style" w:hAnsi="Bookman Old Style" w:cs="Arial"/>
          <w:b/>
          <w:bCs/>
          <w:i/>
          <w:iCs/>
          <w:caps/>
        </w:rPr>
        <w:t xml:space="preserve">Opción 2: </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3A0814" w:rsidRPr="00D27960" w:rsidRDefault="003A0814" w:rsidP="003A0814">
      <w:pPr>
        <w:pStyle w:val="prrafodelista0"/>
        <w:autoSpaceDE w:val="0"/>
        <w:autoSpaceDN w:val="0"/>
        <w:ind w:right="11"/>
        <w:jc w:val="both"/>
        <w:rPr>
          <w:rFonts w:ascii="Bookman Old Style" w:hAnsi="Bookman Old Style" w:cs="Arial"/>
        </w:rPr>
      </w:pPr>
    </w:p>
    <w:p w:rsidR="003A0814" w:rsidRPr="00D27960" w:rsidRDefault="003A0814" w:rsidP="003A0814">
      <w:pPr>
        <w:jc w:val="both"/>
        <w:rPr>
          <w:rFonts w:ascii="Bookman Old Style" w:hAnsi="Bookman Old Style" w:cs="Arial"/>
          <w:b/>
          <w:bCs/>
        </w:rPr>
      </w:pPr>
      <w:r w:rsidRPr="00D27960">
        <w:rPr>
          <w:rFonts w:ascii="Bookman Old Style" w:hAnsi="Bookman Old Style" w:cs="Arial"/>
          <w:b/>
          <w:bCs/>
          <w:i/>
          <w:iCs/>
          <w:caps/>
        </w:rPr>
        <w:t>Opción 3:</w:t>
      </w:r>
      <w:r w:rsidRPr="00D27960">
        <w:rPr>
          <w:rFonts w:ascii="Bookman Old Style" w:hAnsi="Bookman Old Style" w:cs="Arial"/>
          <w:b/>
          <w:bCs/>
        </w:rPr>
        <w:t xml:space="preserve"> </w:t>
      </w:r>
    </w:p>
    <w:p w:rsidR="003A0814" w:rsidRPr="00D27960" w:rsidRDefault="003A0814" w:rsidP="003A0814">
      <w:pPr>
        <w:jc w:val="both"/>
        <w:rPr>
          <w:rFonts w:ascii="Bookman Old Style" w:hAnsi="Bookman Old Style" w:cs="Arial"/>
          <w:b/>
          <w:bCs/>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acepta que YPFB retendrá el ______________% por ciento de cada pago parcial con el fin de constituir Garantía de Cumplimiento de Contrato.</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por incumplimiento de las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3A0814" w:rsidRPr="00D27960" w:rsidRDefault="003A0814" w:rsidP="003A0814">
      <w:pPr>
        <w:jc w:val="both"/>
        <w:rPr>
          <w:rFonts w:ascii="Bookman Old Style" w:hAnsi="Bookman Old Style" w:cs="Arial"/>
          <w:b/>
          <w:bCs/>
          <w:i/>
          <w:iCs/>
          <w:caps/>
        </w:rPr>
      </w:pPr>
      <w:r w:rsidRPr="00D27960">
        <w:rPr>
          <w:rFonts w:ascii="Bookman Old Style" w:hAnsi="Bookman Old Style" w:cs="Arial"/>
          <w:b/>
          <w:bCs/>
          <w:i/>
          <w:iCs/>
          <w:caps/>
        </w:rPr>
        <w:t xml:space="preserve">Opción 4: </w:t>
      </w:r>
    </w:p>
    <w:p w:rsidR="003A0814" w:rsidRPr="00D27960" w:rsidRDefault="003A0814" w:rsidP="003A0814">
      <w:pPr>
        <w:jc w:val="both"/>
        <w:rPr>
          <w:rFonts w:ascii="Bookman Old Style" w:hAnsi="Bookman Old Style" w:cs="Arial"/>
          <w:b/>
          <w:bCs/>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La Garantía deberá ser presentada a YPFB por el Transportista, dentro de los ______________</w:t>
      </w:r>
      <w:proofErr w:type="gramStart"/>
      <w:r w:rsidRPr="00D27960">
        <w:rPr>
          <w:rFonts w:ascii="Bookman Old Style" w:hAnsi="Bookman Old Style" w:cs="Arial"/>
        </w:rPr>
        <w:t>  Días</w:t>
      </w:r>
      <w:proofErr w:type="gramEnd"/>
      <w:r w:rsidRPr="00D27960">
        <w:rPr>
          <w:rFonts w:ascii="Bookman Old Style" w:hAnsi="Bookman Old Style" w:cs="Arial"/>
        </w:rPr>
        <w:t xml:space="preserve">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3A0814" w:rsidRPr="00D27960" w:rsidRDefault="003A0814" w:rsidP="003A0814">
      <w:pPr>
        <w:pStyle w:val="prrafodelista0"/>
        <w:autoSpaceDE w:val="0"/>
        <w:autoSpaceDN w:val="0"/>
        <w:ind w:left="0" w:right="11"/>
        <w:jc w:val="both"/>
        <w:rPr>
          <w:rFonts w:ascii="Bookman Old Style" w:hAnsi="Bookman Old Style" w:cs="Arial"/>
        </w:rPr>
      </w:pPr>
    </w:p>
    <w:p w:rsidR="003A0814" w:rsidRPr="00D27960" w:rsidRDefault="003A0814" w:rsidP="003A0814">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3A0814" w:rsidRPr="00D27960" w:rsidRDefault="003A0814" w:rsidP="003A0814">
      <w:pPr>
        <w:autoSpaceDE w:val="0"/>
        <w:autoSpaceDN w:val="0"/>
        <w:adjustRightInd w:val="0"/>
        <w:jc w:val="both"/>
        <w:rPr>
          <w:rFonts w:ascii="Bookman Old Style" w:hAnsi="Bookman Old Style" w:cs="Arial"/>
          <w:bCs/>
        </w:rPr>
      </w:pPr>
      <w:r w:rsidRPr="00D27960">
        <w:rPr>
          <w:rFonts w:ascii="Bookman Old Style" w:hAnsi="Bookman Old Style" w:cs="Arial"/>
          <w:b/>
          <w:bCs/>
        </w:rPr>
        <w:t xml:space="preserve"> </w:t>
      </w: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DÉCIMA. OBLIGACIONES DEL TRANSPORTISTA</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El Transportista deberá cumplir con:</w:t>
      </w:r>
    </w:p>
    <w:p w:rsidR="003A0814" w:rsidRPr="00D27960" w:rsidRDefault="003A0814" w:rsidP="003A0814">
      <w:pPr>
        <w:jc w:val="both"/>
        <w:rPr>
          <w:rFonts w:ascii="Bookman Old Style" w:hAnsi="Bookman Old Style" w:cs="Arial"/>
        </w:rPr>
      </w:pP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 xml:space="preserve">Transportar </w:t>
      </w:r>
      <w:r w:rsidRPr="00D27960">
        <w:rPr>
          <w:rFonts w:ascii="Bookman Old Style" w:hAnsi="Bookman Old Style" w:cs="Arial"/>
          <w:bCs/>
        </w:rPr>
        <w:t>el Producto</w:t>
      </w:r>
      <w:r w:rsidRPr="00D27960">
        <w:rPr>
          <w:rFonts w:ascii="Bookman Old Style" w:hAnsi="Bookman Old Style" w:cs="Arial"/>
        </w:rPr>
        <w:t xml:space="preserve">, </w:t>
      </w:r>
      <w:r w:rsidRPr="00D27960">
        <w:rPr>
          <w:rFonts w:ascii="Bookman Old Style" w:hAnsi="Bookman Old Style" w:cs="Arial"/>
          <w:bCs/>
        </w:rPr>
        <w:t xml:space="preserve">conforme a lo estipulado en el presente </w:t>
      </w:r>
      <w:r w:rsidRPr="00D27960">
        <w:rPr>
          <w:rFonts w:ascii="Bookman Old Style" w:hAnsi="Bookman Old Style" w:cs="Arial"/>
        </w:rPr>
        <w:t>Contrato.</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 xml:space="preserve">Poner a disposición de YPFB los Medios de Transporte requeridos </w:t>
      </w:r>
      <w:proofErr w:type="gramStart"/>
      <w:r w:rsidRPr="00D27960">
        <w:rPr>
          <w:rFonts w:ascii="Bookman Old Style" w:hAnsi="Bookman Old Style" w:cs="Arial"/>
        </w:rPr>
        <w:t>para  prestación</w:t>
      </w:r>
      <w:proofErr w:type="gramEnd"/>
      <w:r w:rsidRPr="00D27960">
        <w:rPr>
          <w:rFonts w:ascii="Bookman Old Style" w:hAnsi="Bookman Old Style" w:cs="Arial"/>
        </w:rPr>
        <w:t xml:space="preserve"> del Servicio.</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Cumplir con todas y cada una de las Cláusulas del Contrato, salvo Caso Fortuito o Fuerza Mayor, debidamente documentada, justificada y aprobada por YPFB.</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Entregar la Garantía estipulada en el Contrato, dentro del plazo y las condiciones estipuladas en el mismo. (SI CORRESPONDE)</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Permitir a YPFB realizar inspecciones en sus instalaciones y Medios de Transporte, para verificar la efectiva ejecución del objeto del presente Contrato.</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lastRenderedPageBreak/>
        <w:t>Cumplir con las disposiciones legales y reglamentarias de protección de Medio Ambiente y de Seguridad Industrial.</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Mantener actualizada la Garantía de Cumplimiento de Contrato, durante la vigencia del mismo (SI CORRESPONDE).</w:t>
      </w:r>
    </w:p>
    <w:p w:rsidR="003A0814" w:rsidRPr="00D27960" w:rsidRDefault="003A0814" w:rsidP="00D350E1">
      <w:pPr>
        <w:pStyle w:val="Prrafodelista"/>
        <w:numPr>
          <w:ilvl w:val="0"/>
          <w:numId w:val="36"/>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Mantener el Producto a ser transportado en las mismas condiciones de calidad, volumen, mientras se encuentra bajo su responsabilidad y riesgo.</w:t>
      </w:r>
    </w:p>
    <w:p w:rsidR="003A0814" w:rsidRPr="00D27960" w:rsidRDefault="003A0814" w:rsidP="00D350E1">
      <w:pPr>
        <w:pStyle w:val="Prrafodelista"/>
        <w:numPr>
          <w:ilvl w:val="0"/>
          <w:numId w:val="36"/>
        </w:numPr>
        <w:autoSpaceDE w:val="0"/>
        <w:autoSpaceDN w:val="0"/>
        <w:adjustRightInd w:val="0"/>
        <w:ind w:right="33"/>
        <w:contextualSpacing/>
        <w:jc w:val="both"/>
        <w:rPr>
          <w:rFonts w:ascii="Bookman Old Style" w:hAnsi="Bookman Old Style" w:cs="Arial"/>
          <w:lang w:val="es-ES_tradnl" w:eastAsia="es-ES"/>
        </w:rPr>
      </w:pPr>
      <w:r w:rsidRPr="00D27960">
        <w:rPr>
          <w:rFonts w:ascii="Bookman Old Style" w:hAnsi="Bookman Old Style" w:cs="Arial"/>
          <w:lang w:val="es-ES_tradnl"/>
        </w:rPr>
        <w:t>Dar estricto cumplimiento a la legislación laboral y social vigente en el país de carga del Producto, exonerando a YPFB contra cualquier multa o penalidad de cualquier tipo o naturaleza que fuera impuesta por causa de incumplimiento o infracción de dicha legislación laboral o social.</w:t>
      </w:r>
    </w:p>
    <w:p w:rsidR="003A0814" w:rsidRPr="00D27960" w:rsidRDefault="003A0814" w:rsidP="00D350E1">
      <w:pPr>
        <w:pStyle w:val="Prrafodelista"/>
        <w:numPr>
          <w:ilvl w:val="0"/>
          <w:numId w:val="36"/>
        </w:numPr>
        <w:spacing w:after="200"/>
        <w:contextualSpacing/>
        <w:jc w:val="both"/>
        <w:rPr>
          <w:rFonts w:ascii="Bookman Old Style" w:hAnsi="Bookman Old Style" w:cs="Arial"/>
          <w:lang w:eastAsia="es-BO"/>
        </w:rPr>
      </w:pPr>
      <w:r w:rsidRPr="00D27960">
        <w:rPr>
          <w:rFonts w:ascii="Bookman Old Style" w:hAnsi="Bookman Old Style" w:cs="Arial"/>
        </w:rPr>
        <w:t xml:space="preserve">Controlar las barcazas y/o balsas y/o cisternas destinadas al transporte de Producto de propiedad de YPFB por consiguiente a la prestación del Servicio, dando estricto cumplimiento a la </w:t>
      </w:r>
      <w:r w:rsidRPr="00D27960">
        <w:rPr>
          <w:rFonts w:ascii="Bookman Old Style" w:hAnsi="Bookman Old Style" w:cs="Arial"/>
          <w:lang w:eastAsia="es-BO"/>
        </w:rPr>
        <w:t>Ley Nº 1008 de 19 de julio de 1988, Ley de Régimen de la Coca y Sustancias Controladas, la Ley N° 1990 de 28 de julio de 1999, Ley General de Aduanas y la Ley 2492, de 2 de agosto de 2003 Código Tributario”.</w:t>
      </w:r>
    </w:p>
    <w:p w:rsidR="003A0814" w:rsidRPr="00D27960" w:rsidRDefault="003A0814" w:rsidP="00D350E1">
      <w:pPr>
        <w:pStyle w:val="Prrafodelista"/>
        <w:numPr>
          <w:ilvl w:val="0"/>
          <w:numId w:val="36"/>
        </w:numPr>
        <w:spacing w:after="200"/>
        <w:contextualSpacing/>
        <w:jc w:val="both"/>
        <w:rPr>
          <w:rFonts w:ascii="Bookman Old Style" w:hAnsi="Bookman Old Style" w:cs="Arial"/>
          <w:lang w:eastAsia="es-BO"/>
        </w:rPr>
      </w:pPr>
      <w:r w:rsidRPr="00D27960">
        <w:rPr>
          <w:rFonts w:ascii="Bookman Old Style" w:hAnsi="Bookman Old Style" w:cs="Arial"/>
          <w:lang w:eastAsia="es-BO"/>
        </w:rPr>
        <w:t>Incluir gastos administrativos de operación a todos los Medios de Transporte objeto del Servicio, y en el caso específico de transporte fluvial (zarpes, atraques y otros de marina mercante y capitanías de puerto).</w:t>
      </w:r>
    </w:p>
    <w:p w:rsidR="003A0814" w:rsidRPr="00D27960" w:rsidRDefault="003A0814" w:rsidP="00D350E1">
      <w:pPr>
        <w:pStyle w:val="Prrafodelista"/>
        <w:numPr>
          <w:ilvl w:val="0"/>
          <w:numId w:val="36"/>
        </w:numPr>
        <w:spacing w:after="200"/>
        <w:contextualSpacing/>
        <w:jc w:val="both"/>
        <w:rPr>
          <w:rFonts w:ascii="Bookman Old Style" w:hAnsi="Bookman Old Style" w:cs="Arial"/>
          <w:lang w:eastAsia="es-BO"/>
        </w:rPr>
      </w:pPr>
      <w:r w:rsidRPr="00D27960">
        <w:rPr>
          <w:rFonts w:ascii="Bookman Old Style" w:hAnsi="Bookman Old Style" w:cs="Arial"/>
          <w:lang w:eastAsia="es-BO"/>
        </w:rPr>
        <w:t xml:space="preserve">Trámites administrativos para la embarcación y traslado del personal de YPFB en todos los Medios de Transporte objeto del Servicio. </w:t>
      </w:r>
    </w:p>
    <w:p w:rsidR="003A0814" w:rsidRPr="00D27960" w:rsidRDefault="003A0814" w:rsidP="00D350E1">
      <w:pPr>
        <w:pStyle w:val="Prrafodelista"/>
        <w:numPr>
          <w:ilvl w:val="0"/>
          <w:numId w:val="36"/>
        </w:numPr>
        <w:spacing w:after="200"/>
        <w:contextualSpacing/>
        <w:jc w:val="both"/>
        <w:rPr>
          <w:rFonts w:ascii="Bookman Old Style" w:hAnsi="Bookman Old Style" w:cs="Arial"/>
          <w:lang w:eastAsia="es-BO"/>
        </w:rPr>
      </w:pPr>
      <w:r w:rsidRPr="00D27960">
        <w:rPr>
          <w:rFonts w:ascii="Bookman Old Style" w:hAnsi="Bookman Old Style" w:cs="Arial"/>
          <w:lang w:eastAsia="es-BO"/>
        </w:rPr>
        <w:t>Por la fiscalización sostenida que realiza la Dirección General de Sustancias Controladas (DGSC) sobre las hojas de ruta autorizadas por esta entidad, el Transportista se compromete y obliga a ejercer un control permanente en el transporte de hidrocarburos líquidos que efectúan los conductores de cisternas velando por el adecuado y efectivo uso de las hojas de ruta, en este sentido todo reclamo, cargo u observación por pérdidas del documento o el no uso de las mismas que efectúe la DGSC, será responsabilidad del Transportista. (OPCIONAL).</w:t>
      </w:r>
    </w:p>
    <w:p w:rsidR="003A0814" w:rsidRPr="00D27960" w:rsidRDefault="003A0814" w:rsidP="00D350E1">
      <w:pPr>
        <w:pStyle w:val="Prrafodelista"/>
        <w:numPr>
          <w:ilvl w:val="0"/>
          <w:numId w:val="36"/>
        </w:numPr>
        <w:autoSpaceDE w:val="0"/>
        <w:autoSpaceDN w:val="0"/>
        <w:adjustRightInd w:val="0"/>
        <w:ind w:right="33"/>
        <w:contextualSpacing/>
        <w:jc w:val="both"/>
        <w:rPr>
          <w:rFonts w:ascii="Bookman Old Style" w:hAnsi="Bookman Old Style" w:cs="Arial"/>
          <w:i/>
          <w:lang w:val="es-ES_tradnl" w:eastAsia="es-ES"/>
        </w:rPr>
      </w:pPr>
      <w:r w:rsidRPr="00D27960">
        <w:rPr>
          <w:rFonts w:ascii="Bookman Old Style" w:hAnsi="Bookman Old Style" w:cs="Arial"/>
          <w:i/>
        </w:rPr>
        <w:t>(Demás obligaciones que establezca YPFB)</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DÉCIMA PRIMERA. LEGISLACIÓN APLICABLE</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El Contrato se interpretará y se regirá de acuerdo a las Leyes Aplicables del Estado Plurinacional de Bolivia, y las Partes acuerdan someterse a las mismas.</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DÉCIMA SEGUNDA. SOLUCION DE CONTROVERSIAS</w:t>
      </w:r>
    </w:p>
    <w:p w:rsidR="003A0814" w:rsidRPr="00D27960" w:rsidRDefault="003A0814" w:rsidP="003A0814">
      <w:pPr>
        <w:jc w:val="both"/>
        <w:rPr>
          <w:rFonts w:ascii="Bookman Old Style" w:hAnsi="Bookman Old Style" w:cs="Arial"/>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3A0814">
      <w:pPr>
        <w:autoSpaceDE w:val="0"/>
        <w:autoSpaceDN w:val="0"/>
        <w:adjustRightInd w:val="0"/>
        <w:jc w:val="both"/>
        <w:rPr>
          <w:rFonts w:ascii="Bookman Old Style" w:hAnsi="Bookman Old Style" w:cs="Arial"/>
          <w:b/>
        </w:rPr>
      </w:pPr>
      <w:r w:rsidRPr="00D27960">
        <w:rPr>
          <w:rFonts w:ascii="Bookman Old Style" w:hAnsi="Bookman Old Style" w:cs="Arial"/>
          <w:b/>
        </w:rPr>
        <w:t xml:space="preserve">12.1 </w:t>
      </w:r>
      <w:r w:rsidRPr="00D27960">
        <w:rPr>
          <w:rFonts w:ascii="Bookman Old Style" w:hAnsi="Bookman Old Style" w:cs="Arial"/>
          <w:b/>
        </w:rPr>
        <w:tab/>
        <w:t>Negociaciones</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En la eventualidad de que surja cualquier controversia o conflicto en relación con la ejecución y/o contenido del presente Contrato (en adelante una “Controversia”), las Partes de este Contrato primero intentarán resolverla en un plazo máximo de treinta (30) Días Calendario mediante negociaciones entre los directivos que tengan la autoridad para resolver la Controversia. Cuando una parte entienda que hay una Controversia relacionada al Contrato le enviará un aviso por escrito a la otra con prontitud sobre la Controversia (en adelante un “Aviso de Controversia”). </w:t>
      </w:r>
    </w:p>
    <w:p w:rsidR="003A0814" w:rsidRPr="00D27960" w:rsidRDefault="003A0814" w:rsidP="003A0814">
      <w:pPr>
        <w:autoSpaceDE w:val="0"/>
        <w:autoSpaceDN w:val="0"/>
        <w:adjustRightInd w:val="0"/>
        <w:ind w:left="705" w:hanging="705"/>
        <w:jc w:val="both"/>
        <w:rPr>
          <w:rFonts w:ascii="Bookman Old Style" w:hAnsi="Bookman Old Style" w:cs="Arial"/>
        </w:rPr>
      </w:pPr>
      <w:r w:rsidRPr="00D27960">
        <w:rPr>
          <w:rFonts w:ascii="Bookman Old Style" w:hAnsi="Bookman Old Style" w:cs="Arial"/>
        </w:rPr>
        <w:t xml:space="preserve"> </w:t>
      </w:r>
    </w:p>
    <w:p w:rsidR="003A0814" w:rsidRPr="00D27960" w:rsidRDefault="003A0814" w:rsidP="00D350E1">
      <w:pPr>
        <w:pStyle w:val="Prrafodelista"/>
        <w:numPr>
          <w:ilvl w:val="1"/>
          <w:numId w:val="45"/>
        </w:numPr>
        <w:contextualSpacing/>
        <w:jc w:val="both"/>
        <w:rPr>
          <w:rFonts w:ascii="Bookman Old Style" w:hAnsi="Bookman Old Style" w:cs="Arial"/>
          <w:b/>
        </w:rPr>
      </w:pPr>
      <w:r w:rsidRPr="00D27960">
        <w:rPr>
          <w:rFonts w:ascii="Bookman Old Style" w:hAnsi="Bookman Old Style" w:cs="Arial"/>
          <w:b/>
        </w:rPr>
        <w:t>Vía coactiva fiscal</w:t>
      </w:r>
    </w:p>
    <w:p w:rsidR="003A0814" w:rsidRPr="00D27960" w:rsidRDefault="003A0814" w:rsidP="003A0814">
      <w:pPr>
        <w:autoSpaceDE w:val="0"/>
        <w:autoSpaceDN w:val="0"/>
        <w:adjustRightInd w:val="0"/>
        <w:ind w:left="705" w:hanging="705"/>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En caso de surgir dudas sobre los derechos y obligaciones de las Partes durante la ejecución del presente Contrato, las partes acudirán a los términos y condiciones del Contrato y documentos del proceso de contratación, sometida a la jurisdicción Coactiva Fiscal. </w:t>
      </w:r>
    </w:p>
    <w:p w:rsidR="003A0814" w:rsidRPr="00D27960" w:rsidRDefault="003A0814" w:rsidP="003A0814">
      <w:pPr>
        <w:autoSpaceDE w:val="0"/>
        <w:autoSpaceDN w:val="0"/>
        <w:adjustRightInd w:val="0"/>
        <w:ind w:left="705" w:hanging="705"/>
        <w:jc w:val="both"/>
        <w:rPr>
          <w:rFonts w:ascii="Bookman Old Style" w:hAnsi="Bookman Old Style" w:cs="Arial"/>
        </w:rPr>
      </w:pPr>
    </w:p>
    <w:p w:rsidR="003A0814" w:rsidRPr="00D27960" w:rsidRDefault="003A0814" w:rsidP="003A0814">
      <w:pPr>
        <w:autoSpaceDE w:val="0"/>
        <w:autoSpaceDN w:val="0"/>
        <w:adjustRightInd w:val="0"/>
        <w:ind w:left="705" w:hanging="705"/>
        <w:jc w:val="both"/>
        <w:rPr>
          <w:rFonts w:ascii="Bookman Old Style" w:hAnsi="Bookman Old Style" w:cs="Arial"/>
          <w:b/>
        </w:rPr>
      </w:pPr>
      <w:r w:rsidRPr="00D27960">
        <w:rPr>
          <w:rFonts w:ascii="Bookman Old Style" w:hAnsi="Bookman Old Style" w:cs="Arial"/>
          <w:b/>
        </w:rPr>
        <w:t>12.3</w:t>
      </w:r>
      <w:r w:rsidRPr="00D27960">
        <w:rPr>
          <w:rFonts w:ascii="Bookman Old Style" w:hAnsi="Bookman Old Style" w:cs="Arial"/>
          <w:b/>
        </w:rPr>
        <w:tab/>
        <w:t>Continuación del Contrato</w:t>
      </w:r>
    </w:p>
    <w:p w:rsidR="003A0814" w:rsidRPr="00D27960" w:rsidRDefault="003A0814" w:rsidP="003A0814">
      <w:pPr>
        <w:autoSpaceDE w:val="0"/>
        <w:autoSpaceDN w:val="0"/>
        <w:adjustRightInd w:val="0"/>
        <w:ind w:left="705" w:hanging="705"/>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highlight w:val="cyan"/>
        </w:rPr>
      </w:pPr>
      <w:r w:rsidRPr="00D27960">
        <w:rPr>
          <w:rFonts w:ascii="Bookman Old Style" w:hAnsi="Bookman Old Style" w:cs="Arial"/>
        </w:rPr>
        <w:t>La realización del Contrato continuará durante cualquier procedimiento relacionado con cualquier Controversia, a menos que YPFB ordene la suspensión del mismo.</w:t>
      </w:r>
    </w:p>
    <w:p w:rsidR="003A0814" w:rsidRPr="00D27960" w:rsidRDefault="003A0814" w:rsidP="003A0814">
      <w:pPr>
        <w:jc w:val="both"/>
        <w:rPr>
          <w:rFonts w:ascii="Bookman Old Style" w:hAnsi="Bookman Old Style" w:cs="Arial"/>
          <w:b/>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lastRenderedPageBreak/>
        <w:t>CLÁUSULA DÉCIMA TERCERA. TERMINACIÓN DEL CONTRATO</w:t>
      </w:r>
    </w:p>
    <w:p w:rsidR="003A0814" w:rsidRPr="00D27960" w:rsidRDefault="003A0814" w:rsidP="003A0814">
      <w:pPr>
        <w:jc w:val="both"/>
        <w:rPr>
          <w:rFonts w:ascii="Bookman Old Style" w:hAnsi="Bookman Old Style" w:cs="Arial"/>
        </w:rPr>
      </w:pP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El presente Contrato concluirá bajo una de las siguientes modalidades:</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D350E1">
      <w:pPr>
        <w:pStyle w:val="Prrafodelista"/>
        <w:numPr>
          <w:ilvl w:val="0"/>
          <w:numId w:val="41"/>
        </w:numPr>
        <w:autoSpaceDE w:val="0"/>
        <w:autoSpaceDN w:val="0"/>
        <w:adjustRightInd w:val="0"/>
        <w:contextualSpacing/>
        <w:jc w:val="both"/>
        <w:rPr>
          <w:rFonts w:ascii="Bookman Old Style" w:hAnsi="Bookman Old Style" w:cs="Arial"/>
          <w:b/>
          <w:vanish/>
        </w:rPr>
      </w:pPr>
    </w:p>
    <w:p w:rsidR="003A0814" w:rsidRPr="00D27960" w:rsidRDefault="003A0814" w:rsidP="00D350E1">
      <w:pPr>
        <w:pStyle w:val="Prrafodelista"/>
        <w:numPr>
          <w:ilvl w:val="1"/>
          <w:numId w:val="4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Por </w:t>
      </w:r>
      <w:r w:rsidRPr="00D27960">
        <w:rPr>
          <w:rFonts w:ascii="Bookman Old Style" w:hAnsi="Bookman Old Style" w:cs="Arial"/>
          <w:b/>
          <w:bCs/>
        </w:rPr>
        <w:t>Cumplimiento de Contrato</w:t>
      </w:r>
      <w:r w:rsidRPr="00D27960">
        <w:rPr>
          <w:rFonts w:ascii="Bookman Old Style" w:hAnsi="Bookman Old Style" w:cs="Arial"/>
        </w:rPr>
        <w:t>: De forma normal, tanto YPFB como el Transportista, darán por terminado el presente Contrato, una vez que ambas Partes hayan dado cumplimiento a todas las condiciones y estipulaciones contenidas en el mismo, lo cual se hará constar en el Acta de Conformidad suscrita por ambas Partes.</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D350E1">
      <w:pPr>
        <w:pStyle w:val="Prrafodelista"/>
        <w:numPr>
          <w:ilvl w:val="1"/>
          <w:numId w:val="4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Por Resolución del Contrato: </w:t>
      </w:r>
      <w:r w:rsidRPr="00D27960">
        <w:rPr>
          <w:rFonts w:ascii="Bookman Old Style" w:hAnsi="Bookman Old Style" w:cs="Arial"/>
        </w:rPr>
        <w:t>Si es que se diera el caso y como una forma excepcional de terminar el Contrato antes de su finalización, a los efectos legales correspondientes, las Partes voluntariamente acuerdan dentro del marco legal vigente en Bolivia, que podrá resolver el Contrato en caso de que se produzcan alguna de las siguientes causales:</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Disolución o liquidación del Transportista.</w:t>
      </w: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Declaración de insolvencia financiera del Transportista.</w:t>
      </w: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por causa de la Normativa Aplicable, el Transportista no pudiera, de manera permanente e ininterrumpida, cumplir con lo estipulado en el Contrato.</w:t>
      </w: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el Transportista utiliza el Producto, objeto del Contrato con una finalidad distinta a la estipulada, YPFB podrá resolver de manera unilateral y sin requerimiento legal alguno el Contrato y ejecutar la Garantía de manera inmediata (Y/O efectivizar a favor de YPFB las retenciones de los montos mensuales).</w:t>
      </w: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el Transportista no entrega la Garantía (SI PROCEDE) y/o las pólizas de seguro señaladas en la Cláusula Novena, o no las mantuviese vigentes durante la vigencia del Contrato.</w:t>
      </w: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i/>
        </w:rPr>
        <w:t xml:space="preserve">Por contrabando o tráfico ilícito de sustancias controladas o por incumplimiento a la Ley Nº 1008 </w:t>
      </w:r>
      <w:r w:rsidRPr="00D27960">
        <w:rPr>
          <w:rFonts w:ascii="Bookman Old Style" w:hAnsi="Bookman Old Style" w:cs="Arial"/>
          <w:i/>
          <w:lang w:eastAsia="es-BO"/>
        </w:rPr>
        <w:t>de 19 de julio de 1988 - Ley de Régimen de la Coca y Sustancias Controladas, la Ley N° 1990 de 28 de julio de 1999 - Ley General de Aduanas en concordancia con la Ley 2492 de 2 de agosto de 2003 - Código Tributario”.</w:t>
      </w:r>
    </w:p>
    <w:p w:rsidR="003A0814" w:rsidRPr="00D27960" w:rsidRDefault="003A0814" w:rsidP="00D350E1">
      <w:pPr>
        <w:pStyle w:val="Prrafodelista"/>
        <w:numPr>
          <w:ilvl w:val="0"/>
          <w:numId w:val="42"/>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En todos los casos, YPFB tendrá la potestad de ejercer todos los derechos y acciones que le otorgan las Leyes Aplicables y el presente Contrato.</w:t>
      </w:r>
    </w:p>
    <w:p w:rsidR="003A0814" w:rsidRPr="00D27960" w:rsidRDefault="003A0814" w:rsidP="003A0814">
      <w:pPr>
        <w:pStyle w:val="Prrafodelista"/>
        <w:autoSpaceDE w:val="0"/>
        <w:autoSpaceDN w:val="0"/>
        <w:adjustRightInd w:val="0"/>
        <w:ind w:left="709"/>
        <w:jc w:val="both"/>
        <w:rPr>
          <w:rFonts w:ascii="Bookman Old Style" w:hAnsi="Bookman Old Style" w:cs="Arial"/>
          <w:b/>
        </w:rPr>
      </w:pPr>
    </w:p>
    <w:p w:rsidR="003A0814" w:rsidRPr="00D27960" w:rsidRDefault="003A0814" w:rsidP="00D350E1">
      <w:pPr>
        <w:pStyle w:val="Prrafodelista"/>
        <w:numPr>
          <w:ilvl w:val="1"/>
          <w:numId w:val="4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Reglas aplicables a la Resolución: </w:t>
      </w:r>
      <w:r w:rsidRPr="00D27960">
        <w:rPr>
          <w:rFonts w:ascii="Bookman Old Style" w:hAnsi="Bookman Old Style" w:cs="Arial"/>
        </w:rPr>
        <w:t xml:space="preserve">Para procesar la Resolución del Contrato por cualquiera de las causales señaladas en la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precedente, la Garantía debe estar plenamente vigente. YPFB dará aviso escrito mediante Notificación Fehaciente al Transportista, de su intención de resolver el Contrato, estableciendo claramente la causal que se aduce. Si dentro de los cinco (5) Días Hábiles siguientes de la fecha de Notificación Fehaciente, el Transportista enmendara las fallas, se normalizara el desarrollo del Servicio y se tomaran las medidas necesarias para continuar normalmente con las estipulaciones del Contrato y YPFB expresara por escrito su conformidad a la solución, el aviso de intención de resolución será retirado. Caso contrario, el proceso de resolución continuará, a cuyo fin YPFB, mediante Notificación Fehaciente, hará conocer al Transportista que la resolución del Contrato se ha hecho efectiva, a cuyo efecto se consolidará a favor de YPFB la Garantía estipulada en la Cláusula Novena del Contrato.</w:t>
      </w:r>
    </w:p>
    <w:p w:rsidR="003A0814" w:rsidRPr="00D27960" w:rsidRDefault="003A0814" w:rsidP="003A0814">
      <w:pPr>
        <w:autoSpaceDE w:val="0"/>
        <w:autoSpaceDN w:val="0"/>
        <w:adjustRightInd w:val="0"/>
        <w:jc w:val="both"/>
        <w:rPr>
          <w:rFonts w:ascii="Bookman Old Style" w:hAnsi="Bookman Old Style" w:cs="Arial"/>
        </w:rPr>
      </w:pPr>
    </w:p>
    <w:p w:rsidR="003A0814" w:rsidRPr="00D27960" w:rsidRDefault="003A0814" w:rsidP="003A0814">
      <w:pPr>
        <w:autoSpaceDE w:val="0"/>
        <w:autoSpaceDN w:val="0"/>
        <w:adjustRightInd w:val="0"/>
        <w:ind w:left="705" w:hanging="705"/>
        <w:jc w:val="both"/>
        <w:rPr>
          <w:rFonts w:ascii="Bookman Old Style" w:hAnsi="Bookman Old Style" w:cs="Arial"/>
        </w:rPr>
      </w:pPr>
      <w:r w:rsidRPr="00D27960">
        <w:rPr>
          <w:rFonts w:ascii="Bookman Old Style" w:hAnsi="Bookman Old Style" w:cs="Arial"/>
          <w:b/>
          <w:bCs/>
        </w:rPr>
        <w:t>13.3</w:t>
      </w:r>
      <w:r w:rsidRPr="00D27960">
        <w:rPr>
          <w:rFonts w:ascii="Bookman Old Style" w:hAnsi="Bookman Old Style" w:cs="Arial"/>
          <w:b/>
          <w:bCs/>
        </w:rPr>
        <w:tab/>
        <w:t>(OPCIONAL) Reglas aplicables a la Resolución</w:t>
      </w:r>
      <w:r w:rsidRPr="00D27960">
        <w:rPr>
          <w:rFonts w:ascii="Bookman Old Style" w:hAnsi="Bookman Old Style" w:cs="Arial"/>
        </w:rPr>
        <w:t xml:space="preserve">: Para procesar la Resolución del Contrato por cualquiera de las causales señaladas en la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precedente. YPFB dará aviso escrito mediante Notificación Fehaciente al Transportista, de su intención de resolver el Contrato, estableciendo claramente la causal que se aduce. Si dentro de los cinco (5) Días Hábiles siguientes de la fecha de Notificación Fehaciente, el Transportista enmendara las fallas, se normalizara el desarrollo del Servicio y se tomaran las medidas necesarias para continuar normalmente con las estipulaciones del Contrato y YPFB expresara por escrito su conformidad a la solución, el aviso de intención de resolución será retirado. Caso contrario, el proceso de resolución continuará, a cuyo fin YPFB, mediante Notificación Fehaciente, hará conocer al Transportista que la resolución del </w:t>
      </w:r>
      <w:r w:rsidRPr="00D27960">
        <w:rPr>
          <w:rFonts w:ascii="Bookman Old Style" w:hAnsi="Bookman Old Style" w:cs="Arial"/>
        </w:rPr>
        <w:lastRenderedPageBreak/>
        <w:t>Contrato se ha hecho efectiva, a cuyo efecto se consolidará a favor de YPFB la Garantía estipulada en la Cláusula Novena del Contrato.</w:t>
      </w:r>
    </w:p>
    <w:p w:rsidR="003A0814" w:rsidRPr="00D27960" w:rsidRDefault="003A0814" w:rsidP="003A0814">
      <w:pPr>
        <w:autoSpaceDE w:val="0"/>
        <w:autoSpaceDN w:val="0"/>
        <w:adjustRightInd w:val="0"/>
        <w:ind w:left="705" w:hanging="705"/>
        <w:jc w:val="both"/>
        <w:rPr>
          <w:rFonts w:ascii="Bookman Old Style" w:hAnsi="Bookman Old Style" w:cs="Arial"/>
        </w:rPr>
      </w:pPr>
    </w:p>
    <w:p w:rsidR="003A0814" w:rsidRPr="00D27960" w:rsidRDefault="003A0814" w:rsidP="00D350E1">
      <w:pPr>
        <w:pStyle w:val="Prrafodelista"/>
        <w:numPr>
          <w:ilvl w:val="1"/>
          <w:numId w:val="4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Sin perjuicio de lo estipulado en la presente Cláusula, en cualquier momento, YPFB podrá terminar unilateralmente el Contrato mediante Notificación Fehaciente, misma que será remitida al Transportista con treinta (30) días de anticipación a la terminación, sin lugar a ningún tipo de resarcimiento por parte de YPFB a favor del Transportista, más allá de lo adeudado por la prestación del Servicio. </w:t>
      </w:r>
    </w:p>
    <w:p w:rsidR="003A0814" w:rsidRPr="00D27960" w:rsidRDefault="003A0814" w:rsidP="003A0814">
      <w:pPr>
        <w:pStyle w:val="Prrafodelista"/>
        <w:autoSpaceDE w:val="0"/>
        <w:autoSpaceDN w:val="0"/>
        <w:adjustRightInd w:val="0"/>
        <w:ind w:left="709"/>
        <w:jc w:val="both"/>
        <w:rPr>
          <w:rFonts w:ascii="Bookman Old Style" w:hAnsi="Bookman Old Style" w:cs="Arial"/>
        </w:rPr>
      </w:pPr>
    </w:p>
    <w:p w:rsidR="003A0814" w:rsidRPr="00D27960" w:rsidRDefault="003A0814" w:rsidP="00D350E1">
      <w:pPr>
        <w:pStyle w:val="Prrafodelista"/>
        <w:numPr>
          <w:ilvl w:val="1"/>
          <w:numId w:val="4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En caso de Resolución del Contrato, el Transportista renuncia expresamente a interponer cualquier tipo de reclamo contra YPFB sea en la vía judicial o extrajudicial.  </w:t>
      </w:r>
    </w:p>
    <w:p w:rsidR="003A0814" w:rsidRPr="00D27960" w:rsidRDefault="003A0814" w:rsidP="003A0814">
      <w:pPr>
        <w:ind w:left="720" w:hanging="720"/>
        <w:jc w:val="both"/>
        <w:rPr>
          <w:rFonts w:ascii="Bookman Old Style" w:hAnsi="Bookman Old Style" w:cs="Arial"/>
          <w:b/>
          <w:u w:val="single"/>
          <w:lang w:val="es-ES_tradnl"/>
        </w:rPr>
      </w:pPr>
    </w:p>
    <w:p w:rsidR="003A0814" w:rsidRPr="00D27960" w:rsidRDefault="003A0814" w:rsidP="003A0814">
      <w:pPr>
        <w:ind w:left="720" w:hanging="720"/>
        <w:jc w:val="both"/>
        <w:rPr>
          <w:rFonts w:ascii="Bookman Old Style" w:hAnsi="Bookman Old Style" w:cs="Arial"/>
          <w:b/>
          <w:u w:val="single"/>
          <w:lang w:val="es-ES_tradnl"/>
        </w:rPr>
      </w:pPr>
      <w:r w:rsidRPr="00D27960">
        <w:rPr>
          <w:rFonts w:ascii="Bookman Old Style" w:hAnsi="Bookman Old Style" w:cs="Arial"/>
          <w:b/>
          <w:u w:val="single"/>
          <w:lang w:val="es-ES_tradnl"/>
        </w:rPr>
        <w:t>CLÁUSULA DÉCIMA CUARTA: CASO FORTUITO O FUERZA MAYOR</w:t>
      </w:r>
    </w:p>
    <w:p w:rsidR="003A0814" w:rsidRPr="00D27960" w:rsidRDefault="003A0814" w:rsidP="003A0814">
      <w:pPr>
        <w:ind w:left="720" w:hanging="720"/>
        <w:jc w:val="both"/>
        <w:rPr>
          <w:rFonts w:ascii="Bookman Old Style" w:hAnsi="Bookman Old Style" w:cs="Arial"/>
          <w:b/>
          <w:u w:val="single"/>
          <w:lang w:val="es-ES_tradnl"/>
        </w:rPr>
      </w:pPr>
    </w:p>
    <w:p w:rsidR="003A0814" w:rsidRPr="00D27960" w:rsidRDefault="003A0814" w:rsidP="003A0814">
      <w:pPr>
        <w:widowControl w:val="0"/>
        <w:autoSpaceDE w:val="0"/>
        <w:autoSpaceDN w:val="0"/>
        <w:ind w:left="705" w:right="-6" w:hanging="705"/>
        <w:jc w:val="both"/>
        <w:rPr>
          <w:rFonts w:ascii="Bookman Old Style" w:hAnsi="Bookman Old Style" w:cs="Arial"/>
        </w:rPr>
      </w:pPr>
      <w:r w:rsidRPr="00D27960">
        <w:rPr>
          <w:rFonts w:ascii="Bookman Old Style" w:hAnsi="Bookman Old Style" w:cs="Arial"/>
          <w:b/>
        </w:rPr>
        <w:t>14.1</w:t>
      </w:r>
      <w:r w:rsidRPr="00D27960">
        <w:rPr>
          <w:rFonts w:ascii="Bookman Old Style" w:hAnsi="Bookman Old Style" w:cs="Arial"/>
          <w:b/>
        </w:rPr>
        <w:tab/>
      </w:r>
      <w:r w:rsidRPr="00D27960">
        <w:rPr>
          <w:rFonts w:ascii="Bookman Old Style" w:hAnsi="Bookman Old Style" w:cs="Arial"/>
        </w:rPr>
        <w:t>Se entienden, por caso fortuito y/o fuerza mayor, para efectos del presente Contrato y determinación de cumplimiento del mismo, por fuerza mayor, todos aquellos casos que no han podido preverse o que siendo previsibles, son insuperables, ocasionados por fuerzas extrañas a la voluntad y control de las Partes, como ser los sucesos de la naturaleza, tales como terremotos, inundaciones, tempestades, derrumbes, explosiones, incendios y otros y que sean de conocimiento público; y por caso fortuito, todos aquellos casos que no han podido preverse o que siendo previsibles, son insuperables, ocasionados por la acción del hombre, como ser guerras, motines, conmoción civil, actos de terrorismo, huelgas, paros patronales o bloqueos intempestivos, decisiones de autoridades competentes.</w:t>
      </w:r>
    </w:p>
    <w:p w:rsidR="003A0814" w:rsidRPr="00D27960" w:rsidRDefault="003A0814" w:rsidP="003A0814">
      <w:pPr>
        <w:widowControl w:val="0"/>
        <w:autoSpaceDE w:val="0"/>
        <w:autoSpaceDN w:val="0"/>
        <w:ind w:left="705" w:right="-6" w:hanging="705"/>
        <w:jc w:val="both"/>
        <w:rPr>
          <w:rFonts w:ascii="Bookman Old Style" w:hAnsi="Bookman Old Style" w:cs="Arial"/>
        </w:rPr>
      </w:pPr>
    </w:p>
    <w:p w:rsidR="003A0814" w:rsidRPr="00D27960" w:rsidRDefault="003A0814" w:rsidP="003A0814">
      <w:pPr>
        <w:widowControl w:val="0"/>
        <w:autoSpaceDE w:val="0"/>
        <w:autoSpaceDN w:val="0"/>
        <w:ind w:left="705" w:right="-6" w:hanging="705"/>
        <w:jc w:val="both"/>
        <w:rPr>
          <w:rFonts w:ascii="Bookman Old Style" w:hAnsi="Bookman Old Style" w:cs="Arial"/>
        </w:rPr>
      </w:pPr>
      <w:r w:rsidRPr="00D27960">
        <w:rPr>
          <w:rFonts w:ascii="Bookman Old Style" w:hAnsi="Bookman Old Style" w:cs="Arial"/>
          <w:b/>
          <w:lang w:val="es-PE" w:eastAsia="es-ES"/>
        </w:rPr>
        <w:t>14.2</w:t>
      </w:r>
      <w:r w:rsidRPr="00D27960">
        <w:rPr>
          <w:rFonts w:ascii="Bookman Old Style" w:hAnsi="Bookman Old Style" w:cs="Arial"/>
          <w:b/>
          <w:lang w:val="es-PE" w:eastAsia="es-ES"/>
        </w:rPr>
        <w:tab/>
      </w:r>
      <w:r w:rsidRPr="00D27960">
        <w:rPr>
          <w:rFonts w:ascii="Bookman Old Style" w:hAnsi="Bookman Old Style" w:cs="Arial"/>
        </w:rPr>
        <w:t>En caso de producirse un caso fortuito o fuerza mayor, tal como se define en este Contrato, los derechos y obligaciones estipuladas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 debiendo cada uno de ellos asumir perdidas.</w:t>
      </w:r>
    </w:p>
    <w:p w:rsidR="003A0814" w:rsidRPr="00D27960" w:rsidRDefault="003A0814" w:rsidP="003A0814">
      <w:pPr>
        <w:widowControl w:val="0"/>
        <w:autoSpaceDE w:val="0"/>
        <w:autoSpaceDN w:val="0"/>
        <w:ind w:left="705" w:right="-6" w:hanging="705"/>
        <w:jc w:val="both"/>
        <w:rPr>
          <w:rFonts w:ascii="Bookman Old Style" w:hAnsi="Bookman Old Style" w:cs="Arial"/>
          <w:bCs/>
          <w:lang w:eastAsia="es-ES"/>
        </w:rPr>
      </w:pPr>
    </w:p>
    <w:p w:rsidR="003A0814" w:rsidRPr="00D27960" w:rsidRDefault="003A0814" w:rsidP="003A0814">
      <w:pPr>
        <w:widowControl w:val="0"/>
        <w:autoSpaceDE w:val="0"/>
        <w:autoSpaceDN w:val="0"/>
        <w:ind w:left="709" w:right="-6" w:hanging="709"/>
        <w:jc w:val="both"/>
        <w:rPr>
          <w:rFonts w:ascii="Bookman Old Style" w:hAnsi="Bookman Old Style" w:cs="Arial"/>
          <w:bCs/>
          <w:lang w:eastAsia="es-ES"/>
        </w:rPr>
      </w:pPr>
      <w:r w:rsidRPr="00D27960">
        <w:rPr>
          <w:rFonts w:ascii="Bookman Old Style" w:hAnsi="Bookman Old Style" w:cs="Arial"/>
          <w:b/>
          <w:bCs/>
          <w:lang w:eastAsia="es-ES"/>
        </w:rPr>
        <w:t>14.3</w:t>
      </w:r>
      <w:r w:rsidRPr="00D27960">
        <w:rPr>
          <w:rFonts w:ascii="Bookman Old Style" w:hAnsi="Bookman Old Style" w:cs="Arial"/>
          <w:b/>
          <w:bCs/>
          <w:lang w:eastAsia="es-ES"/>
        </w:rPr>
        <w:tab/>
      </w:r>
      <w:r w:rsidRPr="00D27960">
        <w:rPr>
          <w:rFonts w:ascii="Bookman Old Style" w:hAnsi="Bookman Old Style" w:cs="Arial"/>
          <w:bCs/>
          <w:lang w:eastAsia="es-ES"/>
        </w:rPr>
        <w:t>La Parte afectada en sus obligaciones por la fuerza mayor o caso fortuito dará aviso escrito a 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la ejecución de las demás obligaciones derivadas del Contrato que no fuesen afectadas por tales acontecimientos.</w:t>
      </w:r>
    </w:p>
    <w:p w:rsidR="003A0814" w:rsidRPr="00D27960" w:rsidRDefault="003A0814" w:rsidP="003A0814">
      <w:pPr>
        <w:widowControl w:val="0"/>
        <w:autoSpaceDE w:val="0"/>
        <w:autoSpaceDN w:val="0"/>
        <w:ind w:left="709" w:right="-6" w:hanging="709"/>
        <w:jc w:val="both"/>
        <w:rPr>
          <w:rFonts w:ascii="Bookman Old Style" w:hAnsi="Bookman Old Style" w:cs="Arial"/>
        </w:rPr>
      </w:pPr>
    </w:p>
    <w:p w:rsidR="003A0814" w:rsidRPr="00D27960" w:rsidRDefault="003A0814" w:rsidP="003A0814">
      <w:pPr>
        <w:widowControl w:val="0"/>
        <w:autoSpaceDE w:val="0"/>
        <w:autoSpaceDN w:val="0"/>
        <w:ind w:left="709" w:right="-6" w:hanging="709"/>
        <w:jc w:val="both"/>
        <w:rPr>
          <w:rFonts w:ascii="Bookman Old Style" w:hAnsi="Bookman Old Style" w:cs="Arial"/>
          <w:bCs/>
          <w:lang w:eastAsia="es-ES"/>
        </w:rPr>
      </w:pPr>
      <w:r w:rsidRPr="00D27960">
        <w:rPr>
          <w:rFonts w:ascii="Bookman Old Style" w:hAnsi="Bookman Old Style" w:cs="Arial"/>
          <w:b/>
          <w:bCs/>
          <w:lang w:eastAsia="es-ES"/>
        </w:rPr>
        <w:t>14.4</w:t>
      </w:r>
      <w:r w:rsidRPr="00D27960">
        <w:rPr>
          <w:rFonts w:ascii="Bookman Old Style" w:hAnsi="Bookman Old Style" w:cs="Arial"/>
          <w:bCs/>
          <w:lang w:eastAsia="es-ES"/>
        </w:rPr>
        <w:tab/>
        <w:t xml:space="preserve">Superadas las causales de Caso Fortuito o Fuerza Mayor, la Parte afectada deberá reanudar inmediatamente el cumplimiento de sus obligaciones de conformidad a lo estipulado en el presente Contrato. </w:t>
      </w:r>
    </w:p>
    <w:p w:rsidR="003A0814" w:rsidRPr="00D27960" w:rsidRDefault="003A0814" w:rsidP="003A0814">
      <w:pPr>
        <w:widowControl w:val="0"/>
        <w:autoSpaceDE w:val="0"/>
        <w:autoSpaceDN w:val="0"/>
        <w:ind w:left="709" w:right="-6" w:hanging="709"/>
        <w:jc w:val="both"/>
        <w:rPr>
          <w:rFonts w:ascii="Bookman Old Style" w:hAnsi="Bookman Old Style" w:cs="Arial"/>
          <w:bCs/>
          <w:lang w:eastAsia="es-ES"/>
        </w:rPr>
      </w:pPr>
    </w:p>
    <w:p w:rsidR="003A0814" w:rsidRPr="00D27960" w:rsidRDefault="003A0814" w:rsidP="00D350E1">
      <w:pPr>
        <w:pStyle w:val="Prrafodelista"/>
        <w:numPr>
          <w:ilvl w:val="1"/>
          <w:numId w:val="43"/>
        </w:numPr>
        <w:tabs>
          <w:tab w:val="left" w:pos="709"/>
        </w:tabs>
        <w:ind w:left="709" w:hanging="709"/>
        <w:contextualSpacing/>
        <w:jc w:val="both"/>
        <w:rPr>
          <w:rFonts w:ascii="Bookman Old Style" w:hAnsi="Bookman Old Style" w:cs="Arial"/>
          <w:bCs/>
          <w:lang w:eastAsia="es-ES"/>
        </w:rPr>
      </w:pPr>
      <w:r w:rsidRPr="00D27960">
        <w:rPr>
          <w:rFonts w:ascii="Bookman Old Style" w:hAnsi="Bookman Old Style" w:cs="Arial"/>
          <w:bCs/>
          <w:lang w:eastAsia="es-ES"/>
        </w:rPr>
        <w:t>No serán considerados como Caso Fortuito o de Fuerza Mayor los hechos o acontecimientos que ocurran o se produzcan ordinariamente en forma normal o que se deban a falta de atención o negligencia, imprudencia, impericia, mora o quiebra del Transportista u otras causas imputables a cualquiera de las Partes.</w:t>
      </w:r>
    </w:p>
    <w:p w:rsidR="003A0814" w:rsidRPr="00D27960" w:rsidRDefault="003A0814" w:rsidP="003A0814">
      <w:pPr>
        <w:pStyle w:val="Prrafodelista"/>
        <w:tabs>
          <w:tab w:val="left" w:pos="709"/>
        </w:tabs>
        <w:ind w:left="420"/>
        <w:jc w:val="both"/>
        <w:rPr>
          <w:rFonts w:ascii="Bookman Old Style" w:hAnsi="Bookman Old Style" w:cs="Arial"/>
          <w:bCs/>
          <w:lang w:eastAsia="es-ES"/>
        </w:rPr>
      </w:pPr>
    </w:p>
    <w:p w:rsidR="003A0814" w:rsidRPr="00D27960" w:rsidRDefault="003A0814" w:rsidP="00D350E1">
      <w:pPr>
        <w:pStyle w:val="Prrafodelista"/>
        <w:numPr>
          <w:ilvl w:val="1"/>
          <w:numId w:val="43"/>
        </w:numPr>
        <w:ind w:left="709" w:hanging="709"/>
        <w:contextualSpacing/>
        <w:jc w:val="both"/>
        <w:rPr>
          <w:rFonts w:ascii="Bookman Old Style" w:hAnsi="Bookman Old Style" w:cs="Arial"/>
          <w:lang w:val="es-AR"/>
        </w:rPr>
      </w:pPr>
      <w:r w:rsidRPr="00D27960">
        <w:rPr>
          <w:rFonts w:ascii="Bookman Old Style" w:hAnsi="Bookman Old Style" w:cs="Arial"/>
          <w:lang w:val="es-AR"/>
        </w:rPr>
        <w:t>En ningún caso podrá invocarse un evento de Caso Fortuito o Fuerza Mayor como eximente de responsabilidad respecto de las obligaciones de pago de sumas de dinero nacidas bajo la vigencia del presente Contrato.</w:t>
      </w:r>
    </w:p>
    <w:p w:rsidR="003A0814" w:rsidRPr="00D27960" w:rsidRDefault="003A0814" w:rsidP="003A0814">
      <w:pPr>
        <w:pStyle w:val="Prrafodelista"/>
        <w:rPr>
          <w:rFonts w:ascii="Bookman Old Style" w:hAnsi="Bookman Old Style" w:cs="Arial"/>
          <w:lang w:val="es-AR"/>
        </w:rPr>
      </w:pPr>
    </w:p>
    <w:p w:rsidR="003A0814" w:rsidRPr="00D27960" w:rsidRDefault="003A0814" w:rsidP="00D350E1">
      <w:pPr>
        <w:pStyle w:val="Prrafodelista"/>
        <w:numPr>
          <w:ilvl w:val="1"/>
          <w:numId w:val="4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lastRenderedPageBreak/>
        <w:t xml:space="preserve">Si la causa de Caso Fortuito o Fuerza Mayor tiene una duración mayor a </w:t>
      </w:r>
      <w:proofErr w:type="gramStart"/>
      <w:r w:rsidRPr="00D27960">
        <w:rPr>
          <w:rFonts w:ascii="Bookman Old Style" w:hAnsi="Bookman Old Style" w:cs="Arial"/>
        </w:rPr>
        <w:t>………..</w:t>
      </w:r>
      <w:proofErr w:type="gramEnd"/>
      <w:r w:rsidRPr="00D27960">
        <w:rPr>
          <w:rFonts w:ascii="Bookman Old Style" w:hAnsi="Bookman Old Style" w:cs="Arial"/>
        </w:rPr>
        <w:t xml:space="preserve"> (</w:t>
      </w:r>
      <w:proofErr w:type="gramStart"/>
      <w:r w:rsidRPr="00D27960">
        <w:rPr>
          <w:rFonts w:ascii="Bookman Old Style" w:hAnsi="Bookman Old Style" w:cs="Arial"/>
        </w:rPr>
        <w:t>.…</w:t>
      </w:r>
      <w:proofErr w:type="gramEnd"/>
      <w:r w:rsidRPr="00D27960">
        <w:rPr>
          <w:rFonts w:ascii="Bookman Old Style" w:hAnsi="Bookman Old Style" w:cs="Arial"/>
        </w:rPr>
        <w:t xml:space="preserve">) días, las Partes se reunirán a objeto de determinar las medidas necesarias emergentes o en su defecto acordar la terminación del Contrato. </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DÉCIMA QUINTA. TRIBUTOS</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Los impuestos de Ley están a cargo del proponente debiendo ser considerados en la propuesta económica, correspondiendo presentar la respectiva factura o nota fiscal a nombre de Yacimientos Petrolíferos Fiscales Bolivianos con NIT 1020269020.</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DÉCIMA SEXTA. SEGUROS</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En lo referente a seguros, el Transportista deberá cumplir a cabalidad con los términos establecidos en el Anexo ___ del presente contrato.</w:t>
      </w:r>
    </w:p>
    <w:p w:rsidR="003A0814" w:rsidRPr="00D27960" w:rsidRDefault="003A0814" w:rsidP="003A0814">
      <w:pPr>
        <w:spacing w:before="240"/>
        <w:jc w:val="both"/>
        <w:rPr>
          <w:rFonts w:ascii="Bookman Old Style" w:hAnsi="Bookman Old Style" w:cs="Arial"/>
          <w:b/>
          <w:bCs/>
        </w:rPr>
      </w:pPr>
      <w:r w:rsidRPr="00D27960">
        <w:rPr>
          <w:rFonts w:ascii="Bookman Old Style" w:hAnsi="Bookman Old Style" w:cs="Arial"/>
          <w:b/>
        </w:rPr>
        <w:t xml:space="preserve">CLÁUSULA DÉCIMA SÉPTIMA </w:t>
      </w:r>
      <w:r w:rsidRPr="00D27960">
        <w:rPr>
          <w:rFonts w:ascii="Bookman Old Style" w:hAnsi="Bookman Old Style" w:cs="Arial"/>
        </w:rPr>
        <w:t xml:space="preserve">- </w:t>
      </w:r>
      <w:r w:rsidRPr="00D27960">
        <w:rPr>
          <w:rFonts w:ascii="Bookman Old Style" w:hAnsi="Bookman Old Style" w:cs="Arial"/>
          <w:b/>
          <w:bCs/>
        </w:rPr>
        <w:t>NOTIFICACIONES Y COMUNICACIONES</w:t>
      </w:r>
    </w:p>
    <w:p w:rsidR="003A0814" w:rsidRPr="00D27960" w:rsidRDefault="003A0814" w:rsidP="003A0814">
      <w:pPr>
        <w:autoSpaceDE w:val="0"/>
        <w:autoSpaceDN w:val="0"/>
        <w:adjustRightInd w:val="0"/>
        <w:spacing w:before="240"/>
        <w:jc w:val="both"/>
        <w:rPr>
          <w:rFonts w:ascii="Bookman Old Style" w:hAnsi="Bookman Old Style" w:cs="Arial"/>
        </w:rPr>
      </w:pPr>
      <w:r w:rsidRPr="00D27960">
        <w:rPr>
          <w:rFonts w:ascii="Bookman Old Style" w:hAnsi="Bookman Old Style"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3A0814" w:rsidRPr="00D27960" w:rsidRDefault="003A0814" w:rsidP="003A0814">
      <w:pPr>
        <w:autoSpaceDE w:val="0"/>
        <w:autoSpaceDN w:val="0"/>
        <w:adjustRightInd w:val="0"/>
        <w:jc w:val="both"/>
        <w:rPr>
          <w:rFonts w:ascii="Bookman Old Style" w:hAnsi="Bookman Old Style" w:cs="Arial"/>
          <w:b/>
          <w:bCs/>
        </w:rPr>
      </w:pPr>
      <w:r w:rsidRPr="00D27960">
        <w:rPr>
          <w:rFonts w:ascii="Bookman Old Style" w:hAnsi="Bookman Old Style" w:cs="Arial"/>
          <w:b/>
          <w:bCs/>
        </w:rPr>
        <w:t>YPFB:</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Yacimientos Petrolíferos Fiscales Bolivianos</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Gerencia o </w:t>
      </w:r>
      <w:proofErr w:type="spellStart"/>
      <w:r w:rsidRPr="00D27960">
        <w:rPr>
          <w:rFonts w:ascii="Bookman Old Style" w:hAnsi="Bookman Old Style" w:cs="Arial"/>
        </w:rPr>
        <w:t>Direcciòn</w:t>
      </w:r>
      <w:proofErr w:type="spellEnd"/>
      <w:r w:rsidRPr="00D27960">
        <w:rPr>
          <w:rFonts w:ascii="Bookman Old Style" w:hAnsi="Bookman Old Style" w:cs="Arial"/>
        </w:rPr>
        <w:t xml:space="preserve"> o Distrito respectivo (SEGÚN CORRESPONDA)</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Dirección: </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Telf. ………………</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Fax </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 Bolivia</w:t>
      </w:r>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3A0814">
      <w:pPr>
        <w:autoSpaceDE w:val="0"/>
        <w:autoSpaceDN w:val="0"/>
        <w:adjustRightInd w:val="0"/>
        <w:jc w:val="both"/>
        <w:rPr>
          <w:rFonts w:ascii="Bookman Old Style" w:hAnsi="Bookman Old Style" w:cs="Arial"/>
          <w:b/>
          <w:bCs/>
        </w:rPr>
      </w:pPr>
      <w:r w:rsidRPr="00D27960">
        <w:rPr>
          <w:rFonts w:ascii="Bookman Old Style" w:hAnsi="Bookman Old Style" w:cs="Arial"/>
          <w:b/>
          <w:bCs/>
        </w:rPr>
        <w:t xml:space="preserve">Para fines de Pre-Facturación, Facturación y operativos </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Dirección: </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Teléfono: </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e-mail:</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jc w:val="both"/>
        <w:rPr>
          <w:rFonts w:ascii="Bookman Old Style" w:hAnsi="Bookman Old Style" w:cs="Arial"/>
          <w:b/>
          <w:bCs/>
        </w:rPr>
      </w:pPr>
      <w:r w:rsidRPr="00D27960">
        <w:rPr>
          <w:rFonts w:ascii="Bookman Old Style" w:hAnsi="Bookman Old Style" w:cs="Arial"/>
          <w:b/>
          <w:bCs/>
        </w:rPr>
        <w:t>TRANSPORTISTA:</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bCs/>
        </w:rPr>
        <w:t xml:space="preserve">Dirección: </w:t>
      </w:r>
      <w:proofErr w:type="gramStart"/>
      <w:r w:rsidRPr="00D27960">
        <w:rPr>
          <w:rFonts w:ascii="Bookman Old Style" w:hAnsi="Bookman Old Style" w:cs="Arial"/>
          <w:bCs/>
        </w:rPr>
        <w:t>………</w:t>
      </w:r>
      <w:proofErr w:type="gramEnd"/>
      <w:r w:rsidRPr="00D27960">
        <w:rPr>
          <w:rFonts w:ascii="Bookman Old Style" w:hAnsi="Bookman Old Style" w:cs="Arial"/>
        </w:rPr>
        <w:t xml:space="preserve"> </w:t>
      </w:r>
    </w:p>
    <w:p w:rsidR="003A0814" w:rsidRPr="00D27960" w:rsidRDefault="003A0814" w:rsidP="003A0814">
      <w:pPr>
        <w:autoSpaceDE w:val="0"/>
        <w:autoSpaceDN w:val="0"/>
        <w:adjustRightInd w:val="0"/>
        <w:jc w:val="both"/>
        <w:rPr>
          <w:rFonts w:ascii="Bookman Old Style" w:hAnsi="Bookman Old Style" w:cs="Arial"/>
        </w:rPr>
      </w:pPr>
      <w:r w:rsidRPr="00D27960">
        <w:rPr>
          <w:rFonts w:ascii="Bookman Old Style" w:hAnsi="Bookman Old Style" w:cs="Arial"/>
        </w:rPr>
        <w:t xml:space="preserve">Teléfonos: </w:t>
      </w:r>
      <w:proofErr w:type="gramStart"/>
      <w:r w:rsidRPr="00D27960">
        <w:rPr>
          <w:rFonts w:ascii="Bookman Old Style" w:hAnsi="Bookman Old Style" w:cs="Arial"/>
        </w:rPr>
        <w:t>…………………</w:t>
      </w:r>
      <w:proofErr w:type="gramEnd"/>
    </w:p>
    <w:p w:rsidR="003A0814" w:rsidRPr="00D27960" w:rsidRDefault="003A0814" w:rsidP="003A0814">
      <w:pPr>
        <w:autoSpaceDE w:val="0"/>
        <w:autoSpaceDN w:val="0"/>
        <w:adjustRightInd w:val="0"/>
        <w:jc w:val="both"/>
        <w:rPr>
          <w:rFonts w:ascii="Bookman Old Style" w:hAnsi="Bookman Old Style" w:cs="Arial"/>
          <w:b/>
          <w:bCs/>
        </w:rPr>
      </w:pPr>
    </w:p>
    <w:p w:rsidR="003A0814" w:rsidRPr="00D27960" w:rsidRDefault="003A0814" w:rsidP="003A0814">
      <w:pPr>
        <w:autoSpaceDE w:val="0"/>
        <w:autoSpaceDN w:val="0"/>
        <w:adjustRightInd w:val="0"/>
        <w:jc w:val="both"/>
        <w:rPr>
          <w:rFonts w:ascii="Bookman Old Style" w:hAnsi="Bookman Old Style" w:cs="Arial"/>
          <w:b/>
          <w:bCs/>
        </w:rPr>
      </w:pPr>
      <w:r w:rsidRPr="00D27960">
        <w:rPr>
          <w:rFonts w:ascii="Bookman Old Style" w:hAnsi="Bookman Old Style" w:cs="Arial"/>
          <w:b/>
          <w:bCs/>
        </w:rPr>
        <w:t>Para fines de Pre-Facturación, Facturación y operativos</w:t>
      </w:r>
    </w:p>
    <w:p w:rsidR="003A0814" w:rsidRPr="00D27960" w:rsidRDefault="003A0814" w:rsidP="003A0814">
      <w:pPr>
        <w:jc w:val="both"/>
        <w:rPr>
          <w:rFonts w:ascii="Bookman Old Style" w:hAnsi="Bookman Old Style" w:cs="Arial"/>
        </w:rPr>
      </w:pPr>
      <w:r w:rsidRPr="00D27960">
        <w:rPr>
          <w:rFonts w:ascii="Bookman Old Style" w:hAnsi="Bookman Old Style" w:cs="Arial"/>
        </w:rPr>
        <w:t xml:space="preserve">Encargado: </w:t>
      </w:r>
      <w:proofErr w:type="gramStart"/>
      <w:r w:rsidRPr="00D27960">
        <w:rPr>
          <w:rFonts w:ascii="Bookman Old Style" w:hAnsi="Bookman Old Style" w:cs="Arial"/>
        </w:rPr>
        <w:t>…………</w:t>
      </w:r>
      <w:proofErr w:type="gramEnd"/>
    </w:p>
    <w:p w:rsidR="003A0814" w:rsidRPr="00D27960" w:rsidRDefault="003A0814" w:rsidP="003A0814">
      <w:pPr>
        <w:jc w:val="both"/>
        <w:rPr>
          <w:rFonts w:ascii="Bookman Old Style" w:hAnsi="Bookman Old Style" w:cs="Arial"/>
          <w:b/>
        </w:rPr>
      </w:pPr>
      <w:r w:rsidRPr="00D27960">
        <w:rPr>
          <w:rFonts w:ascii="Bookman Old Style" w:hAnsi="Bookman Old Style" w:cs="Arial"/>
        </w:rPr>
        <w:t xml:space="preserve">e-mail: </w:t>
      </w:r>
      <w:proofErr w:type="gramStart"/>
      <w:r w:rsidRPr="00D27960">
        <w:rPr>
          <w:rFonts w:ascii="Bookman Old Style" w:hAnsi="Bookman Old Style" w:cs="Arial"/>
        </w:rPr>
        <w:t>……………..</w:t>
      </w:r>
      <w:proofErr w:type="gramEnd"/>
      <w:r w:rsidRPr="00D27960">
        <w:rPr>
          <w:rFonts w:ascii="Bookman Old Style" w:hAnsi="Bookman Old Style" w:cs="Arial"/>
          <w:b/>
        </w:rPr>
        <w:t xml:space="preserve"> </w:t>
      </w:r>
    </w:p>
    <w:p w:rsidR="003A0814" w:rsidRPr="00D27960" w:rsidRDefault="003A0814" w:rsidP="003A0814">
      <w:pPr>
        <w:jc w:val="both"/>
        <w:rPr>
          <w:rFonts w:ascii="Bookman Old Style" w:hAnsi="Bookman Old Style" w:cs="Arial"/>
        </w:rPr>
      </w:pPr>
      <w:r w:rsidRPr="00D27960">
        <w:rPr>
          <w:rFonts w:ascii="Bookman Old Style" w:hAnsi="Bookman Old Style" w:cs="Arial"/>
        </w:rPr>
        <w:t>Teléfono:</w:t>
      </w:r>
      <w:proofErr w:type="gramStart"/>
      <w:r w:rsidRPr="00D27960">
        <w:rPr>
          <w:rFonts w:ascii="Bookman Old Style" w:hAnsi="Bookman Old Style" w:cs="Arial"/>
        </w:rPr>
        <w:t>…………….</w:t>
      </w:r>
      <w:proofErr w:type="gramEnd"/>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CLAUSULA DECIMA OCTAVA.- ANTICORRUPCION</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w:t>
      </w:r>
      <w:r w:rsidRPr="00D27960">
        <w:rPr>
          <w:rFonts w:ascii="Bookman Old Style" w:hAnsi="Bookman Old Style" w:cs="Arial"/>
        </w:rPr>
        <w:lastRenderedPageBreak/>
        <w:t xml:space="preserve">resuelva el presente Contrato y se ejecuten las Garantías que se encuentren vigentes al momento de la resolución. </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CLÁUSULA DÉCIMA NOVENA. RECONOCIMIENTO DE FIRMAS</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i/>
          <w:lang w:val="x-none"/>
        </w:rPr>
      </w:pPr>
      <w:r w:rsidRPr="00D27960">
        <w:rPr>
          <w:rFonts w:ascii="Bookman Old Style" w:hAnsi="Bookman Old Style" w:cs="Arial"/>
          <w:i/>
          <w:lang w:val="x-none"/>
        </w:rPr>
        <w:t xml:space="preserve">(APLICABLE ÚNICAMENTE PARA EMPRESAS PRIVADAS) </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lang w:val="x-none"/>
        </w:rPr>
        <w:t>Conjuntamente la suscripción del Contrato, las Partes deberán suscribir el correspondiente reconocimiento de firmas, corriendo cada una de ellas, con los gastos que demande esta obligación.</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VIGÉSIMA. SUBCONTRATACIONES</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El Transportista estará facultado para subcontratar a otras empresas para que le proporcionen unidades de Medios de Transporte que considere necesarias a fin de cumplir a cabalidad el presente Contrato, asumiendo dichas empresas, en cuanto a las unidades que provean los mismos derechos y obligaciones que las unidades propias del Transportista, quedando la facturación bajo responsabilidad única del Transportista, con quien YPFB tiene relación contractual.</w:t>
      </w:r>
    </w:p>
    <w:p w:rsidR="003A0814" w:rsidRPr="00D27960" w:rsidRDefault="003A0814" w:rsidP="003A0814">
      <w:pPr>
        <w:jc w:val="both"/>
        <w:rPr>
          <w:rFonts w:ascii="Bookman Old Style" w:hAnsi="Bookman Old Style" w:cs="Arial"/>
          <w:b/>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 xml:space="preserve">VIGÉSIMA PRIMERA. MERMAS </w:t>
      </w:r>
    </w:p>
    <w:p w:rsidR="003A0814" w:rsidRPr="00D27960" w:rsidRDefault="003A0814" w:rsidP="003A0814">
      <w:pPr>
        <w:jc w:val="both"/>
        <w:rPr>
          <w:rFonts w:ascii="Bookman Old Style" w:hAnsi="Bookman Old Style" w:cs="Arial"/>
        </w:rPr>
      </w:pPr>
      <w:r w:rsidRPr="00D27960">
        <w:rPr>
          <w:rFonts w:ascii="Bookman Old Style" w:hAnsi="Bookman Old Style" w:cs="Arial"/>
        </w:rPr>
        <w:t xml:space="preserve"> </w:t>
      </w:r>
    </w:p>
    <w:p w:rsidR="003A0814" w:rsidRPr="00D27960" w:rsidRDefault="003A0814" w:rsidP="003A0814">
      <w:pPr>
        <w:jc w:val="both"/>
        <w:rPr>
          <w:rFonts w:ascii="Bookman Old Style" w:hAnsi="Bookman Old Style" w:cs="Arial"/>
        </w:rPr>
      </w:pPr>
      <w:r w:rsidRPr="00D27960">
        <w:rPr>
          <w:rFonts w:ascii="Bookman Old Style" w:hAnsi="Bookman Old Style" w:cs="Arial"/>
        </w:rPr>
        <w:t>En lo referente a mermas, el Transportista deberá cumplir a cabalidad con los términos establecidos en el Anexo ___ del presente Contrato.</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VIGÉSIMA SEGUNDA. PENALIDADES</w:t>
      </w:r>
    </w:p>
    <w:p w:rsidR="003A0814" w:rsidRPr="00D27960" w:rsidRDefault="003A0814" w:rsidP="003A0814">
      <w:pPr>
        <w:jc w:val="both"/>
        <w:rPr>
          <w:rFonts w:ascii="Bookman Old Style" w:hAnsi="Bookman Old Style" w:cs="Arial"/>
        </w:rPr>
      </w:pPr>
    </w:p>
    <w:p w:rsidR="003A0814" w:rsidRPr="00D27960" w:rsidRDefault="003A0814" w:rsidP="003A0814">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22.1</w:t>
      </w:r>
      <w:r w:rsidRPr="00D27960">
        <w:rPr>
          <w:rFonts w:ascii="Bookman Old Style" w:hAnsi="Bookman Old Style" w:cs="Arial"/>
          <w:bCs/>
        </w:rPr>
        <w:t xml:space="preserve">   Se aplicará una penalidad de _____ (____) </w:t>
      </w:r>
      <w:proofErr w:type="gramStart"/>
      <w:r w:rsidRPr="00D27960">
        <w:rPr>
          <w:rFonts w:ascii="Bookman Old Style" w:hAnsi="Bookman Old Style" w:cs="Arial"/>
          <w:bCs/>
        </w:rPr>
        <w:t>Bolivianos</w:t>
      </w:r>
      <w:proofErr w:type="gramEnd"/>
      <w:r w:rsidRPr="00D27960">
        <w:rPr>
          <w:rFonts w:ascii="Bookman Old Style" w:hAnsi="Bookman Old Style" w:cs="Arial"/>
          <w:bCs/>
        </w:rPr>
        <w:t xml:space="preserve"> por día de incumplimiento (atribuible al Transportista) a la nominación de los Medios de Transporte requeridos por YPFB y aceptada por el Transportista, salvo caso fortuito o de fuerza mayor debidamente respaldados.</w:t>
      </w:r>
    </w:p>
    <w:p w:rsidR="003A0814" w:rsidRPr="00D27960" w:rsidRDefault="003A0814" w:rsidP="003A0814">
      <w:pPr>
        <w:autoSpaceDE w:val="0"/>
        <w:autoSpaceDN w:val="0"/>
        <w:adjustRightInd w:val="0"/>
        <w:jc w:val="both"/>
        <w:rPr>
          <w:rFonts w:ascii="Bookman Old Style" w:hAnsi="Bookman Old Style" w:cs="Arial"/>
          <w:bCs/>
        </w:rPr>
      </w:pPr>
    </w:p>
    <w:p w:rsidR="003A0814" w:rsidRPr="00D27960" w:rsidRDefault="003A0814" w:rsidP="003A0814">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22.2</w:t>
      </w:r>
      <w:r w:rsidRPr="00D27960">
        <w:rPr>
          <w:rFonts w:ascii="Bookman Old Style" w:hAnsi="Bookman Old Style" w:cs="Arial"/>
          <w:bCs/>
        </w:rPr>
        <w:t xml:space="preserve"> </w:t>
      </w:r>
      <w:r w:rsidRPr="00D27960">
        <w:rPr>
          <w:rFonts w:ascii="Bookman Old Style" w:hAnsi="Bookman Old Style" w:cs="Arial"/>
          <w:bCs/>
        </w:rPr>
        <w:tab/>
        <w:t>Además de la multa establecida en la presente cláusula, el Transportista será responsable de compensar por los daños y perjuicios causados a YPFB.</w:t>
      </w:r>
    </w:p>
    <w:p w:rsidR="003A0814" w:rsidRPr="00D27960" w:rsidRDefault="003A0814" w:rsidP="003A0814">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22.3</w:t>
      </w:r>
      <w:r w:rsidRPr="00D27960">
        <w:rPr>
          <w:rFonts w:ascii="Bookman Old Style" w:hAnsi="Bookman Old Style" w:cs="Arial"/>
          <w:bCs/>
        </w:rPr>
        <w:t xml:space="preserve"> </w:t>
      </w:r>
      <w:r w:rsidRPr="00D27960">
        <w:rPr>
          <w:rFonts w:ascii="Bookman Old Style" w:hAnsi="Bookman Old Style" w:cs="Arial"/>
          <w:bCs/>
        </w:rPr>
        <w:tab/>
        <w:t>Las multas serán cobradas mediante descuentos establecidos por YPFB, de acuerdo a lo estipulado en la Cláusula Octava, sin perjuicio de que YPFB ejecute la Garantía de Cumplimiento de Contrato y proceda al resarcimiento de daños y perjuicios por medio de la acción coactiva fiscal por la naturaleza del Contrato, conforme lo establecido en el Artículo 47 de la Ley No. 1178.</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VIGESIMA TERCERA. MODIFICACIONES AL CONTRATO</w:t>
      </w:r>
    </w:p>
    <w:p w:rsidR="003A0814" w:rsidRPr="00D27960" w:rsidRDefault="003A0814" w:rsidP="003A0814">
      <w:pPr>
        <w:jc w:val="both"/>
        <w:rPr>
          <w:rFonts w:ascii="Bookman Old Style" w:hAnsi="Bookman Old Style" w:cs="Arial"/>
          <w:b/>
        </w:rPr>
      </w:pPr>
    </w:p>
    <w:p w:rsidR="003A0814" w:rsidRPr="00D27960" w:rsidRDefault="003A0814" w:rsidP="003A0814">
      <w:pPr>
        <w:jc w:val="both"/>
        <w:rPr>
          <w:rFonts w:ascii="Bookman Old Style" w:hAnsi="Bookman Old Style" w:cs="Arial"/>
          <w:b/>
        </w:rPr>
      </w:pPr>
      <w:r w:rsidRPr="00D27960">
        <w:rPr>
          <w:rFonts w:ascii="Bookman Old Style" w:hAnsi="Bookman Old Style" w:cs="Arial"/>
        </w:rPr>
        <w:t xml:space="preserve">Los términos y condiciones contenidas en este Contrato no podrán ser modificados unilateralmente. Se podrá modificar el presente Contrato mediante la suscripción de una Adenda, si así conviene a los intereses de las partes. </w:t>
      </w:r>
    </w:p>
    <w:p w:rsidR="003A0814" w:rsidRPr="00D27960" w:rsidRDefault="003A0814" w:rsidP="003A0814">
      <w:pPr>
        <w:jc w:val="both"/>
        <w:rPr>
          <w:rFonts w:ascii="Bookman Old Style" w:hAnsi="Bookman Old Style" w:cs="Arial"/>
          <w:b/>
        </w:rPr>
      </w:pPr>
    </w:p>
    <w:p w:rsidR="003A0814" w:rsidRPr="00D27960" w:rsidRDefault="003A0814" w:rsidP="003A0814">
      <w:pPr>
        <w:jc w:val="both"/>
        <w:rPr>
          <w:rFonts w:ascii="Bookman Old Style" w:hAnsi="Bookman Old Style" w:cs="Arial"/>
          <w:b/>
        </w:rPr>
      </w:pPr>
      <w:r w:rsidRPr="00D27960">
        <w:rPr>
          <w:rFonts w:ascii="Bookman Old Style" w:hAnsi="Bookman Old Style" w:cs="Arial"/>
          <w:b/>
        </w:rPr>
        <w:t>VIGÉSIMA CUARTA. CONFORMIDAD</w:t>
      </w:r>
    </w:p>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r w:rsidRPr="00D27960">
        <w:rPr>
          <w:rFonts w:ascii="Bookman Old Style" w:hAnsi="Bookman Old Style" w:cs="Arial"/>
        </w:rPr>
        <w:t>Nosotros, YPFB y el Transportista,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 La Paz, Bolivia, a los ______________ días del mes de __________ del año dos mil _____.</w:t>
      </w:r>
    </w:p>
    <w:p w:rsidR="003A0814" w:rsidRPr="00D27960" w:rsidRDefault="003A0814" w:rsidP="003A0814">
      <w:pPr>
        <w:rPr>
          <w:rFonts w:ascii="Bookman Old Style" w:hAnsi="Bookman Old Style" w:cs="Arial"/>
        </w:rPr>
      </w:pPr>
    </w:p>
    <w:p w:rsidR="003A0814" w:rsidRPr="00D27960" w:rsidRDefault="003A0814" w:rsidP="003A0814">
      <w:pPr>
        <w:rPr>
          <w:rFonts w:ascii="Bookman Old Style" w:hAnsi="Bookman Old Style" w:cs="Arial"/>
        </w:rPr>
      </w:pPr>
    </w:p>
    <w:p w:rsidR="003A0814" w:rsidRPr="00D27960" w:rsidRDefault="003A0814" w:rsidP="003A0814">
      <w:pPr>
        <w:rPr>
          <w:rFonts w:ascii="Bookman Old Style" w:hAnsi="Bookman Old Style" w:cs="Arial"/>
        </w:rPr>
      </w:pPr>
    </w:p>
    <w:tbl>
      <w:tblPr>
        <w:tblW w:w="0" w:type="auto"/>
        <w:jc w:val="center"/>
        <w:tblCellMar>
          <w:left w:w="0" w:type="dxa"/>
          <w:right w:w="0" w:type="dxa"/>
        </w:tblCellMar>
        <w:tblLook w:val="04A0" w:firstRow="1" w:lastRow="0" w:firstColumn="1" w:lastColumn="0" w:noHBand="0" w:noVBand="1"/>
      </w:tblPr>
      <w:tblGrid>
        <w:gridCol w:w="4428"/>
        <w:gridCol w:w="4428"/>
      </w:tblGrid>
      <w:tr w:rsidR="003A0814" w:rsidRPr="00D27960" w:rsidTr="004A3A57">
        <w:trPr>
          <w:jc w:val="center"/>
        </w:trPr>
        <w:tc>
          <w:tcPr>
            <w:tcW w:w="4428" w:type="dxa"/>
            <w:tcMar>
              <w:top w:w="0" w:type="dxa"/>
              <w:left w:w="108" w:type="dxa"/>
              <w:bottom w:w="0" w:type="dxa"/>
              <w:right w:w="108" w:type="dxa"/>
            </w:tcMar>
          </w:tcPr>
          <w:p w:rsidR="003A0814" w:rsidRPr="00D27960" w:rsidRDefault="003A0814" w:rsidP="004A3A57">
            <w:pPr>
              <w:jc w:val="center"/>
              <w:rPr>
                <w:rFonts w:ascii="Bookman Old Style" w:hAnsi="Bookman Old Style" w:cs="Arial"/>
                <w:b/>
                <w:bCs/>
              </w:rPr>
            </w:pPr>
          </w:p>
          <w:p w:rsidR="003A0814" w:rsidRPr="00D27960" w:rsidRDefault="003A0814" w:rsidP="004A3A57">
            <w:pPr>
              <w:jc w:val="center"/>
              <w:rPr>
                <w:rFonts w:ascii="Bookman Old Style" w:hAnsi="Bookman Old Style" w:cs="Arial"/>
              </w:rPr>
            </w:pPr>
            <w:r w:rsidRPr="00D27960">
              <w:rPr>
                <w:rFonts w:ascii="Bookman Old Style" w:hAnsi="Bookman Old Style" w:cs="Arial"/>
              </w:rPr>
              <w:lastRenderedPageBreak/>
              <w:t>_____________________________</w:t>
            </w:r>
          </w:p>
          <w:p w:rsidR="003A0814" w:rsidRPr="00D27960" w:rsidRDefault="003A0814" w:rsidP="004A3A57">
            <w:pPr>
              <w:rPr>
                <w:rFonts w:ascii="Bookman Old Style" w:hAnsi="Bookman Old Style" w:cs="Arial"/>
              </w:rPr>
            </w:pPr>
            <w:r w:rsidRPr="00D27960">
              <w:rPr>
                <w:rFonts w:ascii="Bookman Old Style" w:hAnsi="Bookman Old Style" w:cs="Arial"/>
              </w:rPr>
              <w:t xml:space="preserve">         …………………………………</w:t>
            </w:r>
          </w:p>
          <w:p w:rsidR="003A0814" w:rsidRPr="00D27960" w:rsidRDefault="003A0814" w:rsidP="004A3A57">
            <w:pPr>
              <w:jc w:val="center"/>
              <w:rPr>
                <w:rFonts w:ascii="Bookman Old Style" w:hAnsi="Bookman Old Style" w:cs="Arial"/>
                <w:b/>
                <w:bCs/>
              </w:rPr>
            </w:pPr>
            <w:r w:rsidRPr="00D27960">
              <w:rPr>
                <w:rFonts w:ascii="Bookman Old Style" w:hAnsi="Bookman Old Style" w:cs="Arial"/>
                <w:b/>
                <w:bCs/>
              </w:rPr>
              <w:t xml:space="preserve">…………………………. </w:t>
            </w:r>
          </w:p>
          <w:p w:rsidR="003A0814" w:rsidRPr="00D27960" w:rsidRDefault="003A0814" w:rsidP="004A3A57">
            <w:pPr>
              <w:jc w:val="center"/>
              <w:rPr>
                <w:rFonts w:ascii="Bookman Old Style" w:hAnsi="Bookman Old Style" w:cs="Arial"/>
                <w:b/>
                <w:bCs/>
              </w:rPr>
            </w:pPr>
            <w:r w:rsidRPr="00D27960">
              <w:rPr>
                <w:rFonts w:ascii="Bookman Old Style" w:hAnsi="Bookman Old Style" w:cs="Arial"/>
                <w:b/>
                <w:bCs/>
              </w:rPr>
              <w:t>YPFB</w:t>
            </w:r>
          </w:p>
        </w:tc>
        <w:tc>
          <w:tcPr>
            <w:tcW w:w="4428" w:type="dxa"/>
            <w:tcMar>
              <w:top w:w="0" w:type="dxa"/>
              <w:left w:w="108" w:type="dxa"/>
              <w:bottom w:w="0" w:type="dxa"/>
              <w:right w:w="108" w:type="dxa"/>
            </w:tcMar>
          </w:tcPr>
          <w:p w:rsidR="003A0814" w:rsidRPr="00D27960" w:rsidRDefault="003A0814" w:rsidP="004A3A57">
            <w:pPr>
              <w:jc w:val="center"/>
              <w:rPr>
                <w:rFonts w:ascii="Bookman Old Style" w:hAnsi="Bookman Old Style" w:cs="Arial"/>
              </w:rPr>
            </w:pPr>
          </w:p>
          <w:p w:rsidR="003A0814" w:rsidRPr="00D27960" w:rsidRDefault="003A0814" w:rsidP="004A3A57">
            <w:pPr>
              <w:jc w:val="center"/>
              <w:rPr>
                <w:rFonts w:ascii="Bookman Old Style" w:hAnsi="Bookman Old Style" w:cs="Arial"/>
                <w:lang w:val="pt-BR"/>
              </w:rPr>
            </w:pPr>
            <w:r w:rsidRPr="00D27960">
              <w:rPr>
                <w:rFonts w:ascii="Bookman Old Style" w:hAnsi="Bookman Old Style" w:cs="Arial"/>
                <w:lang w:val="pt-BR"/>
              </w:rPr>
              <w:lastRenderedPageBreak/>
              <w:t>________________________________</w:t>
            </w:r>
          </w:p>
          <w:p w:rsidR="003A0814" w:rsidRPr="00D27960" w:rsidRDefault="003A0814" w:rsidP="004A3A57">
            <w:pPr>
              <w:jc w:val="center"/>
              <w:rPr>
                <w:rFonts w:ascii="Bookman Old Style" w:hAnsi="Bookman Old Style" w:cs="Arial"/>
                <w:b/>
                <w:bCs/>
                <w:lang w:val="pt-BR"/>
              </w:rPr>
            </w:pPr>
            <w:r w:rsidRPr="00D27960">
              <w:rPr>
                <w:rFonts w:ascii="Bookman Old Style" w:hAnsi="Bookman Old Style" w:cs="Arial"/>
                <w:bCs/>
              </w:rPr>
              <w:t>………………………….</w:t>
            </w:r>
          </w:p>
          <w:p w:rsidR="003A0814" w:rsidRPr="00D27960" w:rsidRDefault="003A0814" w:rsidP="004A3A57">
            <w:pPr>
              <w:jc w:val="center"/>
              <w:rPr>
                <w:rFonts w:ascii="Bookman Old Style" w:hAnsi="Bookman Old Style" w:cs="Arial"/>
                <w:b/>
                <w:bCs/>
                <w:lang w:val="pt-BR"/>
              </w:rPr>
            </w:pPr>
            <w:r w:rsidRPr="00D27960">
              <w:rPr>
                <w:rFonts w:ascii="Bookman Old Style" w:hAnsi="Bookman Old Style" w:cs="Arial"/>
                <w:b/>
                <w:bCs/>
                <w:lang w:val="pt-BR"/>
              </w:rPr>
              <w:t>REPRESENTANTE LEGAL</w:t>
            </w:r>
          </w:p>
          <w:p w:rsidR="003A0814" w:rsidRPr="00D27960" w:rsidRDefault="003A0814" w:rsidP="004A3A57">
            <w:pPr>
              <w:rPr>
                <w:rFonts w:ascii="Bookman Old Style" w:hAnsi="Bookman Old Style" w:cs="Arial"/>
                <w:b/>
                <w:bCs/>
                <w:lang w:val="pt-BR"/>
              </w:rPr>
            </w:pPr>
            <w:r w:rsidRPr="00D27960">
              <w:rPr>
                <w:rFonts w:ascii="Bookman Old Style" w:hAnsi="Bookman Old Style" w:cs="Arial"/>
                <w:b/>
                <w:bCs/>
                <w:lang w:val="pt-BR"/>
              </w:rPr>
              <w:t xml:space="preserve">                    TRANSPORTISTA</w:t>
            </w:r>
          </w:p>
          <w:p w:rsidR="003A0814" w:rsidRPr="00D27960" w:rsidRDefault="003A0814" w:rsidP="004A3A57">
            <w:pPr>
              <w:jc w:val="center"/>
              <w:rPr>
                <w:rFonts w:ascii="Bookman Old Style" w:hAnsi="Bookman Old Style" w:cs="Arial"/>
                <w:b/>
                <w:bCs/>
                <w:lang w:val="pt-BR"/>
              </w:rPr>
            </w:pPr>
          </w:p>
        </w:tc>
      </w:tr>
      <w:tr w:rsidR="003A0814" w:rsidRPr="00D27960" w:rsidTr="004A3A57">
        <w:trPr>
          <w:jc w:val="center"/>
        </w:trPr>
        <w:tc>
          <w:tcPr>
            <w:tcW w:w="4428" w:type="dxa"/>
            <w:tcMar>
              <w:top w:w="0" w:type="dxa"/>
              <w:left w:w="108" w:type="dxa"/>
              <w:bottom w:w="0" w:type="dxa"/>
              <w:right w:w="108" w:type="dxa"/>
            </w:tcMar>
          </w:tcPr>
          <w:p w:rsidR="003A0814" w:rsidRPr="00D27960" w:rsidRDefault="003A0814" w:rsidP="004A3A57">
            <w:pPr>
              <w:rPr>
                <w:rFonts w:ascii="Bookman Old Style" w:hAnsi="Bookman Old Style" w:cs="Arial"/>
                <w:b/>
                <w:bCs/>
              </w:rPr>
            </w:pPr>
          </w:p>
        </w:tc>
        <w:tc>
          <w:tcPr>
            <w:tcW w:w="4428" w:type="dxa"/>
            <w:tcMar>
              <w:top w:w="0" w:type="dxa"/>
              <w:left w:w="108" w:type="dxa"/>
              <w:bottom w:w="0" w:type="dxa"/>
              <w:right w:w="108" w:type="dxa"/>
            </w:tcMar>
          </w:tcPr>
          <w:p w:rsidR="003A0814" w:rsidRPr="00D27960" w:rsidRDefault="003A0814" w:rsidP="004A3A57">
            <w:pPr>
              <w:jc w:val="center"/>
              <w:rPr>
                <w:rFonts w:ascii="Bookman Old Style" w:hAnsi="Bookman Old Style" w:cs="Arial"/>
              </w:rPr>
            </w:pPr>
          </w:p>
        </w:tc>
      </w:tr>
    </w:tbl>
    <w:p w:rsidR="003A0814" w:rsidRPr="00D27960" w:rsidRDefault="003A0814" w:rsidP="003A0814">
      <w:pPr>
        <w:jc w:val="both"/>
        <w:rPr>
          <w:rFonts w:ascii="Bookman Old Style" w:hAnsi="Bookman Old Style" w:cs="Arial"/>
        </w:rPr>
      </w:pPr>
    </w:p>
    <w:p w:rsidR="003A0814" w:rsidRPr="00D27960" w:rsidRDefault="003A0814" w:rsidP="003A0814">
      <w:pPr>
        <w:jc w:val="both"/>
        <w:rPr>
          <w:rFonts w:ascii="Bookman Old Style" w:hAnsi="Bookman Old Style" w:cs="Arial"/>
        </w:rPr>
      </w:pPr>
    </w:p>
    <w:p w:rsidR="003A0814" w:rsidRDefault="003A0814" w:rsidP="003A0814">
      <w:pPr>
        <w:rPr>
          <w:rFonts w:ascii="Bookman Old Style" w:hAnsi="Bookman Old Style" w:cs="Arial"/>
        </w:rPr>
      </w:pPr>
    </w:p>
    <w:p w:rsidR="003A0814" w:rsidRDefault="003A0814" w:rsidP="003A0814">
      <w:pPr>
        <w:rPr>
          <w:rFonts w:ascii="Bookman Old Style" w:hAnsi="Bookman Old Style" w:cs="Arial"/>
        </w:rPr>
      </w:pPr>
    </w:p>
    <w:p w:rsidR="003A0814" w:rsidRDefault="003A0814" w:rsidP="003A0814">
      <w:pPr>
        <w:rPr>
          <w:rFonts w:ascii="Bookman Old Style" w:hAnsi="Bookman Old Style" w:cs="Arial"/>
        </w:rPr>
      </w:pPr>
    </w:p>
    <w:p w:rsidR="003A0814" w:rsidRDefault="003A0814" w:rsidP="003A0814">
      <w:pPr>
        <w:rPr>
          <w:rFonts w:ascii="Bookman Old Style" w:hAnsi="Bookman Old Style" w:cs="Arial"/>
        </w:rPr>
      </w:pPr>
    </w:p>
    <w:p w:rsidR="003A0814" w:rsidRPr="00D27960" w:rsidRDefault="003A0814" w:rsidP="003A0814">
      <w:pPr>
        <w:rPr>
          <w:rFonts w:ascii="Bookman Old Style" w:hAnsi="Bookman Old Style" w:cs="Arial"/>
        </w:rPr>
      </w:pPr>
    </w:p>
    <w:p w:rsidR="004B067E" w:rsidRDefault="003A0814" w:rsidP="003A0814">
      <w:pPr>
        <w:ind w:left="3540"/>
        <w:rPr>
          <w:rFonts w:ascii="Bookman Old Style" w:hAnsi="Bookman Old Style" w:cs="Arial"/>
          <w:b/>
        </w:rPr>
      </w:pPr>
      <w:r>
        <w:rPr>
          <w:rFonts w:ascii="Bookman Old Style" w:hAnsi="Bookman Old Style" w:cs="Arial"/>
          <w:b/>
        </w:rPr>
        <w:t xml:space="preserve">   </w:t>
      </w:r>
    </w:p>
    <w:p w:rsidR="003A0814" w:rsidRPr="00D27960" w:rsidRDefault="003A0814" w:rsidP="003A0814">
      <w:pPr>
        <w:ind w:left="3540"/>
        <w:rPr>
          <w:rFonts w:ascii="Bookman Old Style" w:hAnsi="Bookman Old Style" w:cs="Arial"/>
          <w:b/>
        </w:rPr>
      </w:pPr>
      <w:r w:rsidRPr="00D27960">
        <w:rPr>
          <w:rFonts w:ascii="Bookman Old Style" w:hAnsi="Bookman Old Style" w:cs="Arial"/>
          <w:b/>
        </w:rPr>
        <w:t>ANEXO A</w:t>
      </w:r>
    </w:p>
    <w:p w:rsidR="003A0814" w:rsidRPr="00D27960" w:rsidRDefault="003A0814" w:rsidP="003A0814">
      <w:pPr>
        <w:jc w:val="center"/>
        <w:rPr>
          <w:rFonts w:ascii="Bookman Old Style" w:hAnsi="Bookman Old Style" w:cs="Arial"/>
          <w:b/>
        </w:rPr>
      </w:pPr>
      <w:r w:rsidRPr="00D27960">
        <w:rPr>
          <w:rFonts w:ascii="Bookman Old Style" w:hAnsi="Bookman Old Style" w:cs="Arial"/>
          <w:b/>
        </w:rPr>
        <w:t>ESPECIFICACIONES TÉCNICAS DE LOS MEDIOS TRANSPORTE</w:t>
      </w:r>
    </w:p>
    <w:p w:rsidR="003A0814" w:rsidRPr="00D27960" w:rsidRDefault="003A0814" w:rsidP="003A0814">
      <w:pPr>
        <w:jc w:val="center"/>
        <w:rPr>
          <w:rFonts w:ascii="Bookman Old Style" w:hAnsi="Bookman Old Style" w:cs="Arial"/>
          <w:b/>
        </w:rPr>
      </w:pPr>
    </w:p>
    <w:tbl>
      <w:tblPr>
        <w:tblW w:w="5041" w:type="pct"/>
        <w:jc w:val="center"/>
        <w:tblCellMar>
          <w:left w:w="70" w:type="dxa"/>
          <w:right w:w="70" w:type="dxa"/>
        </w:tblCellMar>
        <w:tblLook w:val="04A0" w:firstRow="1" w:lastRow="0" w:firstColumn="1" w:lastColumn="0" w:noHBand="0" w:noVBand="1"/>
      </w:tblPr>
      <w:tblGrid>
        <w:gridCol w:w="699"/>
        <w:gridCol w:w="5578"/>
        <w:gridCol w:w="1658"/>
        <w:gridCol w:w="1713"/>
      </w:tblGrid>
      <w:tr w:rsidR="003A0814" w:rsidRPr="00D27960" w:rsidTr="004A3A57">
        <w:trPr>
          <w:trHeight w:val="630"/>
          <w:jc w:val="center"/>
        </w:trPr>
        <w:tc>
          <w:tcPr>
            <w:tcW w:w="362" w:type="pct"/>
            <w:tcBorders>
              <w:top w:val="single" w:sz="8" w:space="0" w:color="auto"/>
              <w:left w:val="single" w:sz="8" w:space="0" w:color="auto"/>
              <w:bottom w:val="single" w:sz="4" w:space="0" w:color="auto"/>
              <w:right w:val="single" w:sz="4" w:space="0" w:color="auto"/>
            </w:tcBorders>
            <w:shd w:val="clear" w:color="auto" w:fill="BFBFBF"/>
            <w:vAlign w:val="center"/>
            <w:hideMark/>
          </w:tcPr>
          <w:p w:rsidR="003A0814" w:rsidRPr="00D27960" w:rsidRDefault="003A0814" w:rsidP="004A3A57">
            <w:pPr>
              <w:jc w:val="center"/>
              <w:rPr>
                <w:rFonts w:ascii="Bookman Old Style" w:hAnsi="Bookman Old Style" w:cs="Arial"/>
                <w:b/>
                <w:bCs/>
                <w:color w:val="000000"/>
                <w:lang w:eastAsia="es-ES"/>
              </w:rPr>
            </w:pPr>
            <w:r w:rsidRPr="00D27960">
              <w:rPr>
                <w:rFonts w:ascii="Bookman Old Style" w:hAnsi="Bookman Old Style" w:cs="Arial"/>
                <w:b/>
                <w:bCs/>
                <w:color w:val="000000"/>
              </w:rPr>
              <w:t>Nº de Ítem</w:t>
            </w:r>
          </w:p>
        </w:tc>
        <w:tc>
          <w:tcPr>
            <w:tcW w:w="2891" w:type="pct"/>
            <w:tcBorders>
              <w:top w:val="single" w:sz="8" w:space="0" w:color="auto"/>
              <w:left w:val="nil"/>
              <w:bottom w:val="single" w:sz="4" w:space="0" w:color="auto"/>
              <w:right w:val="single" w:sz="4" w:space="0" w:color="auto"/>
            </w:tcBorders>
            <w:shd w:val="clear" w:color="auto" w:fill="BFBFBF"/>
            <w:vAlign w:val="center"/>
            <w:hideMark/>
          </w:tcPr>
          <w:p w:rsidR="003A0814" w:rsidRPr="00D27960" w:rsidRDefault="003A0814" w:rsidP="004A3A57">
            <w:pPr>
              <w:jc w:val="center"/>
              <w:rPr>
                <w:rFonts w:ascii="Bookman Old Style" w:hAnsi="Bookman Old Style" w:cs="Arial"/>
                <w:b/>
                <w:bCs/>
                <w:color w:val="000000"/>
                <w:lang w:eastAsia="es-ES"/>
              </w:rPr>
            </w:pPr>
            <w:r w:rsidRPr="00D27960">
              <w:rPr>
                <w:rFonts w:ascii="Bookman Old Style" w:hAnsi="Bookman Old Style" w:cs="Arial"/>
                <w:b/>
                <w:bCs/>
                <w:color w:val="000000"/>
              </w:rPr>
              <w:t>Descripción</w:t>
            </w:r>
          </w:p>
        </w:tc>
        <w:tc>
          <w:tcPr>
            <w:tcW w:w="859" w:type="pct"/>
            <w:tcBorders>
              <w:top w:val="single" w:sz="8" w:space="0" w:color="auto"/>
              <w:left w:val="nil"/>
              <w:bottom w:val="single" w:sz="4" w:space="0" w:color="auto"/>
              <w:right w:val="single" w:sz="4" w:space="0" w:color="auto"/>
            </w:tcBorders>
            <w:shd w:val="clear" w:color="auto" w:fill="BFBFBF"/>
            <w:vAlign w:val="center"/>
            <w:hideMark/>
          </w:tcPr>
          <w:p w:rsidR="003A0814" w:rsidRPr="00D27960" w:rsidRDefault="003A0814" w:rsidP="004A3A57">
            <w:pPr>
              <w:jc w:val="center"/>
              <w:rPr>
                <w:rFonts w:ascii="Bookman Old Style" w:hAnsi="Bookman Old Style" w:cs="Arial"/>
                <w:b/>
                <w:bCs/>
                <w:color w:val="000000"/>
                <w:lang w:eastAsia="es-ES"/>
              </w:rPr>
            </w:pPr>
            <w:r w:rsidRPr="00D27960">
              <w:rPr>
                <w:rFonts w:ascii="Bookman Old Style" w:hAnsi="Bookman Old Style" w:cs="Arial"/>
                <w:b/>
                <w:bCs/>
                <w:color w:val="000000"/>
              </w:rPr>
              <w:t>Tramos</w:t>
            </w:r>
          </w:p>
        </w:tc>
        <w:tc>
          <w:tcPr>
            <w:tcW w:w="888" w:type="pct"/>
            <w:tcBorders>
              <w:top w:val="single" w:sz="8" w:space="0" w:color="auto"/>
              <w:left w:val="nil"/>
              <w:bottom w:val="single" w:sz="4" w:space="0" w:color="auto"/>
              <w:right w:val="single" w:sz="4" w:space="0" w:color="auto"/>
            </w:tcBorders>
            <w:shd w:val="clear" w:color="auto" w:fill="BFBFBF"/>
            <w:vAlign w:val="center"/>
            <w:hideMark/>
          </w:tcPr>
          <w:p w:rsidR="003A0814" w:rsidRPr="00D27960" w:rsidRDefault="003A0814" w:rsidP="004A3A57">
            <w:pPr>
              <w:jc w:val="center"/>
              <w:rPr>
                <w:rFonts w:ascii="Bookman Old Style" w:hAnsi="Bookman Old Style" w:cs="Arial"/>
                <w:b/>
                <w:bCs/>
                <w:color w:val="000000"/>
                <w:lang w:eastAsia="es-ES"/>
              </w:rPr>
            </w:pPr>
            <w:r w:rsidRPr="00D27960">
              <w:rPr>
                <w:rFonts w:ascii="Bookman Old Style" w:hAnsi="Bookman Old Style" w:cs="Arial"/>
                <w:b/>
                <w:bCs/>
                <w:color w:val="000000"/>
              </w:rPr>
              <w:t>Nº de Viajes</w:t>
            </w:r>
          </w:p>
        </w:tc>
      </w:tr>
      <w:tr w:rsidR="003A0814" w:rsidRPr="00D27960" w:rsidTr="004A3A57">
        <w:trPr>
          <w:trHeight w:val="1052"/>
          <w:jc w:val="center"/>
        </w:trPr>
        <w:tc>
          <w:tcPr>
            <w:tcW w:w="362" w:type="pct"/>
            <w:tcBorders>
              <w:top w:val="nil"/>
              <w:left w:val="single" w:sz="8" w:space="0" w:color="auto"/>
              <w:bottom w:val="single" w:sz="8" w:space="0" w:color="000000"/>
              <w:right w:val="single" w:sz="4" w:space="0" w:color="auto"/>
            </w:tcBorders>
            <w:noWrap/>
            <w:vAlign w:val="center"/>
            <w:hideMark/>
          </w:tcPr>
          <w:p w:rsidR="003A0814" w:rsidRPr="00D27960" w:rsidRDefault="003A0814" w:rsidP="003A0814">
            <w:pPr>
              <w:spacing w:line="276" w:lineRule="auto"/>
              <w:jc w:val="center"/>
              <w:rPr>
                <w:rFonts w:ascii="Bookman Old Style" w:hAnsi="Bookman Old Style" w:cs="Arial"/>
                <w:color w:val="000000"/>
                <w:lang w:eastAsia="es-ES"/>
              </w:rPr>
            </w:pPr>
            <w:r w:rsidRPr="00D27960">
              <w:rPr>
                <w:rFonts w:ascii="Bookman Old Style" w:hAnsi="Bookman Old Style" w:cs="Arial"/>
                <w:color w:val="000000"/>
              </w:rPr>
              <w:t>1</w:t>
            </w:r>
          </w:p>
        </w:tc>
        <w:tc>
          <w:tcPr>
            <w:tcW w:w="2891" w:type="pct"/>
            <w:tcBorders>
              <w:top w:val="nil"/>
              <w:left w:val="single" w:sz="4" w:space="0" w:color="auto"/>
              <w:bottom w:val="single" w:sz="8" w:space="0" w:color="000000"/>
              <w:right w:val="single" w:sz="4" w:space="0" w:color="auto"/>
            </w:tcBorders>
            <w:vAlign w:val="center"/>
            <w:hideMark/>
          </w:tcPr>
          <w:p w:rsidR="003A0814" w:rsidRPr="00D27960" w:rsidRDefault="003A0814" w:rsidP="004A3A57">
            <w:pPr>
              <w:jc w:val="both"/>
              <w:rPr>
                <w:rFonts w:ascii="Bookman Old Style" w:hAnsi="Bookman Old Style" w:cs="Arial"/>
                <w:color w:val="000000"/>
                <w:lang w:eastAsia="es-ES"/>
              </w:rPr>
            </w:pPr>
            <w:r w:rsidRPr="00D27960">
              <w:rPr>
                <w:rFonts w:ascii="Bookman Old Style" w:hAnsi="Bookman Old Style" w:cs="Arial"/>
                <w:color w:val="000000"/>
              </w:rPr>
              <w:t xml:space="preserve">Servicio de transporte fluvial de Hidrocarburos del Punto de Entrega al Punto de Recepción. </w:t>
            </w:r>
          </w:p>
        </w:tc>
        <w:tc>
          <w:tcPr>
            <w:tcW w:w="859" w:type="pct"/>
            <w:tcBorders>
              <w:top w:val="nil"/>
              <w:left w:val="nil"/>
              <w:bottom w:val="single" w:sz="4" w:space="0" w:color="auto"/>
              <w:right w:val="single" w:sz="4" w:space="0" w:color="auto"/>
            </w:tcBorders>
            <w:vAlign w:val="center"/>
            <w:hideMark/>
          </w:tcPr>
          <w:p w:rsidR="003A0814" w:rsidRPr="00D27960" w:rsidRDefault="003A0814" w:rsidP="004A3A57">
            <w:pPr>
              <w:jc w:val="both"/>
              <w:rPr>
                <w:rFonts w:ascii="Bookman Old Style" w:hAnsi="Bookman Old Style" w:cs="Arial"/>
                <w:color w:val="000000"/>
                <w:lang w:eastAsia="es-ES"/>
              </w:rPr>
            </w:pPr>
          </w:p>
        </w:tc>
        <w:tc>
          <w:tcPr>
            <w:tcW w:w="888" w:type="pct"/>
            <w:tcBorders>
              <w:top w:val="nil"/>
              <w:left w:val="nil"/>
              <w:bottom w:val="nil"/>
              <w:right w:val="single" w:sz="4" w:space="0" w:color="auto"/>
            </w:tcBorders>
            <w:vAlign w:val="center"/>
            <w:hideMark/>
          </w:tcPr>
          <w:p w:rsidR="003A0814" w:rsidRPr="00D27960" w:rsidRDefault="003A0814" w:rsidP="004A3A57">
            <w:pPr>
              <w:jc w:val="both"/>
              <w:rPr>
                <w:rFonts w:ascii="Bookman Old Style" w:hAnsi="Bookman Old Style" w:cs="Arial"/>
                <w:lang w:eastAsia="es-ES"/>
              </w:rPr>
            </w:pPr>
            <w:r w:rsidRPr="00D27960">
              <w:rPr>
                <w:rFonts w:ascii="Bookman Old Style" w:hAnsi="Bookman Old Style" w:cs="Arial"/>
                <w:color w:val="000000"/>
              </w:rPr>
              <w:t>.</w:t>
            </w:r>
          </w:p>
        </w:tc>
      </w:tr>
      <w:tr w:rsidR="003A0814" w:rsidRPr="00D27960" w:rsidTr="003A0814">
        <w:trPr>
          <w:trHeight w:val="969"/>
          <w:jc w:val="center"/>
        </w:trPr>
        <w:tc>
          <w:tcPr>
            <w:tcW w:w="3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814" w:rsidRPr="003A0814" w:rsidRDefault="003A0814" w:rsidP="003A0814">
            <w:pPr>
              <w:jc w:val="center"/>
              <w:rPr>
                <w:rFonts w:ascii="Bookman Old Style" w:hAnsi="Bookman Old Style" w:cs="Arial"/>
                <w:lang w:eastAsia="es-ES"/>
              </w:rPr>
            </w:pPr>
            <w:r w:rsidRPr="00D27960">
              <w:rPr>
                <w:rFonts w:ascii="Bookman Old Style" w:hAnsi="Bookman Old Style" w:cs="Arial"/>
              </w:rPr>
              <w:t>2</w:t>
            </w:r>
          </w:p>
        </w:tc>
        <w:tc>
          <w:tcPr>
            <w:tcW w:w="2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814" w:rsidRPr="00D27960" w:rsidRDefault="003A0814" w:rsidP="003A0814">
            <w:pPr>
              <w:tabs>
                <w:tab w:val="left" w:pos="567"/>
              </w:tabs>
              <w:jc w:val="both"/>
              <w:rPr>
                <w:rFonts w:ascii="Bookman Old Style" w:hAnsi="Bookman Old Style" w:cs="Arial"/>
                <w:lang w:eastAsia="es-ES"/>
              </w:rPr>
            </w:pPr>
            <w:r w:rsidRPr="00D27960">
              <w:rPr>
                <w:rFonts w:ascii="Bookman Old Style" w:hAnsi="Bookman Old Style" w:cs="Arial"/>
                <w:color w:val="000000"/>
              </w:rPr>
              <w:t xml:space="preserve">Servicio de transporte terrestre de Hidrocarburos del Punto de Entrega al Punto de Recepción. </w:t>
            </w:r>
          </w:p>
        </w:tc>
        <w:tc>
          <w:tcPr>
            <w:tcW w:w="8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814" w:rsidRPr="00D27960" w:rsidRDefault="003A0814" w:rsidP="004A3A57">
            <w:pPr>
              <w:jc w:val="both"/>
              <w:rPr>
                <w:rFonts w:ascii="Bookman Old Style" w:hAnsi="Bookman Old Style" w:cs="Arial"/>
                <w:lang w:eastAsia="es-ES"/>
              </w:rPr>
            </w:pPr>
          </w:p>
          <w:p w:rsidR="003A0814" w:rsidRPr="00D27960" w:rsidRDefault="003A0814" w:rsidP="004A3A57">
            <w:pPr>
              <w:tabs>
                <w:tab w:val="left" w:pos="567"/>
              </w:tabs>
              <w:jc w:val="both"/>
              <w:rPr>
                <w:rFonts w:ascii="Bookman Old Style" w:hAnsi="Bookman Old Style" w:cs="Arial"/>
                <w:lang w:eastAsia="es-ES"/>
              </w:rPr>
            </w:pPr>
          </w:p>
        </w:tc>
        <w:tc>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814" w:rsidRPr="00D27960" w:rsidRDefault="003A0814" w:rsidP="004A3A57">
            <w:pPr>
              <w:jc w:val="both"/>
              <w:rPr>
                <w:rFonts w:ascii="Bookman Old Style" w:hAnsi="Bookman Old Style" w:cs="Arial"/>
                <w:lang w:eastAsia="es-ES"/>
              </w:rPr>
            </w:pPr>
          </w:p>
          <w:p w:rsidR="003A0814" w:rsidRPr="00D27960" w:rsidRDefault="003A0814" w:rsidP="004A3A57">
            <w:pPr>
              <w:tabs>
                <w:tab w:val="left" w:pos="567"/>
              </w:tabs>
              <w:jc w:val="both"/>
              <w:rPr>
                <w:rFonts w:ascii="Bookman Old Style" w:hAnsi="Bookman Old Style" w:cs="Arial"/>
                <w:lang w:eastAsia="es-ES"/>
              </w:rPr>
            </w:pPr>
          </w:p>
        </w:tc>
      </w:tr>
    </w:tbl>
    <w:p w:rsidR="003A0814" w:rsidRPr="00D27960" w:rsidRDefault="003A0814" w:rsidP="003A0814">
      <w:pPr>
        <w:jc w:val="center"/>
        <w:rPr>
          <w:rFonts w:ascii="Bookman Old Style" w:hAnsi="Bookman Old Style" w:cs="Arial"/>
          <w:b/>
        </w:rPr>
      </w:pPr>
    </w:p>
    <w:p w:rsidR="003A0814" w:rsidRPr="00D27960" w:rsidRDefault="003A0814" w:rsidP="003A0814">
      <w:pPr>
        <w:rPr>
          <w:rFonts w:ascii="Bookman Old Style" w:hAnsi="Bookman Old Style" w:cs="Arial"/>
          <w:b/>
        </w:rPr>
      </w:pPr>
      <w:r w:rsidRPr="00D27960">
        <w:rPr>
          <w:rFonts w:ascii="Bookman Old Style" w:hAnsi="Bookman Old Style" w:cs="Arial"/>
          <w:b/>
        </w:rPr>
        <w:br w:type="page"/>
      </w:r>
    </w:p>
    <w:p w:rsidR="003A0814" w:rsidRPr="00D27960" w:rsidRDefault="003A0814" w:rsidP="003A0814">
      <w:pPr>
        <w:jc w:val="center"/>
        <w:rPr>
          <w:rFonts w:ascii="Bookman Old Style" w:hAnsi="Bookman Old Style" w:cs="Arial"/>
          <w:b/>
        </w:rPr>
      </w:pPr>
      <w:r w:rsidRPr="00D27960">
        <w:rPr>
          <w:rFonts w:ascii="Bookman Old Style" w:hAnsi="Bookman Old Style" w:cs="Arial"/>
          <w:b/>
        </w:rPr>
        <w:lastRenderedPageBreak/>
        <w:t>ANEXO B</w:t>
      </w:r>
    </w:p>
    <w:p w:rsidR="003A0814" w:rsidRPr="00D27960" w:rsidRDefault="003A0814" w:rsidP="003A0814">
      <w:pPr>
        <w:jc w:val="center"/>
        <w:rPr>
          <w:rFonts w:ascii="Bookman Old Style" w:hAnsi="Bookman Old Style" w:cs="Arial"/>
          <w:b/>
        </w:rPr>
      </w:pPr>
      <w:r w:rsidRPr="00D27960">
        <w:rPr>
          <w:rFonts w:ascii="Bookman Old Style" w:hAnsi="Bookman Old Style" w:cs="Arial"/>
          <w:b/>
        </w:rPr>
        <w:t>SEGUROS</w:t>
      </w: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Pr="00D27960" w:rsidRDefault="003A0814" w:rsidP="003A0814">
      <w:pPr>
        <w:rPr>
          <w:rFonts w:ascii="Bookman Old Style" w:hAnsi="Bookman Old Style" w:cs="Arial"/>
          <w:b/>
        </w:rPr>
      </w:pPr>
    </w:p>
    <w:p w:rsidR="003A0814" w:rsidRDefault="003A0814" w:rsidP="003A0814">
      <w:pPr>
        <w:jc w:val="center"/>
        <w:rPr>
          <w:rFonts w:ascii="Bookman Old Style" w:hAnsi="Bookman Old Style" w:cs="Arial"/>
          <w:b/>
        </w:rPr>
      </w:pPr>
    </w:p>
    <w:p w:rsidR="003A0814" w:rsidRDefault="003A0814" w:rsidP="003A0814">
      <w:pPr>
        <w:jc w:val="center"/>
        <w:rPr>
          <w:rFonts w:ascii="Bookman Old Style" w:hAnsi="Bookman Old Style" w:cs="Arial"/>
          <w:b/>
        </w:rPr>
      </w:pPr>
    </w:p>
    <w:p w:rsidR="000D6175" w:rsidRDefault="000D6175" w:rsidP="003A0814">
      <w:pPr>
        <w:jc w:val="center"/>
        <w:rPr>
          <w:rFonts w:ascii="Bookman Old Style" w:hAnsi="Bookman Old Style" w:cs="Arial"/>
          <w:b/>
        </w:rPr>
      </w:pPr>
    </w:p>
    <w:p w:rsidR="000D6175" w:rsidRDefault="000D6175" w:rsidP="003A0814">
      <w:pPr>
        <w:jc w:val="center"/>
        <w:rPr>
          <w:rFonts w:ascii="Bookman Old Style" w:hAnsi="Bookman Old Style" w:cs="Arial"/>
          <w:b/>
        </w:rPr>
      </w:pPr>
    </w:p>
    <w:p w:rsidR="000D6175" w:rsidRDefault="000D6175" w:rsidP="003A0814">
      <w:pPr>
        <w:jc w:val="center"/>
        <w:rPr>
          <w:rFonts w:ascii="Bookman Old Style" w:hAnsi="Bookman Old Style" w:cs="Arial"/>
          <w:b/>
        </w:rPr>
      </w:pPr>
    </w:p>
    <w:p w:rsidR="003A0814" w:rsidRPr="00D27960" w:rsidRDefault="003A0814" w:rsidP="003A0814">
      <w:pPr>
        <w:jc w:val="center"/>
        <w:rPr>
          <w:rFonts w:ascii="Bookman Old Style" w:hAnsi="Bookman Old Style" w:cs="Arial"/>
          <w:b/>
        </w:rPr>
      </w:pPr>
      <w:r w:rsidRPr="00D27960">
        <w:rPr>
          <w:rFonts w:ascii="Bookman Old Style" w:hAnsi="Bookman Old Style" w:cs="Arial"/>
          <w:b/>
        </w:rPr>
        <w:lastRenderedPageBreak/>
        <w:t>ANEXO C</w:t>
      </w:r>
    </w:p>
    <w:p w:rsidR="003A0814" w:rsidRPr="00D27960" w:rsidRDefault="003A0814" w:rsidP="003A0814">
      <w:pPr>
        <w:jc w:val="center"/>
        <w:rPr>
          <w:rFonts w:ascii="Bookman Old Style" w:hAnsi="Bookman Old Style" w:cs="Arial"/>
          <w:b/>
        </w:rPr>
      </w:pPr>
      <w:r w:rsidRPr="00D27960">
        <w:rPr>
          <w:rFonts w:ascii="Bookman Old Style" w:hAnsi="Bookman Old Style" w:cs="Arial"/>
          <w:b/>
        </w:rPr>
        <w:t>MERMAS</w:t>
      </w:r>
    </w:p>
    <w:p w:rsidR="003A0814" w:rsidRPr="00D27960" w:rsidRDefault="003A0814" w:rsidP="003A0814">
      <w:pPr>
        <w:rPr>
          <w:rFonts w:ascii="Bookman Old Style" w:hAnsi="Bookman Old Style" w:cs="Arial"/>
          <w:b/>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026761">
      <w:headerReference w:type="default" r:id="rId18"/>
      <w:footerReference w:type="default" r:id="rId19"/>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80F" w:rsidRDefault="00B0480F">
      <w:r>
        <w:separator/>
      </w:r>
    </w:p>
  </w:endnote>
  <w:endnote w:type="continuationSeparator" w:id="0">
    <w:p w:rsidR="00B0480F" w:rsidRDefault="00B0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75" w:rsidRPr="0096776D" w:rsidRDefault="000D617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C1345">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0D6175" w:rsidRDefault="000D6175">
    <w:pPr>
      <w:pStyle w:val="Piedepgina"/>
    </w:pPr>
  </w:p>
  <w:p w:rsidR="000D6175" w:rsidRDefault="000D61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75" w:rsidRDefault="000D6175">
    <w:pPr>
      <w:pStyle w:val="Piedepgina"/>
      <w:jc w:val="right"/>
    </w:pPr>
    <w:r>
      <w:fldChar w:fldCharType="begin"/>
    </w:r>
    <w:r>
      <w:instrText xml:space="preserve"> PAGE   \* MERGEFORMAT </w:instrText>
    </w:r>
    <w:r>
      <w:fldChar w:fldCharType="separate"/>
    </w:r>
    <w:r w:rsidR="00CC1345">
      <w:rPr>
        <w:noProof/>
      </w:rPr>
      <w:t>45</w:t>
    </w:r>
    <w:r>
      <w:fldChar w:fldCharType="end"/>
    </w:r>
  </w:p>
  <w:p w:rsidR="000D6175" w:rsidRDefault="000D61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80F" w:rsidRDefault="00B0480F">
      <w:r>
        <w:separator/>
      </w:r>
    </w:p>
  </w:footnote>
  <w:footnote w:type="continuationSeparator" w:id="0">
    <w:p w:rsidR="00B0480F" w:rsidRDefault="00B04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75" w:rsidRPr="009F3620" w:rsidRDefault="000D617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4A291E"/>
    <w:multiLevelType w:val="hybridMultilevel"/>
    <w:tmpl w:val="FAEA7A74"/>
    <w:lvl w:ilvl="0" w:tplc="7724084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60D1268"/>
    <w:multiLevelType w:val="hybridMultilevel"/>
    <w:tmpl w:val="8B8E66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6944F1D"/>
    <w:multiLevelType w:val="multilevel"/>
    <w:tmpl w:val="6688D95C"/>
    <w:lvl w:ilvl="0">
      <w:start w:val="14"/>
      <w:numFmt w:val="decimal"/>
      <w:lvlText w:val="%1"/>
      <w:lvlJc w:val="left"/>
      <w:pPr>
        <w:ind w:left="420" w:hanging="420"/>
      </w:pPr>
      <w:rPr>
        <w:rFonts w:hint="default"/>
      </w:rPr>
    </w:lvl>
    <w:lvl w:ilvl="1">
      <w:start w:val="5"/>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026E56"/>
    <w:multiLevelType w:val="multilevel"/>
    <w:tmpl w:val="5614C8A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3F05CD"/>
    <w:multiLevelType w:val="multilevel"/>
    <w:tmpl w:val="1EB09D1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2410BF"/>
    <w:multiLevelType w:val="multilevel"/>
    <w:tmpl w:val="F64C71C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8E5D55"/>
    <w:multiLevelType w:val="multilevel"/>
    <w:tmpl w:val="845E695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DD60D1"/>
    <w:multiLevelType w:val="hybridMultilevel"/>
    <w:tmpl w:val="D44AA028"/>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8">
    <w:nsid w:val="2FE938DF"/>
    <w:multiLevelType w:val="multilevel"/>
    <w:tmpl w:val="26F616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8231F7"/>
    <w:multiLevelType w:val="hybridMultilevel"/>
    <w:tmpl w:val="17F68ED8"/>
    <w:lvl w:ilvl="0" w:tplc="0D7A5B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1702E18"/>
    <w:multiLevelType w:val="hybridMultilevel"/>
    <w:tmpl w:val="F7A4FFEA"/>
    <w:lvl w:ilvl="0" w:tplc="10E2F0AE">
      <w:start w:val="1"/>
      <w:numFmt w:val="bullet"/>
      <w:lvlText w:val=""/>
      <w:lvlJc w:val="left"/>
      <w:pPr>
        <w:ind w:left="720"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54B14FF6"/>
    <w:multiLevelType w:val="multilevel"/>
    <w:tmpl w:val="94AC38A2"/>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65A04F0"/>
    <w:multiLevelType w:val="hybridMultilevel"/>
    <w:tmpl w:val="3FC27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6F36C3F"/>
    <w:multiLevelType w:val="hybridMultilevel"/>
    <w:tmpl w:val="0A78ECE4"/>
    <w:lvl w:ilvl="0" w:tplc="A984A5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7">
    <w:nsid w:val="59736279"/>
    <w:multiLevelType w:val="hybridMultilevel"/>
    <w:tmpl w:val="064C05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BEE7F43"/>
    <w:multiLevelType w:val="hybridMultilevel"/>
    <w:tmpl w:val="4C84F988"/>
    <w:lvl w:ilvl="0" w:tplc="92E040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43A437B"/>
    <w:multiLevelType w:val="multilevel"/>
    <w:tmpl w:val="5152408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59A1140"/>
    <w:multiLevelType w:val="hybridMultilevel"/>
    <w:tmpl w:val="956CE610"/>
    <w:lvl w:ilvl="0" w:tplc="B5669E7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93A2556"/>
    <w:multiLevelType w:val="multilevel"/>
    <w:tmpl w:val="513E0F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86C244E"/>
    <w:multiLevelType w:val="multilevel"/>
    <w:tmpl w:val="CE8EB2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A16034C"/>
    <w:multiLevelType w:val="multilevel"/>
    <w:tmpl w:val="D932EF56"/>
    <w:lvl w:ilvl="0">
      <w:start w:val="1"/>
      <w:numFmt w:val="decimal"/>
      <w:lvlText w:val="%1."/>
      <w:lvlJc w:val="left"/>
      <w:pPr>
        <w:ind w:left="360" w:hanging="360"/>
      </w:pPr>
    </w:lvl>
    <w:lvl w:ilvl="1">
      <w:start w:val="1"/>
      <w:numFmt w:val="decimal"/>
      <w:lvlText w:val="%1.%2."/>
      <w:lvlJc w:val="left"/>
      <w:pPr>
        <w:ind w:left="2417"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50"/>
  </w:num>
  <w:num w:numId="4">
    <w:abstractNumId w:val="8"/>
  </w:num>
  <w:num w:numId="5">
    <w:abstractNumId w:val="30"/>
  </w:num>
  <w:num w:numId="6">
    <w:abstractNumId w:val="29"/>
  </w:num>
  <w:num w:numId="7">
    <w:abstractNumId w:val="32"/>
  </w:num>
  <w:num w:numId="8">
    <w:abstractNumId w:val="58"/>
  </w:num>
  <w:num w:numId="9">
    <w:abstractNumId w:val="0"/>
  </w:num>
  <w:num w:numId="10">
    <w:abstractNumId w:val="57"/>
  </w:num>
  <w:num w:numId="11">
    <w:abstractNumId w:val="34"/>
  </w:num>
  <w:num w:numId="12">
    <w:abstractNumId w:val="26"/>
  </w:num>
  <w:num w:numId="13">
    <w:abstractNumId w:val="1"/>
  </w:num>
  <w:num w:numId="14">
    <w:abstractNumId w:val="23"/>
  </w:num>
  <w:num w:numId="15">
    <w:abstractNumId w:val="10"/>
  </w:num>
  <w:num w:numId="16">
    <w:abstractNumId w:val="35"/>
  </w:num>
  <w:num w:numId="17">
    <w:abstractNumId w:val="5"/>
  </w:num>
  <w:num w:numId="18">
    <w:abstractNumId w:val="21"/>
  </w:num>
  <w:num w:numId="19">
    <w:abstractNumId w:val="17"/>
  </w:num>
  <w:num w:numId="20">
    <w:abstractNumId w:val="61"/>
  </w:num>
  <w:num w:numId="21">
    <w:abstractNumId w:val="40"/>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62"/>
  </w:num>
  <w:num w:numId="29">
    <w:abstractNumId w:val="51"/>
  </w:num>
  <w:num w:numId="30">
    <w:abstractNumId w:val="7"/>
  </w:num>
  <w:num w:numId="31">
    <w:abstractNumId w:val="3"/>
  </w:num>
  <w:num w:numId="32">
    <w:abstractNumId w:val="25"/>
  </w:num>
  <w:num w:numId="33">
    <w:abstractNumId w:val="37"/>
  </w:num>
  <w:num w:numId="34">
    <w:abstractNumId w:val="38"/>
  </w:num>
  <w:num w:numId="35">
    <w:abstractNumId w:val="41"/>
  </w:num>
  <w:num w:numId="36">
    <w:abstractNumId w:val="44"/>
  </w:num>
  <w:num w:numId="37">
    <w:abstractNumId w:val="55"/>
  </w:num>
  <w:num w:numId="38">
    <w:abstractNumId w:val="52"/>
  </w:num>
  <w:num w:numId="39">
    <w:abstractNumId w:val="18"/>
  </w:num>
  <w:num w:numId="40">
    <w:abstractNumId w:val="15"/>
  </w:num>
  <w:num w:numId="41">
    <w:abstractNumId w:val="60"/>
  </w:num>
  <w:num w:numId="42">
    <w:abstractNumId w:val="48"/>
  </w:num>
  <w:num w:numId="43">
    <w:abstractNumId w:val="12"/>
  </w:num>
  <w:num w:numId="44">
    <w:abstractNumId w:val="27"/>
  </w:num>
  <w:num w:numId="45">
    <w:abstractNumId w:val="42"/>
  </w:num>
  <w:num w:numId="46">
    <w:abstractNumId w:val="49"/>
  </w:num>
  <w:num w:numId="47">
    <w:abstractNumId w:val="43"/>
  </w:num>
  <w:num w:numId="48">
    <w:abstractNumId w:val="59"/>
  </w:num>
  <w:num w:numId="49">
    <w:abstractNumId w:val="14"/>
  </w:num>
  <w:num w:numId="50">
    <w:abstractNumId w:val="53"/>
  </w:num>
  <w:num w:numId="51">
    <w:abstractNumId w:val="6"/>
  </w:num>
  <w:num w:numId="52">
    <w:abstractNumId w:val="22"/>
  </w:num>
  <w:num w:numId="53">
    <w:abstractNumId w:val="9"/>
  </w:num>
  <w:num w:numId="54">
    <w:abstractNumId w:val="39"/>
  </w:num>
  <w:num w:numId="55">
    <w:abstractNumId w:val="45"/>
  </w:num>
  <w:num w:numId="56">
    <w:abstractNumId w:val="28"/>
  </w:num>
  <w:num w:numId="57">
    <w:abstractNumId w:val="19"/>
  </w:num>
  <w:num w:numId="58">
    <w:abstractNumId w:val="31"/>
  </w:num>
  <w:num w:numId="59">
    <w:abstractNumId w:val="54"/>
  </w:num>
  <w:num w:numId="60">
    <w:abstractNumId w:val="2"/>
  </w:num>
  <w:num w:numId="61">
    <w:abstractNumId w:val="47"/>
  </w:num>
  <w:num w:numId="62">
    <w:abstractNumId w:val="33"/>
  </w:num>
  <w:num w:numId="63">
    <w:abstractNumId w:val="11"/>
  </w:num>
  <w:num w:numId="6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761"/>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40C"/>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6A9"/>
    <w:rsid w:val="000C4B36"/>
    <w:rsid w:val="000C4EF9"/>
    <w:rsid w:val="000C58B7"/>
    <w:rsid w:val="000C59EB"/>
    <w:rsid w:val="000C74F7"/>
    <w:rsid w:val="000C760B"/>
    <w:rsid w:val="000C7F0F"/>
    <w:rsid w:val="000D1730"/>
    <w:rsid w:val="000D4475"/>
    <w:rsid w:val="000D4F11"/>
    <w:rsid w:val="000D52A9"/>
    <w:rsid w:val="000D6175"/>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0EF"/>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29E"/>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BA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40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380"/>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097"/>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02"/>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A4E"/>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409"/>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B4"/>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7CB"/>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8D1"/>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81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074"/>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77C47"/>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A57"/>
    <w:rsid w:val="004A3CBE"/>
    <w:rsid w:val="004A46CC"/>
    <w:rsid w:val="004A4D66"/>
    <w:rsid w:val="004A4D74"/>
    <w:rsid w:val="004A5121"/>
    <w:rsid w:val="004A5708"/>
    <w:rsid w:val="004A5FF7"/>
    <w:rsid w:val="004A6B16"/>
    <w:rsid w:val="004A7DB5"/>
    <w:rsid w:val="004B067E"/>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07A"/>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4B9F"/>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5A1"/>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A7D"/>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9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070"/>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09"/>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C92"/>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AAA"/>
    <w:rsid w:val="00802236"/>
    <w:rsid w:val="008024B6"/>
    <w:rsid w:val="00802534"/>
    <w:rsid w:val="00802A0B"/>
    <w:rsid w:val="008033A5"/>
    <w:rsid w:val="00803B03"/>
    <w:rsid w:val="00803CEC"/>
    <w:rsid w:val="00804858"/>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41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3B7"/>
    <w:rsid w:val="008B05C5"/>
    <w:rsid w:val="008B13C0"/>
    <w:rsid w:val="008B1477"/>
    <w:rsid w:val="008B1C27"/>
    <w:rsid w:val="008B3549"/>
    <w:rsid w:val="008B3C8C"/>
    <w:rsid w:val="008B3F19"/>
    <w:rsid w:val="008B45EB"/>
    <w:rsid w:val="008B5837"/>
    <w:rsid w:val="008B5BBF"/>
    <w:rsid w:val="008B5D98"/>
    <w:rsid w:val="008B5E60"/>
    <w:rsid w:val="008B6C4C"/>
    <w:rsid w:val="008B749B"/>
    <w:rsid w:val="008B7735"/>
    <w:rsid w:val="008B77C9"/>
    <w:rsid w:val="008B7941"/>
    <w:rsid w:val="008B7DAA"/>
    <w:rsid w:val="008C0616"/>
    <w:rsid w:val="008C085F"/>
    <w:rsid w:val="008C31C3"/>
    <w:rsid w:val="008C33CF"/>
    <w:rsid w:val="008C35B9"/>
    <w:rsid w:val="008C3ABE"/>
    <w:rsid w:val="008C3B53"/>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398"/>
    <w:rsid w:val="009855E2"/>
    <w:rsid w:val="00986295"/>
    <w:rsid w:val="00987138"/>
    <w:rsid w:val="0098782D"/>
    <w:rsid w:val="00987E32"/>
    <w:rsid w:val="0099020F"/>
    <w:rsid w:val="009906CD"/>
    <w:rsid w:val="0099103E"/>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328B"/>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07"/>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23B"/>
    <w:rsid w:val="00A65BF9"/>
    <w:rsid w:val="00A66394"/>
    <w:rsid w:val="00A6762E"/>
    <w:rsid w:val="00A71937"/>
    <w:rsid w:val="00A72373"/>
    <w:rsid w:val="00A729FE"/>
    <w:rsid w:val="00A72BBB"/>
    <w:rsid w:val="00A72D06"/>
    <w:rsid w:val="00A73993"/>
    <w:rsid w:val="00A751CE"/>
    <w:rsid w:val="00A75AFF"/>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542"/>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6CA"/>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480F"/>
    <w:rsid w:val="00B0584E"/>
    <w:rsid w:val="00B058C9"/>
    <w:rsid w:val="00B05A95"/>
    <w:rsid w:val="00B06282"/>
    <w:rsid w:val="00B06380"/>
    <w:rsid w:val="00B06B57"/>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D3C"/>
    <w:rsid w:val="00B22F71"/>
    <w:rsid w:val="00B231B0"/>
    <w:rsid w:val="00B2320A"/>
    <w:rsid w:val="00B23F9C"/>
    <w:rsid w:val="00B24254"/>
    <w:rsid w:val="00B249B8"/>
    <w:rsid w:val="00B26014"/>
    <w:rsid w:val="00B268F5"/>
    <w:rsid w:val="00B26B7F"/>
    <w:rsid w:val="00B27903"/>
    <w:rsid w:val="00B27CE5"/>
    <w:rsid w:val="00B3061B"/>
    <w:rsid w:val="00B30F91"/>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785"/>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C75"/>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45B"/>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C84"/>
    <w:rsid w:val="00BB1D44"/>
    <w:rsid w:val="00BB1DD9"/>
    <w:rsid w:val="00BB2727"/>
    <w:rsid w:val="00BB3376"/>
    <w:rsid w:val="00BB3587"/>
    <w:rsid w:val="00BB39F3"/>
    <w:rsid w:val="00BB3D92"/>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C97"/>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2473"/>
    <w:rsid w:val="00C73028"/>
    <w:rsid w:val="00C73680"/>
    <w:rsid w:val="00C73CAE"/>
    <w:rsid w:val="00C7470D"/>
    <w:rsid w:val="00C74849"/>
    <w:rsid w:val="00C7499B"/>
    <w:rsid w:val="00C74EE1"/>
    <w:rsid w:val="00C754F3"/>
    <w:rsid w:val="00C756A5"/>
    <w:rsid w:val="00C75BEC"/>
    <w:rsid w:val="00C76241"/>
    <w:rsid w:val="00C76637"/>
    <w:rsid w:val="00C76B02"/>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45"/>
    <w:rsid w:val="00CC1358"/>
    <w:rsid w:val="00CC2C2F"/>
    <w:rsid w:val="00CC2D73"/>
    <w:rsid w:val="00CC31B0"/>
    <w:rsid w:val="00CC4BF3"/>
    <w:rsid w:val="00CC5026"/>
    <w:rsid w:val="00CC597B"/>
    <w:rsid w:val="00CC772D"/>
    <w:rsid w:val="00CC7AC2"/>
    <w:rsid w:val="00CD03F3"/>
    <w:rsid w:val="00CD0589"/>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0E1"/>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6C1"/>
    <w:rsid w:val="00D55A84"/>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815"/>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4DAB"/>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441"/>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90"/>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E338879-B9A3-4BB2-B177-03C8246A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1611071">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924556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BD91F-EAE0-4AA5-A464-8071C105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53</Pages>
  <Words>16561</Words>
  <Characters>91090</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111</cp:revision>
  <cp:lastPrinted>2015-10-28T21:34:00Z</cp:lastPrinted>
  <dcterms:created xsi:type="dcterms:W3CDTF">2015-07-06T19:37:00Z</dcterms:created>
  <dcterms:modified xsi:type="dcterms:W3CDTF">2015-10-28T22:44:00Z</dcterms:modified>
</cp:coreProperties>
</file>