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Default="00941AE2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6AD4C" wp14:editId="1EC31387">
                <wp:simplePos x="0" y="0"/>
                <wp:positionH relativeFrom="column">
                  <wp:posOffset>4774438</wp:posOffset>
                </wp:positionH>
                <wp:positionV relativeFrom="paragraph">
                  <wp:posOffset>-655015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3E" w:rsidRPr="00286DBA" w:rsidRDefault="008D073E" w:rsidP="00F46B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8D073E" w:rsidRDefault="008D073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75.95pt;margin-top:-51.6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mUdfZuAAAAAMAQAADwAAAGRycy9kb3ducmV2&#10;LnhtbEyPwU6DQBCG7ya+w2ZMvLW7QKyCLI3R1MRjSy/eBhgBZXcJu7To0zue7HHm//LPN/l2MYM4&#10;0eR7ZzVEawWCbO2a3rYajuVu9QDCB7QNDs6Shm/ysC2ur3LMGne2ezodQiu4xPoMNXQhjJmUvu7I&#10;oF+7kSxnH24yGHicWtlMeOZyM8hYqY002Fu+0OFIzx3VX4fZaKj6+Ig/+/JVmXSXhLel/JzfX7S+&#10;vVmeHkEEWsI/DH/6rA4FO1Vuto0Xg4b7uyhlVMMqUkkMgpE0iSMQFa82nMkil5dPFL8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mUdfZuAAAAAMAQAADwAAAAAAAAAAAAAAAACEBAAA&#10;ZHJzL2Rvd25yZXYueG1sUEsFBgAAAAAEAAQA8wAAAJEFAAAAAA==&#10;">
                <v:textbox>
                  <w:txbxContent>
                    <w:p w:rsidR="008D073E" w:rsidRPr="00286DBA" w:rsidRDefault="008D073E" w:rsidP="00F46B4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8D073E" w:rsidRDefault="008D073E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2B3954" w:rsidRPr="00E272C9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12"/>
          <w:szCs w:val="22"/>
        </w:rPr>
      </w:pPr>
    </w:p>
    <w:p w:rsidR="00340146" w:rsidRPr="00F01395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340146" w:rsidRPr="00E272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° </w:t>
      </w:r>
      <w:r w:rsidR="002431ED" w:rsidRPr="00E272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YPFB-GNCO-</w:t>
      </w:r>
      <w:r w:rsidR="009B1B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671</w:t>
      </w:r>
      <w:r w:rsidR="002431ED" w:rsidRPr="00E272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/201</w:t>
      </w:r>
      <w:r w:rsidR="0085600F" w:rsidRPr="00E272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487EF9" w:rsidRPr="00E272C9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12"/>
          <w:szCs w:val="22"/>
        </w:rPr>
      </w:pPr>
    </w:p>
    <w:p w:rsidR="0085600F" w:rsidRPr="00782F89" w:rsidRDefault="0085600F" w:rsidP="0085600F">
      <w:pPr>
        <w:pStyle w:val="Textoindependiente3"/>
        <w:jc w:val="center"/>
        <w:rPr>
          <w:rFonts w:ascii="Calibri" w:hAnsi="Calibri" w:cs="Arial"/>
          <w:b/>
          <w:color w:val="000000"/>
          <w:sz w:val="22"/>
          <w:szCs w:val="26"/>
        </w:rPr>
      </w:pPr>
      <w:r w:rsidRPr="00782F89">
        <w:rPr>
          <w:rFonts w:ascii="Calibri" w:hAnsi="Calibri" w:cs="Arial"/>
          <w:b/>
          <w:color w:val="000000"/>
          <w:sz w:val="22"/>
          <w:szCs w:val="26"/>
        </w:rPr>
        <w:t xml:space="preserve">OBJETO: </w:t>
      </w:r>
      <w:r w:rsidRPr="007B3FCE">
        <w:rPr>
          <w:rFonts w:ascii="Calibri" w:hAnsi="Calibri" w:cs="Arial"/>
          <w:b/>
          <w:color w:val="000000"/>
          <w:sz w:val="22"/>
          <w:szCs w:val="26"/>
        </w:rPr>
        <w:t>SERVICIO DE PUBLICACIÓN EN LA REVISTA LO QUE SE CALLÓ DE LA EM</w:t>
      </w:r>
      <w:bookmarkStart w:id="0" w:name="_GoBack"/>
      <w:bookmarkEnd w:id="0"/>
      <w:r w:rsidRPr="007B3FCE">
        <w:rPr>
          <w:rFonts w:ascii="Calibri" w:hAnsi="Calibri" w:cs="Arial"/>
          <w:b/>
          <w:color w:val="000000"/>
          <w:sz w:val="22"/>
          <w:szCs w:val="26"/>
        </w:rPr>
        <w:t>PRESA SPECTRO (PRODUCCIÓN INTEGRAL EN COMUNICACIÓN) DURANTE LA GESTIÓN 2015</w:t>
      </w:r>
    </w:p>
    <w:p w:rsidR="0085600F" w:rsidRDefault="0085600F" w:rsidP="0085600F">
      <w:pPr>
        <w:pStyle w:val="Textoindependiente3"/>
        <w:jc w:val="center"/>
        <w:rPr>
          <w:rFonts w:ascii="Calibri" w:hAnsi="Calibri" w:cs="Arial"/>
          <w:b/>
          <w:color w:val="000000"/>
          <w:sz w:val="22"/>
          <w:szCs w:val="26"/>
        </w:rPr>
      </w:pPr>
      <w:r w:rsidRPr="00782F89">
        <w:rPr>
          <w:rFonts w:ascii="Calibri" w:hAnsi="Calibri" w:cs="Arial"/>
          <w:b/>
          <w:color w:val="000000"/>
          <w:sz w:val="22"/>
          <w:szCs w:val="26"/>
        </w:rPr>
        <w:t xml:space="preserve">CÓDIGO: </w:t>
      </w:r>
      <w:r w:rsidRPr="007B3FCE">
        <w:rPr>
          <w:rFonts w:ascii="Calibri" w:hAnsi="Calibri" w:cs="Arial"/>
          <w:b/>
          <w:color w:val="000000"/>
          <w:sz w:val="22"/>
          <w:szCs w:val="26"/>
        </w:rPr>
        <w:t>EPNE-01-UCC-296-15</w:t>
      </w: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600F">
        <w:rPr>
          <w:rFonts w:asciiTheme="minorHAnsi" w:hAnsiTheme="minorHAnsi" w:cstheme="minorHAnsi"/>
          <w:color w:val="000000" w:themeColor="text1"/>
          <w:sz w:val="22"/>
          <w:szCs w:val="22"/>
        </w:rPr>
        <w:t>Lic. Mabel Teresa Iriarte Cruz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917A7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PROCESO DE CONTRATACIÓ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AB5808" w:rsidRDefault="000355D3" w:rsidP="00AB5808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INFORME </w:t>
      </w:r>
      <w:r w:rsidR="00AB58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CONTRATACIÓN </w:t>
      </w:r>
      <w:r w:rsidR="00AB5808" w:rsidRPr="00AB580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SERVICIO DE PUBLICACIÓN EN LA REVISTA LO QUE SE CALLÓ DE LA EMPRESA SPECTRO (PRODUCCIÓN INTEGRAL EN COMUNICACIÓN) DURANTE LA GESTIÓN 2015</w:t>
      </w:r>
    </w:p>
    <w:p w:rsidR="000378DA" w:rsidRPr="00F01395" w:rsidRDefault="000378DA" w:rsidP="00AB5808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Paz, </w:t>
      </w:r>
      <w:r w:rsidR="009B1BFE">
        <w:rPr>
          <w:rFonts w:asciiTheme="minorHAnsi" w:hAnsiTheme="minorHAnsi" w:cstheme="minorHAnsi"/>
          <w:color w:val="000000" w:themeColor="text1"/>
          <w:sz w:val="22"/>
          <w:szCs w:val="22"/>
        </w:rPr>
        <w:t>03 de septiembre</w:t>
      </w:r>
      <w:r w:rsid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E272C9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14"/>
          <w:szCs w:val="22"/>
        </w:rPr>
      </w:pPr>
    </w:p>
    <w:p w:rsidR="000355D3" w:rsidRPr="00F01395" w:rsidRDefault="0085600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Señora</w:t>
      </w:r>
      <w:r w:rsidR="00BC751F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Responsable de Contratación Directa</w:t>
      </w:r>
      <w:r w:rsidR="002E68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E272C9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12"/>
          <w:szCs w:val="22"/>
        </w:rPr>
      </w:pPr>
    </w:p>
    <w:p w:rsidR="00DF1120" w:rsidRPr="00F01395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17D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E272C9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5902" w:rsidRDefault="00340146" w:rsidP="00A759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85600F">
        <w:rPr>
          <w:rFonts w:asciiTheme="minorHAnsi" w:hAnsiTheme="minorHAnsi" w:cstheme="minorHAnsi"/>
          <w:color w:val="000000" w:themeColor="text1"/>
          <w:sz w:val="22"/>
          <w:szCs w:val="22"/>
        </w:rPr>
        <w:t>Unidad de Comunicación Corporativa,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64C4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0A1FF0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0B0C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85600F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YPFB-PRS-UCC-INT-0476/2015</w:t>
      </w:r>
      <w:r w:rsidR="001339B0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58C0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85600F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30 de Julio de 2015</w:t>
      </w:r>
      <w:r w:rsidR="00326A22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4814D7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al</w:t>
      </w:r>
      <w:r w:rsidR="001F55AC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</w:t>
      </w:r>
      <w:r w:rsidR="004814D7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esponsable del </w:t>
      </w:r>
      <w:r w:rsidR="001F55AC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814D7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roceso de Contratación (RPC)</w:t>
      </w:r>
      <w:r w:rsidR="000A1FF0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contratación </w:t>
      </w:r>
      <w:r w:rsidR="0085600F" w:rsidRPr="0085600F">
        <w:rPr>
          <w:rFonts w:asciiTheme="minorHAnsi" w:hAnsiTheme="minorHAnsi" w:cstheme="minorHAnsi"/>
          <w:color w:val="000000" w:themeColor="text1"/>
          <w:sz w:val="22"/>
          <w:szCs w:val="22"/>
        </w:rPr>
        <w:t>SERVICIO DE PUBLICACIÓN EN LA REVISTA LO QUE SE CALLÓ DE LA EMPRESA SPECTRO (PRODUCCIÓN INTEGRAL EN COMUNICACIÓN) DURANTE LA GESTIÓN 2015</w:t>
      </w:r>
      <w:r w:rsidR="00A7590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75902" w:rsidRDefault="00A75902" w:rsidP="00A75902">
      <w:pPr>
        <w:pStyle w:val="Prrafodelista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5902" w:rsidRPr="00F01395" w:rsidRDefault="00A75902" w:rsidP="00A759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Memorándum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CITE: YPFB-GNCO-600/2015 de fecha 04 de agosto de 2015 la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del Comité de Contratación:</w:t>
      </w:r>
    </w:p>
    <w:p w:rsidR="00A75902" w:rsidRPr="009D17C4" w:rsidRDefault="00A75902" w:rsidP="00A75902">
      <w:pPr>
        <w:ind w:left="426"/>
        <w:jc w:val="both"/>
        <w:rPr>
          <w:rFonts w:asciiTheme="minorHAnsi" w:hAnsiTheme="minorHAnsi" w:cstheme="minorHAnsi"/>
          <w:color w:val="000000" w:themeColor="text1"/>
          <w:sz w:val="14"/>
          <w:szCs w:val="22"/>
        </w:rPr>
      </w:pPr>
    </w:p>
    <w:p w:rsidR="00A75902" w:rsidRPr="0093276E" w:rsidRDefault="00A75902" w:rsidP="00A75902">
      <w:pPr>
        <w:ind w:firstLine="708"/>
        <w:jc w:val="both"/>
        <w:rPr>
          <w:rFonts w:ascii="Calibri" w:hAnsi="Calibri" w:cs="Calibri"/>
          <w:color w:val="000000"/>
          <w:sz w:val="22"/>
        </w:rPr>
      </w:pPr>
      <w:r w:rsidRPr="0093276E">
        <w:rPr>
          <w:rFonts w:ascii="Calibri" w:hAnsi="Calibri" w:cs="Calibri"/>
          <w:color w:val="000000"/>
          <w:sz w:val="22"/>
        </w:rPr>
        <w:t>Lic. Seina Angulo Escalera</w:t>
      </w:r>
    </w:p>
    <w:p w:rsidR="00A75902" w:rsidRPr="0093276E" w:rsidRDefault="00A75902" w:rsidP="00A75902">
      <w:pPr>
        <w:ind w:firstLine="708"/>
        <w:jc w:val="both"/>
        <w:rPr>
          <w:rFonts w:ascii="Calibri" w:hAnsi="Calibri" w:cs="Calibri"/>
          <w:b/>
          <w:color w:val="000000"/>
          <w:sz w:val="22"/>
        </w:rPr>
      </w:pPr>
      <w:r w:rsidRPr="0093276E">
        <w:rPr>
          <w:rFonts w:ascii="Calibri" w:hAnsi="Calibri" w:cs="Calibri"/>
          <w:b/>
          <w:sz w:val="22"/>
          <w:lang w:val="es-BO"/>
        </w:rPr>
        <w:t>Técnico en Comunicación - UCC</w:t>
      </w:r>
    </w:p>
    <w:p w:rsidR="00A75902" w:rsidRPr="009D17C4" w:rsidRDefault="00A75902" w:rsidP="00A75902">
      <w:pPr>
        <w:ind w:left="1276"/>
        <w:jc w:val="both"/>
        <w:rPr>
          <w:rFonts w:ascii="Calibri" w:hAnsi="Calibri" w:cs="Calibri"/>
          <w:b/>
          <w:color w:val="000000"/>
          <w:sz w:val="8"/>
        </w:rPr>
      </w:pPr>
    </w:p>
    <w:p w:rsidR="00A75902" w:rsidRPr="0093276E" w:rsidRDefault="00A75902" w:rsidP="00A75902">
      <w:pPr>
        <w:ind w:firstLine="708"/>
        <w:jc w:val="both"/>
        <w:rPr>
          <w:rFonts w:ascii="Calibri" w:hAnsi="Calibri" w:cs="Calibri"/>
          <w:color w:val="000000"/>
          <w:sz w:val="22"/>
        </w:rPr>
      </w:pPr>
      <w:r w:rsidRPr="0093276E">
        <w:rPr>
          <w:rFonts w:ascii="Calibri" w:hAnsi="Calibri" w:cs="Calibri"/>
          <w:color w:val="000000"/>
          <w:sz w:val="22"/>
        </w:rPr>
        <w:t>Lic. Carla Valeria Pérez Quintanilla</w:t>
      </w:r>
    </w:p>
    <w:p w:rsidR="00A75902" w:rsidRDefault="00A75902" w:rsidP="00A75902">
      <w:pPr>
        <w:ind w:firstLine="708"/>
        <w:jc w:val="both"/>
        <w:rPr>
          <w:rFonts w:ascii="Calibri" w:hAnsi="Calibri" w:cs="Calibri"/>
          <w:b/>
          <w:color w:val="000000"/>
          <w:sz w:val="22"/>
        </w:rPr>
      </w:pPr>
      <w:r w:rsidRPr="0093276E">
        <w:rPr>
          <w:rFonts w:ascii="Calibri" w:hAnsi="Calibri" w:cs="Calibri"/>
          <w:b/>
          <w:color w:val="000000"/>
          <w:sz w:val="22"/>
        </w:rPr>
        <w:t>Analista de Contrataciones DNEA-GNCO</w:t>
      </w:r>
    </w:p>
    <w:p w:rsidR="00A75902" w:rsidRPr="0093276E" w:rsidRDefault="00A75902" w:rsidP="00A75902">
      <w:pPr>
        <w:ind w:firstLine="708"/>
        <w:jc w:val="both"/>
        <w:rPr>
          <w:rFonts w:ascii="Calibri" w:hAnsi="Calibri" w:cs="Calibri"/>
          <w:b/>
          <w:color w:val="000000"/>
          <w:sz w:val="22"/>
        </w:rPr>
      </w:pPr>
    </w:p>
    <w:p w:rsidR="00A75902" w:rsidRDefault="00A75902" w:rsidP="00A75902">
      <w:pPr>
        <w:pStyle w:val="Prrafodelista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cronograma de plazos del Documento de Contratación Directa, hasta horas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15:00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día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11 de agosto de 2015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recibió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sobre cerrado, registrada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formulario de Control de Recepción de Ofertas,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75902" w:rsidRDefault="00A75902" w:rsidP="00A75902">
      <w:pPr>
        <w:pStyle w:val="Prrafodelista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5902" w:rsidRDefault="00A75902" w:rsidP="00A75902">
      <w:pPr>
        <w:pStyle w:val="Prrafodelista"/>
        <w:ind w:left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5902" w:rsidRPr="00C63250" w:rsidRDefault="00A75902" w:rsidP="00A7590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12"/>
          <w:szCs w:val="22"/>
        </w:rPr>
      </w:pPr>
    </w:p>
    <w:tbl>
      <w:tblPr>
        <w:tblW w:w="8945" w:type="dxa"/>
        <w:jc w:val="right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2"/>
        <w:gridCol w:w="1418"/>
        <w:gridCol w:w="1222"/>
        <w:gridCol w:w="1344"/>
      </w:tblGrid>
      <w:tr w:rsidR="00A75902" w:rsidRPr="00AB1355" w:rsidTr="00A75902">
        <w:trPr>
          <w:trHeight w:val="134"/>
          <w:jc w:val="right"/>
        </w:trPr>
        <w:tc>
          <w:tcPr>
            <w:tcW w:w="8945" w:type="dxa"/>
            <w:gridSpan w:val="5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DETALLE DE RECEPCION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 OFERTAS</w:t>
            </w:r>
          </w:p>
        </w:tc>
      </w:tr>
      <w:tr w:rsidR="00A75902" w:rsidRPr="00AB1355" w:rsidTr="00A75902">
        <w:trPr>
          <w:trHeight w:val="53"/>
          <w:jc w:val="right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 DE RECEPCIÓN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HORA DE RECEPCIÓN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</w:tr>
      <w:tr w:rsidR="00A75902" w:rsidRPr="00AB1355" w:rsidTr="00A75902">
        <w:trPr>
          <w:trHeight w:val="369"/>
          <w:jc w:val="right"/>
        </w:trPr>
        <w:tc>
          <w:tcPr>
            <w:tcW w:w="709" w:type="dxa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2" w:type="dxa"/>
            <w:vAlign w:val="center"/>
          </w:tcPr>
          <w:p w:rsidR="00A75902" w:rsidRPr="00AB1355" w:rsidRDefault="00A75902" w:rsidP="001C252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6325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SPECTRO PRODUCCIÓN INTEGRAL EN COMUNICACIÓN de Ximena Julia Ramos Rondan</w:t>
            </w:r>
          </w:p>
        </w:tc>
        <w:tc>
          <w:tcPr>
            <w:tcW w:w="1418" w:type="dxa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11/08/2015</w:t>
            </w:r>
          </w:p>
        </w:tc>
        <w:tc>
          <w:tcPr>
            <w:tcW w:w="1222" w:type="dxa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09:44</w:t>
            </w:r>
          </w:p>
        </w:tc>
        <w:tc>
          <w:tcPr>
            <w:tcW w:w="1344" w:type="dxa"/>
            <w:vAlign w:val="center"/>
          </w:tcPr>
          <w:p w:rsidR="00A75902" w:rsidRPr="00AB1355" w:rsidRDefault="00A75902" w:rsidP="001C25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NINGUNA</w:t>
            </w:r>
          </w:p>
        </w:tc>
      </w:tr>
    </w:tbl>
    <w:p w:rsidR="00A75902" w:rsidRDefault="00A75902" w:rsidP="00A759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75902" w:rsidRDefault="007E68E3" w:rsidP="00A7590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acuerdo a informe evaluación y recomendación N° </w:t>
      </w:r>
      <w:r w:rsidRPr="007E68E3">
        <w:rPr>
          <w:rFonts w:asciiTheme="minorHAnsi" w:hAnsiTheme="minorHAnsi" w:cstheme="minorHAnsi"/>
          <w:sz w:val="22"/>
          <w:szCs w:val="22"/>
        </w:rPr>
        <w:t xml:space="preserve">YPFB-GNCO-593/2015 </w:t>
      </w:r>
      <w:r>
        <w:rPr>
          <w:rFonts w:asciiTheme="minorHAnsi" w:hAnsiTheme="minorHAnsi" w:cstheme="minorHAnsi"/>
          <w:sz w:val="22"/>
          <w:szCs w:val="22"/>
        </w:rPr>
        <w:t xml:space="preserve">de fecha </w:t>
      </w:r>
      <w:r w:rsidRPr="007E68E3">
        <w:rPr>
          <w:rFonts w:asciiTheme="minorHAnsi" w:hAnsiTheme="minorHAnsi" w:cstheme="minorHAnsi"/>
          <w:sz w:val="22"/>
          <w:szCs w:val="22"/>
        </w:rPr>
        <w:t>14 de agosto de 2015</w:t>
      </w:r>
      <w:r>
        <w:rPr>
          <w:rFonts w:asciiTheme="minorHAnsi" w:hAnsiTheme="minorHAnsi" w:cstheme="minorHAnsi"/>
          <w:sz w:val="22"/>
          <w:szCs w:val="22"/>
        </w:rPr>
        <w:t>, e</w:t>
      </w:r>
      <w:r w:rsidR="00A75902" w:rsidRPr="00AD3F38">
        <w:rPr>
          <w:rFonts w:asciiTheme="minorHAnsi" w:hAnsiTheme="minorHAnsi" w:cstheme="minorHAnsi"/>
          <w:sz w:val="22"/>
          <w:szCs w:val="22"/>
        </w:rPr>
        <w:t>fectuada la evaluación</w:t>
      </w:r>
      <w:r w:rsidR="00A75902">
        <w:rPr>
          <w:rFonts w:asciiTheme="minorHAnsi" w:hAnsiTheme="minorHAnsi" w:cstheme="minorHAnsi"/>
          <w:sz w:val="22"/>
          <w:szCs w:val="22"/>
        </w:rPr>
        <w:t xml:space="preserve"> de la contratación </w:t>
      </w:r>
      <w:r w:rsidR="00A75902" w:rsidRPr="0007055F">
        <w:rPr>
          <w:rFonts w:asciiTheme="minorHAnsi" w:hAnsiTheme="minorHAnsi" w:cstheme="minorHAnsi"/>
          <w:sz w:val="22"/>
          <w:szCs w:val="22"/>
        </w:rPr>
        <w:t>SERVICIO DE PUBLICACIÓN EN LA REVISTA LO QUE SE CALLÓ DE LA EMPRESA SPECTRO (PRODUCCIÓN INTEGRAL EN COMUNICACIÓN) DURANTE LA GESTIÓN 2015</w:t>
      </w:r>
      <w:r w:rsidR="00A75902">
        <w:rPr>
          <w:rFonts w:asciiTheme="minorHAnsi" w:hAnsiTheme="minorHAnsi" w:cstheme="minorHAnsi"/>
          <w:sz w:val="22"/>
          <w:szCs w:val="22"/>
        </w:rPr>
        <w:t xml:space="preserve"> con código N°</w:t>
      </w:r>
      <w:r w:rsidR="00A75902" w:rsidRPr="00EA3BB7">
        <w:t xml:space="preserve"> </w:t>
      </w:r>
      <w:r w:rsidR="00A75902" w:rsidRPr="00EA3BB7">
        <w:rPr>
          <w:rFonts w:asciiTheme="minorHAnsi" w:hAnsiTheme="minorHAnsi" w:cstheme="minorHAnsi"/>
          <w:sz w:val="22"/>
          <w:szCs w:val="22"/>
        </w:rPr>
        <w:t>EPNE-01-UCC-296-15</w:t>
      </w:r>
      <w:r w:rsidR="00A75902" w:rsidRPr="00AD3F38">
        <w:rPr>
          <w:rFonts w:asciiTheme="minorHAnsi" w:hAnsiTheme="minorHAnsi" w:cstheme="minorHAnsi"/>
          <w:sz w:val="22"/>
          <w:szCs w:val="22"/>
        </w:rPr>
        <w:t xml:space="preserve">, </w:t>
      </w:r>
      <w:r w:rsidR="00A75902">
        <w:rPr>
          <w:rFonts w:asciiTheme="minorHAnsi" w:hAnsiTheme="minorHAnsi" w:cstheme="minorHAnsi"/>
          <w:sz w:val="22"/>
          <w:szCs w:val="22"/>
        </w:rPr>
        <w:t xml:space="preserve">el Comité de Contratación </w:t>
      </w:r>
      <w:r w:rsidR="00A75902"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(RPC)</w:t>
      </w:r>
      <w:r w:rsidR="00A75902">
        <w:rPr>
          <w:rFonts w:asciiTheme="minorHAnsi" w:hAnsiTheme="minorHAnsi" w:cstheme="minorHAnsi"/>
          <w:sz w:val="22"/>
          <w:szCs w:val="22"/>
        </w:rPr>
        <w:t xml:space="preserve"> en aplicación al inciso c) del Art. 26 del RE-SABS-EPNE YPFB, lo siguiente:</w:t>
      </w:r>
    </w:p>
    <w:p w:rsidR="00A75902" w:rsidRDefault="00A75902" w:rsidP="00A759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5902" w:rsidRPr="004A1CD9" w:rsidRDefault="00A75902" w:rsidP="00A75902">
      <w:pPr>
        <w:numPr>
          <w:ilvl w:val="0"/>
          <w:numId w:val="31"/>
        </w:numPr>
        <w:jc w:val="both"/>
        <w:rPr>
          <w:rFonts w:ascii="Calibri" w:hAnsi="Calibri"/>
        </w:rPr>
      </w:pPr>
      <w:r w:rsidRPr="00013359">
        <w:rPr>
          <w:rFonts w:ascii="Calibri" w:hAnsi="Calibri"/>
          <w:sz w:val="22"/>
          <w:szCs w:val="22"/>
        </w:rPr>
        <w:t>Adjudicar el proce</w:t>
      </w:r>
      <w:r>
        <w:rPr>
          <w:rFonts w:ascii="Calibri" w:hAnsi="Calibri"/>
          <w:sz w:val="22"/>
          <w:szCs w:val="22"/>
        </w:rPr>
        <w:t>so de contratación a la empresa</w:t>
      </w:r>
      <w:r w:rsidRPr="003B05F5">
        <w:rPr>
          <w:rFonts w:ascii="Calibri" w:hAnsi="Calibri" w:cs="Calibri"/>
          <w:sz w:val="22"/>
          <w:szCs w:val="22"/>
        </w:rPr>
        <w:t xml:space="preserve"> </w:t>
      </w:r>
      <w:r w:rsidRPr="00686446">
        <w:rPr>
          <w:rFonts w:ascii="Calibri" w:hAnsi="Calibri" w:cs="Calibri"/>
          <w:sz w:val="22"/>
          <w:szCs w:val="22"/>
        </w:rPr>
        <w:t>SPECTRO PRODUCCIÓN INTEGRAL EN COMUNICACIÓN de Ximena Julia Ramos Rondan</w:t>
      </w:r>
      <w:r>
        <w:rPr>
          <w:rFonts w:ascii="Calibri" w:hAnsi="Calibri"/>
          <w:sz w:val="22"/>
          <w:szCs w:val="22"/>
        </w:rPr>
        <w:t>, hasta un monto  total máximo de Bs.50.000 (Cincuenta Mil 00/100 Bolivianos), de acuerdo a requerimiento de la Unidad de Comunicación Corporativa y al siguiente detalle de los precios unitarios, desde la firma de contrato hasta el 31 de diciembre de 2015:</w:t>
      </w:r>
    </w:p>
    <w:tbl>
      <w:tblPr>
        <w:tblW w:w="5249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648"/>
        <w:gridCol w:w="1843"/>
      </w:tblGrid>
      <w:tr w:rsidR="00A75902" w:rsidRPr="00D17EF5" w:rsidTr="001C2521">
        <w:trPr>
          <w:trHeight w:val="353"/>
          <w:jc w:val="center"/>
        </w:trPr>
        <w:tc>
          <w:tcPr>
            <w:tcW w:w="758" w:type="dxa"/>
            <w:shd w:val="pct12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t>N°</w:t>
            </w:r>
          </w:p>
        </w:tc>
        <w:tc>
          <w:tcPr>
            <w:tcW w:w="2648" w:type="dxa"/>
            <w:shd w:val="pct12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t>PRECIO UNITARIO B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s.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 xml:space="preserve">CONTRATAPA    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10.000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RETIRAS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7.000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DOBLE PAGINA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42cmX28cm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10.000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I PAGINA EN INTERIORES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3.500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MEDIA PAGINA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21cmX14cm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2.000</w:t>
            </w:r>
          </w:p>
        </w:tc>
      </w:tr>
      <w:tr w:rsidR="00A75902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2648" w:type="dxa"/>
            <w:shd w:val="clear" w:color="auto" w:fill="auto"/>
          </w:tcPr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ESPECIAL TAPA DESPEGABLE</w:t>
            </w:r>
          </w:p>
          <w:p w:rsidR="00A75902" w:rsidRPr="00D17EF5" w:rsidRDefault="00A75902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42cmX28cm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5902" w:rsidRPr="00D17EF5" w:rsidRDefault="00A75902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12.500</w:t>
            </w:r>
          </w:p>
        </w:tc>
      </w:tr>
    </w:tbl>
    <w:p w:rsidR="00A75902" w:rsidRPr="00AB5808" w:rsidRDefault="00A75902" w:rsidP="00A75902">
      <w:pPr>
        <w:rPr>
          <w:rFonts w:ascii="Calibri" w:hAnsi="Calibri" w:cs="Arial"/>
          <w:sz w:val="12"/>
          <w:szCs w:val="18"/>
        </w:rPr>
      </w:pPr>
    </w:p>
    <w:p w:rsidR="00A52B7B" w:rsidRPr="00E272C9" w:rsidRDefault="00A52B7B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14"/>
          <w:szCs w:val="22"/>
        </w:rPr>
      </w:pPr>
    </w:p>
    <w:p w:rsidR="009E064B" w:rsidRDefault="007E68E3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NOTA DE ADJUDICACIÓN Y SOLICITUD DE DOCUMENTOS</w:t>
      </w:r>
      <w:r w:rsid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7E68E3" w:rsidRDefault="007E68E3" w:rsidP="007E68E3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E79DB" w:rsidRDefault="007E68E3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Adjudicación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A36BC0" w:rsidRDefault="00A36BC0" w:rsidP="00A36BC0">
      <w:pPr>
        <w:ind w:left="7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6BC0" w:rsidRDefault="00A36BC0" w:rsidP="00A36BC0">
      <w:pPr>
        <w:ind w:left="78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Nota Expresa N° YPFB-GNCO-343/2015 de fecha 17 de agosto de 2015, La Lic. Mabel Iriarte Cruz – Responsable del Proceso de Contratación, adjudica la contratación </w:t>
      </w:r>
      <w:r w:rsidRPr="00A36BC0">
        <w:rPr>
          <w:rFonts w:asciiTheme="minorHAnsi" w:hAnsiTheme="minorHAnsi" w:cstheme="minorHAnsi"/>
          <w:color w:val="000000" w:themeColor="text1"/>
          <w:sz w:val="22"/>
          <w:szCs w:val="22"/>
        </w:rPr>
        <w:t>SERVICIO DE PUBLICACIÓN EN LA REVISTA LO QUE SE CALLÓ DE LA EMPRESA SPECTRO (PRODUCCIÓN INTEGRAL EN COMUNICACIÓN) DURANTE LA GESTIÓN 2015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la empresa </w:t>
      </w:r>
      <w:r w:rsidRPr="00A36BC0">
        <w:rPr>
          <w:rFonts w:asciiTheme="minorHAnsi" w:hAnsiTheme="minorHAnsi" w:cstheme="minorHAnsi"/>
          <w:color w:val="000000" w:themeColor="text1"/>
          <w:sz w:val="22"/>
          <w:szCs w:val="22"/>
        </w:rPr>
        <w:t>SPECTRO PRODUCCIÓN INTEGRAL EN COMUNICACIÓN de Ximena Julia Ramos Rondan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hasta un monto  total máximo de Bs.50.000 (Cincuenta Mil 00/100 Bolivianos), de acuerdo a requerimiento de la Unidad de Comunicación Corporativa y al siguiente detalle de los precios unitarios, desde la firma de contrato hasta el 31 de diciembre de 2015:</w:t>
      </w:r>
    </w:p>
    <w:p w:rsidR="00A36BC0" w:rsidRPr="004A1CD9" w:rsidRDefault="00A36BC0" w:rsidP="00A36BC0">
      <w:pPr>
        <w:ind w:left="780"/>
        <w:jc w:val="both"/>
        <w:rPr>
          <w:rFonts w:ascii="Calibri" w:hAnsi="Calibri"/>
        </w:rPr>
      </w:pPr>
    </w:p>
    <w:tbl>
      <w:tblPr>
        <w:tblW w:w="5249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648"/>
        <w:gridCol w:w="1843"/>
      </w:tblGrid>
      <w:tr w:rsidR="00A36BC0" w:rsidRPr="00D17EF5" w:rsidTr="001C2521">
        <w:trPr>
          <w:trHeight w:val="353"/>
          <w:jc w:val="center"/>
        </w:trPr>
        <w:tc>
          <w:tcPr>
            <w:tcW w:w="758" w:type="dxa"/>
            <w:shd w:val="pct12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N°</w:t>
            </w:r>
          </w:p>
        </w:tc>
        <w:tc>
          <w:tcPr>
            <w:tcW w:w="2648" w:type="dxa"/>
            <w:shd w:val="pct12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17EF5">
              <w:rPr>
                <w:rFonts w:ascii="Calibri" w:hAnsi="Calibri" w:cs="Arial"/>
                <w:b/>
                <w:sz w:val="18"/>
                <w:szCs w:val="18"/>
              </w:rPr>
              <w:t>PRECIO UNITARIO B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s.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 xml:space="preserve">CONTRATAPA    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10.000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RETIRAS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7.000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DOBLE PAGINA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42cmX28cm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10.000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I PAGINA EN INTERIORES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3.500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MEDIA PAGINA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21cmX14cm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2.000</w:t>
            </w:r>
          </w:p>
        </w:tc>
      </w:tr>
      <w:tr w:rsidR="00A36BC0" w:rsidRPr="00D17EF5" w:rsidTr="001C2521">
        <w:trPr>
          <w:jc w:val="center"/>
        </w:trPr>
        <w:tc>
          <w:tcPr>
            <w:tcW w:w="758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2648" w:type="dxa"/>
            <w:shd w:val="clear" w:color="auto" w:fill="auto"/>
          </w:tcPr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ESPECIAL TAPA DESPEGABLE</w:t>
            </w:r>
          </w:p>
          <w:p w:rsidR="00A36BC0" w:rsidRPr="00D17EF5" w:rsidRDefault="00A36BC0" w:rsidP="001C2521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42cmX28cm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6BC0" w:rsidRPr="00D17EF5" w:rsidRDefault="00A36BC0" w:rsidP="001C252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17EF5">
              <w:rPr>
                <w:rFonts w:ascii="Calibri" w:hAnsi="Calibri" w:cs="Arial"/>
                <w:sz w:val="18"/>
                <w:szCs w:val="18"/>
              </w:rPr>
              <w:t>12.500</w:t>
            </w:r>
          </w:p>
        </w:tc>
      </w:tr>
    </w:tbl>
    <w:p w:rsidR="00A36BC0" w:rsidRDefault="00A36BC0" w:rsidP="00A36BC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A36BC0" w:rsidRDefault="00A36BC0" w:rsidP="00A36BC0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Nota Expresa </w:t>
      </w:r>
      <w:r w:rsidR="00AB5808">
        <w:rPr>
          <w:rFonts w:asciiTheme="minorHAnsi" w:hAnsiTheme="minorHAnsi" w:cstheme="minorHAnsi"/>
          <w:color w:val="000000" w:themeColor="text1"/>
          <w:sz w:val="22"/>
          <w:szCs w:val="22"/>
        </w:rPr>
        <w:t>fue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publicada en la página de YPFB en fecha 18/08/2015</w:t>
      </w:r>
    </w:p>
    <w:p w:rsidR="00A36BC0" w:rsidRPr="00A36BC0" w:rsidRDefault="00A36BC0" w:rsidP="00A36BC0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6BC0" w:rsidRPr="00A36BC0" w:rsidRDefault="00A36BC0" w:rsidP="00A36BC0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Notificación de Adjudicación y Solicitud de Documentos</w:t>
      </w:r>
      <w:r w:rsidRPr="00A36B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A36BC0" w:rsidRPr="004E1308" w:rsidRDefault="00A36BC0" w:rsidP="00A36BC0">
      <w:pPr>
        <w:rPr>
          <w:rFonts w:ascii="Calibri" w:hAnsi="Calibri" w:cs="Arial"/>
          <w:sz w:val="18"/>
          <w:szCs w:val="18"/>
        </w:rPr>
      </w:pPr>
    </w:p>
    <w:p w:rsidR="007E68E3" w:rsidRDefault="00A36BC0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En fecha 19 de agosto de 2015 se notifica a la empresa adjudicada mediante correo electrónico institucional, adjuntando Nota Expresa N°</w:t>
      </w:r>
      <w:r w:rsidRPr="00A36BC0">
        <w:t xml:space="preserve"> </w:t>
      </w:r>
      <w:r w:rsidRPr="00A36BC0">
        <w:rPr>
          <w:rFonts w:asciiTheme="minorHAnsi" w:hAnsiTheme="minorHAnsi" w:cstheme="minorHAnsi"/>
          <w:color w:val="000000" w:themeColor="text1"/>
          <w:sz w:val="22"/>
          <w:szCs w:val="22"/>
        </w:rPr>
        <w:t>YPFB-GNCO-343/2015 de fecha 17 de agosto de 2015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y Nota de Solicitud de Documentos para elaboración de contrato N°YPFB-GNCO-DNGC-2672/20</w:t>
      </w:r>
      <w:r w:rsidR="002B25BE">
        <w:rPr>
          <w:rFonts w:asciiTheme="minorHAnsi" w:hAnsiTheme="minorHAnsi" w:cstheme="minorHAnsi"/>
          <w:color w:val="000000" w:themeColor="text1"/>
          <w:sz w:val="22"/>
          <w:szCs w:val="22"/>
        </w:rPr>
        <w:t>15, en la cual se solicita los siguientes documentos:</w:t>
      </w:r>
    </w:p>
    <w:p w:rsidR="002B25BE" w:rsidRDefault="002B25BE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Certificado del RUPE que respalde la información declarada en su oferta, su validez estará sujeta a verificación.</w:t>
      </w: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Original o Fotocopia legalizada del Documento de Constitución de la empresa y de todas sus modificaciones registradas en FUNDEMPRESA, excepto empresas unipersonales.</w:t>
      </w: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Original o Fotocopia legalizada del Poder del Representante Legal de la empresa, con atribuciones específicas de presentar ofertas y suscribir contratos incluidas las empresas unipersonales cuando el representante legal sea diferente al propietario registrado en FUNDEMPRESA.</w:t>
      </w: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Fotocopia simple del documento de identificación personal del representante legal o propietario. </w:t>
      </w: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Certificado electrónico o fotocopia simple del (NIT) vigente.</w:t>
      </w:r>
    </w:p>
    <w:p w:rsidR="002B25BE" w:rsidRP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Fotocopia simple del SIGMA o SIGEP.</w:t>
      </w:r>
    </w:p>
    <w:p w:rsidR="002B25BE" w:rsidRDefault="002B25BE" w:rsidP="002B25BE">
      <w:pPr>
        <w:pStyle w:val="Prrafodelista"/>
        <w:numPr>
          <w:ilvl w:val="0"/>
          <w:numId w:val="3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Certificado de No Adeudo por Contribuciones al Seguro Social Obligatorio de largo plazo y al Sistema Integral de Pensiones (AFP: Futuro-Previsión) vigente a la fecha de presentación de documentos.</w:t>
      </w:r>
    </w:p>
    <w:p w:rsidR="00A36BC0" w:rsidRDefault="00A36BC0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6BC0" w:rsidRDefault="002B25BE" w:rsidP="00A36BC0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PRESENTACIÓN DE DOCUMENTOS Y </w:t>
      </w:r>
      <w:r w:rsidR="00A36B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SOLICITUD DE AMPLIACIÓN DE PLAZO PARA PRESENTACIÓN DE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RUPE</w:t>
      </w:r>
      <w:r w:rsidR="00A36B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36BC0" w:rsidRDefault="00A36BC0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25BE" w:rsidRPr="002B25BE" w:rsidRDefault="002B25BE" w:rsidP="002B25BE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Presentación de Documentos.-</w:t>
      </w:r>
    </w:p>
    <w:p w:rsidR="002B25BE" w:rsidRDefault="002B25BE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6BC0" w:rsidRDefault="00A36BC0" w:rsidP="007E68E3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="002B25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Nota de fecha 26 de agosto de 2015 ingresada con Hoja de Ruta N° YPFB-LPZ-SG-VU-33012/2015 la empresa </w:t>
      </w:r>
      <w:r w:rsidR="002B25BE" w:rsidRPr="002B25BE">
        <w:rPr>
          <w:rFonts w:asciiTheme="minorHAnsi" w:hAnsiTheme="minorHAnsi" w:cstheme="minorHAnsi"/>
          <w:color w:val="000000" w:themeColor="text1"/>
          <w:sz w:val="22"/>
          <w:szCs w:val="22"/>
        </w:rPr>
        <w:t>SPECTRO PRODUCCIÓN INTEGRAL EN COMUNICACIÓN de Ximena Julia Ramos Rondan</w:t>
      </w:r>
      <w:r w:rsidR="002B25BE">
        <w:rPr>
          <w:rFonts w:asciiTheme="minorHAnsi" w:hAnsiTheme="minorHAnsi" w:cstheme="minorHAnsi"/>
          <w:color w:val="000000" w:themeColor="text1"/>
          <w:sz w:val="22"/>
          <w:szCs w:val="22"/>
        </w:rPr>
        <w:t>, remite los siguientes documentos para la firma de contrato:</w:t>
      </w:r>
    </w:p>
    <w:p w:rsid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Fotocopia de Certificado de No Adeudos a AFP Previsión N° 113541 de fecha 14 de agosto de 2015</w:t>
      </w:r>
    </w:p>
    <w:p w:rsid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Fotocopia de Certificado de No Adeudos a AFP </w:t>
      </w:r>
      <w:r w:rsidR="0084583D">
        <w:rPr>
          <w:rFonts w:asciiTheme="minorHAnsi" w:hAnsiTheme="minorHAnsi" w:cstheme="minorHAnsi"/>
          <w:color w:val="000000" w:themeColor="text1"/>
          <w:sz w:val="22"/>
          <w:szCs w:val="22"/>
        </w:rPr>
        <w:t>Futuro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N° </w:t>
      </w:r>
      <w:r w:rsidR="0084583D">
        <w:rPr>
          <w:rFonts w:asciiTheme="minorHAnsi" w:hAnsiTheme="minorHAnsi" w:cstheme="minorHAnsi"/>
          <w:color w:val="000000" w:themeColor="text1"/>
          <w:sz w:val="22"/>
          <w:szCs w:val="22"/>
        </w:rPr>
        <w:t>CNREW-0054746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14 de agosto de 2015</w:t>
      </w:r>
    </w:p>
    <w:p w:rsid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Fotocopia Simple del Registro de Comercio</w:t>
      </w:r>
      <w:r w:rsidR="0084583D">
        <w:rPr>
          <w:rFonts w:asciiTheme="minorHAnsi" w:hAnsiTheme="minorHAnsi" w:cstheme="minorHAnsi"/>
          <w:color w:val="000000" w:themeColor="text1"/>
          <w:sz w:val="22"/>
          <w:szCs w:val="22"/>
        </w:rPr>
        <w:t>, donde consigna que es una empresa Unipersonal</w:t>
      </w:r>
    </w:p>
    <w:p w:rsid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Fotocopia Simple del Carnet de Identidad de la Sra. Ximena Julia Ramos Rondan.</w:t>
      </w:r>
    </w:p>
    <w:p w:rsid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Fotocopia Simple del Registro Sigma</w:t>
      </w:r>
    </w:p>
    <w:p w:rsidR="002B25BE" w:rsidRPr="002B25BE" w:rsidRDefault="002B25BE" w:rsidP="00AB5808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Fotocopia Simple del NIT</w:t>
      </w:r>
    </w:p>
    <w:p w:rsidR="0007055F" w:rsidRDefault="0007055F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4583D" w:rsidRPr="0084583D" w:rsidRDefault="0084583D" w:rsidP="0084583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458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Solicitud de Ampliación 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 P</w:t>
      </w:r>
      <w:r w:rsidRPr="008458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lazo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para presentación de RUPE.-</w:t>
      </w:r>
    </w:p>
    <w:p w:rsidR="0084583D" w:rsidRDefault="0084583D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4583D" w:rsidRDefault="0084583D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Mediante nota de fecha 26 de agosto de 2015 ingresada mediante Hoja de Ruta</w:t>
      </w:r>
      <w:r w:rsidRPr="0084583D">
        <w:t xml:space="preserve"> </w:t>
      </w:r>
      <w:r w:rsidRPr="0084583D">
        <w:rPr>
          <w:rFonts w:asciiTheme="minorHAnsi" w:hAnsiTheme="minorHAnsi" w:cstheme="minorHAnsi"/>
          <w:color w:val="000000" w:themeColor="text1"/>
          <w:sz w:val="22"/>
          <w:szCs w:val="22"/>
        </w:rPr>
        <w:t>N° YPFB-LPZ-SG-VU-3301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1/2015 </w:t>
      </w:r>
      <w:r w:rsidRPr="0084583D">
        <w:rPr>
          <w:rFonts w:asciiTheme="minorHAnsi" w:hAnsiTheme="minorHAnsi" w:cstheme="minorHAnsi"/>
          <w:color w:val="000000" w:themeColor="text1"/>
          <w:sz w:val="22"/>
          <w:szCs w:val="22"/>
        </w:rPr>
        <w:t>la empresa SPECTRO PRODUCCIÓN INTEGRAL EN COMUNICACIÓN de Ximena Julia Ramos Rondan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solicita ampliación de plazo para la presentación del registro RUPE hasta el día 31 de agosto  de 2015.</w:t>
      </w:r>
    </w:p>
    <w:p w:rsidR="0084583D" w:rsidRDefault="0084583D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4583D" w:rsidRDefault="0084583D" w:rsidP="0084583D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4583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Aceptación de Solicitud de ampliación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 plazo.-</w:t>
      </w:r>
    </w:p>
    <w:p w:rsidR="0084583D" w:rsidRDefault="0084583D" w:rsidP="0084583D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4583D" w:rsidRDefault="0084583D" w:rsidP="0084583D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Nota </w:t>
      </w:r>
      <w:r w:rsidR="00FD703B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PNE-01-UCC-296-15</w:t>
      </w:r>
      <w:r w:rsidR="00FD70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26 de agosto de 2015 el Responsable de Proceso de Contratación, acepta la ampliación de plazo hasta el 31 de agosto de 2015, se notifica a la empresa en fecha 26 de agosto de 2015 mediante correo institucional.</w:t>
      </w:r>
    </w:p>
    <w:p w:rsidR="00FD703B" w:rsidRDefault="00FD703B" w:rsidP="0084583D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D703B" w:rsidRDefault="00FD703B" w:rsidP="00FD703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VENCIMIENTO DEL PLAZO PARA LA PRESENTACIÓN DE DOCUMENTOS PARA FIRMA DE CONTRATO.-</w:t>
      </w:r>
    </w:p>
    <w:p w:rsidR="00FD703B" w:rsidRDefault="00FD703B" w:rsidP="0084583D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D703B" w:rsidRPr="00FD703B" w:rsidRDefault="00FD703B" w:rsidP="0084583D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el día 31 de agosto de 2015, cumplido el plazo para la presentación de documentos para firma de contrato, la empresa </w:t>
      </w:r>
      <w:r w:rsidRPr="00FD703B">
        <w:rPr>
          <w:rFonts w:asciiTheme="minorHAnsi" w:hAnsiTheme="minorHAnsi" w:cstheme="minorHAnsi"/>
          <w:color w:val="000000" w:themeColor="text1"/>
          <w:sz w:val="22"/>
          <w:szCs w:val="22"/>
        </w:rPr>
        <w:t>SPECTRO PRODUCCIÓN INTEGRAL EN COMUNICACIÓN de Ximena Julia Ramos Rondan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 presentó el certificado RUPE.</w:t>
      </w:r>
    </w:p>
    <w:p w:rsidR="0084583D" w:rsidRDefault="0084583D" w:rsidP="0084583D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D703B" w:rsidRDefault="00FD703B" w:rsidP="00FD703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CONCLUSIONES.-</w:t>
      </w:r>
    </w:p>
    <w:p w:rsidR="0084583D" w:rsidRDefault="0084583D" w:rsidP="0084583D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E874AA" w:rsidRDefault="00FD703B" w:rsidP="008458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comité de contratación, </w:t>
      </w:r>
      <w:r w:rsidR="00E874AA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E874AA" w:rsidRPr="00E874AA">
        <w:rPr>
          <w:rFonts w:asciiTheme="minorHAnsi" w:hAnsiTheme="minorHAnsi" w:cstheme="minorHAnsi"/>
          <w:color w:val="000000" w:themeColor="text1"/>
          <w:sz w:val="22"/>
          <w:szCs w:val="22"/>
        </w:rPr>
        <w:t>e conformidad a las disposiciones y procedimientos establecidos en el Reglamento Específico del Sistema de Administración de Bienes y Servicio Empresa Pública Nacional Estratégica RE-SABS-EPNE de YPFB aprobado mediante Resolución de Directorio No. 058/2013 de fecha 22 de julio de 2013, así como el Documento de Contratación Directa (DCD)</w:t>
      </w:r>
      <w:r w:rsidR="00E874AA">
        <w:rPr>
          <w:rFonts w:asciiTheme="minorHAnsi" w:hAnsiTheme="minorHAnsi" w:cstheme="minorHAnsi"/>
          <w:color w:val="000000" w:themeColor="text1"/>
          <w:sz w:val="22"/>
          <w:szCs w:val="22"/>
        </w:rPr>
        <w:t>, concluye:</w:t>
      </w:r>
    </w:p>
    <w:p w:rsidR="00E874AA" w:rsidRDefault="00E874AA" w:rsidP="008458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874AA" w:rsidRPr="00FD703B" w:rsidRDefault="00E874AA" w:rsidP="0084583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874AA">
        <w:rPr>
          <w:rFonts w:asciiTheme="minorHAnsi" w:hAnsiTheme="minorHAnsi" w:cstheme="minorHAnsi"/>
          <w:color w:val="000000" w:themeColor="text1"/>
          <w:sz w:val="22"/>
          <w:szCs w:val="22"/>
        </w:rPr>
        <w:t>Descalificar la oferta de la empresa SPECTRO PRODUCCIÓN INTEGRAL EN COMUNICACIÓN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acuerdo al inciso k) del numeral 11</w:t>
      </w:r>
      <w:r w:rsidRPr="00E874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DCD por no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haber presentado toda la documentación solicitada para</w:t>
      </w:r>
      <w:r w:rsidRPr="00E874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elaboración y firma de contrato, dentro el plazo establecido para su verificación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E718D" w:rsidRPr="00E874AA" w:rsidRDefault="008E718D" w:rsidP="008E718D">
      <w:pPr>
        <w:ind w:left="1134"/>
        <w:jc w:val="both"/>
        <w:rPr>
          <w:rFonts w:asciiTheme="minorHAnsi" w:hAnsiTheme="minorHAnsi" w:cstheme="minorHAnsi"/>
          <w:b/>
          <w:sz w:val="20"/>
          <w:szCs w:val="22"/>
        </w:rPr>
      </w:pPr>
    </w:p>
    <w:p w:rsidR="008E718D" w:rsidRPr="00E874AA" w:rsidRDefault="008E718D" w:rsidP="00E874A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</w:rPr>
      </w:pPr>
      <w:r w:rsidRPr="00E874AA">
        <w:rPr>
          <w:rFonts w:asciiTheme="minorHAnsi" w:hAnsiTheme="minorHAnsi" w:cstheme="minorHAnsi"/>
          <w:b/>
          <w:bCs/>
          <w:sz w:val="22"/>
        </w:rPr>
        <w:t xml:space="preserve">RECOMENDACIÓN </w:t>
      </w:r>
    </w:p>
    <w:p w:rsidR="008E718D" w:rsidRPr="00AD3F38" w:rsidRDefault="008E718D" w:rsidP="008E71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874AA" w:rsidRDefault="00E874AA" w:rsidP="00E874A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acuerdo a consideraciones precedentes del proceso de contratación</w:t>
      </w:r>
      <w:r w:rsidR="00686446">
        <w:rPr>
          <w:rFonts w:asciiTheme="minorHAnsi" w:hAnsiTheme="minorHAnsi" w:cstheme="minorHAnsi"/>
          <w:sz w:val="22"/>
          <w:szCs w:val="22"/>
        </w:rPr>
        <w:t xml:space="preserve"> </w:t>
      </w:r>
      <w:r w:rsidR="00686446" w:rsidRPr="0007055F">
        <w:rPr>
          <w:rFonts w:asciiTheme="minorHAnsi" w:hAnsiTheme="minorHAnsi" w:cstheme="minorHAnsi"/>
          <w:sz w:val="22"/>
          <w:szCs w:val="22"/>
        </w:rPr>
        <w:t>SERVICIO DE PUBLICACIÓN EN LA REVISTA LO QUE SE CALLÓ DE LA EMPRESA SPECTRO (PRODUCCIÓN INTEGRAL EN COMUNICACIÓN) DURANTE LA GESTIÓN 2015</w:t>
      </w:r>
      <w:r w:rsidR="00EA3BB7">
        <w:rPr>
          <w:rFonts w:asciiTheme="minorHAnsi" w:hAnsiTheme="minorHAnsi" w:cstheme="minorHAnsi"/>
          <w:sz w:val="22"/>
          <w:szCs w:val="22"/>
        </w:rPr>
        <w:t xml:space="preserve"> con código N°</w:t>
      </w:r>
      <w:r w:rsidR="00EA3BB7" w:rsidRPr="00EA3BB7">
        <w:t xml:space="preserve"> </w:t>
      </w:r>
      <w:r w:rsidR="00EA3BB7" w:rsidRPr="00EA3BB7">
        <w:rPr>
          <w:rFonts w:asciiTheme="minorHAnsi" w:hAnsiTheme="minorHAnsi" w:cstheme="minorHAnsi"/>
          <w:sz w:val="22"/>
          <w:szCs w:val="22"/>
        </w:rPr>
        <w:t>EPNE-01-UCC-296-15</w:t>
      </w:r>
      <w:r w:rsidR="00686446" w:rsidRPr="00AD3F38">
        <w:rPr>
          <w:rFonts w:asciiTheme="minorHAnsi" w:hAnsiTheme="minorHAnsi" w:cstheme="minorHAnsi"/>
          <w:sz w:val="22"/>
          <w:szCs w:val="22"/>
        </w:rPr>
        <w:t xml:space="preserve">, </w:t>
      </w:r>
      <w:r w:rsidR="00686446">
        <w:rPr>
          <w:rFonts w:asciiTheme="minorHAnsi" w:hAnsiTheme="minorHAnsi" w:cstheme="minorHAnsi"/>
          <w:sz w:val="22"/>
          <w:szCs w:val="22"/>
        </w:rPr>
        <w:t xml:space="preserve">el Comité de </w:t>
      </w:r>
      <w:r w:rsidR="00686446">
        <w:rPr>
          <w:rFonts w:asciiTheme="minorHAnsi" w:hAnsiTheme="minorHAnsi" w:cstheme="minorHAnsi"/>
          <w:sz w:val="22"/>
          <w:szCs w:val="22"/>
        </w:rPr>
        <w:lastRenderedPageBreak/>
        <w:t xml:space="preserve">Contratación </w:t>
      </w:r>
      <w:r w:rsidR="00686446"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</w:t>
      </w:r>
      <w:r w:rsidR="0068644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E874AA">
        <w:rPr>
          <w:rFonts w:asciiTheme="minorHAnsi" w:hAnsiTheme="minorHAnsi" w:cstheme="minorHAnsi"/>
          <w:sz w:val="22"/>
          <w:szCs w:val="22"/>
        </w:rPr>
        <w:t>evolver los antecedentes de la contratación a la Unidad Solicitante de acuerdo al inciso h) del Art. 22 del RE-SABS-EPNE YPFB, para su análisis y ajustes que correspondan.</w:t>
      </w:r>
    </w:p>
    <w:p w:rsidR="00E874AA" w:rsidRDefault="00E874AA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214749" w:rsidRPr="00D22D87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2425"/>
      </w:tblGrid>
      <w:tr w:rsidR="0093276E" w:rsidRPr="007070EC" w:rsidTr="009D17C4">
        <w:trPr>
          <w:trHeight w:val="190"/>
          <w:jc w:val="center"/>
        </w:trPr>
        <w:tc>
          <w:tcPr>
            <w:tcW w:w="3369" w:type="dxa"/>
            <w:shd w:val="pct12" w:color="auto" w:fill="auto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70E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3260" w:type="dxa"/>
            <w:shd w:val="pct12" w:color="auto" w:fill="auto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70EC">
              <w:rPr>
                <w:rFonts w:ascii="Calibri" w:hAnsi="Calibri"/>
                <w:b/>
                <w:sz w:val="22"/>
                <w:szCs w:val="22"/>
              </w:rPr>
              <w:t>CARGO</w:t>
            </w:r>
          </w:p>
        </w:tc>
        <w:tc>
          <w:tcPr>
            <w:tcW w:w="2425" w:type="dxa"/>
            <w:shd w:val="pct12" w:color="auto" w:fill="auto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70E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93276E" w:rsidRPr="007070EC" w:rsidTr="0007055F">
        <w:trPr>
          <w:trHeight w:val="1080"/>
          <w:jc w:val="center"/>
        </w:trPr>
        <w:tc>
          <w:tcPr>
            <w:tcW w:w="3369" w:type="dxa"/>
            <w:vAlign w:val="center"/>
          </w:tcPr>
          <w:p w:rsidR="0093276E" w:rsidRPr="007070EC" w:rsidRDefault="0093276E" w:rsidP="007125C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Lic. Seina Angulo Escalera</w:t>
            </w:r>
          </w:p>
        </w:tc>
        <w:tc>
          <w:tcPr>
            <w:tcW w:w="3260" w:type="dxa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7B3FCE">
              <w:rPr>
                <w:rFonts w:ascii="Calibri" w:hAnsi="Calibri"/>
                <w:sz w:val="22"/>
                <w:szCs w:val="22"/>
              </w:rPr>
              <w:t>Técnico en Comunicación - UCC</w:t>
            </w:r>
          </w:p>
        </w:tc>
        <w:tc>
          <w:tcPr>
            <w:tcW w:w="2425" w:type="dxa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276E" w:rsidRPr="007070EC" w:rsidTr="0007055F">
        <w:trPr>
          <w:trHeight w:val="1124"/>
          <w:jc w:val="center"/>
        </w:trPr>
        <w:tc>
          <w:tcPr>
            <w:tcW w:w="3369" w:type="dxa"/>
            <w:vAlign w:val="center"/>
          </w:tcPr>
          <w:p w:rsidR="0093276E" w:rsidRPr="007070EC" w:rsidRDefault="0093276E" w:rsidP="007125C4">
            <w:pPr>
              <w:rPr>
                <w:rFonts w:ascii="Calibri" w:hAnsi="Calibri"/>
                <w:sz w:val="22"/>
                <w:szCs w:val="22"/>
              </w:rPr>
            </w:pPr>
            <w:r w:rsidRPr="00F64E71">
              <w:rPr>
                <w:rFonts w:ascii="Calibri" w:hAnsi="Calibri"/>
                <w:sz w:val="22"/>
                <w:szCs w:val="22"/>
              </w:rPr>
              <w:t>Lic. Carla Valeria Pérez Quintanilla</w:t>
            </w:r>
          </w:p>
        </w:tc>
        <w:tc>
          <w:tcPr>
            <w:tcW w:w="3260" w:type="dxa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F64E71">
              <w:rPr>
                <w:rFonts w:ascii="Calibri" w:hAnsi="Calibri"/>
                <w:sz w:val="22"/>
                <w:szCs w:val="22"/>
              </w:rPr>
              <w:t>Analista de Contrataciones DNEA-GNCO</w:t>
            </w:r>
          </w:p>
        </w:tc>
        <w:tc>
          <w:tcPr>
            <w:tcW w:w="2425" w:type="dxa"/>
            <w:vAlign w:val="center"/>
          </w:tcPr>
          <w:p w:rsidR="0093276E" w:rsidRPr="007070EC" w:rsidRDefault="0093276E" w:rsidP="007125C4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F62F59" w:rsidRDefault="007C2B35" w:rsidP="006D099F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t>ADJ</w:t>
      </w:r>
      <w:r w:rsidR="00E874AA">
        <w:rPr>
          <w:rFonts w:ascii="Verdana" w:hAnsi="Verdana"/>
          <w:i/>
          <w:sz w:val="14"/>
          <w:szCs w:val="14"/>
        </w:rPr>
        <w:t>.</w:t>
      </w:r>
      <w:r w:rsidR="00214749" w:rsidRPr="006D099F">
        <w:rPr>
          <w:rFonts w:ascii="Verdana" w:hAnsi="Verdana"/>
          <w:i/>
          <w:sz w:val="14"/>
          <w:szCs w:val="14"/>
        </w:rPr>
        <w:t>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5B" w:rsidRDefault="0088025B" w:rsidP="00D16FC0">
      <w:r>
        <w:separator/>
      </w:r>
    </w:p>
  </w:endnote>
  <w:endnote w:type="continuationSeparator" w:id="0">
    <w:p w:rsidR="0088025B" w:rsidRDefault="0088025B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073E" w:rsidRPr="00D57840" w:rsidRDefault="008D073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3782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0A3782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5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D073E" w:rsidRDefault="008D07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5B" w:rsidRDefault="0088025B" w:rsidP="00D16FC0">
      <w:r>
        <w:separator/>
      </w:r>
    </w:p>
  </w:footnote>
  <w:footnote w:type="continuationSeparator" w:id="0">
    <w:p w:rsidR="0088025B" w:rsidRDefault="0088025B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5">
    <w:nsid w:val="164E5F8A"/>
    <w:multiLevelType w:val="hybridMultilevel"/>
    <w:tmpl w:val="0A8A93A8"/>
    <w:lvl w:ilvl="0" w:tplc="400A0019">
      <w:start w:val="1"/>
      <w:numFmt w:val="lowerLetter"/>
      <w:lvlText w:val="%1."/>
      <w:lvlJc w:val="left"/>
      <w:pPr>
        <w:ind w:left="1866" w:hanging="360"/>
      </w:pPr>
    </w:lvl>
    <w:lvl w:ilvl="1" w:tplc="400A0019" w:tentative="1">
      <w:start w:val="1"/>
      <w:numFmt w:val="lowerLetter"/>
      <w:lvlText w:val="%2."/>
      <w:lvlJc w:val="left"/>
      <w:pPr>
        <w:ind w:left="2586" w:hanging="360"/>
      </w:pPr>
    </w:lvl>
    <w:lvl w:ilvl="2" w:tplc="400A001B" w:tentative="1">
      <w:start w:val="1"/>
      <w:numFmt w:val="lowerRoman"/>
      <w:lvlText w:val="%3."/>
      <w:lvlJc w:val="right"/>
      <w:pPr>
        <w:ind w:left="3306" w:hanging="180"/>
      </w:pPr>
    </w:lvl>
    <w:lvl w:ilvl="3" w:tplc="400A000F" w:tentative="1">
      <w:start w:val="1"/>
      <w:numFmt w:val="decimal"/>
      <w:lvlText w:val="%4."/>
      <w:lvlJc w:val="left"/>
      <w:pPr>
        <w:ind w:left="4026" w:hanging="360"/>
      </w:pPr>
    </w:lvl>
    <w:lvl w:ilvl="4" w:tplc="400A0019" w:tentative="1">
      <w:start w:val="1"/>
      <w:numFmt w:val="lowerLetter"/>
      <w:lvlText w:val="%5."/>
      <w:lvlJc w:val="left"/>
      <w:pPr>
        <w:ind w:left="4746" w:hanging="360"/>
      </w:pPr>
    </w:lvl>
    <w:lvl w:ilvl="5" w:tplc="400A001B" w:tentative="1">
      <w:start w:val="1"/>
      <w:numFmt w:val="lowerRoman"/>
      <w:lvlText w:val="%6."/>
      <w:lvlJc w:val="right"/>
      <w:pPr>
        <w:ind w:left="5466" w:hanging="180"/>
      </w:pPr>
    </w:lvl>
    <w:lvl w:ilvl="6" w:tplc="400A000F" w:tentative="1">
      <w:start w:val="1"/>
      <w:numFmt w:val="decimal"/>
      <w:lvlText w:val="%7."/>
      <w:lvlJc w:val="left"/>
      <w:pPr>
        <w:ind w:left="6186" w:hanging="360"/>
      </w:pPr>
    </w:lvl>
    <w:lvl w:ilvl="7" w:tplc="400A0019" w:tentative="1">
      <w:start w:val="1"/>
      <w:numFmt w:val="lowerLetter"/>
      <w:lvlText w:val="%8."/>
      <w:lvlJc w:val="left"/>
      <w:pPr>
        <w:ind w:left="6906" w:hanging="360"/>
      </w:pPr>
    </w:lvl>
    <w:lvl w:ilvl="8" w:tplc="40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C60ED"/>
    <w:multiLevelType w:val="multilevel"/>
    <w:tmpl w:val="502AE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4">
    <w:nsid w:val="352C1DEC"/>
    <w:multiLevelType w:val="hybridMultilevel"/>
    <w:tmpl w:val="29F880BE"/>
    <w:lvl w:ilvl="0" w:tplc="400A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26DB6"/>
    <w:multiLevelType w:val="hybridMultilevel"/>
    <w:tmpl w:val="4C8AB0B4"/>
    <w:lvl w:ilvl="0" w:tplc="2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E41A2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29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F032C"/>
    <w:multiLevelType w:val="hybridMultilevel"/>
    <w:tmpl w:val="9934C484"/>
    <w:lvl w:ilvl="0" w:tplc="40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>
    <w:nsid w:val="767001FA"/>
    <w:multiLevelType w:val="hybridMultilevel"/>
    <w:tmpl w:val="B8F2914E"/>
    <w:lvl w:ilvl="0" w:tplc="DF02CE6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3"/>
  </w:num>
  <w:num w:numId="4">
    <w:abstractNumId w:val="9"/>
  </w:num>
  <w:num w:numId="5">
    <w:abstractNumId w:val="18"/>
  </w:num>
  <w:num w:numId="6">
    <w:abstractNumId w:val="20"/>
  </w:num>
  <w:num w:numId="7">
    <w:abstractNumId w:val="35"/>
  </w:num>
  <w:num w:numId="8">
    <w:abstractNumId w:val="34"/>
  </w:num>
  <w:num w:numId="9">
    <w:abstractNumId w:val="16"/>
  </w:num>
  <w:num w:numId="10">
    <w:abstractNumId w:val="30"/>
  </w:num>
  <w:num w:numId="11">
    <w:abstractNumId w:val="26"/>
  </w:num>
  <w:num w:numId="12">
    <w:abstractNumId w:val="0"/>
  </w:num>
  <w:num w:numId="13">
    <w:abstractNumId w:val="17"/>
  </w:num>
  <w:num w:numId="14">
    <w:abstractNumId w:val="27"/>
  </w:num>
  <w:num w:numId="15">
    <w:abstractNumId w:val="15"/>
  </w:num>
  <w:num w:numId="16">
    <w:abstractNumId w:val="2"/>
  </w:num>
  <w:num w:numId="17">
    <w:abstractNumId w:val="25"/>
  </w:num>
  <w:num w:numId="18">
    <w:abstractNumId w:val="29"/>
  </w:num>
  <w:num w:numId="19">
    <w:abstractNumId w:val="13"/>
  </w:num>
  <w:num w:numId="20">
    <w:abstractNumId w:val="21"/>
  </w:num>
  <w:num w:numId="21">
    <w:abstractNumId w:val="6"/>
  </w:num>
  <w:num w:numId="22">
    <w:abstractNumId w:val="24"/>
  </w:num>
  <w:num w:numId="23">
    <w:abstractNumId w:val="7"/>
  </w:num>
  <w:num w:numId="24">
    <w:abstractNumId w:val="33"/>
  </w:num>
  <w:num w:numId="25">
    <w:abstractNumId w:val="22"/>
  </w:num>
  <w:num w:numId="26">
    <w:abstractNumId w:val="1"/>
  </w:num>
  <w:num w:numId="27">
    <w:abstractNumId w:val="3"/>
  </w:num>
  <w:num w:numId="28">
    <w:abstractNumId w:val="11"/>
  </w:num>
  <w:num w:numId="29">
    <w:abstractNumId w:val="10"/>
  </w:num>
  <w:num w:numId="30">
    <w:abstractNumId w:val="8"/>
  </w:num>
  <w:num w:numId="31">
    <w:abstractNumId w:val="19"/>
  </w:num>
  <w:num w:numId="32">
    <w:abstractNumId w:val="28"/>
  </w:num>
  <w:num w:numId="33">
    <w:abstractNumId w:val="12"/>
  </w:num>
  <w:num w:numId="34">
    <w:abstractNumId w:val="31"/>
  </w:num>
  <w:num w:numId="35">
    <w:abstractNumId w:val="5"/>
  </w:num>
  <w:num w:numId="36">
    <w:abstractNumId w:val="32"/>
  </w:num>
  <w:num w:numId="3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055F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3782"/>
    <w:rsid w:val="000A47E6"/>
    <w:rsid w:val="000A4F13"/>
    <w:rsid w:val="000B1CD7"/>
    <w:rsid w:val="000B3C75"/>
    <w:rsid w:val="000B4799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CFD"/>
    <w:rsid w:val="0010414E"/>
    <w:rsid w:val="00104AF0"/>
    <w:rsid w:val="00107F09"/>
    <w:rsid w:val="00111785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688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4749"/>
    <w:rsid w:val="00222136"/>
    <w:rsid w:val="00222450"/>
    <w:rsid w:val="00222B36"/>
    <w:rsid w:val="00222B64"/>
    <w:rsid w:val="00224504"/>
    <w:rsid w:val="00230CD6"/>
    <w:rsid w:val="002313CC"/>
    <w:rsid w:val="002325D4"/>
    <w:rsid w:val="002333A4"/>
    <w:rsid w:val="0023345F"/>
    <w:rsid w:val="002414E2"/>
    <w:rsid w:val="002431ED"/>
    <w:rsid w:val="00244E8D"/>
    <w:rsid w:val="00244EE7"/>
    <w:rsid w:val="00247244"/>
    <w:rsid w:val="0025068C"/>
    <w:rsid w:val="00250ABB"/>
    <w:rsid w:val="00252800"/>
    <w:rsid w:val="002536CD"/>
    <w:rsid w:val="002540CD"/>
    <w:rsid w:val="00255E3A"/>
    <w:rsid w:val="00257B70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25BE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1BE4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67649"/>
    <w:rsid w:val="00370C01"/>
    <w:rsid w:val="003716BA"/>
    <w:rsid w:val="00371B7F"/>
    <w:rsid w:val="00375A25"/>
    <w:rsid w:val="0037683D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28B0"/>
    <w:rsid w:val="003B3296"/>
    <w:rsid w:val="003B333A"/>
    <w:rsid w:val="003B36CE"/>
    <w:rsid w:val="003B5818"/>
    <w:rsid w:val="003B638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6710F"/>
    <w:rsid w:val="00470D06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A0041"/>
    <w:rsid w:val="004A23E7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2F4D"/>
    <w:rsid w:val="00504EDF"/>
    <w:rsid w:val="005062D1"/>
    <w:rsid w:val="00510804"/>
    <w:rsid w:val="005128F1"/>
    <w:rsid w:val="0051334A"/>
    <w:rsid w:val="00521C9F"/>
    <w:rsid w:val="00522F2B"/>
    <w:rsid w:val="00523A71"/>
    <w:rsid w:val="005251A8"/>
    <w:rsid w:val="00532D71"/>
    <w:rsid w:val="005337FA"/>
    <w:rsid w:val="005340AB"/>
    <w:rsid w:val="00540165"/>
    <w:rsid w:val="0054369A"/>
    <w:rsid w:val="00545FD1"/>
    <w:rsid w:val="00550D9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71827"/>
    <w:rsid w:val="00571BD9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19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79DB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70D3"/>
    <w:rsid w:val="0063135E"/>
    <w:rsid w:val="00631DB6"/>
    <w:rsid w:val="006325A3"/>
    <w:rsid w:val="00633F7E"/>
    <w:rsid w:val="00635E3C"/>
    <w:rsid w:val="00635F6C"/>
    <w:rsid w:val="00636160"/>
    <w:rsid w:val="00640BF6"/>
    <w:rsid w:val="00641DF8"/>
    <w:rsid w:val="00642736"/>
    <w:rsid w:val="006453E2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6446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BB6"/>
    <w:rsid w:val="00700DE1"/>
    <w:rsid w:val="0070106B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138F"/>
    <w:rsid w:val="00721695"/>
    <w:rsid w:val="00721720"/>
    <w:rsid w:val="00725817"/>
    <w:rsid w:val="00725C5D"/>
    <w:rsid w:val="00726768"/>
    <w:rsid w:val="00730215"/>
    <w:rsid w:val="00731755"/>
    <w:rsid w:val="0073306D"/>
    <w:rsid w:val="00734A4B"/>
    <w:rsid w:val="0073558A"/>
    <w:rsid w:val="007355B1"/>
    <w:rsid w:val="00736975"/>
    <w:rsid w:val="007413FC"/>
    <w:rsid w:val="00743CAE"/>
    <w:rsid w:val="00745406"/>
    <w:rsid w:val="00745DAE"/>
    <w:rsid w:val="00746344"/>
    <w:rsid w:val="0074770E"/>
    <w:rsid w:val="0075215C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906C2"/>
    <w:rsid w:val="00791DB2"/>
    <w:rsid w:val="00792300"/>
    <w:rsid w:val="00792436"/>
    <w:rsid w:val="00796D4C"/>
    <w:rsid w:val="007A0C2F"/>
    <w:rsid w:val="007A20A9"/>
    <w:rsid w:val="007A397F"/>
    <w:rsid w:val="007A47F8"/>
    <w:rsid w:val="007A7CC3"/>
    <w:rsid w:val="007B00B3"/>
    <w:rsid w:val="007B0852"/>
    <w:rsid w:val="007B0EB9"/>
    <w:rsid w:val="007B1A2B"/>
    <w:rsid w:val="007C0F30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E68E3"/>
    <w:rsid w:val="007F1244"/>
    <w:rsid w:val="007F2663"/>
    <w:rsid w:val="007F29B4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6684"/>
    <w:rsid w:val="0083745D"/>
    <w:rsid w:val="00841BB8"/>
    <w:rsid w:val="00842433"/>
    <w:rsid w:val="0084583D"/>
    <w:rsid w:val="00845FEC"/>
    <w:rsid w:val="0084656C"/>
    <w:rsid w:val="00847B24"/>
    <w:rsid w:val="00850DD1"/>
    <w:rsid w:val="00850E0C"/>
    <w:rsid w:val="00854043"/>
    <w:rsid w:val="008540E9"/>
    <w:rsid w:val="00855C98"/>
    <w:rsid w:val="0085600F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67ED0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025B"/>
    <w:rsid w:val="00881D85"/>
    <w:rsid w:val="00883B7F"/>
    <w:rsid w:val="00884F96"/>
    <w:rsid w:val="00885349"/>
    <w:rsid w:val="0088647B"/>
    <w:rsid w:val="00886A6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E28C6"/>
    <w:rsid w:val="008E30DC"/>
    <w:rsid w:val="008E4818"/>
    <w:rsid w:val="008E6707"/>
    <w:rsid w:val="008E718D"/>
    <w:rsid w:val="008E7828"/>
    <w:rsid w:val="008F103A"/>
    <w:rsid w:val="008F27B0"/>
    <w:rsid w:val="008F29BD"/>
    <w:rsid w:val="008F4858"/>
    <w:rsid w:val="008F611E"/>
    <w:rsid w:val="008F7835"/>
    <w:rsid w:val="00900F07"/>
    <w:rsid w:val="0090130A"/>
    <w:rsid w:val="00901390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7C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11D3"/>
    <w:rsid w:val="0093276E"/>
    <w:rsid w:val="00932FA1"/>
    <w:rsid w:val="00933971"/>
    <w:rsid w:val="00935ACA"/>
    <w:rsid w:val="00940A7F"/>
    <w:rsid w:val="009412DB"/>
    <w:rsid w:val="00941AE2"/>
    <w:rsid w:val="0094383E"/>
    <w:rsid w:val="00943C73"/>
    <w:rsid w:val="0094687F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10A2"/>
    <w:rsid w:val="009A4DCD"/>
    <w:rsid w:val="009A58C0"/>
    <w:rsid w:val="009A760A"/>
    <w:rsid w:val="009B1BFE"/>
    <w:rsid w:val="009B528E"/>
    <w:rsid w:val="009B613E"/>
    <w:rsid w:val="009B67FB"/>
    <w:rsid w:val="009C14AE"/>
    <w:rsid w:val="009C1EC8"/>
    <w:rsid w:val="009C2649"/>
    <w:rsid w:val="009C5452"/>
    <w:rsid w:val="009C6498"/>
    <w:rsid w:val="009D17C4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2975"/>
    <w:rsid w:val="00A233F5"/>
    <w:rsid w:val="00A272B0"/>
    <w:rsid w:val="00A31698"/>
    <w:rsid w:val="00A3318B"/>
    <w:rsid w:val="00A337A1"/>
    <w:rsid w:val="00A3504B"/>
    <w:rsid w:val="00A360D7"/>
    <w:rsid w:val="00A3686B"/>
    <w:rsid w:val="00A36BC0"/>
    <w:rsid w:val="00A404B7"/>
    <w:rsid w:val="00A4080F"/>
    <w:rsid w:val="00A4165C"/>
    <w:rsid w:val="00A43EB5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75902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808"/>
    <w:rsid w:val="00AB5D1A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3AA2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46D8"/>
    <w:rsid w:val="00B17459"/>
    <w:rsid w:val="00B20BD2"/>
    <w:rsid w:val="00B2238F"/>
    <w:rsid w:val="00B23CFB"/>
    <w:rsid w:val="00B25F97"/>
    <w:rsid w:val="00B318DD"/>
    <w:rsid w:val="00B34210"/>
    <w:rsid w:val="00B36C4E"/>
    <w:rsid w:val="00B411C7"/>
    <w:rsid w:val="00B42F32"/>
    <w:rsid w:val="00B438A2"/>
    <w:rsid w:val="00B4417A"/>
    <w:rsid w:val="00B44474"/>
    <w:rsid w:val="00B4616D"/>
    <w:rsid w:val="00B50041"/>
    <w:rsid w:val="00B53B48"/>
    <w:rsid w:val="00B56A3D"/>
    <w:rsid w:val="00B577F5"/>
    <w:rsid w:val="00B60111"/>
    <w:rsid w:val="00B6171A"/>
    <w:rsid w:val="00B66A3F"/>
    <w:rsid w:val="00B676C1"/>
    <w:rsid w:val="00B70CC5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60280"/>
    <w:rsid w:val="00C60409"/>
    <w:rsid w:val="00C63250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7945"/>
    <w:rsid w:val="00DA087E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6C0"/>
    <w:rsid w:val="00E22326"/>
    <w:rsid w:val="00E238A2"/>
    <w:rsid w:val="00E25EB9"/>
    <w:rsid w:val="00E272C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4CDE"/>
    <w:rsid w:val="00E67D0A"/>
    <w:rsid w:val="00E72E09"/>
    <w:rsid w:val="00E81449"/>
    <w:rsid w:val="00E84545"/>
    <w:rsid w:val="00E851F1"/>
    <w:rsid w:val="00E86684"/>
    <w:rsid w:val="00E874AA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A3BB7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46B4E"/>
    <w:rsid w:val="00F54AC6"/>
    <w:rsid w:val="00F55CD4"/>
    <w:rsid w:val="00F6201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03B"/>
    <w:rsid w:val="00FD75B5"/>
    <w:rsid w:val="00FE65C2"/>
    <w:rsid w:val="00FE7DED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99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paragraph" w:styleId="Textoindependiente3">
    <w:name w:val="Body Text 3"/>
    <w:basedOn w:val="Normal"/>
    <w:link w:val="Textoindependiente3Car"/>
    <w:rsid w:val="008560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560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uiPriority w:val="99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paragraph" w:styleId="Textoindependiente3">
    <w:name w:val="Body Text 3"/>
    <w:basedOn w:val="Normal"/>
    <w:link w:val="Textoindependiente3Car"/>
    <w:rsid w:val="0085600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560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2FE5-EEA4-49A6-9147-DA6EA3DA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1363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Carla Valeria Perez Quintanilla</cp:lastModifiedBy>
  <cp:revision>35</cp:revision>
  <cp:lastPrinted>2015-09-08T12:59:00Z</cp:lastPrinted>
  <dcterms:created xsi:type="dcterms:W3CDTF">2015-05-12T14:42:00Z</dcterms:created>
  <dcterms:modified xsi:type="dcterms:W3CDTF">2015-09-08T13:05:00Z</dcterms:modified>
</cp:coreProperties>
</file>