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w:t>
                            </w:r>
                            <w:r w:rsidR="00563A01">
                              <w:rPr>
                                <w:rFonts w:ascii="Century Gothic" w:hAnsi="Century Gothic" w:cs="Century Gothic"/>
                                <w:b/>
                                <w:bCs/>
                                <w:color w:val="000000"/>
                                <w:sz w:val="32"/>
                                <w:szCs w:val="32"/>
                              </w:rPr>
                              <w:t>Implementación del sistema de protección catódica ciudad intermedia de Uyuni y Villazón</w:t>
                            </w:r>
                            <w:r w:rsidRPr="0044758A">
                              <w:rPr>
                                <w:rFonts w:ascii="Century Gothic" w:hAnsi="Century Gothic" w:cs="Century Gothic"/>
                                <w:b/>
                                <w:bCs/>
                                <w:color w:val="000000"/>
                                <w:sz w:val="32"/>
                                <w:szCs w:val="32"/>
                              </w:rPr>
                              <w:t>”</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w:t>
                            </w:r>
                            <w:r w:rsidR="007C567D">
                              <w:rPr>
                                <w:rFonts w:ascii="Century Gothic" w:hAnsi="Century Gothic" w:cs="Century Gothic"/>
                                <w:b/>
                                <w:bCs/>
                                <w:color w:val="000000"/>
                                <w:sz w:val="32"/>
                                <w:szCs w:val="32"/>
                              </w:rPr>
                              <w:t>DRGPT-</w:t>
                            </w:r>
                            <w:r w:rsidR="00D0616F">
                              <w:rPr>
                                <w:rFonts w:ascii="Century Gothic" w:hAnsi="Century Gothic" w:cs="Century Gothic"/>
                                <w:b/>
                                <w:bCs/>
                                <w:color w:val="000000"/>
                                <w:sz w:val="32"/>
                                <w:szCs w:val="32"/>
                              </w:rPr>
                              <w:t>39</w:t>
                            </w:r>
                            <w:r>
                              <w:rPr>
                                <w:rFonts w:ascii="Century Gothic" w:hAnsi="Century Gothic" w:cs="Century Gothic"/>
                                <w:b/>
                                <w:bCs/>
                                <w:color w:val="000000"/>
                                <w:sz w:val="32"/>
                                <w:szCs w:val="32"/>
                              </w:rPr>
                              <w:t>-15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D0616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0013216F" w:rsidRPr="0044758A">
                              <w:rPr>
                                <w:rFonts w:ascii="Century Gothic" w:hAnsi="Century Gothic" w:cs="Arial"/>
                                <w:b/>
                                <w:sz w:val="28"/>
                                <w:lang w:val="es-ES"/>
                              </w:rPr>
                              <w:t xml:space="preserve">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w:t>
                      </w:r>
                      <w:r w:rsidR="00563A01">
                        <w:rPr>
                          <w:rFonts w:ascii="Century Gothic" w:hAnsi="Century Gothic" w:cs="Century Gothic"/>
                          <w:b/>
                          <w:bCs/>
                          <w:color w:val="000000"/>
                          <w:sz w:val="32"/>
                          <w:szCs w:val="32"/>
                        </w:rPr>
                        <w:t>Implementación del sistema de protección catódica ciudad intermedia de Uyuni y Villazón</w:t>
                      </w:r>
                      <w:r w:rsidRPr="0044758A">
                        <w:rPr>
                          <w:rFonts w:ascii="Century Gothic" w:hAnsi="Century Gothic" w:cs="Century Gothic"/>
                          <w:b/>
                          <w:bCs/>
                          <w:color w:val="000000"/>
                          <w:sz w:val="32"/>
                          <w:szCs w:val="32"/>
                        </w:rPr>
                        <w:t>”</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w:t>
                      </w:r>
                      <w:r w:rsidR="007C567D">
                        <w:rPr>
                          <w:rFonts w:ascii="Century Gothic" w:hAnsi="Century Gothic" w:cs="Century Gothic"/>
                          <w:b/>
                          <w:bCs/>
                          <w:color w:val="000000"/>
                          <w:sz w:val="32"/>
                          <w:szCs w:val="32"/>
                        </w:rPr>
                        <w:t>DRGPT-</w:t>
                      </w:r>
                      <w:r w:rsidR="00D0616F">
                        <w:rPr>
                          <w:rFonts w:ascii="Century Gothic" w:hAnsi="Century Gothic" w:cs="Century Gothic"/>
                          <w:b/>
                          <w:bCs/>
                          <w:color w:val="000000"/>
                          <w:sz w:val="32"/>
                          <w:szCs w:val="32"/>
                        </w:rPr>
                        <w:t>39</w:t>
                      </w:r>
                      <w:r>
                        <w:rPr>
                          <w:rFonts w:ascii="Century Gothic" w:hAnsi="Century Gothic" w:cs="Century Gothic"/>
                          <w:b/>
                          <w:bCs/>
                          <w:color w:val="000000"/>
                          <w:sz w:val="32"/>
                          <w:szCs w:val="32"/>
                        </w:rPr>
                        <w:t>-15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D0616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0013216F" w:rsidRPr="0044758A">
                        <w:rPr>
                          <w:rFonts w:ascii="Century Gothic" w:hAnsi="Century Gothic" w:cs="Arial"/>
                          <w:b/>
                          <w:sz w:val="28"/>
                          <w:lang w:val="es-ES"/>
                        </w:rPr>
                        <w:t xml:space="preserve">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42668B" w:rsidRPr="00FF5C63" w:rsidRDefault="0042668B" w:rsidP="0042668B">
      <w:pPr>
        <w:jc w:val="center"/>
        <w:rPr>
          <w:rFonts w:asciiTheme="minorHAnsi" w:hAnsiTheme="minorHAnsi" w:cstheme="minorHAnsi"/>
          <w:b/>
          <w:u w:val="single"/>
        </w:rPr>
      </w:pPr>
      <w:r w:rsidRPr="00FF5C63">
        <w:rPr>
          <w:rFonts w:asciiTheme="minorHAnsi" w:hAnsiTheme="minorHAnsi" w:cstheme="minorHAnsi"/>
          <w:b/>
          <w:u w:val="single"/>
        </w:rPr>
        <w:t>ASPECTOS GENERALES DEL PROCESO DE CONTRATACIÓN</w:t>
      </w:r>
    </w:p>
    <w:p w:rsidR="0042668B" w:rsidRDefault="0042668B" w:rsidP="0042668B">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42668B" w:rsidRPr="00232824" w:rsidTr="0042668B">
        <w:trPr>
          <w:trHeight w:val="410"/>
        </w:trPr>
        <w:tc>
          <w:tcPr>
            <w:tcW w:w="9039" w:type="dxa"/>
            <w:gridSpan w:val="6"/>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42668B" w:rsidRPr="00232824" w:rsidTr="0042668B">
        <w:trPr>
          <w:trHeight w:val="410"/>
        </w:trPr>
        <w:tc>
          <w:tcPr>
            <w:tcW w:w="418" w:type="dxa"/>
            <w:shd w:val="clear" w:color="auto" w:fill="D9D9D9"/>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42668B" w:rsidRPr="00232824" w:rsidTr="0042668B">
        <w:trPr>
          <w:trHeight w:val="64"/>
        </w:trPr>
        <w:tc>
          <w:tcPr>
            <w:tcW w:w="418" w:type="dxa"/>
          </w:tcPr>
          <w:p w:rsidR="0042668B" w:rsidRPr="00232824" w:rsidRDefault="0042668B" w:rsidP="0042668B">
            <w:pPr>
              <w:rPr>
                <w:rFonts w:asciiTheme="minorHAnsi" w:hAnsiTheme="minorHAnsi" w:cstheme="minorHAnsi"/>
                <w:sz w:val="18"/>
                <w:szCs w:val="18"/>
              </w:rPr>
            </w:pPr>
          </w:p>
        </w:tc>
        <w:tc>
          <w:tcPr>
            <w:tcW w:w="3044" w:type="dxa"/>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highlight w:val="yellow"/>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0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42668B" w:rsidP="0042668B">
            <w:pPr>
              <w:rPr>
                <w:rFonts w:asciiTheme="minorHAnsi" w:hAnsiTheme="minorHAnsi" w:cstheme="minorHAnsi"/>
                <w:sz w:val="18"/>
                <w:szCs w:val="18"/>
              </w:rPr>
            </w:pP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42668B" w:rsidP="0042668B">
            <w:pPr>
              <w:jc w:val="center"/>
              <w:rPr>
                <w:rFonts w:asciiTheme="minorHAnsi" w:hAnsiTheme="minorHAnsi" w:cstheme="minorHAnsi"/>
                <w:color w:val="000000"/>
                <w:sz w:val="18"/>
                <w:szCs w:val="18"/>
              </w:rPr>
            </w:pPr>
          </w:p>
        </w:tc>
        <w:tc>
          <w:tcPr>
            <w:tcW w:w="3344" w:type="dxa"/>
            <w:vAlign w:val="center"/>
          </w:tcPr>
          <w:p w:rsidR="0042668B" w:rsidRPr="00232824" w:rsidRDefault="003806B7" w:rsidP="0042668B">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42668B" w:rsidRPr="00232824" w:rsidTr="0042668B">
        <w:trPr>
          <w:trHeight w:val="155"/>
        </w:trPr>
        <w:tc>
          <w:tcPr>
            <w:tcW w:w="418" w:type="dxa"/>
            <w:vAlign w:val="center"/>
          </w:tcPr>
          <w:p w:rsidR="0042668B" w:rsidRPr="00232824" w:rsidRDefault="0042668B" w:rsidP="0042668B">
            <w:pP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jc w:val="both"/>
              <w:rPr>
                <w:rFonts w:asciiTheme="minorHAnsi" w:hAnsiTheme="minorHAnsi" w:cstheme="minorHAnsi"/>
                <w:sz w:val="18"/>
                <w:szCs w:val="18"/>
              </w:rPr>
            </w:pPr>
          </w:p>
        </w:tc>
      </w:tr>
      <w:tr w:rsidR="0042668B" w:rsidRPr="00232824" w:rsidTr="0042668B">
        <w:trPr>
          <w:trHeight w:val="433"/>
        </w:trPr>
        <w:tc>
          <w:tcPr>
            <w:tcW w:w="418" w:type="dxa"/>
            <w:shd w:val="clear" w:color="auto" w:fill="auto"/>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D0616F" w:rsidP="00D0616F">
            <w:pPr>
              <w:rPr>
                <w:rFonts w:asciiTheme="minorHAnsi" w:hAnsiTheme="minorHAnsi" w:cstheme="minorHAnsi"/>
                <w:sz w:val="18"/>
                <w:szCs w:val="18"/>
              </w:rPr>
            </w:pPr>
            <w:r>
              <w:rPr>
                <w:rFonts w:asciiTheme="minorHAnsi" w:hAnsiTheme="minorHAnsi" w:cstheme="minorHAnsi"/>
                <w:sz w:val="18"/>
                <w:szCs w:val="18"/>
              </w:rPr>
              <w:t>11/11</w:t>
            </w:r>
            <w:r w:rsidR="0013216F" w:rsidRPr="0013216F">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13216F" w:rsidP="0013216F">
            <w:pPr>
              <w:rPr>
                <w:rFonts w:asciiTheme="minorHAnsi" w:hAnsiTheme="minorHAnsi" w:cstheme="minorHAnsi"/>
                <w:sz w:val="18"/>
                <w:szCs w:val="18"/>
              </w:rPr>
            </w:pPr>
            <w:r>
              <w:rPr>
                <w:rFonts w:asciiTheme="minorHAnsi" w:hAnsiTheme="minorHAnsi" w:cstheme="minorHAnsi"/>
                <w:sz w:val="18"/>
                <w:szCs w:val="18"/>
              </w:rPr>
              <w:t xml:space="preserve">     </w:t>
            </w:r>
            <w:r w:rsidRPr="0013216F">
              <w:rPr>
                <w:rFonts w:asciiTheme="minorHAnsi" w:hAnsiTheme="minorHAnsi" w:cstheme="minorHAnsi"/>
                <w:sz w:val="18"/>
                <w:szCs w:val="18"/>
              </w:rPr>
              <w:t>1</w:t>
            </w:r>
            <w:r>
              <w:rPr>
                <w:rFonts w:asciiTheme="minorHAnsi" w:hAnsiTheme="minorHAnsi" w:cstheme="minorHAnsi"/>
                <w:sz w:val="18"/>
                <w:szCs w:val="18"/>
              </w:rPr>
              <w:t>8</w:t>
            </w:r>
            <w:r w:rsidRPr="0013216F">
              <w:rPr>
                <w:rFonts w:asciiTheme="minorHAnsi" w:hAnsiTheme="minorHAnsi" w:cstheme="minorHAnsi"/>
                <w:sz w:val="18"/>
                <w:szCs w:val="18"/>
              </w:rPr>
              <w:t>:</w:t>
            </w:r>
            <w:r>
              <w:rPr>
                <w:rFonts w:asciiTheme="minorHAnsi" w:hAnsiTheme="minorHAnsi" w:cstheme="minorHAnsi"/>
                <w:sz w:val="18"/>
                <w:szCs w:val="18"/>
              </w:rPr>
              <w:t>3</w:t>
            </w:r>
            <w:r w:rsidRPr="0013216F">
              <w:rPr>
                <w:rFonts w:asciiTheme="minorHAnsi" w:hAnsiTheme="minorHAnsi" w:cstheme="minorHAnsi"/>
                <w:sz w:val="18"/>
                <w:szCs w:val="18"/>
              </w:rPr>
              <w:t>0</w:t>
            </w:r>
          </w:p>
        </w:tc>
        <w:tc>
          <w:tcPr>
            <w:tcW w:w="3344" w:type="dxa"/>
            <w:vAlign w:val="center"/>
          </w:tcPr>
          <w:p w:rsidR="0042668B" w:rsidRPr="00232824" w:rsidRDefault="00DE227E" w:rsidP="0042668B">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jherrera@ypfb.gob.bo</w:t>
            </w:r>
          </w:p>
        </w:tc>
      </w:tr>
      <w:tr w:rsidR="0042668B" w:rsidRPr="00232824" w:rsidTr="0042668B">
        <w:trPr>
          <w:trHeight w:val="65"/>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42668B" w:rsidRPr="00232824" w:rsidRDefault="0042668B" w:rsidP="0042668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D0616F" w:rsidP="00D0616F">
            <w:pPr>
              <w:rPr>
                <w:rFonts w:asciiTheme="minorHAnsi" w:hAnsiTheme="minorHAnsi" w:cstheme="minorHAnsi"/>
                <w:sz w:val="18"/>
                <w:szCs w:val="18"/>
              </w:rPr>
            </w:pPr>
            <w:r>
              <w:rPr>
                <w:rFonts w:asciiTheme="minorHAnsi" w:hAnsiTheme="minorHAnsi" w:cstheme="minorHAnsi"/>
                <w:sz w:val="18"/>
                <w:szCs w:val="18"/>
              </w:rPr>
              <w:t>12/11</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44" w:type="dxa"/>
          </w:tcPr>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jc w:val="cente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vAlign w:val="center"/>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563A01" w:rsidP="00563A01">
            <w:pPr>
              <w:rPr>
                <w:rFonts w:asciiTheme="minorHAnsi" w:hAnsiTheme="minorHAnsi" w:cstheme="minorHAnsi"/>
                <w:sz w:val="18"/>
                <w:szCs w:val="18"/>
              </w:rPr>
            </w:pPr>
            <w:r>
              <w:rPr>
                <w:rFonts w:asciiTheme="minorHAnsi" w:hAnsiTheme="minorHAnsi" w:cstheme="minorHAnsi"/>
                <w:sz w:val="18"/>
                <w:szCs w:val="18"/>
              </w:rPr>
              <w:t>13</w:t>
            </w:r>
            <w:r w:rsidR="0013216F">
              <w:rPr>
                <w:rFonts w:asciiTheme="minorHAnsi" w:hAnsiTheme="minorHAnsi" w:cstheme="minorHAnsi"/>
                <w:sz w:val="18"/>
                <w:szCs w:val="18"/>
              </w:rPr>
              <w:t>/</w:t>
            </w:r>
            <w:r>
              <w:rPr>
                <w:rFonts w:asciiTheme="minorHAnsi" w:hAnsiTheme="minorHAnsi" w:cstheme="minorHAnsi"/>
                <w:sz w:val="18"/>
                <w:szCs w:val="18"/>
              </w:rPr>
              <w:t>11</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DE227E" w:rsidP="006F0A5B">
            <w:pPr>
              <w:rPr>
                <w:rFonts w:asciiTheme="minorHAnsi" w:hAnsiTheme="minorHAnsi" w:cstheme="minorHAnsi"/>
                <w:sz w:val="18"/>
                <w:szCs w:val="18"/>
              </w:rPr>
            </w:pPr>
            <w:r>
              <w:rPr>
                <w:rFonts w:asciiTheme="minorHAnsi" w:hAnsiTheme="minorHAnsi" w:cstheme="minorHAnsi"/>
                <w:sz w:val="18"/>
                <w:szCs w:val="18"/>
              </w:rPr>
              <w:t xml:space="preserve">    1</w:t>
            </w:r>
            <w:r w:rsidR="006F0A5B">
              <w:rPr>
                <w:rFonts w:asciiTheme="minorHAnsi" w:hAnsiTheme="minorHAnsi" w:cstheme="minorHAnsi"/>
                <w:sz w:val="18"/>
                <w:szCs w:val="18"/>
              </w:rPr>
              <w:t>7</w:t>
            </w:r>
            <w:r>
              <w:rPr>
                <w:rFonts w:asciiTheme="minorHAnsi" w:hAnsiTheme="minorHAnsi" w:cstheme="minorHAnsi"/>
                <w:sz w:val="18"/>
                <w:szCs w:val="18"/>
              </w:rPr>
              <w:t>:</w:t>
            </w:r>
            <w:r w:rsidR="00A50327">
              <w:rPr>
                <w:rFonts w:asciiTheme="minorHAnsi" w:hAnsiTheme="minorHAnsi" w:cstheme="minorHAnsi"/>
                <w:sz w:val="18"/>
                <w:szCs w:val="18"/>
              </w:rPr>
              <w:t>15</w:t>
            </w:r>
          </w:p>
        </w:tc>
        <w:tc>
          <w:tcPr>
            <w:tcW w:w="3344" w:type="dxa"/>
          </w:tcPr>
          <w:p w:rsidR="0042668B" w:rsidRPr="00232824" w:rsidRDefault="00DE227E" w:rsidP="003806B7">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246"/>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563A01" w:rsidP="006F0A5B">
            <w:pPr>
              <w:rPr>
                <w:rFonts w:asciiTheme="minorHAnsi" w:hAnsiTheme="minorHAnsi" w:cstheme="minorHAnsi"/>
                <w:sz w:val="18"/>
                <w:szCs w:val="18"/>
              </w:rPr>
            </w:pPr>
            <w:r>
              <w:rPr>
                <w:rFonts w:asciiTheme="minorHAnsi" w:hAnsiTheme="minorHAnsi" w:cstheme="minorHAnsi"/>
                <w:sz w:val="18"/>
                <w:szCs w:val="18"/>
              </w:rPr>
              <w:t>13/11</w:t>
            </w:r>
            <w:r w:rsidR="00DE227E">
              <w:rPr>
                <w:rFonts w:asciiTheme="minorHAnsi" w:hAnsiTheme="minorHAnsi" w:cstheme="minorHAnsi"/>
                <w:sz w:val="18"/>
                <w:szCs w:val="18"/>
              </w:rPr>
              <w:t>/2015</w:t>
            </w:r>
          </w:p>
        </w:tc>
        <w:tc>
          <w:tcPr>
            <w:tcW w:w="1139" w:type="dxa"/>
            <w:gridSpan w:val="2"/>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6F0A5B">
            <w:pPr>
              <w:rPr>
                <w:rFonts w:asciiTheme="minorHAnsi" w:hAnsiTheme="minorHAnsi" w:cstheme="minorHAnsi"/>
                <w:sz w:val="18"/>
                <w:szCs w:val="18"/>
              </w:rPr>
            </w:pPr>
            <w:r>
              <w:rPr>
                <w:rFonts w:asciiTheme="minorHAnsi" w:hAnsiTheme="minorHAnsi" w:cstheme="minorHAnsi"/>
                <w:sz w:val="18"/>
                <w:szCs w:val="18"/>
              </w:rPr>
              <w:t xml:space="preserve">     1</w:t>
            </w:r>
            <w:r w:rsidR="006F0A5B">
              <w:rPr>
                <w:rFonts w:asciiTheme="minorHAnsi" w:hAnsiTheme="minorHAnsi" w:cstheme="minorHAnsi"/>
                <w:sz w:val="18"/>
                <w:szCs w:val="18"/>
              </w:rPr>
              <w:t>7</w:t>
            </w:r>
            <w:r>
              <w:rPr>
                <w:rFonts w:asciiTheme="minorHAnsi" w:hAnsiTheme="minorHAnsi" w:cstheme="minorHAnsi"/>
                <w:sz w:val="18"/>
                <w:szCs w:val="18"/>
              </w:rPr>
              <w:t>:</w:t>
            </w:r>
            <w:r w:rsidR="006F0A5B">
              <w:rPr>
                <w:rFonts w:asciiTheme="minorHAnsi" w:hAnsiTheme="minorHAnsi" w:cstheme="minorHAnsi"/>
                <w:sz w:val="18"/>
                <w:szCs w:val="18"/>
              </w:rPr>
              <w:t>30</w:t>
            </w:r>
          </w:p>
        </w:tc>
        <w:tc>
          <w:tcPr>
            <w:tcW w:w="3344" w:type="dxa"/>
            <w:vAlign w:val="center"/>
          </w:tcPr>
          <w:p w:rsidR="0042668B" w:rsidRPr="00232824" w:rsidRDefault="00DE227E" w:rsidP="0042668B">
            <w:pPr>
              <w:rPr>
                <w:rFonts w:asciiTheme="minorHAnsi" w:hAnsiTheme="minorHAnsi" w:cstheme="minorHAnsi"/>
                <w:color w:val="000000"/>
                <w:sz w:val="18"/>
                <w:szCs w:val="18"/>
                <w:lang w:val="es-BO"/>
              </w:rPr>
            </w:pPr>
            <w:r>
              <w:rPr>
                <w:rFonts w:asciiTheme="minorHAnsi" w:hAnsiTheme="minorHAnsi" w:cstheme="minorHAnsi"/>
                <w:sz w:val="18"/>
                <w:szCs w:val="18"/>
              </w:rPr>
              <w:t>Oficinas de YPFB -  Distrito Redes de Gas Potosí Av. H. Players s/n Zona San Clemente</w:t>
            </w:r>
          </w:p>
        </w:tc>
      </w:tr>
    </w:tbl>
    <w:p w:rsidR="0042668B" w:rsidRDefault="0042668B" w:rsidP="0042668B">
      <w:pPr>
        <w:jc w:val="center"/>
        <w:rPr>
          <w:rFonts w:asciiTheme="minorHAnsi" w:hAnsiTheme="minorHAnsi" w:cstheme="minorHAnsi"/>
          <w:sz w:val="18"/>
          <w:szCs w:val="18"/>
        </w:rPr>
      </w:pPr>
    </w:p>
    <w:p w:rsidR="0042668B" w:rsidRDefault="0042668B" w:rsidP="0042668B">
      <w:pPr>
        <w:jc w:val="center"/>
        <w:rPr>
          <w:rFonts w:asciiTheme="minorHAnsi" w:hAnsiTheme="minorHAnsi" w:cstheme="minorHAnsi"/>
          <w:sz w:val="18"/>
          <w:szCs w:val="18"/>
        </w:rPr>
      </w:pPr>
    </w:p>
    <w:p w:rsidR="0042668B" w:rsidRPr="00C75BEC" w:rsidRDefault="0042668B" w:rsidP="0042668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68B" w:rsidRPr="00C75BEC" w:rsidTr="0042668B">
        <w:trPr>
          <w:trHeight w:val="507"/>
          <w:jc w:val="center"/>
        </w:trPr>
        <w:tc>
          <w:tcPr>
            <w:tcW w:w="9084" w:type="dxa"/>
            <w:gridSpan w:val="3"/>
            <w:tcBorders>
              <w:bottom w:val="single" w:sz="4" w:space="0" w:color="000000"/>
            </w:tcBorders>
            <w:shd w:val="clear" w:color="auto" w:fill="D9D9D9"/>
            <w:vAlign w:val="center"/>
          </w:tcPr>
          <w:p w:rsidR="0042668B" w:rsidRPr="00C75BEC" w:rsidRDefault="0042668B" w:rsidP="0042668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A19BD">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Precio Evaluado Más Bajo</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42668B" w:rsidRPr="00C75BEC" w:rsidTr="0042668B">
        <w:trPr>
          <w:trHeight w:val="426"/>
          <w:jc w:val="center"/>
        </w:trPr>
        <w:tc>
          <w:tcPr>
            <w:tcW w:w="4357"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Días Calendario </w:t>
            </w:r>
          </w:p>
        </w:tc>
      </w:tr>
    </w:tbl>
    <w:p w:rsidR="0042668B" w:rsidRDefault="0042668B" w:rsidP="0042668B">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tabs>
          <w:tab w:val="left" w:pos="7401"/>
        </w:tabs>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42668B" w:rsidRPr="00C75BEC" w:rsidTr="0042668B">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2668B" w:rsidRPr="00C75BEC" w:rsidRDefault="0042668B" w:rsidP="0042668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2668B" w:rsidRPr="00C75BEC" w:rsidTr="0042668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A19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4A19BD">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96776D"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42668B" w:rsidRPr="00C75BEC" w:rsidTr="0042668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2668B" w:rsidRPr="00C75BEC" w:rsidRDefault="0042668B" w:rsidP="0042668B">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42668B" w:rsidRPr="00C75BEC" w:rsidRDefault="00563A01" w:rsidP="0042668B">
            <w:pPr>
              <w:rPr>
                <w:rFonts w:asciiTheme="minorHAnsi" w:hAnsiTheme="minorHAnsi" w:cstheme="minorHAnsi"/>
                <w:color w:val="000000"/>
                <w:sz w:val="18"/>
                <w:szCs w:val="18"/>
                <w:lang w:val="es-BO" w:eastAsia="es-BO"/>
              </w:rPr>
            </w:pPr>
            <w:r w:rsidRPr="00563A01">
              <w:rPr>
                <w:rFonts w:asciiTheme="minorHAnsi" w:hAnsiTheme="minorHAnsi" w:cstheme="minorHAnsi"/>
                <w:color w:val="000000"/>
                <w:sz w:val="18"/>
                <w:szCs w:val="18"/>
                <w:lang w:val="es-BO" w:eastAsia="es-BO"/>
              </w:rPr>
              <w:t>Implementación del sistema de protección catódica ciudad intermedia de Uyuni y Villazón</w:t>
            </w:r>
            <w:r w:rsidR="0063147D">
              <w:rPr>
                <w:rFonts w:asciiTheme="minorHAnsi" w:hAnsiTheme="minorHAnsi" w:cstheme="minorHAnsi"/>
                <w:color w:val="000000"/>
                <w:sz w:val="18"/>
                <w:szCs w:val="18"/>
                <w:lang w:val="es-BO" w:eastAsia="es-BO"/>
              </w:rPr>
              <w:t xml:space="preserve"> Primera Convocatoria</w:t>
            </w:r>
          </w:p>
        </w:tc>
        <w:tc>
          <w:tcPr>
            <w:tcW w:w="136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42668B" w:rsidRPr="00C75BEC" w:rsidRDefault="00563A01"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189.372,00</w:t>
            </w:r>
          </w:p>
        </w:tc>
      </w:tr>
      <w:tr w:rsidR="0042668B" w:rsidRPr="00C75BEC" w:rsidTr="0042668B">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2668B" w:rsidRPr="00C75BEC" w:rsidRDefault="0042668B" w:rsidP="0042668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2668B" w:rsidRPr="004A19BD" w:rsidRDefault="00563A01" w:rsidP="004A19BD">
            <w:pPr>
              <w:jc w:val="center"/>
              <w:rPr>
                <w:rFonts w:asciiTheme="minorHAnsi" w:hAnsiTheme="minorHAnsi" w:cstheme="minorHAnsi"/>
                <w:b/>
                <w:color w:val="000000"/>
                <w:lang w:val="es-BO" w:eastAsia="es-BO"/>
              </w:rPr>
            </w:pPr>
            <w:r w:rsidRPr="00563A01">
              <w:rPr>
                <w:rFonts w:asciiTheme="minorHAnsi" w:hAnsiTheme="minorHAnsi" w:cstheme="minorHAnsi"/>
                <w:b/>
                <w:color w:val="000000"/>
                <w:lang w:val="es-BO" w:eastAsia="es-BO"/>
              </w:rPr>
              <w:t>189.372,00</w:t>
            </w:r>
          </w:p>
        </w:tc>
      </w:tr>
    </w:tbl>
    <w:p w:rsidR="0042668B" w:rsidRPr="00C75BEC"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C957F2" w:rsidRDefault="00C957F2" w:rsidP="00FF659D">
      <w:pPr>
        <w:pStyle w:val="Prrafodelista"/>
        <w:ind w:left="426"/>
        <w:jc w:val="both"/>
        <w:rPr>
          <w:rFonts w:asciiTheme="minorHAnsi" w:hAnsiTheme="minorHAnsi" w:cstheme="minorHAnsi"/>
          <w:color w:val="FFFFFF"/>
        </w:rPr>
      </w:pPr>
    </w:p>
    <w:p w:rsidR="00C957F2" w:rsidRDefault="00C957F2" w:rsidP="00FF659D">
      <w:pPr>
        <w:pStyle w:val="Prrafodelista"/>
        <w:ind w:left="426"/>
        <w:jc w:val="both"/>
        <w:rPr>
          <w:rFonts w:asciiTheme="minorHAnsi" w:hAnsiTheme="minorHAnsi" w:cstheme="minorHAnsi"/>
          <w:color w:val="FFFFFF"/>
        </w:rPr>
      </w:pPr>
    </w:p>
    <w:p w:rsidR="00C957F2" w:rsidRPr="00286B08" w:rsidRDefault="00C957F2" w:rsidP="00FF659D">
      <w:pPr>
        <w:pStyle w:val="Prrafodelista"/>
        <w:ind w:left="426"/>
        <w:jc w:val="both"/>
        <w:rPr>
          <w:rFonts w:asciiTheme="minorHAnsi" w:hAnsiTheme="minorHAnsi" w:cstheme="minorHAnsi"/>
          <w:color w:val="FFFFFF"/>
        </w:rPr>
      </w:pPr>
    </w:p>
    <w:p w:rsidR="0042668B" w:rsidRPr="00286B08" w:rsidRDefault="0042668B" w:rsidP="0042668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lastRenderedPageBreak/>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42668B" w:rsidRPr="006C2946" w:rsidRDefault="0042668B" w:rsidP="0042668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 xml:space="preserve">En caso de comprobarse falsedad en la información presentada por el proponente.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E72DF" w:rsidRP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Cuando la empresa proponente no cumpla con los índices, indicadores o parámetros financieros establecidos por YPFB (Para procesos may</w:t>
      </w:r>
      <w:r w:rsidR="002902F6" w:rsidRPr="0042668B">
        <w:rPr>
          <w:rFonts w:asciiTheme="minorHAnsi" w:hAnsiTheme="minorHAnsi" w:cstheme="minorHAnsi"/>
        </w:rPr>
        <w:t>ores al millón de bolivianos y</w:t>
      </w:r>
      <w:r w:rsidRPr="0042668B">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613CD3">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4A19B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E2A55" w:rsidRDefault="001C5370" w:rsidP="001C5370">
            <w:pPr>
              <w:tabs>
                <w:tab w:val="num" w:pos="567"/>
              </w:tabs>
              <w:ind w:left="567"/>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TIPO DE GARANTÍA REQUERIDO</w:t>
            </w:r>
          </w:p>
        </w:tc>
        <w:tc>
          <w:tcPr>
            <w:tcW w:w="3640" w:type="dxa"/>
            <w:shd w:val="clear" w:color="auto" w:fill="auto"/>
          </w:tcPr>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Boleta de Garantía </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Garantía a Primer Requerimiento</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Póliza de Seguro de Caución Primer Requerimiento </w:t>
            </w:r>
          </w:p>
          <w:p w:rsidR="001C5370" w:rsidRPr="000E2A55" w:rsidRDefault="000E2A55" w:rsidP="004A19BD">
            <w:pPr>
              <w:tabs>
                <w:tab w:val="num" w:pos="567"/>
              </w:tabs>
              <w:jc w:val="both"/>
              <w:rPr>
                <w:rFonts w:asciiTheme="minorHAnsi" w:hAnsiTheme="minorHAnsi" w:cstheme="minorHAnsi"/>
                <w:snapToGrid w:val="0"/>
                <w:sz w:val="16"/>
                <w:szCs w:val="16"/>
              </w:rPr>
            </w:pPr>
            <w:r w:rsidRPr="000E2A55">
              <w:rPr>
                <w:rFonts w:asciiTheme="minorHAnsi" w:hAnsiTheme="minorHAnsi" w:cstheme="minorHAnsi"/>
                <w:b/>
                <w:i/>
                <w:snapToGrid w:val="0"/>
                <w:sz w:val="16"/>
                <w:szCs w:val="16"/>
              </w:rPr>
              <w:t>(Elegir uno de los tipos de Garantía  Señalados)</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lastRenderedPageBreak/>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0E2A55">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lastRenderedPageBreak/>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345EDF" w:rsidRDefault="0063147D" w:rsidP="0063147D">
                  <w:pPr>
                    <w:jc w:val="center"/>
                    <w:rPr>
                      <w:rFonts w:asciiTheme="minorHAnsi" w:eastAsia="Calibri" w:hAnsiTheme="minorHAnsi" w:cstheme="minorHAnsi"/>
                      <w:b/>
                      <w:sz w:val="24"/>
                      <w:szCs w:val="24"/>
                    </w:rPr>
                  </w:pPr>
                  <w:r>
                    <w:rPr>
                      <w:rFonts w:asciiTheme="minorHAnsi" w:eastAsia="Calibri" w:hAnsiTheme="minorHAnsi" w:cstheme="minorHAnsi"/>
                      <w:b/>
                      <w:sz w:val="24"/>
                      <w:szCs w:val="24"/>
                    </w:rPr>
                    <w:t>GNRGD-CDO-39</w:t>
                  </w:r>
                  <w:r w:rsidR="00345EDF" w:rsidRPr="00345EDF">
                    <w:rPr>
                      <w:rFonts w:asciiTheme="minorHAnsi" w:eastAsia="Calibri" w:hAnsiTheme="minorHAnsi" w:cstheme="minorHAnsi"/>
                      <w:b/>
                      <w:sz w:val="24"/>
                      <w:szCs w:val="24"/>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63147D" w:rsidP="0063147D">
            <w:pPr>
              <w:jc w:val="center"/>
              <w:rPr>
                <w:rFonts w:asciiTheme="minorHAnsi" w:eastAsia="Calibri" w:hAnsiTheme="minorHAnsi" w:cstheme="minorHAnsi"/>
                <w:sz w:val="18"/>
                <w:szCs w:val="18"/>
              </w:rPr>
            </w:pPr>
            <w:r w:rsidRPr="0063147D">
              <w:rPr>
                <w:rFonts w:asciiTheme="minorHAnsi" w:eastAsia="Calibri" w:hAnsiTheme="minorHAnsi" w:cstheme="minorHAnsi"/>
                <w:b/>
              </w:rPr>
              <w:t>“Implementación del sistema de protección catódica ciudad intermedia de Uyuni y Villazón”</w:t>
            </w:r>
            <w:r>
              <w:rPr>
                <w:rFonts w:asciiTheme="minorHAnsi" w:eastAsia="Calibri" w:hAnsiTheme="minorHAnsi" w:cstheme="minorHAnsi"/>
                <w:b/>
              </w:rPr>
              <w:t xml:space="preserve"> Primera Convocatoria</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bookmarkEnd w:id="3"/>
    <w:bookmarkEnd w:id="4"/>
    <w:bookmarkEnd w:id="5"/>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345EDF">
      <w:pPr>
        <w:jc w:val="center"/>
        <w:rPr>
          <w:rFonts w:asciiTheme="minorHAnsi" w:hAnsiTheme="minorHAnsi" w:cstheme="minorHAnsi"/>
          <w:sz w:val="22"/>
          <w:szCs w:val="18"/>
        </w:rPr>
      </w:pPr>
      <w:r w:rsidRPr="00345EDF">
        <w:rPr>
          <w:rFonts w:asciiTheme="minorHAnsi" w:hAnsiTheme="minorHAnsi" w:cstheme="minorHAnsi"/>
          <w:snapToGrid w:val="0"/>
          <w:sz w:val="24"/>
          <w:szCs w:val="18"/>
        </w:rPr>
        <w:t xml:space="preserve">LAS ESPECIFICACIONES TÉNICAS SE ENCUENTRAN </w:t>
      </w:r>
      <w:r w:rsidR="00345EDF">
        <w:rPr>
          <w:rFonts w:asciiTheme="minorHAnsi" w:hAnsiTheme="minorHAnsi" w:cstheme="minorHAnsi"/>
          <w:snapToGrid w:val="0"/>
          <w:sz w:val="24"/>
          <w:szCs w:val="18"/>
        </w:rPr>
        <w:t xml:space="preserve">EN UN </w:t>
      </w:r>
      <w:r w:rsidR="00AA6664">
        <w:rPr>
          <w:rFonts w:asciiTheme="minorHAnsi" w:hAnsiTheme="minorHAnsi" w:cstheme="minorHAnsi"/>
          <w:snapToGrid w:val="0"/>
          <w:sz w:val="24"/>
          <w:szCs w:val="18"/>
        </w:rPr>
        <w:t xml:space="preserve">ARCHIVO </w:t>
      </w:r>
      <w:r w:rsidR="00345EDF">
        <w:rPr>
          <w:rFonts w:asciiTheme="minorHAnsi" w:hAnsiTheme="minorHAnsi" w:cstheme="minorHAnsi"/>
          <w:snapToGrid w:val="0"/>
          <w:sz w:val="24"/>
          <w:szCs w:val="18"/>
        </w:rPr>
        <w:t>ANEXO</w:t>
      </w:r>
      <w:r w:rsidR="00345EDF" w:rsidRP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ADJUNTAS</w:t>
      </w:r>
      <w:r w:rsid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AL PRESENTE DOCUMENTO, LOS MISMOS FORMAN PARTE INTEGRANTE DEL</w:t>
      </w:r>
      <w:r w:rsidR="00AA6664">
        <w:rPr>
          <w:rFonts w:asciiTheme="minorHAnsi" w:hAnsiTheme="minorHAnsi" w:cstheme="minorHAnsi"/>
          <w:snapToGrid w:val="0"/>
          <w:sz w:val="24"/>
          <w:szCs w:val="18"/>
        </w:rPr>
        <w:t xml:space="preserve"> DOCUMENTO BASE DE CONTRATACIÓN</w:t>
      </w:r>
      <w:r w:rsidRPr="00345EDF">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345EDF" w:rsidP="00AC6656">
      <w:pPr>
        <w:ind w:left="426"/>
        <w:jc w:val="both"/>
        <w:rPr>
          <w:rFonts w:asciiTheme="minorHAnsi" w:hAnsiTheme="minorHAnsi" w:cstheme="minorHAnsi"/>
          <w:color w:val="000000"/>
        </w:rPr>
      </w:pPr>
      <w:r>
        <w:rPr>
          <w:rFonts w:asciiTheme="minorHAnsi" w:hAnsiTheme="minorHAnsi" w:cstheme="minorHAnsi"/>
          <w:color w:val="000000"/>
        </w:rPr>
        <w:t xml:space="preserve"> </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E03F91"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Pr="00286B08"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Default="00C85C89" w:rsidP="00C85C89">
      <w:pPr>
        <w:numPr>
          <w:ilvl w:val="0"/>
          <w:numId w:val="13"/>
        </w:numPr>
        <w:jc w:val="both"/>
        <w:rPr>
          <w:rFonts w:asciiTheme="minorHAnsi" w:hAnsiTheme="minorHAnsi" w:cstheme="minorHAnsi"/>
          <w:bCs/>
          <w:lang w:eastAsia="es-BO"/>
        </w:rPr>
      </w:pPr>
      <w:r w:rsidRPr="00106CDE">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arantía de Cumplimiento de Contrato: A nombre de Yacimientos Petrolíferos Fiscales Bolivianos, por el 7% del monto total adjudicado, con una vigencia que deberá exceder los 60 días calendario al plazo de vencimiento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63147D" w:rsidRDefault="0063147D" w:rsidP="00C957F2">
      <w:pPr>
        <w:spacing w:line="276" w:lineRule="auto"/>
        <w:jc w:val="center"/>
        <w:rPr>
          <w:rFonts w:asciiTheme="minorHAnsi" w:hAnsiTheme="minorHAnsi" w:cstheme="minorHAnsi"/>
          <w:b/>
          <w:sz w:val="18"/>
          <w:szCs w:val="18"/>
        </w:rPr>
      </w:pPr>
    </w:p>
    <w:p w:rsidR="0063147D" w:rsidRDefault="0063147D" w:rsidP="00C957F2">
      <w:pPr>
        <w:spacing w:line="276" w:lineRule="auto"/>
        <w:jc w:val="center"/>
        <w:rPr>
          <w:rFonts w:asciiTheme="minorHAnsi" w:hAnsiTheme="minorHAnsi" w:cstheme="minorHAnsi"/>
          <w:b/>
          <w:sz w:val="18"/>
          <w:szCs w:val="18"/>
        </w:rPr>
      </w:pPr>
    </w:p>
    <w:p w:rsidR="00C957F2" w:rsidRPr="00C75BEC" w:rsidRDefault="00C957F2" w:rsidP="00C957F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C957F2" w:rsidRPr="00C75BEC" w:rsidRDefault="00C957F2" w:rsidP="00C957F2">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C957F2" w:rsidRPr="00C75BEC" w:rsidRDefault="00C957F2" w:rsidP="00C957F2">
      <w:pPr>
        <w:spacing w:line="276" w:lineRule="auto"/>
        <w:jc w:val="center"/>
        <w:rPr>
          <w:rFonts w:asciiTheme="minorHAnsi" w:hAnsiTheme="minorHAnsi" w:cstheme="minorHAnsi"/>
          <w:b/>
          <w:sz w:val="18"/>
          <w:szCs w:val="18"/>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511EE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511EE8" w:rsidP="007F760C">
            <w:pPr>
              <w:jc w:val="both"/>
              <w:rPr>
                <w:rFonts w:asciiTheme="minorHAnsi" w:hAnsiTheme="minorHAnsi" w:cstheme="minorHAnsi"/>
                <w:color w:val="000000"/>
                <w:sz w:val="18"/>
                <w:szCs w:val="18"/>
                <w:lang w:val="es-BO" w:eastAsia="es-BO"/>
              </w:rPr>
            </w:pPr>
            <w:r w:rsidRPr="00511EE8">
              <w:rPr>
                <w:rFonts w:asciiTheme="minorHAnsi" w:hAnsiTheme="minorHAnsi" w:cstheme="minorHAnsi"/>
                <w:color w:val="000000"/>
                <w:sz w:val="18"/>
                <w:szCs w:val="18"/>
                <w:lang w:val="es-BO" w:eastAsia="es-BO"/>
              </w:rPr>
              <w:t>“Implementación del sistema de protección catódica ciudad intermedia de Uyuni y Villazón” Primera Convocatoria</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bookmarkStart w:id="6" w:name="_GoBack"/>
      <w:bookmarkEnd w:id="6"/>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19"/>
        <w:gridCol w:w="1622"/>
        <w:gridCol w:w="580"/>
        <w:gridCol w:w="579"/>
        <w:gridCol w:w="579"/>
      </w:tblGrid>
      <w:tr w:rsidR="009F3A9D" w:rsidRPr="00C75BEC" w:rsidTr="009F3A9D">
        <w:trPr>
          <w:tblHeader/>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Característica Solicitadas del </w:t>
            </w:r>
            <w:r>
              <w:rPr>
                <w:rFonts w:asciiTheme="minorHAnsi" w:hAnsiTheme="minorHAnsi" w:cstheme="minorHAnsi"/>
                <w:b/>
                <w:sz w:val="18"/>
                <w:szCs w:val="18"/>
              </w:rPr>
              <w:t>Servicio</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511EE8" w:rsidRPr="00C75BEC" w:rsidTr="009F3A9D">
        <w:trPr>
          <w:jc w:val="center"/>
        </w:trPr>
        <w:tc>
          <w:tcPr>
            <w:tcW w:w="0" w:type="auto"/>
            <w:vAlign w:val="center"/>
          </w:tcPr>
          <w:p w:rsidR="00511EE8" w:rsidRPr="00D25610" w:rsidRDefault="00511EE8" w:rsidP="00511EE8">
            <w:pPr>
              <w:pStyle w:val="Prrafodelista"/>
              <w:numPr>
                <w:ilvl w:val="0"/>
                <w:numId w:val="48"/>
              </w:numPr>
              <w:rPr>
                <w:rFonts w:ascii="Calibri" w:hAnsi="Calibri" w:cs="Calibri"/>
                <w:b/>
                <w:szCs w:val="22"/>
                <w:lang w:val="es-ES_tradnl"/>
              </w:rPr>
            </w:pPr>
            <w:r>
              <w:rPr>
                <w:rFonts w:ascii="Calibri" w:hAnsi="Calibri" w:cs="Calibri"/>
                <w:b/>
                <w:szCs w:val="22"/>
                <w:lang w:val="es-ES_tradnl"/>
              </w:rPr>
              <w:t>UYUNI</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tcBorders>
              <w:top w:val="single" w:sz="2" w:space="0" w:color="000000"/>
            </w:tcBorders>
            <w:vAlign w:val="center"/>
          </w:tcPr>
          <w:p w:rsidR="00511EE8" w:rsidRPr="00C75BEC" w:rsidRDefault="00511EE8" w:rsidP="009F3A9D">
            <w:pPr>
              <w:rPr>
                <w:rFonts w:asciiTheme="minorHAnsi" w:hAnsiTheme="minorHAnsi" w:cstheme="minorHAnsi"/>
                <w:b/>
                <w:sz w:val="18"/>
                <w:szCs w:val="18"/>
              </w:rPr>
            </w:pPr>
          </w:p>
        </w:tc>
        <w:tc>
          <w:tcPr>
            <w:tcW w:w="0" w:type="auto"/>
            <w:tcBorders>
              <w:top w:val="single" w:sz="2" w:space="0" w:color="000000"/>
            </w:tcBorders>
            <w:vAlign w:val="center"/>
          </w:tcPr>
          <w:p w:rsidR="00511EE8" w:rsidRPr="00C75BEC" w:rsidRDefault="00511EE8" w:rsidP="009F3A9D">
            <w:pPr>
              <w:rPr>
                <w:rFonts w:asciiTheme="minorHAnsi" w:hAnsiTheme="minorHAnsi" w:cstheme="minorHAnsi"/>
                <w:b/>
                <w:sz w:val="18"/>
                <w:szCs w:val="18"/>
              </w:rPr>
            </w:pPr>
          </w:p>
        </w:tc>
        <w:tc>
          <w:tcPr>
            <w:tcW w:w="0" w:type="auto"/>
            <w:tcBorders>
              <w:top w:val="single" w:sz="2" w:space="0" w:color="000000"/>
            </w:tcBorders>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rPr>
                <w:rFonts w:ascii="Calibri" w:hAnsi="Calibri" w:cs="Calibri"/>
                <w:b/>
                <w:szCs w:val="22"/>
                <w:lang w:val="es-ES_tradnl"/>
              </w:rPr>
            </w:pPr>
            <w:r w:rsidRPr="00A369FD">
              <w:rPr>
                <w:rFonts w:ascii="Calibri" w:hAnsi="Calibri" w:cs="Calibri"/>
                <w:b/>
                <w:szCs w:val="22"/>
                <w:lang w:val="es-ES_tradnl"/>
              </w:rPr>
              <w:t>LISTA DE MATERIALES</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Tubería de PVC de 2" Esquema 40 con accesorios para el sistema de humectación</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Cable AWG No. 6 con revestimiento HMWPE</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Conectores tipo perno partido para empalme y accesorios</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Líquido SCOTCHKOTE 323 de dos componentes 3M. (para cubrir un área de 7x7 cm, con espesor de 1 cm, cantidad suficiente para cubrir)</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420262" w:rsidRDefault="00511EE8" w:rsidP="00351623">
            <w:pPr>
              <w:rPr>
                <w:rFonts w:ascii="Calibri" w:hAnsi="Calibri" w:cs="Calibri"/>
                <w:b/>
                <w:szCs w:val="22"/>
                <w:lang w:val="es-ES_tradnl"/>
              </w:rPr>
            </w:pPr>
            <w:r w:rsidRPr="00420262">
              <w:rPr>
                <w:rFonts w:ascii="Calibri" w:hAnsi="Calibri" w:cs="Calibri"/>
                <w:b/>
                <w:szCs w:val="22"/>
                <w:lang w:val="es-ES_tradnl"/>
              </w:rPr>
              <w:t>CANTIDADES PARA INSTALACIÓN</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rPr>
                <w:rFonts w:ascii="Calibri" w:hAnsi="Calibri" w:cs="Calibri"/>
                <w:szCs w:val="22"/>
              </w:rPr>
            </w:pPr>
            <w:r w:rsidRPr="00A369FD">
              <w:rPr>
                <w:rFonts w:ascii="Calibri" w:hAnsi="Calibri" w:cs="Calibri"/>
                <w:szCs w:val="22"/>
              </w:rPr>
              <w:t xml:space="preserve">Elaboración de la Ingeniería de Detalle </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rPr>
                <w:rFonts w:ascii="Calibri" w:hAnsi="Calibri" w:cs="Calibri"/>
                <w:szCs w:val="22"/>
              </w:rPr>
            </w:pPr>
            <w:r w:rsidRPr="00A369FD">
              <w:rPr>
                <w:rFonts w:ascii="Calibri" w:hAnsi="Calibri" w:cs="Calibri"/>
                <w:szCs w:val="22"/>
              </w:rPr>
              <w:t>Puesta en marcha del sistema de protección catódica</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rPr>
                <w:rFonts w:ascii="Calibri" w:hAnsi="Calibri" w:cs="Calibri"/>
                <w:szCs w:val="22"/>
              </w:rPr>
            </w:pPr>
            <w:r w:rsidRPr="00A369FD">
              <w:rPr>
                <w:rFonts w:ascii="Calibri" w:hAnsi="Calibri" w:cs="Calibri"/>
                <w:szCs w:val="22"/>
              </w:rPr>
              <w:t>Preparación de informes finales y planos as-</w:t>
            </w:r>
            <w:proofErr w:type="spellStart"/>
            <w:r w:rsidRPr="00A369FD">
              <w:rPr>
                <w:rFonts w:ascii="Calibri" w:hAnsi="Calibri" w:cs="Calibri"/>
                <w:szCs w:val="22"/>
              </w:rPr>
              <w:t>built</w:t>
            </w:r>
            <w:proofErr w:type="spellEnd"/>
            <w:r w:rsidRPr="00A369FD">
              <w:rPr>
                <w:rFonts w:ascii="Calibri" w:hAnsi="Calibri" w:cs="Calibri"/>
                <w:szCs w:val="22"/>
              </w:rPr>
              <w:t xml:space="preserve"> Data Book</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rPr>
                <w:rFonts w:ascii="Calibri" w:hAnsi="Calibri" w:cs="Calibri"/>
                <w:szCs w:val="22"/>
              </w:rPr>
            </w:pPr>
            <w:r w:rsidRPr="00A369FD">
              <w:rPr>
                <w:rFonts w:ascii="Calibri" w:hAnsi="Calibri" w:cs="Calibri"/>
                <w:szCs w:val="22"/>
              </w:rPr>
              <w:t>Instalación de punto de inyección de corriente.</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rPr>
                <w:rFonts w:ascii="Calibri" w:hAnsi="Calibri" w:cs="Calibri"/>
                <w:szCs w:val="22"/>
              </w:rPr>
            </w:pPr>
            <w:r w:rsidRPr="00A369FD">
              <w:rPr>
                <w:rFonts w:ascii="Calibri" w:hAnsi="Calibri" w:cs="Calibri"/>
                <w:szCs w:val="22"/>
              </w:rPr>
              <w:t>Instalación de Punto de Prueba Tipo B</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rPr>
                <w:rFonts w:ascii="Calibri" w:hAnsi="Calibri" w:cs="Calibri"/>
                <w:szCs w:val="22"/>
              </w:rPr>
            </w:pPr>
            <w:r w:rsidRPr="00A369FD">
              <w:rPr>
                <w:rFonts w:ascii="Calibri" w:hAnsi="Calibri" w:cs="Calibri"/>
                <w:szCs w:val="22"/>
              </w:rPr>
              <w:t>Instalación de ánodos galvánicos</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rPr>
                <w:rFonts w:ascii="Calibri" w:hAnsi="Calibri" w:cs="Calibri"/>
                <w:szCs w:val="22"/>
              </w:rPr>
            </w:pPr>
            <w:r w:rsidRPr="00A369FD">
              <w:rPr>
                <w:rFonts w:ascii="Calibri" w:hAnsi="Calibri" w:cs="Calibri"/>
                <w:szCs w:val="22"/>
              </w:rPr>
              <w:t>Instalación de sistema de humectación de Lecho</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D25610" w:rsidRDefault="00511EE8" w:rsidP="00511EE8">
            <w:pPr>
              <w:pStyle w:val="Prrafodelista"/>
              <w:numPr>
                <w:ilvl w:val="0"/>
                <w:numId w:val="48"/>
              </w:numPr>
              <w:rPr>
                <w:rFonts w:ascii="Calibri" w:hAnsi="Calibri" w:cs="Calibri"/>
                <w:b/>
                <w:sz w:val="18"/>
                <w:szCs w:val="22"/>
              </w:rPr>
            </w:pPr>
            <w:r>
              <w:rPr>
                <w:rFonts w:ascii="Calibri" w:hAnsi="Calibri" w:cs="Calibri"/>
                <w:b/>
                <w:sz w:val="18"/>
                <w:szCs w:val="22"/>
              </w:rPr>
              <w:t>VILLAZON</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rPr>
                <w:rFonts w:ascii="Calibri" w:hAnsi="Calibri" w:cs="Calibri"/>
                <w:b/>
                <w:szCs w:val="22"/>
                <w:lang w:val="es-ES_tradnl"/>
              </w:rPr>
            </w:pPr>
            <w:r w:rsidRPr="00A369FD">
              <w:rPr>
                <w:rFonts w:ascii="Calibri" w:hAnsi="Calibri" w:cs="Calibri"/>
                <w:b/>
                <w:szCs w:val="22"/>
                <w:lang w:val="es-ES_tradnl"/>
              </w:rPr>
              <w:t>LISTA DE MATERIALES</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t>Tubería de PVC de 2" Esquema 40 con accesorios para el sistema de humectación</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t>Cable AWG No. 8 con revestimiento HMWPE</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t>Conectores tipo perno partido para empalme y accesorios.</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lastRenderedPageBreak/>
              <w:t>Líquido SCOTCHKOTE 323 de dos componentes 3M. (para cubrir un área de 7x7 cm. con espesor de 1 cm. cantidad suficiente para cubrir)</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420262" w:rsidRDefault="00511EE8" w:rsidP="00351623">
            <w:pPr>
              <w:rPr>
                <w:rFonts w:ascii="Calibri" w:hAnsi="Calibri" w:cs="Calibri"/>
                <w:b/>
                <w:szCs w:val="22"/>
                <w:lang w:val="es-ES_tradnl"/>
              </w:rPr>
            </w:pPr>
            <w:r w:rsidRPr="00420262">
              <w:rPr>
                <w:rFonts w:ascii="Calibri" w:hAnsi="Calibri" w:cs="Calibri"/>
                <w:b/>
                <w:szCs w:val="22"/>
                <w:lang w:val="es-ES_tradnl"/>
              </w:rPr>
              <w:t>CANTIDADES PARA INSTALACIÓN</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 xml:space="preserve">Elaboración de la Ingeniería de Detalle </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Puesta en marcha del sistema de protección catódica</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Preparación de informes finales y planos as-</w:t>
            </w:r>
            <w:proofErr w:type="spellStart"/>
            <w:r w:rsidRPr="00A369FD">
              <w:rPr>
                <w:rFonts w:ascii="Calibri" w:hAnsi="Calibri" w:cs="Calibri"/>
                <w:szCs w:val="22"/>
              </w:rPr>
              <w:t>built</w:t>
            </w:r>
            <w:proofErr w:type="spellEnd"/>
            <w:r w:rsidRPr="00A369FD">
              <w:rPr>
                <w:rFonts w:ascii="Calibri" w:hAnsi="Calibri" w:cs="Calibri"/>
                <w:szCs w:val="22"/>
              </w:rPr>
              <w:t xml:space="preserve"> Data Book</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Instalación de punto de inyección de corriente.</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040F72">
        <w:trPr>
          <w:jc w:val="center"/>
        </w:trPr>
        <w:tc>
          <w:tcPr>
            <w:tcW w:w="0" w:type="auto"/>
          </w:tcPr>
          <w:p w:rsidR="00511EE8" w:rsidRPr="00A369FD" w:rsidRDefault="00511EE8" w:rsidP="00351623">
            <w:pPr>
              <w:jc w:val="both"/>
              <w:rPr>
                <w:rFonts w:ascii="Calibri" w:hAnsi="Calibri" w:cs="Calibri"/>
                <w:szCs w:val="22"/>
              </w:rPr>
            </w:pPr>
            <w:r w:rsidRPr="00A369FD">
              <w:rPr>
                <w:rFonts w:ascii="Calibri" w:hAnsi="Calibri" w:cs="Calibri"/>
                <w:szCs w:val="22"/>
              </w:rPr>
              <w:t>Instalación de Punto de Prueba Tipo B.</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t>Instalación de lecho ánodos galvánicos.</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A369FD" w:rsidRDefault="00511EE8" w:rsidP="00351623">
            <w:pPr>
              <w:jc w:val="both"/>
              <w:rPr>
                <w:rFonts w:ascii="Calibri" w:hAnsi="Calibri" w:cs="Calibri"/>
                <w:szCs w:val="22"/>
              </w:rPr>
            </w:pPr>
            <w:r w:rsidRPr="00A369FD">
              <w:rPr>
                <w:rFonts w:ascii="Calibri" w:hAnsi="Calibri" w:cs="Calibri"/>
                <w:szCs w:val="22"/>
              </w:rPr>
              <w:t>Instalación de sistema de humectación de Lecho</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511EE8">
        <w:trPr>
          <w:trHeight w:val="362"/>
          <w:jc w:val="center"/>
        </w:trPr>
        <w:tc>
          <w:tcPr>
            <w:tcW w:w="0" w:type="auto"/>
            <w:vAlign w:val="center"/>
          </w:tcPr>
          <w:p w:rsidR="00511EE8" w:rsidRPr="00511EE8" w:rsidRDefault="00511EE8" w:rsidP="00511EE8">
            <w:pPr>
              <w:jc w:val="both"/>
              <w:rPr>
                <w:rFonts w:ascii="Calibri" w:hAnsi="Calibri" w:cs="Calibri"/>
                <w:szCs w:val="22"/>
              </w:rPr>
            </w:pPr>
            <w:r>
              <w:rPr>
                <w:rFonts w:ascii="Calibri" w:hAnsi="Calibri" w:cs="Calibri"/>
                <w:szCs w:val="22"/>
              </w:rPr>
              <w:t>V</w:t>
            </w:r>
            <w:r w:rsidRPr="00511EE8">
              <w:rPr>
                <w:rFonts w:ascii="Calibri" w:hAnsi="Calibri" w:cs="Calibri"/>
                <w:szCs w:val="22"/>
              </w:rPr>
              <w:t>alidez de la propuesta  90 días calendario</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511EE8" w:rsidRDefault="00511EE8" w:rsidP="00511EE8">
            <w:pPr>
              <w:jc w:val="both"/>
              <w:rPr>
                <w:rFonts w:ascii="Calibri" w:hAnsi="Calibri" w:cs="Calibri"/>
                <w:szCs w:val="22"/>
              </w:rPr>
            </w:pPr>
            <w:r>
              <w:rPr>
                <w:rFonts w:ascii="Calibri" w:hAnsi="Calibri" w:cs="Calibri"/>
                <w:szCs w:val="22"/>
              </w:rPr>
              <w:t>F</w:t>
            </w:r>
            <w:r w:rsidRPr="00511EE8">
              <w:rPr>
                <w:rFonts w:ascii="Calibri" w:hAnsi="Calibri" w:cs="Calibri"/>
                <w:szCs w:val="22"/>
              </w:rPr>
              <w:t>orma de adjudicación  por el total</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511EE8" w:rsidRDefault="00511EE8" w:rsidP="00511EE8">
            <w:pPr>
              <w:jc w:val="both"/>
              <w:rPr>
                <w:rFonts w:ascii="Calibri" w:hAnsi="Calibri" w:cs="Calibri"/>
                <w:szCs w:val="22"/>
              </w:rPr>
            </w:pPr>
            <w:r>
              <w:rPr>
                <w:rFonts w:ascii="Calibri" w:hAnsi="Calibri" w:cs="Calibri"/>
                <w:szCs w:val="22"/>
              </w:rPr>
              <w:t>M</w:t>
            </w:r>
            <w:r w:rsidRPr="00511EE8">
              <w:rPr>
                <w:rFonts w:ascii="Calibri" w:hAnsi="Calibri" w:cs="Calibri"/>
                <w:szCs w:val="22"/>
              </w:rPr>
              <w:t>étodo de selección precio evaluado más bajo</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511EE8" w:rsidRDefault="00511EE8" w:rsidP="00511EE8">
            <w:pPr>
              <w:jc w:val="both"/>
              <w:rPr>
                <w:rFonts w:ascii="Calibri" w:hAnsi="Calibri" w:cs="Calibri"/>
                <w:szCs w:val="22"/>
              </w:rPr>
            </w:pPr>
            <w:r>
              <w:rPr>
                <w:rFonts w:ascii="Calibri" w:hAnsi="Calibri" w:cs="Calibri"/>
                <w:szCs w:val="22"/>
              </w:rPr>
              <w:t>F</w:t>
            </w:r>
            <w:r w:rsidRPr="00511EE8">
              <w:rPr>
                <w:rFonts w:ascii="Calibri" w:hAnsi="Calibri" w:cs="Calibri"/>
                <w:szCs w:val="22"/>
              </w:rPr>
              <w:t xml:space="preserve">orma de pago vía sigma </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r w:rsidR="00511EE8" w:rsidRPr="00C75BEC" w:rsidTr="009F3A9D">
        <w:trPr>
          <w:jc w:val="center"/>
        </w:trPr>
        <w:tc>
          <w:tcPr>
            <w:tcW w:w="0" w:type="auto"/>
            <w:vAlign w:val="center"/>
          </w:tcPr>
          <w:p w:rsidR="00511EE8" w:rsidRPr="00511EE8" w:rsidRDefault="00511EE8" w:rsidP="0081467B">
            <w:pPr>
              <w:jc w:val="both"/>
              <w:rPr>
                <w:rFonts w:ascii="Calibri" w:hAnsi="Calibri" w:cs="Calibri"/>
                <w:szCs w:val="22"/>
              </w:rPr>
            </w:pPr>
            <w:r>
              <w:rPr>
                <w:rFonts w:ascii="Calibri" w:hAnsi="Calibri" w:cs="Calibri"/>
                <w:szCs w:val="22"/>
              </w:rPr>
              <w:t>T</w:t>
            </w:r>
            <w:r w:rsidRPr="00511EE8">
              <w:rPr>
                <w:rFonts w:ascii="Calibri" w:hAnsi="Calibri" w:cs="Calibri"/>
                <w:szCs w:val="22"/>
              </w:rPr>
              <w:t xml:space="preserve">iempo de entrega </w:t>
            </w:r>
            <w:r w:rsidR="0081467B">
              <w:rPr>
                <w:rFonts w:ascii="Calibri" w:hAnsi="Calibri" w:cs="Calibri"/>
                <w:szCs w:val="22"/>
              </w:rPr>
              <w:t>20</w:t>
            </w:r>
            <w:r w:rsidRPr="00511EE8">
              <w:rPr>
                <w:rFonts w:ascii="Calibri" w:hAnsi="Calibri" w:cs="Calibri"/>
                <w:szCs w:val="22"/>
              </w:rPr>
              <w:t xml:space="preserve"> días calendario</w:t>
            </w: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c>
          <w:tcPr>
            <w:tcW w:w="0" w:type="auto"/>
            <w:vAlign w:val="center"/>
          </w:tcPr>
          <w:p w:rsidR="00511EE8" w:rsidRPr="00C75BEC" w:rsidRDefault="00511EE8"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Pr="00C75BEC" w:rsidRDefault="006277D5"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lastRenderedPageBreak/>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3806B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F3A9D" w:rsidRPr="00B071BA" w:rsidRDefault="009F3A9D" w:rsidP="009F3A9D">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63147D" w:rsidRDefault="0063147D" w:rsidP="009F3A9D">
      <w:pPr>
        <w:jc w:val="center"/>
        <w:rPr>
          <w:rFonts w:ascii="Verdana" w:hAnsi="Verdana" w:cs="Arial"/>
          <w:b/>
          <w:bCs/>
          <w:i/>
          <w:iCs/>
          <w:color w:val="000000"/>
          <w:sz w:val="18"/>
          <w:szCs w:val="18"/>
        </w:rPr>
      </w:pPr>
    </w:p>
    <w:p w:rsidR="0063147D" w:rsidRDefault="0063147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63147D" w:rsidRDefault="0063147D" w:rsidP="009F3A9D">
      <w:pPr>
        <w:jc w:val="center"/>
        <w:rPr>
          <w:rFonts w:ascii="Verdana" w:hAnsi="Verdana" w:cs="Arial"/>
          <w:b/>
          <w:bCs/>
          <w:i/>
          <w:iCs/>
          <w:color w:val="000000"/>
          <w:sz w:val="18"/>
          <w:szCs w:val="18"/>
        </w:rPr>
      </w:pPr>
    </w:p>
    <w:p w:rsidR="0063147D" w:rsidRDefault="0063147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7"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52224" w:rsidRPr="0090599A" w:rsidRDefault="00740037" w:rsidP="009F3A9D">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r>
              <w:rPr>
                <w:rFonts w:ascii="Arial" w:hAnsi="Arial" w:cs="Arial"/>
                <w:sz w:val="16"/>
                <w:szCs w:val="16"/>
                <w:lang w:eastAsia="es-BO"/>
              </w:rPr>
              <w:t>.</w:t>
            </w: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bookmarkEnd w:id="7"/>
    <w:p w:rsidR="00352224" w:rsidRDefault="00352224"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8A6316">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A942A9"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63147D" w:rsidRDefault="0063147D" w:rsidP="0062797D">
      <w:pPr>
        <w:jc w:val="center"/>
        <w:rPr>
          <w:rFonts w:asciiTheme="minorHAnsi" w:eastAsia="Calibri" w:hAnsiTheme="minorHAnsi" w:cstheme="minorHAnsi"/>
          <w:b/>
        </w:rPr>
      </w:pPr>
    </w:p>
    <w:p w:rsidR="0063147D" w:rsidRPr="00286B08" w:rsidRDefault="0063147D"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97024" w:rsidRDefault="00097024" w:rsidP="007470BA">
      <w:pP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6277D5" w:rsidRDefault="006277D5" w:rsidP="00113D25">
      <w:pPr>
        <w:jc w:val="center"/>
        <w:rPr>
          <w:rFonts w:asciiTheme="minorHAnsi" w:hAnsiTheme="minorHAnsi" w:cstheme="minorHAnsi"/>
          <w:b/>
          <w:bCs/>
          <w:sz w:val="18"/>
          <w:szCs w:val="18"/>
        </w:rPr>
      </w:pPr>
    </w:p>
    <w:p w:rsidR="006277D5" w:rsidRDefault="006277D5" w:rsidP="00113D25">
      <w:pPr>
        <w:jc w:val="center"/>
        <w:rPr>
          <w:rFonts w:asciiTheme="minorHAnsi" w:hAnsiTheme="minorHAnsi" w:cstheme="minorHAnsi"/>
          <w:b/>
          <w:bCs/>
          <w:sz w:val="18"/>
          <w:szCs w:val="18"/>
        </w:rPr>
      </w:pP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proofErr w:type="gramStart"/>
      <w:r>
        <w:rPr>
          <w:rFonts w:ascii="Calibri" w:hAnsi="Calibri" w:cs="Calibri"/>
          <w:b/>
          <w:position w:val="-6"/>
          <w:sz w:val="22"/>
          <w:szCs w:val="22"/>
        </w:rPr>
        <w:lastRenderedPageBreak/>
        <w:t>Contrato …</w:t>
      </w:r>
      <w:proofErr w:type="gramEnd"/>
      <w:r>
        <w:rPr>
          <w:rFonts w:ascii="Calibri" w:hAnsi="Calibri" w:cs="Calibri"/>
          <w:b/>
          <w:position w:val="-6"/>
          <w:sz w:val="22"/>
          <w:szCs w:val="22"/>
        </w:rPr>
        <w:t>………….</w:t>
      </w: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277D5" w:rsidRPr="00866DA6" w:rsidRDefault="006277D5" w:rsidP="006277D5">
      <w:pPr>
        <w:ind w:left="708" w:hanging="708"/>
        <w:jc w:val="center"/>
        <w:rPr>
          <w:rFonts w:ascii="Calibri" w:hAnsi="Calibri" w:cs="Calibri"/>
          <w:b/>
          <w:sz w:val="22"/>
          <w:szCs w:val="22"/>
        </w:rPr>
      </w:pPr>
    </w:p>
    <w:p w:rsidR="006277D5" w:rsidRPr="00866DA6" w:rsidRDefault="006277D5" w:rsidP="006277D5">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277D5" w:rsidRPr="00866DA6" w:rsidRDefault="006277D5" w:rsidP="006277D5">
      <w:pPr>
        <w:jc w:val="center"/>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277D5" w:rsidRPr="00866DA6" w:rsidRDefault="006277D5" w:rsidP="006277D5">
      <w:pPr>
        <w:jc w:val="both"/>
        <w:rPr>
          <w:rFonts w:ascii="Calibri" w:hAnsi="Calibri" w:cs="Calibri"/>
          <w:i/>
          <w:sz w:val="22"/>
          <w:szCs w:val="22"/>
          <w:lang w:val="es-ES_tradnl"/>
        </w:rPr>
      </w:pPr>
    </w:p>
    <w:p w:rsidR="006277D5" w:rsidRPr="00866DA6" w:rsidRDefault="006277D5" w:rsidP="006277D5">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6277D5" w:rsidRPr="00866DA6" w:rsidRDefault="006277D5" w:rsidP="006277D5">
      <w:pPr>
        <w:autoSpaceDE w:val="0"/>
        <w:autoSpaceDN w:val="0"/>
        <w:adjustRightInd w:val="0"/>
        <w:jc w:val="both"/>
        <w:rPr>
          <w:rFonts w:ascii="Calibri" w:hAnsi="Calibri" w:cs="Calibri"/>
          <w:b/>
          <w:sz w:val="22"/>
          <w:szCs w:val="22"/>
        </w:rPr>
      </w:pPr>
    </w:p>
    <w:p w:rsidR="006277D5" w:rsidRPr="00866DA6" w:rsidRDefault="006277D5" w:rsidP="006277D5">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277D5" w:rsidRPr="00866DA6" w:rsidRDefault="006277D5" w:rsidP="006277D5">
      <w:pPr>
        <w:autoSpaceDE w:val="0"/>
        <w:autoSpaceDN w:val="0"/>
        <w:adjustRightInd w:val="0"/>
        <w:jc w:val="both"/>
        <w:rPr>
          <w:rFonts w:ascii="Calibri" w:eastAsia="Calibri" w:hAnsi="Calibri" w:cs="Calibri"/>
          <w:sz w:val="22"/>
          <w:szCs w:val="22"/>
        </w:rPr>
      </w:pPr>
    </w:p>
    <w:p w:rsidR="006277D5" w:rsidRPr="00866DA6" w:rsidRDefault="006277D5" w:rsidP="006277D5">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277D5" w:rsidRPr="00866DA6" w:rsidRDefault="006277D5" w:rsidP="006277D5">
      <w:pPr>
        <w:ind w:left="709"/>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277D5" w:rsidRPr="00866DA6" w:rsidRDefault="006277D5" w:rsidP="006277D5">
      <w:pPr>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277D5" w:rsidRPr="00866DA6" w:rsidRDefault="006277D5" w:rsidP="006277D5">
      <w:pPr>
        <w:jc w:val="both"/>
        <w:rPr>
          <w:rFonts w:ascii="Calibri" w:eastAsiaTheme="minorHAnsi" w:hAnsi="Calibri" w:cs="Calibri"/>
          <w:sz w:val="22"/>
          <w:szCs w:val="22"/>
          <w:lang w:val="es-ES_tradnl"/>
        </w:rPr>
      </w:pPr>
    </w:p>
    <w:p w:rsidR="006277D5" w:rsidRPr="00866DA6" w:rsidRDefault="006277D5" w:rsidP="006277D5">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w:t>
      </w:r>
      <w:r w:rsidRPr="00866DA6">
        <w:rPr>
          <w:rFonts w:ascii="Calibri" w:eastAsiaTheme="minorHAnsi" w:hAnsi="Calibri" w:cs="Calibri"/>
          <w:sz w:val="22"/>
          <w:szCs w:val="22"/>
          <w:lang w:val="es-ES_tradnl"/>
        </w:rPr>
        <w:lastRenderedPageBreak/>
        <w:t xml:space="preserve">del Decreto Supremo N° 29506, aprobado mediante Resolución de Directorio N° 92/2013, de 20 de noviembre de 2013 y el Documento Base de Contratación DBC.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277D5" w:rsidRPr="00866DA6" w:rsidRDefault="006277D5" w:rsidP="006277D5">
      <w:pPr>
        <w:jc w:val="both"/>
        <w:rPr>
          <w:rFonts w:ascii="Calibri" w:hAnsi="Calibri" w:cs="Calibri"/>
          <w:sz w:val="22"/>
          <w:szCs w:val="22"/>
        </w:rPr>
      </w:pPr>
    </w:p>
    <w:p w:rsidR="006277D5" w:rsidRPr="00866DA6" w:rsidRDefault="006277D5" w:rsidP="006277D5">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6277D5" w:rsidRPr="00866DA6" w:rsidRDefault="006277D5" w:rsidP="006277D5">
      <w:pPr>
        <w:pStyle w:val="Prrafodelista"/>
        <w:ind w:left="360"/>
        <w:jc w:val="both"/>
        <w:rPr>
          <w:rFonts w:ascii="Calibri" w:hAnsi="Calibri" w:cs="Calibri"/>
          <w:sz w:val="22"/>
          <w:szCs w:val="22"/>
        </w:rPr>
      </w:pPr>
    </w:p>
    <w:p w:rsidR="006277D5" w:rsidRPr="00866DA6" w:rsidRDefault="006277D5" w:rsidP="006277D5">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277D5" w:rsidRPr="00866DA6" w:rsidRDefault="006277D5" w:rsidP="006277D5">
      <w:pPr>
        <w:ind w:left="360"/>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4.2. Naturaleza del Contrato:</w:t>
      </w:r>
    </w:p>
    <w:p w:rsidR="006277D5" w:rsidRPr="00866DA6" w:rsidRDefault="006277D5" w:rsidP="006277D5">
      <w:pPr>
        <w:jc w:val="both"/>
        <w:rPr>
          <w:rFonts w:ascii="Calibri" w:hAnsi="Calibri" w:cs="Calibri"/>
          <w:sz w:val="22"/>
          <w:szCs w:val="22"/>
        </w:rPr>
      </w:pPr>
    </w:p>
    <w:p w:rsidR="006277D5" w:rsidRPr="00866DA6" w:rsidRDefault="006277D5" w:rsidP="006277D5">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277D5" w:rsidRPr="00866DA6" w:rsidRDefault="006277D5" w:rsidP="006277D5">
      <w:pPr>
        <w:jc w:val="both"/>
        <w:rPr>
          <w:rFonts w:ascii="Calibri" w:hAnsi="Calibri" w:cs="Calibri"/>
          <w:b/>
          <w:i/>
          <w:iCs/>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277D5" w:rsidRPr="00866DA6" w:rsidRDefault="006277D5" w:rsidP="006277D5">
      <w:pPr>
        <w:tabs>
          <w:tab w:val="num" w:pos="993"/>
        </w:tabs>
        <w:jc w:val="both"/>
        <w:rPr>
          <w:rFonts w:ascii="Calibri" w:hAnsi="Calibri" w:cs="Calibri"/>
          <w:sz w:val="22"/>
          <w:szCs w:val="22"/>
          <w:lang w:val="es-ES_tradnl"/>
        </w:rPr>
      </w:pPr>
    </w:p>
    <w:p w:rsidR="006277D5" w:rsidRPr="00866DA6" w:rsidRDefault="006277D5" w:rsidP="006277D5">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lastRenderedPageBreak/>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277D5" w:rsidRPr="00866DA6" w:rsidRDefault="006277D5" w:rsidP="006277D5">
      <w:pPr>
        <w:jc w:val="both"/>
        <w:rPr>
          <w:rFonts w:ascii="Calibri" w:hAnsi="Calibri" w:cs="Calibri"/>
          <w:sz w:val="22"/>
          <w:szCs w:val="22"/>
          <w:lang w:val="es-ES_tradnl"/>
        </w:rPr>
      </w:pP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277D5" w:rsidRPr="00866DA6" w:rsidRDefault="006277D5" w:rsidP="006277D5">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w:t>
      </w:r>
      <w:r w:rsidRPr="00866DA6">
        <w:rPr>
          <w:rFonts w:ascii="Calibri" w:hAnsi="Calibri" w:cs="Calibri"/>
          <w:sz w:val="22"/>
          <w:szCs w:val="22"/>
          <w:lang w:val="es-ES_tradnl"/>
        </w:rPr>
        <w:lastRenderedPageBreak/>
        <w:t xml:space="preserve">constar mediante el Acta de recepción definitiva suscrita por ambas partes, dicha garantía será devuelta después de la Liquidación del Contrato, juntamente con el Certificado de Cumplimiento de Contrato. </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r>
        <w:rPr>
          <w:rFonts w:ascii="Calibri" w:hAnsi="Calibri" w:cs="Calibri"/>
          <w:sz w:val="22"/>
          <w:szCs w:val="22"/>
          <w:lang w:val="es-ES_tradnl"/>
        </w:rPr>
        <w:t>.</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303E27"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866DA6" w:rsidRDefault="006277D5" w:rsidP="006277D5">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xml:space="preserve">, en calidad de Garantía de Cumplimiento de Contrato, una Póliza de Seguro de Caución N° …………………….de fecha ………………. a primer requerimiento, renovable e irrevocable, de ejecución inmediata a simple requerimiento de YPFB, con una vigencia </w:t>
      </w:r>
      <w:r w:rsidRPr="00866DA6">
        <w:rPr>
          <w:rFonts w:ascii="Calibri" w:eastAsia="Calibri" w:hAnsi="Calibri" w:cs="Calibri"/>
          <w:sz w:val="22"/>
          <w:szCs w:val="22"/>
        </w:rPr>
        <w:lastRenderedPageBreak/>
        <w:t>desde el……………….. hasta el ………………………., por el monto equivalente al ……………….% (……………………por ciento) del valor …………………. del Contrato, es decir, Bs. ……………………</w:t>
      </w:r>
      <w:r w:rsidRPr="00866DA6">
        <w:rPr>
          <w:rFonts w:ascii="Calibri" w:eastAsia="Calibri" w:hAnsi="Calibri" w:cs="Calibri"/>
          <w:b/>
          <w:i/>
          <w:sz w:val="22"/>
          <w:szCs w:val="22"/>
        </w:rPr>
        <w:t>…(numeral y literal).</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bCs/>
          <w:sz w:val="22"/>
          <w:szCs w:val="22"/>
        </w:rPr>
      </w:pPr>
    </w:p>
    <w:p w:rsidR="006277D5" w:rsidRPr="00866DA6" w:rsidRDefault="006277D5" w:rsidP="006277D5">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277D5" w:rsidRPr="00866DA6" w:rsidRDefault="006277D5" w:rsidP="006277D5">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277D5" w:rsidRPr="00866DA6" w:rsidRDefault="006277D5" w:rsidP="006277D5">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277D5" w:rsidRPr="00866DA6" w:rsidRDefault="006277D5" w:rsidP="006277D5">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277D5" w:rsidRPr="00866DA6" w:rsidRDefault="006277D5" w:rsidP="006277D5">
      <w:pPr>
        <w:jc w:val="both"/>
        <w:rPr>
          <w:rFonts w:ascii="Calibri" w:hAnsi="Calibri" w:cs="Calibri"/>
          <w:i/>
          <w:sz w:val="22"/>
          <w:szCs w:val="22"/>
        </w:rPr>
      </w:pPr>
    </w:p>
    <w:p w:rsidR="006277D5" w:rsidRPr="00866DA6" w:rsidRDefault="006277D5" w:rsidP="006277D5">
      <w:pPr>
        <w:numPr>
          <w:ilvl w:val="0"/>
          <w:numId w:val="38"/>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w:t>
      </w:r>
      <w:r w:rsidRPr="00866DA6">
        <w:rPr>
          <w:rFonts w:ascii="Calibri" w:hAnsi="Calibri" w:cs="Calibri"/>
          <w:sz w:val="22"/>
          <w:szCs w:val="22"/>
        </w:rPr>
        <w:lastRenderedPageBreak/>
        <w:t xml:space="preserve">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rPr>
        <w:t>DECIMA CUARTA.- (LUGAR DE ENTREGA).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Pr="00866DA6"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277D5" w:rsidRPr="00866DA6" w:rsidTr="0013216F">
        <w:trPr>
          <w:trHeight w:val="237"/>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277D5" w:rsidRPr="00866DA6" w:rsidTr="0013216F">
        <w:trPr>
          <w:trHeight w:val="1342"/>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lastRenderedPageBreak/>
              <w:t>Attn.: ………………………</w:t>
            </w:r>
          </w:p>
          <w:p w:rsidR="006277D5" w:rsidRPr="00866DA6" w:rsidRDefault="006277D5" w:rsidP="0013216F">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lastRenderedPageBreak/>
              <w:t>Domicilio: ………………… (insertar los datos del PROVEEDOR)</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lastRenderedPageBreak/>
              <w:t xml:space="preserve"> </w:t>
            </w:r>
            <w:r w:rsidRPr="00866DA6">
              <w:rPr>
                <w:rFonts w:ascii="Calibri" w:hAnsi="Calibri" w:cs="Calibri"/>
                <w:sz w:val="22"/>
                <w:szCs w:val="22"/>
                <w:lang w:val="es-ES_tradnl"/>
              </w:rPr>
              <w:t>………………. - Bolivia</w:t>
            </w:r>
          </w:p>
        </w:tc>
      </w:tr>
    </w:tbl>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(insertar la cantidad de días en los que se debe susti</w:t>
      </w:r>
      <w:r>
        <w:rPr>
          <w:rFonts w:ascii="Calibri" w:hAnsi="Calibri" w:cs="Calibri"/>
          <w:b/>
          <w:i/>
          <w:sz w:val="22"/>
          <w:szCs w:val="22"/>
          <w:lang w:val="es-ES_tradnl"/>
        </w:rPr>
        <w:t>t</w:t>
      </w:r>
      <w:r w:rsidRPr="00866DA6">
        <w:rPr>
          <w:rFonts w:ascii="Calibri" w:hAnsi="Calibri" w:cs="Calibri"/>
          <w:b/>
          <w:i/>
          <w:sz w:val="22"/>
          <w:szCs w:val="22"/>
          <w:lang w:val="es-ES_tradnl"/>
        </w:rPr>
        <w:t>uir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Por el cumplimiento de normas laborables respecto al pago de incremento salarial, bonos, aguinaldo, doble aguinaldo, primas y cualquier otra obligación laboral, las cuales deben ser asumidas exclusivamente a su cuenta y cargo.</w:t>
      </w:r>
    </w:p>
    <w:p w:rsidR="006277D5" w:rsidRPr="00137AC2"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277D5"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277D5" w:rsidRPr="00137AC2" w:rsidRDefault="006277D5" w:rsidP="006277D5">
      <w:pPr>
        <w:pStyle w:val="Prrafodelista"/>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277D5" w:rsidRPr="00866DA6" w:rsidRDefault="006277D5" w:rsidP="006277D5">
      <w:pPr>
        <w:jc w:val="both"/>
        <w:rPr>
          <w:rFonts w:ascii="Calibri" w:hAnsi="Calibri" w:cs="Calibri"/>
          <w:sz w:val="22"/>
          <w:szCs w:val="22"/>
          <w:lang w:val="es-BO"/>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277D5" w:rsidRPr="00866DA6" w:rsidRDefault="006277D5" w:rsidP="006277D5">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277D5" w:rsidRPr="00866DA6" w:rsidRDefault="006277D5" w:rsidP="006277D5">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277D5" w:rsidRPr="00866DA6" w:rsidRDefault="006277D5" w:rsidP="006277D5">
      <w:pPr>
        <w:spacing w:before="120" w:after="120"/>
        <w:ind w:left="1134" w:hanging="283"/>
        <w:contextualSpacing/>
        <w:jc w:val="both"/>
        <w:rPr>
          <w:rFonts w:ascii="Calibri" w:hAnsi="Calibri" w:cs="Calibri"/>
          <w:sz w:val="22"/>
          <w:szCs w:val="22"/>
          <w:lang w:val="es-ES_tradnl"/>
        </w:rPr>
      </w:pP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277D5" w:rsidRPr="00866DA6" w:rsidRDefault="006277D5" w:rsidP="006277D5">
      <w:pPr>
        <w:spacing w:before="120" w:after="120"/>
        <w:contextualSpacing/>
        <w:jc w:val="both"/>
        <w:rPr>
          <w:rFonts w:ascii="Calibri" w:hAnsi="Calibri" w:cs="Calibri"/>
          <w:sz w:val="22"/>
          <w:szCs w:val="22"/>
          <w:lang w:val="es-ES_tradnl"/>
        </w:rPr>
      </w:pP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lastRenderedPageBreak/>
        <w:t>Si una circunstancia de fuerza mayor o caso fortuito afecta el plazo de ejecución del contrato, o cualquier otra fecha límite de realización, dicha fecha límite se prorrogará de conformidad a lo establecido en el presente Contrato.</w:t>
      </w:r>
    </w:p>
    <w:p w:rsidR="006277D5" w:rsidRPr="00866DA6" w:rsidRDefault="006277D5" w:rsidP="006277D5">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277D5" w:rsidRPr="00866DA6" w:rsidRDefault="006277D5" w:rsidP="006277D5">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277D5" w:rsidRPr="00866DA6" w:rsidRDefault="006277D5" w:rsidP="006277D5">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277D5" w:rsidRPr="00866DA6" w:rsidRDefault="006277D5" w:rsidP="006277D5">
      <w:pPr>
        <w:ind w:left="1700"/>
        <w:jc w:val="both"/>
        <w:rPr>
          <w:rFonts w:ascii="Calibri" w:hAnsi="Calibri" w:cs="Calibri"/>
          <w:b/>
          <w:sz w:val="22"/>
          <w:szCs w:val="22"/>
          <w:lang w:val="es-ES_tradnl"/>
        </w:rPr>
      </w:pPr>
    </w:p>
    <w:p w:rsidR="006277D5" w:rsidRPr="00866DA6" w:rsidRDefault="006277D5" w:rsidP="006277D5">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277D5" w:rsidRPr="00866DA6" w:rsidRDefault="006277D5" w:rsidP="006277D5">
      <w:pPr>
        <w:pStyle w:val="Prrafodelista"/>
        <w:ind w:left="206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277D5" w:rsidRPr="00866DA6" w:rsidRDefault="006277D5" w:rsidP="006277D5">
      <w:pPr>
        <w:tabs>
          <w:tab w:val="left" w:pos="851"/>
        </w:tabs>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277D5" w:rsidRPr="00866DA6" w:rsidRDefault="006277D5" w:rsidP="006277D5">
      <w:pPr>
        <w:jc w:val="both"/>
        <w:rPr>
          <w:rFonts w:ascii="Calibri" w:hAnsi="Calibri" w:cs="Calibri"/>
          <w:b/>
          <w:sz w:val="22"/>
          <w:szCs w:val="22"/>
          <w:lang w:val="es-ES_tradnl"/>
        </w:rPr>
      </w:pPr>
    </w:p>
    <w:p w:rsidR="006277D5" w:rsidRPr="00137AC2" w:rsidRDefault="006277D5" w:rsidP="006277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277D5" w:rsidRPr="00866DA6" w:rsidRDefault="006277D5" w:rsidP="006277D5">
      <w:pPr>
        <w:jc w:val="both"/>
        <w:rPr>
          <w:rFonts w:ascii="Calibri" w:hAnsi="Calibri" w:cs="Calibri"/>
          <w:sz w:val="22"/>
          <w:szCs w:val="22"/>
          <w:lang w:val="es-ES_tradnl"/>
        </w:rPr>
      </w:pPr>
    </w:p>
    <w:p w:rsidR="006277D5"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Pública (SNIP).</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277D5" w:rsidRPr="00866DA6" w:rsidRDefault="006277D5" w:rsidP="006277D5">
      <w:pPr>
        <w:jc w:val="both"/>
        <w:rPr>
          <w:rFonts w:ascii="Calibri" w:hAnsi="Calibri" w:cs="Calibri"/>
          <w:sz w:val="22"/>
          <w:szCs w:val="22"/>
        </w:rPr>
      </w:pPr>
    </w:p>
    <w:p w:rsidR="006277D5" w:rsidRPr="00866DA6" w:rsidRDefault="006277D5" w:rsidP="006277D5">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277D5" w:rsidRPr="00866DA6" w:rsidRDefault="006277D5" w:rsidP="006277D5">
      <w:pPr>
        <w:rPr>
          <w:rFonts w:ascii="Calibri" w:hAnsi="Calibri" w:cs="Calibri"/>
          <w:sz w:val="22"/>
          <w:szCs w:val="22"/>
          <w:lang w:val="es-ES_tradnl"/>
        </w:rPr>
      </w:pPr>
    </w:p>
    <w:p w:rsidR="006277D5" w:rsidRPr="00866DA6" w:rsidRDefault="006277D5" w:rsidP="006277D5">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277D5" w:rsidRPr="00866DA6" w:rsidRDefault="006277D5" w:rsidP="006277D5">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277D5" w:rsidRPr="00866DA6" w:rsidRDefault="006277D5" w:rsidP="006277D5">
      <w:pPr>
        <w:ind w:left="705" w:hanging="705"/>
        <w:jc w:val="both"/>
        <w:rPr>
          <w:rFonts w:ascii="Calibri" w:hAnsi="Calibri" w:cs="Calibri"/>
          <w:b/>
          <w:sz w:val="22"/>
          <w:szCs w:val="22"/>
          <w:lang w:val="es-ES_tradnl"/>
        </w:rPr>
      </w:pPr>
    </w:p>
    <w:p w:rsidR="006277D5" w:rsidRPr="00866DA6" w:rsidRDefault="006277D5" w:rsidP="006277D5">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277D5" w:rsidRPr="00866DA6" w:rsidRDefault="006277D5" w:rsidP="006277D5">
      <w:pPr>
        <w:ind w:left="709" w:hanging="1"/>
        <w:jc w:val="both"/>
        <w:rPr>
          <w:rFonts w:ascii="Calibri" w:hAnsi="Calibri" w:cs="Calibri"/>
          <w:sz w:val="22"/>
          <w:szCs w:val="22"/>
          <w:lang w:val="es-ES_tradnl"/>
        </w:rPr>
      </w:pPr>
    </w:p>
    <w:p w:rsidR="006277D5" w:rsidRPr="00866DA6" w:rsidRDefault="006277D5" w:rsidP="006277D5">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277D5" w:rsidRPr="00866DA6" w:rsidRDefault="006277D5" w:rsidP="006277D5">
      <w:pPr>
        <w:jc w:val="both"/>
        <w:rPr>
          <w:rFonts w:ascii="Calibri" w:hAnsi="Calibri" w:cs="Calibri"/>
          <w:sz w:val="22"/>
          <w:szCs w:val="22"/>
          <w:highlight w:val="yellow"/>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277D5" w:rsidRPr="00866DA6" w:rsidRDefault="006277D5" w:rsidP="006277D5">
      <w:pPr>
        <w:jc w:val="both"/>
        <w:rPr>
          <w:rFonts w:ascii="Calibri" w:hAnsi="Calibri" w:cs="Calibri"/>
          <w:sz w:val="22"/>
          <w:szCs w:val="22"/>
          <w:lang w:val="es-ES_tradnl"/>
        </w:rPr>
      </w:pPr>
    </w:p>
    <w:p w:rsidR="006277D5" w:rsidRPr="00137AC2" w:rsidRDefault="006277D5" w:rsidP="006277D5">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277D5" w:rsidRPr="00E92B68" w:rsidRDefault="006277D5" w:rsidP="006277D5">
      <w:pPr>
        <w:spacing w:before="120" w:after="120"/>
        <w:jc w:val="both"/>
        <w:rPr>
          <w:rFonts w:ascii="Calibri" w:hAnsi="Calibri" w:cs="Calibri"/>
          <w:b/>
          <w:i/>
          <w:sz w:val="22"/>
          <w:szCs w:val="22"/>
          <w:lang w:val="es-BO"/>
        </w:rPr>
      </w:pPr>
      <w:r w:rsidRPr="00866DA6">
        <w:rPr>
          <w:rFonts w:ascii="Calibri" w:hAnsi="Calibri" w:cs="Calibri"/>
          <w:b/>
          <w:sz w:val="22"/>
          <w:szCs w:val="22"/>
          <w:lang w:val="es-BO"/>
        </w:rPr>
        <w:lastRenderedPageBreak/>
        <w:t xml:space="preserve">TRIGÉSIMA PRIMERA.- (PROTOCOLIZACIÓN DEL CONTRATO) </w:t>
      </w:r>
      <w:r w:rsidRPr="00866DA6">
        <w:rPr>
          <w:rFonts w:ascii="Calibri" w:hAnsi="Calibri" w:cs="Calibri"/>
          <w:b/>
          <w:i/>
          <w:sz w:val="22"/>
          <w:szCs w:val="22"/>
          <w:lang w:val="es-BO"/>
        </w:rPr>
        <w:t xml:space="preserve">(esta clausula </w:t>
      </w:r>
      <w:r w:rsidRPr="00E92B68">
        <w:rPr>
          <w:rFonts w:ascii="Calibri" w:hAnsi="Calibri" w:cs="Calibri"/>
          <w:b/>
          <w:i/>
          <w:sz w:val="22"/>
          <w:szCs w:val="22"/>
          <w:lang w:val="es-ES_tradnl"/>
        </w:rPr>
        <w:t>es aplicable cuando el contrato tenga un monto superior al Bs. 1.000.000,00.-</w:t>
      </w:r>
      <w:r w:rsidRPr="00E92B68">
        <w:rPr>
          <w:rFonts w:ascii="Calibri" w:hAnsi="Calibri" w:cs="Calibri"/>
          <w:b/>
          <w:i/>
          <w:sz w:val="22"/>
          <w:szCs w:val="22"/>
          <w:lang w:val="es-BO"/>
        </w:rPr>
        <w:t xml:space="preserve">).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277D5" w:rsidRPr="00866DA6" w:rsidRDefault="006277D5" w:rsidP="006277D5">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277D5" w:rsidRPr="00866DA6" w:rsidRDefault="006277D5" w:rsidP="006277D5">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Cs/>
          <w:sz w:val="22"/>
          <w:szCs w:val="22"/>
        </w:rPr>
      </w:pPr>
      <w:r w:rsidRPr="00866DA6">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277D5" w:rsidRPr="00866DA6" w:rsidRDefault="006277D5" w:rsidP="006277D5">
      <w:pPr>
        <w:jc w:val="both"/>
        <w:rPr>
          <w:rFonts w:ascii="Calibri" w:hAnsi="Calibri" w:cs="Calibri"/>
          <w:b/>
          <w:sz w:val="22"/>
          <w:szCs w:val="22"/>
        </w:rPr>
      </w:pPr>
    </w:p>
    <w:p w:rsidR="006277D5" w:rsidRDefault="006277D5" w:rsidP="006277D5">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en</w:t>
      </w:r>
      <w:r>
        <w:rPr>
          <w:rFonts w:ascii="Calibri" w:hAnsi="Calibri" w:cs="Calibri"/>
          <w:sz w:val="22"/>
          <w:szCs w:val="22"/>
          <w:lang w:eastAsia="es-BO"/>
        </w:rPr>
        <w:t xml:space="preserve"> su calidad de Responsable de</w:t>
      </w:r>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277D5" w:rsidRPr="00137AC2"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sectPr w:rsidR="006277D5" w:rsidRPr="00866DA6"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2A9" w:rsidRDefault="00A942A9">
      <w:r>
        <w:separator/>
      </w:r>
    </w:p>
  </w:endnote>
  <w:endnote w:type="continuationSeparator" w:id="0">
    <w:p w:rsidR="00A942A9" w:rsidRDefault="00A9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Default="0013216F">
    <w:pPr>
      <w:pStyle w:val="Piedepgina"/>
      <w:jc w:val="right"/>
    </w:pPr>
    <w:r>
      <w:fldChar w:fldCharType="begin"/>
    </w:r>
    <w:r>
      <w:instrText xml:space="preserve"> PAGE   \* MERGEFORMAT </w:instrText>
    </w:r>
    <w:r>
      <w:fldChar w:fldCharType="separate"/>
    </w:r>
    <w:r w:rsidR="0081467B">
      <w:rPr>
        <w:noProof/>
      </w:rPr>
      <w:t>2</w:t>
    </w:r>
    <w:r>
      <w:fldChar w:fldCharType="end"/>
    </w:r>
  </w:p>
  <w:p w:rsidR="0013216F" w:rsidRDefault="00132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2A9" w:rsidRDefault="00A942A9">
      <w:r>
        <w:separator/>
      </w:r>
    </w:p>
  </w:footnote>
  <w:footnote w:type="continuationSeparator" w:id="0">
    <w:p w:rsidR="00A942A9" w:rsidRDefault="00A94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F3620" w:rsidRDefault="0013216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00A17"/>
    <w:multiLevelType w:val="hybridMultilevel"/>
    <w:tmpl w:val="F9D4FA7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8"/>
  </w:num>
  <w:num w:numId="4">
    <w:abstractNumId w:val="10"/>
  </w:num>
  <w:num w:numId="5">
    <w:abstractNumId w:val="27"/>
  </w:num>
  <w:num w:numId="6">
    <w:abstractNumId w:val="26"/>
  </w:num>
  <w:num w:numId="7">
    <w:abstractNumId w:val="28"/>
  </w:num>
  <w:num w:numId="8">
    <w:abstractNumId w:val="43"/>
  </w:num>
  <w:num w:numId="9">
    <w:abstractNumId w:val="0"/>
  </w:num>
  <w:num w:numId="10">
    <w:abstractNumId w:val="41"/>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4"/>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6"/>
  </w:num>
  <w:num w:numId="29">
    <w:abstractNumId w:val="39"/>
  </w:num>
  <w:num w:numId="30">
    <w:abstractNumId w:val="14"/>
  </w:num>
  <w:num w:numId="31">
    <w:abstractNumId w:val="9"/>
  </w:num>
  <w:num w:numId="32">
    <w:abstractNumId w:val="6"/>
  </w:num>
  <w:num w:numId="33">
    <w:abstractNumId w:val="22"/>
  </w:num>
  <w:num w:numId="34">
    <w:abstractNumId w:val="3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17"/>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5"/>
  </w:num>
  <w:num w:numId="42">
    <w:abstractNumId w:val="1"/>
    <w:lvlOverride w:ilvl="0">
      <w:startOverride w:val="1"/>
    </w:lvlOverride>
  </w:num>
  <w:num w:numId="43">
    <w:abstractNumId w:val="24"/>
    <w:lvlOverride w:ilvl="0">
      <w:startOverride w:val="1"/>
    </w:lvlOverride>
  </w:num>
  <w:num w:numId="44">
    <w:abstractNumId w:val="5"/>
  </w:num>
  <w:num w:numId="45">
    <w:abstractNumId w:val="45"/>
  </w:num>
  <w:num w:numId="46">
    <w:abstractNumId w:val="19"/>
  </w:num>
  <w:num w:numId="47">
    <w:abstractNumId w:val="34"/>
  </w:num>
  <w:num w:numId="48">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A55"/>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16F"/>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AA6"/>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EDF"/>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145"/>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6B7"/>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9C9"/>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58A"/>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9BD"/>
    <w:rsid w:val="004A2277"/>
    <w:rsid w:val="004A2996"/>
    <w:rsid w:val="004A2D91"/>
    <w:rsid w:val="004A3455"/>
    <w:rsid w:val="004A3CBE"/>
    <w:rsid w:val="004A46CC"/>
    <w:rsid w:val="004A4D66"/>
    <w:rsid w:val="004A4D74"/>
    <w:rsid w:val="004A5708"/>
    <w:rsid w:val="004A5FF7"/>
    <w:rsid w:val="004A6B16"/>
    <w:rsid w:val="004A79B2"/>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1EE8"/>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276"/>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A01"/>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6F"/>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7D5"/>
    <w:rsid w:val="0062797D"/>
    <w:rsid w:val="00627AC9"/>
    <w:rsid w:val="00627B24"/>
    <w:rsid w:val="00630725"/>
    <w:rsid w:val="0063147D"/>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014"/>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B6F"/>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A5B"/>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7D"/>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67B"/>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0BA"/>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1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46B"/>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9F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BD3"/>
    <w:rsid w:val="00A47C9B"/>
    <w:rsid w:val="00A50327"/>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42A9"/>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6664"/>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38"/>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1D85"/>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1CA"/>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15D"/>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27"/>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16F"/>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27E"/>
    <w:rsid w:val="00DE230A"/>
    <w:rsid w:val="00DE2F99"/>
    <w:rsid w:val="00DE2FEC"/>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3CF9"/>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C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9BAF6-70F4-483D-B89A-19F545E26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41</Pages>
  <Words>14569</Words>
  <Characters>80134</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94514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34</cp:revision>
  <cp:lastPrinted>2015-07-29T18:00:00Z</cp:lastPrinted>
  <dcterms:created xsi:type="dcterms:W3CDTF">2015-07-28T20:13:00Z</dcterms:created>
  <dcterms:modified xsi:type="dcterms:W3CDTF">2015-11-05T20:59:00Z</dcterms:modified>
</cp:coreProperties>
</file>