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p>
    <w:sdt>
      <w:sdtPr>
        <w:rPr>
          <w:rFonts w:ascii="Agency FB" w:hAnsi="Agency FB"/>
        </w:rPr>
        <w:id w:val="1541018601"/>
        <w:docPartObj>
          <w:docPartGallery w:val="Cover Pages"/>
          <w:docPartUnique/>
        </w:docPartObj>
      </w:sdtPr>
      <w:sdtEndPr/>
      <w:sdtContent>
        <w:p w:rsidR="00874085" w:rsidRPr="00863DEB" w:rsidRDefault="007B1F74" w:rsidP="00AC4717">
          <w:pPr>
            <w:spacing w:after="0" w:line="276" w:lineRule="auto"/>
            <w:rPr>
              <w:rFonts w:ascii="Agency FB" w:hAnsi="Agency FB"/>
            </w:rPr>
          </w:pPr>
          <w:r>
            <w:rPr>
              <w:rFonts w:ascii="Agency FB" w:hAnsi="Agency FB"/>
              <w:noProof/>
              <w:lang w:eastAsia="es-BO"/>
            </w:rPr>
            <mc:AlternateContent>
              <mc:Choice Requires="wpg">
                <w:drawing>
                  <wp:anchor distT="0" distB="0" distL="114300" distR="114300" simplePos="0" relativeHeight="251630592" behindDoc="0" locked="0" layoutInCell="1" allowOverlap="1" wp14:anchorId="2AA7B47C" wp14:editId="7EC3B19D">
                    <wp:simplePos x="0" y="0"/>
                    <wp:positionH relativeFrom="page">
                      <wp:align>left</wp:align>
                    </wp:positionH>
                    <wp:positionV relativeFrom="page">
                      <wp:align>top</wp:align>
                    </wp:positionV>
                    <wp:extent cx="7841615" cy="1217295"/>
                    <wp:effectExtent l="0" t="0"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w:pict>
                  <v:group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 xml:space="preserve">Contratación Directa </w:t>
          </w:r>
          <w:r w:rsidR="00D71E75">
            <w:rPr>
              <w:rFonts w:ascii="Agency FB" w:hAnsi="Agency FB"/>
              <w:b/>
              <w:color w:val="595959" w:themeColor="text1" w:themeTint="A6"/>
              <w:sz w:val="44"/>
              <w:szCs w:val="20"/>
            </w:rPr>
            <w:t>Ordinaria</w:t>
          </w:r>
          <w:r w:rsidR="00AF55BC">
            <w:rPr>
              <w:rFonts w:ascii="Agency FB" w:hAnsi="Agency FB"/>
              <w:b/>
              <w:color w:val="595959" w:themeColor="text1" w:themeTint="A6"/>
              <w:sz w:val="44"/>
              <w:szCs w:val="20"/>
            </w:rPr>
            <w:t xml:space="preserve"> (CD</w:t>
          </w:r>
          <w:r w:rsidR="00D71E75">
            <w:rPr>
              <w:rFonts w:ascii="Agency FB" w:hAnsi="Agency FB"/>
              <w:b/>
              <w:color w:val="595959" w:themeColor="text1" w:themeTint="A6"/>
              <w:sz w:val="44"/>
              <w:szCs w:val="20"/>
            </w:rPr>
            <w:t>O</w:t>
          </w:r>
          <w:r w:rsidRPr="00863DEB">
            <w:rPr>
              <w:rFonts w:ascii="Agency FB" w:hAnsi="Agency FB"/>
              <w:b/>
              <w:color w:val="595959" w:themeColor="text1" w:themeTint="A6"/>
              <w:sz w:val="44"/>
              <w:szCs w:val="20"/>
            </w:rPr>
            <w:t>)</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3481D98F" wp14:editId="748410CC">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346D75"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bookmarkStart w:id="0" w:name="_GoBack"/>
      <w:bookmarkEnd w:id="0"/>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7B1F74">
        <w:rPr>
          <w:rFonts w:ascii="Agency FB" w:hAnsi="Agency FB"/>
          <w:noProof/>
          <w:lang w:eastAsia="es-BO"/>
        </w:rPr>
        <mc:AlternateContent>
          <mc:Choice Requires="wpg">
            <w:drawing>
              <wp:anchor distT="0" distB="0" distL="114300" distR="114300" simplePos="0" relativeHeight="251631616" behindDoc="0" locked="0" layoutInCell="1" allowOverlap="1">
                <wp:simplePos x="0" y="0"/>
                <wp:positionH relativeFrom="page">
                  <wp:align>right</wp:align>
                </wp:positionH>
                <wp:positionV relativeFrom="page">
                  <wp:align>bottom</wp:align>
                </wp:positionV>
                <wp:extent cx="7753985" cy="1215390"/>
                <wp:effectExtent l="2540" t="0" r="6350"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4QFg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762502" w:rsidRDefault="00EB1D9B" w:rsidP="00AC4717">
      <w:pPr>
        <w:pStyle w:val="Default"/>
        <w:spacing w:line="276" w:lineRule="auto"/>
        <w:ind w:left="142" w:hanging="142"/>
        <w:jc w:val="both"/>
        <w:rPr>
          <w:sz w:val="20"/>
          <w:szCs w:val="20"/>
        </w:rPr>
      </w:pPr>
      <w:r w:rsidRPr="00762502">
        <w:rPr>
          <w:sz w:val="20"/>
          <w:szCs w:val="20"/>
        </w:rPr>
        <w:t>1. Movilización de Personal</w:t>
      </w:r>
      <w:r w:rsidR="0015785C" w:rsidRPr="00762502">
        <w:rPr>
          <w:sz w:val="20"/>
          <w:szCs w:val="20"/>
        </w:rPr>
        <w:t>,</w:t>
      </w:r>
      <w:r w:rsidRPr="00762502">
        <w:rPr>
          <w:sz w:val="20"/>
          <w:szCs w:val="20"/>
        </w:rPr>
        <w:t xml:space="preserve"> Equipo</w:t>
      </w:r>
      <w:r w:rsidR="0015785C" w:rsidRPr="00762502">
        <w:rPr>
          <w:sz w:val="20"/>
          <w:szCs w:val="20"/>
        </w:rPr>
        <w:t xml:space="preserve"> y Materiales</w:t>
      </w:r>
      <w:r w:rsidR="0015785C" w:rsidRPr="00762502">
        <w:rPr>
          <w:sz w:val="20"/>
          <w:szCs w:val="20"/>
        </w:rPr>
        <w:tab/>
      </w:r>
      <w:r w:rsidRPr="00762502">
        <w:rPr>
          <w:sz w:val="20"/>
          <w:szCs w:val="20"/>
        </w:rPr>
        <w:t xml:space="preserve">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 xml:space="preserve">GNRGD.DTRGCB.ET.O.G.001 </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2. Instalación de Faenas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 xml:space="preserve">GNRGD.DTRGCB.ET.O.G.002 </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3. </w:t>
      </w:r>
      <w:r w:rsidRPr="00762502">
        <w:rPr>
          <w:rFonts w:cs="Arial"/>
          <w:bCs/>
          <w:sz w:val="20"/>
          <w:szCs w:val="20"/>
          <w:lang w:val="es-ES"/>
        </w:rPr>
        <w:t xml:space="preserve">Transporte, Carguío y </w:t>
      </w:r>
      <w:r w:rsidR="006113C9" w:rsidRPr="00762502">
        <w:rPr>
          <w:rFonts w:cs="Arial"/>
          <w:bCs/>
          <w:sz w:val="20"/>
          <w:szCs w:val="20"/>
          <w:lang w:val="es-ES"/>
        </w:rPr>
        <w:t>Descarguito</w:t>
      </w:r>
      <w:r w:rsidRPr="00762502">
        <w:rPr>
          <w:rFonts w:cs="Arial"/>
          <w:bCs/>
          <w:sz w:val="20"/>
          <w:szCs w:val="20"/>
          <w:lang w:val="es-ES"/>
        </w:rPr>
        <w:t xml:space="preserve"> de Tubería y Otros Materiales</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 xml:space="preserve">GNRGD.DTRGCB.ET.O.G.003 </w:t>
      </w:r>
    </w:p>
    <w:p w:rsidR="00EB1D9B" w:rsidRPr="00762502" w:rsidRDefault="00EB1D9B" w:rsidP="00AC4717">
      <w:pPr>
        <w:pStyle w:val="Default"/>
        <w:spacing w:line="276" w:lineRule="auto"/>
        <w:ind w:left="142" w:hanging="142"/>
        <w:jc w:val="both"/>
        <w:rPr>
          <w:sz w:val="20"/>
          <w:szCs w:val="20"/>
          <w:lang w:val="en-US"/>
        </w:rPr>
      </w:pPr>
      <w:r w:rsidRPr="00762502">
        <w:rPr>
          <w:sz w:val="20"/>
          <w:szCs w:val="20"/>
          <w:lang w:val="en-US"/>
        </w:rPr>
        <w:t xml:space="preserve">4. </w:t>
      </w:r>
      <w:proofErr w:type="spellStart"/>
      <w:r w:rsidRPr="00762502">
        <w:rPr>
          <w:sz w:val="20"/>
          <w:szCs w:val="20"/>
          <w:lang w:val="en-US"/>
        </w:rPr>
        <w:t>Planos</w:t>
      </w:r>
      <w:proofErr w:type="spellEnd"/>
      <w:r w:rsidRPr="00762502">
        <w:rPr>
          <w:sz w:val="20"/>
          <w:szCs w:val="20"/>
          <w:lang w:val="en-US"/>
        </w:rPr>
        <w:t xml:space="preserve"> </w:t>
      </w:r>
      <w:proofErr w:type="gramStart"/>
      <w:r w:rsidRPr="00762502">
        <w:rPr>
          <w:sz w:val="20"/>
          <w:szCs w:val="20"/>
          <w:lang w:val="en-US"/>
        </w:rPr>
        <w:t>As</w:t>
      </w:r>
      <w:proofErr w:type="gramEnd"/>
      <w:r w:rsidRPr="00762502">
        <w:rPr>
          <w:sz w:val="20"/>
          <w:szCs w:val="20"/>
          <w:lang w:val="en-US"/>
        </w:rPr>
        <w:t xml:space="preserve"> Built</w:t>
      </w:r>
      <w:r w:rsidRPr="00762502">
        <w:rPr>
          <w:sz w:val="20"/>
          <w:szCs w:val="20"/>
          <w:lang w:val="en-US"/>
        </w:rPr>
        <w:tab/>
      </w:r>
      <w:r w:rsidRPr="00762502">
        <w:rPr>
          <w:sz w:val="20"/>
          <w:szCs w:val="20"/>
          <w:lang w:val="en-US"/>
        </w:rPr>
        <w:tab/>
      </w:r>
      <w:r w:rsidRPr="00762502">
        <w:rPr>
          <w:sz w:val="20"/>
          <w:szCs w:val="20"/>
          <w:lang w:val="en-US"/>
        </w:rPr>
        <w:tab/>
      </w:r>
      <w:r w:rsidRPr="00762502">
        <w:rPr>
          <w:sz w:val="20"/>
          <w:szCs w:val="20"/>
          <w:lang w:val="en-US"/>
        </w:rPr>
        <w:tab/>
      </w:r>
      <w:r w:rsidRPr="00762502">
        <w:rPr>
          <w:sz w:val="20"/>
          <w:szCs w:val="20"/>
          <w:lang w:val="en-US"/>
        </w:rPr>
        <w:tab/>
      </w:r>
      <w:r w:rsidRPr="00762502">
        <w:rPr>
          <w:sz w:val="20"/>
          <w:szCs w:val="20"/>
          <w:lang w:val="en-US"/>
        </w:rPr>
        <w:tab/>
      </w:r>
      <w:r w:rsidRPr="00762502">
        <w:rPr>
          <w:sz w:val="20"/>
          <w:szCs w:val="20"/>
          <w:lang w:val="en-US"/>
        </w:rPr>
        <w:tab/>
      </w:r>
      <w:r w:rsidRPr="00762502">
        <w:rPr>
          <w:sz w:val="20"/>
          <w:szCs w:val="20"/>
          <w:lang w:val="en-US"/>
        </w:rPr>
        <w:tab/>
      </w:r>
      <w:r w:rsidRPr="00762502">
        <w:rPr>
          <w:sz w:val="20"/>
          <w:szCs w:val="20"/>
          <w:lang w:val="en-US"/>
        </w:rPr>
        <w:tab/>
        <w:t>GNRGD.DTRGCB.ET.O.G.004</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5. Movimiento de Tierras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GNRGD.DTRGCB.ET.O.G.005</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6. Replanteo y Levantamiento Topográfico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GNRGD.DTRGCB.ET.O.C.006</w:t>
      </w:r>
    </w:p>
    <w:p w:rsidR="00EB1D9B" w:rsidRPr="00762502" w:rsidRDefault="00EB1D9B" w:rsidP="00AC4717">
      <w:pPr>
        <w:pStyle w:val="Default"/>
        <w:spacing w:line="276" w:lineRule="auto"/>
        <w:ind w:left="142" w:hanging="142"/>
        <w:jc w:val="both"/>
        <w:rPr>
          <w:sz w:val="20"/>
          <w:szCs w:val="20"/>
        </w:rPr>
      </w:pPr>
      <w:r w:rsidRPr="00762502">
        <w:rPr>
          <w:sz w:val="20"/>
          <w:szCs w:val="20"/>
        </w:rPr>
        <w:t>8. Corte y Remoción de Aceras de Hormigón</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C.008</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9. Corte y Remoción de Pavimento Flexible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C.009</w:t>
      </w:r>
    </w:p>
    <w:p w:rsidR="00EB1D9B" w:rsidRPr="00762502" w:rsidRDefault="00EB1D9B" w:rsidP="00AC4717">
      <w:pPr>
        <w:pStyle w:val="Default"/>
        <w:spacing w:line="276" w:lineRule="auto"/>
        <w:ind w:left="142" w:hanging="142"/>
        <w:jc w:val="both"/>
        <w:rPr>
          <w:sz w:val="20"/>
          <w:szCs w:val="20"/>
        </w:rPr>
      </w:pPr>
      <w:r w:rsidRPr="00762502">
        <w:rPr>
          <w:sz w:val="20"/>
          <w:szCs w:val="20"/>
        </w:rPr>
        <w:t>10. Corte y Remoción de Pavimento Rígido y Cunetas de Hormigón</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 xml:space="preserve">C.010 </w:t>
      </w:r>
    </w:p>
    <w:p w:rsidR="00EB1D9B" w:rsidRPr="00762502" w:rsidRDefault="00EB1D9B" w:rsidP="00AC4717">
      <w:pPr>
        <w:pStyle w:val="Default"/>
        <w:spacing w:line="276" w:lineRule="auto"/>
        <w:ind w:left="142" w:hanging="142"/>
        <w:jc w:val="both"/>
        <w:rPr>
          <w:sz w:val="20"/>
          <w:szCs w:val="20"/>
        </w:rPr>
      </w:pPr>
      <w:r w:rsidRPr="00762502">
        <w:rPr>
          <w:sz w:val="20"/>
          <w:szCs w:val="20"/>
        </w:rPr>
        <w:t>11. Excavación de Zanja</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C.011</w:t>
      </w:r>
    </w:p>
    <w:p w:rsidR="00EB1D9B" w:rsidRPr="00762502" w:rsidRDefault="00EB1D9B" w:rsidP="00AC4717">
      <w:pPr>
        <w:pStyle w:val="Default"/>
        <w:spacing w:line="276" w:lineRule="auto"/>
        <w:ind w:left="142" w:hanging="142"/>
        <w:jc w:val="both"/>
        <w:rPr>
          <w:sz w:val="20"/>
          <w:szCs w:val="20"/>
        </w:rPr>
      </w:pPr>
      <w:r w:rsidRPr="00762502">
        <w:rPr>
          <w:sz w:val="20"/>
          <w:szCs w:val="20"/>
        </w:rPr>
        <w:t>15. Relleno y Compactado de Zanja con Material Cernido</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C.015</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16. Relleno y Compactado de Zanja con Material Común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 xml:space="preserve">C.016 </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17. Provisión, Relleno y Compactado de Capa Base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C.017</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19. Reposición de Aceras de </w:t>
      </w:r>
      <w:r w:rsidR="000A3A8A" w:rsidRPr="00762502">
        <w:rPr>
          <w:sz w:val="20"/>
          <w:szCs w:val="20"/>
        </w:rPr>
        <w:t>H</w:t>
      </w:r>
      <w:r w:rsidRPr="00762502">
        <w:rPr>
          <w:sz w:val="20"/>
          <w:szCs w:val="20"/>
        </w:rPr>
        <w:t xml:space="preserve">ormigón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C.019</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20. Reposición de Pavimento Flexible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 xml:space="preserve">C.020 </w:t>
      </w:r>
    </w:p>
    <w:p w:rsidR="00EB1D9B" w:rsidRPr="00762502" w:rsidRDefault="00EB1D9B" w:rsidP="00AC4717">
      <w:pPr>
        <w:pStyle w:val="Default"/>
        <w:spacing w:line="276" w:lineRule="auto"/>
        <w:ind w:left="142" w:hanging="142"/>
        <w:jc w:val="both"/>
        <w:rPr>
          <w:sz w:val="20"/>
          <w:szCs w:val="20"/>
        </w:rPr>
      </w:pPr>
      <w:r w:rsidRPr="00762502">
        <w:rPr>
          <w:sz w:val="20"/>
          <w:szCs w:val="20"/>
        </w:rPr>
        <w:t>21. Reposición de Pavimento Rígido y Cunetas de Hormigón</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C.021</w:t>
      </w:r>
    </w:p>
    <w:p w:rsidR="00EB1D9B" w:rsidRPr="00762502" w:rsidRDefault="00EB1D9B" w:rsidP="00AC4717">
      <w:pPr>
        <w:pStyle w:val="Default"/>
        <w:spacing w:line="276" w:lineRule="auto"/>
        <w:ind w:left="142" w:hanging="142"/>
        <w:jc w:val="both"/>
        <w:rPr>
          <w:sz w:val="20"/>
          <w:szCs w:val="20"/>
        </w:rPr>
      </w:pPr>
      <w:r w:rsidRPr="00762502">
        <w:rPr>
          <w:sz w:val="20"/>
          <w:szCs w:val="20"/>
        </w:rPr>
        <w:t>22. Elementos de Señalización de Hormigón</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 xml:space="preserve">C.022  </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23. Cámara de Operación y Mantenimiento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B23AC5" w:rsidRPr="00762502">
        <w:rPr>
          <w:sz w:val="20"/>
          <w:szCs w:val="20"/>
        </w:rPr>
        <w:t>.</w:t>
      </w:r>
      <w:r w:rsidRPr="00762502">
        <w:rPr>
          <w:sz w:val="20"/>
          <w:szCs w:val="20"/>
        </w:rPr>
        <w:t xml:space="preserve">C.023 </w:t>
      </w:r>
    </w:p>
    <w:p w:rsidR="00EB1D9B" w:rsidRPr="00762502" w:rsidRDefault="00EB1D9B" w:rsidP="00AC4717">
      <w:pPr>
        <w:spacing w:after="0" w:line="276" w:lineRule="auto"/>
        <w:jc w:val="both"/>
        <w:rPr>
          <w:rFonts w:ascii="Agency FB" w:hAnsi="Agency FB"/>
          <w:sz w:val="24"/>
          <w:szCs w:val="24"/>
          <w:highlight w:val="yellow"/>
        </w:rPr>
      </w:pPr>
    </w:p>
    <w:p w:rsidR="00EB1D9B" w:rsidRPr="00762502" w:rsidRDefault="000A3A8A" w:rsidP="00AC4717">
      <w:pPr>
        <w:autoSpaceDE w:val="0"/>
        <w:autoSpaceDN w:val="0"/>
        <w:adjustRightInd w:val="0"/>
        <w:spacing w:after="0" w:line="276" w:lineRule="auto"/>
        <w:jc w:val="both"/>
        <w:rPr>
          <w:rFonts w:ascii="Agency FB" w:hAnsi="Agency FB"/>
          <w:b/>
          <w:bCs/>
          <w:sz w:val="24"/>
          <w:szCs w:val="24"/>
        </w:rPr>
      </w:pPr>
      <w:r w:rsidRPr="00762502">
        <w:rPr>
          <w:rFonts w:ascii="Agency FB" w:hAnsi="Agency FB"/>
          <w:b/>
          <w:bCs/>
          <w:sz w:val="24"/>
          <w:szCs w:val="24"/>
        </w:rPr>
        <w:t xml:space="preserve">Especificaciones Técnicas </w:t>
      </w:r>
      <w:r w:rsidR="00EB1D9B" w:rsidRPr="00762502">
        <w:rPr>
          <w:rFonts w:ascii="Agency FB" w:hAnsi="Agency FB"/>
          <w:b/>
          <w:bCs/>
          <w:sz w:val="24"/>
          <w:szCs w:val="24"/>
        </w:rPr>
        <w:t xml:space="preserve">Obras Mecánicas </w:t>
      </w:r>
    </w:p>
    <w:p w:rsidR="00EB1D9B" w:rsidRPr="00762502" w:rsidRDefault="00EB1D9B" w:rsidP="00AC4717">
      <w:pPr>
        <w:autoSpaceDE w:val="0"/>
        <w:autoSpaceDN w:val="0"/>
        <w:adjustRightInd w:val="0"/>
        <w:spacing w:after="0" w:line="276" w:lineRule="auto"/>
        <w:jc w:val="both"/>
        <w:rPr>
          <w:rFonts w:ascii="Agency FB" w:hAnsi="Agency FB"/>
          <w:sz w:val="20"/>
          <w:szCs w:val="20"/>
        </w:rPr>
      </w:pPr>
      <w:r w:rsidRPr="00762502">
        <w:rPr>
          <w:rFonts w:ascii="Agency FB" w:hAnsi="Agency FB"/>
          <w:color w:val="000000" w:themeColor="text1"/>
          <w:sz w:val="20"/>
          <w:szCs w:val="20"/>
        </w:rPr>
        <w:t>1. Desfile y Curvado de Tubería</w:t>
      </w:r>
      <w:r w:rsidRPr="00762502">
        <w:rPr>
          <w:rFonts w:ascii="Agency FB" w:hAnsi="Agency FB"/>
          <w:color w:val="000000" w:themeColor="text1"/>
          <w:sz w:val="20"/>
          <w:szCs w:val="20"/>
        </w:rPr>
        <w:tab/>
      </w:r>
      <w:r w:rsidRPr="00762502">
        <w:rPr>
          <w:rFonts w:ascii="Agency FB" w:hAnsi="Agency FB"/>
          <w:color w:val="000000" w:themeColor="text1"/>
          <w:sz w:val="20"/>
          <w:szCs w:val="20"/>
        </w:rPr>
        <w:tab/>
      </w:r>
      <w:r w:rsidRPr="00762502">
        <w:rPr>
          <w:sz w:val="20"/>
          <w:szCs w:val="20"/>
        </w:rPr>
        <w:t xml:space="preserve">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rFonts w:ascii="Agency FB" w:hAnsi="Agency FB"/>
          <w:sz w:val="20"/>
          <w:szCs w:val="20"/>
        </w:rPr>
        <w:t>GNRGD.DTRGCB.ET.O.M.001</w:t>
      </w:r>
    </w:p>
    <w:p w:rsidR="00EB1D9B" w:rsidRPr="00762502" w:rsidRDefault="00EB1D9B" w:rsidP="00AC4717">
      <w:pPr>
        <w:pStyle w:val="Default"/>
        <w:spacing w:line="276" w:lineRule="auto"/>
        <w:ind w:left="284" w:hanging="284"/>
        <w:jc w:val="both"/>
        <w:rPr>
          <w:sz w:val="20"/>
          <w:szCs w:val="20"/>
        </w:rPr>
      </w:pPr>
      <w:r w:rsidRPr="00762502">
        <w:rPr>
          <w:sz w:val="20"/>
          <w:szCs w:val="20"/>
        </w:rPr>
        <w:t>2. Soldadura, Examinación y Calificación de Soldadores</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GNRGD.DTRGCB.ET.O.M.00</w:t>
      </w:r>
      <w:r w:rsidR="00E878FF" w:rsidRPr="00762502">
        <w:rPr>
          <w:sz w:val="20"/>
          <w:szCs w:val="20"/>
        </w:rPr>
        <w:t>3</w:t>
      </w:r>
    </w:p>
    <w:p w:rsidR="00EB1D9B" w:rsidRPr="00762502" w:rsidRDefault="00EB1D9B" w:rsidP="00AC4717">
      <w:pPr>
        <w:pStyle w:val="Default"/>
        <w:spacing w:line="276" w:lineRule="auto"/>
        <w:ind w:left="284" w:hanging="284"/>
        <w:jc w:val="both"/>
        <w:rPr>
          <w:sz w:val="20"/>
          <w:szCs w:val="20"/>
        </w:rPr>
      </w:pPr>
      <w:r w:rsidRPr="00762502">
        <w:rPr>
          <w:sz w:val="20"/>
          <w:szCs w:val="20"/>
        </w:rPr>
        <w:t xml:space="preserve">3. Examinación por Radiografía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00E878FF" w:rsidRPr="00762502">
        <w:rPr>
          <w:sz w:val="20"/>
          <w:szCs w:val="20"/>
        </w:rPr>
        <w:t xml:space="preserve">                 </w:t>
      </w:r>
      <w:r w:rsidRPr="00762502">
        <w:rPr>
          <w:sz w:val="20"/>
          <w:szCs w:val="20"/>
        </w:rPr>
        <w:t>GNRGD.DTRGCB.ET.</w:t>
      </w:r>
      <w:r w:rsidR="00E878FF" w:rsidRPr="00762502">
        <w:rPr>
          <w:sz w:val="20"/>
          <w:szCs w:val="20"/>
        </w:rPr>
        <w:t>E.N</w:t>
      </w:r>
      <w:r w:rsidRPr="00762502">
        <w:rPr>
          <w:sz w:val="20"/>
          <w:szCs w:val="20"/>
        </w:rPr>
        <w:t>.</w:t>
      </w:r>
      <w:r w:rsidR="00E878FF" w:rsidRPr="00762502">
        <w:rPr>
          <w:sz w:val="20"/>
          <w:szCs w:val="20"/>
        </w:rPr>
        <w:t>D.00</w:t>
      </w:r>
      <w:r w:rsidRPr="00762502">
        <w:rPr>
          <w:sz w:val="20"/>
          <w:szCs w:val="20"/>
        </w:rPr>
        <w:t>3</w:t>
      </w:r>
    </w:p>
    <w:p w:rsidR="00EB1D9B" w:rsidRPr="00762502" w:rsidRDefault="00EB1D9B" w:rsidP="00AC4717">
      <w:pPr>
        <w:pStyle w:val="Default"/>
        <w:spacing w:line="276" w:lineRule="auto"/>
        <w:ind w:left="284" w:hanging="284"/>
        <w:jc w:val="both"/>
        <w:rPr>
          <w:sz w:val="20"/>
          <w:szCs w:val="20"/>
        </w:rPr>
      </w:pPr>
      <w:r w:rsidRPr="00762502">
        <w:rPr>
          <w:sz w:val="20"/>
          <w:szCs w:val="20"/>
        </w:rPr>
        <w:t>4. Revestimiento de Superficies</w:t>
      </w:r>
      <w:r w:rsidRPr="00762502">
        <w:rPr>
          <w:sz w:val="20"/>
          <w:szCs w:val="20"/>
        </w:rPr>
        <w:tab/>
      </w:r>
      <w:r w:rsidRPr="00762502">
        <w:rPr>
          <w:sz w:val="20"/>
          <w:szCs w:val="20"/>
        </w:rPr>
        <w:tab/>
        <w:t xml:space="preserve">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993E31" w:rsidRPr="00762502">
        <w:rPr>
          <w:sz w:val="20"/>
          <w:szCs w:val="20"/>
        </w:rPr>
        <w:t>.</w:t>
      </w:r>
      <w:r w:rsidRPr="00762502">
        <w:rPr>
          <w:sz w:val="20"/>
          <w:szCs w:val="20"/>
        </w:rPr>
        <w:t>M.00</w:t>
      </w:r>
      <w:r w:rsidR="00E878FF" w:rsidRPr="00762502">
        <w:rPr>
          <w:sz w:val="20"/>
          <w:szCs w:val="20"/>
        </w:rPr>
        <w:t>2</w:t>
      </w:r>
    </w:p>
    <w:p w:rsidR="00EB1D9B" w:rsidRPr="00762502" w:rsidRDefault="00EB1D9B" w:rsidP="00AC4717">
      <w:pPr>
        <w:pStyle w:val="Default"/>
        <w:spacing w:line="276" w:lineRule="auto"/>
        <w:ind w:left="142" w:hanging="142"/>
        <w:jc w:val="both"/>
        <w:rPr>
          <w:sz w:val="20"/>
          <w:szCs w:val="20"/>
        </w:rPr>
      </w:pPr>
      <w:r w:rsidRPr="00762502">
        <w:rPr>
          <w:sz w:val="20"/>
          <w:szCs w:val="20"/>
        </w:rPr>
        <w:t xml:space="preserve">5. Tendido de tubería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GNRGD.DTRGCB.ET.O</w:t>
      </w:r>
      <w:r w:rsidR="00993E31" w:rsidRPr="00762502">
        <w:rPr>
          <w:sz w:val="20"/>
          <w:szCs w:val="20"/>
        </w:rPr>
        <w:t>.</w:t>
      </w:r>
      <w:r w:rsidR="00E878FF" w:rsidRPr="00762502">
        <w:rPr>
          <w:sz w:val="20"/>
          <w:szCs w:val="20"/>
        </w:rPr>
        <w:t>M.009</w:t>
      </w:r>
    </w:p>
    <w:p w:rsidR="00EB1D9B" w:rsidRPr="00762502" w:rsidRDefault="00EB1D9B" w:rsidP="00AC4717">
      <w:pPr>
        <w:pStyle w:val="Default"/>
        <w:spacing w:line="276" w:lineRule="auto"/>
        <w:ind w:left="142" w:hanging="142"/>
        <w:jc w:val="both"/>
        <w:rPr>
          <w:sz w:val="20"/>
          <w:szCs w:val="20"/>
        </w:rPr>
      </w:pPr>
      <w:r w:rsidRPr="00762502">
        <w:rPr>
          <w:sz w:val="20"/>
          <w:szCs w:val="20"/>
        </w:rPr>
        <w:t>6. Prueba Hidrostática de Tubería</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t>GNRGD.DTRGCB.ET.</w:t>
      </w:r>
      <w:r w:rsidR="00E878FF" w:rsidRPr="00762502">
        <w:rPr>
          <w:sz w:val="20"/>
          <w:szCs w:val="20"/>
        </w:rPr>
        <w:t>T</w:t>
      </w:r>
      <w:r w:rsidRPr="00762502">
        <w:rPr>
          <w:sz w:val="20"/>
          <w:szCs w:val="20"/>
        </w:rPr>
        <w:t>.</w:t>
      </w:r>
      <w:r w:rsidR="00E878FF" w:rsidRPr="00762502">
        <w:rPr>
          <w:sz w:val="20"/>
          <w:szCs w:val="20"/>
        </w:rPr>
        <w:t>C.005</w:t>
      </w:r>
    </w:p>
    <w:p w:rsidR="00EB1D9B" w:rsidRPr="00762502" w:rsidRDefault="00EB1D9B" w:rsidP="00AC4717">
      <w:pPr>
        <w:pStyle w:val="Default"/>
        <w:spacing w:line="276" w:lineRule="auto"/>
        <w:ind w:left="284" w:hanging="284"/>
        <w:jc w:val="both"/>
        <w:rPr>
          <w:sz w:val="20"/>
          <w:szCs w:val="20"/>
        </w:rPr>
      </w:pPr>
      <w:r w:rsidRPr="00762502">
        <w:rPr>
          <w:sz w:val="20"/>
          <w:szCs w:val="20"/>
        </w:rPr>
        <w:t xml:space="preserve">7. Examinación por líquidos penetrantes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00E878FF" w:rsidRPr="00762502">
        <w:rPr>
          <w:sz w:val="20"/>
          <w:szCs w:val="20"/>
        </w:rPr>
        <w:t xml:space="preserve">                 GNRGD.DTRGCB.ET.E.N.D.001</w:t>
      </w:r>
    </w:p>
    <w:p w:rsidR="00EB1D9B" w:rsidRPr="00762502" w:rsidRDefault="00EB1D9B" w:rsidP="00AC4717">
      <w:pPr>
        <w:pStyle w:val="Default"/>
        <w:spacing w:line="276" w:lineRule="auto"/>
        <w:ind w:left="284" w:hanging="284"/>
        <w:jc w:val="both"/>
        <w:rPr>
          <w:sz w:val="20"/>
          <w:szCs w:val="20"/>
        </w:rPr>
      </w:pPr>
      <w:r w:rsidRPr="00762502">
        <w:rPr>
          <w:sz w:val="20"/>
          <w:szCs w:val="20"/>
        </w:rPr>
        <w:t xml:space="preserve">8. Examinación por Partículas Magnéticas </w:t>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Pr="00762502">
        <w:rPr>
          <w:sz w:val="20"/>
          <w:szCs w:val="20"/>
        </w:rPr>
        <w:tab/>
      </w:r>
      <w:r w:rsidR="00E878FF" w:rsidRPr="00762502">
        <w:rPr>
          <w:sz w:val="20"/>
          <w:szCs w:val="20"/>
        </w:rPr>
        <w:t xml:space="preserve">                 GNRGD.DTRGCB.ET.E.N.D.002</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Default="00473285" w:rsidP="00AC4717">
      <w:pPr>
        <w:autoSpaceDE w:val="0"/>
        <w:autoSpaceDN w:val="0"/>
        <w:adjustRightInd w:val="0"/>
        <w:spacing w:after="0" w:line="276" w:lineRule="auto"/>
        <w:jc w:val="center"/>
        <w:rPr>
          <w:rFonts w:ascii="Agency FB" w:hAnsi="Agency FB"/>
          <w:b/>
          <w:bCs/>
          <w:sz w:val="96"/>
          <w:szCs w:val="96"/>
        </w:rPr>
      </w:pPr>
    </w:p>
    <w:p w:rsidR="00C1636C" w:rsidRDefault="00C1636C" w:rsidP="00AC4717">
      <w:pPr>
        <w:autoSpaceDE w:val="0"/>
        <w:autoSpaceDN w:val="0"/>
        <w:adjustRightInd w:val="0"/>
        <w:spacing w:after="0" w:line="276" w:lineRule="auto"/>
        <w:jc w:val="center"/>
        <w:rPr>
          <w:rFonts w:ascii="Agency FB" w:hAnsi="Agency FB"/>
          <w:b/>
          <w:bCs/>
          <w:sz w:val="96"/>
          <w:szCs w:val="96"/>
        </w:rPr>
      </w:pPr>
    </w:p>
    <w:p w:rsidR="00C1636C" w:rsidRPr="00863DEB" w:rsidRDefault="00C1636C"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DE6649" w:rsidRDefault="00DE6649" w:rsidP="00AC4717">
      <w:pPr>
        <w:pStyle w:val="Ttulo2"/>
        <w:numPr>
          <w:ilvl w:val="0"/>
          <w:numId w:val="0"/>
        </w:numPr>
        <w:spacing w:line="276" w:lineRule="auto"/>
        <w:ind w:left="576" w:hanging="576"/>
        <w:jc w:val="center"/>
        <w:rPr>
          <w:rFonts w:ascii="Agency FB" w:hAnsi="Agency FB"/>
          <w:b/>
          <w:color w:val="auto"/>
          <w:sz w:val="28"/>
          <w:szCs w:val="28"/>
          <w:u w:val="single"/>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Pr="00DE6649" w:rsidRDefault="00DE6649" w:rsidP="00DE6649">
      <w:pPr>
        <w:rPr>
          <w:lang w:val="es-ES" w:eastAsia="es-ES"/>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Default="0015785C"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16193" w:rsidRDefault="0015785C" w:rsidP="00916193">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w:t>
      </w:r>
      <w:proofErr w:type="gramStart"/>
      <w:r w:rsidR="00E53271">
        <w:rPr>
          <w:rFonts w:ascii="Agency FB" w:hAnsi="Agency FB"/>
          <w:sz w:val="20"/>
          <w:szCs w:val="20"/>
        </w:rPr>
        <w:t>el</w:t>
      </w:r>
      <w:proofErr w:type="gramEnd"/>
      <w:r w:rsidR="00E53271">
        <w:rPr>
          <w:rFonts w:ascii="Agency FB" w:hAnsi="Agency FB"/>
          <w:sz w:val="20"/>
          <w:szCs w:val="20"/>
        </w:rPr>
        <w:t xml:space="preserve"> data </w:t>
      </w:r>
      <w:r w:rsidR="00E53271" w:rsidRPr="00863DEB">
        <w:rPr>
          <w:rFonts w:ascii="Agency FB" w:hAnsi="Agency FB"/>
          <w:sz w:val="20"/>
          <w:szCs w:val="20"/>
        </w:rPr>
        <w:t>bock</w:t>
      </w:r>
      <w:r w:rsidR="00916193">
        <w:rPr>
          <w:rFonts w:ascii="Agency FB" w:hAnsi="Agency FB"/>
          <w:sz w:val="20"/>
          <w:szCs w:val="20"/>
        </w:rPr>
        <w:t>.</w:t>
      </w: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Pr="004D59A6" w:rsidRDefault="004D59A6" w:rsidP="004D59A6">
      <w:pPr>
        <w:tabs>
          <w:tab w:val="left" w:pos="709"/>
        </w:tabs>
        <w:spacing w:after="0" w:line="276" w:lineRule="auto"/>
        <w:ind w:left="1770"/>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698"/>
        <w:gridCol w:w="2583"/>
      </w:tblGrid>
      <w:tr w:rsidR="004A03DB" w:rsidRPr="004A03DB" w:rsidTr="004A03D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trailer</w:t>
            </w:r>
            <w:proofErr w:type="spellEnd"/>
            <w:r w:rsidRPr="004A03DB">
              <w:rPr>
                <w:rFonts w:ascii="Agency FB" w:hAnsi="Agency FB"/>
                <w:sz w:val="20"/>
                <w:szCs w:val="20"/>
              </w:rPr>
              <w:t xml:space="preserve">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Low</w:t>
            </w:r>
            <w:proofErr w:type="spellEnd"/>
            <w:r w:rsidRPr="004A03DB">
              <w:rPr>
                <w:rFonts w:ascii="Agency FB" w:hAnsi="Agency FB"/>
                <w:sz w:val="20"/>
                <w:szCs w:val="20"/>
              </w:rPr>
              <w:t xml:space="preserve"> </w:t>
            </w:r>
            <w:proofErr w:type="spellStart"/>
            <w:r w:rsidRPr="004A03DB">
              <w:rPr>
                <w:rFonts w:ascii="Agency FB" w:hAnsi="Agency FB"/>
                <w:sz w:val="20"/>
                <w:szCs w:val="20"/>
              </w:rPr>
              <w:t>Boy</w:t>
            </w:r>
            <w:proofErr w:type="spellEnd"/>
            <w:r w:rsidRPr="004A03DB">
              <w:rPr>
                <w:rFonts w:ascii="Agency FB" w:hAnsi="Agency FB"/>
                <w:sz w:val="20"/>
                <w:szCs w:val="20"/>
              </w:rPr>
              <w:t xml:space="preserve"> (transporte de Maquinaria y Equipos)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w:t>
            </w:r>
            <w:proofErr w:type="gramStart"/>
            <w:r w:rsidRPr="004A03DB">
              <w:rPr>
                <w:rFonts w:ascii="Agency FB" w:hAnsi="Agency FB"/>
                <w:sz w:val="20"/>
                <w:szCs w:val="20"/>
              </w:rPr>
              <w:t>Palas ,</w:t>
            </w:r>
            <w:proofErr w:type="gramEnd"/>
            <w:r w:rsidRPr="004A03DB">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15785C"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AC4717"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sidR="004D59A6">
        <w:rPr>
          <w:rFonts w:ascii="Agency FB" w:hAnsi="Agency FB"/>
          <w:kern w:val="28"/>
          <w:sz w:val="20"/>
          <w:szCs w:val="20"/>
          <w:lang w:val="es-ES_tradnl"/>
        </w:rPr>
        <w:t>recta ejecución de los trabajos</w:t>
      </w: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w:t>
      </w:r>
      <w:r w:rsidRPr="00863DEB">
        <w:rPr>
          <w:rFonts w:ascii="Agency FB" w:hAnsi="Agency FB"/>
          <w:sz w:val="20"/>
          <w:szCs w:val="20"/>
        </w:rPr>
        <w:lastRenderedPageBreak/>
        <w:t xml:space="preserve">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Default="00473285" w:rsidP="00AC4717">
      <w:pPr>
        <w:tabs>
          <w:tab w:val="left" w:pos="2418"/>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1"/>
        <w:gridCol w:w="2615"/>
      </w:tblGrid>
      <w:tr w:rsidR="004A03DB" w:rsidRPr="004A03DB" w:rsidTr="004A03DB">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lastRenderedPageBreak/>
        <w:drawing>
          <wp:anchor distT="0" distB="0" distL="114300" distR="114300" simplePos="0" relativeHeight="251659264" behindDoc="0" locked="0" layoutInCell="1" allowOverlap="1" wp14:anchorId="5A223A25" wp14:editId="6E1D93AD">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7FB745CF" wp14:editId="34FE210B">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14466CCE" wp14:editId="6CC8CB16">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D59A6" w:rsidRDefault="004D59A6" w:rsidP="00AC4717">
      <w:pPr>
        <w:pStyle w:val="Ttulo2"/>
        <w:numPr>
          <w:ilvl w:val="0"/>
          <w:numId w:val="0"/>
        </w:numPr>
        <w:spacing w:before="0" w:line="276" w:lineRule="auto"/>
        <w:jc w:val="center"/>
        <w:rPr>
          <w:rFonts w:ascii="Agency FB" w:hAnsi="Agency FB"/>
          <w:b/>
          <w:color w:val="auto"/>
          <w:sz w:val="28"/>
          <w:szCs w:val="28"/>
          <w:u w:val="single"/>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Pr="004D59A6" w:rsidRDefault="004D59A6" w:rsidP="004D59A6">
      <w:pPr>
        <w:rPr>
          <w:lang w:val="es-ES" w:eastAsia="es-ES"/>
        </w:rPr>
      </w:pP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w:t>
      </w:r>
      <w:proofErr w:type="spellStart"/>
      <w:r w:rsidR="00C90C28" w:rsidRPr="00863DEB">
        <w:rPr>
          <w:rFonts w:ascii="Agency FB" w:eastAsia="Arial Unicode MS" w:hAnsi="Agency FB"/>
          <w:sz w:val="20"/>
          <w:szCs w:val="20"/>
        </w:rPr>
        <w:t>Descarguio</w:t>
      </w:r>
      <w:proofErr w:type="spellEnd"/>
      <w:r w:rsidR="00C90C28" w:rsidRPr="00863DEB">
        <w:rPr>
          <w:rFonts w:ascii="Agency FB" w:eastAsia="Arial Unicode MS" w:hAnsi="Agency FB"/>
          <w:sz w:val="20"/>
          <w:szCs w:val="20"/>
        </w:rPr>
        <w:t xml:space="preserve">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descarguío,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AC4717"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AC4717" w:rsidRDefault="00AC4717"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AC4717" w:rsidRDefault="00AC4717"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Pr="00863DEB" w:rsidRDefault="004D59A6"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459C0" w:rsidRPr="00863DEB" w:rsidRDefault="000459C0"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6533"/>
        <w:gridCol w:w="2614"/>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Equipos y Herramientas en general para el transporte, carguío y </w:t>
            </w:r>
            <w:proofErr w:type="spellStart"/>
            <w:r w:rsidRPr="000459C0">
              <w:rPr>
                <w:rFonts w:ascii="Agency FB" w:hAnsi="Agency FB"/>
                <w:sz w:val="20"/>
                <w:szCs w:val="20"/>
              </w:rPr>
              <w:t>descarguio</w:t>
            </w:r>
            <w:proofErr w:type="spellEnd"/>
            <w:r w:rsidRPr="000459C0">
              <w:rPr>
                <w:rFonts w:ascii="Agency FB" w:hAnsi="Agency FB"/>
                <w:sz w:val="20"/>
                <w:szCs w:val="20"/>
              </w:rPr>
              <w:t xml:space="preserve">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7A4B23" w:rsidRDefault="007A4B23"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tubería de Acero, válvulas, accesorios y otros materiales a ser utilizadas en el presente proyecto serán </w:t>
      </w:r>
      <w:proofErr w:type="spellStart"/>
      <w:r w:rsidRPr="00863DEB">
        <w:rPr>
          <w:rFonts w:ascii="Agency FB" w:hAnsi="Agency FB"/>
          <w:sz w:val="20"/>
          <w:szCs w:val="20"/>
        </w:rPr>
        <w:t>recepcionadas</w:t>
      </w:r>
      <w:proofErr w:type="spellEnd"/>
      <w:r w:rsidRPr="00863DEB">
        <w:rPr>
          <w:rFonts w:ascii="Agency FB" w:hAnsi="Agency FB"/>
          <w:sz w:val="20"/>
          <w:szCs w:val="20"/>
        </w:rPr>
        <w:t xml:space="preserve"> por la Empresa Contratista,  en almacenes de YPFB. Entregados por lotes y en periodos definidos por la Empresa Contratista y el supervisor; basados en el cronograma de ejecución de obras entregado. La tubería </w:t>
      </w:r>
      <w:proofErr w:type="spellStart"/>
      <w:r w:rsidRPr="00863DEB">
        <w:rPr>
          <w:rFonts w:ascii="Agency FB" w:hAnsi="Agency FB"/>
          <w:sz w:val="20"/>
          <w:szCs w:val="20"/>
        </w:rPr>
        <w:t>recepcionada</w:t>
      </w:r>
      <w:proofErr w:type="spellEnd"/>
      <w:r w:rsidRPr="00863DEB">
        <w:rPr>
          <w:rFonts w:ascii="Agency FB" w:hAnsi="Agency FB"/>
          <w:sz w:val="20"/>
          <w:szCs w:val="20"/>
        </w:rPr>
        <w:t xml:space="preserve">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 xml:space="preserve">a tubería </w:t>
      </w:r>
      <w:proofErr w:type="spellStart"/>
      <w:r w:rsidR="00473285" w:rsidRPr="00863DEB">
        <w:rPr>
          <w:rFonts w:ascii="Agency FB" w:eastAsia="Arial Unicode MS" w:hAnsi="Agency FB"/>
          <w:sz w:val="20"/>
          <w:szCs w:val="20"/>
        </w:rPr>
        <w:t>recepcionada</w:t>
      </w:r>
      <w:proofErr w:type="spellEnd"/>
      <w:r w:rsidR="00473285" w:rsidRPr="00863DEB">
        <w:rPr>
          <w:rFonts w:ascii="Agency FB" w:eastAsia="Arial Unicode MS" w:hAnsi="Agency FB"/>
          <w:sz w:val="20"/>
          <w:szCs w:val="20"/>
        </w:rPr>
        <w:t xml:space="preserve">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Espesor, </w:t>
      </w:r>
      <w:proofErr w:type="spellStart"/>
      <w:r w:rsidRPr="00863DEB">
        <w:rPr>
          <w:rFonts w:ascii="Agency FB" w:eastAsia="Arial Unicode MS" w:hAnsi="Agency FB"/>
          <w:sz w:val="20"/>
          <w:szCs w:val="20"/>
        </w:rPr>
        <w:t>ovalización</w:t>
      </w:r>
      <w:proofErr w:type="spellEnd"/>
      <w:r w:rsidRPr="00863DEB">
        <w:rPr>
          <w:rFonts w:ascii="Agency FB" w:eastAsia="Arial Unicode MS" w:hAnsi="Agency FB"/>
          <w:sz w:val="20"/>
          <w:szCs w:val="20"/>
        </w:rPr>
        <w:t xml:space="preserve">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Bisel y </w:t>
      </w:r>
      <w:proofErr w:type="spellStart"/>
      <w:r w:rsidRPr="00863DEB">
        <w:rPr>
          <w:rFonts w:ascii="Agency FB" w:eastAsia="Arial Unicode MS" w:hAnsi="Agency FB"/>
          <w:sz w:val="20"/>
          <w:szCs w:val="20"/>
        </w:rPr>
        <w:t>ortogonalidad</w:t>
      </w:r>
      <w:proofErr w:type="spellEnd"/>
      <w:r w:rsidRPr="00863DEB">
        <w:rPr>
          <w:rFonts w:ascii="Agency FB" w:eastAsia="Arial Unicode MS" w:hAnsi="Agency FB"/>
          <w:sz w:val="20"/>
          <w:szCs w:val="20"/>
        </w:rPr>
        <w:t xml:space="preserve">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w:t>
      </w:r>
      <w:proofErr w:type="spellStart"/>
      <w:r w:rsidR="00CF63B3" w:rsidRPr="00863DEB">
        <w:rPr>
          <w:rFonts w:ascii="Agency FB" w:hAnsi="Agency FB"/>
          <w:sz w:val="20"/>
          <w:szCs w:val="20"/>
        </w:rPr>
        <w:t>Descarguio</w:t>
      </w:r>
      <w:proofErr w:type="spellEnd"/>
      <w:r w:rsidR="00CF63B3" w:rsidRPr="00863DEB">
        <w:rPr>
          <w:rFonts w:ascii="Agency FB" w:hAnsi="Agency FB"/>
          <w:sz w:val="20"/>
          <w:szCs w:val="20"/>
        </w:rPr>
        <w:t xml:space="preserve">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w:t>
      </w:r>
      <w:proofErr w:type="spellStart"/>
      <w:r w:rsidRPr="00863DEB">
        <w:rPr>
          <w:rFonts w:ascii="Agency FB" w:hAnsi="Agency FB"/>
          <w:sz w:val="20"/>
          <w:szCs w:val="20"/>
        </w:rPr>
        <w:t>carguio</w:t>
      </w:r>
      <w:proofErr w:type="spellEnd"/>
      <w:r w:rsidRPr="00863DEB">
        <w:rPr>
          <w:rFonts w:ascii="Agency FB" w:hAnsi="Agency FB"/>
          <w:sz w:val="20"/>
          <w:szCs w:val="20"/>
        </w:rPr>
        <w:t xml:space="preserve">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al momento de elaborar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Este documento será aplicado en la elaboración de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w:t>
      </w:r>
      <w:proofErr w:type="spellStart"/>
      <w:r w:rsidRPr="00863DEB">
        <w:rPr>
          <w:rFonts w:ascii="Agency FB" w:hAnsi="Agency FB"/>
          <w:b/>
          <w:sz w:val="20"/>
          <w:szCs w:val="20"/>
        </w:rPr>
        <w:t>Built</w:t>
      </w:r>
      <w:proofErr w:type="spellEnd"/>
      <w:r w:rsidRPr="00863DEB">
        <w:rPr>
          <w:rFonts w:ascii="Agency FB" w:hAnsi="Agency FB"/>
          <w:b/>
          <w:sz w:val="20"/>
          <w:szCs w:val="20"/>
        </w:rPr>
        <w:t xml:space="preserve">: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 personal de costo directo para la ejecución del presente </w:t>
      </w:r>
      <w:proofErr w:type="spellStart"/>
      <w:r w:rsidRPr="00863DEB">
        <w:rPr>
          <w:rFonts w:ascii="Agency FB" w:eastAsia="Arial Unicode MS" w:hAnsi="Agency FB"/>
          <w:bCs/>
          <w:sz w:val="20"/>
          <w:szCs w:val="20"/>
        </w:rPr>
        <w:t>item</w:t>
      </w:r>
      <w:proofErr w:type="spellEnd"/>
      <w:r w:rsidRPr="00863DEB">
        <w:rPr>
          <w:rFonts w:ascii="Agency FB" w:eastAsia="Arial Unicode MS" w:hAnsi="Agency FB"/>
          <w:bCs/>
          <w:sz w:val="20"/>
          <w:szCs w:val="20"/>
        </w:rPr>
        <w:t xml:space="preserve">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4D59A6" w:rsidRDefault="00734667" w:rsidP="00AC4717">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 xml:space="preserve">planos As </w:t>
      </w:r>
      <w:proofErr w:type="spellStart"/>
      <w:r w:rsidR="00096D57"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REMPAB.</w:t>
      </w:r>
    </w:p>
    <w:p w:rsidR="00734667" w:rsidRPr="00863DEB" w:rsidRDefault="00734667" w:rsidP="00AC4717">
      <w:pPr>
        <w:spacing w:after="0" w:line="276" w:lineRule="auto"/>
        <w:jc w:val="both"/>
        <w:rPr>
          <w:rFonts w:ascii="Agency FB" w:eastAsia="Arial Unicode MS" w:hAnsi="Agency FB"/>
          <w:bCs/>
          <w:sz w:val="20"/>
          <w:szCs w:val="20"/>
        </w:rPr>
      </w:pPr>
    </w:p>
    <w:p w:rsidR="00096D57"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EQUIPO, MATERIALES Y HERRAMIENTAS A UTILIZAR.</w:t>
      </w:r>
    </w:p>
    <w:p w:rsidR="000459C0" w:rsidRDefault="000459C0" w:rsidP="000459C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502"/>
        <w:gridCol w:w="5584"/>
        <w:gridCol w:w="3408"/>
      </w:tblGrid>
      <w:tr w:rsidR="000459C0" w:rsidRPr="000459C0" w:rsidTr="000459C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459C0" w:rsidRPr="000459C0" w:rsidTr="000459C0">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459C0" w:rsidRPr="000459C0" w:rsidRDefault="000459C0" w:rsidP="000459C0">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 xml:space="preserve">La empresa contratista deberá proporcionar todos los quipos, materiales y herramientas necesarios para la elaboración de los Planos As </w:t>
            </w:r>
            <w:proofErr w:type="spellStart"/>
            <w:r w:rsidRPr="000459C0">
              <w:rPr>
                <w:rFonts w:ascii="Agency FB" w:eastAsia="Arial Unicode MS" w:hAnsi="Agency FB"/>
                <w:bCs/>
                <w:sz w:val="20"/>
                <w:szCs w:val="20"/>
              </w:rPr>
              <w:t>built</w:t>
            </w:r>
            <w:proofErr w:type="spellEnd"/>
          </w:p>
        </w:tc>
      </w:tr>
    </w:tbl>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La empresa contratista realizara las siguientes tareas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YPFB el formato detallado para la elaboración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las entidades como ABC, SEDCAM, Alcaldías, Empresas Encargadas de Servicios Básicos (agua potable, alcantarillado, telefonía, etc.) con el cual realizara la </w:t>
      </w:r>
      <w:proofErr w:type="spellStart"/>
      <w:r w:rsidRPr="00863DEB">
        <w:rPr>
          <w:rFonts w:ascii="Agency FB" w:eastAsia="Arial Unicode MS" w:hAnsi="Agency FB"/>
          <w:bCs/>
          <w:sz w:val="20"/>
          <w:szCs w:val="20"/>
        </w:rPr>
        <w:t>referenciación</w:t>
      </w:r>
      <w:proofErr w:type="spellEnd"/>
      <w:r w:rsidRPr="00863DEB">
        <w:rPr>
          <w:rFonts w:ascii="Agency FB" w:eastAsia="Arial Unicode MS" w:hAnsi="Agency FB"/>
          <w:bCs/>
          <w:sz w:val="20"/>
          <w:szCs w:val="20"/>
        </w:rPr>
        <w:t xml:space="preserve">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Elaborar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 acuerdo al contenido </w:t>
      </w:r>
      <w:proofErr w:type="spellStart"/>
      <w:r w:rsidRPr="00863DEB">
        <w:rPr>
          <w:rFonts w:ascii="Agency FB" w:eastAsia="Arial Unicode MS" w:hAnsi="Agency FB"/>
          <w:bCs/>
          <w:sz w:val="20"/>
          <w:szCs w:val="20"/>
        </w:rPr>
        <w:t>minimo</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Conforme al avance diario de obra deberá actualizar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075"/>
      </w:tblGrid>
      <w:tr w:rsidR="00734667" w:rsidRPr="00863DEB" w:rsidTr="00457369">
        <w:trPr>
          <w:jc w:val="center"/>
        </w:trPr>
        <w:tc>
          <w:tcPr>
            <w:tcW w:w="2830" w:type="dxa"/>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5075" w:type="dxa"/>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Responsable de Planos As </w:t>
            </w:r>
            <w:proofErr w:type="spellStart"/>
            <w:r w:rsidRPr="00863DEB">
              <w:rPr>
                <w:rFonts w:ascii="Agency FB" w:eastAsia="Arial Unicode MS" w:hAnsi="Agency FB"/>
                <w:bCs/>
                <w:sz w:val="20"/>
                <w:szCs w:val="20"/>
              </w:rPr>
              <w:t>Built</w:t>
            </w:r>
            <w:proofErr w:type="spellEnd"/>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Lechos Anódicos, Rectificadores y Test </w:t>
            </w:r>
            <w:proofErr w:type="spellStart"/>
            <w:r w:rsidRPr="00863DEB">
              <w:rPr>
                <w:rFonts w:ascii="Agency FB" w:eastAsia="Arial Unicode MS" w:hAnsi="Agency FB"/>
                <w:bCs/>
                <w:sz w:val="20"/>
                <w:szCs w:val="20"/>
              </w:rPr>
              <w:t>Points</w:t>
            </w:r>
            <w:proofErr w:type="spellEnd"/>
            <w:r w:rsidRPr="00863DEB">
              <w:rPr>
                <w:rFonts w:ascii="Agency FB" w:eastAsia="Arial Unicode MS" w:hAnsi="Agency FB"/>
                <w:bCs/>
                <w:sz w:val="20"/>
                <w:szCs w:val="20"/>
              </w:rPr>
              <w:t>.</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Estructuras. </w:t>
            </w:r>
            <w:proofErr w:type="spellStart"/>
            <w:r w:rsidRPr="00863DEB">
              <w:rPr>
                <w:rFonts w:ascii="Agency FB" w:eastAsia="Arial Unicode MS" w:hAnsi="Agency FB"/>
                <w:bCs/>
                <w:sz w:val="20"/>
                <w:szCs w:val="20"/>
              </w:rPr>
              <w:t>DDVs</w:t>
            </w:r>
            <w:proofErr w:type="spellEnd"/>
            <w:r w:rsidRPr="00863DEB">
              <w:rPr>
                <w:rFonts w:ascii="Agency FB" w:eastAsia="Arial Unicode MS" w:hAnsi="Agency FB"/>
                <w:bCs/>
                <w:sz w:val="20"/>
                <w:szCs w:val="20"/>
              </w:rPr>
              <w:t>,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Concluida la revisión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por parte del Supervisor y Fiscal de Obra y dada la conformidad de los mismos, la empresa contratista deberá presentar en cuatro ejemplares los Planos As </w:t>
      </w:r>
      <w:proofErr w:type="spellStart"/>
      <w:r w:rsidRPr="00863DEB">
        <w:rPr>
          <w:rFonts w:ascii="Agency FB" w:eastAsia="Arial Unicode MS" w:hAnsi="Agency FB"/>
          <w:bCs/>
          <w:sz w:val="20"/>
          <w:szCs w:val="20"/>
        </w:rPr>
        <w:t>Bulit</w:t>
      </w:r>
      <w:proofErr w:type="spellEnd"/>
      <w:r w:rsidRPr="00863DEB">
        <w:rPr>
          <w:rFonts w:ascii="Agency FB" w:eastAsia="Arial Unicode MS" w:hAnsi="Agency FB"/>
          <w:bCs/>
          <w:sz w:val="20"/>
          <w:szCs w:val="20"/>
        </w:rPr>
        <w:t xml:space="preserve">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w:t>
      </w:r>
      <w:r w:rsidRPr="00863DEB">
        <w:rPr>
          <w:rFonts w:ascii="Agency FB" w:eastAsia="Arial Unicode MS" w:hAnsi="Agency FB"/>
          <w:bCs/>
          <w:sz w:val="20"/>
          <w:szCs w:val="20"/>
        </w:rPr>
        <w:lastRenderedPageBreak/>
        <w:t xml:space="preserve">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para YPFB,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NO podrá realizar ninguna actividad diferente en la ejecución del proyecto para la cual no fue calificado, Asimismo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w:t>
      </w:r>
      <w:proofErr w:type="gramStart"/>
      <w:r w:rsidRPr="00863DEB">
        <w:rPr>
          <w:rFonts w:ascii="Agency FB" w:eastAsia="Arial Unicode MS" w:hAnsi="Agency FB"/>
          <w:bCs/>
          <w:sz w:val="20"/>
          <w:szCs w:val="20"/>
        </w:rPr>
        <w:t>medido</w:t>
      </w:r>
      <w:proofErr w:type="gramEnd"/>
      <w:r w:rsidRPr="00863DEB">
        <w:rPr>
          <w:rFonts w:ascii="Agency FB" w:eastAsia="Arial Unicode MS" w:hAnsi="Agency FB"/>
          <w:bCs/>
          <w:sz w:val="20"/>
          <w:szCs w:val="20"/>
        </w:rPr>
        <w:t xml:space="preserve">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Default="001F6B2E"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5709"/>
        <w:gridCol w:w="2614"/>
      </w:tblGrid>
      <w:tr w:rsidR="000459C0" w:rsidRPr="000459C0" w:rsidTr="000459C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D71C96" w:rsidRDefault="000459C0" w:rsidP="000459C0">
            <w:pPr>
              <w:spacing w:after="0" w:line="276" w:lineRule="auto"/>
              <w:ind w:right="-1"/>
              <w:jc w:val="both"/>
              <w:rPr>
                <w:rFonts w:ascii="Agency FB" w:hAnsi="Agency FB"/>
                <w:sz w:val="20"/>
                <w:szCs w:val="20"/>
              </w:rPr>
            </w:pPr>
            <w:r w:rsidRPr="00D71C96">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D71C96" w:rsidRDefault="00B461FA" w:rsidP="000459C0">
            <w:pPr>
              <w:spacing w:after="0" w:line="276" w:lineRule="auto"/>
              <w:ind w:right="-1"/>
              <w:jc w:val="both"/>
              <w:rPr>
                <w:rFonts w:ascii="Agency FB" w:hAnsi="Agency FB"/>
                <w:sz w:val="20"/>
                <w:szCs w:val="20"/>
              </w:rPr>
            </w:pPr>
            <w:r w:rsidRPr="00D71C96">
              <w:rPr>
                <w:rFonts w:ascii="Agency FB" w:hAnsi="Agency FB"/>
                <w:sz w:val="20"/>
                <w:szCs w:val="20"/>
              </w:rPr>
              <w:t>E</w:t>
            </w:r>
            <w:r w:rsidR="000459C0" w:rsidRPr="00D71C96">
              <w:rPr>
                <w:rFonts w:ascii="Agency FB" w:hAnsi="Agency FB"/>
                <w:sz w:val="20"/>
                <w:szCs w:val="20"/>
              </w:rPr>
              <w:t>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w:t>
      </w:r>
      <w:proofErr w:type="spellStart"/>
      <w:r w:rsidR="004619F2">
        <w:rPr>
          <w:rFonts w:ascii="Agency FB" w:hAnsi="Agency FB"/>
          <w:sz w:val="20"/>
          <w:szCs w:val="20"/>
        </w:rPr>
        <w:t>transitabilidad</w:t>
      </w:r>
      <w:proofErr w:type="spellEnd"/>
      <w:r w:rsidR="004619F2">
        <w:rPr>
          <w:rFonts w:ascii="Agency FB" w:hAnsi="Agency FB"/>
          <w:sz w:val="20"/>
          <w:szCs w:val="20"/>
        </w:rPr>
        <w:t xml:space="preserve">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w:t>
      </w:r>
      <w:r w:rsidR="006D7889" w:rsidRPr="006D7889">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como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C21EFF">
        <w:rPr>
          <w:rFonts w:ascii="Agency FB" w:hAnsi="Agency FB"/>
          <w:sz w:val="20"/>
          <w:szCs w:val="20"/>
        </w:rPr>
        <w:t xml:space="preserve"> y forestación</w:t>
      </w:r>
      <w:r w:rsidRPr="006D7889">
        <w:rPr>
          <w:rFonts w:ascii="Agency FB" w:hAnsi="Agency FB"/>
          <w:sz w:val="20"/>
          <w:szCs w:val="20"/>
        </w:rPr>
        <w:t xml:space="preserve"> de.</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50"/>
        <w:gridCol w:w="2282"/>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todos los frentes</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Default="00473285" w:rsidP="00AC4717">
      <w:pPr>
        <w:spacing w:after="0" w:line="276" w:lineRule="auto"/>
        <w:contextualSpacing/>
        <w:jc w:val="both"/>
        <w:rPr>
          <w:rFonts w:ascii="Agency FB" w:hAnsi="Agency FB"/>
          <w:kern w:val="28"/>
          <w:sz w:val="20"/>
          <w:szCs w:val="20"/>
          <w:lang w:val="es-ES_tradnl"/>
        </w:rPr>
      </w:pPr>
    </w:p>
    <w:p w:rsidR="004D59A6" w:rsidRDefault="004D59A6" w:rsidP="00AC4717">
      <w:pPr>
        <w:spacing w:after="0" w:line="276" w:lineRule="auto"/>
        <w:contextualSpacing/>
        <w:jc w:val="both"/>
        <w:rPr>
          <w:rFonts w:ascii="Agency FB" w:hAnsi="Agency FB"/>
          <w:kern w:val="28"/>
          <w:sz w:val="20"/>
          <w:szCs w:val="20"/>
          <w:lang w:val="es-ES_tradnl"/>
        </w:rPr>
      </w:pPr>
    </w:p>
    <w:p w:rsidR="004D59A6" w:rsidRPr="00863DEB" w:rsidRDefault="004D59A6"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8F747F"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C.008</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ACERAS HORMIGÓN</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aceras de hormigón y/o la remoción del material por el que está constituida la acera (ladrillo, cerámica, baldosa, piedra vaciada hormigón u otro tipo de material existente),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ACERAS HORMIGÓN</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Default="00E30DC7"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FF45C4">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Default="00473285"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90"/>
        <w:gridCol w:w="2615"/>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Martillo Neumático/ Eléctrico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Compresoras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aceras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 la acera,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FF45C4" w:rsidRPr="00863DEB" w:rsidRDefault="00FF45C4" w:rsidP="00FF45C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lastRenderedPageBreak/>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Default="00623732" w:rsidP="00AC4717">
      <w:pPr>
        <w:tabs>
          <w:tab w:val="left" w:pos="426"/>
        </w:tabs>
        <w:spacing w:after="0" w:line="276" w:lineRule="auto"/>
        <w:ind w:right="-1"/>
        <w:jc w:val="both"/>
        <w:outlineLvl w:val="1"/>
        <w:rPr>
          <w:rFonts w:ascii="Agency FB" w:hAnsi="Agency FB"/>
          <w:sz w:val="20"/>
          <w:szCs w:val="20"/>
        </w:rPr>
      </w:pPr>
    </w:p>
    <w:p w:rsidR="00031E33" w:rsidRDefault="00031E33"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15692A64" wp14:editId="7E8C0AFA">
            <wp:extent cx="5664809" cy="2831910"/>
            <wp:effectExtent l="19050" t="0" r="0" b="0"/>
            <wp:docPr id="45"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 cstate="email"/>
                    <a:srcRect/>
                    <a:stretch>
                      <a:fillRect/>
                    </a:stretch>
                  </pic:blipFill>
                  <pic:spPr bwMode="auto">
                    <a:xfrm>
                      <a:off x="0" y="0"/>
                      <a:ext cx="5674703" cy="2836856"/>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5D8E120E" wp14:editId="2E5778E1">
            <wp:extent cx="5936615" cy="3213735"/>
            <wp:effectExtent l="1905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rsidR="00473285"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CORRECCIÓN DEL CORTE DE ACERA PARA SU FUTURA REPOSICIÓN</w:t>
      </w:r>
    </w:p>
    <w:p w:rsidR="00473285" w:rsidRPr="00863DEB" w:rsidRDefault="00473285" w:rsidP="00AC4717">
      <w:pPr>
        <w:tabs>
          <w:tab w:val="left" w:pos="426"/>
        </w:tabs>
        <w:spacing w:after="0" w:line="276" w:lineRule="auto"/>
        <w:ind w:right="-1"/>
        <w:jc w:val="center"/>
        <w:outlineLvl w:val="0"/>
        <w:rPr>
          <w:rFonts w:ascii="Agency FB" w:hAnsi="Agency FB"/>
          <w:b/>
          <w:sz w:val="20"/>
          <w:szCs w:val="20"/>
        </w:rPr>
      </w:pPr>
    </w:p>
    <w:p w:rsidR="00031E33" w:rsidRDefault="00031E33" w:rsidP="00AC4717">
      <w:pPr>
        <w:pStyle w:val="Ttulo"/>
        <w:spacing w:line="276" w:lineRule="auto"/>
        <w:jc w:val="center"/>
        <w:rPr>
          <w:rFonts w:ascii="Agency FB" w:hAnsi="Agency FB"/>
          <w:b/>
          <w:sz w:val="28"/>
          <w:u w:val="single"/>
        </w:rPr>
      </w:pPr>
    </w:p>
    <w:p w:rsidR="00473285" w:rsidRPr="00863DEB" w:rsidRDefault="008F747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PAVIMENTO FLEXIBLE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flexible,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 xml:space="preserve">Material tratado y/o procesado, el cual en base a su granulometría y contenido de humedad garantiza la estabilidad estructural y mecánica a la capa de rodadura que se descarga sobre </w:t>
      </w:r>
      <w:proofErr w:type="gramStart"/>
      <w:r w:rsidRPr="00863DEB">
        <w:rPr>
          <w:rFonts w:ascii="Agency FB" w:hAnsi="Agency FB"/>
          <w:sz w:val="20"/>
          <w:szCs w:val="20"/>
        </w:rPr>
        <w:t>ella .</w:t>
      </w:r>
      <w:proofErr w:type="gramEnd"/>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8"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ind w:left="360"/>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142"/>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PAVIMENTO FLEXIBLE</w:t>
      </w:r>
      <w:r w:rsidR="00473285" w:rsidRPr="00863DEB">
        <w:rPr>
          <w:rFonts w:ascii="Agency FB" w:hAnsi="Agency FB"/>
          <w:sz w:val="20"/>
          <w:szCs w:val="20"/>
        </w:rPr>
        <w:t xml:space="preserve">  del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w:t>
      </w:r>
      <w:r w:rsidR="00FF45C4" w:rsidRPr="00863DEB">
        <w:rPr>
          <w:rFonts w:ascii="Agency FB" w:hAnsi="Agency FB"/>
          <w:sz w:val="20"/>
          <w:szCs w:val="20"/>
        </w:rPr>
        <w:t xml:space="preserve">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5F7E8E" w:rsidRPr="00863DEB" w:rsidRDefault="005F7E8E" w:rsidP="005F7E8E">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40"/>
        <w:gridCol w:w="2615"/>
      </w:tblGrid>
      <w:tr w:rsidR="002D11EA" w:rsidRPr="002D11EA" w:rsidTr="00645518">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CANTIDAD</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Martillo Neumático/Eléctrico</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Compresora </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Herramientas en general para la remoción de pavimento flexible  (</w:t>
            </w:r>
            <w:proofErr w:type="gramStart"/>
            <w:r w:rsidRPr="002D11EA">
              <w:rPr>
                <w:rFonts w:ascii="Agency FB" w:hAnsi="Agency FB"/>
                <w:sz w:val="20"/>
                <w:szCs w:val="20"/>
              </w:rPr>
              <w:t>Palas ,</w:t>
            </w:r>
            <w:proofErr w:type="gramEnd"/>
            <w:r w:rsidRPr="002D11EA">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Suficientes  para los frentes de trabajo</w:t>
            </w:r>
          </w:p>
        </w:tc>
      </w:tr>
    </w:tbl>
    <w:p w:rsidR="002D11EA" w:rsidRDefault="002D11EA" w:rsidP="00AC4717">
      <w:pPr>
        <w:spacing w:after="0" w:line="276" w:lineRule="auto"/>
        <w:ind w:right="-1"/>
        <w:jc w:val="both"/>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previo al corte y remoción del material deberá hacerse un reporte fotográfico a detalle con el fin de tener un antes y un después de la zona a ser intervenida. La zona de trabajo debe estar perfectamente señalizada incluyendo las vías alternas en caso de ser necesario.</w:t>
      </w:r>
    </w:p>
    <w:p w:rsidR="004E5302" w:rsidRPr="00863DEB" w:rsidRDefault="004E5302" w:rsidP="00AC4717">
      <w:pPr>
        <w:spacing w:after="0" w:line="276" w:lineRule="auto"/>
        <w:contextualSpacing/>
        <w:jc w:val="both"/>
        <w:rPr>
          <w:rFonts w:ascii="Agency FB" w:hAnsi="Agency FB"/>
          <w:color w:val="0070C0"/>
          <w:kern w:val="28"/>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trabajos de este ítem, consisten en el corte y la remoción de pavimento, de acuerdo a los límites especificados para la excavación, sólo se podrá exceder dichos límites por autorización expresa del supervisor, cuando existan razones técnicas para ello.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Se deberá realizar un marcado rectilíneo, nítido y exacto en la Longitud del Corte, para no comprometer sectores fuera del área de Trabajo.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 La superficie del corte debe quedar vertical, con una profundidad de corte mayor al espesor de la capa de rodadura (pavimento flexible) y sección de la cuneta de hormigón. Se harán cortes transversales cada metro, en toda la longitud del pavimento flexible a retirar.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Cualquier material adicional, que se encuentre debajo del pavimento flexible, deberá ser removido de manera de que el terreno, quede apto para realizar la excavación de la zanja, sin ningún costo adicional.</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escombros, de pavimento flexible, generados por los trabajos, deberán ser retirados del lugar de trabajo en el día y dispuestos en los botaderos autorizados por el ente municipal, considerando el cuidado del Medio Ambiente.</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lastRenderedPageBreak/>
        <w:t xml:space="preserve">La Empresa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E5302" w:rsidRPr="00863DEB" w:rsidRDefault="00473285" w:rsidP="00B06032">
      <w:pPr>
        <w:pStyle w:val="Prrafodelista"/>
        <w:numPr>
          <w:ilvl w:val="1"/>
          <w:numId w:val="7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El uso del Combo en la remoción de pavimento flexible queda terminantemente PROHIBIDO.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Todo corte, se lo realizara de manera simétrica y con el cuidado correspondiente, cualquier tipo de daño sobre la franja de trabajo o fuera de ella, significara mayor área de reposición hasta que se corrija el daño, a costo de la Empresa Contratista.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pavimento flexible, que esté fuera de los límites del corte especificado y que además sufra daño, a causa de procedimientos de corte inadecuado, deberá ser reconstruido por cuenta la Empresa Contratista.</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Se debe evitar que el polvo afecte a los transeúntes, vecinos y demás trabajadores.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4E530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4E5302" w:rsidRPr="00863DEB">
        <w:rPr>
          <w:rFonts w:ascii="Agency FB" w:hAnsi="Agency FB"/>
          <w:kern w:val="28"/>
          <w:sz w:val="20"/>
          <w:szCs w:val="20"/>
          <w:lang w:val="es-ES_tradnl"/>
        </w:rPr>
        <w:t>ecta ejecución de los trabajos.</w:t>
      </w:r>
    </w:p>
    <w:p w:rsidR="004E5302" w:rsidRPr="00863DEB" w:rsidRDefault="004E5302" w:rsidP="004E5302">
      <w:pPr>
        <w:spacing w:after="0" w:line="276" w:lineRule="auto"/>
        <w:jc w:val="both"/>
        <w:rPr>
          <w:rFonts w:ascii="Agency FB" w:hAnsi="Agency FB"/>
          <w:kern w:val="28"/>
          <w:sz w:val="20"/>
          <w:szCs w:val="20"/>
          <w:lang w:val="es-ES_tradnl"/>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623732"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E5302" w:rsidRPr="00863DEB" w:rsidRDefault="004E5302" w:rsidP="004E5302">
      <w:pPr>
        <w:pStyle w:val="Prrafodelista"/>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GRÁFICOS.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lastRenderedPageBreak/>
        <w:drawing>
          <wp:inline distT="0" distB="0" distL="0" distR="0" wp14:anchorId="6CC528C0" wp14:editId="62B945DC">
            <wp:extent cx="3679546" cy="2094375"/>
            <wp:effectExtent l="19050" t="0" r="0" b="0"/>
            <wp:docPr id="49"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9" cstate="email"/>
                    <a:srcRect/>
                    <a:stretch>
                      <a:fillRect/>
                    </a:stretch>
                  </pic:blipFill>
                  <pic:spPr bwMode="auto">
                    <a:xfrm>
                      <a:off x="0" y="0"/>
                      <a:ext cx="3690290" cy="2100490"/>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78B9E95A" wp14:editId="0F3A1922">
            <wp:extent cx="5120640" cy="2398295"/>
            <wp:effectExtent l="1905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5124486" cy="2400097"/>
                    </a:xfrm>
                    <a:prstGeom prst="rect">
                      <a:avLst/>
                    </a:prstGeom>
                    <a:noFill/>
                    <a:ln>
                      <a:noFill/>
                    </a:ln>
                  </pic:spPr>
                </pic:pic>
              </a:graphicData>
            </a:graphic>
          </wp:inline>
        </w:drawing>
      </w:r>
    </w:p>
    <w:p w:rsidR="00E30DC7" w:rsidRPr="00863DEB" w:rsidRDefault="00623732" w:rsidP="00AC4717">
      <w:pPr>
        <w:spacing w:after="0" w:line="276" w:lineRule="auto"/>
        <w:jc w:val="center"/>
        <w:rPr>
          <w:rFonts w:ascii="Agency FB" w:hAnsi="Agency FB"/>
        </w:rPr>
      </w:pPr>
      <w:r w:rsidRPr="00863DEB">
        <w:rPr>
          <w:rFonts w:ascii="Agency FB" w:hAnsi="Agency FB"/>
          <w:b/>
          <w:sz w:val="20"/>
          <w:szCs w:val="20"/>
        </w:rPr>
        <w:t>CORRECCIÓN DEL CORTE PARA SU FUTURA REPOSICIÓN</w:t>
      </w:r>
    </w:p>
    <w:p w:rsidR="008F747F" w:rsidRPr="00863DEB" w:rsidRDefault="008F747F" w:rsidP="00AC4717">
      <w:pPr>
        <w:spacing w:after="0" w:line="276" w:lineRule="auto"/>
        <w:rPr>
          <w:sz w:val="20"/>
          <w:szCs w:val="20"/>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8F747F"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w:t>
      </w:r>
      <w:r w:rsidR="00331044" w:rsidRPr="00863DEB">
        <w:rPr>
          <w:rFonts w:ascii="Agency FB" w:hAnsi="Agency FB"/>
          <w:b/>
          <w:sz w:val="28"/>
        </w:rPr>
        <w:t>TO RÍGIDO Y CUNETAS DE HORMIGÓN</w:t>
      </w:r>
    </w:p>
    <w:p w:rsidR="00473285" w:rsidRPr="00863DEB" w:rsidRDefault="00473285" w:rsidP="00AC4717">
      <w:pPr>
        <w:spacing w:after="0" w:line="276" w:lineRule="auto"/>
        <w:jc w:val="center"/>
        <w:rPr>
          <w:rFonts w:ascii="Agency FB" w:hAnsi="Agency FB"/>
          <w:b/>
          <w:color w:val="000000" w:themeColor="text1"/>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rígido de hormigón, que se tiene en cunetas, calzadas o cruces de vías,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CORTE Y REMOCIÓN DE PAVIMENTO RÍGIDO  Y CUNETAS DE HORMIGÓN </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92BD0" w:rsidRPr="00863DEB" w:rsidRDefault="00492BD0" w:rsidP="00492BD0">
      <w:pPr>
        <w:tabs>
          <w:tab w:val="left" w:pos="709"/>
        </w:tabs>
        <w:spacing w:after="0" w:line="276" w:lineRule="auto"/>
        <w:ind w:left="1710"/>
        <w:jc w:val="both"/>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492BD0">
      <w:pPr>
        <w:spacing w:after="0" w:line="276" w:lineRule="auto"/>
        <w:ind w:left="2389"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92BD0" w:rsidRPr="00863DEB" w:rsidRDefault="00492BD0" w:rsidP="00492BD0">
      <w:pPr>
        <w:tabs>
          <w:tab w:val="left" w:pos="709"/>
        </w:tabs>
        <w:spacing w:after="0" w:line="276" w:lineRule="auto"/>
        <w:ind w:left="162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 (si corresponde)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tbl>
      <w:tblPr>
        <w:tblW w:w="0" w:type="auto"/>
        <w:tblInd w:w="55" w:type="dxa"/>
        <w:tblCellMar>
          <w:left w:w="70" w:type="dxa"/>
          <w:right w:w="70" w:type="dxa"/>
        </w:tblCellMar>
        <w:tblLook w:val="04A0" w:firstRow="1" w:lastRow="0" w:firstColumn="1" w:lastColumn="0" w:noHBand="0" w:noVBand="1"/>
      </w:tblPr>
      <w:tblGrid>
        <w:gridCol w:w="293"/>
        <w:gridCol w:w="5803"/>
        <w:gridCol w:w="2615"/>
      </w:tblGrid>
      <w:tr w:rsidR="00645518" w:rsidRPr="00645518" w:rsidTr="00645518">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lastRenderedPageBreak/>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CANTIDAD</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Retroexcavadora con acople para martillo Neumático</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1 Para cada frente de obras civiles</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Martillo Neumático/Eléctrico</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Compresora</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Herramientas en general para la remoción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Suficientes  para los frentes de trabajo</w:t>
            </w:r>
          </w:p>
        </w:tc>
      </w:tr>
    </w:tbl>
    <w:p w:rsidR="00031E33" w:rsidRDefault="00031E33" w:rsidP="00AC4717">
      <w:pPr>
        <w:tabs>
          <w:tab w:val="left" w:pos="426"/>
        </w:tabs>
        <w:spacing w:after="0" w:line="276" w:lineRule="auto"/>
        <w:ind w:right="-1"/>
        <w:jc w:val="both"/>
        <w:outlineLvl w:val="0"/>
        <w:rPr>
          <w:rFonts w:ascii="Agency FB" w:hAnsi="Agency FB"/>
          <w:b/>
          <w:sz w:val="20"/>
          <w:szCs w:val="20"/>
        </w:rPr>
      </w:pPr>
    </w:p>
    <w:p w:rsidR="00473285"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031E33" w:rsidRPr="00863DEB" w:rsidRDefault="00031E33"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del pavimento rígido,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p>
    <w:p w:rsidR="00E30DC7"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031E33">
        <w:rPr>
          <w:rFonts w:ascii="Agency FB" w:hAnsi="Agency FB"/>
          <w:sz w:val="20"/>
          <w:szCs w:val="20"/>
        </w:rPr>
        <w:t xml:space="preserve"> cuidado con el medio ambiente.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Nombre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Default="00492BD0"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Pr="00863DEB" w:rsidRDefault="00031E33"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3C783C" w:rsidRPr="00863DEB" w:rsidRDefault="003C783C"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C783C" w:rsidRPr="00863DEB" w:rsidRDefault="003C783C" w:rsidP="00AC4717">
      <w:pPr>
        <w:tabs>
          <w:tab w:val="left" w:pos="426"/>
        </w:tabs>
        <w:spacing w:after="0" w:line="276" w:lineRule="auto"/>
        <w:ind w:right="-1"/>
        <w:jc w:val="both"/>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42E2F55C" wp14:editId="17EB9341">
            <wp:extent cx="5070143" cy="2885898"/>
            <wp:effectExtent l="19050" t="0" r="0" b="0"/>
            <wp:docPr id="51"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1" cstate="email"/>
                    <a:srcRect/>
                    <a:stretch>
                      <a:fillRect/>
                    </a:stretch>
                  </pic:blipFill>
                  <pic:spPr bwMode="auto">
                    <a:xfrm>
                      <a:off x="0" y="0"/>
                      <a:ext cx="5075962" cy="2889210"/>
                    </a:xfrm>
                    <a:prstGeom prst="rect">
                      <a:avLst/>
                    </a:prstGeom>
                    <a:noFill/>
                    <a:ln w="9525">
                      <a:noFill/>
                      <a:miter lim="800000"/>
                      <a:headEnd/>
                      <a:tailEnd/>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spacing w:after="0" w:line="276" w:lineRule="auto"/>
        <w:rPr>
          <w:rFonts w:ascii="Agency FB" w:hAnsi="Agency FB"/>
        </w:rPr>
      </w:pPr>
      <w:r w:rsidRPr="00863DEB">
        <w:rPr>
          <w:rFonts w:ascii="Agency FB" w:hAnsi="Agency FB"/>
          <w:noProof/>
          <w:lang w:eastAsia="es-BO"/>
        </w:rPr>
        <w:drawing>
          <wp:inline distT="0" distB="0" distL="0" distR="0" wp14:anchorId="437CED5E" wp14:editId="2AAB174D">
            <wp:extent cx="5930265" cy="277749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930265" cy="2777490"/>
                    </a:xfrm>
                    <a:prstGeom prst="rect">
                      <a:avLst/>
                    </a:prstGeom>
                    <a:noFill/>
                    <a:ln>
                      <a:noFill/>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 xml:space="preserve">CORRECCIÓN DEL CORTE PARA SU FUTURA REPOSICIÓN </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473285" w:rsidRDefault="00473285" w:rsidP="00AC4717">
      <w:pPr>
        <w:pStyle w:val="Ttulo"/>
        <w:spacing w:line="276" w:lineRule="auto"/>
        <w:jc w:val="center"/>
        <w:rPr>
          <w:rFonts w:ascii="Agency FB" w:hAnsi="Agency FB"/>
          <w:b/>
          <w:sz w:val="28"/>
        </w:rPr>
      </w:pPr>
    </w:p>
    <w:p w:rsidR="00031E33" w:rsidRPr="00031E33" w:rsidRDefault="00031E33" w:rsidP="00031E33">
      <w:pPr>
        <w:rPr>
          <w:lang w:eastAsia="es-BO"/>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031E33" w:rsidRPr="00863DEB" w:rsidRDefault="00031E33"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53"/>
        <w:gridCol w:w="6310"/>
        <w:gridCol w:w="2831"/>
      </w:tblGrid>
      <w:tr w:rsidR="00C12BDA" w:rsidRPr="00C12BDA" w:rsidTr="00450655">
        <w:trPr>
          <w:trHeight w:val="346"/>
        </w:trPr>
        <w:tc>
          <w:tcPr>
            <w:tcW w:w="18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3323"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1491"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D71C96" w:rsidRDefault="00C12BDA" w:rsidP="00C12BDA">
            <w:pPr>
              <w:spacing w:after="0" w:line="240" w:lineRule="auto"/>
              <w:jc w:val="center"/>
              <w:rPr>
                <w:rFonts w:ascii="Agency FB" w:hAnsi="Agency FB"/>
                <w:sz w:val="20"/>
                <w:szCs w:val="20"/>
              </w:rPr>
            </w:pPr>
            <w:r w:rsidRPr="00D71C96">
              <w:rPr>
                <w:rFonts w:ascii="Agency FB" w:hAnsi="Agency FB"/>
                <w:sz w:val="20"/>
                <w:szCs w:val="20"/>
              </w:rPr>
              <w:t>1</w:t>
            </w:r>
          </w:p>
        </w:tc>
        <w:tc>
          <w:tcPr>
            <w:tcW w:w="3323" w:type="pct"/>
            <w:tcBorders>
              <w:top w:val="nil"/>
              <w:left w:val="nil"/>
              <w:bottom w:val="single" w:sz="4" w:space="0" w:color="auto"/>
              <w:right w:val="single" w:sz="4" w:space="0" w:color="auto"/>
            </w:tcBorders>
            <w:shd w:val="clear" w:color="auto" w:fill="auto"/>
            <w:vAlign w:val="center"/>
            <w:hideMark/>
          </w:tcPr>
          <w:p w:rsidR="00C12BDA" w:rsidRPr="00D71C96" w:rsidRDefault="00B461FA" w:rsidP="00C12BDA">
            <w:pPr>
              <w:spacing w:after="0" w:line="240" w:lineRule="auto"/>
              <w:rPr>
                <w:rFonts w:ascii="Agency FB" w:hAnsi="Agency FB"/>
                <w:sz w:val="20"/>
                <w:szCs w:val="20"/>
              </w:rPr>
            </w:pPr>
            <w:r w:rsidRPr="00D71C96">
              <w:rPr>
                <w:rFonts w:ascii="Agency FB" w:hAnsi="Agency FB"/>
                <w:sz w:val="20"/>
                <w:szCs w:val="20"/>
              </w:rPr>
              <w:t>E</w:t>
            </w:r>
            <w:r w:rsidR="00C12BDA" w:rsidRPr="00D71C96">
              <w:rPr>
                <w:rFonts w:ascii="Agency FB" w:hAnsi="Agency FB"/>
                <w:sz w:val="20"/>
                <w:szCs w:val="20"/>
              </w:rPr>
              <w:t>xcavadora</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450655">
            <w:pPr>
              <w:spacing w:after="0" w:line="240" w:lineRule="auto"/>
              <w:jc w:val="center"/>
              <w:rPr>
                <w:rFonts w:ascii="Agency FB" w:hAnsi="Agency FB"/>
                <w:sz w:val="20"/>
                <w:szCs w:val="20"/>
              </w:rPr>
            </w:pPr>
            <w:r w:rsidRPr="00C12BDA">
              <w:rPr>
                <w:rFonts w:ascii="Agency FB" w:hAnsi="Agency FB"/>
                <w:sz w:val="20"/>
                <w:szCs w:val="20"/>
              </w:rPr>
              <w:t>4</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5</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Equipos y Herramientas menores de excavación (Palas, Picotas, Carretillas, etc.)</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6</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Explosivo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7</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Mecha de seguridad(solo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8</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Retardador de Explosivo(solo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9</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Corona, Barrena , Unión y Mango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proofErr w:type="spellStart"/>
      <w:r w:rsidRPr="00863DEB">
        <w:rPr>
          <w:rFonts w:ascii="Agency FB" w:hAnsi="Agency FB"/>
          <w:sz w:val="20"/>
          <w:szCs w:val="20"/>
        </w:rPr>
        <w:t>entibamientos</w:t>
      </w:r>
      <w:proofErr w:type="spellEnd"/>
      <w:r w:rsidRPr="00863DEB">
        <w:rPr>
          <w:rFonts w:ascii="Agency FB" w:hAnsi="Agency FB"/>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separación mínima que se genere con el tendido de red secundaria de forma paralela a otros servicios deberá ser de 30 cm y/o bajo evaluación del supervisor. </w:t>
      </w:r>
    </w:p>
    <w:p w:rsidR="00031E33" w:rsidRDefault="00031E33" w:rsidP="00AC4717">
      <w:pPr>
        <w:spacing w:after="0" w:line="276" w:lineRule="auto"/>
        <w:ind w:right="-1"/>
        <w:jc w:val="both"/>
        <w:rPr>
          <w:rFonts w:ascii="Agency FB" w:hAnsi="Agency FB"/>
          <w:sz w:val="20"/>
          <w:szCs w:val="20"/>
        </w:rPr>
      </w:pPr>
    </w:p>
    <w:p w:rsidR="00031E33" w:rsidRPr="00863DEB" w:rsidRDefault="00031E33"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w:t>
      </w:r>
      <w:proofErr w:type="gramStart"/>
      <w:r w:rsidRPr="00863DEB">
        <w:rPr>
          <w:rFonts w:ascii="Agency FB" w:hAnsi="Agency FB"/>
          <w:sz w:val="20"/>
          <w:szCs w:val="20"/>
        </w:rPr>
        <w:t>)x</w:t>
      </w:r>
      <w:proofErr w:type="gramEnd"/>
      <w:r w:rsidRPr="00863DEB">
        <w:rPr>
          <w:rFonts w:ascii="Agency FB" w:hAnsi="Agency FB"/>
          <w:sz w:val="20"/>
          <w:szCs w:val="20"/>
        </w:rPr>
        <w:t>(1.5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9E5208" w:rsidP="001B665F">
      <w:pPr>
        <w:pStyle w:val="Prrafodelista"/>
        <w:tabs>
          <w:tab w:val="left" w:pos="426"/>
        </w:tabs>
        <w:spacing w:after="0" w:line="276" w:lineRule="auto"/>
        <w:ind w:right="-1"/>
        <w:jc w:val="center"/>
        <w:outlineLvl w:val="0"/>
        <w:rPr>
          <w:rFonts w:ascii="Agency FB" w:hAnsi="Agency FB"/>
          <w:b/>
          <w:sz w:val="20"/>
          <w:szCs w:val="20"/>
        </w:rPr>
      </w:pPr>
      <w:r>
        <w:object w:dxaOrig="18450"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5pt;height:185.9pt;mso-position-horizontal:absolute" o:ole="">
            <v:imagedata r:id="rId23" o:title="" croptop="14330f" cropbottom="4823f" cropleft="13878f" cropright="13348f"/>
          </v:shape>
          <o:OLEObject Type="Embed" ProgID="AutoCAD.Drawing.18" ShapeID="_x0000_i1025" DrawAspect="Content" ObjectID="_1510057403" r:id="rId24"/>
        </w:object>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00A9AAE3" wp14:editId="080D65A4">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Default="00097B9F" w:rsidP="00AC4717">
      <w:pPr>
        <w:spacing w:after="0" w:line="276" w:lineRule="auto"/>
        <w:rPr>
          <w:rFonts w:ascii="Agency FB" w:hAnsi="Agency FB"/>
        </w:rPr>
      </w:pPr>
    </w:p>
    <w:p w:rsidR="001B665F" w:rsidRDefault="001B665F" w:rsidP="00AC4717">
      <w:pPr>
        <w:spacing w:after="0" w:line="276" w:lineRule="auto"/>
        <w:rPr>
          <w:rFonts w:ascii="Agency FB" w:hAnsi="Agency FB"/>
        </w:rPr>
      </w:pPr>
    </w:p>
    <w:p w:rsidR="00031E33" w:rsidRDefault="00031E33" w:rsidP="00AC4717">
      <w:pPr>
        <w:spacing w:after="0" w:line="276" w:lineRule="auto"/>
        <w:rPr>
          <w:rFonts w:ascii="Agency FB" w:hAnsi="Agency FB"/>
        </w:rPr>
      </w:pPr>
    </w:p>
    <w:p w:rsidR="001B665F" w:rsidRPr="00863DEB" w:rsidRDefault="001B665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lastRenderedPageBreak/>
        <w:drawing>
          <wp:inline distT="0" distB="0" distL="0" distR="0" wp14:anchorId="0500E746" wp14:editId="0EB52B3B">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031E33" w:rsidRDefault="00031E33"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FC7A77" w:rsidRPr="00FC7A77" w:rsidRDefault="00FC7A77" w:rsidP="00FC7A77">
      <w:pPr>
        <w:rPr>
          <w:lang w:eastAsia="es-BO"/>
        </w:rPr>
      </w:pPr>
    </w:p>
    <w:p w:rsidR="007B39FF" w:rsidRPr="00863DEB" w:rsidRDefault="007B39F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C.015</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CERNIDO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cernido, garantizando la protección de la tubería ante elementos que puedan ocasionarle daños en el momento de la compactación. De igual forma  se darán los procedimientos correspondientes para que el material cernido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z w:val="20"/>
          <w:szCs w:val="20"/>
          <w:shd w:val="clear" w:color="auto" w:fill="FFFFFF"/>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r w:rsidRPr="00863DEB">
        <w:rPr>
          <w:rFonts w:ascii="Agency FB" w:hAnsi="Agency FB"/>
          <w:sz w:val="20"/>
          <w:szCs w:val="20"/>
        </w:rPr>
        <w:t>Es uno de los más importantes procedimientos de estudio y </w:t>
      </w:r>
      <w:hyperlink r:id="rId27"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Densidad Máxima:</w:t>
      </w:r>
      <w:r w:rsidRPr="00863DEB">
        <w:rPr>
          <w:rFonts w:ascii="Agency FB" w:hAnsi="Agency FB" w:cs="Arial"/>
          <w:color w:val="6D6D6D"/>
          <w:sz w:val="20"/>
          <w:szCs w:val="20"/>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20"/>
          <w:szCs w:val="20"/>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E65038" w:rsidRPr="00863DEB" w:rsidRDefault="00E65038" w:rsidP="006A6BA8">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RELLENO Y COMPACTADO DE ZANJA CON MATERIAL CERNIDO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9866E3" w:rsidRPr="00863DEB" w:rsidRDefault="009866E3"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Los trabajos de </w:t>
      </w:r>
      <w:r w:rsidRPr="00863DEB">
        <w:rPr>
          <w:rFonts w:ascii="Agency FB" w:hAnsi="Agency FB" w:cs="Arial"/>
          <w:kern w:val="28"/>
          <w:sz w:val="20"/>
          <w:szCs w:val="20"/>
          <w:lang w:val="es-ES_tradnl"/>
        </w:rPr>
        <w:t>relleno y compactado de zanja con material cernido</w:t>
      </w:r>
      <w:r w:rsidRPr="00863DEB">
        <w:rPr>
          <w:rFonts w:ascii="Agency FB" w:eastAsia="Arial Unicode MS" w:hAnsi="Agency FB"/>
          <w:sz w:val="20"/>
          <w:szCs w:val="20"/>
          <w:lang w:val="es-ES_tradnl"/>
        </w:rPr>
        <w:t xml:space="preserve"> serán autorizados por el supervisor, siempre y cuando se verifique en zanja lo siguiente:</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La zanja deberá estar perfilada con un ancho constante en toda su profundidad, libre de cualquier escombro o cualquier otro elemento que pueda dañar la tubería.</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 </w:t>
      </w:r>
      <w:r w:rsidRPr="00863DEB">
        <w:rPr>
          <w:rFonts w:ascii="Agency FB" w:hAnsi="Agency FB"/>
          <w:iCs/>
          <w:sz w:val="20"/>
          <w:szCs w:val="20"/>
          <w:lang w:val="es-ES_tradnl"/>
        </w:rPr>
        <w:t>En casos especiales o por razones técnicas el supervisor podrá autorizar la ejecución de Obras de albañilería (hormigones y mampostería de ladrillo), para apoyar, proteger y separar la tubería convenientemente de algún objeto enterrado.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presentarse daños en los servicios básicos existentes, el CONTRATISTA deberá realizar la reparación o las gestiones necesarias con la entidad correspondiente.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relleno y compactado de material cernido, se realizara en una capa, la cual será llamada de protección de tubería; con un espesor de acuerdo a  la gráfica tipo adjunta, capa que será debidamente asentada utilizando apisonadores manuales. Para la verificación de espesores se precisará una varilla de medición.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acopio de material cernido será realizado con la señalización correspondiente para resguardar la seguridad y circulación vehicular/peatonal del sector.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todo momento los bordes de la zanja deberán tener un espacio libre de 30 cm para evitar que el material excavado u otros elementos perjudiciales caigan dentro la zanja.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En caso que el material cernido por cualquier motivo, sea insuficiente para realizar las actividades de relleno y compactado en acera y/o en calzada de acuerdo a los procedimientos, el CONTRATISTA proveerá a su costo la Provisión en Obra de material de relleno que cumpla las especificaciones ya mencionadas.</w:t>
      </w:r>
    </w:p>
    <w:p w:rsidR="00473285" w:rsidRPr="00863DEB" w:rsidRDefault="00473285" w:rsidP="00AC4717">
      <w:pPr>
        <w:spacing w:after="0" w:line="276" w:lineRule="auto"/>
        <w:contextualSpacing/>
        <w:jc w:val="both"/>
        <w:rPr>
          <w:rFonts w:ascii="Agency FB" w:hAnsi="Agency FB"/>
          <w:iCs/>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lluvia, rotura de tuberías de servicios básicos u otros incidentes, que hayan saturado o dañado el material de relleno, el CONTRATISTA deberá remover a su costo el material afectado o proveer material adecuado para el relleno.  </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material cernido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cernido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cernido que sean desplazados por la tubería y otras estructuras o materiales existentes dentro de la zanja.</w:t>
      </w:r>
    </w:p>
    <w:p w:rsidR="00473285" w:rsidRPr="00863DEB" w:rsidRDefault="00473285" w:rsidP="00B06032">
      <w:pPr>
        <w:pStyle w:val="Prrafodelista"/>
        <w:numPr>
          <w:ilvl w:val="0"/>
          <w:numId w:val="82"/>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Cuando se ejecute el correspondiente cernido de material; se PROHÍBE realizar este trabajo sobre la zanja. El cernido se lo realizara a una distancia mayor a un metro de la misma. </w:t>
      </w:r>
    </w:p>
    <w:p w:rsidR="00473285" w:rsidRPr="00863DEB" w:rsidRDefault="00473285" w:rsidP="00AC4717">
      <w:pPr>
        <w:pStyle w:val="Prrafodelista"/>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descontando la sección externa de la tubería correspondiente,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65038"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65038" w:rsidRPr="00863DEB" w:rsidRDefault="00E65038" w:rsidP="00AC4717">
      <w:pPr>
        <w:spacing w:after="0" w:line="276" w:lineRule="auto"/>
        <w:rPr>
          <w:rFonts w:ascii="Agency FB" w:hAnsi="Agency FB"/>
          <w:sz w:val="20"/>
          <w:szCs w:val="20"/>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8"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Compactador Manual</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grado de compactación para cruce de vías con tráfico vehicular deberá ser de 95%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 Y en el caso de aceras deberá ser del orden del 90% mínimo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lastRenderedPageBreak/>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542E05" w:rsidRPr="00863DEB" w:rsidRDefault="00542E05"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C.017</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CAPA BASE</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mí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estabilidad estructural y mecánica de la base de asiento de la capa de rodadura a ser repuesta (pavimento flexible, pavimento rígido y/o empedrado), a través de la conformación de una capa de material granular,  que tenga el grado de compactación y el contenido de humedad optimo  adecuado a las características y necesidades del sector para evitar deformación de las coberturas (asentamientos).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de capa base,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de capa base en zanja, para que de acuerdo a las características mecánicas del mismo se tenga un relleno y compactado adecuado.</w:t>
      </w:r>
    </w:p>
    <w:p w:rsidR="00473285" w:rsidRPr="00863DEB" w:rsidRDefault="00473285" w:rsidP="00AC4717">
      <w:pPr>
        <w:pStyle w:val="Prrafodelista"/>
        <w:tabs>
          <w:tab w:val="left" w:pos="567"/>
        </w:tabs>
        <w:spacing w:after="0" w:line="276" w:lineRule="auto"/>
        <w:ind w:left="3204"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9"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CAPA BASE</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9A353D" w:rsidRPr="00863DEB">
        <w:rPr>
          <w:rFonts w:ascii="Agency FB" w:hAnsi="Agency FB"/>
          <w:sz w:val="20"/>
          <w:szCs w:val="20"/>
        </w:rPr>
        <w:t xml:space="preserve"> indicativo y no limitativo de:</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de capa base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w:t>
      </w:r>
      <w:r w:rsidR="009A353D" w:rsidRPr="00863DEB">
        <w:rPr>
          <w:rFonts w:ascii="Agency FB" w:hAnsi="Agency FB"/>
          <w:sz w:val="20"/>
          <w:szCs w:val="20"/>
        </w:rPr>
        <w:t>eberá emplear será como mínimo:</w:t>
      </w:r>
    </w:p>
    <w:p w:rsidR="008673C4" w:rsidRDefault="008673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8673C4" w:rsidRPr="008673C4" w:rsidTr="008673C4">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CANTIDAD</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Volquetas ( si el Material de Capa Base no es Puesto en Obra)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Compactador Manual </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2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Suficientes para todos los frentes </w:t>
            </w:r>
          </w:p>
        </w:tc>
      </w:tr>
    </w:tbl>
    <w:p w:rsidR="008673C4" w:rsidRDefault="008673C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material de capa base, será provisto bajo la siguiente franja granulométrica: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autoSpaceDE w:val="0"/>
        <w:autoSpaceDN w:val="0"/>
        <w:adjustRightInd w:val="0"/>
        <w:spacing w:after="0" w:line="276" w:lineRule="auto"/>
        <w:jc w:val="center"/>
        <w:rPr>
          <w:rFonts w:ascii="Agency FB" w:hAnsi="Agency FB" w:cs="Arial"/>
          <w:b/>
          <w:noProof/>
          <w:sz w:val="20"/>
          <w:szCs w:val="20"/>
          <w:lang w:eastAsia="es-BO"/>
        </w:rPr>
      </w:pPr>
      <w:r w:rsidRPr="00863DEB">
        <w:rPr>
          <w:rFonts w:ascii="Agency FB" w:hAnsi="Agency FB"/>
          <w:noProof/>
          <w:sz w:val="20"/>
          <w:szCs w:val="20"/>
          <w:lang w:eastAsia="es-BO"/>
        </w:rPr>
        <w:drawing>
          <wp:inline distT="0" distB="0" distL="0" distR="0" wp14:anchorId="47C0FDC4" wp14:editId="51D42E54">
            <wp:extent cx="3517465" cy="190948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1826" cy="1911849"/>
                    </a:xfrm>
                    <a:prstGeom prst="rect">
                      <a:avLst/>
                    </a:prstGeom>
                    <a:noFill/>
                    <a:ln>
                      <a:noFill/>
                    </a:ln>
                  </pic:spPr>
                </pic:pic>
              </a:graphicData>
            </a:graphic>
          </wp:inline>
        </w:drawing>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Una vez compactada la capa de relleno común y el colocado de la cinta de señalización en calzadas y/o cruces de pavimento previa aprobación por parte del supervisor, se procederá con los trabajos correspondientes al ítem</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lastRenderedPageBreak/>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9A353D" w:rsidRPr="00863DEB" w:rsidRDefault="009A353D"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Una vez Aprobada la primera capa de 20 cm por el supervisor, se procederá al colocado de una segunda capa de 20 cm de espesor, llegando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todo momento los bordes de la zanja deberán tener un espacio libre de 50 cm; para evitar que el material excavado u otros elementos perjudiciales ingresen a la zanja.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r w:rsidRPr="00863DEB">
        <w:rPr>
          <w:rFonts w:ascii="Agency FB" w:hAnsi="Agency FB" w:cs="Arial"/>
          <w:kern w:val="28"/>
          <w:sz w:val="20"/>
          <w:szCs w:val="20"/>
          <w:lang w:val="es-ES_tradnl"/>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p>
    <w:p w:rsidR="00473285" w:rsidRPr="00863DEB" w:rsidRDefault="00473285" w:rsidP="00AC4717">
      <w:pPr>
        <w:tabs>
          <w:tab w:val="left" w:pos="0"/>
          <w:tab w:val="left" w:pos="142"/>
        </w:tabs>
        <w:spacing w:after="0" w:line="276" w:lineRule="auto"/>
        <w:contextualSpacing/>
        <w:jc w:val="both"/>
        <w:rPr>
          <w:rFonts w:ascii="Agency FB" w:hAnsi="Agency FB"/>
          <w:iCs/>
          <w:sz w:val="20"/>
          <w:szCs w:val="20"/>
          <w:lang w:val="es-ES_tradnl"/>
        </w:rPr>
      </w:pPr>
      <w:r w:rsidRPr="00863DEB">
        <w:rPr>
          <w:rFonts w:ascii="Agency FB" w:hAnsi="Agency FB"/>
          <w:iCs/>
          <w:sz w:val="20"/>
          <w:szCs w:val="20"/>
          <w:lang w:val="es-ES_tradnl"/>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iCs/>
          <w:sz w:val="20"/>
          <w:szCs w:val="20"/>
          <w:lang w:val="es-ES_tradnl"/>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r w:rsidRPr="00863DEB">
        <w:rPr>
          <w:rFonts w:ascii="Agency FB" w:hAnsi="Agency FB"/>
          <w:iCs/>
          <w:sz w:val="20"/>
          <w:szCs w:val="20"/>
          <w:lang w:val="es-ES_tradnl"/>
        </w:rPr>
        <w:t xml:space="preserve">Todas las áreas comprendidas en el trabajo deberán nivelarse en forma uniforme, la superficie final deberá entregarse libre de irregularidades. </w:t>
      </w:r>
      <w:r w:rsidRPr="00863DEB">
        <w:rPr>
          <w:rFonts w:ascii="Agency FB" w:eastAsia="Arial Unicode MS" w:hAnsi="Agency FB"/>
          <w:sz w:val="20"/>
          <w:szCs w:val="20"/>
          <w:lang w:val="es-ES_tradnl"/>
        </w:rPr>
        <w:t>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AC4717">
      <w:pPr>
        <w:pStyle w:val="Prrafodelista"/>
        <w:spacing w:after="0" w:line="276" w:lineRule="auto"/>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w:t>
      </w:r>
      <w:r w:rsidRPr="00863DEB">
        <w:rPr>
          <w:rFonts w:ascii="Agency FB" w:hAnsi="Agency FB"/>
          <w:iCs/>
          <w:sz w:val="20"/>
          <w:szCs w:val="20"/>
          <w:lang w:val="es-ES_tradnl"/>
        </w:rPr>
        <w:t xml:space="preserve">El material de relleno sobrante, deberá ser retirado tan pronto como haya sido repuesta la base estructural de la calzada. </w:t>
      </w:r>
    </w:p>
    <w:p w:rsidR="00473285" w:rsidRDefault="00473285" w:rsidP="00AC4717">
      <w:pPr>
        <w:spacing w:after="0" w:line="276" w:lineRule="auto"/>
        <w:ind w:right="-1"/>
        <w:jc w:val="both"/>
        <w:outlineLvl w:val="1"/>
        <w:rPr>
          <w:rFonts w:ascii="Agency FB" w:hAnsi="Agency FB"/>
          <w:b/>
          <w:sz w:val="20"/>
          <w:szCs w:val="20"/>
        </w:rPr>
      </w:pPr>
    </w:p>
    <w:p w:rsidR="00F7678A" w:rsidRPr="00863DEB" w:rsidRDefault="00F7678A"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restricciones  para la provisión de capa base son: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La fracción que pasa por el tamiz No. 40 deberá tener un límite líquido inferior o igual a 25% y un índice de plasticidad inferior o igual a 6.</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retenido en el tamiz No. 10 debe estar constituido de partículas duras y durables de piedra, exentas de fragmentos blandos, materia vegetal, terrones de arcilla u otra sustancia perjudicial.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Los agregados deberán consistir en partículas o fragmentos duros y durables de piedra triturada o semi triturada, escoria triturada o grava triturada. No menos del 50% en peso de las partículas retenidas en el tamiz Nº 4, estas deberán tener mínimamente una cara fracturada.</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Cuando se utilicen mezclas de materiales naturales con materiales triturados, por lo menos el 50% deberá corresponder a estos últimos.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restricción para el relleno y compactado de capa base serán: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4"/>
        </w:num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caso de no satisfacer el grado de compactación requerido en la capa correspondiente,  la Empresa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w:t>
      </w:r>
      <w:proofErr w:type="spellStart"/>
      <w:r w:rsidRPr="00863DEB">
        <w:rPr>
          <w:rFonts w:ascii="Agency FB" w:hAnsi="Agency FB" w:cs="Arial"/>
          <w:sz w:val="20"/>
          <w:szCs w:val="20"/>
          <w:lang w:val="es-ES_tradnl"/>
        </w:rPr>
        <w:t>Proctor</w:t>
      </w:r>
      <w:proofErr w:type="spellEnd"/>
      <w:r w:rsidRPr="00863DEB">
        <w:rPr>
          <w:rFonts w:ascii="Agency FB" w:hAnsi="Agency FB" w:cs="Arial"/>
          <w:sz w:val="20"/>
          <w:szCs w:val="20"/>
          <w:lang w:val="es-ES_tradnl"/>
        </w:rPr>
        <w:t xml:space="preserve"> modificado. </w:t>
      </w:r>
    </w:p>
    <w:p w:rsidR="00473285" w:rsidRPr="00863DEB" w:rsidRDefault="00473285" w:rsidP="00B06032">
      <w:pPr>
        <w:pStyle w:val="Prrafodelista"/>
        <w:numPr>
          <w:ilvl w:val="0"/>
          <w:numId w:val="94"/>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En la medición se deberá descontar los volúmenes de tierra que desplazan cámaras, estructuras y otros.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9A353D" w:rsidRPr="00863DEB" w:rsidRDefault="009A353D"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BD1C65"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ACERAS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iCs/>
          <w:sz w:val="20"/>
          <w:szCs w:val="20"/>
          <w:lang w:val="es-ES_tradnl"/>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las coberturas de hormigón y/o la reposición del material por el que está constituida la acera (cerámica, baldosa, piedra vaciada hormigón u otro tipo de material existente). Reposición que se realizara </w:t>
      </w:r>
      <w:r w:rsidRPr="00863DEB">
        <w:rPr>
          <w:rFonts w:ascii="Agency FB" w:hAnsi="Agency FB"/>
          <w:iCs/>
          <w:sz w:val="20"/>
          <w:szCs w:val="20"/>
          <w:lang w:val="es-ES_tradnl"/>
        </w:rPr>
        <w:t xml:space="preserve">una vez concluidas y aprobadas las actividades de relleno y compactado </w:t>
      </w:r>
      <w:r w:rsidRPr="00863DEB">
        <w:rPr>
          <w:rFonts w:ascii="Agency FB" w:hAnsi="Agency FB"/>
          <w:sz w:val="20"/>
          <w:szCs w:val="20"/>
        </w:rPr>
        <w:t>como empedrada</w:t>
      </w:r>
      <w:r w:rsidRPr="00863DEB">
        <w:rPr>
          <w:rFonts w:ascii="Agency FB" w:hAnsi="Agency FB"/>
          <w:iCs/>
          <w:sz w:val="20"/>
          <w:szCs w:val="20"/>
          <w:lang w:val="es-ES_tradnl"/>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31" w:tooltip="Hormigón" w:history="1">
        <w:r w:rsidRPr="00863DEB">
          <w:rPr>
            <w:rFonts w:ascii="Agency FB" w:hAnsi="Agency FB"/>
            <w:sz w:val="20"/>
            <w:szCs w:val="20"/>
          </w:rPr>
          <w:t>hormigón</w:t>
        </w:r>
      </w:hyperlink>
      <w:r w:rsidRPr="00863DEB">
        <w:rPr>
          <w:rFonts w:ascii="Agency FB" w:hAnsi="Agency FB"/>
          <w:sz w:val="20"/>
          <w:szCs w:val="20"/>
        </w:rPr>
        <w:t> (o </w:t>
      </w:r>
      <w:hyperlink r:id="rId32"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33"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34"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35"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36"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7"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8"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ACERAS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Operador </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Pr="00863DEB" w:rsidRDefault="00750DD7"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864"/>
        <w:gridCol w:w="2282"/>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Camión </w:t>
            </w:r>
            <w:proofErr w:type="spellStart"/>
            <w:r w:rsidRPr="00750DD7">
              <w:rPr>
                <w:rFonts w:ascii="Agency FB" w:hAnsi="Agency FB"/>
                <w:sz w:val="20"/>
                <w:szCs w:val="20"/>
              </w:rPr>
              <w:t>Mixer</w:t>
            </w:r>
            <w:proofErr w:type="spellEnd"/>
            <w:r w:rsidRPr="00750DD7">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todos los frentes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en general para la reposición de aceras de hormigón (palas, </w:t>
            </w:r>
            <w:proofErr w:type="spellStart"/>
            <w:r w:rsidRPr="00750DD7">
              <w:rPr>
                <w:rFonts w:ascii="Agency FB" w:hAnsi="Agency FB"/>
                <w:sz w:val="20"/>
                <w:szCs w:val="20"/>
              </w:rPr>
              <w:t>frotachos</w:t>
            </w:r>
            <w:proofErr w:type="spellEnd"/>
            <w:r w:rsidRPr="00750DD7">
              <w:rPr>
                <w:rFonts w:ascii="Agency FB" w:hAnsi="Agency FB"/>
                <w:sz w:val="20"/>
                <w:szCs w:val="20"/>
              </w:rPr>
              <w:t>,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La piedra manzana (soladura de piedra) será la misma que se retire del sector o la repuesta a cuenta de la Empresa Contratista de acuerdo a lo que defina el supervisor.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supervisor al Inicio de la actividad.</w:t>
      </w:r>
    </w:p>
    <w:p w:rsidR="00473285" w:rsidRDefault="00473285" w:rsidP="00AC4717">
      <w:pPr>
        <w:spacing w:after="0" w:line="276" w:lineRule="auto"/>
        <w:ind w:right="-1"/>
        <w:jc w:val="both"/>
        <w:rPr>
          <w:rFonts w:ascii="Agency FB" w:hAnsi="Agency FB"/>
          <w:sz w:val="20"/>
          <w:szCs w:val="20"/>
        </w:rPr>
      </w:pPr>
    </w:p>
    <w:p w:rsidR="002D2466" w:rsidRDefault="002D2466"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7-5 cm de espesor de hormigón (de acuerdo a requerimiento), el cual deberá ejecutarse de acuerdo a las indicaciones del supervisor.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que no se encuentre soladura de piedra en aceras al momento de su reposición,  la Empresa Contratista deberá proveer la piedra manzana sin costo adicional.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juntas de dilatación transversales deberán continuar con las existentes, en caso de no contar con la misma, se deberá consultar al supervisor para determinar los espaciamientos adecuados para las mismas.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deberá ser adecuada para manipuleo y vaciado del hormigón permitiendo el llenado de los vacíos existentes entre las piezas del empedrado. Periódicamente se verificará la uniformidad del mezclado.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componentes serán introducidos en el siguiente orden: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1º</w:t>
      </w:r>
      <w:r w:rsidRPr="00863DEB">
        <w:rPr>
          <w:rFonts w:ascii="Agency FB" w:hAnsi="Agency FB"/>
          <w:sz w:val="20"/>
          <w:szCs w:val="20"/>
        </w:rPr>
        <w:tab/>
        <w:t>Una parte del agua del mezclado.</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2º</w:t>
      </w:r>
      <w:r w:rsidRPr="00863DEB">
        <w:rPr>
          <w:rFonts w:ascii="Agency FB" w:hAnsi="Agency FB"/>
          <w:sz w:val="20"/>
          <w:szCs w:val="20"/>
        </w:rPr>
        <w:tab/>
        <w:t>Grava</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3º</w:t>
      </w:r>
      <w:r w:rsidRPr="00863DEB">
        <w:rPr>
          <w:rFonts w:ascii="Agency FB" w:hAnsi="Agency FB"/>
          <w:sz w:val="20"/>
          <w:szCs w:val="20"/>
        </w:rPr>
        <w:tab/>
        <w:t xml:space="preserve">Arena.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 xml:space="preserve">4º </w:t>
      </w:r>
      <w:r w:rsidRPr="00863DEB">
        <w:rPr>
          <w:rFonts w:ascii="Agency FB" w:hAnsi="Agency FB"/>
          <w:sz w:val="20"/>
          <w:szCs w:val="20"/>
        </w:rPr>
        <w:tab/>
        <w:t>Cemento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5º</w:t>
      </w:r>
      <w:r w:rsidRPr="00863DEB">
        <w:rPr>
          <w:rFonts w:ascii="Agency FB" w:hAnsi="Agency FB"/>
          <w:sz w:val="20"/>
          <w:szCs w:val="20"/>
        </w:rPr>
        <w:tab/>
        <w:t>El resto del agua de amasado en caso de que la mezcla lo requiera.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 la Empresa Contratista y a su costo, realizar la reposición de acera de forma simétrica ampliando el ancho de reposición en función al daño ocasionado (juntas de acabado longitudinal).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Todos los ensayos para la calidad de Hormigón especificados u otros que proponga el supervisor, serán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Por último  la Empresa Contratista estará a cargo del Marcado del logo de identificación de YPFB, mismo que tendrá una profundidad de 3 mm dejando un espacio entre logo y logo de 5 metros en la reposición de aceras, el diseño del mismo deberá indicar claramente y de forma nítida: </w:t>
      </w:r>
      <w:r w:rsidRPr="00863DEB">
        <w:rPr>
          <w:rFonts w:ascii="Agency FB" w:hAnsi="Agency FB"/>
          <w:b/>
          <w:sz w:val="20"/>
          <w:szCs w:val="20"/>
        </w:rPr>
        <w:t>YPFB-GAS</w:t>
      </w:r>
      <w:r w:rsidRPr="00863DEB">
        <w:rPr>
          <w:rFonts w:ascii="Agency FB" w:hAnsi="Agency FB"/>
          <w:sz w:val="20"/>
          <w:szCs w:val="20"/>
        </w:rPr>
        <w:t>.</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de aceras,  la Empresa Contratista deberá cubrir dicho espesor, SIN COSTO ADICIONAL ALGUNO.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Tramos  de reposición de aceras  (Junta a Junta de dilatación) que presenten más de una fisura corregida, ya sea está por asentamiento o tracción. Quedando a Responsabilidad de la Empresa Contratista y  a su COSTO la reposición total del nuevo tramo sin la presencia de fisuras.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resistencia mayor al 90 %.  de lo especificado: se procederá a la verificación de resistencia a costo d la Empresa Contratista,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La disposición y número de ensayos a realizar será  a requerimiento del supervisor.</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En ningún caso se permitirá que se tengan más de tres parches en longitudes menores a 20 metros de separación, puesto que  la Empresa Contratista es el directo responsable de realizar un corte de acera adecuado y correcto en el momento de apertura de zanjas previendo el tema de piedras de gran tamaño, servicios básicos  e inclusive el deterioro y calidad de la acera antes del  corte.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Default="00B76BF3"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Pr="00863DEB" w:rsidRDefault="002D2466"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4023C75" wp14:editId="74D63C94">
            <wp:extent cx="4824484" cy="2412243"/>
            <wp:effectExtent l="19050" t="0" r="0" b="0"/>
            <wp:docPr id="54"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9" cstate="email"/>
                    <a:srcRect/>
                    <a:stretch>
                      <a:fillRect/>
                    </a:stretch>
                  </pic:blipFill>
                  <pic:spPr bwMode="auto">
                    <a:xfrm>
                      <a:off x="0" y="0"/>
                      <a:ext cx="4825941" cy="2412971"/>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 xml:space="preserve">FORMA INCORRECTA DE REPOSICIÓN DE ACERAS. </w:t>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9DEDF11" wp14:editId="56207F31">
            <wp:extent cx="5990374" cy="2975212"/>
            <wp:effectExtent l="19050" t="0" r="0" b="0"/>
            <wp:docPr id="2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0" cstate="email"/>
                    <a:srcRect/>
                    <a:stretch>
                      <a:fillRect/>
                    </a:stretch>
                  </pic:blipFill>
                  <pic:spPr bwMode="auto">
                    <a:xfrm>
                      <a:off x="0" y="0"/>
                      <a:ext cx="5996578" cy="2978293"/>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FORMA CORRECTA PARA LA REPOSICIÓN DE ACERAS.</w:t>
      </w:r>
    </w:p>
    <w:p w:rsidR="00D02D83" w:rsidRDefault="00D02D83" w:rsidP="00AC4717">
      <w:pPr>
        <w:tabs>
          <w:tab w:val="left" w:pos="426"/>
        </w:tabs>
        <w:spacing w:after="0" w:line="276" w:lineRule="auto"/>
        <w:ind w:right="-1"/>
        <w:jc w:val="both"/>
        <w:outlineLvl w:val="1"/>
        <w:rPr>
          <w:rFonts w:ascii="Agency FB" w:hAnsi="Agency FB"/>
          <w:sz w:val="20"/>
          <w:szCs w:val="20"/>
        </w:rPr>
      </w:pPr>
    </w:p>
    <w:p w:rsidR="00696D6D" w:rsidRPr="00863DEB" w:rsidRDefault="00696D6D"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pStyle w:val="Ttulo"/>
        <w:spacing w:line="276" w:lineRule="auto"/>
        <w:jc w:val="center"/>
        <w:rPr>
          <w:rFonts w:ascii="Agency FB" w:hAnsi="Agency FB"/>
          <w:b/>
          <w:sz w:val="28"/>
          <w:u w:val="single"/>
        </w:rPr>
      </w:pPr>
    </w:p>
    <w:p w:rsidR="008927F9"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FLEXIBLE</w:t>
      </w:r>
    </w:p>
    <w:p w:rsidR="00473285" w:rsidRPr="00863DEB" w:rsidRDefault="00473285" w:rsidP="00AC4717">
      <w:pPr>
        <w:tabs>
          <w:tab w:val="left" w:pos="426"/>
        </w:tabs>
        <w:spacing w:after="0" w:line="276" w:lineRule="auto"/>
        <w:ind w:right="-1"/>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OBJETIVO.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flexible.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Pavimento Flexible: </w:t>
      </w:r>
      <w:r w:rsidRPr="00863DEB">
        <w:rPr>
          <w:rFonts w:ascii="Agency FB" w:hAnsi="Agency FB"/>
          <w:sz w:val="20"/>
          <w:szCs w:val="20"/>
        </w:rPr>
        <w:t xml:space="preserve">  </w:t>
      </w:r>
      <w:r w:rsidRPr="00863DEB">
        <w:rPr>
          <w:rFonts w:ascii="Agency FB" w:hAnsi="Agency FB"/>
          <w:sz w:val="20"/>
          <w:szCs w:val="20"/>
        </w:rPr>
        <w:tab/>
        <w:t xml:space="preserve">Sistema </w:t>
      </w:r>
      <w:proofErr w:type="spellStart"/>
      <w:r w:rsidRPr="00863DEB">
        <w:rPr>
          <w:rFonts w:ascii="Agency FB" w:hAnsi="Agency FB"/>
          <w:sz w:val="20"/>
          <w:szCs w:val="20"/>
        </w:rPr>
        <w:t>tricapa</w:t>
      </w:r>
      <w:proofErr w:type="spellEnd"/>
      <w:r w:rsidRPr="00863DEB">
        <w:rPr>
          <w:rFonts w:ascii="Agency FB" w:hAnsi="Agency FB"/>
          <w:sz w:val="20"/>
          <w:szCs w:val="20"/>
        </w:rPr>
        <w:t xml:space="preserve">, cuya capa superior es de concreto asfáltico, compuesto de </w:t>
      </w:r>
      <w:proofErr w:type="spellStart"/>
      <w:r w:rsidRPr="00863DEB">
        <w:rPr>
          <w:rFonts w:ascii="Agency FB" w:hAnsi="Agency FB"/>
          <w:sz w:val="20"/>
          <w:szCs w:val="20"/>
        </w:rPr>
        <w:t>ligante</w:t>
      </w:r>
      <w:proofErr w:type="spellEnd"/>
      <w:r w:rsidRPr="00863DEB">
        <w:rPr>
          <w:rFonts w:ascii="Agency FB" w:hAnsi="Agency FB"/>
          <w:sz w:val="20"/>
          <w:szCs w:val="20"/>
        </w:rPr>
        <w:t>, usualmente el asfalto, el cual es un derivado de la refinación del petróleo, y agregados pétreos; material granular y suelo. Este tipo de pavimento se llama flexible porque al ser sometido a una carga sufre una deformación y recuperación deseada, al cesar la carga, completamente elástica.</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Mezcla Asfáltica: </w:t>
      </w:r>
      <w:r w:rsidRPr="00863DEB">
        <w:rPr>
          <w:rFonts w:ascii="Agency FB" w:hAnsi="Agency FB"/>
          <w:sz w:val="20"/>
          <w:szCs w:val="20"/>
        </w:rPr>
        <w:t xml:space="preserve">  </w:t>
      </w:r>
      <w:r w:rsidRPr="00863DEB">
        <w:rPr>
          <w:rFonts w:ascii="Agency FB" w:hAnsi="Agency FB"/>
          <w:sz w:val="20"/>
          <w:szCs w:val="20"/>
        </w:rPr>
        <w:tab/>
        <w:t>Consiste en un agregado de </w:t>
      </w:r>
      <w:hyperlink r:id="rId41" w:tooltip="Asfalto" w:history="1">
        <w:r w:rsidRPr="00863DEB">
          <w:rPr>
            <w:rFonts w:ascii="Agency FB" w:hAnsi="Agency FB"/>
            <w:sz w:val="20"/>
            <w:szCs w:val="20"/>
          </w:rPr>
          <w:t>asfalto</w:t>
        </w:r>
      </w:hyperlink>
      <w:r w:rsidRPr="00863DEB">
        <w:rPr>
          <w:rFonts w:ascii="Agency FB" w:hAnsi="Agency FB"/>
          <w:sz w:val="20"/>
          <w:szCs w:val="20"/>
        </w:rPr>
        <w:t> y materiales minerales (mezcla de varios tamaños de áridos y finos) que se mezclan juntos, se extienden en capas y se compactan. Debido a sus propiedades es el material más común en los proyectos de construcción para </w:t>
      </w:r>
      <w:hyperlink r:id="rId42" w:tooltip="Firme" w:history="1">
        <w:r w:rsidRPr="00863DEB">
          <w:rPr>
            <w:rFonts w:ascii="Agency FB" w:hAnsi="Agency FB"/>
            <w:sz w:val="20"/>
            <w:szCs w:val="20"/>
          </w:rPr>
          <w:t>firmes</w:t>
        </w:r>
      </w:hyperlink>
      <w:r w:rsidRPr="00863DEB">
        <w:rPr>
          <w:rFonts w:ascii="Agency FB" w:hAnsi="Agency FB"/>
          <w:sz w:val="20"/>
          <w:szCs w:val="20"/>
        </w:rPr>
        <w:t> de carreteras, aeropuertos y aparcamientos. También llamado Concreto Asfaltico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proofErr w:type="spellStart"/>
      <w:r w:rsidRPr="00863DEB">
        <w:rPr>
          <w:rFonts w:ascii="Agency FB" w:hAnsi="Agency FB"/>
          <w:b/>
          <w:sz w:val="20"/>
          <w:szCs w:val="20"/>
        </w:rPr>
        <w:t>Filler</w:t>
      </w:r>
      <w:proofErr w:type="spellEnd"/>
      <w:r w:rsidRPr="00863DEB">
        <w:rPr>
          <w:rFonts w:ascii="Agency FB" w:hAnsi="Agency FB"/>
          <w:b/>
          <w:sz w:val="20"/>
          <w:szCs w:val="20"/>
        </w:rPr>
        <w:t xml:space="preserve"> Mineral: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Polvo mineral, es la fracción que pasa por el tamiz de 0,063 mm, por lo que tiene una levada superficie específica. Precisamente por esto, desempeña un papel fundamental en el comportamiento de las mezclas bituminosas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Riego de Imprimación: </w:t>
      </w:r>
      <w:r w:rsidRPr="00863DEB">
        <w:rPr>
          <w:rFonts w:ascii="Agency FB" w:hAnsi="Agency FB"/>
          <w:kern w:val="28"/>
          <w:sz w:val="20"/>
          <w:szCs w:val="20"/>
          <w:lang w:val="es-ES_tradnl"/>
        </w:rPr>
        <w:t xml:space="preserve"> </w:t>
      </w:r>
      <w:r w:rsidRPr="00863DEB">
        <w:rPr>
          <w:rFonts w:ascii="Agency FB" w:hAnsi="Agency FB"/>
          <w:kern w:val="28"/>
          <w:sz w:val="20"/>
          <w:szCs w:val="20"/>
          <w:lang w:val="es-ES_tradnl"/>
        </w:rPr>
        <w:tab/>
      </w:r>
      <w:r w:rsidRPr="00863DEB">
        <w:rPr>
          <w:rFonts w:ascii="Agency FB" w:hAnsi="Agency FB"/>
          <w:sz w:val="20"/>
          <w:szCs w:val="20"/>
        </w:rPr>
        <w:t xml:space="preserve">Se define como riego de imprimación la aplicación de un </w:t>
      </w:r>
      <w:proofErr w:type="spellStart"/>
      <w:r w:rsidRPr="00863DEB">
        <w:rPr>
          <w:rFonts w:ascii="Agency FB" w:hAnsi="Agency FB"/>
          <w:sz w:val="20"/>
          <w:szCs w:val="20"/>
        </w:rPr>
        <w:t>ligante</w:t>
      </w:r>
      <w:proofErr w:type="spellEnd"/>
      <w:r w:rsidRPr="00863DEB">
        <w:rPr>
          <w:rFonts w:ascii="Agency FB" w:hAnsi="Agency FB"/>
          <w:sz w:val="20"/>
          <w:szCs w:val="20"/>
        </w:rPr>
        <w:t xml:space="preserve"> hidrocarbonado sobre una capa granular, previa a la colocación sobre una capa o de un tratamiento bituminoso.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3"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lastRenderedPageBreak/>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PAVIMENTO FLEXIBLE</w:t>
      </w:r>
      <w:r w:rsidR="00473285" w:rsidRPr="00863DEB">
        <w:rPr>
          <w:rFonts w:ascii="Agency FB" w:hAnsi="Agency FB"/>
          <w:sz w:val="20"/>
          <w:szCs w:val="20"/>
        </w:rPr>
        <w:t xml:space="preserve">  del Proyecto.  Cabe mencionar que se tomaron criterios y paramentos de las Normas  AASHO  y </w:t>
      </w:r>
      <w:r w:rsidR="00473285" w:rsidRPr="00863DEB">
        <w:rPr>
          <w:rFonts w:ascii="Agency FB" w:hAnsi="Agency FB" w:cs="ArialMT"/>
          <w:sz w:val="20"/>
          <w:szCs w:val="20"/>
        </w:rPr>
        <w:t>AASHTO, mismas que se mencionan en el procedimiento expuesto más adelante.</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B76BF3" w:rsidRPr="00863DEB" w:rsidRDefault="00473285" w:rsidP="00B76BF3">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76BF3" w:rsidRPr="00863DEB" w:rsidRDefault="00B76BF3" w:rsidP="00B76BF3">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Sub Contratista Especializado en Asfaltos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Personal Especializado en el  colocado de Asfalto</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600"/>
        <w:gridCol w:w="2282"/>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Transporte de la Mezcla Asfáltica(Empresa Subcontratista Especializada)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Equipo especializado para el colocado y compactado de Asfalto(Empresa Subcontratista Especializada)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el manejo de mezcla asfáltica(rastrillos, palas,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73285" w:rsidRPr="00863DEB" w:rsidRDefault="00473285" w:rsidP="00AC4717">
      <w:pPr>
        <w:pStyle w:val="WW-Textosinformato"/>
        <w:spacing w:line="276" w:lineRule="auto"/>
        <w:jc w:val="both"/>
        <w:rPr>
          <w:rFonts w:ascii="Agency FB" w:hAnsi="Agency FB"/>
          <w:b/>
        </w:rPr>
      </w:pP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Cemento asfaltico 85/100</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será homogéneo, carecerá de agua y no formará espuma cuando sea calentado a </w:t>
      </w:r>
      <w:r w:rsidRPr="00863DEB">
        <w:rPr>
          <w:rFonts w:ascii="Agency FB" w:hAnsi="Agency FB"/>
          <w:b/>
          <w:sz w:val="20"/>
          <w:szCs w:val="20"/>
        </w:rPr>
        <w:t xml:space="preserve">176 </w:t>
      </w:r>
      <w:proofErr w:type="spellStart"/>
      <w:r w:rsidRPr="00863DEB">
        <w:rPr>
          <w:rFonts w:ascii="Agency FB" w:hAnsi="Agency FB"/>
          <w:b/>
          <w:sz w:val="20"/>
          <w:szCs w:val="20"/>
        </w:rPr>
        <w:t>ºC</w:t>
      </w:r>
      <w:proofErr w:type="spellEnd"/>
      <w:r w:rsidRPr="00863DEB">
        <w:rPr>
          <w:rFonts w:ascii="Agency FB" w:hAnsi="Agency FB"/>
          <w:b/>
          <w:sz w:val="20"/>
          <w:szCs w:val="20"/>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deberá estar de acuerdo con las exigencias establecidas a continuación:</w:t>
      </w: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lastRenderedPageBreak/>
        <w:t>Agregados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conjunto de agregado grueso, agregado fino y </w:t>
      </w:r>
      <w:proofErr w:type="spellStart"/>
      <w:r w:rsidRPr="00863DEB">
        <w:rPr>
          <w:rFonts w:ascii="Agency FB" w:hAnsi="Agency FB"/>
          <w:sz w:val="20"/>
          <w:szCs w:val="20"/>
        </w:rPr>
        <w:t>filler</w:t>
      </w:r>
      <w:proofErr w:type="spellEnd"/>
      <w:r w:rsidRPr="00863DEB">
        <w:rPr>
          <w:rFonts w:ascii="Agency FB" w:hAnsi="Agency FB"/>
          <w:sz w:val="20"/>
          <w:szCs w:val="20"/>
        </w:rPr>
        <w:t xml:space="preserve"> mineral deberá ajustarse a las exigencias de la gradación a continuación indicada, comprobada por los ensayos </w:t>
      </w:r>
      <w:r w:rsidRPr="00863DEB">
        <w:rPr>
          <w:rFonts w:ascii="Agency FB" w:hAnsi="Agency FB"/>
          <w:b/>
          <w:sz w:val="20"/>
          <w:szCs w:val="20"/>
        </w:rPr>
        <w:t>AASHO T-11 y T-27</w:t>
      </w:r>
      <w:r w:rsidRPr="00863DEB">
        <w:rPr>
          <w:rFonts w:ascii="Agency FB" w:hAnsi="Agency FB"/>
          <w:sz w:val="20"/>
          <w:szCs w:val="20"/>
        </w:rPr>
        <w:t>, a menos que el supervisor instruya y apruebe una gradación distinta.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 porción de los agregados que pase el tamiz NÙMERO 40 tendrá que acusar un índice de plasticidad no mayor de 6, a determinarse por el método AASHO T-91.</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escorias trituradas deberán provenir de hornos de fundición, tener una densidad y calidad razonablemente uniformes y su peso deberá resultar de por lo menos 70 libras por pie cúbico, determinado por el ensayo AASHO T-101.</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2040"/>
      </w:tblGrid>
      <w:tr w:rsidR="00473285" w:rsidRPr="00863DEB" w:rsidTr="0085086F">
        <w:trPr>
          <w:trHeight w:val="283"/>
          <w:jc w:val="center"/>
        </w:trPr>
        <w:tc>
          <w:tcPr>
            <w:tcW w:w="1901" w:type="dxa"/>
            <w:vMerge w:val="restart"/>
            <w:shd w:val="clear" w:color="auto" w:fill="auto"/>
            <w:vAlign w:val="center"/>
          </w:tcPr>
          <w:p w:rsidR="00473285" w:rsidRPr="00863DEB" w:rsidRDefault="00473285" w:rsidP="00AC4717">
            <w:pPr>
              <w:pStyle w:val="WW-Textosinformato"/>
              <w:spacing w:line="276" w:lineRule="auto"/>
              <w:rPr>
                <w:rFonts w:ascii="Agency FB" w:hAnsi="Agency FB"/>
              </w:rPr>
            </w:pPr>
            <w:r w:rsidRPr="00863DEB">
              <w:rPr>
                <w:rFonts w:ascii="Agency FB" w:hAnsi="Agency FB"/>
                <w:b/>
              </w:rPr>
              <w:t>TAMIZ</w:t>
            </w:r>
          </w:p>
        </w:tc>
        <w:tc>
          <w:tcPr>
            <w:tcW w:w="3702" w:type="dxa"/>
            <w:gridSpan w:val="2"/>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 DEL PESO QUE PASA</w:t>
            </w:r>
          </w:p>
        </w:tc>
      </w:tr>
      <w:tr w:rsidR="00473285" w:rsidRPr="00863DEB" w:rsidTr="0085086F">
        <w:trPr>
          <w:trHeight w:val="227"/>
          <w:jc w:val="center"/>
        </w:trPr>
        <w:tc>
          <w:tcPr>
            <w:tcW w:w="1901" w:type="dxa"/>
            <w:vMerge/>
            <w:shd w:val="clear" w:color="auto" w:fill="auto"/>
            <w:vAlign w:val="center"/>
          </w:tcPr>
          <w:p w:rsidR="00473285" w:rsidRPr="00863DEB" w:rsidRDefault="00473285" w:rsidP="00AC4717">
            <w:pPr>
              <w:pStyle w:val="WW-Textosinformato"/>
              <w:spacing w:line="276" w:lineRule="auto"/>
              <w:rPr>
                <w:rFonts w:ascii="Agency FB" w:hAnsi="Agency FB"/>
              </w:rPr>
            </w:pP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A</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B</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¾</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70-100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½</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55-90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40-80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N°4</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30-55</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45-65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33-53</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N°10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22-47</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16-38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N°40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12-32</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10-25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8-20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proofErr w:type="spellStart"/>
            <w:r w:rsidRPr="00863DEB">
              <w:rPr>
                <w:rFonts w:ascii="Agency FB" w:hAnsi="Agency FB"/>
                <w:lang w:val="fr-FR"/>
              </w:rPr>
              <w:t>Bitumen</w:t>
            </w:r>
            <w:proofErr w:type="spellEnd"/>
            <w:r w:rsidRPr="00863DEB">
              <w:rPr>
                <w:rFonts w:ascii="Agency FB" w:hAnsi="Agency FB"/>
                <w:lang w:val="fr-FR"/>
              </w:rPr>
              <w:t xml:space="preserve"> (sol. </w:t>
            </w:r>
            <w:r w:rsidRPr="00863DEB">
              <w:rPr>
                <w:rFonts w:ascii="Agency FB" w:hAnsi="Agency FB"/>
              </w:rPr>
              <w:t>Cs.2)%</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3.5-7</w:t>
            </w:r>
          </w:p>
        </w:tc>
      </w:tr>
    </w:tbl>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consistirá en una combinación de agregado grueso triturado, agregado fino y </w:t>
      </w:r>
      <w:proofErr w:type="spellStart"/>
      <w:r w:rsidRPr="00863DEB">
        <w:rPr>
          <w:rFonts w:ascii="Agency FB" w:hAnsi="Agency FB"/>
          <w:sz w:val="20"/>
          <w:szCs w:val="20"/>
        </w:rPr>
        <w:t>filler</w:t>
      </w:r>
      <w:proofErr w:type="spellEnd"/>
      <w:r w:rsidRPr="00863DEB">
        <w:rPr>
          <w:rFonts w:ascii="Agency FB" w:hAnsi="Agency FB"/>
          <w:sz w:val="20"/>
          <w:szCs w:val="20"/>
        </w:rPr>
        <w:t xml:space="preserve"> mineral, uniformemente mezclado en caliente con asfalto salido en la planta.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y los agregados pétreos serán calentados en la planta entre 135 y 170 grados centígrados.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mezcla de concreto asfáltico al salir de la planta deberá tener una temperatura entre 145 y 160 grados centígrados.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Todas las mezclas de concreto asfáltico deberán ceñirse a la fórmula de trabajo, dentro de los límites de tolerancia indicados anteriormente y las recomendaciones del diseño en laboratorio.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numPr>
          <w:ilvl w:val="0"/>
          <w:numId w:val="102"/>
        </w:numPr>
        <w:spacing w:after="0" w:line="276" w:lineRule="auto"/>
        <w:jc w:val="both"/>
        <w:rPr>
          <w:rFonts w:ascii="Agency FB" w:hAnsi="Agency FB"/>
          <w:sz w:val="20"/>
          <w:szCs w:val="20"/>
        </w:rPr>
      </w:pPr>
      <w:r w:rsidRPr="00863DEB">
        <w:rPr>
          <w:rFonts w:ascii="Agency FB" w:hAnsi="Agency FB"/>
          <w:b/>
          <w:sz w:val="20"/>
          <w:szCs w:val="20"/>
        </w:rPr>
        <w:t>Emulsión asfáltica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Podrán usar como materiales de imprimación los siguientes:</w:t>
      </w:r>
    </w:p>
    <w:p w:rsidR="00473285" w:rsidRPr="00863DEB" w:rsidRDefault="00473285" w:rsidP="00AC4717">
      <w:pPr>
        <w:spacing w:after="0" w:line="276" w:lineRule="auto"/>
        <w:ind w:firstLine="708"/>
        <w:jc w:val="both"/>
        <w:rPr>
          <w:rFonts w:ascii="Agency FB" w:hAnsi="Agency FB"/>
          <w:sz w:val="20"/>
          <w:szCs w:val="20"/>
        </w:rPr>
      </w:pPr>
      <w:r w:rsidRPr="00863DEB">
        <w:rPr>
          <w:rFonts w:ascii="Agency FB" w:hAnsi="Agency FB"/>
          <w:sz w:val="20"/>
          <w:szCs w:val="20"/>
        </w:rPr>
        <w:lastRenderedPageBreak/>
        <w:t>Asfalto líquido MC-70 de curado medio aplicado a temperaturas entre 40° y 70°C.</w:t>
      </w:r>
    </w:p>
    <w:p w:rsidR="00473285" w:rsidRPr="00863DEB" w:rsidRDefault="00473285" w:rsidP="00AC4717">
      <w:pPr>
        <w:spacing w:after="0" w:line="276" w:lineRule="auto"/>
        <w:ind w:left="708"/>
        <w:jc w:val="both"/>
        <w:rPr>
          <w:rFonts w:ascii="Agency FB" w:hAnsi="Agency FB"/>
          <w:sz w:val="20"/>
          <w:szCs w:val="20"/>
        </w:rPr>
      </w:pPr>
      <w:r w:rsidRPr="00863DEB">
        <w:rPr>
          <w:rFonts w:ascii="Agency FB" w:hAnsi="Agency FB"/>
          <w:sz w:val="20"/>
          <w:szCs w:val="20"/>
        </w:rPr>
        <w:t>Emulsión asfáltica catiónica de rotura lenta con un contenido de asfalto residual de 55 a 65% en la emulsión base, aplicada a una temperatura mínima de 10°C.</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En caso de no cumplir con la altura requerida para el colocado de asfalto flexible, el supervisor deberá pedir a la empresa la Empresa Contratista cumplir con lo estipulado; es decir, dejar una carpeta mayor a 7 cm para realizar el correspondiente colocado.</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w:t>
      </w:r>
      <w:r w:rsidR="00B76BF3" w:rsidRPr="00863DEB">
        <w:rPr>
          <w:rFonts w:ascii="Agency FB" w:hAnsi="Agency FB"/>
          <w:kern w:val="28"/>
          <w:sz w:val="20"/>
          <w:szCs w:val="20"/>
          <w:lang w:val="es-ES_tradnl"/>
        </w:rPr>
        <w:t>metro cuadrado.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penetración del asfalto en la capa sobre la cual se imprima no será inferior a 3 </w:t>
      </w:r>
      <w:proofErr w:type="spellStart"/>
      <w:r w:rsidRPr="00863DEB">
        <w:rPr>
          <w:rFonts w:ascii="Agency FB" w:hAnsi="Agency FB"/>
          <w:kern w:val="28"/>
          <w:sz w:val="20"/>
          <w:szCs w:val="20"/>
          <w:lang w:val="es-ES_tradnl"/>
        </w:rPr>
        <w:t>mm.</w:t>
      </w:r>
      <w:proofErr w:type="spellEnd"/>
      <w:r w:rsidRPr="00863DEB">
        <w:rPr>
          <w:rFonts w:ascii="Agency FB" w:hAnsi="Agency FB"/>
          <w:kern w:val="28"/>
          <w:sz w:val="20"/>
          <w:szCs w:val="20"/>
          <w:lang w:val="es-ES_tradnl"/>
        </w:rPr>
        <w:t xml:space="preserve"> El exceso de material bituminoso que forme charco, será retirado con escobas y trabajo manual, o con adición de arena s</w:t>
      </w:r>
      <w:r w:rsidR="00B76BF3" w:rsidRPr="00863DEB">
        <w:rPr>
          <w:rFonts w:ascii="Agency FB" w:hAnsi="Agency FB"/>
          <w:kern w:val="28"/>
          <w:sz w:val="20"/>
          <w:szCs w:val="20"/>
          <w:lang w:val="es-ES_tradnl"/>
        </w:rPr>
        <w:t xml:space="preserve">eca a juicio de </w:t>
      </w:r>
      <w:proofErr w:type="spellStart"/>
      <w:r w:rsidR="00B76BF3" w:rsidRPr="00863DEB">
        <w:rPr>
          <w:rFonts w:ascii="Agency FB" w:hAnsi="Agency FB"/>
          <w:kern w:val="28"/>
          <w:sz w:val="20"/>
          <w:szCs w:val="20"/>
          <w:lang w:val="es-ES_tradnl"/>
        </w:rPr>
        <w:t>lal</w:t>
      </w:r>
      <w:proofErr w:type="spellEnd"/>
      <w:r w:rsidR="00B76BF3" w:rsidRPr="00863DEB">
        <w:rPr>
          <w:rFonts w:ascii="Agency FB" w:hAnsi="Agency FB"/>
          <w:kern w:val="28"/>
          <w:sz w:val="20"/>
          <w:szCs w:val="20"/>
          <w:lang w:val="es-ES_tradnl"/>
        </w:rPr>
        <w:t xml:space="preserve"> supervisor.</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área imprimada será cerrada al tránsito durante un período de 24 a 48 horas durante las cuales debe penetrar y endurecerse superficialmente el producto bituminoso.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 la Empresa Contratista, será reparado por é</w:t>
      </w:r>
      <w:r w:rsidR="00B76BF3" w:rsidRPr="00863DEB">
        <w:rPr>
          <w:rFonts w:ascii="Agency FB" w:hAnsi="Agency FB"/>
          <w:kern w:val="28"/>
          <w:sz w:val="20"/>
          <w:szCs w:val="20"/>
          <w:lang w:val="es-ES_tradnl"/>
        </w:rPr>
        <w:t>l mismo por su cuenta y riesgo.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El uso de rodos vibratorios debe ser aprobado por el supervisor. Si el rodo se usa en modo “vibratorio”, este debe estar en amplitudes bajas para e</w:t>
      </w:r>
      <w:r w:rsidR="00B76BF3" w:rsidRPr="00863DEB">
        <w:rPr>
          <w:rFonts w:ascii="Agency FB" w:hAnsi="Agency FB" w:cs="ArialMT"/>
          <w:sz w:val="20"/>
          <w:szCs w:val="20"/>
        </w:rPr>
        <w:t>vitar un agrietado transversal.</w:t>
      </w:r>
    </w:p>
    <w:p w:rsidR="00B76BF3" w:rsidRPr="00863DEB" w:rsidRDefault="00473285" w:rsidP="00B76BF3">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 xml:space="preserve">El material estabilizado, debe ser compactado a un mínimo del 95% de la densidad del espécimen compactado en el laboratorio, de acuerdo con </w:t>
      </w:r>
      <w:r w:rsidRPr="00863DEB">
        <w:rPr>
          <w:rFonts w:ascii="Agency FB" w:hAnsi="Agency FB" w:cs="ArialMT"/>
          <w:b/>
          <w:sz w:val="20"/>
          <w:szCs w:val="20"/>
        </w:rPr>
        <w:t>AASHTO T245</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lang w:val="es-ES_tradnl"/>
        </w:rPr>
        <w:t xml:space="preserve">La Empresa Contratista estará obligada a presentar una certificación de calidad de la empresa que realizará el trabajo de asfaltado para el pago del presente ítem. </w:t>
      </w:r>
      <w:r w:rsidRPr="00863DEB">
        <w:rPr>
          <w:rFonts w:ascii="Agency FB" w:hAnsi="Agency FB"/>
          <w:kern w:val="28"/>
          <w:sz w:val="20"/>
          <w:szCs w:val="20"/>
        </w:rPr>
        <w:t>El supervisor, durante la Obra, ordenará los ensayos y pruebas de control que considere necesarias, corriendo por cuenta de la Empresa Contratista el costo de los mismos.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863DEB">
        <w:rPr>
          <w:rFonts w:ascii="Agency FB" w:hAnsi="Agency FB"/>
          <w:b/>
          <w:sz w:val="20"/>
          <w:szCs w:val="20"/>
        </w:rPr>
        <w:t>AASHO T-165.</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 xml:space="preserve">En caso que el Municipio u otro ente estatal encargado de realizar la construcción y el mantenimiento de Carreteras/vías públicas, NO realice la reposición de pavimento flexible. La Empresa Contratista deberá comunicar al supervisor, el nombre de la empresa </w:t>
      </w:r>
      <w:r w:rsidRPr="00863DEB">
        <w:rPr>
          <w:rFonts w:ascii="Agency FB" w:hAnsi="Agency FB"/>
          <w:sz w:val="20"/>
          <w:szCs w:val="20"/>
        </w:rPr>
        <w:lastRenderedPageBreak/>
        <w:t>especializada (subcontratista)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D02D83"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Pr="002D2466" w:rsidRDefault="002D2466" w:rsidP="002D2466">
      <w:pPr>
        <w:tabs>
          <w:tab w:val="left" w:pos="426"/>
        </w:tabs>
        <w:spacing w:after="0" w:line="276" w:lineRule="auto"/>
        <w:ind w:right="-1"/>
        <w:jc w:val="both"/>
        <w:outlineLvl w:val="1"/>
        <w:rPr>
          <w:rFonts w:ascii="Agency FB" w:hAnsi="Agency FB"/>
          <w:sz w:val="20"/>
          <w:szCs w:val="20"/>
        </w:rPr>
      </w:pPr>
    </w:p>
    <w:p w:rsidR="00D02D83" w:rsidRPr="00863DEB" w:rsidRDefault="00D02D83"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tabs>
          <w:tab w:val="left" w:pos="426"/>
        </w:tabs>
        <w:spacing w:after="0" w:line="276" w:lineRule="auto"/>
        <w:ind w:right="-1"/>
        <w:jc w:val="both"/>
        <w:outlineLvl w:val="0"/>
        <w:rPr>
          <w:rFonts w:ascii="Agency FB" w:hAnsi="Agency FB"/>
          <w:b/>
          <w:sz w:val="20"/>
          <w:szCs w:val="20"/>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37BC69D8" wp14:editId="523564A6">
            <wp:extent cx="4483290" cy="2431394"/>
            <wp:effectExtent l="19050" t="0" r="0" b="0"/>
            <wp:docPr id="24"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INCORRECTA DE CALZADAS/CRUCES</w:t>
      </w:r>
    </w:p>
    <w:p w:rsidR="00D02D83" w:rsidRPr="00863DEB" w:rsidRDefault="00D02D83" w:rsidP="00AC4717">
      <w:pPr>
        <w:spacing w:after="0" w:line="276" w:lineRule="auto"/>
        <w:rPr>
          <w:rFonts w:ascii="Agency FB" w:hAnsi="Agency FB"/>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656324B2" wp14:editId="2783AC30">
            <wp:extent cx="4858603" cy="2554516"/>
            <wp:effectExtent l="19050" t="0" r="0" b="0"/>
            <wp:docPr id="2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rPr>
      </w:pP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CORRECTA DE CALZADAS/CRUCES</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4107D2" w:rsidRPr="00863DEB" w:rsidRDefault="004107D2"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RÍGIDO Y CUNETAS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rígido de hormigón, que se tiene en cunetas, calzadas o cruces de vías.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FF0000"/>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r w:rsidRPr="00863DEB">
        <w:rPr>
          <w:rFonts w:ascii="Agency FB" w:hAnsi="Agency FB"/>
          <w:b/>
          <w:sz w:val="20"/>
          <w:szCs w:val="20"/>
        </w:rPr>
        <w:t xml:space="preserve">Pavimento Rígido: </w:t>
      </w:r>
      <w:r w:rsidRPr="00863DEB">
        <w:rPr>
          <w:rFonts w:ascii="Agency FB" w:hAnsi="Agency FB"/>
          <w:b/>
          <w:sz w:val="20"/>
          <w:szCs w:val="20"/>
        </w:rPr>
        <w:tab/>
      </w:r>
      <w:r w:rsidRPr="00863DEB">
        <w:rPr>
          <w:rFonts w:ascii="Agency FB" w:hAnsi="Agency FB"/>
          <w:sz w:val="20"/>
          <w:szCs w:val="20"/>
        </w:rPr>
        <w:t xml:space="preserve">Son aquellos formados por una losa de concreto </w:t>
      </w:r>
      <w:proofErr w:type="spellStart"/>
      <w:r w:rsidRPr="00863DEB">
        <w:rPr>
          <w:rFonts w:ascii="Agency FB" w:hAnsi="Agency FB"/>
          <w:sz w:val="20"/>
          <w:szCs w:val="20"/>
        </w:rPr>
        <w:t>Pórtland</w:t>
      </w:r>
      <w:proofErr w:type="spellEnd"/>
      <w:r w:rsidRPr="00863DEB">
        <w:rPr>
          <w:rFonts w:ascii="Agency FB" w:hAnsi="Agency FB"/>
          <w:sz w:val="20"/>
          <w:szCs w:val="20"/>
        </w:rPr>
        <w:t xml:space="preserve"> sobre una base, o directamente sobre la sub-rasante. Transmite directamente los esfuerzos al suelo en una forma minimizada, es auto-resistente, y la cantidad de concreto debe ser controlada.</w:t>
      </w:r>
      <w:r w:rsidRPr="00863DEB">
        <w:rPr>
          <w:rStyle w:val="apple-converted-space"/>
          <w:rFonts w:ascii="Agency FB" w:hAnsi="Agency FB" w:cs="Tahoma"/>
          <w:color w:val="555544"/>
          <w:sz w:val="17"/>
          <w:szCs w:val="17"/>
          <w:shd w:val="clear" w:color="auto" w:fill="FFFFFF"/>
        </w:rPr>
        <w:t> </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6" w:tooltip="Hormigón" w:history="1">
        <w:r w:rsidRPr="00863DEB">
          <w:rPr>
            <w:rFonts w:ascii="Agency FB" w:hAnsi="Agency FB"/>
            <w:sz w:val="20"/>
            <w:szCs w:val="20"/>
          </w:rPr>
          <w:t>hormigón</w:t>
        </w:r>
      </w:hyperlink>
      <w:r w:rsidRPr="00863DEB">
        <w:rPr>
          <w:rFonts w:ascii="Agency FB" w:hAnsi="Agency FB"/>
          <w:sz w:val="20"/>
          <w:szCs w:val="20"/>
        </w:rPr>
        <w:t> (o </w:t>
      </w:r>
      <w:hyperlink r:id="rId47"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8"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9"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50"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51"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76BF3">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52"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3"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953919">
      <w:pPr>
        <w:spacing w:after="0" w:line="276" w:lineRule="auto"/>
        <w:jc w:val="both"/>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REPOSICIÓN DE PAVIMENTO RÍGIDO Y CUNETAS DE HORMIGÓN </w:t>
      </w:r>
      <w:r w:rsidR="00473285" w:rsidRPr="00863DEB">
        <w:rPr>
          <w:rFonts w:ascii="Agency FB" w:hAnsi="Agency FB"/>
          <w:sz w:val="20"/>
          <w:szCs w:val="20"/>
        </w:rPr>
        <w:t xml:space="preserve">del Proyecto.  Cabe mencionar que se tomaron criterios y </w:t>
      </w:r>
      <w:r w:rsidR="00953919" w:rsidRPr="00863DEB">
        <w:rPr>
          <w:rFonts w:ascii="Agency FB" w:hAnsi="Agency FB"/>
          <w:sz w:val="20"/>
          <w:szCs w:val="20"/>
        </w:rPr>
        <w:t>paramentos de la Norma ACI-318.</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530" w:hanging="18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lastRenderedPageBreak/>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00B0F0"/>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Operador </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801"/>
        <w:gridCol w:w="2345"/>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Camión </w:t>
            </w:r>
            <w:proofErr w:type="spellStart"/>
            <w:r w:rsidRPr="00750DD7">
              <w:rPr>
                <w:rFonts w:ascii="Agency FB" w:hAnsi="Agency FB"/>
                <w:sz w:val="20"/>
                <w:szCs w:val="20"/>
              </w:rPr>
              <w:t>Mixer</w:t>
            </w:r>
            <w:proofErr w:type="spellEnd"/>
            <w:r w:rsidRPr="00750DD7">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todos los frentes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Vibradora de aguja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en general para la reposición de pavimento rígido y cunetas de hormigón (palas, </w:t>
            </w:r>
            <w:proofErr w:type="spellStart"/>
            <w:r w:rsidRPr="00750DD7">
              <w:rPr>
                <w:rFonts w:ascii="Agency FB" w:hAnsi="Agency FB"/>
                <w:sz w:val="20"/>
                <w:szCs w:val="20"/>
              </w:rPr>
              <w:t>frotachos</w:t>
            </w:r>
            <w:proofErr w:type="spellEnd"/>
            <w:r w:rsidRPr="00750DD7">
              <w:rPr>
                <w:rFonts w:ascii="Agency FB" w:hAnsi="Agency FB"/>
                <w:sz w:val="20"/>
                <w:szCs w:val="20"/>
              </w:rPr>
              <w:t>,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hormigón será elaborado de acuerdo a especificaciones técnicas correspondientes a morteros y hormigones bajo la norma CBH -87:</w:t>
      </w:r>
    </w:p>
    <w:p w:rsidR="00473285" w:rsidRPr="00863DEB" w:rsidRDefault="00473285" w:rsidP="00AC4717">
      <w:pPr>
        <w:spacing w:after="0" w:line="276" w:lineRule="auto"/>
        <w:jc w:val="both"/>
        <w:rPr>
          <w:rFonts w:ascii="Agency FB" w:hAnsi="Agency FB"/>
          <w:kern w:val="28"/>
          <w:sz w:val="20"/>
          <w:szCs w:val="20"/>
        </w:rPr>
      </w:pP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Cemento.</w:t>
      </w:r>
      <w:r w:rsidRPr="00863DEB">
        <w:rPr>
          <w:rFonts w:ascii="Agency FB" w:hAnsi="Agency FB"/>
          <w:kern w:val="28"/>
          <w:sz w:val="20"/>
          <w:szCs w:val="20"/>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Agua.</w:t>
      </w:r>
      <w:r w:rsidRPr="00863DEB">
        <w:rPr>
          <w:rFonts w:ascii="Agency FB" w:hAnsi="Agency FB"/>
          <w:kern w:val="28"/>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lastRenderedPageBreak/>
        <w:t>Agregado fino.</w:t>
      </w:r>
      <w:r w:rsidRPr="00863DEB">
        <w:rPr>
          <w:rFonts w:ascii="Agency FB" w:hAnsi="Agency FB"/>
          <w:kern w:val="28"/>
          <w:sz w:val="20"/>
          <w:szCs w:val="20"/>
        </w:rPr>
        <w:t xml:space="preserve"> Es todo aquel material granular mineral que pase por el tamiz No.4 (4,76mm). La granulometría del agregado fino deberá estar comprendida dentro de los límites señalados a continuación:</w:t>
      </w:r>
    </w:p>
    <w:p w:rsidR="00473285" w:rsidRPr="00863DEB" w:rsidRDefault="00473285" w:rsidP="00AC4717">
      <w:pPr>
        <w:spacing w:after="0" w:line="276" w:lineRule="auto"/>
        <w:jc w:val="center"/>
        <w:rPr>
          <w:rFonts w:ascii="Agency FB" w:hAnsi="Agency FB"/>
          <w:kern w:val="28"/>
          <w:sz w:val="20"/>
          <w:szCs w:val="20"/>
        </w:rPr>
      </w:pPr>
      <w:r w:rsidRPr="00863DEB">
        <w:rPr>
          <w:rFonts w:ascii="Agency FB" w:hAnsi="Agency FB"/>
          <w:noProof/>
          <w:kern w:val="28"/>
          <w:sz w:val="20"/>
          <w:szCs w:val="20"/>
          <w:lang w:eastAsia="es-BO"/>
        </w:rPr>
        <w:drawing>
          <wp:inline distT="0" distB="0" distL="0" distR="0" wp14:anchorId="01717A05" wp14:editId="7962B75A">
            <wp:extent cx="3549540" cy="15613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5029" cy="1559397"/>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kern w:val="28"/>
          <w:sz w:val="20"/>
          <w:szCs w:val="20"/>
        </w:rPr>
      </w:pPr>
    </w:p>
    <w:p w:rsidR="00473285" w:rsidRPr="00863DEB" w:rsidRDefault="00473285" w:rsidP="00B06032">
      <w:pPr>
        <w:pStyle w:val="Prrafodelista"/>
        <w:numPr>
          <w:ilvl w:val="0"/>
          <w:numId w:val="108"/>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grueso</w:t>
      </w:r>
      <w:r w:rsidRPr="00863DEB">
        <w:rPr>
          <w:rFonts w:ascii="Agency FB" w:hAnsi="Agency FB"/>
          <w:kern w:val="28"/>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473285" w:rsidRPr="00863DEB" w:rsidRDefault="00473285" w:rsidP="00AC4717">
      <w:pPr>
        <w:pStyle w:val="Prrafodelista"/>
        <w:spacing w:after="0" w:line="276" w:lineRule="auto"/>
        <w:contextualSpacing w:val="0"/>
        <w:jc w:val="both"/>
        <w:rPr>
          <w:rFonts w:ascii="Agency FB" w:hAnsi="Agency FB"/>
          <w:kern w:val="28"/>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w:t>
      </w:r>
      <w:r w:rsidR="00953919" w:rsidRPr="00863DEB">
        <w:rPr>
          <w:rFonts w:ascii="Agency FB" w:hAnsi="Agency FB"/>
          <w:sz w:val="20"/>
          <w:szCs w:val="20"/>
        </w:rPr>
        <w:t>isor al Inicio de la actividad.</w:t>
      </w:r>
    </w:p>
    <w:p w:rsidR="00953919" w:rsidRPr="00863DEB" w:rsidRDefault="00953919"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Previo al inicio de la ejecución de trabajos  la Empresa Contratista deberá presentar un procedimiento y especificaciones del hormigón a ser utilizado, el mismo será revisado y aprobado por el supervisor.</w:t>
      </w:r>
    </w:p>
    <w:p w:rsidR="00473285" w:rsidRPr="00863DEB" w:rsidRDefault="00473285"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La superficie sobre la cual se va a construir el pavimento deberá cumplir con los requisitos de capacidad de soporte y de características geométricas, que exijan las condiciones específicas del diseño. La Empresa Contratista estará obligada a solicitar la autorización del supervisor para vaciar una vez aprobada la capa base, iniciando el vaciado an</w:t>
      </w:r>
      <w:r w:rsidR="00953919" w:rsidRPr="00863DEB">
        <w:rPr>
          <w:rFonts w:ascii="Agency FB" w:hAnsi="Agency FB"/>
          <w:kern w:val="28"/>
          <w:sz w:val="20"/>
          <w:szCs w:val="20"/>
        </w:rPr>
        <w:t>tes de los cinco días hábiles.</w:t>
      </w:r>
      <w:r w:rsidR="00953919" w:rsidRPr="00863DEB">
        <w:rPr>
          <w:rFonts w:ascii="Agency FB" w:hAnsi="Agency FB"/>
          <w:kern w:val="28"/>
          <w:sz w:val="20"/>
          <w:szCs w:val="20"/>
        </w:rPr>
        <w:cr/>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Para establecer la dosificación a emplear  la Empresa Contratista deberá recurrir a ensayos previos a la ejecución de la obra con el objeto de determinar las proporciones de los materiales que hagan que el concreto resultante satisfaga todas las condiciones que se exigen.</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53919" w:rsidRPr="00863DEB" w:rsidRDefault="00953919"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00953919" w:rsidRPr="00863DEB">
        <w:rPr>
          <w:rFonts w:ascii="Agency FB" w:hAnsi="Agency FB"/>
          <w:kern w:val="28"/>
          <w:sz w:val="20"/>
          <w:szCs w:val="20"/>
        </w:rPr>
        <w:t>.</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Cuando el concreto vaya a ser suministrado por una planta de mezclas, deberá cumplir con todas las condiciones exigidas para el concreto mezclado en obra.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concreto se colocará y nivelará con los equipos y métodos que lo compacten por vibración y que produzca una superficie lisa, de textura uniforme y libre de irregularidades, marcas y porosidades.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La reposición debe mantener las características de pendiente transversal y longitudinal de la capa original, y se deben considerar la aplicación de juntas de dilatación con sello de cemento asfaltico.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lastRenderedPageBreak/>
        <w:t xml:space="preserve">El espesor de la reposición deberá ser igual al de la capa de rodadura original, en ningún caso podrá ser menor a 10cm.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proteger durante el tiempo de fraguado contra el lavado por lluvias, la insolación directa, el viento y la humedad ambiente baja.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En las épocas de lluvia o en condiciones que puedan surgir daños externos, el supervisor podrá exigirle a la Empresa Contratista la disposición de plásticos para proteger el concreto fresco, cubriéndolo hasta que adquiera la resistencia necesaria para que el acabado superficial no sea afectado por la lluvia.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La Empresa Contratista podrá utilizar a su costo, aditivos para la resistencia o protección del Hormigón.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curado del concreto se debe hacer en todas las superficies libres, aplicando agua en forma de rocío fino y nunca en forma de riego.</w:t>
      </w:r>
    </w:p>
    <w:p w:rsidR="00473285" w:rsidRPr="00863DEB" w:rsidRDefault="00473285" w:rsidP="00953919">
      <w:pPr>
        <w:spacing w:after="0" w:line="276" w:lineRule="auto"/>
        <w:jc w:val="both"/>
        <w:rPr>
          <w:rFonts w:ascii="Agency FB" w:hAnsi="Agency FB"/>
          <w:sz w:val="20"/>
          <w:szCs w:val="20"/>
        </w:rPr>
      </w:pPr>
      <w:r w:rsidRPr="00863DEB">
        <w:rPr>
          <w:rFonts w:ascii="Agency FB" w:hAnsi="Agency FB"/>
          <w:kern w:val="28"/>
          <w:sz w:val="20"/>
          <w:szCs w:val="20"/>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00953919" w:rsidRPr="00863DEB">
        <w:rPr>
          <w:rFonts w:ascii="Agency FB" w:hAnsi="Agency FB"/>
          <w:sz w:val="20"/>
          <w:szCs w:val="20"/>
        </w:rPr>
        <w:t xml:space="preserve"> </w:t>
      </w:r>
      <w:r w:rsidRPr="00863DEB">
        <w:rPr>
          <w:rFonts w:ascii="Agency FB" w:hAnsi="Agency FB"/>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Empresa Contratista deberá proveer los medios y mano de obra necesarios para realizar la toma de muestras, almacenamiento, traslado y ensayos de las probetas.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 obligación de la Empresa Contratista realizar ajustes y correcciones en la dosificación, hasta obtener los resultados requeridos.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kern w:val="28"/>
          <w:sz w:val="20"/>
          <w:szCs w:val="20"/>
        </w:rPr>
        <w:t>El contratista no podrá alterar las dosificaciones sin autorización expresa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la Empresa Contratista deberá cubrir dicho espesor, SIN COSTO ADICIONAL ALGUNO.</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No se debe permitir ningún método de manejo de los agregados que pueda causar segregación, degradación, mezcla de agregados de distintos tamaños o contaminación con el suelo.</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473285" w:rsidRPr="00863DEB" w:rsidRDefault="00473285" w:rsidP="00B06032">
      <w:pPr>
        <w:pStyle w:val="Prrafodelista"/>
        <w:numPr>
          <w:ilvl w:val="0"/>
          <w:numId w:val="109"/>
        </w:num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w:t>
      </w:r>
      <w:r w:rsidR="00953919" w:rsidRPr="00863DEB">
        <w:rPr>
          <w:rFonts w:ascii="Agency FB" w:hAnsi="Agency FB"/>
          <w:sz w:val="20"/>
          <w:szCs w:val="20"/>
        </w:rPr>
        <w:t>ntener la consistencia adecuada.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resistencia mayor al 90 %.  de lo especificado: se procederá a la verificación de resistencia a costo d la Empresa Contratista,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La disposición y número de ensayos a realizar será  a requerimiento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lastRenderedPageBreak/>
        <w:t>En ningún caso se permitirá que se tengan parches o remiendos en la reposición de pavimento rígido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53919" w:rsidRPr="00863DEB" w:rsidRDefault="00953919" w:rsidP="00953919">
      <w:pPr>
        <w:pStyle w:val="Prrafodelista"/>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953919"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95391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953919" w:rsidRPr="00863DEB">
        <w:rPr>
          <w:rFonts w:ascii="Agency FB" w:hAnsi="Agency FB"/>
          <w:kern w:val="28"/>
          <w:sz w:val="20"/>
          <w:szCs w:val="20"/>
          <w:lang w:val="es-ES_tradnl"/>
        </w:rPr>
        <w:t>ecta ejecución de los trabajos.</w:t>
      </w:r>
    </w:p>
    <w:p w:rsidR="00953919" w:rsidRPr="00863DEB" w:rsidRDefault="00953919" w:rsidP="00953919">
      <w:pPr>
        <w:spacing w:after="0" w:line="276" w:lineRule="auto"/>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086D"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Pr="002D2466" w:rsidRDefault="002D2466" w:rsidP="002D2466">
      <w:pPr>
        <w:tabs>
          <w:tab w:val="left" w:pos="426"/>
        </w:tabs>
        <w:spacing w:after="0" w:line="276" w:lineRule="auto"/>
        <w:ind w:right="-1"/>
        <w:jc w:val="both"/>
        <w:outlineLvl w:val="1"/>
        <w:rPr>
          <w:rFonts w:ascii="Agency FB" w:hAnsi="Agency FB"/>
          <w:sz w:val="20"/>
          <w:szCs w:val="20"/>
        </w:rPr>
      </w:pPr>
    </w:p>
    <w:p w:rsidR="0030086D" w:rsidRPr="00863DEB" w:rsidRDefault="0030086D"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5B20F7F9" wp14:editId="1AD5EFA4">
            <wp:extent cx="4483290" cy="2431394"/>
            <wp:effectExtent l="19050" t="0" r="0" b="0"/>
            <wp:docPr id="2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INCORRECTA DE CALZADAS/CRUCES</w:t>
      </w: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1C571470" wp14:editId="53B7C675">
            <wp:extent cx="4858603" cy="2554516"/>
            <wp:effectExtent l="19050" t="0" r="0" b="0"/>
            <wp:docPr id="5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rPr>
      </w:pP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CORRECTA DE CALZADAS/CRUCES</w:t>
      </w: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55" w:tooltip="Hormigón" w:history="1">
        <w:r w:rsidRPr="00863DEB">
          <w:rPr>
            <w:rFonts w:ascii="Agency FB" w:hAnsi="Agency FB"/>
            <w:sz w:val="20"/>
            <w:szCs w:val="20"/>
          </w:rPr>
          <w:t>hormigón</w:t>
        </w:r>
      </w:hyperlink>
      <w:r w:rsidRPr="00863DEB">
        <w:rPr>
          <w:rFonts w:ascii="Agency FB" w:hAnsi="Agency FB"/>
          <w:sz w:val="20"/>
          <w:szCs w:val="20"/>
        </w:rPr>
        <w:t> (o </w:t>
      </w:r>
      <w:hyperlink r:id="rId56"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57"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58"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59"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60"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61"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62"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ivo almacenamiento en el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750DD7">
      <w:pPr>
        <w:spacing w:after="0" w:line="276" w:lineRule="auto"/>
        <w:ind w:right="-1"/>
        <w:jc w:val="center"/>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4434"/>
        <w:gridCol w:w="2345"/>
      </w:tblGrid>
      <w:tr w:rsidR="00750DD7" w:rsidRPr="00750DD7" w:rsidTr="00750DD7">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Pr="00863DEB"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Default="009A3B94"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lastRenderedPageBreak/>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Previo a los trabajos de replanteo, la Empresa Contratista deberá solicitar los permisos correspondientes a la entidad competente (Gobernación, Alcaldías, ABC, SEDCAM, Ferrocarriles, etc.). con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Default="00473285"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Default="00473285" w:rsidP="00AC4717">
      <w:pPr>
        <w:spacing w:after="0" w:line="276" w:lineRule="auto"/>
        <w:jc w:val="both"/>
        <w:rPr>
          <w:rFonts w:ascii="Agency FB" w:hAnsi="Agency FB"/>
          <w:kern w:val="28"/>
          <w:sz w:val="20"/>
          <w:szCs w:val="20"/>
          <w:lang w:val="es-ES_tradnl"/>
        </w:rPr>
      </w:pPr>
    </w:p>
    <w:p w:rsidR="002D2466" w:rsidRPr="00863DEB" w:rsidRDefault="002D2466"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4C455211" wp14:editId="1A6A2EAB">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 id="_x0000_i1026" type="#_x0000_t75" style="width:436.15pt;height:569.5pt" o:ole="">
            <v:imagedata r:id="rId64" o:title=""/>
          </v:shape>
          <o:OLEObject Type="Embed" ProgID="Visio.Drawing.11" ShapeID="_x0000_i1026" DrawAspect="Content" ObjectID="_1510057404" r:id="rId65"/>
        </w:object>
      </w:r>
    </w:p>
    <w:p w:rsidR="002D2466" w:rsidRDefault="002D2466" w:rsidP="002D2466">
      <w:pPr>
        <w:pStyle w:val="Prrafodelista"/>
        <w:tabs>
          <w:tab w:val="left" w:pos="426"/>
        </w:tabs>
        <w:spacing w:after="0" w:line="276" w:lineRule="auto"/>
        <w:ind w:right="-1"/>
        <w:jc w:val="both"/>
        <w:outlineLvl w:val="0"/>
        <w:rPr>
          <w:rFonts w:ascii="Agency FB" w:hAnsi="Agency FB"/>
          <w:b/>
          <w:sz w:val="20"/>
          <w:szCs w:val="20"/>
        </w:rPr>
      </w:pPr>
    </w:p>
    <w:p w:rsidR="0030086D" w:rsidRPr="00863DEB" w:rsidRDefault="002D2466"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w:t>
      </w:r>
      <w:r w:rsidR="0030086D" w:rsidRPr="00863DEB">
        <w:rPr>
          <w:rFonts w:ascii="Agency FB" w:hAnsi="Agency FB"/>
          <w:b/>
          <w:sz w:val="20"/>
          <w:szCs w:val="20"/>
        </w:rPr>
        <w:t xml:space="preserve">SEÑALIZACIÓN MOJONES DE HORMIGÓN </w:t>
      </w:r>
    </w:p>
    <w:p w:rsidR="0030086D" w:rsidRPr="00863DEB" w:rsidRDefault="00346D75"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66" o:title=""/>
            <w10:wrap type="square" side="left"/>
          </v:shape>
          <o:OLEObject Type="Embed" ProgID="Visio.Drawing.11" ShapeID="_x0000_s1033" DrawAspect="Content" ObjectID="_1510057409" r:id="rId67"/>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7" type="#_x0000_t75" style="width:234.3pt;height:2in" o:ole="">
            <v:imagedata r:id="rId68" o:title=""/>
          </v:shape>
          <o:OLEObject Type="Embed" ProgID="Visio.Drawing.11" ShapeID="_x0000_i1027" DrawAspect="Content" ObjectID="_1510057405" r:id="rId69"/>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8" type="#_x0000_t75" style="width:478.05pt;height:259.65pt" o:ole="">
            <v:imagedata r:id="rId70" o:title=""/>
          </v:shape>
          <o:OLEObject Type="Embed" ProgID="Visio.Drawing.11" ShapeID="_x0000_i1028" DrawAspect="Content" ObjectID="_1510057406" r:id="rId71"/>
        </w:object>
      </w: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9" type="#_x0000_t75" style="width:443.8pt;height:217.75pt" o:ole="">
            <v:imagedata r:id="rId72" o:title=""/>
          </v:shape>
          <o:OLEObject Type="Embed" ProgID="Visio.Drawing.11" ShapeID="_x0000_i1029" DrawAspect="Content" ObjectID="_1510057407" r:id="rId73"/>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0" type="#_x0000_t75" style="width:443.8pt;height:217.75pt" o:ole="">
            <v:imagedata r:id="rId74" o:title=""/>
          </v:shape>
          <o:OLEObject Type="Embed" ProgID="Visio.Drawing.11" ShapeID="_x0000_i1030" DrawAspect="Content" ObjectID="_1510057408" r:id="rId75"/>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76" w:tooltip="Hormigón" w:history="1">
        <w:r w:rsidRPr="00863DEB">
          <w:rPr>
            <w:rFonts w:ascii="Agency FB" w:hAnsi="Agency FB"/>
            <w:sz w:val="20"/>
            <w:szCs w:val="20"/>
          </w:rPr>
          <w:t>hormigón</w:t>
        </w:r>
      </w:hyperlink>
      <w:r w:rsidRPr="00863DEB">
        <w:rPr>
          <w:rFonts w:ascii="Agency FB" w:hAnsi="Agency FB"/>
          <w:sz w:val="20"/>
          <w:szCs w:val="20"/>
        </w:rPr>
        <w:t> (o </w:t>
      </w:r>
      <w:hyperlink r:id="rId77"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78"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79"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80"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81"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82"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83"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542"/>
        <w:gridCol w:w="2345"/>
      </w:tblGrid>
      <w:tr w:rsidR="00750DD7" w:rsidRPr="00750DD7" w:rsidTr="002D2466">
        <w:trPr>
          <w:trHeight w:val="34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w:t>
      </w:r>
      <w:proofErr w:type="spellStart"/>
      <w:r w:rsidRPr="00863DEB">
        <w:rPr>
          <w:rFonts w:ascii="Agency FB" w:hAnsi="Agency FB"/>
          <w:sz w:val="20"/>
          <w:szCs w:val="20"/>
        </w:rPr>
        <w:t>mm.</w:t>
      </w:r>
      <w:proofErr w:type="spellEnd"/>
      <w:r w:rsidRPr="00863DEB">
        <w:rPr>
          <w:rFonts w:ascii="Agency FB" w:hAnsi="Agency FB"/>
          <w:sz w:val="20"/>
          <w:szCs w:val="20"/>
        </w:rPr>
        <w:t xml:space="preserve">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lastRenderedPageBreak/>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473285" w:rsidRPr="00463AEC"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463AEC"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spacing w:after="0" w:line="276" w:lineRule="auto"/>
        <w:jc w:val="center"/>
        <w:rPr>
          <w:rFonts w:ascii="Agency FB" w:hAnsi="Agency FB"/>
          <w:b/>
          <w:color w:val="000000" w:themeColor="text1"/>
          <w:sz w:val="28"/>
          <w:szCs w:val="28"/>
        </w:rPr>
      </w:pPr>
    </w:p>
    <w:p w:rsidR="00EC6F3C" w:rsidRPr="00863DEB" w:rsidRDefault="00EC6F3C"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2D2466" w:rsidRDefault="00917A22" w:rsidP="002D2466">
      <w:pPr>
        <w:autoSpaceDE w:val="0"/>
        <w:autoSpaceDN w:val="0"/>
        <w:adjustRightInd w:val="0"/>
        <w:spacing w:after="0" w:line="276" w:lineRule="auto"/>
        <w:jc w:val="center"/>
        <w:rPr>
          <w:rFonts w:ascii="Agency FB" w:hAnsi="Agency FB"/>
          <w: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2D2466" w:rsidRDefault="002D2466">
      <w:pPr>
        <w:rPr>
          <w:rFonts w:ascii="Agency FB" w:hAnsi="Agency FB"/>
          <w:b/>
          <w:bCs/>
          <w:sz w:val="96"/>
          <w:szCs w:val="96"/>
        </w:rPr>
      </w:pPr>
      <w:r>
        <w:rPr>
          <w:rFonts w:ascii="Agency FB" w:hAnsi="Agency FB"/>
          <w:b/>
          <w:bCs/>
          <w:sz w:val="96"/>
          <w:szCs w:val="96"/>
        </w:rPr>
        <w:br w:type="page"/>
      </w: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C1636C" w:rsidRDefault="00B05FBA" w:rsidP="00917A22">
      <w:pPr>
        <w:pStyle w:val="Ttulo"/>
        <w:spacing w:line="276" w:lineRule="auto"/>
        <w:jc w:val="center"/>
        <w:rPr>
          <w:rFonts w:ascii="Agency FB" w:hAnsi="Agency FB"/>
          <w:b/>
          <w:color w:val="auto"/>
          <w:sz w:val="28"/>
        </w:rPr>
      </w:pPr>
      <w:r w:rsidRPr="00C1636C">
        <w:rPr>
          <w:rFonts w:ascii="Agency FB" w:hAnsi="Agency FB"/>
          <w:b/>
          <w:color w:val="auto"/>
          <w:sz w:val="28"/>
        </w:rPr>
        <w:t>DESFILE</w:t>
      </w:r>
      <w:r w:rsidR="00471861" w:rsidRPr="00C1636C">
        <w:rPr>
          <w:rFonts w:ascii="Agency FB" w:hAnsi="Agency FB"/>
          <w:b/>
          <w:color w:val="auto"/>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Precautelar la seguridad de la población durante; la manipulación de tubería y el uso de sistemas de </w:t>
      </w:r>
      <w:proofErr w:type="spellStart"/>
      <w:r w:rsidRPr="00863DEB">
        <w:rPr>
          <w:rFonts w:ascii="Agency FB" w:hAnsi="Agency FB"/>
          <w:sz w:val="20"/>
          <w:szCs w:val="20"/>
        </w:rPr>
        <w:t>izaje</w:t>
      </w:r>
      <w:proofErr w:type="spellEnd"/>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firstRow="1" w:lastRow="0" w:firstColumn="1" w:lastColumn="0" w:noHBand="0" w:noVBand="1"/>
      </w:tblPr>
      <w:tblGrid>
        <w:gridCol w:w="677"/>
        <w:gridCol w:w="3900"/>
        <w:gridCol w:w="4343"/>
      </w:tblGrid>
      <w:tr w:rsidR="00471861" w:rsidRPr="00863DEB" w:rsidTr="00C4647E">
        <w:trPr>
          <w:trHeight w:val="340"/>
          <w:jc w:val="center"/>
        </w:trPr>
        <w:tc>
          <w:tcPr>
            <w:tcW w:w="677"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163" w:type="dxa"/>
        <w:jc w:val="center"/>
        <w:tblLook w:val="04A0" w:firstRow="1" w:lastRow="0" w:firstColumn="1" w:lastColumn="0" w:noHBand="0" w:noVBand="1"/>
      </w:tblPr>
      <w:tblGrid>
        <w:gridCol w:w="695"/>
        <w:gridCol w:w="2940"/>
        <w:gridCol w:w="2296"/>
        <w:gridCol w:w="1032"/>
        <w:gridCol w:w="1200"/>
      </w:tblGrid>
      <w:tr w:rsidR="00750DD7" w:rsidRPr="00863DEB" w:rsidTr="00C4647E">
        <w:trPr>
          <w:trHeight w:val="340"/>
          <w:jc w:val="center"/>
        </w:trPr>
        <w:tc>
          <w:tcPr>
            <w:tcW w:w="695"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2940"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50DD7"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12060D"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Curvadora (correspondiente al diámetro especifico)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w:t>
            </w:r>
            <w:proofErr w:type="spellStart"/>
            <w:r w:rsidRPr="00863DEB">
              <w:rPr>
                <w:rFonts w:ascii="Agency FB" w:hAnsi="Agency FB"/>
                <w:sz w:val="16"/>
                <w:szCs w:val="20"/>
              </w:rPr>
              <w:t>Side</w:t>
            </w:r>
            <w:proofErr w:type="spellEnd"/>
            <w:r w:rsidRPr="00863DEB">
              <w:rPr>
                <w:rFonts w:ascii="Agency FB" w:hAnsi="Agency FB"/>
                <w:sz w:val="16"/>
                <w:szCs w:val="20"/>
              </w:rPr>
              <w:t xml:space="preserve"> Boom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296" w:type="dxa"/>
            <w:vAlign w:val="center"/>
          </w:tcPr>
          <w:p w:rsidR="00750DD7" w:rsidRPr="00863DEB" w:rsidRDefault="0012060D" w:rsidP="00AC471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lastRenderedPageBreak/>
        <w:t xml:space="preserve">La manipulación de la tubería será efectuada mediante chatas y Camión grúa o </w:t>
      </w:r>
      <w:proofErr w:type="spellStart"/>
      <w:r w:rsidRPr="00863DEB">
        <w:rPr>
          <w:rFonts w:ascii="Agency FB" w:hAnsi="Agency FB"/>
          <w:sz w:val="20"/>
          <w:szCs w:val="20"/>
        </w:rPr>
        <w:t>Side</w:t>
      </w:r>
      <w:proofErr w:type="spellEnd"/>
      <w:r w:rsidRPr="00863DEB">
        <w:rPr>
          <w:rFonts w:ascii="Agency FB" w:hAnsi="Agency FB"/>
          <w:sz w:val="20"/>
          <w:szCs w:val="20"/>
        </w:rPr>
        <w:t>-Boom.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Se utilizará el método de curvado en frio por medio de una curvadora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C4647E" w:rsidRDefault="00C4647E"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p>
    <w:p w:rsidR="007741BA"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C1636C" w:rsidRDefault="00683803" w:rsidP="00917A22">
      <w:pPr>
        <w:pStyle w:val="Ttulo"/>
        <w:spacing w:line="276" w:lineRule="auto"/>
        <w:jc w:val="center"/>
        <w:rPr>
          <w:rFonts w:ascii="Agency FB" w:hAnsi="Agency FB"/>
          <w:b/>
          <w:color w:val="auto"/>
          <w:sz w:val="28"/>
        </w:rPr>
      </w:pPr>
      <w:r w:rsidRPr="00C1636C">
        <w:rPr>
          <w:rFonts w:ascii="Agency FB" w:hAnsi="Agency FB"/>
          <w:b/>
          <w:color w:val="auto"/>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C4647E" w:rsidRDefault="0091619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Establecer los requerimientos técnicos y requisitos mínimos</w:t>
      </w:r>
      <w:r w:rsidR="00683803" w:rsidRPr="00C4647E">
        <w:rPr>
          <w:rFonts w:ascii="Agency FB" w:hAnsi="Agency FB"/>
          <w:sz w:val="20"/>
          <w:szCs w:val="20"/>
        </w:rPr>
        <w:t xml:space="preserve"> que deberá cumplir la Empresa </w:t>
      </w:r>
      <w:r w:rsidR="00683803"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83803" w:rsidRPr="00C4647E" w:rsidRDefault="00683803" w:rsidP="00C4647E">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(Especificación del Procedimiento de Soldadura) - Documento que suministra las variables de soldadura para una aplicación específica, a fin de asegurar la </w:t>
            </w:r>
            <w:proofErr w:type="spellStart"/>
            <w:r w:rsidRPr="00C4647E">
              <w:rPr>
                <w:rFonts w:ascii="Agency FB" w:hAnsi="Agency FB"/>
                <w:sz w:val="20"/>
                <w:szCs w:val="20"/>
              </w:rPr>
              <w:t>repetibilidad</w:t>
            </w:r>
            <w:proofErr w:type="spellEnd"/>
            <w:r w:rsidRPr="00C4647E">
              <w:rPr>
                <w:rFonts w:ascii="Agency FB" w:hAnsi="Agency FB"/>
                <w:sz w:val="20"/>
                <w:szCs w:val="20"/>
              </w:rPr>
              <w:t xml:space="preserve"> de la junta por medio de los soldadores u operadores de soldadura entrenados apropiadamente.</w:t>
            </w:r>
          </w:p>
        </w:tc>
      </w:tr>
      <w:tr w:rsidR="00683803" w:rsidRPr="00C4647E" w:rsidTr="00E85C7F">
        <w:tc>
          <w:tcPr>
            <w:tcW w:w="2410" w:type="dxa"/>
          </w:tcPr>
          <w:p w:rsidR="00683803" w:rsidRPr="00CD51DF" w:rsidRDefault="00CD51DF"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w:t>
            </w:r>
            <w:r w:rsidR="00683803" w:rsidRPr="00CD51DF">
              <w:rPr>
                <w:rFonts w:ascii="Agency FB" w:hAnsi="Agency FB"/>
                <w:b/>
                <w:sz w:val="20"/>
                <w:szCs w:val="20"/>
              </w:rPr>
              <w:t xml:space="preserve"> DE SOLDADOR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83803" w:rsidRDefault="00683803" w:rsidP="00AC4717">
      <w:pPr>
        <w:tabs>
          <w:tab w:val="left" w:pos="426"/>
        </w:tabs>
        <w:spacing w:after="0" w:line="276" w:lineRule="auto"/>
        <w:ind w:right="-1"/>
        <w:jc w:val="both"/>
        <w:outlineLvl w:val="0"/>
        <w:rPr>
          <w:rFonts w:ascii="Agency FB" w:hAnsi="Agency FB"/>
          <w:b/>
        </w:rPr>
      </w:pPr>
    </w:p>
    <w:p w:rsidR="00C4647E" w:rsidRDefault="00C4647E" w:rsidP="00AC4717">
      <w:pPr>
        <w:tabs>
          <w:tab w:val="left" w:pos="426"/>
        </w:tabs>
        <w:spacing w:after="0" w:line="276" w:lineRule="auto"/>
        <w:ind w:right="-1"/>
        <w:jc w:val="both"/>
        <w:outlineLvl w:val="0"/>
        <w:rPr>
          <w:rFonts w:ascii="Agency FB" w:hAnsi="Agency FB"/>
          <w:b/>
        </w:rPr>
      </w:pPr>
    </w:p>
    <w:p w:rsidR="00C4647E" w:rsidRPr="00863DEB" w:rsidRDefault="00C4647E"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lastRenderedPageBreak/>
        <w:t>DOCUMENTOS DE REFERENCIA</w:t>
      </w:r>
    </w:p>
    <w:p w:rsidR="00683803" w:rsidRPr="00CD51DF" w:rsidRDefault="00683803" w:rsidP="00CD51DF">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Sistemas de Tubería para Transporte y distribución de Gas – </w:t>
            </w:r>
            <w:proofErr w:type="spellStart"/>
            <w:r w:rsidRPr="00CD51DF">
              <w:rPr>
                <w:rFonts w:ascii="Agency FB" w:hAnsi="Agency FB"/>
                <w:sz w:val="20"/>
                <w:szCs w:val="20"/>
              </w:rPr>
              <w:t>Cap</w:t>
            </w:r>
            <w:proofErr w:type="spellEnd"/>
            <w:r w:rsidRPr="00CD51DF">
              <w:rPr>
                <w:rFonts w:ascii="Agency FB" w:hAnsi="Agency FB"/>
                <w:sz w:val="20"/>
                <w:szCs w:val="20"/>
              </w:rPr>
              <w:t xml:space="preserve"> II SOLDADURA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83803" w:rsidRPr="00863DEB" w:rsidTr="00E85C7F">
        <w:trPr>
          <w:trHeight w:val="217"/>
        </w:trPr>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w:t>
            </w:r>
            <w:r w:rsidR="00444BA4" w:rsidRPr="00CD51DF">
              <w:rPr>
                <w:rFonts w:ascii="Agency FB" w:hAnsi="Agency FB"/>
                <w:b/>
                <w:sz w:val="20"/>
                <w:szCs w:val="20"/>
              </w:rPr>
              <w:t>ª</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83803" w:rsidRPr="00CD51DF"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83803" w:rsidRPr="00863DEB" w:rsidRDefault="00683803" w:rsidP="00CD51DF">
      <w:pPr>
        <w:pStyle w:val="Prrafodelista"/>
        <w:numPr>
          <w:ilvl w:val="0"/>
          <w:numId w:val="37"/>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INSPECTOR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83803"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lastRenderedPageBreak/>
        <w:t xml:space="preserve">  </w:t>
      </w:r>
      <w:r w:rsidR="00683803" w:rsidRPr="00863DEB">
        <w:rPr>
          <w:rFonts w:ascii="Agency FB" w:hAnsi="Agency FB"/>
          <w:b/>
        </w:rPr>
        <w:t>SOLDADOR</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CD51DF" w:rsidRDefault="00683803" w:rsidP="00AC4717">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CD51DF" w:rsidRDefault="00683803" w:rsidP="00AC4717">
      <w:pPr>
        <w:spacing w:after="0" w:line="276" w:lineRule="auto"/>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83803" w:rsidRPr="00CD51DF" w:rsidRDefault="00683803" w:rsidP="00AC4717">
      <w:pPr>
        <w:spacing w:after="0" w:line="276" w:lineRule="auto"/>
        <w:ind w:right="-1"/>
        <w:jc w:val="both"/>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w:t>
      </w:r>
      <w:r w:rsidR="00E744AE" w:rsidRPr="00CD51DF">
        <w:rPr>
          <w:rFonts w:ascii="Agency FB" w:hAnsi="Agency FB"/>
          <w:sz w:val="20"/>
          <w:szCs w:val="20"/>
        </w:rPr>
        <w:t xml:space="preserve"> o 45º</w:t>
      </w:r>
      <w:r w:rsidRPr="00CD51DF">
        <w:rPr>
          <w:rFonts w:ascii="Agency FB" w:hAnsi="Agency FB"/>
          <w:sz w:val="20"/>
          <w:szCs w:val="20"/>
        </w:rPr>
        <w:t>. Las bases de la calificación del soldador deben estar registradas y documentadas. Las bases aceptables de calificación serán aceptadas en cumplimiento con las especificaciones y requerimientos de los Estándares API 1104 o ASME IX.</w:t>
      </w:r>
    </w:p>
    <w:p w:rsidR="00683803" w:rsidRPr="00CD51DF"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6.2    </w:t>
      </w:r>
      <w:r w:rsidR="00683803" w:rsidRPr="00863DEB">
        <w:rPr>
          <w:rFonts w:ascii="Agency FB" w:hAnsi="Agency FB"/>
          <w:b/>
        </w:rPr>
        <w:t>EQUIPOS Y MATERIALES A UTILIZAR</w:t>
      </w:r>
    </w:p>
    <w:p w:rsidR="0012060D" w:rsidRDefault="0012060D" w:rsidP="00AC4717">
      <w:pPr>
        <w:spacing w:after="0" w:line="276" w:lineRule="auto"/>
        <w:ind w:right="-1"/>
        <w:jc w:val="both"/>
        <w:rPr>
          <w:rFonts w:ascii="Agency FB" w:hAnsi="Agency FB"/>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tbl>
      <w:tblPr>
        <w:tblW w:w="0" w:type="auto"/>
        <w:jc w:val="center"/>
        <w:tblInd w:w="55" w:type="dxa"/>
        <w:tblCellMar>
          <w:left w:w="70" w:type="dxa"/>
          <w:right w:w="70" w:type="dxa"/>
        </w:tblCellMar>
        <w:tblLook w:val="04A0" w:firstRow="1" w:lastRow="0" w:firstColumn="1" w:lastColumn="0" w:noHBand="0" w:noVBand="1"/>
      </w:tblPr>
      <w:tblGrid>
        <w:gridCol w:w="293"/>
        <w:gridCol w:w="3091"/>
        <w:gridCol w:w="1279"/>
      </w:tblGrid>
      <w:tr w:rsidR="0012060D" w:rsidRPr="00CD51DF"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12060D" w:rsidRPr="00CD51DF"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w:t>
            </w:r>
            <w:proofErr w:type="spellStart"/>
            <w:r w:rsidRPr="00CD51DF">
              <w:rPr>
                <w:rFonts w:ascii="Agency FB" w:hAnsi="Agency FB" w:cstheme="minorBidi"/>
                <w:sz w:val="20"/>
                <w:szCs w:val="20"/>
              </w:rPr>
              <w:t>Estandar</w:t>
            </w:r>
            <w:proofErr w:type="spellEnd"/>
            <w:r w:rsidRPr="00CD51DF">
              <w:rPr>
                <w:rFonts w:ascii="Agency FB" w:hAnsi="Agency FB" w:cstheme="minorBidi"/>
                <w:sz w:val="20"/>
                <w:szCs w:val="20"/>
              </w:rPr>
              <w:t xml:space="preserve"> API 1104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12060D" w:rsidRPr="00CD51DF" w:rsidRDefault="0012060D" w:rsidP="00CD51DF">
      <w:pPr>
        <w:pStyle w:val="Textoindependiente2"/>
        <w:spacing w:line="276" w:lineRule="auto"/>
        <w:jc w:val="both"/>
        <w:rPr>
          <w:rFonts w:ascii="Agency FB" w:hAnsi="Agency FB" w:cstheme="minorBidi"/>
          <w:sz w:val="20"/>
          <w:szCs w:val="20"/>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CD51DF" w:rsidRDefault="00683803" w:rsidP="00CD51DF">
      <w:pPr>
        <w:pStyle w:val="Textoindependiente2"/>
        <w:spacing w:line="276" w:lineRule="auto"/>
        <w:jc w:val="both"/>
        <w:rPr>
          <w:rFonts w:ascii="Agency FB" w:hAnsi="Agency FB" w:cstheme="minorBidi"/>
          <w:sz w:val="20"/>
          <w:szCs w:val="20"/>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lastRenderedPageBreak/>
        <w:t>RESTRICCIONES</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t>REGISTROS</w:t>
      </w:r>
    </w:p>
    <w:p w:rsidR="00683803" w:rsidRPr="00863DEB" w:rsidRDefault="00683803" w:rsidP="00AC4717">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83803" w:rsidRPr="00863DEB" w:rsidRDefault="00683803" w:rsidP="00AC4717">
      <w:pPr>
        <w:spacing w:after="0" w:line="276" w:lineRule="auto"/>
        <w:ind w:right="-1"/>
        <w:jc w:val="both"/>
        <w:rPr>
          <w:rFonts w:ascii="Agency FB" w:hAnsi="Agency FB"/>
        </w:rPr>
      </w:pP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 del Inspector de Soldadura AWS </w:t>
      </w:r>
      <w:r w:rsidR="00E744AE" w:rsidRPr="00CD51DF">
        <w:rPr>
          <w:rFonts w:ascii="Agency FB" w:hAnsi="Agency FB"/>
          <w:kern w:val="28"/>
          <w:sz w:val="20"/>
          <w:szCs w:val="20"/>
          <w:lang w:val="es-ES_tradnl"/>
        </w:rPr>
        <w:t>–</w:t>
      </w:r>
      <w:r w:rsidRPr="00CD51DF">
        <w:rPr>
          <w:rFonts w:ascii="Agency FB" w:hAnsi="Agency FB"/>
          <w:kern w:val="28"/>
          <w:sz w:val="20"/>
          <w:szCs w:val="20"/>
          <w:lang w:val="es-ES_tradnl"/>
        </w:rPr>
        <w:t xml:space="preserve"> CWI</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83803"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CD51DF" w:rsidRDefault="00683803" w:rsidP="00AC4717">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YPFB nombrará un Supervisor y un Fiscal con el </w:t>
      </w:r>
      <w:proofErr w:type="spellStart"/>
      <w:r w:rsidRPr="00CD51DF">
        <w:rPr>
          <w:rFonts w:ascii="Agency FB" w:hAnsi="Agency FB"/>
          <w:kern w:val="28"/>
          <w:sz w:val="20"/>
          <w:szCs w:val="20"/>
          <w:lang w:val="es-ES_tradnl"/>
        </w:rPr>
        <w:t>proposito</w:t>
      </w:r>
      <w:proofErr w:type="spellEnd"/>
      <w:r w:rsidRPr="00CD51DF">
        <w:rPr>
          <w:rFonts w:ascii="Agency FB" w:hAnsi="Agency FB"/>
          <w:kern w:val="28"/>
          <w:sz w:val="20"/>
          <w:szCs w:val="20"/>
          <w:lang w:val="es-ES_tradnl"/>
        </w:rPr>
        <w:t xml:space="preserve"> de garantizar el cumplimiento del presente procedimiento, además de las normas mencionadas, que durante el desarrollo del proyecto serán consideradas </w:t>
      </w:r>
      <w:proofErr w:type="spellStart"/>
      <w:r w:rsidRPr="00CD51DF">
        <w:rPr>
          <w:rFonts w:ascii="Agency FB" w:hAnsi="Agency FB"/>
          <w:kern w:val="28"/>
          <w:sz w:val="20"/>
          <w:szCs w:val="20"/>
          <w:lang w:val="es-ES_tradnl"/>
        </w:rPr>
        <w:t>mandatorias</w:t>
      </w:r>
      <w:proofErr w:type="spellEnd"/>
      <w:r w:rsidRPr="00CD51DF">
        <w:rPr>
          <w:rFonts w:ascii="Agency FB" w:hAnsi="Agency FB"/>
          <w:kern w:val="28"/>
          <w:sz w:val="20"/>
          <w:szCs w:val="20"/>
          <w:lang w:val="es-ES_tradnl"/>
        </w:rPr>
        <w:t>.</w:t>
      </w:r>
    </w:p>
    <w:p w:rsidR="00683803" w:rsidRPr="00CD51DF" w:rsidRDefault="00683803" w:rsidP="00AC4717">
      <w:pPr>
        <w:tabs>
          <w:tab w:val="left" w:pos="1434"/>
        </w:tabs>
        <w:spacing w:after="0" w:line="276" w:lineRule="auto"/>
        <w:ind w:right="-1"/>
        <w:jc w:val="both"/>
        <w:rPr>
          <w:rFonts w:ascii="Agency FB" w:hAnsi="Agency FB"/>
          <w:kern w:val="28"/>
          <w:sz w:val="20"/>
          <w:szCs w:val="20"/>
          <w:lang w:val="es-ES_tradnl"/>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CD51DF" w:rsidRDefault="00683803" w:rsidP="00AC4717">
      <w:pPr>
        <w:pStyle w:val="Prrafodelista"/>
        <w:numPr>
          <w:ilvl w:val="0"/>
          <w:numId w:val="6"/>
        </w:num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768D1D73" wp14:editId="1EAFC1FC">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57B1A81A" wp14:editId="558AD931">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4ABB0E48" wp14:editId="051FC61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2F183C"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003</w:t>
      </w:r>
    </w:p>
    <w:p w:rsidR="00004C35" w:rsidRPr="00C1636C" w:rsidRDefault="00004C35" w:rsidP="002F183C">
      <w:pPr>
        <w:pStyle w:val="Ttulo"/>
        <w:spacing w:line="276" w:lineRule="auto"/>
        <w:jc w:val="center"/>
        <w:rPr>
          <w:rFonts w:ascii="Agency FB" w:hAnsi="Agency FB"/>
          <w:b/>
          <w:color w:val="auto"/>
          <w:sz w:val="28"/>
        </w:rPr>
      </w:pPr>
      <w:r w:rsidRPr="00C1636C">
        <w:rPr>
          <w:rFonts w:ascii="Agency FB" w:hAnsi="Agency FB"/>
          <w:b/>
          <w:color w:val="auto"/>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2897"/>
        <w:gridCol w:w="1279"/>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1 para cada frente</w:t>
            </w:r>
          </w:p>
        </w:tc>
      </w:tr>
    </w:tbl>
    <w:p w:rsidR="00004C35"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lastRenderedPageBreak/>
        <w:drawing>
          <wp:inline distT="0" distB="0" distL="0" distR="0" wp14:anchorId="2EFE087D" wp14:editId="6298717C">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CD51DF" w:rsidRDefault="00CD51DF" w:rsidP="00AC4717">
      <w:pPr>
        <w:spacing w:after="0" w:line="276" w:lineRule="auto"/>
        <w:jc w:val="center"/>
        <w:rPr>
          <w:rFonts w:ascii="Agency FB" w:hAnsi="Agency FB"/>
          <w:b/>
          <w:color w:val="000000" w:themeColor="text1"/>
          <w:sz w:val="28"/>
          <w:szCs w:val="28"/>
          <w:u w:val="single"/>
        </w:rPr>
      </w:pP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C1636C" w:rsidRDefault="00CA2C90" w:rsidP="002F183C">
      <w:pPr>
        <w:pStyle w:val="Ttulo"/>
        <w:spacing w:line="276" w:lineRule="auto"/>
        <w:jc w:val="center"/>
        <w:rPr>
          <w:rFonts w:ascii="Agency FB" w:hAnsi="Agency FB"/>
          <w:b/>
          <w:color w:val="auto"/>
          <w:sz w:val="28"/>
        </w:rPr>
      </w:pPr>
      <w:r w:rsidRPr="00C1636C">
        <w:rPr>
          <w:rFonts w:ascii="Agency FB" w:hAnsi="Agency FB"/>
          <w:b/>
          <w:color w:val="auto"/>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Default="00CA2C90" w:rsidP="00AC4717">
      <w:pPr>
        <w:pStyle w:val="Prrafodelista"/>
        <w:tabs>
          <w:tab w:val="left" w:pos="426"/>
        </w:tabs>
        <w:spacing w:after="0" w:line="276" w:lineRule="auto"/>
        <w:ind w:left="0" w:right="-1"/>
        <w:jc w:val="both"/>
        <w:rPr>
          <w:rFonts w:ascii="Agency FB" w:hAnsi="Agency FB"/>
          <w:sz w:val="20"/>
          <w:szCs w:val="20"/>
        </w:rPr>
      </w:pPr>
    </w:p>
    <w:p w:rsidR="00CD51DF" w:rsidRPr="00863DEB" w:rsidRDefault="00CD51DF"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070"/>
        <w:gridCol w:w="2620"/>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Amoladora con discos cepillo o </w:t>
            </w:r>
            <w:proofErr w:type="spellStart"/>
            <w:r w:rsidRPr="0012060D">
              <w:rPr>
                <w:rFonts w:ascii="Agency FB" w:hAnsi="Agency FB"/>
                <w:sz w:val="20"/>
                <w:szCs w:val="20"/>
              </w:rPr>
              <w:t>arenadora</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proofErr w:type="spellStart"/>
            <w:r w:rsidRPr="0012060D">
              <w:rPr>
                <w:rFonts w:ascii="Agency FB" w:hAnsi="Agency FB"/>
                <w:sz w:val="20"/>
                <w:szCs w:val="20"/>
              </w:rPr>
              <w:t>Rugosimetro</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Cinta </w:t>
            </w:r>
            <w:proofErr w:type="spellStart"/>
            <w:r w:rsidRPr="0012060D">
              <w:rPr>
                <w:rFonts w:ascii="Agency FB" w:hAnsi="Agency FB"/>
                <w:sz w:val="20"/>
                <w:szCs w:val="20"/>
              </w:rPr>
              <w:t>Press</w:t>
            </w:r>
            <w:proofErr w:type="spellEnd"/>
            <w:r w:rsidRPr="0012060D">
              <w:rPr>
                <w:rFonts w:ascii="Agency FB" w:hAnsi="Agency FB"/>
                <w:sz w:val="20"/>
                <w:szCs w:val="20"/>
              </w:rPr>
              <w:t xml:space="preserve"> o test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12060D" w:rsidRDefault="0012060D"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w:t>
      </w:r>
      <w:proofErr w:type="spellStart"/>
      <w:r w:rsidRPr="00863DEB">
        <w:rPr>
          <w:rFonts w:ascii="Agency FB" w:hAnsi="Agency FB"/>
          <w:b/>
          <w:sz w:val="20"/>
          <w:szCs w:val="20"/>
        </w:rPr>
        <w:t>poliolefinas</w:t>
      </w:r>
      <w:proofErr w:type="spellEnd"/>
      <w:r w:rsidRPr="00863DEB">
        <w:rPr>
          <w:rFonts w:ascii="Agency FB" w:hAnsi="Agency FB"/>
          <w:b/>
          <w:sz w:val="20"/>
          <w:szCs w:val="20"/>
        </w:rPr>
        <w:t xml:space="preserve"> </w:t>
      </w:r>
      <w:proofErr w:type="spellStart"/>
      <w:r w:rsidRPr="00863DEB">
        <w:rPr>
          <w:rFonts w:ascii="Agency FB" w:hAnsi="Agency FB"/>
          <w:b/>
          <w:sz w:val="20"/>
          <w:szCs w:val="20"/>
        </w:rPr>
        <w:t>termocontralibles</w:t>
      </w:r>
      <w:proofErr w:type="spellEnd"/>
      <w:r w:rsidRPr="00863DEB">
        <w:rPr>
          <w:rFonts w:ascii="Agency FB" w:hAnsi="Agency FB"/>
          <w:b/>
          <w:sz w:val="20"/>
          <w:szCs w:val="20"/>
        </w:rPr>
        <w:t xml:space="preserve">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Grupo de protección Anticorrosiva (Pintura, cinta o manta </w:t>
      </w:r>
      <w:proofErr w:type="spellStart"/>
      <w:r w:rsidRPr="00863DEB">
        <w:rPr>
          <w:rFonts w:ascii="Agency FB" w:hAnsi="Agency FB"/>
          <w:sz w:val="20"/>
          <w:szCs w:val="20"/>
        </w:rPr>
        <w:t>termocontraible</w:t>
      </w:r>
      <w:proofErr w:type="spellEnd"/>
      <w:r w:rsidRPr="00863DEB">
        <w:rPr>
          <w:rFonts w:ascii="Agency FB" w:hAnsi="Agency FB"/>
          <w:sz w:val="20"/>
          <w:szCs w:val="20"/>
        </w:rPr>
        <w:t>)</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lastRenderedPageBreak/>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C1636C" w:rsidRDefault="008535BC" w:rsidP="002F183C">
      <w:pPr>
        <w:pStyle w:val="Ttulo"/>
        <w:spacing w:line="276" w:lineRule="auto"/>
        <w:jc w:val="center"/>
        <w:rPr>
          <w:rFonts w:ascii="Agency FB" w:hAnsi="Agency FB"/>
          <w:b/>
          <w:color w:val="auto"/>
          <w:sz w:val="28"/>
        </w:rPr>
      </w:pPr>
      <w:r w:rsidRPr="00C1636C">
        <w:rPr>
          <w:rFonts w:ascii="Agency FB" w:hAnsi="Agency FB"/>
          <w:b/>
          <w:color w:val="auto"/>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w:t>
      </w:r>
      <w:r w:rsidR="00046DE6">
        <w:rPr>
          <w:rFonts w:ascii="Agency FB" w:hAnsi="Agency FB"/>
          <w:sz w:val="20"/>
          <w:szCs w:val="20"/>
        </w:rPr>
        <w:t>jo administración del Distrito R</w:t>
      </w:r>
      <w:r w:rsidR="008535BC" w:rsidRPr="00863DEB">
        <w:rPr>
          <w:rFonts w:ascii="Agency FB" w:hAnsi="Agency FB"/>
          <w:sz w:val="20"/>
          <w:szCs w:val="20"/>
        </w:rPr>
        <w:t>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D3008" w:rsidRPr="00C1636C" w:rsidRDefault="008D3008"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C1636C">
        <w:rPr>
          <w:rFonts w:ascii="Agency FB" w:hAnsi="Agency FB"/>
          <w:sz w:val="20"/>
          <w:szCs w:val="20"/>
        </w:rPr>
        <w:t>Pr</w:t>
      </w:r>
      <w:r w:rsidR="00037106" w:rsidRPr="00C1636C">
        <w:rPr>
          <w:rFonts w:ascii="Agency FB" w:hAnsi="Agency FB"/>
          <w:sz w:val="20"/>
          <w:szCs w:val="20"/>
        </w:rPr>
        <w:t xml:space="preserve">oveer la cinta de señalización horizontal  para tubería enterrada </w:t>
      </w:r>
    </w:p>
    <w:p w:rsidR="008535BC" w:rsidRPr="00C1636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C1636C">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7B73E5" w:rsidRPr="00863DEB" w:rsidTr="008D3008">
        <w:trPr>
          <w:jc w:val="center"/>
        </w:trPr>
        <w:tc>
          <w:tcPr>
            <w:tcW w:w="695"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w:t>
            </w:r>
            <w:proofErr w:type="spellStart"/>
            <w:r w:rsidRPr="00E21F06">
              <w:rPr>
                <w:rFonts w:ascii="Agency FB" w:hAnsi="Agency FB"/>
                <w:sz w:val="16"/>
                <w:szCs w:val="20"/>
              </w:rPr>
              <w:t>Side</w:t>
            </w:r>
            <w:proofErr w:type="spellEnd"/>
            <w:r w:rsidRPr="00E21F06">
              <w:rPr>
                <w:rFonts w:ascii="Agency FB" w:hAnsi="Agency FB"/>
                <w:sz w:val="16"/>
                <w:szCs w:val="20"/>
              </w:rPr>
              <w:t xml:space="preserve"> Boom </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Holliday Detector</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8535BC" w:rsidRDefault="008535BC"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p w:rsidR="00037106" w:rsidRPr="00C2320E" w:rsidRDefault="00037106" w:rsidP="00E21F06">
      <w:pPr>
        <w:spacing w:after="0" w:line="276" w:lineRule="auto"/>
        <w:ind w:right="-1"/>
        <w:jc w:val="both"/>
        <w:rPr>
          <w:rFonts w:ascii="Agency FB" w:hAnsi="Agency FB"/>
          <w:sz w:val="20"/>
          <w:szCs w:val="20"/>
          <w:highlight w:val="yellow"/>
        </w:rPr>
      </w:pPr>
      <w:r w:rsidRPr="00C2320E">
        <w:rPr>
          <w:rFonts w:ascii="Agency FB" w:hAnsi="Agency FB"/>
          <w:sz w:val="20"/>
          <w:szCs w:val="20"/>
          <w:highlight w:val="yellow"/>
        </w:rPr>
        <w:t xml:space="preserve">Los </w:t>
      </w:r>
      <w:r w:rsidRPr="00C2320E">
        <w:rPr>
          <w:rFonts w:ascii="Agency FB" w:hAnsi="Agency FB"/>
          <w:b/>
          <w:sz w:val="20"/>
          <w:szCs w:val="20"/>
          <w:highlight w:val="yellow"/>
        </w:rPr>
        <w:t>Materiales de costo directo</w:t>
      </w:r>
      <w:r w:rsidRPr="00C2320E">
        <w:rPr>
          <w:rFonts w:ascii="Agency FB" w:hAnsi="Agency FB"/>
          <w:sz w:val="20"/>
          <w:szCs w:val="20"/>
          <w:highlight w:val="yellow"/>
        </w:rPr>
        <w:t xml:space="preserve"> que se deberá emplear serán como mínimo:</w:t>
      </w:r>
    </w:p>
    <w:p w:rsidR="00E21F06" w:rsidRPr="00C2320E" w:rsidRDefault="00E21F06" w:rsidP="00E21F06">
      <w:pPr>
        <w:spacing w:after="0" w:line="276" w:lineRule="auto"/>
        <w:ind w:right="-1"/>
        <w:jc w:val="both"/>
        <w:rPr>
          <w:rFonts w:ascii="Agency FB" w:hAnsi="Agency FB"/>
          <w:sz w:val="20"/>
          <w:szCs w:val="20"/>
          <w:highlight w:val="yellow"/>
        </w:rPr>
      </w:pPr>
    </w:p>
    <w:p w:rsidR="00E21F06" w:rsidRPr="00C2320E" w:rsidRDefault="00037106" w:rsidP="00E21F06">
      <w:pPr>
        <w:pStyle w:val="Prrafodelista"/>
        <w:numPr>
          <w:ilvl w:val="0"/>
          <w:numId w:val="189"/>
        </w:numPr>
        <w:spacing w:line="276" w:lineRule="auto"/>
        <w:ind w:left="284" w:hanging="284"/>
        <w:jc w:val="both"/>
        <w:rPr>
          <w:rFonts w:ascii="Agency FB" w:hAnsi="Agency FB"/>
          <w:sz w:val="20"/>
          <w:szCs w:val="20"/>
          <w:highlight w:val="yellow"/>
        </w:rPr>
      </w:pPr>
      <w:r w:rsidRPr="00C2320E">
        <w:rPr>
          <w:rFonts w:ascii="Agency FB" w:hAnsi="Agency FB"/>
          <w:sz w:val="20"/>
          <w:szCs w:val="20"/>
          <w:highlight w:val="yellow"/>
        </w:rPr>
        <w:t>Cinta de señalización horizontal para tubería</w:t>
      </w:r>
      <w:r w:rsidR="00C2320E">
        <w:rPr>
          <w:rFonts w:ascii="Agency FB" w:hAnsi="Agency FB"/>
          <w:sz w:val="20"/>
          <w:szCs w:val="20"/>
          <w:highlight w:val="yellow"/>
        </w:rPr>
        <w:t xml:space="preserve"> en</w:t>
      </w:r>
      <w:r w:rsidRPr="00C2320E">
        <w:rPr>
          <w:rFonts w:ascii="Agency FB" w:hAnsi="Agency FB"/>
          <w:sz w:val="20"/>
          <w:szCs w:val="20"/>
          <w:highlight w:val="yellow"/>
        </w:rPr>
        <w:t>terrada</w:t>
      </w:r>
      <w:r w:rsidR="00E21F06" w:rsidRPr="00C2320E">
        <w:rPr>
          <w:rFonts w:ascii="Agency FB" w:hAnsi="Agency FB"/>
          <w:sz w:val="20"/>
          <w:szCs w:val="20"/>
          <w:highlight w:val="yellow"/>
        </w:rPr>
        <w:t>. La superficie de la cinta en ambas caras deberá ser lisa y estar libre de fallas a simple vista. Será desechado todo material que presente grietas, ampollas o deformaciones. No se permitirá cinta de señalización que provenga de material recuperado. La Cinta de señalización provista deberá tener y presentar las correspondientes especificaciones y certificaciones  técnicas de calidad del fabricante. El material de las CINTAS DE SEÑALIZACIÓN será de PLÁSTICO DE 100 MICRONES, de color amarillo y llevar la inscripción aproximadamente cada 200 mm  “GAS PELIGRO; DUCTO ENTERRADO”, con un ancho real de 250 mm (de cuerdo a la sección gráficos)</w:t>
      </w:r>
      <w:r w:rsidR="00980F7F">
        <w:rPr>
          <w:rFonts w:ascii="Agency FB" w:hAnsi="Agency FB"/>
          <w:sz w:val="20"/>
          <w:szCs w:val="20"/>
          <w:highlight w:val="yellow"/>
        </w:rPr>
        <w:t>.</w:t>
      </w:r>
    </w:p>
    <w:p w:rsidR="00E21F06" w:rsidRPr="00E21F06" w:rsidRDefault="00E21F06" w:rsidP="00E21F06">
      <w:pPr>
        <w:pStyle w:val="Prrafodelista"/>
        <w:spacing w:line="276" w:lineRule="auto"/>
        <w:ind w:left="284"/>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Cuando se introduzcan a la zanja secciones largas de tubería, no se deberá imponer esfuerzos que pudieran retorcer o producir una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E21F06" w:rsidRDefault="00E21F06" w:rsidP="00E21F06">
      <w:pPr>
        <w:pStyle w:val="Prrafodelista"/>
        <w:numPr>
          <w:ilvl w:val="0"/>
          <w:numId w:val="189"/>
        </w:numPr>
        <w:tabs>
          <w:tab w:val="left" w:pos="426"/>
          <w:tab w:val="left" w:pos="8931"/>
          <w:tab w:val="left" w:pos="9214"/>
        </w:tabs>
        <w:spacing w:after="0" w:line="276" w:lineRule="auto"/>
        <w:ind w:right="-1"/>
        <w:jc w:val="both"/>
        <w:outlineLvl w:val="0"/>
        <w:rPr>
          <w:rFonts w:ascii="Agency FB" w:hAnsi="Agency FB"/>
          <w:sz w:val="20"/>
          <w:szCs w:val="20"/>
        </w:rPr>
      </w:pPr>
      <w:r w:rsidRPr="00E21F06">
        <w:rPr>
          <w:rFonts w:ascii="Agency FB" w:hAnsi="Agency FB"/>
          <w:sz w:val="20"/>
          <w:szCs w:val="20"/>
        </w:rPr>
        <w:t>No Aplica</w:t>
      </w: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863DEB" w:rsidRDefault="00E21F06"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GRÁFICOS</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noProof/>
          <w:lang w:eastAsia="es-BO"/>
        </w:rPr>
        <w:drawing>
          <wp:inline distT="0" distB="0" distL="0" distR="0">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 xml:space="preserve">Cinta de Señalización </w:t>
      </w:r>
      <w:r w:rsidR="00C2320E">
        <w:rPr>
          <w:rFonts w:ascii="Agency FB" w:hAnsi="Agency FB"/>
          <w:sz w:val="20"/>
          <w:szCs w:val="20"/>
        </w:rPr>
        <w:t xml:space="preserve">Horizontal </w:t>
      </w:r>
      <w:r>
        <w:rPr>
          <w:rFonts w:ascii="Agency FB" w:hAnsi="Agency FB"/>
          <w:sz w:val="20"/>
          <w:szCs w:val="20"/>
        </w:rPr>
        <w:t>para Tubería Enterrada</w:t>
      </w:r>
      <w:r w:rsidR="00C2320E">
        <w:rPr>
          <w:rFonts w:ascii="Agency FB" w:hAnsi="Agency FB"/>
          <w:sz w:val="20"/>
          <w:szCs w:val="20"/>
        </w:rPr>
        <w:t>.</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C1636C" w:rsidRDefault="008535BC" w:rsidP="000624D9">
      <w:pPr>
        <w:pStyle w:val="Ttulo"/>
        <w:spacing w:line="276" w:lineRule="auto"/>
        <w:jc w:val="center"/>
        <w:rPr>
          <w:rFonts w:ascii="Agency FB" w:hAnsi="Agency FB"/>
          <w:b/>
          <w:color w:val="auto"/>
          <w:sz w:val="28"/>
        </w:rPr>
      </w:pPr>
      <w:r w:rsidRPr="00C1636C">
        <w:rPr>
          <w:rFonts w:ascii="Agency FB" w:hAnsi="Agency FB"/>
          <w:b/>
          <w:color w:val="auto"/>
          <w:sz w:val="28"/>
        </w:rPr>
        <w:t xml:space="preserve">PRUEBA HIDROSTÁTICA DE </w:t>
      </w:r>
      <w:r w:rsidR="00F417B8" w:rsidRPr="00C1636C">
        <w:rPr>
          <w:rFonts w:ascii="Agency FB" w:hAnsi="Agency FB"/>
          <w:b/>
          <w:color w:val="auto"/>
          <w:sz w:val="28"/>
        </w:rPr>
        <w:t>TUBERÍA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F417B8" w:rsidRDefault="00916193" w:rsidP="00F417B8">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w:t>
      </w:r>
      <w:r w:rsidR="008535BC" w:rsidRPr="00F417B8">
        <w:rPr>
          <w:rFonts w:ascii="Agency FB" w:hAnsi="Agency FB"/>
          <w:kern w:val="28"/>
          <w:sz w:val="20"/>
          <w:szCs w:val="20"/>
          <w:lang w:val="es-ES_tradnl"/>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 xml:space="preserve">.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Default="008535BC" w:rsidP="00AC4717">
      <w:pPr>
        <w:tabs>
          <w:tab w:val="left" w:pos="426"/>
        </w:tabs>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298"/>
        <w:gridCol w:w="1870"/>
      </w:tblGrid>
      <w:tr w:rsidR="004E034C" w:rsidRPr="004E034C" w:rsidTr="00CD51DF">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nil"/>
            </w:tcBorders>
            <w:shd w:val="clear" w:color="auto" w:fill="auto"/>
            <w:vAlign w:val="center"/>
          </w:tcPr>
          <w:p w:rsidR="004E034C" w:rsidRPr="004E034C" w:rsidRDefault="00E11009" w:rsidP="004E034C">
            <w:pPr>
              <w:spacing w:after="0" w:line="240" w:lineRule="auto"/>
              <w:rPr>
                <w:rFonts w:ascii="Agency FB" w:hAnsi="Agency FB"/>
                <w:sz w:val="20"/>
                <w:szCs w:val="20"/>
              </w:rPr>
            </w:pPr>
            <w:r>
              <w:rPr>
                <w:rFonts w:ascii="Agency FB" w:hAnsi="Agency FB"/>
                <w:sz w:val="20"/>
                <w:szCs w:val="20"/>
              </w:rPr>
              <w:t>Balanza de pesos muertos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2</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presión 0-200 Bar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3</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temperatura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4</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presión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5</w:t>
            </w:r>
          </w:p>
        </w:tc>
        <w:tc>
          <w:tcPr>
            <w:tcW w:w="0" w:type="auto"/>
            <w:tcBorders>
              <w:top w:val="nil"/>
              <w:left w:val="nil"/>
              <w:bottom w:val="single" w:sz="4" w:space="0" w:color="auto"/>
              <w:right w:val="nil"/>
            </w:tcBorders>
            <w:shd w:val="clear" w:color="auto" w:fill="auto"/>
            <w:vAlign w:val="center"/>
            <w:hideMark/>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llenado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lastRenderedPageBreak/>
              <w:t>6</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Compresor de aire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7</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Manómetros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8</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Termómetro de suelo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9</w:t>
            </w:r>
          </w:p>
        </w:tc>
        <w:tc>
          <w:tcPr>
            <w:tcW w:w="0" w:type="auto"/>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Termómetro de conducto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846C79">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10</w:t>
            </w:r>
          </w:p>
        </w:tc>
        <w:tc>
          <w:tcPr>
            <w:tcW w:w="0" w:type="auto"/>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Caudalímetro de llenado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846C79">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11</w:t>
            </w:r>
          </w:p>
        </w:tc>
        <w:tc>
          <w:tcPr>
            <w:tcW w:w="0" w:type="auto"/>
            <w:tcBorders>
              <w:top w:val="nil"/>
              <w:left w:val="nil"/>
              <w:bottom w:val="single" w:sz="4" w:space="0" w:color="auto"/>
              <w:right w:val="nil"/>
            </w:tcBorders>
            <w:shd w:val="clear" w:color="auto" w:fill="auto"/>
            <w:vAlign w:val="center"/>
          </w:tcPr>
          <w:p w:rsidR="00AD43AC" w:rsidRPr="004E034C" w:rsidRDefault="00AD43AC" w:rsidP="00846C79">
            <w:pPr>
              <w:spacing w:after="0" w:line="240" w:lineRule="auto"/>
              <w:rPr>
                <w:rFonts w:ascii="Agency FB" w:hAnsi="Agency FB"/>
                <w:sz w:val="20"/>
                <w:szCs w:val="20"/>
              </w:rPr>
            </w:pPr>
            <w:r>
              <w:rPr>
                <w:rFonts w:ascii="Agency FB" w:hAnsi="Agency FB"/>
                <w:sz w:val="20"/>
                <w:szCs w:val="20"/>
              </w:rPr>
              <w:t>Manifolds de prueba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846C79">
            <w:pPr>
              <w:spacing w:after="0" w:line="240" w:lineRule="auto"/>
              <w:rPr>
                <w:rFonts w:ascii="Agency FB" w:hAnsi="Agency FB"/>
                <w:sz w:val="20"/>
                <w:szCs w:val="20"/>
              </w:rPr>
            </w:pPr>
            <w:r w:rsidRPr="004E034C">
              <w:rPr>
                <w:rFonts w:ascii="Agency FB" w:hAnsi="Agency FB"/>
                <w:sz w:val="20"/>
                <w:szCs w:val="20"/>
              </w:rPr>
              <w:t>1 por cada tramo de prueba</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12</w:t>
            </w:r>
          </w:p>
        </w:tc>
        <w:tc>
          <w:tcPr>
            <w:tcW w:w="0" w:type="auto"/>
            <w:tcBorders>
              <w:top w:val="nil"/>
              <w:left w:val="nil"/>
              <w:bottom w:val="single" w:sz="4" w:space="0" w:color="auto"/>
              <w:right w:val="nil"/>
            </w:tcBorders>
            <w:shd w:val="clear" w:color="auto" w:fill="auto"/>
            <w:vAlign w:val="center"/>
          </w:tcPr>
          <w:p w:rsidR="00AD43AC" w:rsidRDefault="00AD43AC" w:rsidP="004E034C">
            <w:pPr>
              <w:spacing w:after="0" w:line="240" w:lineRule="auto"/>
              <w:rPr>
                <w:rFonts w:ascii="Agency FB" w:hAnsi="Agency FB"/>
                <w:sz w:val="20"/>
                <w:szCs w:val="20"/>
              </w:rPr>
            </w:pPr>
            <w:r>
              <w:rPr>
                <w:rFonts w:ascii="Agency FB" w:hAnsi="Agency FB"/>
                <w:sz w:val="20"/>
                <w:szCs w:val="20"/>
              </w:rPr>
              <w:t>Chanchos de limpieza y secado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846C79">
            <w:pPr>
              <w:spacing w:after="0" w:line="240" w:lineRule="auto"/>
              <w:rPr>
                <w:rFonts w:ascii="Agency FB" w:hAnsi="Agency FB"/>
                <w:sz w:val="20"/>
                <w:szCs w:val="20"/>
              </w:rPr>
            </w:pPr>
            <w:r w:rsidRPr="004E034C">
              <w:rPr>
                <w:rFonts w:ascii="Agency FB" w:hAnsi="Agency FB"/>
                <w:sz w:val="20"/>
                <w:szCs w:val="20"/>
              </w:rPr>
              <w:t>suficientes para limpieza</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13</w:t>
            </w:r>
          </w:p>
        </w:tc>
        <w:tc>
          <w:tcPr>
            <w:tcW w:w="0" w:type="auto"/>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Placa calibradora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4E034C">
            <w:pPr>
              <w:spacing w:after="0" w:line="240" w:lineRule="auto"/>
              <w:rPr>
                <w:rFonts w:ascii="Agency FB" w:hAnsi="Agency FB"/>
                <w:sz w:val="20"/>
                <w:szCs w:val="20"/>
              </w:rPr>
            </w:pPr>
            <w:r w:rsidRPr="004E034C">
              <w:rPr>
                <w:rFonts w:ascii="Agency FB" w:hAnsi="Agency FB"/>
                <w:sz w:val="20"/>
                <w:szCs w:val="20"/>
              </w:rPr>
              <w:t>1 por tramo de prueba</w:t>
            </w:r>
          </w:p>
        </w:tc>
      </w:tr>
    </w:tbl>
    <w:p w:rsidR="004E034C" w:rsidRPr="00863DEB" w:rsidRDefault="004E034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Plano As </w:t>
      </w:r>
      <w:proofErr w:type="spellStart"/>
      <w:r w:rsidRPr="00863DEB">
        <w:rPr>
          <w:rFonts w:ascii="Agency FB" w:hAnsi="Agency FB"/>
          <w:sz w:val="20"/>
          <w:szCs w:val="20"/>
        </w:rPr>
        <w:t>Built</w:t>
      </w:r>
      <w:proofErr w:type="spellEnd"/>
      <w:r w:rsidRPr="00863DEB">
        <w:rPr>
          <w:rFonts w:ascii="Agency FB" w:hAnsi="Agency FB"/>
          <w:sz w:val="20"/>
          <w:szCs w:val="20"/>
        </w:rPr>
        <w: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lastRenderedPageBreak/>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Default="008535BC"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lastRenderedPageBreak/>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0" w:type="auto"/>
        <w:tblInd w:w="108" w:type="dxa"/>
        <w:tblLook w:val="04A0" w:firstRow="1" w:lastRow="0" w:firstColumn="1" w:lastColumn="0" w:noHBand="0" w:noVBand="1"/>
      </w:tblPr>
      <w:tblGrid>
        <w:gridCol w:w="923"/>
        <w:gridCol w:w="3613"/>
        <w:gridCol w:w="4338"/>
      </w:tblGrid>
      <w:tr w:rsidR="008535BC" w:rsidRPr="00863DEB" w:rsidTr="00570599">
        <w:tc>
          <w:tcPr>
            <w:tcW w:w="92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361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4338"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limpio, cuando el espesor de la penetración de sedimento en el cuerpo del chancho sea menor a 5 </w:t>
            </w:r>
            <w:proofErr w:type="spellStart"/>
            <w:r w:rsidRPr="00863DEB">
              <w:rPr>
                <w:rFonts w:ascii="Agency FB" w:hAnsi="Agency FB"/>
                <w:sz w:val="16"/>
                <w:szCs w:val="16"/>
              </w:rPr>
              <w:t>mm.</w:t>
            </w:r>
            <w:proofErr w:type="spellEnd"/>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 Manual publicado por Editor E.W. </w:t>
            </w:r>
            <w:proofErr w:type="spellStart"/>
            <w:r w:rsidRPr="00863DEB">
              <w:rPr>
                <w:rFonts w:ascii="Agency FB" w:hAnsi="Agency FB"/>
                <w:sz w:val="16"/>
                <w:szCs w:val="16"/>
              </w:rPr>
              <w:t>McAllister</w:t>
            </w:r>
            <w:proofErr w:type="spellEnd"/>
            <w:r w:rsidRPr="00863DEB">
              <w:rPr>
                <w:rFonts w:ascii="Agency FB" w:hAnsi="Agency FB"/>
                <w:sz w:val="16"/>
                <w:szCs w:val="16"/>
              </w:rPr>
              <w:t xml:space="preserve"> PIPELINE RULES OF THUMB HANDBOOK 3ra Edición de acuerdo al Apéndice B Capitulo 5 Prueba hidrostática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lastRenderedPageBreak/>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w:t>
            </w:r>
            <w:proofErr w:type="spellStart"/>
            <w:r w:rsidRPr="00863DEB">
              <w:rPr>
                <w:rFonts w:ascii="Agency FB" w:hAnsi="Agency FB" w:cs="Arial"/>
                <w:b/>
                <w:bCs/>
                <w:color w:val="000000" w:themeColor="text1"/>
                <w:sz w:val="20"/>
                <w:szCs w:val="20"/>
              </w:rPr>
              <w:t>mile</w:t>
            </w:r>
            <w:proofErr w:type="spellEnd"/>
            <w:r w:rsidRPr="00863DEB">
              <w:rPr>
                <w:rFonts w:ascii="Agency FB" w:hAnsi="Agency FB" w:cs="Arial"/>
                <w:b/>
                <w:bCs/>
                <w:color w:val="000000" w:themeColor="text1"/>
                <w:sz w:val="20"/>
                <w:szCs w:val="20"/>
              </w:rPr>
              <w:t>)</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proofErr w:type="spellStart"/>
            <w:r w:rsidRPr="00863DEB">
              <w:rPr>
                <w:rFonts w:ascii="Agency FB" w:hAnsi="Agency FB" w:cs="Arial"/>
                <w:b/>
                <w:color w:val="000000" w:themeColor="text1"/>
                <w:sz w:val="20"/>
                <w:szCs w:val="20"/>
              </w:rPr>
              <w:t>kPa</w:t>
            </w:r>
            <w:proofErr w:type="spellEnd"/>
            <w:r w:rsidRPr="00863DEB">
              <w:rPr>
                <w:rFonts w:ascii="Agency FB" w:hAnsi="Agency FB" w:cs="Arial"/>
                <w:b/>
                <w:color w:val="000000" w:themeColor="text1"/>
                <w:sz w:val="20"/>
                <w:szCs w:val="20"/>
              </w:rPr>
              <w:t>(</w:t>
            </w:r>
            <w:proofErr w:type="spellStart"/>
            <w:r w:rsidRPr="00863DEB">
              <w:rPr>
                <w:rFonts w:ascii="Agency FB" w:hAnsi="Agency FB" w:cs="Arial"/>
                <w:b/>
                <w:color w:val="000000" w:themeColor="text1"/>
                <w:sz w:val="20"/>
                <w:szCs w:val="20"/>
              </w:rPr>
              <w:t>ksi</w:t>
            </w:r>
            <w:proofErr w:type="spellEnd"/>
            <w:r w:rsidRPr="00863DEB">
              <w:rPr>
                <w:rFonts w:ascii="Agency FB" w:hAnsi="Agency FB" w:cs="Arial"/>
                <w:b/>
                <w:color w:val="000000" w:themeColor="text1"/>
                <w:sz w:val="20"/>
                <w:szCs w:val="20"/>
              </w:rPr>
              <w:t>)</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(El agua a ser utilizada se extraerá del rio Rocha altura puente </w:t>
      </w:r>
      <w:proofErr w:type="spellStart"/>
      <w:r w:rsidRPr="00863DEB">
        <w:rPr>
          <w:rFonts w:ascii="Agency FB" w:hAnsi="Agency FB"/>
          <w:color w:val="000000" w:themeColor="text1"/>
          <w:sz w:val="20"/>
          <w:szCs w:val="20"/>
        </w:rPr>
        <w:t>antezana</w:t>
      </w:r>
      <w:proofErr w:type="spellEnd"/>
      <w:r w:rsidRPr="00863DEB">
        <w:rPr>
          <w:rFonts w:ascii="Agency FB" w:hAnsi="Agency FB"/>
          <w:color w:val="000000" w:themeColor="text1"/>
          <w:sz w:val="20"/>
          <w:szCs w:val="20"/>
        </w:rPr>
        <w:t xml:space="preserve">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firstRow="1" w:lastRow="0" w:firstColumn="1" w:lastColumn="0" w:noHBand="0" w:noVBand="1"/>
      </w:tblPr>
      <w:tblGrid>
        <w:gridCol w:w="1170"/>
        <w:gridCol w:w="725"/>
        <w:gridCol w:w="657"/>
        <w:gridCol w:w="523"/>
        <w:gridCol w:w="3046"/>
        <w:gridCol w:w="1811"/>
        <w:gridCol w:w="1118"/>
      </w:tblGrid>
      <w:tr w:rsidR="008535BC" w:rsidRPr="00863DEB" w:rsidTr="00570599">
        <w:tc>
          <w:tcPr>
            <w:tcW w:w="1170"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725"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657"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498"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3046"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811"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1039"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Default="008535BC" w:rsidP="00AC4717">
      <w:pPr>
        <w:spacing w:after="0" w:line="276" w:lineRule="auto"/>
        <w:rPr>
          <w:rFonts w:ascii="Agency FB" w:hAnsi="Agency FB"/>
          <w:color w:val="000000" w:themeColor="text1"/>
          <w:sz w:val="20"/>
          <w:szCs w:val="20"/>
        </w:rPr>
      </w:pPr>
    </w:p>
    <w:p w:rsidR="00CD51DF" w:rsidRDefault="00CD51DF" w:rsidP="00AC4717">
      <w:pPr>
        <w:spacing w:after="0" w:line="276" w:lineRule="auto"/>
        <w:rPr>
          <w:rFonts w:ascii="Agency FB" w:hAnsi="Agency FB"/>
          <w:color w:val="000000" w:themeColor="text1"/>
          <w:sz w:val="20"/>
          <w:szCs w:val="20"/>
        </w:rPr>
      </w:pPr>
    </w:p>
    <w:p w:rsidR="00CD51DF" w:rsidRPr="00863DEB" w:rsidRDefault="00CD51DF"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(Desarrollar la secuencia de cálculo de los volúmenes de agua a ser utilizados en la prueba hidrostática de acuerdo a la bibliografía Editor E.W. </w:t>
      </w:r>
      <w:proofErr w:type="spellStart"/>
      <w:r w:rsidRPr="00863DEB">
        <w:rPr>
          <w:rFonts w:ascii="Agency FB" w:hAnsi="Agency FB"/>
          <w:color w:val="000000" w:themeColor="text1"/>
          <w:sz w:val="20"/>
          <w:szCs w:val="20"/>
        </w:rPr>
        <w:t>McAllister</w:t>
      </w:r>
      <w:proofErr w:type="spellEnd"/>
      <w:r w:rsidRPr="00863DEB">
        <w:rPr>
          <w:rFonts w:ascii="Agency FB" w:hAnsi="Agency FB"/>
          <w:color w:val="000000" w:themeColor="text1"/>
          <w:sz w:val="20"/>
          <w:szCs w:val="20"/>
        </w:rPr>
        <w:t xml:space="preserve">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lastRenderedPageBreak/>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rPr>
          <w:rFonts w:ascii="Agency FB" w:hAnsi="Agency FB"/>
          <w:sz w:val="20"/>
          <w:szCs w:val="20"/>
        </w:rPr>
      </w:pPr>
      <w:r w:rsidRPr="00863DEB">
        <w:rPr>
          <w:rFonts w:ascii="Agency FB" w:hAnsi="Agency FB"/>
          <w:noProof/>
          <w:lang w:eastAsia="es-BO"/>
        </w:rPr>
        <w:lastRenderedPageBreak/>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C1636C" w:rsidRDefault="00BB5DB4" w:rsidP="00C66E09">
      <w:pPr>
        <w:pStyle w:val="Ttulo"/>
        <w:spacing w:line="276" w:lineRule="auto"/>
        <w:jc w:val="center"/>
        <w:rPr>
          <w:rFonts w:ascii="Agency FB" w:hAnsi="Agency FB"/>
          <w:b/>
          <w:color w:val="auto"/>
          <w:sz w:val="28"/>
        </w:rPr>
      </w:pPr>
      <w:r w:rsidRPr="00C1636C">
        <w:rPr>
          <w:rFonts w:ascii="Agency FB" w:hAnsi="Agency FB"/>
          <w:b/>
          <w:color w:val="auto"/>
          <w:sz w:val="28"/>
        </w:rPr>
        <w:t>EXAMINACIÓN</w:t>
      </w:r>
      <w:r w:rsidR="00683803" w:rsidRPr="00C1636C">
        <w:rPr>
          <w:rFonts w:ascii="Agency FB" w:hAnsi="Agency FB"/>
          <w:b/>
          <w:color w:val="auto"/>
          <w:sz w:val="28"/>
        </w:rPr>
        <w:t xml:space="preserve"> POR </w:t>
      </w:r>
      <w:r w:rsidRPr="00C1636C">
        <w:rPr>
          <w:rFonts w:ascii="Agency FB" w:hAnsi="Agency FB"/>
          <w:b/>
          <w:color w:val="auto"/>
          <w:sz w:val="28"/>
        </w:rPr>
        <w:t>LÍQUIDOS</w:t>
      </w:r>
      <w:r w:rsidR="00683803" w:rsidRPr="00C1636C">
        <w:rPr>
          <w:rFonts w:ascii="Agency FB" w:hAnsi="Agency FB"/>
          <w:b/>
          <w:color w:val="auto"/>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4E034C" w:rsidRDefault="004E034C"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1696"/>
        <w:gridCol w:w="1623"/>
      </w:tblGrid>
      <w:tr w:rsidR="004E034C" w:rsidRPr="004E034C" w:rsidTr="004E034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4E034C">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E034C" w:rsidRPr="004E034C" w:rsidRDefault="00F60129" w:rsidP="004E034C">
            <w:pPr>
              <w:spacing w:after="0" w:line="240" w:lineRule="auto"/>
              <w:rPr>
                <w:rFonts w:ascii="Agency FB" w:hAnsi="Agency FB"/>
                <w:sz w:val="20"/>
                <w:szCs w:val="20"/>
              </w:rPr>
            </w:pPr>
            <w:r>
              <w:rPr>
                <w:rFonts w:ascii="Agency FB" w:hAnsi="Agency FB"/>
                <w:sz w:val="20"/>
                <w:szCs w:val="20"/>
              </w:rPr>
              <w:t>Kit de tintas penetrantes</w:t>
            </w:r>
          </w:p>
        </w:tc>
        <w:tc>
          <w:tcPr>
            <w:tcW w:w="0" w:type="auto"/>
            <w:tcBorders>
              <w:top w:val="nil"/>
              <w:left w:val="nil"/>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para todos los frentes</w:t>
            </w:r>
          </w:p>
        </w:tc>
      </w:tr>
    </w:tbl>
    <w:p w:rsidR="004E034C" w:rsidRPr="00863DEB" w:rsidRDefault="004E034C"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lastRenderedPageBreak/>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2</w:t>
      </w:r>
    </w:p>
    <w:p w:rsidR="00683803" w:rsidRPr="00C1636C" w:rsidRDefault="00146922" w:rsidP="00C66E09">
      <w:pPr>
        <w:pStyle w:val="Ttulo"/>
        <w:spacing w:line="276" w:lineRule="auto"/>
        <w:jc w:val="center"/>
        <w:rPr>
          <w:rFonts w:ascii="Agency FB" w:hAnsi="Agency FB"/>
          <w:b/>
          <w:color w:val="auto"/>
          <w:sz w:val="28"/>
        </w:rPr>
      </w:pPr>
      <w:r w:rsidRPr="00C1636C">
        <w:rPr>
          <w:rFonts w:ascii="Agency FB" w:hAnsi="Agency FB"/>
          <w:b/>
          <w:color w:val="auto"/>
          <w:sz w:val="28"/>
        </w:rPr>
        <w:t>EXAM</w:t>
      </w:r>
      <w:r w:rsidR="00683803" w:rsidRPr="00C1636C">
        <w:rPr>
          <w:rFonts w:ascii="Agency FB" w:hAnsi="Agency FB"/>
          <w:b/>
          <w:color w:val="auto"/>
          <w:sz w:val="28"/>
        </w:rPr>
        <w:t>I</w:t>
      </w:r>
      <w:r w:rsidRPr="00C1636C">
        <w:rPr>
          <w:rFonts w:ascii="Agency FB" w:hAnsi="Agency FB"/>
          <w:b/>
          <w:color w:val="auto"/>
          <w:sz w:val="28"/>
        </w:rPr>
        <w:t>N</w:t>
      </w:r>
      <w:r w:rsidR="00683803" w:rsidRPr="00C1636C">
        <w:rPr>
          <w:rFonts w:ascii="Agency FB" w:hAnsi="Agency FB"/>
          <w:b/>
          <w:color w:val="auto"/>
          <w:sz w:val="28"/>
        </w:rPr>
        <w:t>ACIÓN POR PARTÍCULAS MAGNÉTICAS</w:t>
      </w: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B0D7F" w:rsidRPr="00863DEB">
        <w:rPr>
          <w:rFonts w:ascii="Agency FB" w:hAnsi="Agency FB"/>
          <w:sz w:val="20"/>
          <w:szCs w:val="20"/>
        </w:rPr>
        <w:t xml:space="preserve"> </w:t>
      </w:r>
      <w:r w:rsidR="00683803" w:rsidRPr="00863DEB">
        <w:rPr>
          <w:rFonts w:ascii="Agency FB" w:hAnsi="Agency FB"/>
          <w:sz w:val="20"/>
          <w:szCs w:val="20"/>
        </w:rPr>
        <w:t xml:space="preserve">que deberá cumplir la Empresa </w:t>
      </w:r>
      <w:r w:rsidR="00683803"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70"/>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Ensayo no destructivo que permite detectar discontinuidades superficiales y </w:t>
            </w:r>
            <w:proofErr w:type="spellStart"/>
            <w:r w:rsidRPr="00863DEB">
              <w:rPr>
                <w:rFonts w:ascii="Agency FB" w:hAnsi="Agency FB"/>
                <w:sz w:val="20"/>
                <w:szCs w:val="20"/>
              </w:rPr>
              <w:t>subsuperficiales</w:t>
            </w:r>
            <w:proofErr w:type="spellEnd"/>
            <w:r w:rsidRPr="00863DEB">
              <w:rPr>
                <w:rFonts w:ascii="Agency FB" w:hAnsi="Agency FB"/>
                <w:sz w:val="20"/>
                <w:szCs w:val="20"/>
              </w:rPr>
              <w:t xml:space="preserve"> en materiales ferromagnéticos.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570"/>
      </w:tblGrid>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683803" w:rsidP="00AC4717">
      <w:pPr>
        <w:pStyle w:val="Prrafodelista"/>
        <w:numPr>
          <w:ilvl w:val="1"/>
          <w:numId w:val="4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42C23" w:rsidRPr="00863DEB" w:rsidRDefault="00042C23" w:rsidP="00AC4717">
      <w:pPr>
        <w:spacing w:after="0" w:line="276" w:lineRule="auto"/>
        <w:ind w:right="-1"/>
        <w:jc w:val="both"/>
        <w:outlineLvl w:val="1"/>
        <w:rPr>
          <w:rFonts w:ascii="Agency FB" w:hAnsi="Agency FB"/>
          <w:sz w:val="20"/>
          <w:szCs w:val="20"/>
        </w:rPr>
      </w:pPr>
    </w:p>
    <w:p w:rsidR="00683803" w:rsidRPr="00863DEB" w:rsidRDefault="00683803" w:rsidP="00AC4717">
      <w:pPr>
        <w:pStyle w:val="Prrafodelista"/>
        <w:numPr>
          <w:ilvl w:val="1"/>
          <w:numId w:val="4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042C23" w:rsidRPr="00863DEB" w:rsidRDefault="00042C2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042C23" w:rsidP="00B06032">
      <w:pPr>
        <w:pStyle w:val="Prrafodelista"/>
        <w:numPr>
          <w:ilvl w:val="1"/>
          <w:numId w:val="10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EQUIPOS, HERRAMIENTAS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F07DD5" w:rsidRPr="00863DEB" w:rsidRDefault="00F07DD5"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2"/>
        <w:gridCol w:w="1929"/>
        <w:gridCol w:w="1622"/>
      </w:tblGrid>
      <w:tr w:rsidR="00F07DD5" w:rsidRPr="00F07DD5" w:rsidTr="00F07DD5">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CANTIDAD</w:t>
            </w:r>
          </w:p>
        </w:tc>
      </w:tr>
      <w:tr w:rsidR="00F07DD5" w:rsidRPr="00F07DD5" w:rsidTr="00F07DD5">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F07DD5" w:rsidRPr="00F07DD5" w:rsidRDefault="00E70167" w:rsidP="00F07DD5">
            <w:pPr>
              <w:spacing w:after="0" w:line="276" w:lineRule="auto"/>
              <w:ind w:right="-1"/>
              <w:jc w:val="both"/>
              <w:rPr>
                <w:rFonts w:ascii="Agency FB" w:hAnsi="Agency FB"/>
                <w:sz w:val="20"/>
                <w:szCs w:val="20"/>
              </w:rPr>
            </w:pPr>
            <w:r>
              <w:rPr>
                <w:rFonts w:ascii="Agency FB" w:hAnsi="Agency FB"/>
                <w:sz w:val="20"/>
                <w:szCs w:val="20"/>
              </w:rPr>
              <w:t>Kit de partículas magnéticas</w:t>
            </w:r>
          </w:p>
        </w:tc>
        <w:tc>
          <w:tcPr>
            <w:tcW w:w="0" w:type="auto"/>
            <w:tcBorders>
              <w:top w:val="nil"/>
              <w:left w:val="nil"/>
              <w:bottom w:val="single" w:sz="4" w:space="0" w:color="auto"/>
              <w:right w:val="single" w:sz="4" w:space="0" w:color="auto"/>
            </w:tcBorders>
            <w:shd w:val="clear" w:color="auto" w:fill="auto"/>
            <w:noWrap/>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 para todos los frentes</w:t>
            </w:r>
          </w:p>
        </w:tc>
      </w:tr>
    </w:tbl>
    <w:p w:rsidR="00683803"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42C23" w:rsidRPr="00863DEB" w:rsidRDefault="00042C23" w:rsidP="00AC4717">
      <w:pPr>
        <w:spacing w:after="0" w:line="276" w:lineRule="auto"/>
        <w:ind w:right="-1"/>
        <w:jc w:val="both"/>
        <w:rPr>
          <w:rFonts w:ascii="Agency FB" w:hAnsi="Agency FB"/>
          <w:sz w:val="10"/>
          <w:szCs w:val="10"/>
        </w:rPr>
      </w:pPr>
    </w:p>
    <w:p w:rsidR="00683803" w:rsidRPr="00863DEB" w:rsidRDefault="00042C2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RESTRICCIÓN</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10"/>
          <w:szCs w:val="10"/>
        </w:rPr>
      </w:pPr>
    </w:p>
    <w:p w:rsidR="00683803" w:rsidRPr="00863DEB" w:rsidRDefault="00683803" w:rsidP="00AC4717">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83803" w:rsidRPr="00863DEB" w:rsidRDefault="00683803" w:rsidP="00AC4717">
      <w:pPr>
        <w:spacing w:after="0" w:line="276" w:lineRule="auto"/>
        <w:rPr>
          <w:rFonts w:ascii="Agency FB" w:hAnsi="Agency FB"/>
          <w:sz w:val="10"/>
          <w:szCs w:val="10"/>
        </w:rPr>
      </w:pPr>
    </w:p>
    <w:p w:rsidR="00683803" w:rsidRPr="00863DEB" w:rsidRDefault="0068380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Técnica de magnetización (</w:t>
      </w:r>
      <w:proofErr w:type="spellStart"/>
      <w:r w:rsidRPr="00863DEB">
        <w:rPr>
          <w:rFonts w:ascii="Agency FB" w:hAnsi="Agency FB"/>
          <w:sz w:val="20"/>
          <w:szCs w:val="20"/>
        </w:rPr>
        <w:t>prod</w:t>
      </w:r>
      <w:proofErr w:type="spellEnd"/>
      <w:r w:rsidRPr="00863DEB">
        <w:rPr>
          <w:rFonts w:ascii="Agency FB" w:hAnsi="Agency FB"/>
          <w:sz w:val="20"/>
          <w:szCs w:val="20"/>
        </w:rPr>
        <w:t>, longitudinal, circular, horquilla y multidireccional)</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exanimación, el nivel y su certificación.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Registro o mapa de indicaciones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Equipo de medición de iluminación.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68380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C66E09" w:rsidRPr="00863DEB" w:rsidRDefault="00C66E09" w:rsidP="00C66E09">
      <w:pPr>
        <w:pStyle w:val="Prrafodelista"/>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C12312"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8298" cy="7329830"/>
            <wp:effectExtent l="0" t="0" r="571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7331672"/>
                    </a:xfrm>
                    <a:prstGeom prst="rect">
                      <a:avLst/>
                    </a:prstGeom>
                    <a:noFill/>
                    <a:ln>
                      <a:noFill/>
                    </a:ln>
                  </pic:spPr>
                </pic:pic>
              </a:graphicData>
            </a:graphic>
          </wp:inline>
        </w:drawing>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sectPr w:rsidR="00683803" w:rsidRPr="00863DEB" w:rsidSect="00420042">
      <w:headerReference w:type="default" r:id="rId96"/>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D75" w:rsidRDefault="00346D75" w:rsidP="00186303">
      <w:pPr>
        <w:spacing w:after="0" w:line="240" w:lineRule="auto"/>
      </w:pPr>
      <w:r>
        <w:separator/>
      </w:r>
    </w:p>
  </w:endnote>
  <w:endnote w:type="continuationSeparator" w:id="0">
    <w:p w:rsidR="00346D75" w:rsidRDefault="00346D75"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D75" w:rsidRDefault="00346D75" w:rsidP="00186303">
      <w:pPr>
        <w:spacing w:after="0" w:line="240" w:lineRule="auto"/>
      </w:pPr>
      <w:r>
        <w:separator/>
      </w:r>
    </w:p>
  </w:footnote>
  <w:footnote w:type="continuationSeparator" w:id="0">
    <w:p w:rsidR="00346D75" w:rsidRDefault="00346D75"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8D3008" w:rsidRPr="00FA0D94" w:rsidTr="00144118">
      <w:tc>
        <w:tcPr>
          <w:tcW w:w="2016" w:type="dxa"/>
          <w:vMerge w:val="restart"/>
          <w:vAlign w:val="center"/>
        </w:tcPr>
        <w:p w:rsidR="008D3008" w:rsidRPr="00FA0D94" w:rsidRDefault="008D3008"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59D9C7A1" wp14:editId="12CC5CA2">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8D3008" w:rsidRPr="00144118" w:rsidRDefault="008D3008"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8D3008" w:rsidRPr="00144118" w:rsidRDefault="008D3008"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8D3008" w:rsidRPr="00144118" w:rsidRDefault="008D3008"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8D3008" w:rsidRDefault="008D3008"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8D3008" w:rsidRPr="00144118" w:rsidRDefault="008D3008"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8D3008" w:rsidRPr="00FA0D94" w:rsidTr="00144118">
      <w:trPr>
        <w:trHeight w:val="916"/>
      </w:trPr>
      <w:tc>
        <w:tcPr>
          <w:tcW w:w="2016" w:type="dxa"/>
          <w:vMerge/>
          <w:vAlign w:val="center"/>
        </w:tcPr>
        <w:p w:rsidR="008D3008" w:rsidRPr="00FA0D94" w:rsidRDefault="008D3008" w:rsidP="00144118">
          <w:pPr>
            <w:pStyle w:val="Encabezado"/>
            <w:jc w:val="center"/>
            <w:rPr>
              <w:rFonts w:ascii="Arial Narrow" w:eastAsia="Arial Unicode MS" w:hAnsi="Arial Narrow"/>
              <w:szCs w:val="12"/>
              <w:lang w:val="es-MX"/>
            </w:rPr>
          </w:pPr>
        </w:p>
      </w:tc>
      <w:tc>
        <w:tcPr>
          <w:tcW w:w="5782" w:type="dxa"/>
          <w:vAlign w:val="center"/>
        </w:tcPr>
        <w:p w:rsidR="008D3008" w:rsidRPr="00144118" w:rsidRDefault="008D3008"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8D3008" w:rsidRPr="00144118" w:rsidRDefault="008D3008"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8D3008" w:rsidRPr="00144118" w:rsidRDefault="008D3008"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D42CFF">
            <w:rPr>
              <w:rFonts w:ascii="Agency FB" w:eastAsia="Arial Unicode MS" w:hAnsi="Agency FB" w:cs="Arial"/>
              <w:b/>
              <w:bCs/>
              <w:noProof/>
              <w:sz w:val="20"/>
              <w:szCs w:val="20"/>
              <w:lang w:val="es-MX"/>
            </w:rPr>
            <w:t>155</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fldSimple w:instr="NUMPAGES  \* Arabic  \* MERGEFORMAT">
            <w:r w:rsidR="00D42CFF" w:rsidRPr="00D42CFF">
              <w:rPr>
                <w:rFonts w:ascii="Agency FB" w:eastAsia="Arial Unicode MS" w:hAnsi="Agency FB" w:cs="Arial"/>
                <w:b/>
                <w:bCs/>
                <w:noProof/>
                <w:sz w:val="20"/>
                <w:szCs w:val="20"/>
                <w:lang w:val="es-MX"/>
              </w:rPr>
              <w:t>155</w:t>
            </w:r>
          </w:fldSimple>
        </w:p>
      </w:tc>
    </w:tr>
  </w:tbl>
  <w:p w:rsidR="008D3008" w:rsidRDefault="00346D75"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9">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2">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4">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9">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2">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6">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4">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4">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8">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4">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5">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8">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9">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730F4485"/>
    <w:multiLevelType w:val="hybridMultilevel"/>
    <w:tmpl w:val="D4347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6">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3">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6">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4"/>
  </w:num>
  <w:num w:numId="2">
    <w:abstractNumId w:val="41"/>
  </w:num>
  <w:num w:numId="3">
    <w:abstractNumId w:val="51"/>
  </w:num>
  <w:num w:numId="4">
    <w:abstractNumId w:val="106"/>
  </w:num>
  <w:num w:numId="5">
    <w:abstractNumId w:val="103"/>
  </w:num>
  <w:num w:numId="6">
    <w:abstractNumId w:val="0"/>
  </w:num>
  <w:num w:numId="7">
    <w:abstractNumId w:val="116"/>
  </w:num>
  <w:num w:numId="8">
    <w:abstractNumId w:val="165"/>
  </w:num>
  <w:num w:numId="9">
    <w:abstractNumId w:val="64"/>
  </w:num>
  <w:num w:numId="10">
    <w:abstractNumId w:val="107"/>
  </w:num>
  <w:num w:numId="11">
    <w:abstractNumId w:val="149"/>
  </w:num>
  <w:num w:numId="12">
    <w:abstractNumId w:val="132"/>
  </w:num>
  <w:num w:numId="13">
    <w:abstractNumId w:val="173"/>
  </w:num>
  <w:num w:numId="14">
    <w:abstractNumId w:val="141"/>
  </w:num>
  <w:num w:numId="15">
    <w:abstractNumId w:val="183"/>
  </w:num>
  <w:num w:numId="16">
    <w:abstractNumId w:val="13"/>
  </w:num>
  <w:num w:numId="17">
    <w:abstractNumId w:val="73"/>
  </w:num>
  <w:num w:numId="18">
    <w:abstractNumId w:val="179"/>
  </w:num>
  <w:num w:numId="19">
    <w:abstractNumId w:val="176"/>
  </w:num>
  <w:num w:numId="20">
    <w:abstractNumId w:val="80"/>
  </w:num>
  <w:num w:numId="21">
    <w:abstractNumId w:val="76"/>
  </w:num>
  <w:num w:numId="22">
    <w:abstractNumId w:val="24"/>
  </w:num>
  <w:num w:numId="23">
    <w:abstractNumId w:val="87"/>
  </w:num>
  <w:num w:numId="24">
    <w:abstractNumId w:val="168"/>
  </w:num>
  <w:num w:numId="25">
    <w:abstractNumId w:val="151"/>
  </w:num>
  <w:num w:numId="26">
    <w:abstractNumId w:val="92"/>
  </w:num>
  <w:num w:numId="27">
    <w:abstractNumId w:val="74"/>
  </w:num>
  <w:num w:numId="28">
    <w:abstractNumId w:val="45"/>
  </w:num>
  <w:num w:numId="29">
    <w:abstractNumId w:val="155"/>
  </w:num>
  <w:num w:numId="30">
    <w:abstractNumId w:val="124"/>
  </w:num>
  <w:num w:numId="31">
    <w:abstractNumId w:val="23"/>
  </w:num>
  <w:num w:numId="32">
    <w:abstractNumId w:val="186"/>
  </w:num>
  <w:num w:numId="33">
    <w:abstractNumId w:val="78"/>
  </w:num>
  <w:num w:numId="34">
    <w:abstractNumId w:val="30"/>
  </w:num>
  <w:num w:numId="35">
    <w:abstractNumId w:val="43"/>
  </w:num>
  <w:num w:numId="36">
    <w:abstractNumId w:val="56"/>
  </w:num>
  <w:num w:numId="37">
    <w:abstractNumId w:val="105"/>
  </w:num>
  <w:num w:numId="38">
    <w:abstractNumId w:val="49"/>
  </w:num>
  <w:num w:numId="39">
    <w:abstractNumId w:val="127"/>
  </w:num>
  <w:num w:numId="40">
    <w:abstractNumId w:val="147"/>
  </w:num>
  <w:num w:numId="41">
    <w:abstractNumId w:val="131"/>
  </w:num>
  <w:num w:numId="42">
    <w:abstractNumId w:val="126"/>
  </w:num>
  <w:num w:numId="43">
    <w:abstractNumId w:val="67"/>
  </w:num>
  <w:num w:numId="44">
    <w:abstractNumId w:val="65"/>
  </w:num>
  <w:num w:numId="45">
    <w:abstractNumId w:val="42"/>
  </w:num>
  <w:num w:numId="46">
    <w:abstractNumId w:val="166"/>
  </w:num>
  <w:num w:numId="47">
    <w:abstractNumId w:val="113"/>
  </w:num>
  <w:num w:numId="48">
    <w:abstractNumId w:val="54"/>
  </w:num>
  <w:num w:numId="49">
    <w:abstractNumId w:val="171"/>
  </w:num>
  <w:num w:numId="50">
    <w:abstractNumId w:val="40"/>
  </w:num>
  <w:num w:numId="51">
    <w:abstractNumId w:val="128"/>
  </w:num>
  <w:num w:numId="52">
    <w:abstractNumId w:val="130"/>
  </w:num>
  <w:num w:numId="53">
    <w:abstractNumId w:val="135"/>
  </w:num>
  <w:num w:numId="54">
    <w:abstractNumId w:val="32"/>
  </w:num>
  <w:num w:numId="55">
    <w:abstractNumId w:val="104"/>
  </w:num>
  <w:num w:numId="56">
    <w:abstractNumId w:val="47"/>
  </w:num>
  <w:num w:numId="57">
    <w:abstractNumId w:val="143"/>
  </w:num>
  <w:num w:numId="58">
    <w:abstractNumId w:val="96"/>
  </w:num>
  <w:num w:numId="59">
    <w:abstractNumId w:val="60"/>
  </w:num>
  <w:num w:numId="60">
    <w:abstractNumId w:val="180"/>
  </w:num>
  <w:num w:numId="61">
    <w:abstractNumId w:val="15"/>
  </w:num>
  <w:num w:numId="62">
    <w:abstractNumId w:val="10"/>
  </w:num>
  <w:num w:numId="63">
    <w:abstractNumId w:val="163"/>
  </w:num>
  <w:num w:numId="64">
    <w:abstractNumId w:val="158"/>
  </w:num>
  <w:num w:numId="65">
    <w:abstractNumId w:val="70"/>
  </w:num>
  <w:num w:numId="66">
    <w:abstractNumId w:val="21"/>
  </w:num>
  <w:num w:numId="67">
    <w:abstractNumId w:val="6"/>
  </w:num>
  <w:num w:numId="68">
    <w:abstractNumId w:val="57"/>
  </w:num>
  <w:num w:numId="69">
    <w:abstractNumId w:val="185"/>
  </w:num>
  <w:num w:numId="70">
    <w:abstractNumId w:val="187"/>
  </w:num>
  <w:num w:numId="71">
    <w:abstractNumId w:val="184"/>
  </w:num>
  <w:num w:numId="72">
    <w:abstractNumId w:val="115"/>
  </w:num>
  <w:num w:numId="73">
    <w:abstractNumId w:val="85"/>
  </w:num>
  <w:num w:numId="74">
    <w:abstractNumId w:val="1"/>
  </w:num>
  <w:num w:numId="75">
    <w:abstractNumId w:val="146"/>
  </w:num>
  <w:num w:numId="76">
    <w:abstractNumId w:val="119"/>
  </w:num>
  <w:num w:numId="77">
    <w:abstractNumId w:val="34"/>
  </w:num>
  <w:num w:numId="78">
    <w:abstractNumId w:val="156"/>
  </w:num>
  <w:num w:numId="79">
    <w:abstractNumId w:val="142"/>
  </w:num>
  <w:num w:numId="80">
    <w:abstractNumId w:val="14"/>
  </w:num>
  <w:num w:numId="81">
    <w:abstractNumId w:val="152"/>
  </w:num>
  <w:num w:numId="82">
    <w:abstractNumId w:val="125"/>
  </w:num>
  <w:num w:numId="83">
    <w:abstractNumId w:val="169"/>
  </w:num>
  <w:num w:numId="84">
    <w:abstractNumId w:val="7"/>
  </w:num>
  <w:num w:numId="85">
    <w:abstractNumId w:val="31"/>
  </w:num>
  <w:num w:numId="86">
    <w:abstractNumId w:val="37"/>
  </w:num>
  <w:num w:numId="87">
    <w:abstractNumId w:val="110"/>
  </w:num>
  <w:num w:numId="88">
    <w:abstractNumId w:val="81"/>
  </w:num>
  <w:num w:numId="89">
    <w:abstractNumId w:val="140"/>
  </w:num>
  <w:num w:numId="90">
    <w:abstractNumId w:val="144"/>
  </w:num>
  <w:num w:numId="91">
    <w:abstractNumId w:val="68"/>
  </w:num>
  <w:num w:numId="92">
    <w:abstractNumId w:val="160"/>
  </w:num>
  <w:num w:numId="93">
    <w:abstractNumId w:val="134"/>
  </w:num>
  <w:num w:numId="94">
    <w:abstractNumId w:val="109"/>
  </w:num>
  <w:num w:numId="95">
    <w:abstractNumId w:val="164"/>
  </w:num>
  <w:num w:numId="96">
    <w:abstractNumId w:val="88"/>
  </w:num>
  <w:num w:numId="97">
    <w:abstractNumId w:val="22"/>
  </w:num>
  <w:num w:numId="98">
    <w:abstractNumId w:val="44"/>
  </w:num>
  <w:num w:numId="99">
    <w:abstractNumId w:val="16"/>
  </w:num>
  <w:num w:numId="100">
    <w:abstractNumId w:val="18"/>
  </w:num>
  <w:num w:numId="101">
    <w:abstractNumId w:val="129"/>
  </w:num>
  <w:num w:numId="102">
    <w:abstractNumId w:val="48"/>
  </w:num>
  <w:num w:numId="103">
    <w:abstractNumId w:val="182"/>
  </w:num>
  <w:num w:numId="104">
    <w:abstractNumId w:val="69"/>
  </w:num>
  <w:num w:numId="105">
    <w:abstractNumId w:val="52"/>
  </w:num>
  <w:num w:numId="106">
    <w:abstractNumId w:val="9"/>
  </w:num>
  <w:num w:numId="107">
    <w:abstractNumId w:val="91"/>
  </w:num>
  <w:num w:numId="108">
    <w:abstractNumId w:val="148"/>
  </w:num>
  <w:num w:numId="109">
    <w:abstractNumId w:val="174"/>
  </w:num>
  <w:num w:numId="110">
    <w:abstractNumId w:val="38"/>
  </w:num>
  <w:num w:numId="111">
    <w:abstractNumId w:val="137"/>
  </w:num>
  <w:num w:numId="112">
    <w:abstractNumId w:val="46"/>
  </w:num>
  <w:num w:numId="113">
    <w:abstractNumId w:val="63"/>
  </w:num>
  <w:num w:numId="114">
    <w:abstractNumId w:val="133"/>
  </w:num>
  <w:num w:numId="115">
    <w:abstractNumId w:val="59"/>
  </w:num>
  <w:num w:numId="116">
    <w:abstractNumId w:val="33"/>
  </w:num>
  <w:num w:numId="117">
    <w:abstractNumId w:val="90"/>
  </w:num>
  <w:num w:numId="118">
    <w:abstractNumId w:val="28"/>
  </w:num>
  <w:num w:numId="119">
    <w:abstractNumId w:val="111"/>
  </w:num>
  <w:num w:numId="120">
    <w:abstractNumId w:val="145"/>
  </w:num>
  <w:num w:numId="121">
    <w:abstractNumId w:val="19"/>
  </w:num>
  <w:num w:numId="122">
    <w:abstractNumId w:val="102"/>
  </w:num>
  <w:num w:numId="123">
    <w:abstractNumId w:val="26"/>
  </w:num>
  <w:num w:numId="124">
    <w:abstractNumId w:val="53"/>
  </w:num>
  <w:num w:numId="125">
    <w:abstractNumId w:val="101"/>
  </w:num>
  <w:num w:numId="126">
    <w:abstractNumId w:val="17"/>
  </w:num>
  <w:num w:numId="127">
    <w:abstractNumId w:val="122"/>
  </w:num>
  <w:num w:numId="128">
    <w:abstractNumId w:val="79"/>
  </w:num>
  <w:num w:numId="129">
    <w:abstractNumId w:val="97"/>
  </w:num>
  <w:num w:numId="130">
    <w:abstractNumId w:val="114"/>
  </w:num>
  <w:num w:numId="131">
    <w:abstractNumId w:val="161"/>
  </w:num>
  <w:num w:numId="132">
    <w:abstractNumId w:val="12"/>
  </w:num>
  <w:num w:numId="133">
    <w:abstractNumId w:val="175"/>
  </w:num>
  <w:num w:numId="134">
    <w:abstractNumId w:val="157"/>
  </w:num>
  <w:num w:numId="135">
    <w:abstractNumId w:val="39"/>
  </w:num>
  <w:num w:numId="136">
    <w:abstractNumId w:val="123"/>
  </w:num>
  <w:num w:numId="137">
    <w:abstractNumId w:val="4"/>
  </w:num>
  <w:num w:numId="138">
    <w:abstractNumId w:val="121"/>
  </w:num>
  <w:num w:numId="139">
    <w:abstractNumId w:val="95"/>
  </w:num>
  <w:num w:numId="140">
    <w:abstractNumId w:val="82"/>
  </w:num>
  <w:num w:numId="141">
    <w:abstractNumId w:val="5"/>
  </w:num>
  <w:num w:numId="142">
    <w:abstractNumId w:val="3"/>
  </w:num>
  <w:num w:numId="143">
    <w:abstractNumId w:val="86"/>
  </w:num>
  <w:num w:numId="144">
    <w:abstractNumId w:val="150"/>
  </w:num>
  <w:num w:numId="145">
    <w:abstractNumId w:val="27"/>
  </w:num>
  <w:num w:numId="146">
    <w:abstractNumId w:val="181"/>
  </w:num>
  <w:num w:numId="147">
    <w:abstractNumId w:val="117"/>
  </w:num>
  <w:num w:numId="148">
    <w:abstractNumId w:val="89"/>
  </w:num>
  <w:num w:numId="149">
    <w:abstractNumId w:val="58"/>
  </w:num>
  <w:num w:numId="150">
    <w:abstractNumId w:val="83"/>
  </w:num>
  <w:num w:numId="151">
    <w:abstractNumId w:val="55"/>
  </w:num>
  <w:num w:numId="152">
    <w:abstractNumId w:val="8"/>
  </w:num>
  <w:num w:numId="153">
    <w:abstractNumId w:val="108"/>
  </w:num>
  <w:num w:numId="154">
    <w:abstractNumId w:val="154"/>
  </w:num>
  <w:num w:numId="1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70"/>
  </w:num>
  <w:num w:numId="163">
    <w:abstractNumId w:val="138"/>
  </w:num>
  <w:num w:numId="164">
    <w:abstractNumId w:val="2"/>
  </w:num>
  <w:num w:numId="165">
    <w:abstractNumId w:val="61"/>
  </w:num>
  <w:num w:numId="166">
    <w:abstractNumId w:val="120"/>
  </w:num>
  <w:num w:numId="167">
    <w:abstractNumId w:val="50"/>
  </w:num>
  <w:num w:numId="168">
    <w:abstractNumId w:val="99"/>
  </w:num>
  <w:num w:numId="169">
    <w:abstractNumId w:val="35"/>
  </w:num>
  <w:num w:numId="170">
    <w:abstractNumId w:val="139"/>
  </w:num>
  <w:num w:numId="171">
    <w:abstractNumId w:val="100"/>
  </w:num>
  <w:num w:numId="172">
    <w:abstractNumId w:val="159"/>
  </w:num>
  <w:num w:numId="173">
    <w:abstractNumId w:val="153"/>
  </w:num>
  <w:num w:numId="174">
    <w:abstractNumId w:val="98"/>
  </w:num>
  <w:num w:numId="175">
    <w:abstractNumId w:val="162"/>
  </w:num>
  <w:num w:numId="176">
    <w:abstractNumId w:val="25"/>
  </w:num>
  <w:num w:numId="177">
    <w:abstractNumId w:val="136"/>
  </w:num>
  <w:num w:numId="178">
    <w:abstractNumId w:val="112"/>
  </w:num>
  <w:num w:numId="179">
    <w:abstractNumId w:val="72"/>
  </w:num>
  <w:num w:numId="180">
    <w:abstractNumId w:val="178"/>
  </w:num>
  <w:num w:numId="181">
    <w:abstractNumId w:val="71"/>
  </w:num>
  <w:num w:numId="182">
    <w:abstractNumId w:val="177"/>
  </w:num>
  <w:num w:numId="183">
    <w:abstractNumId w:val="84"/>
  </w:num>
  <w:num w:numId="184">
    <w:abstractNumId w:val="11"/>
  </w:num>
  <w:num w:numId="185">
    <w:abstractNumId w:val="93"/>
  </w:num>
  <w:num w:numId="186">
    <w:abstractNumId w:val="20"/>
  </w:num>
  <w:num w:numId="187">
    <w:abstractNumId w:val="62"/>
  </w:num>
  <w:num w:numId="188">
    <w:abstractNumId w:val="172"/>
  </w:num>
  <w:num w:numId="189">
    <w:abstractNumId w:val="7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119B5"/>
    <w:rsid w:val="00012A0B"/>
    <w:rsid w:val="00012AB9"/>
    <w:rsid w:val="00014245"/>
    <w:rsid w:val="00016E32"/>
    <w:rsid w:val="00017FDF"/>
    <w:rsid w:val="000255C3"/>
    <w:rsid w:val="00031BCA"/>
    <w:rsid w:val="00031E33"/>
    <w:rsid w:val="00037106"/>
    <w:rsid w:val="00042C23"/>
    <w:rsid w:val="00045776"/>
    <w:rsid w:val="000459C0"/>
    <w:rsid w:val="00046DE6"/>
    <w:rsid w:val="00046E76"/>
    <w:rsid w:val="00047F84"/>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48FC"/>
    <w:rsid w:val="00096D57"/>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1000F0"/>
    <w:rsid w:val="001002CA"/>
    <w:rsid w:val="00101B1D"/>
    <w:rsid w:val="00102F0C"/>
    <w:rsid w:val="00105BE4"/>
    <w:rsid w:val="0012060D"/>
    <w:rsid w:val="00120FFF"/>
    <w:rsid w:val="00121550"/>
    <w:rsid w:val="00126708"/>
    <w:rsid w:val="0013133B"/>
    <w:rsid w:val="00132E7D"/>
    <w:rsid w:val="0013341F"/>
    <w:rsid w:val="001365C3"/>
    <w:rsid w:val="00144118"/>
    <w:rsid w:val="00144A1E"/>
    <w:rsid w:val="00146922"/>
    <w:rsid w:val="00150AC9"/>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4F1B"/>
    <w:rsid w:val="00196D2B"/>
    <w:rsid w:val="001A2296"/>
    <w:rsid w:val="001A3155"/>
    <w:rsid w:val="001A4FFC"/>
    <w:rsid w:val="001B06EA"/>
    <w:rsid w:val="001B3C41"/>
    <w:rsid w:val="001B665F"/>
    <w:rsid w:val="001C2350"/>
    <w:rsid w:val="001C26E0"/>
    <w:rsid w:val="001C7A73"/>
    <w:rsid w:val="001C7CA7"/>
    <w:rsid w:val="001D5F1D"/>
    <w:rsid w:val="001E5E7F"/>
    <w:rsid w:val="001E63AB"/>
    <w:rsid w:val="001E7BEA"/>
    <w:rsid w:val="001F5B50"/>
    <w:rsid w:val="001F6B2E"/>
    <w:rsid w:val="002032C4"/>
    <w:rsid w:val="00205129"/>
    <w:rsid w:val="002130B1"/>
    <w:rsid w:val="00215725"/>
    <w:rsid w:val="00220298"/>
    <w:rsid w:val="002203AA"/>
    <w:rsid w:val="00222156"/>
    <w:rsid w:val="00222843"/>
    <w:rsid w:val="00222BE6"/>
    <w:rsid w:val="00223FBB"/>
    <w:rsid w:val="00230194"/>
    <w:rsid w:val="00240196"/>
    <w:rsid w:val="0024391F"/>
    <w:rsid w:val="00247F12"/>
    <w:rsid w:val="00250333"/>
    <w:rsid w:val="00252F64"/>
    <w:rsid w:val="0026077E"/>
    <w:rsid w:val="00261D60"/>
    <w:rsid w:val="002635B9"/>
    <w:rsid w:val="00267795"/>
    <w:rsid w:val="00275311"/>
    <w:rsid w:val="0027635A"/>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11EA"/>
    <w:rsid w:val="002D2466"/>
    <w:rsid w:val="002D293A"/>
    <w:rsid w:val="002E0948"/>
    <w:rsid w:val="002E1612"/>
    <w:rsid w:val="002E5B8D"/>
    <w:rsid w:val="002E7706"/>
    <w:rsid w:val="002F183C"/>
    <w:rsid w:val="002F2974"/>
    <w:rsid w:val="002F4F82"/>
    <w:rsid w:val="0030086D"/>
    <w:rsid w:val="003029AE"/>
    <w:rsid w:val="003038D5"/>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2698"/>
    <w:rsid w:val="00346D75"/>
    <w:rsid w:val="00351BCB"/>
    <w:rsid w:val="00353865"/>
    <w:rsid w:val="00364E7E"/>
    <w:rsid w:val="00364E92"/>
    <w:rsid w:val="0036744A"/>
    <w:rsid w:val="00371FAE"/>
    <w:rsid w:val="00372FF5"/>
    <w:rsid w:val="003760DB"/>
    <w:rsid w:val="00377376"/>
    <w:rsid w:val="00380E41"/>
    <w:rsid w:val="003815ED"/>
    <w:rsid w:val="00385B55"/>
    <w:rsid w:val="00390535"/>
    <w:rsid w:val="00393F99"/>
    <w:rsid w:val="003A35B0"/>
    <w:rsid w:val="003A5B26"/>
    <w:rsid w:val="003A5CDE"/>
    <w:rsid w:val="003B0BCD"/>
    <w:rsid w:val="003B0DFA"/>
    <w:rsid w:val="003B225E"/>
    <w:rsid w:val="003B3813"/>
    <w:rsid w:val="003B4E68"/>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0655"/>
    <w:rsid w:val="00457063"/>
    <w:rsid w:val="00457369"/>
    <w:rsid w:val="00457AB8"/>
    <w:rsid w:val="0046155D"/>
    <w:rsid w:val="004616A2"/>
    <w:rsid w:val="004619F2"/>
    <w:rsid w:val="00462A2A"/>
    <w:rsid w:val="00463AEC"/>
    <w:rsid w:val="00471700"/>
    <w:rsid w:val="00471861"/>
    <w:rsid w:val="0047271C"/>
    <w:rsid w:val="00473285"/>
    <w:rsid w:val="00473478"/>
    <w:rsid w:val="00473AB4"/>
    <w:rsid w:val="00474886"/>
    <w:rsid w:val="00475AA0"/>
    <w:rsid w:val="0047661F"/>
    <w:rsid w:val="004816DB"/>
    <w:rsid w:val="00481F3A"/>
    <w:rsid w:val="00485121"/>
    <w:rsid w:val="00492BD0"/>
    <w:rsid w:val="0049314B"/>
    <w:rsid w:val="0049603C"/>
    <w:rsid w:val="00497CBC"/>
    <w:rsid w:val="004A03DB"/>
    <w:rsid w:val="004A4A3A"/>
    <w:rsid w:val="004A4CF6"/>
    <w:rsid w:val="004B36F9"/>
    <w:rsid w:val="004B7D71"/>
    <w:rsid w:val="004C5FC0"/>
    <w:rsid w:val="004D0BAB"/>
    <w:rsid w:val="004D18B8"/>
    <w:rsid w:val="004D59A6"/>
    <w:rsid w:val="004D6ADA"/>
    <w:rsid w:val="004D6EFA"/>
    <w:rsid w:val="004E034C"/>
    <w:rsid w:val="004E29E2"/>
    <w:rsid w:val="004E3883"/>
    <w:rsid w:val="004E4DD7"/>
    <w:rsid w:val="004E5302"/>
    <w:rsid w:val="004F01EB"/>
    <w:rsid w:val="004F2880"/>
    <w:rsid w:val="004F3903"/>
    <w:rsid w:val="004F6932"/>
    <w:rsid w:val="00502404"/>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759"/>
    <w:rsid w:val="00567E0E"/>
    <w:rsid w:val="00570599"/>
    <w:rsid w:val="00573CBC"/>
    <w:rsid w:val="00575265"/>
    <w:rsid w:val="00581D4D"/>
    <w:rsid w:val="00596A7E"/>
    <w:rsid w:val="00597F5E"/>
    <w:rsid w:val="005A325A"/>
    <w:rsid w:val="005A356E"/>
    <w:rsid w:val="005A6BE9"/>
    <w:rsid w:val="005B0817"/>
    <w:rsid w:val="005B0D7F"/>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748F"/>
    <w:rsid w:val="0064159F"/>
    <w:rsid w:val="0064252A"/>
    <w:rsid w:val="006445E9"/>
    <w:rsid w:val="00645518"/>
    <w:rsid w:val="006517D9"/>
    <w:rsid w:val="0065587D"/>
    <w:rsid w:val="00655B06"/>
    <w:rsid w:val="006566E1"/>
    <w:rsid w:val="00657D6E"/>
    <w:rsid w:val="006630F8"/>
    <w:rsid w:val="006712DF"/>
    <w:rsid w:val="006716DF"/>
    <w:rsid w:val="00674578"/>
    <w:rsid w:val="00683803"/>
    <w:rsid w:val="00691CA1"/>
    <w:rsid w:val="006923C3"/>
    <w:rsid w:val="00692D31"/>
    <w:rsid w:val="00693F27"/>
    <w:rsid w:val="0069475F"/>
    <w:rsid w:val="006954C3"/>
    <w:rsid w:val="00696D6D"/>
    <w:rsid w:val="006A6BA8"/>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1B71"/>
    <w:rsid w:val="007273D3"/>
    <w:rsid w:val="00734667"/>
    <w:rsid w:val="007419AA"/>
    <w:rsid w:val="00743714"/>
    <w:rsid w:val="0074589A"/>
    <w:rsid w:val="00750DD7"/>
    <w:rsid w:val="00751F17"/>
    <w:rsid w:val="00752A79"/>
    <w:rsid w:val="00753935"/>
    <w:rsid w:val="007549BE"/>
    <w:rsid w:val="00756CEF"/>
    <w:rsid w:val="00761527"/>
    <w:rsid w:val="00762502"/>
    <w:rsid w:val="00763796"/>
    <w:rsid w:val="007643A7"/>
    <w:rsid w:val="00764642"/>
    <w:rsid w:val="00764CC1"/>
    <w:rsid w:val="00765151"/>
    <w:rsid w:val="0076794A"/>
    <w:rsid w:val="00767F7E"/>
    <w:rsid w:val="00770485"/>
    <w:rsid w:val="0077082B"/>
    <w:rsid w:val="007741BA"/>
    <w:rsid w:val="0077523B"/>
    <w:rsid w:val="00790246"/>
    <w:rsid w:val="007922EE"/>
    <w:rsid w:val="00796E0F"/>
    <w:rsid w:val="00797030"/>
    <w:rsid w:val="0079780E"/>
    <w:rsid w:val="007A2961"/>
    <w:rsid w:val="007A3C8E"/>
    <w:rsid w:val="007A4B23"/>
    <w:rsid w:val="007A4ED0"/>
    <w:rsid w:val="007A5EA4"/>
    <w:rsid w:val="007B1642"/>
    <w:rsid w:val="007B1F74"/>
    <w:rsid w:val="007B39FF"/>
    <w:rsid w:val="007B4908"/>
    <w:rsid w:val="007B73E5"/>
    <w:rsid w:val="007C008A"/>
    <w:rsid w:val="007C0632"/>
    <w:rsid w:val="007C1FE8"/>
    <w:rsid w:val="007C354A"/>
    <w:rsid w:val="007C5C89"/>
    <w:rsid w:val="007C77A6"/>
    <w:rsid w:val="007D40E2"/>
    <w:rsid w:val="007D4BC7"/>
    <w:rsid w:val="007D607F"/>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7109"/>
    <w:rsid w:val="00857337"/>
    <w:rsid w:val="00857AF0"/>
    <w:rsid w:val="00863DEB"/>
    <w:rsid w:val="00866DCB"/>
    <w:rsid w:val="00866E7A"/>
    <w:rsid w:val="008673C4"/>
    <w:rsid w:val="008678C1"/>
    <w:rsid w:val="00871A96"/>
    <w:rsid w:val="00872C40"/>
    <w:rsid w:val="00874085"/>
    <w:rsid w:val="00875547"/>
    <w:rsid w:val="008768B4"/>
    <w:rsid w:val="00880568"/>
    <w:rsid w:val="008820E8"/>
    <w:rsid w:val="008834E5"/>
    <w:rsid w:val="00883F0C"/>
    <w:rsid w:val="00886CB7"/>
    <w:rsid w:val="00892695"/>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3008"/>
    <w:rsid w:val="008D6E39"/>
    <w:rsid w:val="008D6E61"/>
    <w:rsid w:val="008E1479"/>
    <w:rsid w:val="008E379C"/>
    <w:rsid w:val="008E622D"/>
    <w:rsid w:val="008F593F"/>
    <w:rsid w:val="008F61D8"/>
    <w:rsid w:val="008F747F"/>
    <w:rsid w:val="00900718"/>
    <w:rsid w:val="0090321C"/>
    <w:rsid w:val="00905286"/>
    <w:rsid w:val="0091192B"/>
    <w:rsid w:val="00913B9F"/>
    <w:rsid w:val="00914F2E"/>
    <w:rsid w:val="00916193"/>
    <w:rsid w:val="009161B4"/>
    <w:rsid w:val="00916965"/>
    <w:rsid w:val="00917A22"/>
    <w:rsid w:val="009243A9"/>
    <w:rsid w:val="00932BE1"/>
    <w:rsid w:val="009333FF"/>
    <w:rsid w:val="00935C46"/>
    <w:rsid w:val="009379B3"/>
    <w:rsid w:val="009447E2"/>
    <w:rsid w:val="00953173"/>
    <w:rsid w:val="00953919"/>
    <w:rsid w:val="00956692"/>
    <w:rsid w:val="00956B30"/>
    <w:rsid w:val="00957EFC"/>
    <w:rsid w:val="00971463"/>
    <w:rsid w:val="00972197"/>
    <w:rsid w:val="00980F7F"/>
    <w:rsid w:val="0098568C"/>
    <w:rsid w:val="009866E3"/>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B5B6F"/>
    <w:rsid w:val="009C548C"/>
    <w:rsid w:val="009D3DDA"/>
    <w:rsid w:val="009E1CDA"/>
    <w:rsid w:val="009E5208"/>
    <w:rsid w:val="009E6111"/>
    <w:rsid w:val="00A01760"/>
    <w:rsid w:val="00A04B36"/>
    <w:rsid w:val="00A07AE8"/>
    <w:rsid w:val="00A10EE7"/>
    <w:rsid w:val="00A14C0F"/>
    <w:rsid w:val="00A17072"/>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A4828"/>
    <w:rsid w:val="00AA4F3F"/>
    <w:rsid w:val="00AA62AB"/>
    <w:rsid w:val="00AC2154"/>
    <w:rsid w:val="00AC2EF9"/>
    <w:rsid w:val="00AC35E7"/>
    <w:rsid w:val="00AC4717"/>
    <w:rsid w:val="00AC7FE2"/>
    <w:rsid w:val="00AD43AC"/>
    <w:rsid w:val="00AD5464"/>
    <w:rsid w:val="00AE61E3"/>
    <w:rsid w:val="00AF46C5"/>
    <w:rsid w:val="00AF55BC"/>
    <w:rsid w:val="00AF70BB"/>
    <w:rsid w:val="00B037B5"/>
    <w:rsid w:val="00B03C72"/>
    <w:rsid w:val="00B05FBA"/>
    <w:rsid w:val="00B06032"/>
    <w:rsid w:val="00B15205"/>
    <w:rsid w:val="00B166A3"/>
    <w:rsid w:val="00B233CE"/>
    <w:rsid w:val="00B23AC5"/>
    <w:rsid w:val="00B279BF"/>
    <w:rsid w:val="00B31222"/>
    <w:rsid w:val="00B32F8F"/>
    <w:rsid w:val="00B402A2"/>
    <w:rsid w:val="00B403A8"/>
    <w:rsid w:val="00B42270"/>
    <w:rsid w:val="00B461FA"/>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5DB4"/>
    <w:rsid w:val="00BC1137"/>
    <w:rsid w:val="00BC2066"/>
    <w:rsid w:val="00BD1C65"/>
    <w:rsid w:val="00BD4DD6"/>
    <w:rsid w:val="00BE2C1E"/>
    <w:rsid w:val="00BE7D6A"/>
    <w:rsid w:val="00BF4F40"/>
    <w:rsid w:val="00BF69FD"/>
    <w:rsid w:val="00C02C65"/>
    <w:rsid w:val="00C054EC"/>
    <w:rsid w:val="00C064F8"/>
    <w:rsid w:val="00C112EE"/>
    <w:rsid w:val="00C12312"/>
    <w:rsid w:val="00C12BDA"/>
    <w:rsid w:val="00C1636C"/>
    <w:rsid w:val="00C16DF8"/>
    <w:rsid w:val="00C2131F"/>
    <w:rsid w:val="00C21EFF"/>
    <w:rsid w:val="00C2320E"/>
    <w:rsid w:val="00C23C03"/>
    <w:rsid w:val="00C23FE3"/>
    <w:rsid w:val="00C2587D"/>
    <w:rsid w:val="00C329E5"/>
    <w:rsid w:val="00C3740E"/>
    <w:rsid w:val="00C420E0"/>
    <w:rsid w:val="00C439A3"/>
    <w:rsid w:val="00C450CB"/>
    <w:rsid w:val="00C4647E"/>
    <w:rsid w:val="00C51666"/>
    <w:rsid w:val="00C56C0A"/>
    <w:rsid w:val="00C607F6"/>
    <w:rsid w:val="00C66E09"/>
    <w:rsid w:val="00C67EE2"/>
    <w:rsid w:val="00C70AA2"/>
    <w:rsid w:val="00C70C98"/>
    <w:rsid w:val="00C723D3"/>
    <w:rsid w:val="00C7322B"/>
    <w:rsid w:val="00C8316B"/>
    <w:rsid w:val="00C8715B"/>
    <w:rsid w:val="00C90C28"/>
    <w:rsid w:val="00C95A87"/>
    <w:rsid w:val="00C97E12"/>
    <w:rsid w:val="00CA1A6F"/>
    <w:rsid w:val="00CA2C90"/>
    <w:rsid w:val="00CB355E"/>
    <w:rsid w:val="00CB3AC8"/>
    <w:rsid w:val="00CB78AF"/>
    <w:rsid w:val="00CC3750"/>
    <w:rsid w:val="00CC6628"/>
    <w:rsid w:val="00CD4BF1"/>
    <w:rsid w:val="00CD51DF"/>
    <w:rsid w:val="00CD55EA"/>
    <w:rsid w:val="00CD5FC9"/>
    <w:rsid w:val="00CD6C5B"/>
    <w:rsid w:val="00CE65F6"/>
    <w:rsid w:val="00CE7B01"/>
    <w:rsid w:val="00CF40E8"/>
    <w:rsid w:val="00CF493D"/>
    <w:rsid w:val="00CF57D3"/>
    <w:rsid w:val="00CF5B64"/>
    <w:rsid w:val="00CF63B3"/>
    <w:rsid w:val="00CF742A"/>
    <w:rsid w:val="00CF7B2F"/>
    <w:rsid w:val="00D00AD1"/>
    <w:rsid w:val="00D00C00"/>
    <w:rsid w:val="00D02D83"/>
    <w:rsid w:val="00D03518"/>
    <w:rsid w:val="00D229C4"/>
    <w:rsid w:val="00D2323F"/>
    <w:rsid w:val="00D23426"/>
    <w:rsid w:val="00D26922"/>
    <w:rsid w:val="00D30744"/>
    <w:rsid w:val="00D31D70"/>
    <w:rsid w:val="00D3421E"/>
    <w:rsid w:val="00D34DB0"/>
    <w:rsid w:val="00D3783D"/>
    <w:rsid w:val="00D42409"/>
    <w:rsid w:val="00D42CFF"/>
    <w:rsid w:val="00D44C8D"/>
    <w:rsid w:val="00D5266B"/>
    <w:rsid w:val="00D566EC"/>
    <w:rsid w:val="00D62B33"/>
    <w:rsid w:val="00D63927"/>
    <w:rsid w:val="00D658E6"/>
    <w:rsid w:val="00D6648E"/>
    <w:rsid w:val="00D71C96"/>
    <w:rsid w:val="00D71E75"/>
    <w:rsid w:val="00D73653"/>
    <w:rsid w:val="00D7548A"/>
    <w:rsid w:val="00D80E6B"/>
    <w:rsid w:val="00D810FE"/>
    <w:rsid w:val="00D84551"/>
    <w:rsid w:val="00D854AA"/>
    <w:rsid w:val="00D86024"/>
    <w:rsid w:val="00D928BE"/>
    <w:rsid w:val="00D96F91"/>
    <w:rsid w:val="00DA0C2B"/>
    <w:rsid w:val="00DA714C"/>
    <w:rsid w:val="00DA7AA7"/>
    <w:rsid w:val="00DB003C"/>
    <w:rsid w:val="00DB1CB2"/>
    <w:rsid w:val="00DB7173"/>
    <w:rsid w:val="00DC05D8"/>
    <w:rsid w:val="00DC5546"/>
    <w:rsid w:val="00DC6FE6"/>
    <w:rsid w:val="00DD2BFF"/>
    <w:rsid w:val="00DD4608"/>
    <w:rsid w:val="00DD621A"/>
    <w:rsid w:val="00DE11F4"/>
    <w:rsid w:val="00DE6649"/>
    <w:rsid w:val="00DF1199"/>
    <w:rsid w:val="00DF3CC3"/>
    <w:rsid w:val="00E016DE"/>
    <w:rsid w:val="00E02730"/>
    <w:rsid w:val="00E02DCB"/>
    <w:rsid w:val="00E04861"/>
    <w:rsid w:val="00E11009"/>
    <w:rsid w:val="00E21A9B"/>
    <w:rsid w:val="00E21F06"/>
    <w:rsid w:val="00E22EB4"/>
    <w:rsid w:val="00E232B4"/>
    <w:rsid w:val="00E30DC7"/>
    <w:rsid w:val="00E320D3"/>
    <w:rsid w:val="00E32446"/>
    <w:rsid w:val="00E33F46"/>
    <w:rsid w:val="00E35D08"/>
    <w:rsid w:val="00E40C45"/>
    <w:rsid w:val="00E43F97"/>
    <w:rsid w:val="00E446C0"/>
    <w:rsid w:val="00E53271"/>
    <w:rsid w:val="00E553A6"/>
    <w:rsid w:val="00E629FA"/>
    <w:rsid w:val="00E65038"/>
    <w:rsid w:val="00E70167"/>
    <w:rsid w:val="00E7055E"/>
    <w:rsid w:val="00E72494"/>
    <w:rsid w:val="00E744AE"/>
    <w:rsid w:val="00E81108"/>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7DAB"/>
    <w:rsid w:val="00EF0D51"/>
    <w:rsid w:val="00EF1656"/>
    <w:rsid w:val="00F00E11"/>
    <w:rsid w:val="00F0314A"/>
    <w:rsid w:val="00F07DD5"/>
    <w:rsid w:val="00F10156"/>
    <w:rsid w:val="00F1505F"/>
    <w:rsid w:val="00F15FE7"/>
    <w:rsid w:val="00F178AA"/>
    <w:rsid w:val="00F30400"/>
    <w:rsid w:val="00F417B8"/>
    <w:rsid w:val="00F47797"/>
    <w:rsid w:val="00F50575"/>
    <w:rsid w:val="00F52C36"/>
    <w:rsid w:val="00F57FED"/>
    <w:rsid w:val="00F60129"/>
    <w:rsid w:val="00F6693C"/>
    <w:rsid w:val="00F67768"/>
    <w:rsid w:val="00F73B2D"/>
    <w:rsid w:val="00F753B4"/>
    <w:rsid w:val="00F762EE"/>
    <w:rsid w:val="00F7678A"/>
    <w:rsid w:val="00F9295E"/>
    <w:rsid w:val="00FA3DE4"/>
    <w:rsid w:val="00FA472C"/>
    <w:rsid w:val="00FB3B17"/>
    <w:rsid w:val="00FB550B"/>
    <w:rsid w:val="00FC2BFB"/>
    <w:rsid w:val="00FC7A77"/>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7577556">
      <w:bodyDiv w:val="1"/>
      <w:marLeft w:val="0"/>
      <w:marRight w:val="0"/>
      <w:marTop w:val="0"/>
      <w:marBottom w:val="0"/>
      <w:divBdr>
        <w:top w:val="none" w:sz="0" w:space="0" w:color="auto"/>
        <w:left w:val="none" w:sz="0" w:space="0" w:color="auto"/>
        <w:bottom w:val="none" w:sz="0" w:space="0" w:color="auto"/>
        <w:right w:val="none" w:sz="0" w:space="0" w:color="auto"/>
      </w:divBdr>
    </w:div>
    <w:div w:id="110363329">
      <w:bodyDiv w:val="1"/>
      <w:marLeft w:val="0"/>
      <w:marRight w:val="0"/>
      <w:marTop w:val="0"/>
      <w:marBottom w:val="0"/>
      <w:divBdr>
        <w:top w:val="none" w:sz="0" w:space="0" w:color="auto"/>
        <w:left w:val="none" w:sz="0" w:space="0" w:color="auto"/>
        <w:bottom w:val="none" w:sz="0" w:space="0" w:color="auto"/>
        <w:right w:val="none" w:sz="0" w:space="0" w:color="auto"/>
      </w:divBdr>
    </w:div>
    <w:div w:id="111242133">
      <w:bodyDiv w:val="1"/>
      <w:marLeft w:val="0"/>
      <w:marRight w:val="0"/>
      <w:marTop w:val="0"/>
      <w:marBottom w:val="0"/>
      <w:divBdr>
        <w:top w:val="none" w:sz="0" w:space="0" w:color="auto"/>
        <w:left w:val="none" w:sz="0" w:space="0" w:color="auto"/>
        <w:bottom w:val="none" w:sz="0" w:space="0" w:color="auto"/>
        <w:right w:val="none" w:sz="0" w:space="0" w:color="auto"/>
      </w:divBdr>
    </w:div>
    <w:div w:id="152766501">
      <w:bodyDiv w:val="1"/>
      <w:marLeft w:val="0"/>
      <w:marRight w:val="0"/>
      <w:marTop w:val="0"/>
      <w:marBottom w:val="0"/>
      <w:divBdr>
        <w:top w:val="none" w:sz="0" w:space="0" w:color="auto"/>
        <w:left w:val="none" w:sz="0" w:space="0" w:color="auto"/>
        <w:bottom w:val="none" w:sz="0" w:space="0" w:color="auto"/>
        <w:right w:val="none" w:sz="0" w:space="0" w:color="auto"/>
      </w:divBdr>
    </w:div>
    <w:div w:id="368802676">
      <w:bodyDiv w:val="1"/>
      <w:marLeft w:val="0"/>
      <w:marRight w:val="0"/>
      <w:marTop w:val="0"/>
      <w:marBottom w:val="0"/>
      <w:divBdr>
        <w:top w:val="none" w:sz="0" w:space="0" w:color="auto"/>
        <w:left w:val="none" w:sz="0" w:space="0" w:color="auto"/>
        <w:bottom w:val="none" w:sz="0" w:space="0" w:color="auto"/>
        <w:right w:val="none" w:sz="0" w:space="0" w:color="auto"/>
      </w:divBdr>
    </w:div>
    <w:div w:id="391274251">
      <w:bodyDiv w:val="1"/>
      <w:marLeft w:val="0"/>
      <w:marRight w:val="0"/>
      <w:marTop w:val="0"/>
      <w:marBottom w:val="0"/>
      <w:divBdr>
        <w:top w:val="none" w:sz="0" w:space="0" w:color="auto"/>
        <w:left w:val="none" w:sz="0" w:space="0" w:color="auto"/>
        <w:bottom w:val="none" w:sz="0" w:space="0" w:color="auto"/>
        <w:right w:val="none" w:sz="0" w:space="0" w:color="auto"/>
      </w:divBdr>
    </w:div>
    <w:div w:id="458036761">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506092231">
      <w:bodyDiv w:val="1"/>
      <w:marLeft w:val="0"/>
      <w:marRight w:val="0"/>
      <w:marTop w:val="0"/>
      <w:marBottom w:val="0"/>
      <w:divBdr>
        <w:top w:val="none" w:sz="0" w:space="0" w:color="auto"/>
        <w:left w:val="none" w:sz="0" w:space="0" w:color="auto"/>
        <w:bottom w:val="none" w:sz="0" w:space="0" w:color="auto"/>
        <w:right w:val="none" w:sz="0" w:space="0" w:color="auto"/>
      </w:divBdr>
    </w:div>
    <w:div w:id="576743222">
      <w:bodyDiv w:val="1"/>
      <w:marLeft w:val="0"/>
      <w:marRight w:val="0"/>
      <w:marTop w:val="0"/>
      <w:marBottom w:val="0"/>
      <w:divBdr>
        <w:top w:val="none" w:sz="0" w:space="0" w:color="auto"/>
        <w:left w:val="none" w:sz="0" w:space="0" w:color="auto"/>
        <w:bottom w:val="none" w:sz="0" w:space="0" w:color="auto"/>
        <w:right w:val="none" w:sz="0" w:space="0" w:color="auto"/>
      </w:divBdr>
    </w:div>
    <w:div w:id="627317373">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736637264">
      <w:bodyDiv w:val="1"/>
      <w:marLeft w:val="0"/>
      <w:marRight w:val="0"/>
      <w:marTop w:val="0"/>
      <w:marBottom w:val="0"/>
      <w:divBdr>
        <w:top w:val="none" w:sz="0" w:space="0" w:color="auto"/>
        <w:left w:val="none" w:sz="0" w:space="0" w:color="auto"/>
        <w:bottom w:val="none" w:sz="0" w:space="0" w:color="auto"/>
        <w:right w:val="none" w:sz="0" w:space="0" w:color="auto"/>
      </w:divBdr>
    </w:div>
    <w:div w:id="967470434">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084112256">
      <w:bodyDiv w:val="1"/>
      <w:marLeft w:val="0"/>
      <w:marRight w:val="0"/>
      <w:marTop w:val="0"/>
      <w:marBottom w:val="0"/>
      <w:divBdr>
        <w:top w:val="none" w:sz="0" w:space="0" w:color="auto"/>
        <w:left w:val="none" w:sz="0" w:space="0" w:color="auto"/>
        <w:bottom w:val="none" w:sz="0" w:space="0" w:color="auto"/>
        <w:right w:val="none" w:sz="0" w:space="0" w:color="auto"/>
      </w:divBdr>
    </w:div>
    <w:div w:id="1088035597">
      <w:bodyDiv w:val="1"/>
      <w:marLeft w:val="0"/>
      <w:marRight w:val="0"/>
      <w:marTop w:val="0"/>
      <w:marBottom w:val="0"/>
      <w:divBdr>
        <w:top w:val="none" w:sz="0" w:space="0" w:color="auto"/>
        <w:left w:val="none" w:sz="0" w:space="0" w:color="auto"/>
        <w:bottom w:val="none" w:sz="0" w:space="0" w:color="auto"/>
        <w:right w:val="none" w:sz="0" w:space="0" w:color="auto"/>
      </w:divBdr>
    </w:div>
    <w:div w:id="1112822260">
      <w:bodyDiv w:val="1"/>
      <w:marLeft w:val="0"/>
      <w:marRight w:val="0"/>
      <w:marTop w:val="0"/>
      <w:marBottom w:val="0"/>
      <w:divBdr>
        <w:top w:val="none" w:sz="0" w:space="0" w:color="auto"/>
        <w:left w:val="none" w:sz="0" w:space="0" w:color="auto"/>
        <w:bottom w:val="none" w:sz="0" w:space="0" w:color="auto"/>
        <w:right w:val="none" w:sz="0" w:space="0" w:color="auto"/>
      </w:divBdr>
    </w:div>
    <w:div w:id="1218594311">
      <w:bodyDiv w:val="1"/>
      <w:marLeft w:val="0"/>
      <w:marRight w:val="0"/>
      <w:marTop w:val="0"/>
      <w:marBottom w:val="0"/>
      <w:divBdr>
        <w:top w:val="none" w:sz="0" w:space="0" w:color="auto"/>
        <w:left w:val="none" w:sz="0" w:space="0" w:color="auto"/>
        <w:bottom w:val="none" w:sz="0" w:space="0" w:color="auto"/>
        <w:right w:val="none" w:sz="0" w:space="0" w:color="auto"/>
      </w:divBdr>
    </w:div>
    <w:div w:id="1233852506">
      <w:bodyDiv w:val="1"/>
      <w:marLeft w:val="0"/>
      <w:marRight w:val="0"/>
      <w:marTop w:val="0"/>
      <w:marBottom w:val="0"/>
      <w:divBdr>
        <w:top w:val="none" w:sz="0" w:space="0" w:color="auto"/>
        <w:left w:val="none" w:sz="0" w:space="0" w:color="auto"/>
        <w:bottom w:val="none" w:sz="0" w:space="0" w:color="auto"/>
        <w:right w:val="none" w:sz="0" w:space="0" w:color="auto"/>
      </w:divBdr>
    </w:div>
    <w:div w:id="1241332480">
      <w:bodyDiv w:val="1"/>
      <w:marLeft w:val="0"/>
      <w:marRight w:val="0"/>
      <w:marTop w:val="0"/>
      <w:marBottom w:val="0"/>
      <w:divBdr>
        <w:top w:val="none" w:sz="0" w:space="0" w:color="auto"/>
        <w:left w:val="none" w:sz="0" w:space="0" w:color="auto"/>
        <w:bottom w:val="none" w:sz="0" w:space="0" w:color="auto"/>
        <w:right w:val="none" w:sz="0" w:space="0" w:color="auto"/>
      </w:divBdr>
    </w:div>
    <w:div w:id="1251087825">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79402717">
      <w:bodyDiv w:val="1"/>
      <w:marLeft w:val="0"/>
      <w:marRight w:val="0"/>
      <w:marTop w:val="0"/>
      <w:marBottom w:val="0"/>
      <w:divBdr>
        <w:top w:val="none" w:sz="0" w:space="0" w:color="auto"/>
        <w:left w:val="none" w:sz="0" w:space="0" w:color="auto"/>
        <w:bottom w:val="none" w:sz="0" w:space="0" w:color="auto"/>
        <w:right w:val="none" w:sz="0" w:space="0" w:color="auto"/>
      </w:divBdr>
    </w:div>
    <w:div w:id="1383555710">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441024022">
      <w:bodyDiv w:val="1"/>
      <w:marLeft w:val="0"/>
      <w:marRight w:val="0"/>
      <w:marTop w:val="0"/>
      <w:marBottom w:val="0"/>
      <w:divBdr>
        <w:top w:val="none" w:sz="0" w:space="0" w:color="auto"/>
        <w:left w:val="none" w:sz="0" w:space="0" w:color="auto"/>
        <w:bottom w:val="none" w:sz="0" w:space="0" w:color="auto"/>
        <w:right w:val="none" w:sz="0" w:space="0" w:color="auto"/>
      </w:divBdr>
    </w:div>
    <w:div w:id="1589541517">
      <w:bodyDiv w:val="1"/>
      <w:marLeft w:val="0"/>
      <w:marRight w:val="0"/>
      <w:marTop w:val="0"/>
      <w:marBottom w:val="0"/>
      <w:divBdr>
        <w:top w:val="none" w:sz="0" w:space="0" w:color="auto"/>
        <w:left w:val="none" w:sz="0" w:space="0" w:color="auto"/>
        <w:bottom w:val="none" w:sz="0" w:space="0" w:color="auto"/>
        <w:right w:val="none" w:sz="0" w:space="0" w:color="auto"/>
      </w:divBdr>
    </w:div>
    <w:div w:id="1726564743">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45392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45584366">
      <w:bodyDiv w:val="1"/>
      <w:marLeft w:val="0"/>
      <w:marRight w:val="0"/>
      <w:marTop w:val="0"/>
      <w:marBottom w:val="0"/>
      <w:divBdr>
        <w:top w:val="none" w:sz="0" w:space="0" w:color="auto"/>
        <w:left w:val="none" w:sz="0" w:space="0" w:color="auto"/>
        <w:bottom w:val="none" w:sz="0" w:space="0" w:color="auto"/>
        <w:right w:val="none" w:sz="0" w:space="0" w:color="auto"/>
      </w:divBdr>
    </w:div>
    <w:div w:id="1880891772">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04018952">
      <w:bodyDiv w:val="1"/>
      <w:marLeft w:val="0"/>
      <w:marRight w:val="0"/>
      <w:marTop w:val="0"/>
      <w:marBottom w:val="0"/>
      <w:divBdr>
        <w:top w:val="none" w:sz="0" w:space="0" w:color="auto"/>
        <w:left w:val="none" w:sz="0" w:space="0" w:color="auto"/>
        <w:bottom w:val="none" w:sz="0" w:space="0" w:color="auto"/>
        <w:right w:val="none" w:sz="0" w:space="0" w:color="auto"/>
      </w:divBdr>
    </w:div>
    <w:div w:id="1946304918">
      <w:bodyDiv w:val="1"/>
      <w:marLeft w:val="0"/>
      <w:marRight w:val="0"/>
      <w:marTop w:val="0"/>
      <w:marBottom w:val="0"/>
      <w:divBdr>
        <w:top w:val="none" w:sz="0" w:space="0" w:color="auto"/>
        <w:left w:val="none" w:sz="0" w:space="0" w:color="auto"/>
        <w:bottom w:val="none" w:sz="0" w:space="0" w:color="auto"/>
        <w:right w:val="none" w:sz="0" w:space="0" w:color="auto"/>
      </w:divBdr>
    </w:div>
    <w:div w:id="1950744833">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 w:id="2096199770">
      <w:bodyDiv w:val="1"/>
      <w:marLeft w:val="0"/>
      <w:marRight w:val="0"/>
      <w:marTop w:val="0"/>
      <w:marBottom w:val="0"/>
      <w:divBdr>
        <w:top w:val="none" w:sz="0" w:space="0" w:color="auto"/>
        <w:left w:val="none" w:sz="0" w:space="0" w:color="auto"/>
        <w:bottom w:val="none" w:sz="0" w:space="0" w:color="auto"/>
        <w:right w:val="none" w:sz="0" w:space="0" w:color="auto"/>
      </w:divBdr>
    </w:div>
    <w:div w:id="214056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hyperlink" Target="http://es.wikipedia.org/wiki/Resistencia_de_materiales" TargetMode="External"/><Relationship Id="rId42" Type="http://schemas.openxmlformats.org/officeDocument/2006/relationships/hyperlink" Target="http://es.wikipedia.org/wiki/Firme" TargetMode="External"/><Relationship Id="rId47" Type="http://schemas.openxmlformats.org/officeDocument/2006/relationships/hyperlink" Target="http://es.wikipedia.org/wiki/Mortero_de_cemento" TargetMode="External"/><Relationship Id="rId50" Type="http://schemas.openxmlformats.org/officeDocument/2006/relationships/hyperlink" Target="http://es.wikipedia.org/wiki/Esfuerzo_de_compresi%C3%B3n" TargetMode="External"/><Relationship Id="rId55" Type="http://schemas.openxmlformats.org/officeDocument/2006/relationships/hyperlink" Target="http://es.wikipedia.org/wiki/Hormig%C3%B3n" TargetMode="External"/><Relationship Id="rId63" Type="http://schemas.openxmlformats.org/officeDocument/2006/relationships/image" Target="media/image22.emf"/><Relationship Id="rId68" Type="http://schemas.openxmlformats.org/officeDocument/2006/relationships/image" Target="media/image25.emf"/><Relationship Id="rId76" Type="http://schemas.openxmlformats.org/officeDocument/2006/relationships/hyperlink" Target="http://es.wikipedia.org/wiki/Hormig%C3%B3n" TargetMode="External"/><Relationship Id="rId84" Type="http://schemas.openxmlformats.org/officeDocument/2006/relationships/image" Target="media/image29.emf"/><Relationship Id="rId89" Type="http://schemas.openxmlformats.org/officeDocument/2006/relationships/image" Target="media/image34.jpe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oleObject5.bin"/><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es.wikipedia.org/wiki/Control_de_calidad" TargetMode="Externa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yperlink" Target="http://es.wikipedia.org/wiki/Mortero_de_cemento" TargetMode="External"/><Relationship Id="rId37" Type="http://schemas.openxmlformats.org/officeDocument/2006/relationships/hyperlink" Target="http://es.wikipedia.org/wiki/Material" TargetMode="External"/><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yperlink" Target="http://es.wikipedia.org/wiki/Esfuerzo_de_compresi%C3%B3n" TargetMode="External"/><Relationship Id="rId58" Type="http://schemas.openxmlformats.org/officeDocument/2006/relationships/hyperlink" Target="http://es.wikipedia.org/wiki/Resistencia_de_materiales" TargetMode="External"/><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hyperlink" Target="http://es.wikipedia.org/wiki/Resistencia_de_materiales" TargetMode="External"/><Relationship Id="rId87" Type="http://schemas.openxmlformats.org/officeDocument/2006/relationships/image" Target="media/image32.png"/><Relationship Id="rId5" Type="http://schemas.microsoft.com/office/2007/relationships/stylesWithEffects" Target="stylesWithEffects.xml"/><Relationship Id="rId61" Type="http://schemas.openxmlformats.org/officeDocument/2006/relationships/hyperlink" Target="http://es.wikipedia.org/wiki/Material" TargetMode="External"/><Relationship Id="rId82" Type="http://schemas.openxmlformats.org/officeDocument/2006/relationships/hyperlink" Target="http://es.wikipedia.org/wiki/Material" TargetMode="External"/><Relationship Id="rId90" Type="http://schemas.openxmlformats.org/officeDocument/2006/relationships/image" Target="media/image35.emf"/><Relationship Id="rId95" Type="http://schemas.openxmlformats.org/officeDocument/2006/relationships/image" Target="media/image40.emf"/><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es.wikipedia.org/wiki/Control_de_calidad" TargetMode="External"/><Relationship Id="rId30" Type="http://schemas.openxmlformats.org/officeDocument/2006/relationships/image" Target="media/image16.png"/><Relationship Id="rId35" Type="http://schemas.openxmlformats.org/officeDocument/2006/relationships/hyperlink" Target="http://es.wikipedia.org/wiki/Esfuerzo_de_compresi%C3%B3n" TargetMode="External"/><Relationship Id="rId43" Type="http://schemas.openxmlformats.org/officeDocument/2006/relationships/hyperlink" Target="http://es.wikipedia.org/wiki/Control_de_calidad" TargetMode="External"/><Relationship Id="rId48" Type="http://schemas.openxmlformats.org/officeDocument/2006/relationships/hyperlink" Target="http://es.wikipedia.org/wiki/Instrumento_de_medici%C3%B3n" TargetMode="External"/><Relationship Id="rId56" Type="http://schemas.openxmlformats.org/officeDocument/2006/relationships/hyperlink" Target="http://es.wikipedia.org/wiki/Mortero_de_cemento" TargetMode="External"/><Relationship Id="rId64" Type="http://schemas.openxmlformats.org/officeDocument/2006/relationships/image" Target="media/image23.emf"/><Relationship Id="rId69" Type="http://schemas.openxmlformats.org/officeDocument/2006/relationships/oleObject" Target="embeddings/oleObject4.bin"/><Relationship Id="rId77" Type="http://schemas.openxmlformats.org/officeDocument/2006/relationships/hyperlink" Target="http://es.wikipedia.org/wiki/Mortero_de_cemento" TargetMode="External"/><Relationship Id="rId8" Type="http://schemas.openxmlformats.org/officeDocument/2006/relationships/footnotes" Target="footnotes.xml"/><Relationship Id="rId51" Type="http://schemas.openxmlformats.org/officeDocument/2006/relationships/hyperlink" Target="http://es.wikipedia.org/wiki/Hormig%C3%B3n" TargetMode="External"/><Relationship Id="rId72" Type="http://schemas.openxmlformats.org/officeDocument/2006/relationships/image" Target="media/image27.emf"/><Relationship Id="rId80" Type="http://schemas.openxmlformats.org/officeDocument/2006/relationships/hyperlink" Target="http://es.wikipedia.org/wiki/Esfuerzo_de_compresi%C3%B3n" TargetMode="External"/><Relationship Id="rId85" Type="http://schemas.openxmlformats.org/officeDocument/2006/relationships/image" Target="media/image30.emf"/><Relationship Id="rId93" Type="http://schemas.openxmlformats.org/officeDocument/2006/relationships/image" Target="media/image38.emf"/><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es.wikipedia.org/wiki/Instrumento_de_medici%C3%B3n" TargetMode="External"/><Relationship Id="rId38" Type="http://schemas.openxmlformats.org/officeDocument/2006/relationships/hyperlink" Target="http://es.wikipedia.org/wiki/Esfuerzo_de_compresi%C3%B3n" TargetMode="External"/><Relationship Id="rId46" Type="http://schemas.openxmlformats.org/officeDocument/2006/relationships/hyperlink" Target="http://es.wikipedia.org/wiki/Hormig%C3%B3n" TargetMode="External"/><Relationship Id="rId59" Type="http://schemas.openxmlformats.org/officeDocument/2006/relationships/hyperlink" Target="http://es.wikipedia.org/wiki/Esfuerzo_de_compresi%C3%B3n" TargetMode="External"/><Relationship Id="rId67" Type="http://schemas.openxmlformats.org/officeDocument/2006/relationships/oleObject" Target="embeddings/oleObject3.bin"/><Relationship Id="rId20" Type="http://schemas.openxmlformats.org/officeDocument/2006/relationships/image" Target="media/image10.png"/><Relationship Id="rId41" Type="http://schemas.openxmlformats.org/officeDocument/2006/relationships/hyperlink" Target="http://es.wikipedia.org/wiki/Asfalto" TargetMode="External"/><Relationship Id="rId54" Type="http://schemas.openxmlformats.org/officeDocument/2006/relationships/image" Target="media/image21.png"/><Relationship Id="rId62" Type="http://schemas.openxmlformats.org/officeDocument/2006/relationships/hyperlink" Target="http://es.wikipedia.org/wiki/Esfuerzo_de_compresi%C3%B3n" TargetMode="External"/><Relationship Id="rId70" Type="http://schemas.openxmlformats.org/officeDocument/2006/relationships/image" Target="media/image26.emf"/><Relationship Id="rId75" Type="http://schemas.openxmlformats.org/officeDocument/2006/relationships/oleObject" Target="embeddings/oleObject7.bin"/><Relationship Id="rId83" Type="http://schemas.openxmlformats.org/officeDocument/2006/relationships/hyperlink" Target="http://es.wikipedia.org/wiki/Esfuerzo_de_compresi%C3%B3n" TargetMode="External"/><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hyperlink" Target="http://es.wikipedia.org/wiki/Control_de_calidad" TargetMode="External"/><Relationship Id="rId36" Type="http://schemas.openxmlformats.org/officeDocument/2006/relationships/hyperlink" Target="http://es.wikipedia.org/wiki/Hormig%C3%B3n" TargetMode="External"/><Relationship Id="rId49" Type="http://schemas.openxmlformats.org/officeDocument/2006/relationships/hyperlink" Target="http://es.wikipedia.org/wiki/Resistencia_de_materiales" TargetMode="External"/><Relationship Id="rId57" Type="http://schemas.openxmlformats.org/officeDocument/2006/relationships/hyperlink" Target="http://es.wikipedia.org/wiki/Instrumento_de_medici%C3%B3n" TargetMode="External"/><Relationship Id="rId10" Type="http://schemas.openxmlformats.org/officeDocument/2006/relationships/image" Target="media/image1.png"/><Relationship Id="rId31" Type="http://schemas.openxmlformats.org/officeDocument/2006/relationships/hyperlink" Target="http://es.wikipedia.org/wiki/Hormig%C3%B3n" TargetMode="External"/><Relationship Id="rId44" Type="http://schemas.openxmlformats.org/officeDocument/2006/relationships/image" Target="media/image19.png"/><Relationship Id="rId52" Type="http://schemas.openxmlformats.org/officeDocument/2006/relationships/hyperlink" Target="http://es.wikipedia.org/wiki/Material" TargetMode="External"/><Relationship Id="rId60" Type="http://schemas.openxmlformats.org/officeDocument/2006/relationships/hyperlink" Target="http://es.wikipedia.org/wiki/Hormig%C3%B3n" TargetMode="External"/><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hyperlink" Target="http://es.wikipedia.org/wiki/Instrumento_de_medici%C3%B3n" TargetMode="External"/><Relationship Id="rId81" Type="http://schemas.openxmlformats.org/officeDocument/2006/relationships/hyperlink" Target="http://es.wikipedia.org/wiki/Hormig%C3%B3n" TargetMode="External"/><Relationship Id="rId86" Type="http://schemas.openxmlformats.org/officeDocument/2006/relationships/image" Target="media/image31.emf"/><Relationship Id="rId94" Type="http://schemas.openxmlformats.org/officeDocument/2006/relationships/image" Target="media/image39.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es.wikipedia.org/wiki/Control_de_calidad" TargetMode="External"/><Relationship Id="rId39"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8A1C1E-3A1E-42E2-9232-C5987AE99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155</Pages>
  <Words>48538</Words>
  <Characters>266965</Characters>
  <Application>Microsoft Office Word</Application>
  <DocSecurity>0</DocSecurity>
  <Lines>2224</Lines>
  <Paragraphs>629</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314874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Operaciones</cp:lastModifiedBy>
  <cp:revision>26</cp:revision>
  <cp:lastPrinted>2015-11-18T21:33:00Z</cp:lastPrinted>
  <dcterms:created xsi:type="dcterms:W3CDTF">2015-08-12T14:18:00Z</dcterms:created>
  <dcterms:modified xsi:type="dcterms:W3CDTF">2015-11-26T19:37:00Z</dcterms:modified>
</cp:coreProperties>
</file>