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FA" w:rsidRDefault="003F6283" w:rsidP="003F6283">
      <w:pPr>
        <w:tabs>
          <w:tab w:val="left" w:pos="1128"/>
          <w:tab w:val="left" w:pos="7078"/>
        </w:tabs>
      </w:pPr>
      <w:r>
        <w:tab/>
      </w:r>
      <w:r>
        <w:tab/>
      </w:r>
    </w:p>
    <w:p w:rsidR="008F2FA6" w:rsidRDefault="008F2FA6"/>
    <w:p w:rsidR="008F2FA6" w:rsidRDefault="008F2FA6"/>
    <w:p w:rsidR="008F2FA6" w:rsidRDefault="008F2FA6"/>
    <w:p w:rsidR="008F2FA6" w:rsidRDefault="008F2FA6"/>
    <w:p w:rsidR="00D634BE" w:rsidRDefault="00D634BE"/>
    <w:p w:rsidR="008F2FA6" w:rsidRPr="00F84B30" w:rsidRDefault="008F2FA6" w:rsidP="00F84B30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bookmarkStart w:id="0" w:name="_Toc419125128"/>
      <w:bookmarkStart w:id="1" w:name="_Toc419711933"/>
      <w:bookmarkStart w:id="2" w:name="_Toc426362605"/>
      <w:bookmarkStart w:id="3" w:name="_Toc427231570"/>
      <w:r w:rsidRPr="00F84B30">
        <w:rPr>
          <w:rFonts w:ascii="Arial" w:hAnsi="Arial" w:cs="Arial"/>
          <w:b/>
          <w:color w:val="0070C0"/>
          <w:sz w:val="40"/>
          <w:szCs w:val="40"/>
        </w:rPr>
        <w:t>ESPECIFICACIONES TÉCNICAS</w:t>
      </w:r>
      <w:bookmarkEnd w:id="0"/>
      <w:bookmarkEnd w:id="1"/>
      <w:bookmarkEnd w:id="2"/>
      <w:bookmarkEnd w:id="3"/>
    </w:p>
    <w:p w:rsidR="00575CE8" w:rsidRPr="00F84B30" w:rsidRDefault="00575CE8" w:rsidP="00F84B30">
      <w:pPr>
        <w:jc w:val="center"/>
        <w:rPr>
          <w:rFonts w:ascii="Arial" w:hAnsi="Arial" w:cs="Arial"/>
          <w:b/>
          <w:color w:val="0070C0"/>
          <w:sz w:val="40"/>
          <w:szCs w:val="40"/>
          <w:lang w:val="es-ES"/>
        </w:rPr>
      </w:pPr>
    </w:p>
    <w:p w:rsidR="00D634BE" w:rsidRPr="00F84B30" w:rsidRDefault="008F2FA6" w:rsidP="00130724">
      <w:pPr>
        <w:spacing w:line="360" w:lineRule="auto"/>
        <w:jc w:val="center"/>
        <w:rPr>
          <w:rFonts w:ascii="Arial" w:hAnsi="Arial" w:cs="Arial"/>
          <w:b/>
          <w:color w:val="0070C0"/>
          <w:sz w:val="40"/>
          <w:szCs w:val="40"/>
        </w:rPr>
      </w:pPr>
      <w:bookmarkStart w:id="4" w:name="_Toc170719731"/>
      <w:bookmarkStart w:id="5" w:name="_Toc419125129"/>
      <w:bookmarkStart w:id="6" w:name="_Toc419711934"/>
      <w:bookmarkStart w:id="7" w:name="_Toc426362606"/>
      <w:bookmarkStart w:id="8" w:name="_Toc427231571"/>
      <w:bookmarkEnd w:id="4"/>
      <w:r w:rsidRPr="00F84B30">
        <w:rPr>
          <w:rFonts w:ascii="Arial" w:hAnsi="Arial" w:cs="Arial"/>
          <w:b/>
          <w:color w:val="0070C0"/>
          <w:sz w:val="40"/>
          <w:szCs w:val="40"/>
        </w:rPr>
        <w:t>I</w:t>
      </w:r>
      <w:bookmarkEnd w:id="5"/>
      <w:bookmarkEnd w:id="6"/>
      <w:bookmarkEnd w:id="7"/>
      <w:r w:rsidR="001A153F" w:rsidRPr="00F84B30">
        <w:rPr>
          <w:rFonts w:ascii="Arial" w:hAnsi="Arial" w:cs="Arial"/>
          <w:b/>
          <w:color w:val="0070C0"/>
          <w:sz w:val="40"/>
          <w:szCs w:val="40"/>
        </w:rPr>
        <w:t xml:space="preserve">mplementación del Sistema de Protección Catódica </w:t>
      </w:r>
      <w:bookmarkEnd w:id="8"/>
      <w:r w:rsidR="00130724">
        <w:rPr>
          <w:rFonts w:ascii="Arial" w:hAnsi="Arial" w:cs="Arial"/>
          <w:b/>
          <w:color w:val="0070C0"/>
          <w:sz w:val="40"/>
          <w:szCs w:val="40"/>
        </w:rPr>
        <w:t>(Obras Mecánicas) (La DOM proveerá los materiales)</w:t>
      </w:r>
    </w:p>
    <w:p w:rsidR="008F2FA6" w:rsidRDefault="008F2FA6"/>
    <w:p w:rsidR="008F2FA6" w:rsidRDefault="008F2FA6"/>
    <w:p w:rsidR="008F2FA6" w:rsidRDefault="008F2FA6"/>
    <w:p w:rsidR="008F2FA6" w:rsidRDefault="008F2FA6"/>
    <w:p w:rsidR="008F2FA6" w:rsidRDefault="008F2FA6"/>
    <w:p w:rsidR="00F84B30" w:rsidRDefault="00F84B30" w:rsidP="00701D0A">
      <w:pPr>
        <w:spacing w:after="0"/>
      </w:pPr>
    </w:p>
    <w:p w:rsidR="00D634BE" w:rsidRDefault="00D634BE" w:rsidP="00701D0A">
      <w:pPr>
        <w:spacing w:after="0"/>
      </w:pPr>
    </w:p>
    <w:p w:rsidR="00D634BE" w:rsidRDefault="00D634BE" w:rsidP="00701D0A">
      <w:pPr>
        <w:spacing w:after="0"/>
      </w:pPr>
    </w:p>
    <w:p w:rsidR="00130724" w:rsidRDefault="00130724" w:rsidP="00701D0A">
      <w:pPr>
        <w:spacing w:after="0"/>
      </w:pPr>
    </w:p>
    <w:p w:rsidR="00130724" w:rsidRDefault="00130724" w:rsidP="00701D0A">
      <w:pPr>
        <w:spacing w:after="0"/>
      </w:pPr>
    </w:p>
    <w:p w:rsidR="00130724" w:rsidRDefault="00130724" w:rsidP="00701D0A">
      <w:pPr>
        <w:spacing w:after="0"/>
      </w:pPr>
    </w:p>
    <w:p w:rsidR="00D634BE" w:rsidRDefault="00D634BE" w:rsidP="00701D0A">
      <w:pPr>
        <w:spacing w:after="0"/>
      </w:pPr>
    </w:p>
    <w:p w:rsidR="00D634BE" w:rsidRDefault="00D634BE" w:rsidP="00701D0A">
      <w:pPr>
        <w:spacing w:after="0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15380353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84B30" w:rsidRPr="008005F2" w:rsidRDefault="00F84B30" w:rsidP="008005F2">
          <w:pPr>
            <w:pStyle w:val="TtulodeTDC"/>
            <w:jc w:val="center"/>
            <w:rPr>
              <w:b/>
              <w:sz w:val="40"/>
              <w:szCs w:val="44"/>
              <w:lang w:val="es-ES"/>
            </w:rPr>
          </w:pPr>
          <w:r w:rsidRPr="008005F2">
            <w:rPr>
              <w:b/>
              <w:sz w:val="40"/>
              <w:szCs w:val="44"/>
              <w:lang w:val="es-ES"/>
            </w:rPr>
            <w:t>Contenido</w:t>
          </w:r>
        </w:p>
        <w:p w:rsidR="008005F2" w:rsidRPr="008005F2" w:rsidRDefault="008005F2" w:rsidP="008005F2">
          <w:pPr>
            <w:rPr>
              <w:lang w:val="es-ES" w:eastAsia="es-BO"/>
            </w:rPr>
          </w:pPr>
        </w:p>
        <w:p w:rsidR="00D86BC0" w:rsidRPr="00D86BC0" w:rsidRDefault="00F84B30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9061249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INTRODUCCIÓN.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_Toc429061249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0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ANTECEDENTES.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_Toc429061250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1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3.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DEFINICIONES Y ABREVIATURAS.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_Toc429061251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9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2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4.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OBJETIVO.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_Toc429061252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10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3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5.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ALCANCE.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_Toc429061253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10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4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6.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NORMAS.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_Toc429061254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11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5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7.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CRITERIOS DE PROTECCIÓN CATÓDICA.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_Toc429061255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12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6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8.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METODOLOGÍA DE IMPLEMENTACIÓN.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_Toc429061256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13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7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9.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RELEVAMIENTO DE DATOS DE CAMPO.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_Toc429061257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13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8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10.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INGENIERÍA DE DETALLE.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_Toc429061258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59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11.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INSTALACIÓN.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_Toc429061259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0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11.1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DE LECHO DE ÁNODOS GALVÁNICOS.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_Toc429061260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1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11.2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SISTEMA DE HUMECTACIÓN.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_Toc429061261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2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11.3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DE PUENTES ELÉCTRICOS.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_Toc429061262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3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11.4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DE ACOMETIDAS DC.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_Toc429061263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4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11.5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AISLACIONES ELÉCTRICAS.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_Toc429061264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5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11.6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PUNTOS DE PRUEBA (Test Point).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_Toc429061265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16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6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11.7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Puntos de Prueba Tipo “A”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_Toc429061266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16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7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11.8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Puntos de Prueba Tipo “B”: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_Toc429061267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17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8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11.9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IDENTIFICACIÓN DE LOS PUNTOS DE PRUEBA.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_Toc429061268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17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54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69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11.10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BACKFILL.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_Toc429061269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18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54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0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11.11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DE PUNTO DE INYECCIÓN DE CORRIENTE.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_Toc429061270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18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1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12.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REPOSICIÓN DE OBRAS CIVILES.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_Toc429061271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18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2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13.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PUESTA EN MARCHA.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_Toc429061272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19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3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14.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ESPECIFICACIONES DE EQUIPOS Y MATERIALES.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_Toc429061273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20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4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15.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DOCUMENTOS A SER ENTREGADOS POR EL PROVEEDOR.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_Toc429061274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21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5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15.1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PREVIO INICIO DE ACTIVIDADES.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_Toc429061275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21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6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15.2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PRESENTACIÓN DE INGENIERÍA DE DETALLE.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_Toc429061276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21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7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15.3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INSTALACIÓN DEL SISTEMA DE PROTECCIÓN CATÓDICA.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_Toc429061277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22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3"/>
            <w:tabs>
              <w:tab w:val="left" w:pos="132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8" w:history="1"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15.4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 w:cs="Vijaya"/>
                <w:bCs/>
                <w:noProof/>
                <w:lang w:bidi="en-US"/>
              </w:rPr>
              <w:t>PUESTA EN MARCHA DEL SISTEMA.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_Toc429061278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22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79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16.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TRAMITES A SER REALIZADO POR EL PROVEEDOR.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_Toc429061279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23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0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17.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PERSONAL.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_Toc429061280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23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1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18.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EQUIPOS Y HERRAMIENTAS.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_Toc429061281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2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19.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PRESENTACIÓN DE INFORME FINAL Y DATA BOOK.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_Toc429061282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26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3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20.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GARANTÍA DE LAS INSTALACIONES DE SPC.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_Toc429061283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28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4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21.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PLAZO DE ENTREGA.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_Toc429061284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29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5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22.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LUGAR DE ENTREGA.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_Toc429061285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29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6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23.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SEGUROS.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_Toc429061286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30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7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24.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DOCUMENTOS A SER ENTREGADO POR LOS PROPONENTES.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_Toc429061287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31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8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25.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REUNIÓN DE ACLARACIÓN y VISITA PREVIA.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_Toc429061288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33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89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26.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INFORMACIÓN COMPLEMENTARIA.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_Toc429061289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34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90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27.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PLAN DE HIGIENE, SALUD OCUPACIONAL Y BIENESTAR.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_Toc429061290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D86BC0" w:rsidRPr="00D86BC0" w:rsidRDefault="00DB0358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val="es-ES" w:eastAsia="es-ES"/>
            </w:rPr>
          </w:pPr>
          <w:hyperlink w:anchor="_Toc429061291" w:history="1">
            <w:r w:rsidR="00D86BC0" w:rsidRPr="00D86BC0">
              <w:rPr>
                <w:rStyle w:val="Hipervnculo"/>
                <w:rFonts w:ascii="Verdana" w:hAnsi="Verdana"/>
                <w:noProof/>
              </w:rPr>
              <w:t>28.</w:t>
            </w:r>
            <w:r w:rsidR="00D86BC0" w:rsidRPr="00D86BC0">
              <w:rPr>
                <w:rFonts w:eastAsiaTheme="minorEastAsia"/>
                <w:noProof/>
                <w:lang w:val="es-ES" w:eastAsia="es-ES"/>
              </w:rPr>
              <w:tab/>
            </w:r>
            <w:r w:rsidR="00D86BC0" w:rsidRPr="00D86BC0">
              <w:rPr>
                <w:rStyle w:val="Hipervnculo"/>
                <w:rFonts w:ascii="Verdana" w:hAnsi="Verdana"/>
                <w:noProof/>
              </w:rPr>
              <w:t>ANEXOS.</w:t>
            </w:r>
            <w:r w:rsidR="00D86BC0" w:rsidRPr="00D86BC0">
              <w:rPr>
                <w:noProof/>
                <w:webHidden/>
              </w:rPr>
              <w:tab/>
            </w:r>
            <w:r w:rsidR="00D86BC0" w:rsidRPr="00D86BC0">
              <w:rPr>
                <w:noProof/>
                <w:webHidden/>
              </w:rPr>
              <w:fldChar w:fldCharType="begin"/>
            </w:r>
            <w:r w:rsidR="00D86BC0" w:rsidRPr="00D86BC0">
              <w:rPr>
                <w:noProof/>
                <w:webHidden/>
              </w:rPr>
              <w:instrText xml:space="preserve"> PAGEREF _Toc429061291 \h </w:instrText>
            </w:r>
            <w:r w:rsidR="00D86BC0" w:rsidRPr="00D86BC0">
              <w:rPr>
                <w:noProof/>
                <w:webHidden/>
              </w:rPr>
            </w:r>
            <w:r w:rsidR="00D86BC0" w:rsidRPr="00D86BC0">
              <w:rPr>
                <w:noProof/>
                <w:webHidden/>
              </w:rPr>
              <w:fldChar w:fldCharType="separate"/>
            </w:r>
            <w:r w:rsidR="00F7341B">
              <w:rPr>
                <w:noProof/>
                <w:webHidden/>
              </w:rPr>
              <w:t>35</w:t>
            </w:r>
            <w:r w:rsidR="00D86BC0" w:rsidRPr="00D86BC0">
              <w:rPr>
                <w:noProof/>
                <w:webHidden/>
              </w:rPr>
              <w:fldChar w:fldCharType="end"/>
            </w:r>
          </w:hyperlink>
        </w:p>
        <w:p w:rsidR="00F84B30" w:rsidRDefault="00F84B30">
          <w:r>
            <w:rPr>
              <w:b/>
              <w:bCs/>
              <w:lang w:val="es-ES"/>
            </w:rPr>
            <w:fldChar w:fldCharType="end"/>
          </w:r>
        </w:p>
      </w:sdtContent>
    </w:sdt>
    <w:p w:rsidR="00F84B30" w:rsidRDefault="00F84B30" w:rsidP="00701D0A">
      <w:pPr>
        <w:spacing w:after="0"/>
      </w:pPr>
    </w:p>
    <w:p w:rsidR="00F84B30" w:rsidRDefault="00F84B30" w:rsidP="00701D0A">
      <w:pPr>
        <w:spacing w:after="0"/>
      </w:pPr>
    </w:p>
    <w:p w:rsidR="00D40217" w:rsidRDefault="00D40217" w:rsidP="00701D0A">
      <w:pPr>
        <w:spacing w:after="0"/>
      </w:pPr>
    </w:p>
    <w:p w:rsidR="00D40217" w:rsidRDefault="00D40217" w:rsidP="00701D0A">
      <w:pPr>
        <w:spacing w:after="0"/>
      </w:pPr>
    </w:p>
    <w:p w:rsidR="00575CE8" w:rsidRDefault="00575CE8" w:rsidP="00701D0A">
      <w:pPr>
        <w:spacing w:after="0"/>
      </w:pPr>
    </w:p>
    <w:p w:rsidR="00130724" w:rsidRDefault="00130724" w:rsidP="00701D0A">
      <w:pPr>
        <w:spacing w:after="0"/>
      </w:pPr>
    </w:p>
    <w:p w:rsidR="008005F2" w:rsidRDefault="008005F2" w:rsidP="00701D0A">
      <w:pPr>
        <w:spacing w:after="0"/>
      </w:pPr>
    </w:p>
    <w:p w:rsidR="008005F2" w:rsidRDefault="008005F2" w:rsidP="00701D0A">
      <w:pPr>
        <w:spacing w:after="0"/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9" w:name="_Toc426362608"/>
      <w:bookmarkStart w:id="10" w:name="_Toc429061249"/>
      <w:r w:rsidRPr="00AD24AD">
        <w:rPr>
          <w:rFonts w:ascii="Verdana" w:hAnsi="Verdana"/>
          <w:sz w:val="24"/>
          <w:szCs w:val="24"/>
        </w:rPr>
        <w:t>INTRO</w:t>
      </w:r>
      <w:r>
        <w:rPr>
          <w:rFonts w:ascii="Verdana" w:hAnsi="Verdana"/>
          <w:sz w:val="24"/>
          <w:szCs w:val="24"/>
        </w:rPr>
        <w:t>DU</w:t>
      </w:r>
      <w:r w:rsidRPr="00AD24AD">
        <w:rPr>
          <w:rFonts w:ascii="Verdana" w:hAnsi="Verdana"/>
          <w:sz w:val="24"/>
          <w:szCs w:val="24"/>
        </w:rPr>
        <w:t>CCIÓN.</w:t>
      </w:r>
      <w:bookmarkEnd w:id="9"/>
      <w:bookmarkEnd w:id="10"/>
    </w:p>
    <w:p w:rsidR="00701D0A" w:rsidRDefault="00701D0A" w:rsidP="002D3AC1">
      <w:pPr>
        <w:spacing w:after="0" w:line="240" w:lineRule="auto"/>
        <w:jc w:val="both"/>
        <w:rPr>
          <w:rFonts w:ascii="Verdana" w:hAnsi="Verdana" w:cs="Vijaya"/>
          <w:sz w:val="24"/>
          <w:szCs w:val="24"/>
        </w:rPr>
      </w:pPr>
    </w:p>
    <w:p w:rsidR="008F2FA6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1A3915">
        <w:rPr>
          <w:rFonts w:ascii="Verdana" w:hAnsi="Verdana" w:cs="Vijaya"/>
          <w:sz w:val="24"/>
          <w:szCs w:val="24"/>
        </w:rPr>
        <w:t>La Di</w:t>
      </w:r>
      <w:r>
        <w:rPr>
          <w:rFonts w:ascii="Verdana" w:hAnsi="Verdana" w:cs="Vijaya"/>
          <w:sz w:val="24"/>
          <w:szCs w:val="24"/>
        </w:rPr>
        <w:t>strital de Redes de Gas</w:t>
      </w:r>
      <w:r w:rsidR="003F6283">
        <w:rPr>
          <w:rFonts w:ascii="Verdana" w:hAnsi="Verdana" w:cs="Vijaya"/>
          <w:sz w:val="24"/>
          <w:szCs w:val="24"/>
        </w:rPr>
        <w:t xml:space="preserve"> Santa Cruz</w:t>
      </w:r>
      <w:r w:rsidRPr="001A3915">
        <w:rPr>
          <w:rFonts w:ascii="Verdana" w:hAnsi="Verdana" w:cs="Vijaya"/>
          <w:sz w:val="24"/>
          <w:szCs w:val="24"/>
        </w:rPr>
        <w:t xml:space="preserve">, dependiente de la Gerencia Nacional de Redes de Gas y Ductos, de acuerdo al Plan de la Gestión tiene programada la </w:t>
      </w:r>
      <w:r>
        <w:rPr>
          <w:rFonts w:ascii="Verdana" w:hAnsi="Verdana" w:cs="Vijaya"/>
          <w:sz w:val="24"/>
          <w:szCs w:val="24"/>
        </w:rPr>
        <w:t>Implementación de</w:t>
      </w:r>
      <w:r w:rsidRPr="001A3915">
        <w:rPr>
          <w:rFonts w:ascii="Verdana" w:hAnsi="Verdana" w:cs="Vijaya"/>
          <w:sz w:val="24"/>
          <w:szCs w:val="24"/>
        </w:rPr>
        <w:t>l</w:t>
      </w:r>
      <w:r w:rsidR="006B4F23">
        <w:rPr>
          <w:rFonts w:ascii="Verdana" w:hAnsi="Verdana" w:cs="Vijaya"/>
          <w:sz w:val="24"/>
          <w:szCs w:val="24"/>
        </w:rPr>
        <w:t xml:space="preserve"> S</w:t>
      </w:r>
      <w:r>
        <w:rPr>
          <w:rFonts w:ascii="Verdana" w:hAnsi="Verdana" w:cs="Vijaya"/>
          <w:sz w:val="24"/>
          <w:szCs w:val="24"/>
        </w:rPr>
        <w:t xml:space="preserve">istema de Protección Catódica de </w:t>
      </w:r>
      <w:r w:rsidR="00575CE8">
        <w:rPr>
          <w:rFonts w:ascii="Verdana" w:hAnsi="Verdana" w:cs="Vijaya"/>
          <w:sz w:val="24"/>
          <w:szCs w:val="24"/>
        </w:rPr>
        <w:t xml:space="preserve">sus </w:t>
      </w:r>
      <w:r>
        <w:rPr>
          <w:rFonts w:ascii="Verdana" w:hAnsi="Verdana" w:cs="Vijaya"/>
          <w:sz w:val="24"/>
          <w:szCs w:val="24"/>
        </w:rPr>
        <w:t>nueva</w:t>
      </w:r>
      <w:r w:rsidR="003F6283">
        <w:rPr>
          <w:rFonts w:ascii="Verdana" w:hAnsi="Verdana" w:cs="Vijaya"/>
          <w:sz w:val="24"/>
          <w:szCs w:val="24"/>
        </w:rPr>
        <w:t>s</w:t>
      </w:r>
      <w:r>
        <w:rPr>
          <w:rFonts w:ascii="Verdana" w:hAnsi="Verdana" w:cs="Vijaya"/>
          <w:sz w:val="24"/>
          <w:szCs w:val="24"/>
        </w:rPr>
        <w:t xml:space="preserve"> Red</w:t>
      </w:r>
      <w:r w:rsidR="003F6283">
        <w:rPr>
          <w:rFonts w:ascii="Verdana" w:hAnsi="Verdana" w:cs="Vijaya"/>
          <w:sz w:val="24"/>
          <w:szCs w:val="24"/>
        </w:rPr>
        <w:t>es Primaria</w:t>
      </w:r>
      <w:r w:rsidR="00D4323B">
        <w:rPr>
          <w:rFonts w:ascii="Verdana" w:hAnsi="Verdana" w:cs="Vijaya"/>
          <w:sz w:val="24"/>
          <w:szCs w:val="24"/>
        </w:rPr>
        <w:t>s</w:t>
      </w:r>
      <w:r w:rsidRPr="001A3915">
        <w:rPr>
          <w:rFonts w:ascii="Verdana" w:hAnsi="Verdana" w:cs="Vijaya"/>
          <w:sz w:val="24"/>
          <w:szCs w:val="24"/>
        </w:rPr>
        <w:t>.</w:t>
      </w:r>
    </w:p>
    <w:p w:rsidR="008F2FA6" w:rsidRDefault="008F2FA6" w:rsidP="008F2FA6">
      <w:pPr>
        <w:pStyle w:val="Puesto"/>
        <w:numPr>
          <w:ilvl w:val="0"/>
          <w:numId w:val="1"/>
        </w:numPr>
        <w:spacing w:after="0"/>
        <w:jc w:val="left"/>
        <w:rPr>
          <w:rFonts w:ascii="Verdana" w:hAnsi="Verdana"/>
          <w:sz w:val="24"/>
          <w:szCs w:val="24"/>
        </w:rPr>
      </w:pPr>
      <w:bookmarkStart w:id="11" w:name="_Toc404071871"/>
      <w:bookmarkStart w:id="12" w:name="_Toc419711937"/>
      <w:bookmarkStart w:id="13" w:name="_Toc426362609"/>
      <w:bookmarkStart w:id="14" w:name="_Toc429061250"/>
      <w:r w:rsidRPr="001A3915">
        <w:rPr>
          <w:rFonts w:ascii="Verdana" w:hAnsi="Verdana"/>
          <w:sz w:val="24"/>
          <w:szCs w:val="24"/>
        </w:rPr>
        <w:t>ANTECEDENTES.</w:t>
      </w:r>
      <w:bookmarkEnd w:id="11"/>
      <w:bookmarkEnd w:id="12"/>
      <w:bookmarkEnd w:id="13"/>
      <w:bookmarkEnd w:id="14"/>
    </w:p>
    <w:p w:rsidR="00F84B30" w:rsidRDefault="00F84B30" w:rsidP="00F84B30"/>
    <w:p w:rsidR="003F6283" w:rsidRPr="00F84B30" w:rsidRDefault="006B4F23" w:rsidP="00F84B30">
      <w:pPr>
        <w:pStyle w:val="Prrafodelista"/>
        <w:numPr>
          <w:ilvl w:val="0"/>
          <w:numId w:val="22"/>
        </w:numPr>
        <w:jc w:val="both"/>
        <w:rPr>
          <w:rFonts w:ascii="Verdana" w:hAnsi="Verdana" w:cs="Vijaya"/>
          <w:b/>
        </w:rPr>
      </w:pPr>
      <w:r w:rsidRPr="00F84B30">
        <w:rPr>
          <w:rFonts w:ascii="Verdana" w:hAnsi="Verdana" w:cs="Vijaya"/>
          <w:b/>
        </w:rPr>
        <w:t>Lote 1</w:t>
      </w:r>
    </w:p>
    <w:p w:rsidR="008F2FA6" w:rsidRDefault="008F2FA6" w:rsidP="008F2FA6">
      <w:pPr>
        <w:spacing w:after="0" w:line="240" w:lineRule="auto"/>
        <w:jc w:val="both"/>
        <w:rPr>
          <w:rFonts w:ascii="Verdana" w:hAnsi="Verdana" w:cs="Vijaya"/>
          <w:sz w:val="24"/>
          <w:szCs w:val="24"/>
        </w:rPr>
      </w:pPr>
    </w:p>
    <w:p w:rsidR="00701D0A" w:rsidRDefault="008F2FA6" w:rsidP="008005F2">
      <w:pPr>
        <w:spacing w:after="0"/>
        <w:jc w:val="both"/>
        <w:rPr>
          <w:rFonts w:ascii="Verdana" w:hAnsi="Verdana" w:cs="Vijaya"/>
          <w:sz w:val="24"/>
          <w:szCs w:val="24"/>
        </w:rPr>
      </w:pPr>
      <w:r>
        <w:rPr>
          <w:rFonts w:ascii="Verdana" w:hAnsi="Verdana" w:cs="Vijaya"/>
          <w:sz w:val="24"/>
          <w:szCs w:val="24"/>
        </w:rPr>
        <w:t>La tubería de Red</w:t>
      </w:r>
      <w:r w:rsidRPr="001A3915">
        <w:rPr>
          <w:rFonts w:ascii="Verdana" w:hAnsi="Verdana" w:cs="Vijaya"/>
          <w:sz w:val="24"/>
          <w:szCs w:val="24"/>
        </w:rPr>
        <w:t xml:space="preserve"> Primaria</w:t>
      </w:r>
      <w:r>
        <w:rPr>
          <w:rFonts w:ascii="Verdana" w:hAnsi="Verdana" w:cs="Vijaya"/>
          <w:sz w:val="24"/>
          <w:szCs w:val="24"/>
        </w:rPr>
        <w:t xml:space="preserve"> </w:t>
      </w:r>
      <w:r w:rsidRPr="001A3915">
        <w:rPr>
          <w:rFonts w:ascii="Verdana" w:hAnsi="Verdana" w:cs="Vijaya"/>
          <w:sz w:val="24"/>
          <w:szCs w:val="24"/>
        </w:rPr>
        <w:t>se encuentra construida según el detalle que sigue:</w:t>
      </w:r>
      <w:bookmarkStart w:id="15" w:name="_Toc404071872"/>
      <w:bookmarkStart w:id="16" w:name="_Toc419711938"/>
      <w:bookmarkStart w:id="17" w:name="_Toc426362610"/>
    </w:p>
    <w:p w:rsidR="008005F2" w:rsidRPr="00701D0A" w:rsidRDefault="008005F2" w:rsidP="008005F2">
      <w:pPr>
        <w:spacing w:after="0"/>
        <w:jc w:val="both"/>
        <w:rPr>
          <w:rFonts w:ascii="Verdana" w:hAnsi="Verdana" w:cs="Vijaya"/>
          <w:sz w:val="24"/>
          <w:szCs w:val="24"/>
        </w:rPr>
      </w:pPr>
    </w:p>
    <w:tbl>
      <w:tblPr>
        <w:tblW w:w="890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5626"/>
        <w:gridCol w:w="1181"/>
        <w:gridCol w:w="1478"/>
      </w:tblGrid>
      <w:tr w:rsidR="003F6283" w:rsidRPr="00646BFC" w:rsidTr="003F6283">
        <w:trPr>
          <w:trHeight w:val="300"/>
        </w:trPr>
        <w:tc>
          <w:tcPr>
            <w:tcW w:w="8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CIUDAD DE SANTA CRUZ</w:t>
            </w:r>
          </w:p>
        </w:tc>
      </w:tr>
      <w:tr w:rsidR="003F6283" w:rsidRPr="00646BFC" w:rsidTr="003F6283">
        <w:trPr>
          <w:trHeight w:val="3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F6283" w:rsidRPr="00646BFC" w:rsidTr="003F6283">
        <w:trPr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C.G. UV-138-Ceramica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Tiluchi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3F6283" w:rsidRDefault="006B4F2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1.430,0</w:t>
            </w:r>
          </w:p>
        </w:tc>
      </w:tr>
      <w:tr w:rsidR="003F6283" w:rsidRPr="00646BFC" w:rsidTr="003F6283">
        <w:trPr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5to. Anillo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Av.Sa</w:t>
            </w:r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ntos</w:t>
            </w:r>
            <w:proofErr w:type="spellEnd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</w:t>
            </w:r>
            <w:proofErr w:type="spellStart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Dumont-Av.Brasil</w:t>
            </w:r>
            <w:proofErr w:type="spellEnd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(</w:t>
            </w:r>
            <w:proofErr w:type="spellStart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Texorsa</w:t>
            </w:r>
            <w:proofErr w:type="spellEnd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3F6283" w:rsidRDefault="006B4F2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8.144,0</w:t>
            </w:r>
          </w:p>
        </w:tc>
      </w:tr>
      <w:tr w:rsidR="003F6283" w:rsidRPr="00646BFC" w:rsidTr="003F6283">
        <w:trPr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5to. Anillo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Av.Santos</w:t>
            </w:r>
            <w:proofErr w:type="spellEnd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Dumont</w:t>
            </w:r>
            <w:proofErr w:type="spellEnd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-Av.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Escuadron</w:t>
            </w:r>
            <w:proofErr w:type="spellEnd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Velasco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3F6283" w:rsidRDefault="006B4F2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6.475,0</w:t>
            </w:r>
          </w:p>
        </w:tc>
      </w:tr>
      <w:tr w:rsidR="003F6283" w:rsidRPr="00646BFC" w:rsidTr="006B4F23">
        <w:trPr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6B4F2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Estación</w:t>
            </w:r>
            <w:r w:rsidR="003F6283"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1 - Av. Doble </w:t>
            </w: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Vía</w:t>
            </w:r>
            <w:r w:rsidR="003F6283"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La Guardia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3F6283" w:rsidRDefault="006B4F2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1.405,0</w:t>
            </w:r>
          </w:p>
        </w:tc>
      </w:tr>
    </w:tbl>
    <w:p w:rsidR="003F6283" w:rsidRDefault="003F6283" w:rsidP="002D3AC1">
      <w:pPr>
        <w:spacing w:after="0"/>
      </w:pPr>
    </w:p>
    <w:tbl>
      <w:tblPr>
        <w:tblW w:w="8918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1181"/>
        <w:gridCol w:w="1500"/>
      </w:tblGrid>
      <w:tr w:rsidR="003F6283" w:rsidRPr="00646BFC" w:rsidTr="00701D0A">
        <w:trPr>
          <w:trHeight w:val="300"/>
        </w:trPr>
        <w:tc>
          <w:tcPr>
            <w:tcW w:w="8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NORTE DE SANTA CRUZ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646BFC" w:rsidRDefault="003F6283" w:rsidP="003F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>
              <w:rPr>
                <w:rFonts w:ascii="Calibri" w:eastAsia="Times New Roman" w:hAnsi="Calibri" w:cs="Calibri"/>
                <w:color w:val="000000"/>
                <w:lang w:eastAsia="es-BO"/>
              </w:rPr>
              <w:t>5</w:t>
            </w:r>
          </w:p>
        </w:tc>
        <w:tc>
          <w:tcPr>
            <w:tcW w:w="5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Transferida hasta marzo del 2009 Norte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1.700,00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646BFC" w:rsidRDefault="003F6283" w:rsidP="003F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5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5.457,00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646BFC" w:rsidRDefault="003F6283" w:rsidP="003F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5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2.286,00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646BFC" w:rsidRDefault="003F6283" w:rsidP="003F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5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20,00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646BFC" w:rsidRDefault="003F6283" w:rsidP="003F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>
              <w:rPr>
                <w:rFonts w:ascii="Calibri" w:eastAsia="Times New Roman" w:hAnsi="Calibri" w:cs="Calibri"/>
                <w:color w:val="000000"/>
                <w:lang w:eastAsia="es-BO"/>
              </w:rPr>
              <w:t>6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Schwartz</w:t>
            </w:r>
            <w:r w:rsidR="00F7341B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</w:t>
            </w:r>
            <w:proofErr w:type="spellStart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Vrena</w:t>
            </w:r>
            <w:proofErr w:type="spellEnd"/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- </w:t>
            </w:r>
            <w:r w:rsidR="006B4F23"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Satélite</w:t>
            </w: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Norte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3F6283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3F628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10.960,00</w:t>
            </w:r>
          </w:p>
        </w:tc>
      </w:tr>
    </w:tbl>
    <w:p w:rsidR="00732011" w:rsidRDefault="00732011" w:rsidP="00792E6B">
      <w:pPr>
        <w:spacing w:after="0"/>
      </w:pPr>
    </w:p>
    <w:p w:rsidR="00D86BC0" w:rsidRDefault="00D86BC0" w:rsidP="00792E6B">
      <w:pPr>
        <w:spacing w:after="0"/>
      </w:pPr>
    </w:p>
    <w:p w:rsidR="00D86BC0" w:rsidRDefault="00D86BC0" w:rsidP="00792E6B">
      <w:pPr>
        <w:spacing w:after="0"/>
      </w:pPr>
    </w:p>
    <w:tbl>
      <w:tblPr>
        <w:tblW w:w="8918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1181"/>
        <w:gridCol w:w="1500"/>
      </w:tblGrid>
      <w:tr w:rsidR="003F6283" w:rsidRPr="00646BFC" w:rsidTr="002D3AC1">
        <w:trPr>
          <w:trHeight w:val="300"/>
        </w:trPr>
        <w:tc>
          <w:tcPr>
            <w:tcW w:w="8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F6283" w:rsidRPr="00646BFC" w:rsidRDefault="003F6283" w:rsidP="003F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lastRenderedPageBreak/>
              <w:t>LA PEÑA</w:t>
            </w:r>
          </w:p>
        </w:tc>
      </w:tr>
      <w:tr w:rsidR="003F6283" w:rsidRPr="00646BFC" w:rsidTr="002D3AC1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F6283" w:rsidRPr="00646BFC" w:rsidTr="002D3AC1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7</w:t>
            </w:r>
          </w:p>
        </w:tc>
        <w:tc>
          <w:tcPr>
            <w:tcW w:w="5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6B4F2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La Peña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2.750,00</w:t>
            </w:r>
          </w:p>
        </w:tc>
      </w:tr>
      <w:tr w:rsidR="003F6283" w:rsidRPr="00646BFC" w:rsidTr="00792E6B">
        <w:trPr>
          <w:trHeight w:val="118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4.740,00</w:t>
            </w:r>
          </w:p>
        </w:tc>
      </w:tr>
    </w:tbl>
    <w:p w:rsidR="003F6283" w:rsidRDefault="003F6283" w:rsidP="002D3AC1">
      <w:pPr>
        <w:spacing w:after="0"/>
      </w:pPr>
    </w:p>
    <w:tbl>
      <w:tblPr>
        <w:tblW w:w="8918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577"/>
        <w:gridCol w:w="1181"/>
        <w:gridCol w:w="1500"/>
      </w:tblGrid>
      <w:tr w:rsidR="003F6283" w:rsidRPr="00646BFC" w:rsidTr="002D3AC1">
        <w:trPr>
          <w:trHeight w:val="300"/>
        </w:trPr>
        <w:tc>
          <w:tcPr>
            <w:tcW w:w="8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URUBÓ</w:t>
            </w:r>
          </w:p>
        </w:tc>
      </w:tr>
      <w:tr w:rsidR="003F6283" w:rsidRPr="00646BFC" w:rsidTr="00701D0A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F6283" w:rsidRPr="00646BFC" w:rsidTr="002D3AC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8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6B4F2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</w:t>
            </w:r>
            <w:proofErr w:type="spellStart"/>
            <w:r w:rsidR="006B4F23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Urubo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2D3AC1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6.300,00</w:t>
            </w:r>
          </w:p>
        </w:tc>
      </w:tr>
    </w:tbl>
    <w:p w:rsidR="003F6283" w:rsidRDefault="003F6283" w:rsidP="002D3AC1">
      <w:pPr>
        <w:spacing w:after="0"/>
      </w:pP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597"/>
        <w:gridCol w:w="1181"/>
        <w:gridCol w:w="1512"/>
      </w:tblGrid>
      <w:tr w:rsidR="003F6283" w:rsidRPr="00646BFC" w:rsidTr="002D3AC1">
        <w:trPr>
          <w:trHeight w:val="342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SANTA ROSA</w:t>
            </w:r>
          </w:p>
        </w:tc>
      </w:tr>
      <w:tr w:rsidR="003F6283" w:rsidRPr="00646BFC" w:rsidTr="00701D0A">
        <w:trPr>
          <w:trHeight w:val="34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F6283" w:rsidRPr="00646BFC" w:rsidTr="005D7999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9</w:t>
            </w:r>
          </w:p>
        </w:tc>
        <w:tc>
          <w:tcPr>
            <w:tcW w:w="5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Santa Rosa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5D799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24,00</w:t>
            </w:r>
          </w:p>
        </w:tc>
      </w:tr>
      <w:tr w:rsidR="003F6283" w:rsidRPr="00646BFC" w:rsidTr="005D7999">
        <w:trPr>
          <w:trHeight w:val="17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283" w:rsidRPr="002D3AC1" w:rsidRDefault="003F6283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5D799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1.270,00</w:t>
            </w:r>
          </w:p>
        </w:tc>
      </w:tr>
      <w:tr w:rsidR="003F6283" w:rsidRPr="00646BFC" w:rsidTr="0048537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283" w:rsidRPr="002D3AC1" w:rsidRDefault="003F6283" w:rsidP="003F6283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10</w:t>
            </w:r>
          </w:p>
        </w:tc>
        <w:tc>
          <w:tcPr>
            <w:tcW w:w="5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3F6283" w:rsidP="003F6283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Línea de Enfriamiento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5D7999" w:rsidP="005D799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83" w:rsidRPr="002D3AC1" w:rsidRDefault="00485374" w:rsidP="00701D0A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59,40</w:t>
            </w:r>
          </w:p>
        </w:tc>
      </w:tr>
    </w:tbl>
    <w:p w:rsidR="006836CE" w:rsidRDefault="006836CE" w:rsidP="006836CE">
      <w:pPr>
        <w:spacing w:after="0" w:line="240" w:lineRule="auto"/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F84B30" w:rsidRPr="008005F2" w:rsidRDefault="002D3AC1" w:rsidP="008005F2">
      <w:pPr>
        <w:rPr>
          <w:lang w:val="es-ES"/>
        </w:rPr>
      </w:pPr>
      <w:r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La longitud total correspondiente </w:t>
      </w:r>
      <w:r w:rsidR="00AE1A46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para Lote 1 </w:t>
      </w:r>
      <w:r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es de </w:t>
      </w:r>
      <w:r w:rsidR="006B4F23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53.02</w:t>
      </w:r>
      <w:r w:rsidR="00485374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0</w:t>
      </w:r>
      <w:r w:rsidR="00701D0A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,</w:t>
      </w:r>
      <w:r w:rsidR="00485374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4</w:t>
      </w:r>
      <w:r w:rsidR="00701D0A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0</w:t>
      </w:r>
      <w:r w:rsidR="00E17634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 (m).</w:t>
      </w:r>
    </w:p>
    <w:p w:rsidR="00701D0A" w:rsidRPr="00F84B30" w:rsidRDefault="00701D0A" w:rsidP="00F84B30">
      <w:pPr>
        <w:pStyle w:val="Prrafodelista"/>
        <w:numPr>
          <w:ilvl w:val="0"/>
          <w:numId w:val="22"/>
        </w:numPr>
        <w:jc w:val="both"/>
        <w:rPr>
          <w:rFonts w:ascii="Verdana" w:hAnsi="Verdana" w:cs="Vijaya"/>
          <w:b/>
        </w:rPr>
      </w:pPr>
      <w:r w:rsidRPr="00F84B30">
        <w:rPr>
          <w:rFonts w:ascii="Verdana" w:hAnsi="Verdana" w:cs="Vijaya"/>
          <w:b/>
        </w:rPr>
        <w:t>Lote 2</w:t>
      </w:r>
    </w:p>
    <w:p w:rsidR="00701D0A" w:rsidRDefault="00701D0A" w:rsidP="00701D0A">
      <w:pPr>
        <w:pStyle w:val="Puesto"/>
        <w:spacing w:before="0" w:after="0"/>
        <w:ind w:left="720"/>
        <w:jc w:val="left"/>
        <w:rPr>
          <w:rFonts w:ascii="Verdana" w:hAnsi="Verdana"/>
          <w:sz w:val="24"/>
          <w:szCs w:val="24"/>
          <w:lang w:val="es-ES"/>
        </w:rPr>
      </w:pPr>
    </w:p>
    <w:p w:rsidR="002D3AC1" w:rsidRPr="002D3AC1" w:rsidRDefault="002D3AC1" w:rsidP="002D3AC1">
      <w:pPr>
        <w:jc w:val="both"/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2D3AC1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La tubería de Red Primaria se encuentra construida según el detalle que sigue:</w:t>
      </w: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526"/>
        <w:gridCol w:w="1181"/>
        <w:gridCol w:w="1512"/>
      </w:tblGrid>
      <w:tr w:rsidR="002D3AC1" w:rsidRPr="00646BFC" w:rsidTr="00AE1A46">
        <w:trPr>
          <w:trHeight w:val="342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CAMIRI - CHORETY</w:t>
            </w:r>
          </w:p>
        </w:tc>
      </w:tr>
      <w:tr w:rsidR="002D3AC1" w:rsidRPr="00646BFC" w:rsidTr="00AE1A46">
        <w:trPr>
          <w:trHeight w:val="3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646BFC" w:rsidTr="00701D0A">
        <w:trPr>
          <w:trHeight w:val="37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both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Acometida Especial - City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Choreti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1.250,00</w:t>
            </w:r>
          </w:p>
        </w:tc>
      </w:tr>
      <w:tr w:rsidR="002D3AC1" w:rsidRPr="00646BFC" w:rsidTr="00701D0A">
        <w:trPr>
          <w:trHeight w:val="29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both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Línea de Enfriamiento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  <w:tr w:rsidR="002D3AC1" w:rsidRPr="00646BFC" w:rsidTr="00701D0A">
        <w:trPr>
          <w:trHeight w:val="26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both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City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Choreti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275,00</w:t>
            </w:r>
          </w:p>
        </w:tc>
      </w:tr>
      <w:tr w:rsidR="002D3AC1" w:rsidRPr="00646BFC" w:rsidTr="00701D0A">
        <w:trPr>
          <w:trHeight w:val="31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both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Pte. de Regulación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Antunez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1.110,00</w:t>
            </w:r>
          </w:p>
        </w:tc>
      </w:tr>
      <w:tr w:rsidR="002D3AC1" w:rsidRPr="00646BFC" w:rsidTr="00701D0A">
        <w:trPr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both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Camiri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-Ex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Odorizador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1.032,00</w:t>
            </w:r>
          </w:p>
        </w:tc>
      </w:tr>
      <w:tr w:rsidR="002D3AC1" w:rsidRPr="00646BFC" w:rsidTr="00701D0A">
        <w:trPr>
          <w:trHeight w:val="25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Línea de Enfriamiento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Camiri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  <w:tr w:rsidR="002D3AC1" w:rsidRPr="00646BFC" w:rsidTr="00701D0A">
        <w:trPr>
          <w:trHeight w:val="30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7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YPFB TR. - CRE -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Camiri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330,00</w:t>
            </w:r>
          </w:p>
        </w:tc>
      </w:tr>
      <w:tr w:rsidR="002D3AC1" w:rsidRPr="00646BFC" w:rsidTr="00701D0A">
        <w:trPr>
          <w:trHeight w:val="27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8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Tenta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701D0A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678,00</w:t>
            </w:r>
          </w:p>
        </w:tc>
      </w:tr>
    </w:tbl>
    <w:p w:rsidR="008005F2" w:rsidRDefault="008005F2" w:rsidP="00E17634">
      <w:pPr>
        <w:spacing w:after="0" w:line="240" w:lineRule="auto"/>
      </w:pP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181"/>
        <w:gridCol w:w="1512"/>
      </w:tblGrid>
      <w:tr w:rsidR="002D3AC1" w:rsidRPr="00646BFC" w:rsidTr="00362524">
        <w:trPr>
          <w:trHeight w:val="300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2D3AC1" w:rsidRPr="00362524" w:rsidRDefault="002D3AC1" w:rsidP="00362524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lastRenderedPageBreak/>
              <w:t>BOYUIBE</w:t>
            </w:r>
          </w:p>
        </w:tc>
      </w:tr>
      <w:tr w:rsidR="002D3AC1" w:rsidRPr="00646BFC" w:rsidTr="0036252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362524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362524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362524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362524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646BFC" w:rsidTr="00362524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9</w:t>
            </w: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E17634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Boyuibe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40,0</w:t>
            </w:r>
          </w:p>
        </w:tc>
      </w:tr>
      <w:tr w:rsidR="002D3AC1" w:rsidRPr="00646BFC" w:rsidTr="00362524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11.265,0</w:t>
            </w:r>
          </w:p>
        </w:tc>
      </w:tr>
      <w:tr w:rsidR="002D3AC1" w:rsidRPr="00646BFC" w:rsidTr="00E1763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2D3A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Línea de Enfriamiento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Boyuibe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E1763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E17634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E17634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</w:t>
            </w:r>
          </w:p>
        </w:tc>
      </w:tr>
    </w:tbl>
    <w:p w:rsidR="002D3AC1" w:rsidRDefault="002D3AC1" w:rsidP="002D3AC1"/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17"/>
        <w:gridCol w:w="1181"/>
        <w:gridCol w:w="1559"/>
      </w:tblGrid>
      <w:tr w:rsidR="002D3AC1" w:rsidRPr="00646BFC" w:rsidTr="00362524">
        <w:trPr>
          <w:trHeight w:val="300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CABEZA</w:t>
            </w:r>
            <w:r w:rsidR="00792E6B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</w:t>
            </w:r>
          </w:p>
        </w:tc>
      </w:tr>
      <w:tr w:rsidR="002D3AC1" w:rsidRPr="00646BFC" w:rsidTr="0036252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 xml:space="preserve">Descripción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646BFC" w:rsidTr="0036252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11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Cabezas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1.460,0</w:t>
            </w:r>
          </w:p>
        </w:tc>
      </w:tr>
    </w:tbl>
    <w:p w:rsidR="002D3AC1" w:rsidRDefault="002D3AC1" w:rsidP="002D3AC1"/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17"/>
        <w:gridCol w:w="1181"/>
        <w:gridCol w:w="1559"/>
      </w:tblGrid>
      <w:tr w:rsidR="002D3AC1" w:rsidRPr="002D3AC1" w:rsidTr="00362524">
        <w:trPr>
          <w:trHeight w:val="300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MORA – RIO SECO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 xml:space="preserve">Descripción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2D3AC1" w:rsidTr="00362524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  <w:r w:rsidR="00362524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5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C1" w:rsidRPr="002D3AC1" w:rsidRDefault="002D3AC1" w:rsidP="00AF485B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Mora - EDR Rio 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585,</w:t>
            </w:r>
            <w:r w:rsidR="002D3AC1"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0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C1" w:rsidRPr="002D3AC1" w:rsidRDefault="002D3AC1" w:rsidP="002D3A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1.309,</w:t>
            </w:r>
            <w:r w:rsidR="002D3AC1"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0</w:t>
            </w:r>
          </w:p>
        </w:tc>
      </w:tr>
    </w:tbl>
    <w:p w:rsidR="002D3AC1" w:rsidRPr="002D3AC1" w:rsidRDefault="002D3AC1" w:rsidP="002D3AC1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17"/>
        <w:gridCol w:w="1181"/>
        <w:gridCol w:w="1559"/>
      </w:tblGrid>
      <w:tr w:rsidR="002D3AC1" w:rsidRPr="002D3AC1" w:rsidTr="00362524">
        <w:trPr>
          <w:trHeight w:val="300"/>
        </w:trPr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ZANJA HONDA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 xml:space="preserve">Descripción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  <w:r w:rsidR="00362524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C1" w:rsidRPr="002D3AC1" w:rsidRDefault="002D3AC1" w:rsidP="00AF485B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Zanja Honda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792E6B">
            <w:pPr>
              <w:spacing w:after="0" w:line="240" w:lineRule="auto"/>
              <w:jc w:val="right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3.618,</w:t>
            </w:r>
            <w:r w:rsidR="002D3AC1"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0</w:t>
            </w:r>
          </w:p>
        </w:tc>
      </w:tr>
    </w:tbl>
    <w:p w:rsidR="002D3AC1" w:rsidRPr="002D3AC1" w:rsidRDefault="002D3AC1" w:rsidP="002D3AC1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897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17"/>
        <w:gridCol w:w="1181"/>
        <w:gridCol w:w="1559"/>
      </w:tblGrid>
      <w:tr w:rsidR="002D3AC1" w:rsidRPr="002D3AC1" w:rsidTr="00362524">
        <w:trPr>
          <w:trHeight w:val="300"/>
        </w:trPr>
        <w:tc>
          <w:tcPr>
            <w:tcW w:w="8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ABAPO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 xml:space="preserve">Descripción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D3AC1" w:rsidRPr="00362524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362524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2D3AC1" w:rsidRPr="002D3AC1" w:rsidTr="00362524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  <w:r w:rsidR="00362524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2D3AC1" w:rsidP="00AF485B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Planta de Regasificación - EDR </w:t>
            </w:r>
            <w:proofErr w:type="spellStart"/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Abapo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AC1" w:rsidRPr="002D3AC1" w:rsidRDefault="002D3AC1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D3A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C1" w:rsidRPr="002D3AC1" w:rsidRDefault="00792E6B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1.607,0</w:t>
            </w:r>
          </w:p>
        </w:tc>
      </w:tr>
    </w:tbl>
    <w:p w:rsidR="006836CE" w:rsidRDefault="006836CE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F84B30" w:rsidRDefault="00362524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La longitud total correspondiente es de </w:t>
      </w:r>
      <w:r w:rsidR="00792E6B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24.73</w:t>
      </w:r>
      <w:r w:rsidR="00E17634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9,0 (m).</w:t>
      </w:r>
    </w:p>
    <w:p w:rsidR="006866D4" w:rsidRDefault="006866D4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86BC0" w:rsidRDefault="00D86BC0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86BC0" w:rsidRDefault="00D86BC0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86BC0" w:rsidRPr="008005F2" w:rsidRDefault="00D86BC0" w:rsidP="008005F2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732011" w:rsidRDefault="00792E6B" w:rsidP="008005F2">
      <w:pPr>
        <w:pStyle w:val="Prrafodelista"/>
        <w:numPr>
          <w:ilvl w:val="0"/>
          <w:numId w:val="22"/>
        </w:numPr>
        <w:jc w:val="both"/>
        <w:rPr>
          <w:rFonts w:ascii="Verdana" w:hAnsi="Verdana" w:cs="Vijaya"/>
          <w:b/>
        </w:rPr>
      </w:pPr>
      <w:r w:rsidRPr="00F84B30">
        <w:rPr>
          <w:rFonts w:ascii="Verdana" w:hAnsi="Verdana" w:cs="Vijaya"/>
          <w:b/>
        </w:rPr>
        <w:t>Lote 3</w:t>
      </w:r>
    </w:p>
    <w:p w:rsidR="008005F2" w:rsidRPr="008005F2" w:rsidRDefault="008005F2" w:rsidP="008005F2">
      <w:pPr>
        <w:pStyle w:val="Prrafodelista"/>
        <w:ind w:left="720"/>
        <w:jc w:val="both"/>
        <w:rPr>
          <w:rFonts w:ascii="Verdana" w:hAnsi="Verdana" w:cs="Vijaya"/>
          <w:b/>
        </w:rPr>
      </w:pPr>
    </w:p>
    <w:p w:rsidR="006836CE" w:rsidRPr="001070C1" w:rsidRDefault="001070C1" w:rsidP="001070C1">
      <w:pPr>
        <w:jc w:val="both"/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1070C1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La tubería de Red Primaria se encuentra construida según el detalle que sigue: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276"/>
        <w:gridCol w:w="1559"/>
      </w:tblGrid>
      <w:tr w:rsidR="00362524" w:rsidRPr="00084742" w:rsidTr="001070C1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MAIRANA</w:t>
            </w:r>
          </w:p>
        </w:tc>
      </w:tr>
      <w:tr w:rsidR="00362524" w:rsidRPr="00084742" w:rsidTr="001070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084742" w:rsidTr="001070C1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</w:p>
        </w:tc>
        <w:tc>
          <w:tcPr>
            <w:tcW w:w="5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Mairana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50,00</w:t>
            </w:r>
          </w:p>
        </w:tc>
      </w:tr>
      <w:tr w:rsidR="00362524" w:rsidRPr="00084742" w:rsidTr="001070C1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3.250,00</w:t>
            </w:r>
          </w:p>
        </w:tc>
      </w:tr>
      <w:tr w:rsidR="00362524" w:rsidRPr="00084742" w:rsidTr="002B27E8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Línea de Enfriamiento EDR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Mairana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8F6248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2B27E8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63,8</w:t>
            </w:r>
            <w:r w:rsidR="00362524"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0</w:t>
            </w:r>
          </w:p>
        </w:tc>
      </w:tr>
    </w:tbl>
    <w:p w:rsidR="00362524" w:rsidRDefault="00362524" w:rsidP="008F6248">
      <w:pPr>
        <w:spacing w:after="0"/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276"/>
        <w:gridCol w:w="1559"/>
      </w:tblGrid>
      <w:tr w:rsidR="00362524" w:rsidRPr="001070C1" w:rsidTr="001070C1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PAMPA GRANDE</w:t>
            </w:r>
          </w:p>
        </w:tc>
      </w:tr>
      <w:tr w:rsidR="00362524" w:rsidRPr="001070C1" w:rsidTr="001070C1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1070C1" w:rsidTr="00C85E3D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C85E3D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0D6AB6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Pampa Grande - Los Negros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C85E3D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C85E3D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6.206,00</w:t>
            </w:r>
          </w:p>
        </w:tc>
      </w:tr>
    </w:tbl>
    <w:p w:rsidR="00362524" w:rsidRPr="001070C1" w:rsidRDefault="00362524" w:rsidP="001070C1">
      <w:pPr>
        <w:spacing w:after="0" w:line="240" w:lineRule="auto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5684"/>
        <w:gridCol w:w="1276"/>
        <w:gridCol w:w="1559"/>
      </w:tblGrid>
      <w:tr w:rsidR="00362524" w:rsidRPr="001070C1" w:rsidTr="001070C1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SAMAIPATA</w:t>
            </w:r>
          </w:p>
        </w:tc>
      </w:tr>
      <w:tr w:rsidR="00362524" w:rsidRPr="001070C1" w:rsidTr="001070C1">
        <w:trPr>
          <w:trHeight w:val="3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1070C1" w:rsidTr="001070C1">
        <w:trPr>
          <w:trHeight w:val="300"/>
        </w:trPr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5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Samaipata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20,00</w:t>
            </w:r>
          </w:p>
        </w:tc>
      </w:tr>
      <w:tr w:rsidR="00362524" w:rsidRPr="001070C1" w:rsidTr="001070C1">
        <w:trPr>
          <w:trHeight w:val="300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210,00</w:t>
            </w:r>
          </w:p>
        </w:tc>
      </w:tr>
    </w:tbl>
    <w:p w:rsidR="00362524" w:rsidRPr="001070C1" w:rsidRDefault="00362524" w:rsidP="001070C1">
      <w:pPr>
        <w:spacing w:after="0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654"/>
        <w:gridCol w:w="1276"/>
        <w:gridCol w:w="1559"/>
      </w:tblGrid>
      <w:tr w:rsidR="00362524" w:rsidRPr="001070C1" w:rsidTr="001070C1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SAIPINA</w:t>
            </w:r>
          </w:p>
        </w:tc>
      </w:tr>
      <w:tr w:rsidR="00362524" w:rsidRPr="001070C1" w:rsidTr="001070C1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1070C1" w:rsidTr="0071362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1070C1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Derivación - City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Gate</w:t>
            </w:r>
            <w:proofErr w:type="spellEnd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EDR </w:t>
            </w:r>
            <w:proofErr w:type="spellStart"/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Saipina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1070C1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250,00</w:t>
            </w:r>
          </w:p>
        </w:tc>
      </w:tr>
      <w:tr w:rsidR="0071362E" w:rsidRPr="001070C1" w:rsidTr="002B27E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62E" w:rsidRPr="001070C1" w:rsidRDefault="0071362E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62E" w:rsidRPr="001070C1" w:rsidRDefault="0071362E" w:rsidP="0071362E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1070C1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Línea de Enfriamiento EDR </w:t>
            </w:r>
            <w:proofErr w:type="spellStart"/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Saipina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362E" w:rsidRPr="002B27E8" w:rsidRDefault="008F6248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2B27E8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62E" w:rsidRPr="001070C1" w:rsidRDefault="0071362E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</w:tbl>
    <w:p w:rsidR="00F84B30" w:rsidRDefault="00F84B30" w:rsidP="00F84B30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C3B7E" w:rsidRDefault="001070C1" w:rsidP="006836CE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La longitud total correspondiente es de</w:t>
      </w:r>
      <w:r w:rsidR="002B27E8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 10.</w:t>
      </w:r>
      <w:r w:rsidR="00A92C8F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0</w:t>
      </w:r>
      <w:r w:rsidR="002B27E8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4</w:t>
      </w:r>
      <w:r w:rsidR="00A92C8F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9</w:t>
      </w:r>
      <w:r w:rsidR="00792E6B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,</w:t>
      </w:r>
      <w:r w:rsidR="00A92C8F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8</w:t>
      </w:r>
      <w:r w:rsidR="002D6896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 (m).</w:t>
      </w:r>
    </w:p>
    <w:p w:rsidR="00DC3B7E" w:rsidRDefault="00DC3B7E" w:rsidP="006836CE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86BC0" w:rsidRDefault="00D86BC0" w:rsidP="006836CE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D86BC0" w:rsidRPr="006836CE" w:rsidRDefault="00D86BC0" w:rsidP="006836CE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362524" w:rsidRPr="00F84B30" w:rsidRDefault="00362524" w:rsidP="00F84B30">
      <w:pPr>
        <w:pStyle w:val="Prrafodelista"/>
        <w:numPr>
          <w:ilvl w:val="0"/>
          <w:numId w:val="22"/>
        </w:numPr>
        <w:jc w:val="both"/>
        <w:rPr>
          <w:rFonts w:ascii="Verdana" w:hAnsi="Verdana" w:cs="Vijaya"/>
          <w:b/>
        </w:rPr>
      </w:pPr>
      <w:r w:rsidRPr="00F84B30">
        <w:rPr>
          <w:rFonts w:ascii="Verdana" w:hAnsi="Verdana" w:cs="Vijaya"/>
          <w:b/>
        </w:rPr>
        <w:t>L</w:t>
      </w:r>
      <w:r w:rsidR="00915105" w:rsidRPr="00F84B30">
        <w:rPr>
          <w:rFonts w:ascii="Verdana" w:hAnsi="Verdana" w:cs="Vijaya"/>
          <w:b/>
        </w:rPr>
        <w:t>ote</w:t>
      </w:r>
      <w:r w:rsidR="00D84584" w:rsidRPr="00F84B30">
        <w:rPr>
          <w:rFonts w:ascii="Verdana" w:hAnsi="Verdana" w:cs="Vijaya"/>
          <w:b/>
        </w:rPr>
        <w:t xml:space="preserve"> 4</w:t>
      </w:r>
    </w:p>
    <w:p w:rsidR="00915105" w:rsidRPr="00915105" w:rsidRDefault="00915105" w:rsidP="00915105">
      <w:pPr>
        <w:pStyle w:val="Puesto"/>
        <w:spacing w:before="0" w:after="0"/>
        <w:ind w:left="720"/>
        <w:jc w:val="left"/>
        <w:rPr>
          <w:rFonts w:ascii="Verdana" w:hAnsi="Verdana"/>
          <w:sz w:val="24"/>
          <w:szCs w:val="24"/>
          <w:lang w:val="es-ES"/>
        </w:rPr>
      </w:pPr>
    </w:p>
    <w:p w:rsidR="001070C1" w:rsidRPr="006866D4" w:rsidRDefault="001070C1" w:rsidP="006866D4">
      <w:pPr>
        <w:spacing w:line="360" w:lineRule="auto"/>
        <w:jc w:val="both"/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2D3AC1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La tubería de Red Primaria se encuentra construida según el detalle que sigue: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276"/>
        <w:gridCol w:w="1559"/>
      </w:tblGrid>
      <w:tr w:rsidR="00362524" w:rsidRPr="0091447F" w:rsidTr="00486BAF">
        <w:trPr>
          <w:trHeight w:val="34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SAN MATÍAS</w:t>
            </w:r>
          </w:p>
        </w:tc>
      </w:tr>
      <w:tr w:rsidR="00362524" w:rsidRPr="0091447F" w:rsidTr="00486BAF">
        <w:trPr>
          <w:trHeight w:val="34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C61629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GOB</w:t>
            </w:r>
            <w:r w:rsidR="00362524"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San Matías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2.300,00</w:t>
            </w:r>
          </w:p>
        </w:tc>
      </w:tr>
      <w:tr w:rsidR="00362524" w:rsidRPr="0091447F" w:rsidTr="00C6162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Línea de Enfriamiento EDR San Matías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 </w:t>
            </w:r>
            <w:r w:rsidR="000D6AB6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</w:tbl>
    <w:p w:rsidR="00362524" w:rsidRDefault="00362524" w:rsidP="00486BAF">
      <w:pPr>
        <w:spacing w:after="0"/>
        <w:rPr>
          <w:b/>
          <w:sz w:val="24"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276"/>
        <w:gridCol w:w="1559"/>
      </w:tblGrid>
      <w:tr w:rsidR="00362524" w:rsidRPr="0091447F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PUERTO SUAREZ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7E4DD7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proofErr w:type="spellStart"/>
            <w:r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Zoframaq</w:t>
            </w:r>
            <w:proofErr w:type="spellEnd"/>
            <w:r w:rsidR="00362524"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- Puerto Suárez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4.860,00</w:t>
            </w:r>
          </w:p>
        </w:tc>
      </w:tr>
      <w:tr w:rsidR="00362524" w:rsidRPr="0091447F" w:rsidTr="00C61629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Línea de Enfriamiento EDR Puerto Suárez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 </w:t>
            </w:r>
            <w:r w:rsidR="000D6AB6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</w:tbl>
    <w:p w:rsidR="00362524" w:rsidRDefault="00362524" w:rsidP="00486BAF">
      <w:pPr>
        <w:spacing w:after="0"/>
        <w:rPr>
          <w:b/>
          <w:sz w:val="24"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276"/>
        <w:gridCol w:w="1559"/>
      </w:tblGrid>
      <w:tr w:rsidR="00362524" w:rsidRPr="00915105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 xml:space="preserve">SAN </w:t>
            </w:r>
            <w:r w:rsidR="00486BAF"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JULIÁN</w:t>
            </w:r>
          </w:p>
        </w:tc>
      </w:tr>
      <w:tr w:rsidR="00362524" w:rsidRPr="00915105" w:rsidTr="00486BA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5105" w:rsidTr="00486B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5</w:t>
            </w:r>
          </w:p>
        </w:tc>
        <w:tc>
          <w:tcPr>
            <w:tcW w:w="5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Planta de Regasificación - EDR San </w:t>
            </w:r>
            <w:proofErr w:type="spellStart"/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Julian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24,00</w:t>
            </w:r>
          </w:p>
        </w:tc>
      </w:tr>
      <w:tr w:rsidR="00362524" w:rsidRPr="00915105" w:rsidTr="00486B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1.934,00</w:t>
            </w:r>
          </w:p>
        </w:tc>
      </w:tr>
      <w:tr w:rsidR="00362524" w:rsidRPr="00915105" w:rsidTr="00486BAF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Línea de Enfriamiento EDR San </w:t>
            </w:r>
            <w:proofErr w:type="spellStart"/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Julian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</w:tbl>
    <w:p w:rsidR="00362524" w:rsidRPr="00915105" w:rsidRDefault="00362524" w:rsidP="00915105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654"/>
        <w:gridCol w:w="1181"/>
        <w:gridCol w:w="1654"/>
      </w:tblGrid>
      <w:tr w:rsidR="00362524" w:rsidRPr="00915105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SAN JOSÉ DE CHIQUITOS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7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San José de Ch.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1.550,00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8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Línea de Enfriamiento EDR San José de Ch.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60,00</w:t>
            </w:r>
          </w:p>
        </w:tc>
      </w:tr>
    </w:tbl>
    <w:p w:rsidR="00362524" w:rsidRPr="00915105" w:rsidRDefault="00362524" w:rsidP="00915105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654"/>
        <w:gridCol w:w="1181"/>
        <w:gridCol w:w="1654"/>
      </w:tblGrid>
      <w:tr w:rsidR="00362524" w:rsidRPr="00915105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ROBORE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9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Roboré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2.866,00</w:t>
            </w:r>
          </w:p>
        </w:tc>
      </w:tr>
    </w:tbl>
    <w:p w:rsidR="00362524" w:rsidRPr="00915105" w:rsidRDefault="00362524" w:rsidP="00915105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p w:rsidR="00362524" w:rsidRPr="00915105" w:rsidRDefault="00362524" w:rsidP="00915105">
      <w:pPr>
        <w:spacing w:after="0" w:line="240" w:lineRule="auto"/>
        <w:jc w:val="center"/>
        <w:rPr>
          <w:rFonts w:ascii="Verdana" w:eastAsia="Times New Roman" w:hAnsi="Verdana" w:cs="Vijaya"/>
          <w:sz w:val="20"/>
          <w:szCs w:val="24"/>
          <w:lang w:val="es-E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5654"/>
        <w:gridCol w:w="1181"/>
        <w:gridCol w:w="1654"/>
      </w:tblGrid>
      <w:tr w:rsidR="00362524" w:rsidRPr="00915105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SAN IGNACIO DE VELASCO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5105" w:rsidTr="00486BA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10</w:t>
            </w:r>
          </w:p>
        </w:tc>
        <w:tc>
          <w:tcPr>
            <w:tcW w:w="5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Planta de Regasificación - EDR San Ignacio de V.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2.420,00</w:t>
            </w:r>
          </w:p>
        </w:tc>
      </w:tr>
    </w:tbl>
    <w:p w:rsidR="002B27E8" w:rsidRDefault="002B27E8" w:rsidP="00362524">
      <w:pPr>
        <w:rPr>
          <w:b/>
          <w:sz w:val="24"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614"/>
        <w:gridCol w:w="1181"/>
        <w:gridCol w:w="1654"/>
      </w:tblGrid>
      <w:tr w:rsidR="00362524" w:rsidRPr="0091447F" w:rsidTr="00486BAF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ASENCIÓN DE GUARAYOS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Nro.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62524" w:rsidRPr="00486BAF" w:rsidRDefault="00362524" w:rsidP="00486BAF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Descripción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Diámetro (</w:t>
            </w:r>
            <w:proofErr w:type="spellStart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plg</w:t>
            </w:r>
            <w:proofErr w:type="spellEnd"/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362524" w:rsidRPr="00486BAF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</w:pPr>
            <w:r w:rsidRPr="00486BAF">
              <w:rPr>
                <w:rFonts w:ascii="Verdana" w:eastAsia="Times New Roman" w:hAnsi="Verdana" w:cs="Vijaya"/>
                <w:b/>
                <w:sz w:val="20"/>
                <w:szCs w:val="24"/>
                <w:lang w:val="es-ES"/>
              </w:rPr>
              <w:t>Longitud (m)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11</w:t>
            </w:r>
          </w:p>
        </w:tc>
        <w:tc>
          <w:tcPr>
            <w:tcW w:w="5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Planta de Regasificación - EDR </w:t>
            </w:r>
            <w:proofErr w:type="spellStart"/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Asención</w:t>
            </w:r>
            <w:proofErr w:type="spellEnd"/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 xml:space="preserve"> de G.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484E39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24,00</w:t>
            </w:r>
          </w:p>
        </w:tc>
      </w:tr>
      <w:tr w:rsidR="00362524" w:rsidRPr="0091447F" w:rsidTr="00486B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5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524" w:rsidRPr="00915105" w:rsidRDefault="00362524" w:rsidP="00915105">
            <w:pPr>
              <w:spacing w:after="0" w:line="240" w:lineRule="auto"/>
              <w:jc w:val="center"/>
              <w:rPr>
                <w:rFonts w:ascii="Verdana" w:eastAsia="Times New Roman" w:hAnsi="Verdana" w:cs="Vijaya"/>
                <w:sz w:val="20"/>
                <w:szCs w:val="24"/>
                <w:lang w:val="es-ES"/>
              </w:rPr>
            </w:pPr>
            <w:r w:rsidRPr="00915105">
              <w:rPr>
                <w:rFonts w:ascii="Verdana" w:eastAsia="Times New Roman" w:hAnsi="Verdana" w:cs="Vijaya"/>
                <w:sz w:val="20"/>
                <w:szCs w:val="24"/>
                <w:lang w:val="es-ES"/>
              </w:rPr>
              <w:t>3.920,00</w:t>
            </w:r>
          </w:p>
        </w:tc>
      </w:tr>
    </w:tbl>
    <w:p w:rsidR="00CA7518" w:rsidRDefault="00CA7518" w:rsidP="00F84B30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490956" w:rsidRDefault="00486BAF" w:rsidP="00F84B30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  <w:r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>La longitud total correspondiente es de</w:t>
      </w:r>
      <w:r w:rsidR="0071362E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 20.138,0</w:t>
      </w:r>
      <w:r w:rsidR="002D6896" w:rsidRPr="00F84B30"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  <w:t xml:space="preserve"> (m).</w:t>
      </w:r>
    </w:p>
    <w:p w:rsidR="00490956" w:rsidRPr="00F84B30" w:rsidRDefault="00490956" w:rsidP="00F84B30">
      <w:pPr>
        <w:rPr>
          <w:rFonts w:ascii="Verdana" w:eastAsia="Times New Roman" w:hAnsi="Verdana" w:cs="Arial"/>
          <w:bCs/>
          <w:kern w:val="28"/>
          <w:sz w:val="24"/>
          <w:szCs w:val="24"/>
          <w:lang w:val="es-ES" w:eastAsia="es-ES"/>
        </w:rPr>
      </w:pPr>
    </w:p>
    <w:p w:rsidR="008F2FA6" w:rsidRPr="00046670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8" w:name="_Toc429061251"/>
      <w:r w:rsidRPr="001A3915">
        <w:rPr>
          <w:rFonts w:ascii="Verdana" w:hAnsi="Verdana"/>
          <w:sz w:val="24"/>
          <w:szCs w:val="24"/>
        </w:rPr>
        <w:t>DEFINICIONES Y ABREVIATURAS.</w:t>
      </w:r>
      <w:bookmarkEnd w:id="15"/>
      <w:bookmarkEnd w:id="16"/>
      <w:bookmarkEnd w:id="17"/>
      <w:bookmarkEnd w:id="18"/>
    </w:p>
    <w:p w:rsidR="008F2FA6" w:rsidRPr="001A3915" w:rsidRDefault="008F2FA6" w:rsidP="008F2FA6">
      <w:pPr>
        <w:spacing w:before="240" w:after="0"/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Proponente:</w:t>
      </w:r>
      <w:r>
        <w:rPr>
          <w:rFonts w:ascii="Verdana" w:hAnsi="Verdana"/>
          <w:sz w:val="24"/>
          <w:szCs w:val="24"/>
        </w:rPr>
        <w:t xml:space="preserve"> Persona y/o</w:t>
      </w:r>
      <w:r w:rsidRPr="001A3915">
        <w:rPr>
          <w:rFonts w:ascii="Verdana" w:hAnsi="Verdana"/>
          <w:sz w:val="24"/>
          <w:szCs w:val="24"/>
        </w:rPr>
        <w:t xml:space="preserve"> empresa que presenta su propuesta para el proyecto. </w:t>
      </w:r>
    </w:p>
    <w:p w:rsidR="008F2FA6" w:rsidRPr="001A3915" w:rsidRDefault="008F2FA6" w:rsidP="008F2FA6">
      <w:pPr>
        <w:spacing w:before="240" w:after="0"/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Proveedor:</w:t>
      </w:r>
      <w:r>
        <w:rPr>
          <w:rFonts w:ascii="Verdana" w:hAnsi="Verdana"/>
          <w:sz w:val="24"/>
          <w:szCs w:val="24"/>
        </w:rPr>
        <w:t xml:space="preserve"> Persona y/o</w:t>
      </w:r>
      <w:r w:rsidRPr="001A3915">
        <w:rPr>
          <w:rFonts w:ascii="Verdana" w:hAnsi="Verdana"/>
          <w:sz w:val="24"/>
          <w:szCs w:val="24"/>
        </w:rPr>
        <w:t xml:space="preserve"> empresa al que se le adjudico el proyecto.</w:t>
      </w:r>
    </w:p>
    <w:p w:rsidR="008F2FA6" w:rsidRPr="001A3915" w:rsidRDefault="008F2FA6" w:rsidP="008F2FA6">
      <w:pPr>
        <w:spacing w:before="240" w:after="0"/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YPFB:</w:t>
      </w:r>
      <w:r w:rsidRPr="001A3915">
        <w:rPr>
          <w:rFonts w:ascii="Verdana" w:hAnsi="Verdana"/>
          <w:sz w:val="24"/>
          <w:szCs w:val="24"/>
        </w:rPr>
        <w:t xml:space="preserve"> Yacimientos Petrolíferos Fiscales Bolivianos.</w:t>
      </w:r>
    </w:p>
    <w:p w:rsidR="008F2FA6" w:rsidRDefault="008F2FA6" w:rsidP="008F2FA6">
      <w:pPr>
        <w:spacing w:before="240" w:after="0"/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SPC:</w:t>
      </w:r>
      <w:r w:rsidRPr="001A391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Sistema de Protección Catódica.</w:t>
      </w:r>
    </w:p>
    <w:p w:rsidR="008F2FA6" w:rsidRPr="001A3915" w:rsidRDefault="008F2FA6" w:rsidP="008F2FA6">
      <w:pPr>
        <w:spacing w:before="240"/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TP:</w:t>
      </w:r>
      <w:r w:rsidRPr="001A3915">
        <w:rPr>
          <w:rFonts w:ascii="Verdana" w:hAnsi="Verdana"/>
          <w:sz w:val="24"/>
          <w:szCs w:val="24"/>
        </w:rPr>
        <w:t xml:space="preserve"> Punto de Prueba Electrolítica.</w:t>
      </w:r>
    </w:p>
    <w:p w:rsidR="008F2FA6" w:rsidRPr="001A3915" w:rsidRDefault="008F2FA6" w:rsidP="008F2FA6">
      <w:pPr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AC:</w:t>
      </w:r>
      <w:r w:rsidRPr="001A3915">
        <w:rPr>
          <w:rFonts w:ascii="Verdana" w:hAnsi="Verdana"/>
          <w:sz w:val="24"/>
          <w:szCs w:val="24"/>
        </w:rPr>
        <w:t xml:space="preserve"> Corriente Alterna.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b/>
          <w:sz w:val="24"/>
          <w:szCs w:val="24"/>
        </w:rPr>
        <w:t>DC:</w:t>
      </w:r>
      <w:r w:rsidRPr="001A3915">
        <w:rPr>
          <w:rFonts w:ascii="Verdana" w:hAnsi="Verdana"/>
          <w:sz w:val="24"/>
          <w:szCs w:val="24"/>
        </w:rPr>
        <w:t xml:space="preserve"> Corriente Directa.</w:t>
      </w:r>
    </w:p>
    <w:p w:rsidR="00D86BC0" w:rsidRDefault="00D86BC0" w:rsidP="008F2FA6">
      <w:pPr>
        <w:jc w:val="both"/>
        <w:rPr>
          <w:rFonts w:ascii="Verdana" w:hAnsi="Verdana"/>
          <w:sz w:val="24"/>
          <w:szCs w:val="24"/>
        </w:rPr>
      </w:pPr>
    </w:p>
    <w:p w:rsidR="00D86BC0" w:rsidRDefault="00D86BC0" w:rsidP="008F2FA6">
      <w:pPr>
        <w:jc w:val="both"/>
        <w:rPr>
          <w:rFonts w:ascii="Verdana" w:hAnsi="Verdana"/>
          <w:sz w:val="24"/>
          <w:szCs w:val="24"/>
        </w:rPr>
      </w:pPr>
    </w:p>
    <w:p w:rsidR="00D86BC0" w:rsidRPr="001A3915" w:rsidRDefault="00D86BC0" w:rsidP="008F2FA6">
      <w:pPr>
        <w:jc w:val="both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9" w:name="_Toc404071873"/>
      <w:bookmarkStart w:id="20" w:name="_Toc419711939"/>
      <w:bookmarkStart w:id="21" w:name="_Toc426362611"/>
      <w:bookmarkStart w:id="22" w:name="_Toc429061252"/>
      <w:r w:rsidRPr="001A3915">
        <w:rPr>
          <w:rFonts w:ascii="Verdana" w:hAnsi="Verdana"/>
          <w:sz w:val="24"/>
          <w:szCs w:val="24"/>
        </w:rPr>
        <w:t>OBJETIVO.</w:t>
      </w:r>
      <w:bookmarkEnd w:id="19"/>
      <w:bookmarkEnd w:id="20"/>
      <w:bookmarkEnd w:id="21"/>
      <w:bookmarkEnd w:id="22"/>
    </w:p>
    <w:p w:rsidR="00E15FB5" w:rsidRPr="008F2FA6" w:rsidRDefault="00E15FB5" w:rsidP="00E15FB5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1A3915">
        <w:rPr>
          <w:rFonts w:ascii="Verdana" w:hAnsi="Verdana" w:cs="Vijaya"/>
          <w:sz w:val="24"/>
          <w:szCs w:val="24"/>
        </w:rPr>
        <w:t>Este documento</w:t>
      </w:r>
      <w:r>
        <w:rPr>
          <w:rFonts w:ascii="Verdana" w:hAnsi="Verdana" w:cs="Vijaya"/>
          <w:sz w:val="24"/>
          <w:szCs w:val="24"/>
        </w:rPr>
        <w:t xml:space="preserve"> describe</w:t>
      </w:r>
      <w:r w:rsidRPr="001A3915">
        <w:rPr>
          <w:rFonts w:ascii="Verdana" w:hAnsi="Verdana" w:cs="Vijaya"/>
          <w:sz w:val="24"/>
          <w:szCs w:val="24"/>
        </w:rPr>
        <w:t xml:space="preserve"> los lineamientos para la presentación de propuestas y la metodología de instalación del </w:t>
      </w:r>
      <w:r w:rsidR="001A153F">
        <w:rPr>
          <w:rFonts w:ascii="Verdana" w:hAnsi="Verdana" w:cs="Vijaya"/>
          <w:sz w:val="24"/>
          <w:szCs w:val="24"/>
        </w:rPr>
        <w:t xml:space="preserve">Sistema de Protección Catódica en </w:t>
      </w:r>
      <w:r w:rsidRPr="001A3915">
        <w:rPr>
          <w:rFonts w:ascii="Verdana" w:hAnsi="Verdana" w:cs="Vijaya"/>
          <w:sz w:val="24"/>
          <w:szCs w:val="24"/>
        </w:rPr>
        <w:t>la</w:t>
      </w:r>
      <w:r>
        <w:rPr>
          <w:rFonts w:ascii="Verdana" w:hAnsi="Verdana" w:cs="Vijaya"/>
          <w:sz w:val="24"/>
          <w:szCs w:val="24"/>
        </w:rPr>
        <w:t xml:space="preserve"> </w:t>
      </w:r>
      <w:r w:rsidRPr="001A3915">
        <w:rPr>
          <w:rFonts w:ascii="Verdana" w:hAnsi="Verdana" w:cs="Vijaya"/>
          <w:sz w:val="24"/>
          <w:szCs w:val="24"/>
        </w:rPr>
        <w:t xml:space="preserve">Red Primaria </w:t>
      </w:r>
      <w:r w:rsidR="00E15FB5">
        <w:rPr>
          <w:rFonts w:ascii="Verdana" w:hAnsi="Verdana" w:cs="Vijaya"/>
          <w:sz w:val="24"/>
          <w:szCs w:val="24"/>
        </w:rPr>
        <w:t>de</w:t>
      </w:r>
      <w:r w:rsidR="000D6AB6">
        <w:rPr>
          <w:rFonts w:ascii="Verdana" w:hAnsi="Verdana" w:cs="Vijaya"/>
          <w:sz w:val="24"/>
          <w:szCs w:val="24"/>
        </w:rPr>
        <w:t xml:space="preserve">l </w:t>
      </w:r>
      <w:r w:rsidR="00B42C51">
        <w:rPr>
          <w:rFonts w:ascii="Verdana" w:hAnsi="Verdana" w:cs="Vijaya"/>
          <w:sz w:val="24"/>
          <w:szCs w:val="24"/>
        </w:rPr>
        <w:t>D</w:t>
      </w:r>
      <w:r w:rsidR="000D6AB6">
        <w:rPr>
          <w:rFonts w:ascii="Verdana" w:hAnsi="Verdana" w:cs="Vijaya"/>
          <w:sz w:val="24"/>
          <w:szCs w:val="24"/>
        </w:rPr>
        <w:t xml:space="preserve">istrito </w:t>
      </w:r>
      <w:r w:rsidR="00B42C51">
        <w:rPr>
          <w:rFonts w:ascii="Verdana" w:hAnsi="Verdana" w:cs="Vijaya"/>
          <w:sz w:val="24"/>
          <w:szCs w:val="24"/>
        </w:rPr>
        <w:t>Redes de Gas</w:t>
      </w:r>
      <w:r w:rsidR="00E15FB5">
        <w:rPr>
          <w:rFonts w:ascii="Verdana" w:hAnsi="Verdana" w:cs="Vijaya"/>
          <w:sz w:val="24"/>
          <w:szCs w:val="24"/>
        </w:rPr>
        <w:t xml:space="preserve"> Santa Cruz</w:t>
      </w:r>
      <w:r>
        <w:rPr>
          <w:rFonts w:ascii="Verdana" w:hAnsi="Verdana" w:cs="Vijaya"/>
          <w:sz w:val="24"/>
          <w:szCs w:val="24"/>
        </w:rPr>
        <w:t>.</w:t>
      </w:r>
    </w:p>
    <w:p w:rsidR="000D6AB6" w:rsidRPr="00046670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025CF4">
        <w:rPr>
          <w:rFonts w:ascii="Verdana" w:hAnsi="Verdana" w:cs="Vijaya"/>
          <w:sz w:val="24"/>
          <w:szCs w:val="24"/>
        </w:rPr>
        <w:t xml:space="preserve">Para este objetivo se requiere contratar a una empresa especializada </w:t>
      </w:r>
      <w:r w:rsidR="000D6AB6">
        <w:rPr>
          <w:rFonts w:ascii="Verdana" w:hAnsi="Verdana" w:cs="Vijaya"/>
          <w:sz w:val="24"/>
          <w:szCs w:val="24"/>
        </w:rPr>
        <w:t xml:space="preserve">para que </w:t>
      </w:r>
      <w:r w:rsidRPr="00025CF4">
        <w:rPr>
          <w:rFonts w:ascii="Verdana" w:hAnsi="Verdana" w:cs="Vijaya"/>
          <w:sz w:val="24"/>
          <w:szCs w:val="24"/>
        </w:rPr>
        <w:t>el</w:t>
      </w:r>
      <w:r w:rsidR="000D6AB6">
        <w:rPr>
          <w:rFonts w:ascii="Verdana" w:hAnsi="Verdana" w:cs="Vijaya"/>
          <w:sz w:val="24"/>
          <w:szCs w:val="24"/>
        </w:rPr>
        <w:t>abore</w:t>
      </w:r>
      <w:r>
        <w:rPr>
          <w:rFonts w:ascii="Verdana" w:hAnsi="Verdana" w:cs="Vijaya"/>
          <w:sz w:val="24"/>
          <w:szCs w:val="24"/>
        </w:rPr>
        <w:t xml:space="preserve"> la Ingeniería de Detalle</w:t>
      </w:r>
      <w:r w:rsidRPr="00025CF4">
        <w:rPr>
          <w:rFonts w:ascii="Verdana" w:hAnsi="Verdana" w:cs="Vijaya"/>
          <w:sz w:val="24"/>
          <w:szCs w:val="24"/>
        </w:rPr>
        <w:t>, rea</w:t>
      </w:r>
      <w:r w:rsidR="000D6AB6">
        <w:rPr>
          <w:rFonts w:ascii="Verdana" w:hAnsi="Verdana" w:cs="Vijaya"/>
          <w:sz w:val="24"/>
          <w:szCs w:val="24"/>
        </w:rPr>
        <w:t>lice</w:t>
      </w:r>
      <w:r w:rsidRPr="00025CF4">
        <w:rPr>
          <w:rFonts w:ascii="Verdana" w:hAnsi="Verdana" w:cs="Vijaya"/>
          <w:sz w:val="24"/>
          <w:szCs w:val="24"/>
        </w:rPr>
        <w:t xml:space="preserve"> la instalación</w:t>
      </w:r>
      <w:r>
        <w:rPr>
          <w:rFonts w:ascii="Verdana" w:hAnsi="Verdana" w:cs="Vijaya"/>
          <w:sz w:val="24"/>
          <w:szCs w:val="24"/>
        </w:rPr>
        <w:t xml:space="preserve">, </w:t>
      </w:r>
      <w:r w:rsidR="001A153F">
        <w:rPr>
          <w:rFonts w:ascii="Verdana" w:hAnsi="Verdana" w:cs="Vijaya"/>
          <w:sz w:val="24"/>
          <w:szCs w:val="24"/>
        </w:rPr>
        <w:t>puesta en m</w:t>
      </w:r>
      <w:r w:rsidRPr="00025CF4">
        <w:rPr>
          <w:rFonts w:ascii="Verdana" w:hAnsi="Verdana" w:cs="Vijaya"/>
          <w:sz w:val="24"/>
          <w:szCs w:val="24"/>
        </w:rPr>
        <w:t xml:space="preserve">archa </w:t>
      </w:r>
      <w:r w:rsidR="000D6AB6">
        <w:rPr>
          <w:rFonts w:ascii="Verdana" w:hAnsi="Verdana" w:cs="Vijaya"/>
          <w:sz w:val="24"/>
          <w:szCs w:val="24"/>
        </w:rPr>
        <w:t xml:space="preserve">del SPC </w:t>
      </w:r>
      <w:r w:rsidR="001A153F">
        <w:rPr>
          <w:rFonts w:ascii="Verdana" w:hAnsi="Verdana" w:cs="Vijaya"/>
          <w:sz w:val="24"/>
          <w:szCs w:val="24"/>
        </w:rPr>
        <w:t>y elabor</w:t>
      </w:r>
      <w:r w:rsidR="000D6AB6">
        <w:rPr>
          <w:rFonts w:ascii="Verdana" w:hAnsi="Verdana" w:cs="Vijaya"/>
          <w:sz w:val="24"/>
          <w:szCs w:val="24"/>
        </w:rPr>
        <w:t>e</w:t>
      </w:r>
      <w:r>
        <w:rPr>
          <w:rFonts w:ascii="Verdana" w:hAnsi="Verdana" w:cs="Vijaya"/>
          <w:sz w:val="24"/>
          <w:szCs w:val="24"/>
        </w:rPr>
        <w:t xml:space="preserve"> </w:t>
      </w:r>
      <w:r w:rsidR="001A153F">
        <w:rPr>
          <w:rFonts w:ascii="Verdana" w:hAnsi="Verdana" w:cs="Vijaya"/>
          <w:sz w:val="24"/>
          <w:szCs w:val="24"/>
        </w:rPr>
        <w:t>e</w:t>
      </w:r>
      <w:r w:rsidR="000D6AB6">
        <w:rPr>
          <w:rFonts w:ascii="Verdana" w:hAnsi="Verdana" w:cs="Vijaya"/>
          <w:sz w:val="24"/>
          <w:szCs w:val="24"/>
        </w:rPr>
        <w:t>l Data Book.</w:t>
      </w: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23" w:name="_Toc404071874"/>
      <w:bookmarkStart w:id="24" w:name="_Toc419711940"/>
      <w:bookmarkStart w:id="25" w:name="_Toc426362612"/>
      <w:bookmarkStart w:id="26" w:name="_Toc429061253"/>
      <w:r w:rsidRPr="001A3915">
        <w:rPr>
          <w:rFonts w:ascii="Verdana" w:hAnsi="Verdana"/>
          <w:sz w:val="24"/>
          <w:szCs w:val="24"/>
        </w:rPr>
        <w:t>ALCANCE.</w:t>
      </w:r>
      <w:bookmarkEnd w:id="23"/>
      <w:bookmarkEnd w:id="24"/>
      <w:bookmarkEnd w:id="25"/>
      <w:bookmarkEnd w:id="26"/>
    </w:p>
    <w:p w:rsidR="008F2FA6" w:rsidRPr="00AD5812" w:rsidRDefault="008F2FA6" w:rsidP="008F2FA6">
      <w:pPr>
        <w:pStyle w:val="Puesto"/>
        <w:spacing w:before="0"/>
        <w:ind w:left="360"/>
        <w:jc w:val="left"/>
        <w:rPr>
          <w:rFonts w:ascii="Verdana" w:hAnsi="Verdana"/>
          <w:sz w:val="24"/>
          <w:szCs w:val="24"/>
        </w:rPr>
      </w:pPr>
    </w:p>
    <w:p w:rsidR="008F2FA6" w:rsidRPr="008F2FA6" w:rsidRDefault="00A70C82" w:rsidP="008F2FA6">
      <w:pPr>
        <w:jc w:val="both"/>
        <w:rPr>
          <w:rFonts w:ascii="Verdana" w:hAnsi="Verdana" w:cs="Vijaya"/>
          <w:sz w:val="24"/>
          <w:szCs w:val="24"/>
        </w:rPr>
      </w:pPr>
      <w:r>
        <w:rPr>
          <w:rFonts w:ascii="Verdana" w:hAnsi="Verdana" w:cs="Vijaya"/>
          <w:sz w:val="24"/>
          <w:szCs w:val="24"/>
        </w:rPr>
        <w:t xml:space="preserve">El presente </w:t>
      </w:r>
      <w:r w:rsidR="008F2FA6" w:rsidRPr="008F2FA6">
        <w:rPr>
          <w:rFonts w:ascii="Verdana" w:hAnsi="Verdana" w:cs="Vijaya"/>
          <w:sz w:val="24"/>
          <w:szCs w:val="24"/>
        </w:rPr>
        <w:t xml:space="preserve">documento describe los requerimientos de YPFB para la presentación de propuestas, criterios de diseño, memorias de cálculo, parámetros de construcción y puesta en marcha del </w:t>
      </w:r>
      <w:r>
        <w:rPr>
          <w:rFonts w:ascii="Verdana" w:hAnsi="Verdana" w:cs="Vijaya"/>
          <w:sz w:val="24"/>
          <w:szCs w:val="24"/>
        </w:rPr>
        <w:t xml:space="preserve">SPC </w:t>
      </w:r>
      <w:r w:rsidR="008F2FA6" w:rsidRPr="008F2FA6">
        <w:rPr>
          <w:rFonts w:ascii="Verdana" w:hAnsi="Verdana" w:cs="Vijaya"/>
          <w:sz w:val="24"/>
          <w:szCs w:val="24"/>
        </w:rPr>
        <w:t>que deben tenerse en cuenta durante la Implementación del Sistema de Protección Catódica de</w:t>
      </w:r>
      <w:r w:rsidR="001254DE">
        <w:rPr>
          <w:rFonts w:ascii="Verdana" w:hAnsi="Verdana" w:cs="Vijaya"/>
          <w:sz w:val="24"/>
          <w:szCs w:val="24"/>
        </w:rPr>
        <w:t xml:space="preserve"> </w:t>
      </w:r>
      <w:r w:rsidR="008F2FA6" w:rsidRPr="008F2FA6">
        <w:rPr>
          <w:rFonts w:ascii="Verdana" w:hAnsi="Verdana" w:cs="Vijaya"/>
          <w:sz w:val="24"/>
          <w:szCs w:val="24"/>
        </w:rPr>
        <w:t>l</w:t>
      </w:r>
      <w:r w:rsidR="001254DE">
        <w:rPr>
          <w:rFonts w:ascii="Verdana" w:hAnsi="Verdana" w:cs="Vijaya"/>
          <w:sz w:val="24"/>
          <w:szCs w:val="24"/>
        </w:rPr>
        <w:t>os</w:t>
      </w:r>
      <w:r w:rsidR="008F2FA6" w:rsidRPr="008F2FA6">
        <w:rPr>
          <w:rFonts w:ascii="Verdana" w:hAnsi="Verdana" w:cs="Vijaya"/>
          <w:sz w:val="24"/>
          <w:szCs w:val="24"/>
        </w:rPr>
        <w:t xml:space="preserve"> ducto</w:t>
      </w:r>
      <w:r w:rsidR="001254DE">
        <w:rPr>
          <w:rFonts w:ascii="Verdana" w:hAnsi="Verdana" w:cs="Vijaya"/>
          <w:sz w:val="24"/>
          <w:szCs w:val="24"/>
        </w:rPr>
        <w:t>s</w:t>
      </w:r>
      <w:r w:rsidR="008F2FA6" w:rsidRPr="008F2FA6">
        <w:rPr>
          <w:rFonts w:ascii="Verdana" w:hAnsi="Verdana" w:cs="Vijaya"/>
          <w:sz w:val="24"/>
          <w:szCs w:val="24"/>
        </w:rPr>
        <w:t xml:space="preserve"> de referencia.</w:t>
      </w:r>
    </w:p>
    <w:p w:rsidR="008F2FA6" w:rsidRPr="008F2FA6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8F2FA6">
        <w:rPr>
          <w:rFonts w:ascii="Verdana" w:hAnsi="Verdana" w:cs="Vijaya"/>
          <w:sz w:val="24"/>
          <w:szCs w:val="24"/>
        </w:rPr>
        <w:t xml:space="preserve">Las actividades que deberá considerar el proveedor para fines de cotización son las siguientes: 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sz w:val="24"/>
          <w:szCs w:val="24"/>
        </w:rPr>
        <w:t>El proveedor deberá realizar el levantamiento de datos de respaldo como ser pruebas de requerimiento de corriente</w:t>
      </w:r>
      <w:r>
        <w:rPr>
          <w:rFonts w:ascii="Verdana" w:hAnsi="Verdana"/>
          <w:sz w:val="24"/>
          <w:szCs w:val="24"/>
        </w:rPr>
        <w:t>,</w:t>
      </w:r>
      <w:r w:rsidRPr="001A391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medición de </w:t>
      </w:r>
      <w:r w:rsidRPr="001A3915">
        <w:rPr>
          <w:rFonts w:ascii="Verdana" w:hAnsi="Verdana"/>
          <w:sz w:val="24"/>
          <w:szCs w:val="24"/>
        </w:rPr>
        <w:t>resistividades de</w:t>
      </w:r>
      <w:r>
        <w:rPr>
          <w:rFonts w:ascii="Verdana" w:hAnsi="Verdana"/>
          <w:sz w:val="24"/>
          <w:szCs w:val="24"/>
        </w:rPr>
        <w:t xml:space="preserve">l lecho </w:t>
      </w:r>
      <w:r w:rsidRPr="001A3915">
        <w:rPr>
          <w:rFonts w:ascii="Verdana" w:hAnsi="Verdana"/>
          <w:sz w:val="24"/>
          <w:szCs w:val="24"/>
        </w:rPr>
        <w:t>y</w:t>
      </w:r>
      <w:r>
        <w:rPr>
          <w:rFonts w:ascii="Verdana" w:hAnsi="Verdana"/>
          <w:sz w:val="24"/>
          <w:szCs w:val="24"/>
        </w:rPr>
        <w:t xml:space="preserve"> otros, para la elaboración de </w:t>
      </w:r>
      <w:r w:rsidRPr="001A3915">
        <w:rPr>
          <w:rFonts w:ascii="Verdana" w:hAnsi="Verdana"/>
          <w:sz w:val="24"/>
          <w:szCs w:val="24"/>
        </w:rPr>
        <w:t>la Ingeniería de Detalle.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El proveedor deberá presentar a YPFB para su aprobación la Ingeniería de Detalle con toda la documentación requerida. 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realizar la instalación previa aprobación de la ingeniería de detalle aprobado por YPFB.</w:t>
      </w:r>
    </w:p>
    <w:p w:rsidR="008F2FA6" w:rsidRPr="001A3915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realizar la puesta en marcha de acuerdo con lo descrito en este documento.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El proveedor</w:t>
      </w:r>
      <w:r w:rsidRPr="00B41069">
        <w:rPr>
          <w:rFonts w:ascii="Verdana" w:hAnsi="Verdana"/>
          <w:sz w:val="24"/>
          <w:szCs w:val="24"/>
        </w:rPr>
        <w:t xml:space="preserve"> deberá contemplar la presentación del informe final (Data Book) en medios físico (documentos impresos) y magnético</w:t>
      </w:r>
      <w:r>
        <w:rPr>
          <w:rFonts w:ascii="Verdana" w:hAnsi="Verdana"/>
          <w:sz w:val="24"/>
          <w:szCs w:val="24"/>
        </w:rPr>
        <w:t xml:space="preserve"> tres ejemplares para </w:t>
      </w:r>
      <w:r w:rsidR="001254DE">
        <w:rPr>
          <w:rFonts w:ascii="Verdana" w:hAnsi="Verdana"/>
          <w:sz w:val="24"/>
          <w:szCs w:val="24"/>
        </w:rPr>
        <w:t xml:space="preserve">cada </w:t>
      </w:r>
      <w:r>
        <w:rPr>
          <w:rFonts w:ascii="Verdana" w:hAnsi="Verdana"/>
          <w:sz w:val="24"/>
          <w:szCs w:val="24"/>
        </w:rPr>
        <w:t>sistema</w:t>
      </w:r>
      <w:r w:rsidRPr="00B41069">
        <w:rPr>
          <w:rFonts w:ascii="Verdana" w:hAnsi="Verdana"/>
          <w:sz w:val="24"/>
          <w:szCs w:val="24"/>
        </w:rPr>
        <w:t>.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 w:rsidRPr="007043F2">
        <w:rPr>
          <w:rFonts w:ascii="Verdana" w:hAnsi="Verdana"/>
          <w:sz w:val="24"/>
          <w:szCs w:val="24"/>
        </w:rPr>
        <w:t xml:space="preserve">YPFB proporcionara al proveedor </w:t>
      </w:r>
      <w:r>
        <w:rPr>
          <w:rFonts w:ascii="Verdana" w:hAnsi="Verdana"/>
          <w:sz w:val="24"/>
          <w:szCs w:val="24"/>
        </w:rPr>
        <w:t>los materiales descritos en el</w:t>
      </w:r>
      <w:r w:rsidRPr="007043F2">
        <w:rPr>
          <w:rFonts w:ascii="Verdana" w:hAnsi="Verdana"/>
          <w:sz w:val="24"/>
          <w:szCs w:val="24"/>
        </w:rPr>
        <w:t xml:space="preserve"> A</w:t>
      </w:r>
      <w:r>
        <w:rPr>
          <w:rFonts w:ascii="Verdana" w:hAnsi="Verdana"/>
          <w:sz w:val="24"/>
          <w:szCs w:val="24"/>
        </w:rPr>
        <w:t xml:space="preserve">nexo </w:t>
      </w:r>
      <w:r w:rsidRPr="00A70C82">
        <w:rPr>
          <w:rFonts w:ascii="Verdana" w:hAnsi="Verdana"/>
          <w:sz w:val="24"/>
          <w:szCs w:val="24"/>
        </w:rPr>
        <w:t>A I</w:t>
      </w:r>
      <w:r w:rsidR="008C68EE">
        <w:rPr>
          <w:rFonts w:ascii="Verdana" w:hAnsi="Verdana"/>
          <w:sz w:val="24"/>
          <w:szCs w:val="24"/>
        </w:rPr>
        <w:t>, B I, C I, D I</w:t>
      </w:r>
      <w:r w:rsidR="00A70C82" w:rsidRPr="00A70C82">
        <w:rPr>
          <w:rFonts w:ascii="Verdana" w:hAnsi="Verdana"/>
          <w:sz w:val="24"/>
          <w:szCs w:val="24"/>
        </w:rPr>
        <w:t xml:space="preserve"> </w:t>
      </w:r>
      <w:r w:rsidRPr="00A70C82">
        <w:rPr>
          <w:rFonts w:ascii="Verdana" w:hAnsi="Verdana"/>
          <w:sz w:val="24"/>
          <w:szCs w:val="24"/>
        </w:rPr>
        <w:t>del presente documento.</w:t>
      </w:r>
    </w:p>
    <w:p w:rsidR="005F06A7" w:rsidRDefault="008C68EE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 cotizar los materiales y cantidad</w:t>
      </w:r>
      <w:r w:rsidR="00B42C51">
        <w:rPr>
          <w:rFonts w:ascii="Verdana" w:hAnsi="Verdana"/>
          <w:sz w:val="24"/>
          <w:szCs w:val="24"/>
        </w:rPr>
        <w:t>es</w:t>
      </w:r>
      <w:r>
        <w:rPr>
          <w:rFonts w:ascii="Verdana" w:hAnsi="Verdana"/>
          <w:sz w:val="24"/>
          <w:szCs w:val="24"/>
        </w:rPr>
        <w:t xml:space="preserve"> de</w:t>
      </w:r>
      <w:r w:rsidR="00B42C51">
        <w:rPr>
          <w:rFonts w:ascii="Verdana" w:hAnsi="Verdana"/>
          <w:sz w:val="24"/>
          <w:szCs w:val="24"/>
        </w:rPr>
        <w:t>l</w:t>
      </w:r>
      <w:r>
        <w:rPr>
          <w:rFonts w:ascii="Verdana" w:hAnsi="Verdana"/>
          <w:sz w:val="24"/>
          <w:szCs w:val="24"/>
        </w:rPr>
        <w:t xml:space="preserve"> </w:t>
      </w:r>
      <w:r w:rsidR="00B42C51">
        <w:rPr>
          <w:rFonts w:ascii="Verdana" w:hAnsi="Verdana"/>
          <w:sz w:val="24"/>
          <w:szCs w:val="24"/>
        </w:rPr>
        <w:t>servicio</w:t>
      </w:r>
      <w:r>
        <w:rPr>
          <w:rFonts w:ascii="Verdana" w:hAnsi="Verdana"/>
          <w:sz w:val="24"/>
          <w:szCs w:val="24"/>
        </w:rPr>
        <w:t xml:space="preserve"> en los anexos A</w:t>
      </w:r>
      <w:r w:rsidR="005F06A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II, A</w:t>
      </w:r>
      <w:r w:rsidR="005F06A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III</w:t>
      </w:r>
      <w:r w:rsidR="005F06A7">
        <w:rPr>
          <w:rFonts w:ascii="Verdana" w:hAnsi="Verdana"/>
          <w:sz w:val="24"/>
          <w:szCs w:val="24"/>
        </w:rPr>
        <w:t>, B II, B III, C II, C III, D II, D III del presente documento.</w:t>
      </w:r>
    </w:p>
    <w:p w:rsidR="00A70C82" w:rsidRPr="00A70C82" w:rsidRDefault="008F2FA6" w:rsidP="00A70C82">
      <w:pPr>
        <w:pStyle w:val="Puesto"/>
        <w:numPr>
          <w:ilvl w:val="0"/>
          <w:numId w:val="1"/>
        </w:numPr>
        <w:jc w:val="left"/>
        <w:rPr>
          <w:rStyle w:val="nfasis"/>
          <w:rFonts w:ascii="Verdana" w:hAnsi="Verdana"/>
          <w:iCs w:val="0"/>
          <w:sz w:val="24"/>
          <w:szCs w:val="24"/>
        </w:rPr>
      </w:pPr>
      <w:bookmarkStart w:id="27" w:name="_Toc404071875"/>
      <w:bookmarkStart w:id="28" w:name="_Toc419711941"/>
      <w:bookmarkStart w:id="29" w:name="_Toc426362613"/>
      <w:bookmarkStart w:id="30" w:name="_Toc429061254"/>
      <w:r w:rsidRPr="001A3915">
        <w:rPr>
          <w:rFonts w:ascii="Verdana" w:hAnsi="Verdana"/>
          <w:sz w:val="24"/>
          <w:szCs w:val="24"/>
        </w:rPr>
        <w:t>NORMAS.</w:t>
      </w:r>
      <w:bookmarkEnd w:id="27"/>
      <w:bookmarkEnd w:id="28"/>
      <w:bookmarkEnd w:id="29"/>
      <w:bookmarkEnd w:id="30"/>
    </w:p>
    <w:p w:rsidR="00A70C82" w:rsidRDefault="00A70C82" w:rsidP="008F2FA6">
      <w:pPr>
        <w:pStyle w:val="Textoindependiente"/>
        <w:spacing w:after="0" w:line="276" w:lineRule="auto"/>
        <w:jc w:val="both"/>
        <w:rPr>
          <w:rFonts w:ascii="Verdana" w:eastAsiaTheme="minorHAnsi" w:hAnsi="Verdana" w:cstheme="minorBidi"/>
          <w:lang w:eastAsia="en-US"/>
        </w:rPr>
      </w:pPr>
    </w:p>
    <w:p w:rsidR="008F2FA6" w:rsidRPr="00DC259C" w:rsidRDefault="008F2FA6" w:rsidP="008F2FA6">
      <w:pPr>
        <w:pStyle w:val="Textoindependiente"/>
        <w:spacing w:after="0" w:line="276" w:lineRule="auto"/>
        <w:jc w:val="both"/>
        <w:rPr>
          <w:rFonts w:ascii="Verdana" w:eastAsiaTheme="minorHAnsi" w:hAnsi="Verdana" w:cstheme="minorBidi"/>
          <w:lang w:eastAsia="en-US"/>
        </w:rPr>
      </w:pPr>
      <w:r w:rsidRPr="00DC259C">
        <w:rPr>
          <w:rFonts w:ascii="Verdana" w:eastAsiaTheme="minorHAnsi" w:hAnsi="Verdana" w:cstheme="minorBidi"/>
          <w:lang w:eastAsia="en-US"/>
        </w:rPr>
        <w:t>El proveedor, durante el diseño, la implem</w:t>
      </w:r>
      <w:r w:rsidR="00A70C82">
        <w:rPr>
          <w:rFonts w:ascii="Verdana" w:eastAsiaTheme="minorHAnsi" w:hAnsi="Verdana" w:cstheme="minorBidi"/>
          <w:lang w:eastAsia="en-US"/>
        </w:rPr>
        <w:t xml:space="preserve">entación y puesta en marcha del SPC </w:t>
      </w:r>
      <w:r w:rsidRPr="00DC259C">
        <w:rPr>
          <w:rFonts w:ascii="Verdana" w:eastAsiaTheme="minorHAnsi" w:hAnsi="Verdana" w:cstheme="minorBidi"/>
          <w:lang w:eastAsia="en-US"/>
        </w:rPr>
        <w:t>deberá tomar en cuenta los lineamientos y recomendaciones de las normas intern</w:t>
      </w:r>
      <w:r w:rsidR="005F06A7">
        <w:rPr>
          <w:rFonts w:ascii="Verdana" w:eastAsiaTheme="minorHAnsi" w:hAnsi="Verdana" w:cstheme="minorBidi"/>
          <w:lang w:eastAsia="en-US"/>
        </w:rPr>
        <w:t>acionales que se enuncian abajo.</w:t>
      </w:r>
    </w:p>
    <w:p w:rsidR="008F2FA6" w:rsidRPr="001A3915" w:rsidRDefault="008F2FA6" w:rsidP="008F2FA6">
      <w:pPr>
        <w:pStyle w:val="Textoindependiente"/>
        <w:spacing w:after="0" w:line="276" w:lineRule="auto"/>
        <w:rPr>
          <w:rFonts w:ascii="Verdana" w:hAnsi="Verdana" w:cs="Vijaya"/>
          <w:iCs/>
        </w:rPr>
      </w:pPr>
    </w:p>
    <w:p w:rsidR="008F2FA6" w:rsidRPr="001A3915" w:rsidRDefault="008F2FA6" w:rsidP="008F2FA6">
      <w:pPr>
        <w:pStyle w:val="Textoindependiente"/>
        <w:numPr>
          <w:ilvl w:val="0"/>
          <w:numId w:val="3"/>
        </w:numPr>
        <w:spacing w:after="0" w:line="276" w:lineRule="auto"/>
        <w:ind w:left="360"/>
        <w:jc w:val="both"/>
        <w:rPr>
          <w:rFonts w:ascii="Verdana" w:hAnsi="Verdana" w:cs="Vijaya"/>
          <w:lang w:val="en-US"/>
        </w:rPr>
      </w:pPr>
      <w:r w:rsidRPr="001A3915">
        <w:rPr>
          <w:rFonts w:ascii="Verdana" w:hAnsi="Verdana" w:cs="Vijaya"/>
          <w:lang w:val="en-US"/>
        </w:rPr>
        <w:t>NACE RP0 286</w:t>
      </w:r>
      <w:r w:rsidRPr="001A3915">
        <w:rPr>
          <w:rFonts w:ascii="Verdana" w:hAnsi="Verdana" w:cs="Vijaya"/>
          <w:lang w:val="en-US"/>
        </w:rPr>
        <w:tab/>
        <w:t xml:space="preserve">“Electric Isolation of </w:t>
      </w:r>
      <w:proofErr w:type="spellStart"/>
      <w:r w:rsidRPr="001A3915">
        <w:rPr>
          <w:rFonts w:ascii="Verdana" w:hAnsi="Verdana" w:cs="Vijaya"/>
          <w:lang w:val="en-US"/>
        </w:rPr>
        <w:t>Cathodically</w:t>
      </w:r>
      <w:proofErr w:type="spellEnd"/>
      <w:r w:rsidRPr="001A3915">
        <w:rPr>
          <w:rFonts w:ascii="Verdana" w:hAnsi="Verdana" w:cs="Vijaya"/>
          <w:lang w:val="en-US"/>
        </w:rPr>
        <w:t xml:space="preserve"> Protected Pipelines”.</w:t>
      </w:r>
    </w:p>
    <w:p w:rsidR="008F2FA6" w:rsidRPr="001A3915" w:rsidRDefault="008F2FA6" w:rsidP="00A70C82">
      <w:pPr>
        <w:pStyle w:val="Textoindependiente"/>
        <w:spacing w:after="0" w:line="276" w:lineRule="auto"/>
        <w:jc w:val="both"/>
        <w:rPr>
          <w:rFonts w:ascii="Verdana" w:hAnsi="Verdana" w:cs="Vijaya"/>
          <w:lang w:val="en-US"/>
        </w:rPr>
      </w:pPr>
    </w:p>
    <w:p w:rsidR="008F2FA6" w:rsidRPr="001A3915" w:rsidRDefault="008F2FA6" w:rsidP="008F2FA6">
      <w:pPr>
        <w:pStyle w:val="Textoindependiente"/>
        <w:numPr>
          <w:ilvl w:val="0"/>
          <w:numId w:val="3"/>
        </w:numPr>
        <w:spacing w:after="0" w:line="276" w:lineRule="auto"/>
        <w:ind w:left="360"/>
        <w:jc w:val="both"/>
        <w:rPr>
          <w:rFonts w:ascii="Verdana" w:hAnsi="Verdana" w:cs="Vijaya"/>
          <w:lang w:val="en-US"/>
        </w:rPr>
      </w:pPr>
      <w:r w:rsidRPr="001A3915">
        <w:rPr>
          <w:rFonts w:ascii="Verdana" w:hAnsi="Verdana" w:cs="Vijaya"/>
          <w:lang w:val="en-US"/>
        </w:rPr>
        <w:t xml:space="preserve">NACE STD TM0497 </w:t>
      </w:r>
      <w:r w:rsidRPr="001A3915">
        <w:rPr>
          <w:rFonts w:ascii="Verdana" w:hAnsi="Verdana" w:cs="Vijaya"/>
          <w:lang w:val="en-US"/>
        </w:rPr>
        <w:tab/>
        <w:t xml:space="preserve">“Measurement Techniques Related to Criteria for </w:t>
      </w:r>
      <w:proofErr w:type="spellStart"/>
      <w:r w:rsidRPr="001A3915">
        <w:rPr>
          <w:rFonts w:ascii="Verdana" w:hAnsi="Verdana" w:cs="Vijaya"/>
          <w:lang w:val="en-US"/>
        </w:rPr>
        <w:t>Cathodic</w:t>
      </w:r>
      <w:proofErr w:type="spellEnd"/>
      <w:r w:rsidRPr="001A3915">
        <w:rPr>
          <w:rFonts w:ascii="Verdana" w:hAnsi="Verdana" w:cs="Vijaya"/>
          <w:lang w:val="en-US"/>
        </w:rPr>
        <w:t xml:space="preserve"> Protection on Underground or Submerged Metallic Piping”. </w:t>
      </w:r>
    </w:p>
    <w:p w:rsidR="008F2FA6" w:rsidRPr="001A3915" w:rsidRDefault="008F2FA6" w:rsidP="008F2FA6">
      <w:pPr>
        <w:pStyle w:val="Textoindependiente"/>
        <w:spacing w:after="0" w:line="276" w:lineRule="auto"/>
        <w:ind w:left="465"/>
        <w:jc w:val="both"/>
        <w:rPr>
          <w:rFonts w:ascii="Verdana" w:hAnsi="Verdana" w:cs="Vijaya"/>
          <w:lang w:val="en-US"/>
        </w:rPr>
      </w:pPr>
    </w:p>
    <w:p w:rsidR="008F2FA6" w:rsidRPr="001A3915" w:rsidRDefault="008F2FA6" w:rsidP="008F2FA6">
      <w:pPr>
        <w:pStyle w:val="Textoindependiente"/>
        <w:numPr>
          <w:ilvl w:val="0"/>
          <w:numId w:val="3"/>
        </w:numPr>
        <w:spacing w:after="0" w:line="276" w:lineRule="auto"/>
        <w:ind w:left="360"/>
        <w:jc w:val="both"/>
        <w:rPr>
          <w:rFonts w:ascii="Verdana" w:hAnsi="Verdana" w:cs="Vijaya"/>
          <w:lang w:val="en-US"/>
        </w:rPr>
      </w:pPr>
      <w:r w:rsidRPr="001A3915">
        <w:rPr>
          <w:rFonts w:ascii="Verdana" w:hAnsi="Verdana" w:cs="Vijaya"/>
          <w:lang w:val="en-US"/>
        </w:rPr>
        <w:t>NACE STD RP0177</w:t>
      </w:r>
      <w:r w:rsidRPr="001A3915">
        <w:rPr>
          <w:rFonts w:ascii="Verdana" w:hAnsi="Verdana" w:cs="Vijaya"/>
          <w:lang w:val="en-US"/>
        </w:rPr>
        <w:tab/>
        <w:t>“Mitigation of Alternating Current and Lighting Effect on Metallic Structures and Corrosion Control Systems.</w:t>
      </w:r>
    </w:p>
    <w:p w:rsidR="008F2FA6" w:rsidRPr="001A3915" w:rsidRDefault="008F2FA6" w:rsidP="008F2FA6">
      <w:pPr>
        <w:pStyle w:val="Textoindependiente"/>
        <w:spacing w:after="0" w:line="276" w:lineRule="auto"/>
        <w:ind w:left="465"/>
        <w:jc w:val="both"/>
        <w:rPr>
          <w:rFonts w:ascii="Verdana" w:hAnsi="Verdana" w:cs="Vijaya"/>
          <w:lang w:val="en-US"/>
        </w:rPr>
      </w:pPr>
    </w:p>
    <w:p w:rsidR="008F2FA6" w:rsidRPr="001A3915" w:rsidRDefault="008F2FA6" w:rsidP="008F2FA6">
      <w:pPr>
        <w:pStyle w:val="Textoindependiente"/>
        <w:numPr>
          <w:ilvl w:val="0"/>
          <w:numId w:val="3"/>
        </w:numPr>
        <w:spacing w:after="0" w:line="276" w:lineRule="auto"/>
        <w:ind w:left="360"/>
        <w:jc w:val="both"/>
        <w:rPr>
          <w:rFonts w:ascii="Verdana" w:hAnsi="Verdana" w:cs="Vijaya"/>
          <w:lang w:val="en-US"/>
        </w:rPr>
      </w:pPr>
      <w:r w:rsidRPr="001A3915">
        <w:rPr>
          <w:rFonts w:ascii="Verdana" w:hAnsi="Verdana" w:cs="Vijaya"/>
          <w:lang w:val="en-US"/>
        </w:rPr>
        <w:t>ASTM G-57</w:t>
      </w:r>
      <w:r w:rsidRPr="001A3915">
        <w:rPr>
          <w:rFonts w:ascii="Verdana" w:hAnsi="Verdana" w:cs="Vijaya"/>
          <w:lang w:val="en-US"/>
        </w:rPr>
        <w:tab/>
        <w:t xml:space="preserve">“Standard Methods for Field Measurement of Soil Resistivity Using the </w:t>
      </w:r>
      <w:proofErr w:type="spellStart"/>
      <w:r w:rsidRPr="001A3915">
        <w:rPr>
          <w:rFonts w:ascii="Verdana" w:hAnsi="Verdana" w:cs="Vijaya"/>
          <w:lang w:val="en-US"/>
        </w:rPr>
        <w:t>Wenner</w:t>
      </w:r>
      <w:proofErr w:type="spellEnd"/>
      <w:r w:rsidRPr="001A3915">
        <w:rPr>
          <w:rFonts w:ascii="Verdana" w:hAnsi="Verdana" w:cs="Vijaya"/>
          <w:lang w:val="en-US"/>
        </w:rPr>
        <w:t xml:space="preserve"> four Electrode Method”.</w:t>
      </w:r>
    </w:p>
    <w:p w:rsidR="008F2FA6" w:rsidRPr="001A3915" w:rsidRDefault="008F2FA6" w:rsidP="008F2FA6">
      <w:pPr>
        <w:pStyle w:val="Textoindependiente"/>
        <w:spacing w:after="0" w:line="276" w:lineRule="auto"/>
        <w:ind w:left="465"/>
        <w:jc w:val="both"/>
        <w:rPr>
          <w:rFonts w:ascii="Verdana" w:hAnsi="Verdana" w:cs="Vijaya"/>
          <w:lang w:val="en-US"/>
        </w:rPr>
      </w:pPr>
    </w:p>
    <w:p w:rsidR="008F2FA6" w:rsidRDefault="008F2FA6" w:rsidP="008F2FA6">
      <w:pPr>
        <w:pStyle w:val="Textoindependiente"/>
        <w:numPr>
          <w:ilvl w:val="0"/>
          <w:numId w:val="3"/>
        </w:numPr>
        <w:spacing w:after="0" w:line="276" w:lineRule="auto"/>
        <w:ind w:left="360"/>
        <w:jc w:val="both"/>
        <w:rPr>
          <w:rFonts w:ascii="Verdana" w:hAnsi="Verdana" w:cs="Vijaya"/>
          <w:lang w:val="en-US"/>
        </w:rPr>
      </w:pPr>
      <w:r w:rsidRPr="001A3915">
        <w:rPr>
          <w:rFonts w:ascii="Verdana" w:hAnsi="Verdana" w:cs="Vijaya"/>
          <w:lang w:val="en-US"/>
        </w:rPr>
        <w:t>NACE STD SP 0169</w:t>
      </w:r>
      <w:r w:rsidRPr="001A3915">
        <w:rPr>
          <w:rFonts w:ascii="Verdana" w:hAnsi="Verdana" w:cs="Vijaya"/>
          <w:lang w:val="en-US"/>
        </w:rPr>
        <w:tab/>
        <w:t>“Control of External Corrosion on Underground or Submerged Metallic Piping Systems.</w:t>
      </w:r>
    </w:p>
    <w:p w:rsidR="00D86BC0" w:rsidRDefault="00D86BC0" w:rsidP="00D86BC0">
      <w:pPr>
        <w:pStyle w:val="Prrafodelista"/>
        <w:rPr>
          <w:rFonts w:ascii="Verdana" w:hAnsi="Verdana" w:cs="Vijaya"/>
          <w:lang w:val="en-US"/>
        </w:rPr>
      </w:pPr>
    </w:p>
    <w:p w:rsidR="00D86BC0" w:rsidRDefault="00D86BC0" w:rsidP="00D86BC0">
      <w:pPr>
        <w:pStyle w:val="Textoindependiente"/>
        <w:spacing w:after="0" w:line="276" w:lineRule="auto"/>
        <w:jc w:val="both"/>
        <w:rPr>
          <w:rFonts w:ascii="Verdana" w:hAnsi="Verdana" w:cs="Vijaya"/>
          <w:lang w:val="en-US"/>
        </w:rPr>
      </w:pPr>
    </w:p>
    <w:p w:rsidR="00A3310F" w:rsidRDefault="00A3310F" w:rsidP="00D86BC0">
      <w:pPr>
        <w:pStyle w:val="Textoindependiente"/>
        <w:spacing w:after="0" w:line="276" w:lineRule="auto"/>
        <w:jc w:val="both"/>
        <w:rPr>
          <w:rFonts w:ascii="Verdana" w:hAnsi="Verdana" w:cs="Vijaya"/>
          <w:lang w:val="en-US"/>
        </w:rPr>
      </w:pPr>
    </w:p>
    <w:p w:rsidR="00D86BC0" w:rsidRDefault="00D86BC0" w:rsidP="00D86BC0">
      <w:pPr>
        <w:pStyle w:val="Textoindependiente"/>
        <w:spacing w:after="0" w:line="276" w:lineRule="auto"/>
        <w:jc w:val="both"/>
        <w:rPr>
          <w:rFonts w:ascii="Verdana" w:hAnsi="Verdana" w:cs="Vijaya"/>
          <w:lang w:val="en-US"/>
        </w:rPr>
      </w:pPr>
    </w:p>
    <w:p w:rsidR="00D86BC0" w:rsidRPr="00C11637" w:rsidRDefault="00D86BC0" w:rsidP="00D86BC0">
      <w:pPr>
        <w:pStyle w:val="Textoindependiente"/>
        <w:spacing w:after="0" w:line="276" w:lineRule="auto"/>
        <w:jc w:val="both"/>
        <w:rPr>
          <w:rFonts w:ascii="Verdana" w:hAnsi="Verdana" w:cs="Vijaya"/>
          <w:lang w:val="en-US"/>
        </w:rPr>
      </w:pPr>
    </w:p>
    <w:p w:rsidR="008F2FA6" w:rsidRDefault="008F2FA6" w:rsidP="008F2FA6">
      <w:pPr>
        <w:pStyle w:val="Puesto"/>
        <w:numPr>
          <w:ilvl w:val="0"/>
          <w:numId w:val="1"/>
        </w:numPr>
        <w:spacing w:after="0"/>
        <w:jc w:val="left"/>
        <w:rPr>
          <w:rFonts w:ascii="Verdana" w:hAnsi="Verdana"/>
          <w:sz w:val="24"/>
          <w:szCs w:val="24"/>
        </w:rPr>
      </w:pPr>
      <w:bookmarkStart w:id="31" w:name="_Toc404071876"/>
      <w:bookmarkStart w:id="32" w:name="_Toc419711942"/>
      <w:bookmarkStart w:id="33" w:name="_Toc426362614"/>
      <w:bookmarkStart w:id="34" w:name="_Toc429061255"/>
      <w:r w:rsidRPr="001A3915">
        <w:rPr>
          <w:rFonts w:ascii="Verdana" w:hAnsi="Verdana"/>
          <w:sz w:val="24"/>
          <w:szCs w:val="24"/>
        </w:rPr>
        <w:t>CRITERIOS DE PROTECCIÓN CATÓDICA.</w:t>
      </w:r>
      <w:bookmarkEnd w:id="31"/>
      <w:bookmarkEnd w:id="32"/>
      <w:bookmarkEnd w:id="33"/>
      <w:bookmarkEnd w:id="34"/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hacer cumplir los criterios de protección catódica en todos los puntos de relevamiento como también en los extremos donde existen bridas con aislamiento eléctrico.</w:t>
      </w:r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</w:p>
    <w:p w:rsidR="008F2FA6" w:rsidRPr="000878E0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Los criterios son:</w:t>
      </w:r>
    </w:p>
    <w:p w:rsidR="008F2FA6" w:rsidRDefault="008F2FA6" w:rsidP="008F2FA6">
      <w:pPr>
        <w:widowControl w:val="0"/>
        <w:numPr>
          <w:ilvl w:val="0"/>
          <w:numId w:val="2"/>
        </w:numPr>
        <w:spacing w:after="0" w:line="276" w:lineRule="auto"/>
        <w:ind w:left="333"/>
        <w:jc w:val="both"/>
        <w:rPr>
          <w:rFonts w:ascii="Verdana" w:hAnsi="Verdana"/>
          <w:iCs/>
          <w:sz w:val="24"/>
          <w:szCs w:val="24"/>
        </w:rPr>
      </w:pPr>
      <w:r w:rsidRPr="000878E0">
        <w:rPr>
          <w:rFonts w:ascii="Verdana" w:hAnsi="Verdana"/>
          <w:iCs/>
          <w:sz w:val="24"/>
          <w:szCs w:val="24"/>
        </w:rPr>
        <w:t xml:space="preserve">Potencial negativo (Catódico) de 850 </w:t>
      </w:r>
      <w:proofErr w:type="spellStart"/>
      <w:r w:rsidRPr="000878E0">
        <w:rPr>
          <w:rFonts w:ascii="Verdana" w:hAnsi="Verdana"/>
          <w:iCs/>
          <w:sz w:val="24"/>
          <w:szCs w:val="24"/>
        </w:rPr>
        <w:t>mV</w:t>
      </w:r>
      <w:proofErr w:type="spellEnd"/>
      <w:r w:rsidRPr="000878E0">
        <w:rPr>
          <w:rFonts w:ascii="Verdana" w:hAnsi="Verdana"/>
          <w:iCs/>
          <w:sz w:val="24"/>
          <w:szCs w:val="24"/>
        </w:rPr>
        <w:t xml:space="preserve"> como mínimo con relación al electrodo de referencia de Cobre – Sulfato de Cobre (CSE) medido en todos los puntos de la estructura a ser protegida.</w:t>
      </w:r>
    </w:p>
    <w:p w:rsidR="00A70C82" w:rsidRPr="000878E0" w:rsidRDefault="00A70C82" w:rsidP="00A70C82">
      <w:pPr>
        <w:widowControl w:val="0"/>
        <w:spacing w:after="0" w:line="276" w:lineRule="auto"/>
        <w:ind w:left="333"/>
        <w:jc w:val="both"/>
        <w:rPr>
          <w:rFonts w:ascii="Verdana" w:hAnsi="Verdana"/>
          <w:iCs/>
          <w:sz w:val="24"/>
          <w:szCs w:val="24"/>
        </w:rPr>
      </w:pPr>
    </w:p>
    <w:p w:rsidR="00A70C82" w:rsidRPr="000878E0" w:rsidRDefault="008F2FA6" w:rsidP="00DC3B7E">
      <w:pPr>
        <w:widowControl w:val="0"/>
        <w:ind w:left="333"/>
        <w:jc w:val="both"/>
        <w:rPr>
          <w:rFonts w:ascii="Verdana" w:hAnsi="Verdana"/>
          <w:iCs/>
          <w:sz w:val="24"/>
          <w:szCs w:val="24"/>
        </w:rPr>
      </w:pPr>
      <w:r w:rsidRPr="000878E0">
        <w:rPr>
          <w:rFonts w:ascii="Verdana" w:hAnsi="Verdana"/>
          <w:iCs/>
          <w:sz w:val="24"/>
          <w:szCs w:val="24"/>
        </w:rPr>
        <w:t>Las caídas de tensión distintas de las producidas en la interface estructura-electrolito, deben ser determinadas para la interpretación válida de este criterio.</w:t>
      </w:r>
    </w:p>
    <w:p w:rsidR="008F2FA6" w:rsidRDefault="008F2FA6" w:rsidP="008F2FA6">
      <w:pPr>
        <w:widowControl w:val="0"/>
        <w:numPr>
          <w:ilvl w:val="0"/>
          <w:numId w:val="2"/>
        </w:numPr>
        <w:spacing w:after="0" w:line="276" w:lineRule="auto"/>
        <w:ind w:left="333"/>
        <w:jc w:val="both"/>
        <w:rPr>
          <w:rFonts w:ascii="Verdana" w:hAnsi="Verdana"/>
          <w:iCs/>
          <w:sz w:val="24"/>
          <w:szCs w:val="24"/>
        </w:rPr>
      </w:pPr>
      <w:r w:rsidRPr="000878E0">
        <w:rPr>
          <w:rFonts w:ascii="Verdana" w:hAnsi="Verdana"/>
          <w:iCs/>
          <w:sz w:val="24"/>
          <w:szCs w:val="24"/>
        </w:rPr>
        <w:t xml:space="preserve">Potencial negativo (Catódico) Polarizado de 850 </w:t>
      </w:r>
      <w:proofErr w:type="spellStart"/>
      <w:r w:rsidRPr="000878E0">
        <w:rPr>
          <w:rFonts w:ascii="Verdana" w:hAnsi="Verdana"/>
          <w:iCs/>
          <w:sz w:val="24"/>
          <w:szCs w:val="24"/>
        </w:rPr>
        <w:t>mV</w:t>
      </w:r>
      <w:proofErr w:type="spellEnd"/>
      <w:r w:rsidRPr="000878E0">
        <w:rPr>
          <w:rFonts w:ascii="Verdana" w:hAnsi="Verdana"/>
          <w:iCs/>
          <w:sz w:val="24"/>
          <w:szCs w:val="24"/>
        </w:rPr>
        <w:t xml:space="preserve"> como mínimo y máximo 1.2 V negativo (Catódico) con relación al electrodo de referencia de Cobre – Sulfato de Cobre (CSE) medido en todos los puntos de la estructura a ser protegida.</w:t>
      </w:r>
    </w:p>
    <w:p w:rsidR="008F2FA6" w:rsidRDefault="008F2FA6" w:rsidP="008F2FA6">
      <w:pPr>
        <w:widowControl w:val="0"/>
        <w:spacing w:after="0"/>
        <w:ind w:left="333"/>
        <w:jc w:val="both"/>
        <w:rPr>
          <w:rFonts w:ascii="Verdana" w:hAnsi="Verdana"/>
          <w:iCs/>
          <w:sz w:val="24"/>
          <w:szCs w:val="24"/>
        </w:rPr>
      </w:pPr>
    </w:p>
    <w:p w:rsidR="008F2FA6" w:rsidRPr="00A352DB" w:rsidRDefault="008F2FA6" w:rsidP="008F2FA6">
      <w:pPr>
        <w:widowControl w:val="0"/>
        <w:numPr>
          <w:ilvl w:val="0"/>
          <w:numId w:val="2"/>
        </w:numPr>
        <w:spacing w:after="0" w:line="276" w:lineRule="auto"/>
        <w:ind w:left="333"/>
        <w:jc w:val="both"/>
        <w:rPr>
          <w:rFonts w:ascii="Verdana" w:hAnsi="Verdana"/>
          <w:iCs/>
          <w:sz w:val="24"/>
          <w:szCs w:val="24"/>
        </w:rPr>
      </w:pPr>
      <w:r w:rsidRPr="00A352DB">
        <w:rPr>
          <w:rFonts w:ascii="Verdana" w:hAnsi="Verdana"/>
          <w:iCs/>
          <w:sz w:val="24"/>
          <w:szCs w:val="24"/>
        </w:rPr>
        <w:t xml:space="preserve">Un mínimo de 100 </w:t>
      </w:r>
      <w:proofErr w:type="spellStart"/>
      <w:r w:rsidRPr="00A352DB">
        <w:rPr>
          <w:rFonts w:ascii="Verdana" w:hAnsi="Verdana"/>
          <w:iCs/>
          <w:sz w:val="24"/>
          <w:szCs w:val="24"/>
        </w:rPr>
        <w:t>mV</w:t>
      </w:r>
      <w:proofErr w:type="spellEnd"/>
      <w:r w:rsidRPr="00A352DB">
        <w:rPr>
          <w:rFonts w:ascii="Verdana" w:hAnsi="Verdana"/>
          <w:iCs/>
          <w:sz w:val="24"/>
          <w:szCs w:val="24"/>
        </w:rPr>
        <w:t xml:space="preserve"> de polarización catódica con respecto al potencial natural de la estructura metálica. </w:t>
      </w:r>
    </w:p>
    <w:p w:rsidR="008F2FA6" w:rsidRPr="004B27AE" w:rsidRDefault="008F2FA6" w:rsidP="008F2FA6">
      <w:pPr>
        <w:widowControl w:val="0"/>
        <w:spacing w:after="0"/>
        <w:ind w:left="333"/>
        <w:jc w:val="both"/>
        <w:rPr>
          <w:rFonts w:ascii="Verdana" w:hAnsi="Verdana"/>
          <w:iCs/>
          <w:sz w:val="24"/>
          <w:szCs w:val="24"/>
        </w:rPr>
      </w:pPr>
    </w:p>
    <w:p w:rsidR="008F2FA6" w:rsidRDefault="008F2FA6" w:rsidP="008F2FA6">
      <w:pPr>
        <w:widowControl w:val="0"/>
        <w:numPr>
          <w:ilvl w:val="0"/>
          <w:numId w:val="2"/>
        </w:numPr>
        <w:spacing w:after="0" w:line="276" w:lineRule="auto"/>
        <w:ind w:left="333"/>
        <w:jc w:val="both"/>
        <w:rPr>
          <w:rFonts w:ascii="Verdana" w:hAnsi="Verdana"/>
          <w:iCs/>
          <w:sz w:val="24"/>
          <w:szCs w:val="24"/>
        </w:rPr>
      </w:pPr>
      <w:r w:rsidRPr="000878E0">
        <w:rPr>
          <w:rFonts w:ascii="Verdana" w:hAnsi="Verdana"/>
          <w:iCs/>
          <w:sz w:val="24"/>
          <w:szCs w:val="24"/>
        </w:rPr>
        <w:t xml:space="preserve">Potencial negativo (Catódico) Polarizado de 950 </w:t>
      </w:r>
      <w:proofErr w:type="spellStart"/>
      <w:r w:rsidRPr="000878E0">
        <w:rPr>
          <w:rFonts w:ascii="Verdana" w:hAnsi="Verdana"/>
          <w:iCs/>
          <w:sz w:val="24"/>
          <w:szCs w:val="24"/>
        </w:rPr>
        <w:t>mV</w:t>
      </w:r>
      <w:proofErr w:type="spellEnd"/>
      <w:r w:rsidRPr="000878E0">
        <w:rPr>
          <w:rFonts w:ascii="Verdana" w:hAnsi="Verdana"/>
          <w:iCs/>
          <w:sz w:val="24"/>
          <w:szCs w:val="24"/>
        </w:rPr>
        <w:t xml:space="preserve"> como mínimo con relación al electrodo de referencia de Cobre – Sulfato de Cobre (CSE) medido en todos los puntos donde la estructura se encuentre expuesta a electrolitos con presencia de bacteria sulfato reductora.</w:t>
      </w:r>
    </w:p>
    <w:p w:rsidR="008F2FA6" w:rsidRDefault="008F2FA6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  <w:bookmarkStart w:id="35" w:name="_Toc404071877"/>
      <w:bookmarkStart w:id="36" w:name="_Toc419711943"/>
    </w:p>
    <w:p w:rsidR="00D86BC0" w:rsidRDefault="00D86BC0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D86BC0" w:rsidRDefault="00D86BC0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D86BC0" w:rsidRDefault="00D86BC0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D86BC0" w:rsidRDefault="00D86BC0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pStyle w:val="Puesto"/>
        <w:numPr>
          <w:ilvl w:val="0"/>
          <w:numId w:val="1"/>
        </w:numPr>
        <w:spacing w:before="0" w:after="0"/>
        <w:jc w:val="left"/>
        <w:rPr>
          <w:rFonts w:ascii="Verdana" w:hAnsi="Verdana"/>
          <w:sz w:val="24"/>
          <w:szCs w:val="24"/>
        </w:rPr>
      </w:pPr>
      <w:bookmarkStart w:id="37" w:name="_Toc426362615"/>
      <w:bookmarkStart w:id="38" w:name="_Toc429061256"/>
      <w:r w:rsidRPr="001A3915">
        <w:rPr>
          <w:rFonts w:ascii="Verdana" w:hAnsi="Verdana"/>
          <w:sz w:val="24"/>
          <w:szCs w:val="24"/>
        </w:rPr>
        <w:t>METODOLOGÍA DE IMPLEMENTACIÓN.</w:t>
      </w:r>
      <w:bookmarkEnd w:id="35"/>
      <w:bookmarkEnd w:id="36"/>
      <w:bookmarkEnd w:id="37"/>
      <w:bookmarkEnd w:id="38"/>
    </w:p>
    <w:p w:rsidR="008F2FA6" w:rsidRPr="00C11637" w:rsidRDefault="008F2FA6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considerar la elaboración de Ingeniería de detalle considerando lo</w:t>
      </w:r>
      <w:r w:rsidR="001254DE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 xml:space="preserve"> siguientes parámetros:</w:t>
      </w:r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Los </w:t>
      </w:r>
      <w:r w:rsidR="00A70C82">
        <w:rPr>
          <w:rFonts w:ascii="Verdana" w:hAnsi="Verdana"/>
          <w:sz w:val="24"/>
          <w:szCs w:val="24"/>
        </w:rPr>
        <w:t xml:space="preserve">SPC </w:t>
      </w:r>
      <w:r>
        <w:rPr>
          <w:rFonts w:ascii="Verdana" w:hAnsi="Verdana"/>
          <w:sz w:val="24"/>
          <w:szCs w:val="24"/>
        </w:rPr>
        <w:t xml:space="preserve">serán diseñados para </w:t>
      </w:r>
      <w:r w:rsidRPr="00CE09B5">
        <w:rPr>
          <w:rFonts w:ascii="Verdana" w:hAnsi="Verdana"/>
          <w:sz w:val="24"/>
          <w:szCs w:val="24"/>
        </w:rPr>
        <w:t>20 años.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El área desnuda de diseño deberá contemplar el </w:t>
      </w:r>
      <w:r w:rsidRPr="00CE09B5">
        <w:rPr>
          <w:rFonts w:ascii="Verdana" w:hAnsi="Verdana"/>
          <w:sz w:val="24"/>
          <w:szCs w:val="24"/>
        </w:rPr>
        <w:t>área desnuda inicial, más el 2%</w:t>
      </w:r>
      <w:r w:rsidR="00472DAE">
        <w:rPr>
          <w:rFonts w:ascii="Verdana" w:hAnsi="Verdana"/>
          <w:sz w:val="24"/>
          <w:szCs w:val="24"/>
        </w:rPr>
        <w:t xml:space="preserve"> del área total</w:t>
      </w:r>
      <w:r w:rsidRPr="00CE09B5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</w:p>
    <w:p w:rsidR="008F2FA6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 densidad de corriente estará en función de la resistividad medida en línea, </w:t>
      </w:r>
      <w:r w:rsidR="005F06A7">
        <w:rPr>
          <w:rFonts w:ascii="Verdana" w:hAnsi="Verdana"/>
          <w:sz w:val="24"/>
          <w:szCs w:val="24"/>
        </w:rPr>
        <w:t>cada 2</w:t>
      </w:r>
      <w:r w:rsidRPr="00CE09B5">
        <w:rPr>
          <w:rFonts w:ascii="Verdana" w:hAnsi="Verdana"/>
          <w:sz w:val="24"/>
          <w:szCs w:val="24"/>
        </w:rPr>
        <w:t>00 metros.</w:t>
      </w:r>
    </w:p>
    <w:p w:rsidR="00484E39" w:rsidRPr="008F2FA6" w:rsidRDefault="008F2FA6" w:rsidP="008F2FA6">
      <w:pPr>
        <w:jc w:val="both"/>
        <w:rPr>
          <w:rFonts w:ascii="Verdana" w:hAnsi="Verdana"/>
          <w:sz w:val="24"/>
          <w:szCs w:val="24"/>
        </w:rPr>
      </w:pPr>
      <w:r w:rsidRPr="008F2FA6">
        <w:rPr>
          <w:rFonts w:ascii="Verdana" w:hAnsi="Verdana"/>
          <w:sz w:val="24"/>
          <w:szCs w:val="24"/>
        </w:rPr>
        <w:t xml:space="preserve">En el caso de las líneas de enfriamiento se deberá implementar la protección catódica mediante puente eléctrico colocando puntos de prueba </w:t>
      </w:r>
      <w:r w:rsidR="00A31E21">
        <w:rPr>
          <w:rFonts w:ascii="Verdana" w:hAnsi="Verdana"/>
          <w:sz w:val="24"/>
          <w:szCs w:val="24"/>
        </w:rPr>
        <w:t>T</w:t>
      </w:r>
      <w:r w:rsidRPr="008F2FA6">
        <w:rPr>
          <w:rFonts w:ascii="Verdana" w:hAnsi="Verdana"/>
          <w:sz w:val="24"/>
          <w:szCs w:val="24"/>
        </w:rPr>
        <w:t>ipo B.</w:t>
      </w:r>
    </w:p>
    <w:p w:rsidR="008F2FA6" w:rsidRDefault="008F2FA6" w:rsidP="008F2FA6">
      <w:pPr>
        <w:pStyle w:val="Puesto"/>
        <w:numPr>
          <w:ilvl w:val="0"/>
          <w:numId w:val="1"/>
        </w:numPr>
        <w:spacing w:after="0"/>
        <w:jc w:val="left"/>
        <w:rPr>
          <w:rFonts w:ascii="Verdana" w:hAnsi="Verdana"/>
          <w:sz w:val="24"/>
          <w:szCs w:val="24"/>
        </w:rPr>
      </w:pPr>
      <w:bookmarkStart w:id="39" w:name="_Toc404071878"/>
      <w:bookmarkStart w:id="40" w:name="_Toc419711944"/>
      <w:bookmarkStart w:id="41" w:name="_Toc426362616"/>
      <w:bookmarkStart w:id="42" w:name="_Toc429061257"/>
      <w:r w:rsidRPr="001A3915">
        <w:rPr>
          <w:rFonts w:ascii="Verdana" w:hAnsi="Verdana"/>
          <w:sz w:val="24"/>
          <w:szCs w:val="24"/>
        </w:rPr>
        <w:t>RELEVAMIENTO DE DATOS DE CAMPO.</w:t>
      </w:r>
      <w:bookmarkEnd w:id="39"/>
      <w:bookmarkEnd w:id="40"/>
      <w:bookmarkEnd w:id="41"/>
      <w:bookmarkEnd w:id="42"/>
    </w:p>
    <w:p w:rsidR="008F2FA6" w:rsidRPr="006B3382" w:rsidRDefault="008F2FA6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484E39" w:rsidRDefault="008F2FA6" w:rsidP="008F2FA6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realizar la</w:t>
      </w:r>
      <w:r w:rsidR="00D4681B">
        <w:rPr>
          <w:rFonts w:ascii="Verdana" w:hAnsi="Verdana"/>
          <w:sz w:val="24"/>
          <w:szCs w:val="24"/>
        </w:rPr>
        <w:t>s mediciones de campo como ser:</w:t>
      </w:r>
    </w:p>
    <w:p w:rsidR="008F2FA6" w:rsidRPr="00D60D19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 xml:space="preserve">Levantamientos de potenciales </w:t>
      </w:r>
      <w:r>
        <w:rPr>
          <w:rFonts w:ascii="Verdana" w:hAnsi="Verdana"/>
        </w:rPr>
        <w:t xml:space="preserve">Naturales o </w:t>
      </w:r>
      <w:r w:rsidR="00D4681B">
        <w:rPr>
          <w:rFonts w:ascii="Verdana" w:hAnsi="Verdana"/>
        </w:rPr>
        <w:t>I</w:t>
      </w:r>
      <w:r w:rsidRPr="00D60D19">
        <w:rPr>
          <w:rFonts w:ascii="Verdana" w:hAnsi="Verdana"/>
        </w:rPr>
        <w:t>niciales.</w:t>
      </w:r>
    </w:p>
    <w:p w:rsidR="008F2FA6" w:rsidRPr="00D60D19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>Inspección de las juntas aislantes en los extremos y en las derivaciones a las industrias y ductos foráneos.</w:t>
      </w:r>
    </w:p>
    <w:p w:rsidR="008F2FA6" w:rsidRPr="00D60D19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>Mediciones de resistividades para lechos.</w:t>
      </w:r>
    </w:p>
    <w:p w:rsidR="008F2FA6" w:rsidRPr="00D60D19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>Mediciones de resistividades de trazado del ducto.</w:t>
      </w:r>
    </w:p>
    <w:p w:rsidR="008F2FA6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>Pruebas de requerimiento de corriente.</w:t>
      </w:r>
    </w:p>
    <w:p w:rsidR="008F2FA6" w:rsidRPr="00D60D19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Pruebas de resistencia de cobertura.</w:t>
      </w:r>
    </w:p>
    <w:p w:rsidR="008F2FA6" w:rsidRDefault="008F2FA6" w:rsidP="00484E39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/>
        </w:rPr>
      </w:pPr>
      <w:r w:rsidRPr="00D60D19">
        <w:rPr>
          <w:rFonts w:ascii="Verdana" w:hAnsi="Verdana"/>
        </w:rPr>
        <w:t>Los datos deberán ser llenados en formularios</w:t>
      </w:r>
      <w:r>
        <w:rPr>
          <w:rFonts w:ascii="Verdana" w:hAnsi="Verdana"/>
        </w:rPr>
        <w:t xml:space="preserve"> con </w:t>
      </w:r>
      <w:proofErr w:type="spellStart"/>
      <w:r>
        <w:rPr>
          <w:rFonts w:ascii="Verdana" w:hAnsi="Verdana"/>
        </w:rPr>
        <w:t>georeferencias</w:t>
      </w:r>
      <w:proofErr w:type="spellEnd"/>
      <w:r>
        <w:rPr>
          <w:rFonts w:ascii="Verdana" w:hAnsi="Verdana"/>
        </w:rPr>
        <w:t xml:space="preserve"> GPS UTM</w:t>
      </w:r>
      <w:r w:rsidRPr="00D60D19">
        <w:rPr>
          <w:rFonts w:ascii="Verdana" w:hAnsi="Verdana"/>
        </w:rPr>
        <w:t xml:space="preserve">. </w:t>
      </w:r>
    </w:p>
    <w:p w:rsidR="00D86BC0" w:rsidRDefault="00D86BC0" w:rsidP="00D86BC0">
      <w:pPr>
        <w:spacing w:line="360" w:lineRule="auto"/>
        <w:jc w:val="both"/>
        <w:rPr>
          <w:rFonts w:ascii="Verdana" w:hAnsi="Verdana"/>
        </w:rPr>
      </w:pPr>
    </w:p>
    <w:p w:rsidR="00D86BC0" w:rsidRPr="00D86BC0" w:rsidRDefault="00D86BC0" w:rsidP="00D86BC0">
      <w:pPr>
        <w:spacing w:line="360" w:lineRule="auto"/>
        <w:jc w:val="both"/>
        <w:rPr>
          <w:rFonts w:ascii="Verdana" w:hAnsi="Verdana"/>
        </w:rPr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43" w:name="_Toc404071879"/>
      <w:bookmarkStart w:id="44" w:name="_Toc419711945"/>
      <w:bookmarkStart w:id="45" w:name="_Toc426362617"/>
      <w:bookmarkStart w:id="46" w:name="_Toc429061258"/>
      <w:r w:rsidRPr="001A3915">
        <w:rPr>
          <w:rFonts w:ascii="Verdana" w:hAnsi="Verdana"/>
          <w:sz w:val="24"/>
          <w:szCs w:val="24"/>
        </w:rPr>
        <w:t>INGENIERÍA DE DETALLE.</w:t>
      </w:r>
      <w:bookmarkEnd w:id="43"/>
      <w:bookmarkEnd w:id="44"/>
      <w:bookmarkEnd w:id="45"/>
      <w:bookmarkEnd w:id="46"/>
    </w:p>
    <w:p w:rsidR="008F2FA6" w:rsidRPr="008B1DB3" w:rsidRDefault="008F2FA6" w:rsidP="008F2FA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6866D4" w:rsidRPr="00B906C9" w:rsidRDefault="008F2FA6" w:rsidP="00484E39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 deberá presentar a YPFB para su aprobación, la Ingeniería de Detalle con lo</w:t>
      </w:r>
      <w:r w:rsidR="00D4681B">
        <w:rPr>
          <w:rFonts w:ascii="Verdana" w:hAnsi="Verdana"/>
          <w:sz w:val="24"/>
          <w:szCs w:val="24"/>
        </w:rPr>
        <w:t>s respaldos de pruebas realizada</w:t>
      </w:r>
      <w:r>
        <w:rPr>
          <w:rFonts w:ascii="Verdana" w:hAnsi="Verdana"/>
          <w:sz w:val="24"/>
          <w:szCs w:val="24"/>
        </w:rPr>
        <w:t>s en campo así también los planos de instalación, lista de m</w:t>
      </w:r>
      <w:r w:rsidR="00D86BC0">
        <w:rPr>
          <w:rFonts w:ascii="Verdana" w:hAnsi="Verdana"/>
          <w:sz w:val="24"/>
          <w:szCs w:val="24"/>
        </w:rPr>
        <w:t xml:space="preserve">ateriales y cantidades de </w:t>
      </w:r>
      <w:r w:rsidR="00A3310F">
        <w:rPr>
          <w:rFonts w:ascii="Verdana" w:hAnsi="Verdana"/>
          <w:sz w:val="24"/>
          <w:szCs w:val="24"/>
        </w:rPr>
        <w:t>servicio</w:t>
      </w:r>
      <w:r w:rsidR="00D86BC0">
        <w:rPr>
          <w:rFonts w:ascii="Verdana" w:hAnsi="Verdana"/>
          <w:sz w:val="24"/>
          <w:szCs w:val="24"/>
        </w:rPr>
        <w:t>.</w:t>
      </w: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47" w:name="_Toc404071880"/>
      <w:bookmarkStart w:id="48" w:name="_Toc419711946"/>
      <w:bookmarkStart w:id="49" w:name="_Toc426362618"/>
      <w:bookmarkStart w:id="50" w:name="_Toc429061259"/>
      <w:r w:rsidRPr="001A3915">
        <w:rPr>
          <w:rFonts w:ascii="Verdana" w:hAnsi="Verdana"/>
          <w:sz w:val="24"/>
          <w:szCs w:val="24"/>
        </w:rPr>
        <w:t>INSTALACIÓN.</w:t>
      </w:r>
      <w:bookmarkEnd w:id="47"/>
      <w:bookmarkEnd w:id="48"/>
      <w:bookmarkEnd w:id="49"/>
      <w:bookmarkEnd w:id="50"/>
    </w:p>
    <w:p w:rsidR="008F2FA6" w:rsidRDefault="008F2FA6" w:rsidP="008F2FA6">
      <w:pPr>
        <w:spacing w:after="0"/>
        <w:jc w:val="both"/>
        <w:rPr>
          <w:rFonts w:ascii="Verdana" w:hAnsi="Verdana"/>
          <w:sz w:val="24"/>
          <w:szCs w:val="24"/>
        </w:rPr>
      </w:pPr>
    </w:p>
    <w:p w:rsidR="008F2FA6" w:rsidRPr="008F2FA6" w:rsidRDefault="008D74BA" w:rsidP="006866D4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Todos los componentes del Sistema de Protección C</w:t>
      </w:r>
      <w:r w:rsidR="008F2FA6">
        <w:rPr>
          <w:rFonts w:ascii="Verdana" w:hAnsi="Verdana"/>
          <w:sz w:val="24"/>
          <w:szCs w:val="24"/>
        </w:rPr>
        <w:t>atódica serán instalados tomando en cuenta las normas internacionales de seguridad y calidad.</w:t>
      </w:r>
    </w:p>
    <w:p w:rsidR="008F2FA6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1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51" w:name="_Toc365897961"/>
      <w:bookmarkStart w:id="52" w:name="_Toc404071881"/>
      <w:bookmarkStart w:id="53" w:name="_Toc419711947"/>
      <w:bookmarkStart w:id="54" w:name="_Toc426362620"/>
      <w:bookmarkStart w:id="55" w:name="_Toc429061260"/>
      <w:r w:rsidRPr="003B6014">
        <w:rPr>
          <w:rFonts w:ascii="Verdana" w:hAnsi="Verdana" w:cs="Vijaya"/>
          <w:b/>
          <w:bCs/>
          <w:color w:val="000000"/>
          <w:lang w:bidi="en-US"/>
        </w:rPr>
        <w:t>INSTALACIÓN DE LECHO DE ÁNODOS GALVÁNICOS.</w:t>
      </w:r>
      <w:bookmarkEnd w:id="51"/>
      <w:bookmarkEnd w:id="52"/>
      <w:bookmarkEnd w:id="53"/>
      <w:bookmarkEnd w:id="54"/>
      <w:bookmarkEnd w:id="55"/>
    </w:p>
    <w:p w:rsidR="00484E39" w:rsidRDefault="00484E39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8F2FA6" w:rsidRPr="007D6A8E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7D6A8E">
        <w:rPr>
          <w:rFonts w:ascii="Verdana" w:hAnsi="Verdana" w:cs="Vijaya"/>
          <w:iCs/>
        </w:rPr>
        <w:t>El proveedor deberá contemplar la instalación del lecho de ánodos galvánicos con ánodos de 32</w:t>
      </w:r>
      <w:r w:rsidR="0097449D">
        <w:rPr>
          <w:rFonts w:ascii="Verdana" w:hAnsi="Verdana" w:cs="Vijaya"/>
          <w:iCs/>
        </w:rPr>
        <w:t xml:space="preserve"> </w:t>
      </w:r>
      <w:r w:rsidRPr="007D6A8E">
        <w:rPr>
          <w:rFonts w:ascii="Verdana" w:hAnsi="Verdana" w:cs="Vijaya"/>
          <w:iCs/>
        </w:rPr>
        <w:t>libras de alto potencial.</w:t>
      </w:r>
    </w:p>
    <w:p w:rsidR="008F2FA6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7D6A8E">
        <w:rPr>
          <w:rFonts w:ascii="Verdana" w:hAnsi="Verdana" w:cs="Vijaya"/>
          <w:iCs/>
        </w:rPr>
        <w:t xml:space="preserve">La instalación de los lechos para cada </w:t>
      </w:r>
      <w:r w:rsidR="00961A95">
        <w:rPr>
          <w:rFonts w:ascii="Verdana" w:hAnsi="Verdana" w:cs="Vijaya"/>
          <w:iCs/>
        </w:rPr>
        <w:t xml:space="preserve">sistema </w:t>
      </w:r>
      <w:r w:rsidRPr="007D6A8E">
        <w:rPr>
          <w:rFonts w:ascii="Verdana" w:hAnsi="Verdana" w:cs="Vijaya"/>
          <w:iCs/>
        </w:rPr>
        <w:t>independiente, se realizara con una separación de 3 metros y una profundidad de 1 metro aproximadamente.</w:t>
      </w:r>
    </w:p>
    <w:p w:rsidR="008F2FA6" w:rsidRPr="00AB42E5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AB42E5">
        <w:rPr>
          <w:rFonts w:ascii="Verdana" w:hAnsi="Verdana" w:cs="Vijaya"/>
          <w:iCs/>
        </w:rPr>
        <w:t>La distribución de los lechos para cada sistema estará en función de los</w:t>
      </w:r>
      <w:r w:rsidR="008D74BA">
        <w:rPr>
          <w:rFonts w:ascii="Verdana" w:hAnsi="Verdana" w:cs="Vijaya"/>
          <w:iCs/>
        </w:rPr>
        <w:t xml:space="preserve"> estudios que se realice en la Ingeniería de D</w:t>
      </w:r>
      <w:r w:rsidRPr="00AB42E5">
        <w:rPr>
          <w:rFonts w:ascii="Verdana" w:hAnsi="Verdana" w:cs="Vijaya"/>
          <w:iCs/>
        </w:rPr>
        <w:t>etalle.</w:t>
      </w:r>
    </w:p>
    <w:p w:rsidR="008F2FA6" w:rsidRDefault="008F2FA6" w:rsidP="00484E39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AB42E5">
        <w:rPr>
          <w:rFonts w:ascii="Verdana" w:hAnsi="Verdana" w:cs="Vijaya"/>
          <w:iCs/>
        </w:rPr>
        <w:t>Los planos típicos de instal</w:t>
      </w:r>
      <w:r w:rsidR="00484E39">
        <w:rPr>
          <w:rFonts w:ascii="Verdana" w:hAnsi="Verdana" w:cs="Vijaya"/>
          <w:iCs/>
        </w:rPr>
        <w:t xml:space="preserve">ación se presentan en el </w:t>
      </w:r>
      <w:r w:rsidR="008D74BA" w:rsidRPr="00DC3B7E">
        <w:rPr>
          <w:rFonts w:ascii="Verdana" w:hAnsi="Verdana" w:cs="Vijaya"/>
          <w:iCs/>
        </w:rPr>
        <w:t>ANEXO E</w:t>
      </w:r>
      <w:r w:rsidRPr="00DC3B7E">
        <w:rPr>
          <w:rFonts w:ascii="Verdana" w:hAnsi="Verdana" w:cs="Vijaya"/>
          <w:iCs/>
        </w:rPr>
        <w:t>.</w:t>
      </w:r>
    </w:p>
    <w:p w:rsidR="00D86BC0" w:rsidRDefault="00D86BC0" w:rsidP="00484E39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D86BC0" w:rsidRDefault="00D86BC0" w:rsidP="00484E39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D86BC0" w:rsidRDefault="00D86BC0" w:rsidP="00484E39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D86BC0" w:rsidRPr="00C862C5" w:rsidRDefault="00D86BC0" w:rsidP="00484E39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8F2FA6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56" w:name="_Toc360807011"/>
      <w:bookmarkStart w:id="57" w:name="_Toc360807096"/>
      <w:bookmarkStart w:id="58" w:name="_Toc361048910"/>
      <w:bookmarkStart w:id="59" w:name="_Toc365897952"/>
      <w:bookmarkStart w:id="60" w:name="_Toc404071882"/>
      <w:bookmarkStart w:id="61" w:name="_Toc419711948"/>
      <w:bookmarkStart w:id="62" w:name="_Toc426362621"/>
      <w:bookmarkStart w:id="63" w:name="_Toc429061261"/>
      <w:r w:rsidRPr="003B6014">
        <w:rPr>
          <w:rFonts w:ascii="Verdana" w:hAnsi="Verdana" w:cs="Vijaya"/>
          <w:b/>
          <w:bCs/>
          <w:color w:val="000000"/>
          <w:lang w:bidi="en-US"/>
        </w:rPr>
        <w:t>INSTALACIÓN SISTEMA DE HUMECTACIÓN</w:t>
      </w:r>
      <w:bookmarkEnd w:id="56"/>
      <w:bookmarkEnd w:id="57"/>
      <w:r w:rsidRPr="003B6014">
        <w:rPr>
          <w:rFonts w:ascii="Verdana" w:hAnsi="Verdana" w:cs="Vijaya"/>
          <w:b/>
          <w:bCs/>
          <w:color w:val="000000"/>
          <w:lang w:bidi="en-US"/>
        </w:rPr>
        <w:t>.</w:t>
      </w:r>
      <w:bookmarkEnd w:id="58"/>
      <w:bookmarkEnd w:id="59"/>
      <w:bookmarkEnd w:id="60"/>
      <w:bookmarkEnd w:id="61"/>
      <w:bookmarkEnd w:id="62"/>
      <w:bookmarkEnd w:id="63"/>
    </w:p>
    <w:p w:rsidR="008F2FA6" w:rsidRPr="00AD44B9" w:rsidRDefault="008F2FA6" w:rsidP="008F2FA6">
      <w:pPr>
        <w:spacing w:after="0"/>
        <w:rPr>
          <w:lang w:bidi="en-US"/>
        </w:rPr>
      </w:pPr>
    </w:p>
    <w:p w:rsidR="008F2FA6" w:rsidRDefault="008F2FA6" w:rsidP="00484E39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E720FB">
        <w:rPr>
          <w:rFonts w:ascii="Verdana" w:hAnsi="Verdana"/>
          <w:sz w:val="24"/>
          <w:szCs w:val="24"/>
        </w:rPr>
        <w:t>El lecho deberá poseer, sistema de humectación y ventilación, con acceso superficial en los extremos, para la humidificación y ventila</w:t>
      </w:r>
      <w:r>
        <w:rPr>
          <w:rFonts w:ascii="Verdana" w:hAnsi="Verdana"/>
          <w:sz w:val="24"/>
          <w:szCs w:val="24"/>
        </w:rPr>
        <w:t>ción.</w:t>
      </w:r>
    </w:p>
    <w:p w:rsidR="008F2FA6" w:rsidRPr="00AC600D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64" w:name="_Toc360807014"/>
      <w:bookmarkStart w:id="65" w:name="_Toc360807099"/>
      <w:bookmarkStart w:id="66" w:name="_Toc361048913"/>
      <w:bookmarkStart w:id="67" w:name="_Toc365897954"/>
      <w:bookmarkStart w:id="68" w:name="_Toc404071883"/>
      <w:bookmarkStart w:id="69" w:name="_Toc419711949"/>
      <w:bookmarkStart w:id="70" w:name="_Toc426362622"/>
      <w:bookmarkStart w:id="71" w:name="_Toc429061262"/>
      <w:r w:rsidRPr="003B6014">
        <w:rPr>
          <w:rFonts w:ascii="Verdana" w:hAnsi="Verdana" w:cs="Vijaya"/>
          <w:b/>
          <w:bCs/>
          <w:color w:val="000000"/>
          <w:lang w:bidi="en-US"/>
        </w:rPr>
        <w:t xml:space="preserve">INSTALACIÓN DE PUENTES </w:t>
      </w:r>
      <w:bookmarkEnd w:id="64"/>
      <w:bookmarkEnd w:id="65"/>
      <w:bookmarkEnd w:id="66"/>
      <w:r w:rsidRPr="003B6014">
        <w:rPr>
          <w:rFonts w:ascii="Verdana" w:hAnsi="Verdana" w:cs="Vijaya"/>
          <w:b/>
          <w:bCs/>
          <w:color w:val="000000"/>
          <w:lang w:bidi="en-US"/>
        </w:rPr>
        <w:t>ELÉCTRICOS.</w:t>
      </w:r>
      <w:bookmarkEnd w:id="67"/>
      <w:bookmarkEnd w:id="68"/>
      <w:bookmarkEnd w:id="69"/>
      <w:bookmarkEnd w:id="70"/>
      <w:bookmarkEnd w:id="71"/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  <w:iCs/>
        </w:rPr>
      </w:pPr>
    </w:p>
    <w:p w:rsidR="008F2FA6" w:rsidRDefault="008F2FA6" w:rsidP="00484E39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 w:rsidRPr="00E720FB">
        <w:rPr>
          <w:rFonts w:ascii="Verdana" w:hAnsi="Verdana" w:cs="Vijaya"/>
          <w:iCs/>
        </w:rPr>
        <w:t>En caso de existir derivaciones donde se requiera la colocación de puentes de regulación de corriente, se deberá conte</w:t>
      </w:r>
      <w:r>
        <w:rPr>
          <w:rFonts w:ascii="Verdana" w:hAnsi="Verdana" w:cs="Vijaya"/>
          <w:iCs/>
        </w:rPr>
        <w:t xml:space="preserve">mplar la instalación de puentes </w:t>
      </w:r>
      <w:r w:rsidRPr="00E720FB">
        <w:rPr>
          <w:rFonts w:ascii="Verdana" w:hAnsi="Verdana" w:cs="Vijaya"/>
          <w:iCs/>
        </w:rPr>
        <w:t xml:space="preserve">eléctricos </w:t>
      </w:r>
      <w:r w:rsidR="0097449D">
        <w:rPr>
          <w:rFonts w:ascii="Verdana" w:hAnsi="Verdana" w:cs="Vijaya"/>
          <w:iCs/>
        </w:rPr>
        <w:t>en un punto de prueba tipo B</w:t>
      </w:r>
      <w:r w:rsidRPr="00E720FB">
        <w:rPr>
          <w:rFonts w:ascii="Verdana" w:hAnsi="Verdana" w:cs="Vijaya"/>
          <w:iCs/>
        </w:rPr>
        <w:t>.</w:t>
      </w:r>
    </w:p>
    <w:p w:rsidR="008F2FA6" w:rsidRPr="00484E39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72" w:name="_Toc365897955"/>
      <w:bookmarkStart w:id="73" w:name="_Toc404071884"/>
      <w:bookmarkStart w:id="74" w:name="_Toc419711950"/>
      <w:bookmarkStart w:id="75" w:name="_Toc426362623"/>
      <w:bookmarkStart w:id="76" w:name="_Toc429061263"/>
      <w:r w:rsidRPr="003B6014">
        <w:rPr>
          <w:rFonts w:ascii="Verdana" w:hAnsi="Verdana" w:cs="Vijaya"/>
          <w:b/>
          <w:bCs/>
          <w:color w:val="000000"/>
          <w:lang w:bidi="en-US"/>
        </w:rPr>
        <w:t>INSTALACIÓN DE ACOMETIDAS</w:t>
      </w:r>
      <w:r>
        <w:rPr>
          <w:rFonts w:ascii="Verdana" w:hAnsi="Verdana" w:cs="Vijaya"/>
          <w:b/>
          <w:bCs/>
          <w:color w:val="000000"/>
          <w:lang w:bidi="en-US"/>
        </w:rPr>
        <w:t xml:space="preserve"> DC</w:t>
      </w:r>
      <w:r w:rsidRPr="003B6014">
        <w:rPr>
          <w:rFonts w:ascii="Verdana" w:hAnsi="Verdana" w:cs="Vijaya"/>
          <w:b/>
          <w:bCs/>
          <w:color w:val="000000"/>
          <w:lang w:bidi="en-US"/>
        </w:rPr>
        <w:t>.</w:t>
      </w:r>
      <w:bookmarkEnd w:id="72"/>
      <w:bookmarkEnd w:id="73"/>
      <w:bookmarkEnd w:id="74"/>
      <w:bookmarkEnd w:id="75"/>
      <w:bookmarkEnd w:id="76"/>
    </w:p>
    <w:p w:rsidR="00484E39" w:rsidRDefault="00484E39" w:rsidP="00484E39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</w:p>
    <w:p w:rsidR="008F2FA6" w:rsidRPr="004B27AE" w:rsidRDefault="008F2FA6" w:rsidP="00484E39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Las acometidas que se encuentren enterradas DC estarán instaladas a 1 metro de profundid</w:t>
      </w:r>
      <w:r w:rsidR="00A3310F">
        <w:rPr>
          <w:rFonts w:ascii="Verdana" w:hAnsi="Verdana" w:cs="Vijaya"/>
          <w:iCs/>
        </w:rPr>
        <w:t>ad, el cable pasará a través de</w:t>
      </w:r>
      <w:r>
        <w:rPr>
          <w:rFonts w:ascii="Verdana" w:hAnsi="Verdana" w:cs="Vijaya"/>
          <w:iCs/>
        </w:rPr>
        <w:t xml:space="preserve"> tubería de PVC de 1 ½” Ø cubierta por encima, con cemento pobre y  20 centímetros de relleno natural por encima de este se colocara con la cinta de precaución de 20 centímetros de ancho.</w:t>
      </w:r>
    </w:p>
    <w:p w:rsidR="008F2FA6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77" w:name="_Toc365897956"/>
      <w:bookmarkStart w:id="78" w:name="_Toc404071885"/>
      <w:bookmarkStart w:id="79" w:name="_Toc419711951"/>
      <w:bookmarkStart w:id="80" w:name="_Toc426362624"/>
      <w:bookmarkStart w:id="81" w:name="_Toc429061264"/>
      <w:r w:rsidRPr="003B6014">
        <w:rPr>
          <w:rFonts w:ascii="Verdana" w:hAnsi="Verdana" w:cs="Vijaya"/>
          <w:b/>
          <w:bCs/>
          <w:color w:val="000000"/>
          <w:lang w:bidi="en-US"/>
        </w:rPr>
        <w:t>AISLACIONES ELÉCTRICAS.</w:t>
      </w:r>
      <w:bookmarkEnd w:id="77"/>
      <w:bookmarkEnd w:id="78"/>
      <w:bookmarkEnd w:id="79"/>
      <w:bookmarkEnd w:id="80"/>
      <w:bookmarkEnd w:id="81"/>
    </w:p>
    <w:p w:rsidR="00484E39" w:rsidRDefault="00484E39" w:rsidP="00484E39">
      <w:pPr>
        <w:spacing w:after="0"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</w:p>
    <w:p w:rsidR="008F2FA6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El proveedor </w:t>
      </w:r>
      <w:r w:rsidRPr="00E720FB">
        <w:rPr>
          <w:rFonts w:ascii="Verdana" w:eastAsia="Times New Roman" w:hAnsi="Verdana" w:cs="Vijaya"/>
          <w:iCs/>
          <w:sz w:val="24"/>
          <w:szCs w:val="24"/>
          <w:lang w:eastAsia="es-ES"/>
        </w:rPr>
        <w:t>deberá proceder a la inspección de la eficiencia, de aislación, de los aislamientos eléctricos, en los extremos, p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untos de derivación del ducto y </w:t>
      </w:r>
      <w:r w:rsidRPr="00E720FB">
        <w:rPr>
          <w:rFonts w:ascii="Verdana" w:eastAsia="Times New Roman" w:hAnsi="Verdana" w:cs="Vijaya"/>
          <w:iCs/>
          <w:sz w:val="24"/>
          <w:szCs w:val="24"/>
          <w:lang w:eastAsia="es-ES"/>
        </w:rPr>
        <w:t>en las acometidas a las industrias existentes</w:t>
      </w:r>
      <w:r w:rsidR="0097449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durante el </w:t>
      </w:r>
      <w:r w:rsidR="0097449D">
        <w:rPr>
          <w:rFonts w:ascii="Verdana" w:eastAsia="Times New Roman" w:hAnsi="Verdana" w:cs="Vijaya"/>
          <w:iCs/>
          <w:sz w:val="24"/>
          <w:szCs w:val="24"/>
          <w:lang w:eastAsia="es-ES"/>
        </w:rPr>
        <w:lastRenderedPageBreak/>
        <w:t>relevamiento de campo antes de la presentación de la ingeniería de Detalle</w:t>
      </w:r>
      <w:r w:rsidRPr="00E720FB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. </w:t>
      </w:r>
    </w:p>
    <w:p w:rsidR="008F2FA6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E720FB">
        <w:rPr>
          <w:rFonts w:ascii="Verdana" w:eastAsia="Times New Roman" w:hAnsi="Verdana" w:cs="Vijaya"/>
          <w:iCs/>
          <w:sz w:val="24"/>
          <w:szCs w:val="24"/>
          <w:lang w:eastAsia="es-ES"/>
        </w:rPr>
        <w:t>Informar a YPFB, de la necesidad de colocación o reparación con anticipación y en forma previa a la Puesta en Marcha.</w:t>
      </w:r>
    </w:p>
    <w:p w:rsidR="008F2FA6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82" w:name="_Toc360807015"/>
      <w:bookmarkStart w:id="83" w:name="_Toc360807100"/>
      <w:bookmarkStart w:id="84" w:name="_Toc361048914"/>
      <w:bookmarkStart w:id="85" w:name="_Toc365897957"/>
      <w:bookmarkStart w:id="86" w:name="_Toc404071886"/>
      <w:bookmarkStart w:id="87" w:name="_Toc419711952"/>
      <w:bookmarkStart w:id="88" w:name="_Toc426362625"/>
      <w:bookmarkStart w:id="89" w:name="_Toc429061265"/>
      <w:r w:rsidRPr="003B6014">
        <w:rPr>
          <w:rFonts w:ascii="Verdana" w:hAnsi="Verdana" w:cs="Vijaya"/>
          <w:b/>
          <w:bCs/>
          <w:color w:val="000000"/>
          <w:lang w:bidi="en-US"/>
        </w:rPr>
        <w:t>PUNTOS DE PRUEBA (Test Point)</w:t>
      </w:r>
      <w:bookmarkEnd w:id="82"/>
      <w:bookmarkEnd w:id="83"/>
      <w:bookmarkEnd w:id="84"/>
      <w:r w:rsidRPr="003B6014">
        <w:rPr>
          <w:rFonts w:ascii="Verdana" w:hAnsi="Verdana" w:cs="Vijaya"/>
          <w:b/>
          <w:bCs/>
          <w:color w:val="000000"/>
          <w:lang w:bidi="en-US"/>
        </w:rPr>
        <w:t>.</w:t>
      </w:r>
      <w:bookmarkEnd w:id="85"/>
      <w:bookmarkEnd w:id="86"/>
      <w:bookmarkEnd w:id="87"/>
      <w:bookmarkEnd w:id="88"/>
      <w:bookmarkEnd w:id="89"/>
    </w:p>
    <w:p w:rsidR="00484E39" w:rsidRPr="00484E39" w:rsidRDefault="00484E39" w:rsidP="00484E39">
      <w:pPr>
        <w:rPr>
          <w:lang w:val="es-ES" w:bidi="en-US"/>
        </w:rPr>
      </w:pPr>
    </w:p>
    <w:p w:rsidR="008F2FA6" w:rsidRPr="00F777CD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Los postes de concreto de los Puntos de Prueba estarán conformad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o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s por una estructura en hormigón armado con dimensiones 1,60 m. de altura x 0,15 m. de ancho x 0,20 m. de profundidad.</w:t>
      </w:r>
    </w:p>
    <w:p w:rsidR="00DC3B7E" w:rsidRPr="006866D4" w:rsidRDefault="008F2FA6" w:rsidP="00484E39">
      <w:pPr>
        <w:spacing w:line="360" w:lineRule="auto"/>
        <w:jc w:val="both"/>
        <w:rPr>
          <w:rFonts w:eastAsia="Times New Roman"/>
          <w:sz w:val="24"/>
          <w:szCs w:val="24"/>
          <w:lang w:eastAsia="es-ES"/>
        </w:rPr>
      </w:pP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Esta estructura contará con una caja en fundición de aluminio, la cual alojara una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baquelita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con espacio suficiente para colocar 5 conexiones de cable AWG No. 12 HMWPE con sus correspondientes terminales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, la caja irá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em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bebida en el hormigón y contará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con un sistema de cierre a rosca.</w:t>
      </w:r>
    </w:p>
    <w:p w:rsidR="00484E39" w:rsidRPr="00F777CD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Se contempla la coloc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ación de dos tipos de puntos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de prueba, que a continuación se describen:</w:t>
      </w:r>
    </w:p>
    <w:p w:rsidR="008F2FA6" w:rsidRPr="00327D77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90" w:name="_Toc347437141"/>
      <w:bookmarkStart w:id="91" w:name="_Toc360807016"/>
      <w:bookmarkStart w:id="92" w:name="_Toc360807101"/>
      <w:bookmarkStart w:id="93" w:name="_Toc361048915"/>
      <w:bookmarkStart w:id="94" w:name="_Toc365897958"/>
      <w:bookmarkStart w:id="95" w:name="_Toc404071887"/>
      <w:bookmarkStart w:id="96" w:name="_Toc419711953"/>
      <w:bookmarkStart w:id="97" w:name="_Toc426362626"/>
      <w:bookmarkStart w:id="98" w:name="_Toc429061266"/>
      <w:r w:rsidRPr="002B2EB9">
        <w:rPr>
          <w:rFonts w:ascii="Verdana" w:hAnsi="Verdana" w:cs="Vijaya"/>
          <w:b/>
          <w:bCs/>
          <w:color w:val="000000"/>
          <w:lang w:bidi="en-US"/>
        </w:rPr>
        <w:t>Puntos de Prueba Tipo “A”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8F2FA6" w:rsidRDefault="008F2FA6" w:rsidP="008F2FA6">
      <w:pPr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</w:p>
    <w:p w:rsidR="008F2FA6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Este tipo de Punto de Prueba deberá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ser insta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lado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cada kilómetro a lo largo del tramo const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ruido y debidamente identificado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con el nombre del ducto, tipo de estación (A) y progr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esiva kilométrica. Cada punto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de prueba contara con 2 conexiones a la tubería identificadas con (A y B); estas conexiones deberán ser realizadas mediante cable AWG No. 1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2 HMWPE y 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lastRenderedPageBreak/>
        <w:t xml:space="preserve">soldadura tipo </w:t>
      </w:r>
      <w:proofErr w:type="spellStart"/>
      <w:r>
        <w:rPr>
          <w:rFonts w:ascii="Verdana" w:eastAsia="Times New Roman" w:hAnsi="Verdana" w:cs="Vijaya"/>
          <w:iCs/>
          <w:sz w:val="24"/>
          <w:szCs w:val="24"/>
          <w:lang w:eastAsia="es-ES"/>
        </w:rPr>
        <w:t>Cadweld</w:t>
      </w:r>
      <w:proofErr w:type="spellEnd"/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; la separación entre los puntos de soldadura  (A y B) en la tubería deberá ser mínimo 0,50 metros. </w:t>
      </w:r>
    </w:p>
    <w:p w:rsidR="008F2FA6" w:rsidRPr="00327D77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99" w:name="_Toc347437142"/>
      <w:bookmarkStart w:id="100" w:name="_Toc360807017"/>
      <w:bookmarkStart w:id="101" w:name="_Toc360807102"/>
      <w:bookmarkStart w:id="102" w:name="_Toc361048916"/>
      <w:bookmarkStart w:id="103" w:name="_Toc365897959"/>
      <w:bookmarkStart w:id="104" w:name="_Toc404071888"/>
      <w:bookmarkStart w:id="105" w:name="_Toc419711954"/>
      <w:bookmarkStart w:id="106" w:name="_Toc426362627"/>
      <w:bookmarkStart w:id="107" w:name="_Toc429061267"/>
      <w:r w:rsidRPr="002B2EB9">
        <w:rPr>
          <w:rFonts w:ascii="Verdana" w:hAnsi="Verdana" w:cs="Vijaya"/>
          <w:b/>
          <w:bCs/>
          <w:color w:val="000000"/>
          <w:lang w:bidi="en-US"/>
        </w:rPr>
        <w:t>Puntos de Prueba Tipo “B”: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8F2FA6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Este tipo de punto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de prueba </w:t>
      </w:r>
      <w:r w:rsidR="0097449D"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corresponde </w:t>
      </w:r>
      <w:r w:rsidR="0097449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a los puentes eléctricos, 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al cruce con otras tuberías ya sean de pr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opiedad de YPFB u otro operador.</w:t>
      </w:r>
    </w:p>
    <w:p w:rsidR="00B732AE" w:rsidRPr="00F777CD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n este caso se deberán instalar dos conexiones de cable AWG No. 12 HMWPE </w:t>
      </w:r>
      <w:r w:rsidR="00A3259C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y cable </w:t>
      </w:r>
      <w:r w:rsidR="00A3259C"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AWG</w:t>
      </w:r>
      <w:r w:rsidR="00A3259C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No. 8 HMWPE 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a la línea principal y dos conexiones a la tubería foránea</w:t>
      </w:r>
      <w:r w:rsidR="0097449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previa autorización si corresponde</w:t>
      </w:r>
      <w:r w:rsidR="00D5536C">
        <w:rPr>
          <w:rFonts w:ascii="Verdana" w:eastAsia="Times New Roman" w:hAnsi="Verdana" w:cs="Vijaya"/>
          <w:iCs/>
          <w:sz w:val="24"/>
          <w:szCs w:val="24"/>
          <w:lang w:eastAsia="es-ES"/>
        </w:rPr>
        <w:t>,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con la mis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ma característica de cable,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separación y tipo d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 soldadura; las conexiones a</w:t>
      </w: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cada tubería se identificaran con (A y B) para la línea principal y (C y D) para el ducto foráneo. De existir más de una tubería que cruza se identificaran en f</w:t>
      </w:r>
      <w:r w:rsidR="00490956">
        <w:rPr>
          <w:rFonts w:ascii="Verdana" w:eastAsia="Times New Roman" w:hAnsi="Verdana" w:cs="Vijaya"/>
          <w:iCs/>
          <w:sz w:val="24"/>
          <w:szCs w:val="24"/>
          <w:lang w:eastAsia="es-ES"/>
        </w:rPr>
        <w:t>orma consecutiva al abecedario.</w:t>
      </w:r>
    </w:p>
    <w:p w:rsidR="008D74BA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Se colocara puntos de prueba de tipo B, para la protección catódica de las líneas de enfriamiento.</w:t>
      </w:r>
    </w:p>
    <w:p w:rsidR="008F2FA6" w:rsidRPr="004B27AE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F777CD">
        <w:rPr>
          <w:rFonts w:ascii="Verdana" w:eastAsia="Times New Roman" w:hAnsi="Verdana" w:cs="Vijaya"/>
          <w:iCs/>
          <w:sz w:val="24"/>
          <w:szCs w:val="24"/>
          <w:lang w:eastAsia="es-ES"/>
        </w:rPr>
        <w:t>El conducto de ingreso de los cables de la base a la caja de conexiones deberá ser en ambos casos tipo A y B, de tubería de PVC esquema 40 de 1 ½”Ø o de mayores diámetros.</w:t>
      </w:r>
    </w:p>
    <w:p w:rsidR="008F2FA6" w:rsidRPr="003B6014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108" w:name="_Toc365897960"/>
      <w:bookmarkStart w:id="109" w:name="_Toc404071889"/>
      <w:bookmarkStart w:id="110" w:name="_Toc419711955"/>
      <w:bookmarkStart w:id="111" w:name="_Toc426362628"/>
      <w:bookmarkStart w:id="112" w:name="_Toc429061268"/>
      <w:r w:rsidRPr="003B6014">
        <w:rPr>
          <w:rFonts w:ascii="Verdana" w:hAnsi="Verdana" w:cs="Vijaya"/>
          <w:b/>
          <w:bCs/>
          <w:color w:val="000000"/>
          <w:lang w:bidi="en-US"/>
        </w:rPr>
        <w:t>IDENTIFICACIÓN DE LOS PUNTOS DE PRUEBA.</w:t>
      </w:r>
      <w:bookmarkEnd w:id="108"/>
      <w:bookmarkEnd w:id="109"/>
      <w:bookmarkEnd w:id="110"/>
      <w:bookmarkEnd w:id="111"/>
      <w:bookmarkEnd w:id="112"/>
    </w:p>
    <w:p w:rsidR="008F2FA6" w:rsidRPr="00C862C5" w:rsidRDefault="008F2FA6" w:rsidP="008F2FA6">
      <w:pPr>
        <w:pStyle w:val="Textoindependiente"/>
        <w:tabs>
          <w:tab w:val="left" w:pos="4820"/>
        </w:tabs>
        <w:jc w:val="both"/>
        <w:rPr>
          <w:rFonts w:ascii="Verdana" w:hAnsi="Verdana" w:cs="Vijaya"/>
        </w:rPr>
      </w:pPr>
    </w:p>
    <w:p w:rsidR="008F2FA6" w:rsidRPr="00F14BF5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F14BF5">
        <w:rPr>
          <w:rFonts w:ascii="Verdana" w:eastAsia="Times New Roman" w:hAnsi="Verdana" w:cs="Vijaya"/>
          <w:iCs/>
          <w:sz w:val="24"/>
          <w:szCs w:val="24"/>
          <w:lang w:eastAsia="es-ES"/>
        </w:rPr>
        <w:t>Los puntos de prueba serán identificados con letras legibles y de tamaño adecuado a las dimensiones del post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e. La identificación se colocará</w:t>
      </w:r>
      <w:r w:rsidRPr="00F14BF5">
        <w:rPr>
          <w:rFonts w:ascii="Verdana" w:eastAsia="Times New Roman" w:hAnsi="Verdana" w:cs="Vijaya"/>
          <w:iCs/>
          <w:sz w:val="24"/>
          <w:szCs w:val="24"/>
          <w:lang w:eastAsia="es-ES"/>
        </w:rPr>
        <w:t xml:space="preserve"> en la </w:t>
      </w:r>
      <w:r w:rsidRPr="00F14BF5">
        <w:rPr>
          <w:rFonts w:ascii="Verdana" w:eastAsia="Times New Roman" w:hAnsi="Verdana" w:cs="Vijaya"/>
          <w:iCs/>
          <w:sz w:val="24"/>
          <w:szCs w:val="24"/>
          <w:lang w:eastAsia="es-ES"/>
        </w:rPr>
        <w:lastRenderedPageBreak/>
        <w:t>parte frontal, lateral derecho e izquierdo del poste, con nomenclatura que YPFB definirá.</w:t>
      </w:r>
    </w:p>
    <w:p w:rsidR="008F2FA6" w:rsidRPr="004B27AE" w:rsidRDefault="008F2FA6" w:rsidP="00484E39">
      <w:pPr>
        <w:spacing w:line="360" w:lineRule="auto"/>
        <w:jc w:val="both"/>
        <w:rPr>
          <w:rFonts w:ascii="Verdana" w:eastAsia="Times New Roman" w:hAnsi="Verdana" w:cs="Vijaya"/>
          <w:iCs/>
          <w:sz w:val="24"/>
          <w:szCs w:val="24"/>
          <w:lang w:eastAsia="es-ES"/>
        </w:rPr>
      </w:pPr>
      <w:r w:rsidRPr="00F14BF5">
        <w:rPr>
          <w:rFonts w:ascii="Verdana" w:eastAsia="Times New Roman" w:hAnsi="Verdana" w:cs="Vijaya"/>
          <w:iCs/>
          <w:sz w:val="24"/>
          <w:szCs w:val="24"/>
          <w:lang w:eastAsia="es-ES"/>
        </w:rPr>
        <w:t>Todos los puntos de prueba, cámaras y aislaciones, serán geo ref</w:t>
      </w:r>
      <w:r>
        <w:rPr>
          <w:rFonts w:ascii="Verdana" w:eastAsia="Times New Roman" w:hAnsi="Verdana" w:cs="Vijaya"/>
          <w:iCs/>
          <w:sz w:val="24"/>
          <w:szCs w:val="24"/>
          <w:lang w:eastAsia="es-ES"/>
        </w:rPr>
        <w:t>e</w:t>
      </w:r>
      <w:r w:rsidR="00484E39">
        <w:rPr>
          <w:rFonts w:ascii="Verdana" w:eastAsia="Times New Roman" w:hAnsi="Verdana" w:cs="Vijaya"/>
          <w:iCs/>
          <w:sz w:val="24"/>
          <w:szCs w:val="24"/>
          <w:lang w:eastAsia="es-ES"/>
        </w:rPr>
        <w:t>renciados con GPS (VGS 84 UTM).</w:t>
      </w:r>
    </w:p>
    <w:p w:rsidR="008F2FA6" w:rsidRPr="003B6014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0" w:color="4F81BD"/>
        </w:pBdr>
        <w:spacing w:before="200" w:after="80"/>
        <w:ind w:left="284"/>
        <w:rPr>
          <w:rFonts w:ascii="Verdana" w:hAnsi="Verdana" w:cs="Vijaya"/>
          <w:b/>
          <w:bCs/>
          <w:color w:val="000000"/>
          <w:lang w:bidi="en-US"/>
        </w:rPr>
      </w:pPr>
      <w:bookmarkStart w:id="113" w:name="_Toc365897962"/>
      <w:bookmarkStart w:id="114" w:name="_Toc404071890"/>
      <w:r>
        <w:rPr>
          <w:rFonts w:ascii="Verdana" w:hAnsi="Verdana" w:cs="Vijaya"/>
          <w:b/>
          <w:bCs/>
          <w:color w:val="000000"/>
          <w:lang w:bidi="en-US"/>
        </w:rPr>
        <w:t xml:space="preserve">   </w:t>
      </w:r>
      <w:bookmarkStart w:id="115" w:name="_Toc419711956"/>
      <w:bookmarkStart w:id="116" w:name="_Toc426362629"/>
      <w:bookmarkStart w:id="117" w:name="_Toc429061269"/>
      <w:r w:rsidRPr="003B6014">
        <w:rPr>
          <w:rFonts w:ascii="Verdana" w:hAnsi="Verdana" w:cs="Vijaya"/>
          <w:b/>
          <w:bCs/>
          <w:color w:val="000000"/>
          <w:lang w:bidi="en-US"/>
        </w:rPr>
        <w:t>BACKFILL.</w:t>
      </w:r>
      <w:bookmarkEnd w:id="113"/>
      <w:bookmarkEnd w:id="114"/>
      <w:bookmarkEnd w:id="115"/>
      <w:bookmarkEnd w:id="116"/>
      <w:bookmarkEnd w:id="117"/>
    </w:p>
    <w:p w:rsidR="00484E39" w:rsidRDefault="00484E39" w:rsidP="00484E39">
      <w:pPr>
        <w:pStyle w:val="Textoindependiente"/>
        <w:tabs>
          <w:tab w:val="left" w:pos="4820"/>
        </w:tabs>
        <w:spacing w:after="0" w:line="360" w:lineRule="auto"/>
        <w:jc w:val="both"/>
        <w:rPr>
          <w:rFonts w:ascii="Verdana" w:hAnsi="Verdana" w:cs="Vijaya"/>
          <w:iCs/>
        </w:rPr>
      </w:pPr>
    </w:p>
    <w:p w:rsidR="008F2FA6" w:rsidRPr="00C862C5" w:rsidRDefault="008F2FA6" w:rsidP="00484E39">
      <w:pPr>
        <w:pStyle w:val="Textoindependiente"/>
        <w:tabs>
          <w:tab w:val="left" w:pos="4820"/>
        </w:tabs>
        <w:spacing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 xml:space="preserve">El proveedor deberá considerar la colocación del relleno </w:t>
      </w:r>
      <w:proofErr w:type="spellStart"/>
      <w:r>
        <w:rPr>
          <w:rFonts w:ascii="Verdana" w:hAnsi="Verdana" w:cs="Vijaya"/>
          <w:iCs/>
        </w:rPr>
        <w:t>backfill</w:t>
      </w:r>
      <w:proofErr w:type="spellEnd"/>
      <w:r>
        <w:rPr>
          <w:rFonts w:ascii="Verdana" w:hAnsi="Verdana" w:cs="Vijaya"/>
          <w:iCs/>
        </w:rPr>
        <w:t xml:space="preserve"> conforme la ingeniería de detalle determina su cantidad y sus características.</w:t>
      </w:r>
    </w:p>
    <w:p w:rsidR="008F2FA6" w:rsidRPr="003B6014" w:rsidRDefault="008F2FA6" w:rsidP="008F2FA6">
      <w:pPr>
        <w:pStyle w:val="Ttulo3"/>
        <w:keepNext w:val="0"/>
        <w:keepLines w:val="0"/>
        <w:numPr>
          <w:ilvl w:val="0"/>
          <w:numId w:val="4"/>
        </w:numPr>
        <w:pBdr>
          <w:bottom w:val="single" w:sz="8" w:space="5" w:color="4F81BD"/>
        </w:pBdr>
        <w:spacing w:before="200" w:after="80"/>
        <w:ind w:left="851" w:hanging="851"/>
        <w:rPr>
          <w:rFonts w:ascii="Verdana" w:hAnsi="Verdana"/>
          <w:b/>
        </w:rPr>
      </w:pPr>
      <w:bookmarkStart w:id="118" w:name="_Toc365897963"/>
      <w:r>
        <w:rPr>
          <w:rFonts w:ascii="Verdana" w:hAnsi="Verdana" w:cs="Vijaya"/>
          <w:b/>
          <w:bCs/>
          <w:color w:val="000000"/>
          <w:lang w:bidi="en-US"/>
        </w:rPr>
        <w:t xml:space="preserve">  </w:t>
      </w:r>
      <w:bookmarkStart w:id="119" w:name="_Toc404071891"/>
      <w:bookmarkStart w:id="120" w:name="_Toc419711957"/>
      <w:bookmarkStart w:id="121" w:name="_Toc426362630"/>
      <w:bookmarkStart w:id="122" w:name="_Toc429061270"/>
      <w:r w:rsidRPr="003B6014">
        <w:rPr>
          <w:rFonts w:ascii="Verdana" w:hAnsi="Verdana" w:cs="Vijaya"/>
          <w:b/>
          <w:bCs/>
          <w:color w:val="000000"/>
          <w:lang w:bidi="en-US"/>
        </w:rPr>
        <w:t>INSTALACIÓN DE PUNTO DE INYECCIÓN DE CORRIENT</w:t>
      </w:r>
      <w:bookmarkEnd w:id="118"/>
      <w:r w:rsidRPr="003B6014">
        <w:rPr>
          <w:rFonts w:ascii="Verdana" w:hAnsi="Verdana" w:cs="Vijaya"/>
          <w:b/>
          <w:bCs/>
          <w:color w:val="000000"/>
          <w:lang w:bidi="en-US"/>
        </w:rPr>
        <w:t>E.</w:t>
      </w:r>
      <w:bookmarkEnd w:id="119"/>
      <w:bookmarkEnd w:id="120"/>
      <w:bookmarkEnd w:id="121"/>
      <w:bookmarkEnd w:id="122"/>
    </w:p>
    <w:p w:rsidR="00B732AE" w:rsidRDefault="00B732AE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8F2FA6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Este punto de iny</w:t>
      </w:r>
      <w:r>
        <w:rPr>
          <w:rFonts w:ascii="Verdana" w:hAnsi="Verdana" w:cs="Vijaya"/>
          <w:iCs/>
        </w:rPr>
        <w:t>ección de corriente se instalará</w:t>
      </w:r>
      <w:r w:rsidRPr="00C862C5">
        <w:rPr>
          <w:rFonts w:ascii="Verdana" w:hAnsi="Verdana" w:cs="Vijaya"/>
          <w:iCs/>
        </w:rPr>
        <w:t xml:space="preserve"> en los lechos de ánodos galvánicos, para facilitar las conexiones.</w:t>
      </w:r>
    </w:p>
    <w:p w:rsidR="008D74BA" w:rsidRPr="00C862C5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A d</w:t>
      </w:r>
      <w:r>
        <w:rPr>
          <w:rFonts w:ascii="Verdana" w:hAnsi="Verdana" w:cs="Vijaya"/>
          <w:iCs/>
        </w:rPr>
        <w:t>i</w:t>
      </w:r>
      <w:r w:rsidRPr="00C862C5">
        <w:rPr>
          <w:rFonts w:ascii="Verdana" w:hAnsi="Verdana" w:cs="Vijaya"/>
          <w:iCs/>
        </w:rPr>
        <w:t>ferencia de los puntos de prueba de tipo A y B, este punto deberá</w:t>
      </w:r>
      <w:r>
        <w:rPr>
          <w:rFonts w:ascii="Verdana" w:hAnsi="Verdana" w:cs="Vijaya"/>
          <w:iCs/>
        </w:rPr>
        <w:t xml:space="preserve"> tener la caja de conexiones de</w:t>
      </w:r>
      <w:r w:rsidRPr="00C862C5">
        <w:rPr>
          <w:rFonts w:ascii="Verdana" w:hAnsi="Verdana" w:cs="Vijaya"/>
          <w:iCs/>
        </w:rPr>
        <w:t xml:space="preserve"> mayores dimensiones, donde se alojen más de 6 cable</w:t>
      </w:r>
      <w:r>
        <w:rPr>
          <w:rFonts w:ascii="Verdana" w:hAnsi="Verdana" w:cs="Vijaya"/>
          <w:iCs/>
        </w:rPr>
        <w:t>s.</w:t>
      </w:r>
    </w:p>
    <w:p w:rsidR="008F2FA6" w:rsidRPr="004B27AE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En proveedor deberá considerar la fabricación de este punto de inyección de corriente con las dimensiones que determine la ingeniería de detalle.</w:t>
      </w: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23" w:name="_Toc404071892"/>
      <w:bookmarkStart w:id="124" w:name="_Toc419711958"/>
      <w:bookmarkStart w:id="125" w:name="_Toc426362631"/>
      <w:bookmarkStart w:id="126" w:name="_Toc429061271"/>
      <w:r w:rsidRPr="001A3915">
        <w:rPr>
          <w:rFonts w:ascii="Verdana" w:hAnsi="Verdana"/>
          <w:sz w:val="24"/>
          <w:szCs w:val="24"/>
        </w:rPr>
        <w:t>REPOSICIÓN DE OBRAS CIVILES.</w:t>
      </w:r>
      <w:bookmarkEnd w:id="123"/>
      <w:bookmarkEnd w:id="124"/>
      <w:bookmarkEnd w:id="125"/>
      <w:bookmarkEnd w:id="126"/>
    </w:p>
    <w:p w:rsidR="008D74BA" w:rsidRDefault="008D74BA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</w:p>
    <w:p w:rsidR="008F2FA6" w:rsidRPr="00727A2F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 w:rsidRPr="00727A2F">
        <w:rPr>
          <w:rFonts w:ascii="Verdana" w:hAnsi="Verdana" w:cs="Vijaya"/>
          <w:iCs/>
        </w:rPr>
        <w:t>El proveedor limpiará y nivelará las vías y lugares en que realice los trabajos, de manera de dejarlas en las mismas o mejores condiciones encontradas antes del inicio de los trabajos</w:t>
      </w:r>
      <w:r>
        <w:rPr>
          <w:rFonts w:ascii="Verdana" w:hAnsi="Verdana" w:cs="Vijaya"/>
          <w:iCs/>
        </w:rPr>
        <w:t>.</w:t>
      </w:r>
    </w:p>
    <w:p w:rsidR="008F2FA6" w:rsidRDefault="008F2FA6" w:rsidP="008F2FA6">
      <w:pPr>
        <w:pStyle w:val="Textoindependiente"/>
        <w:tabs>
          <w:tab w:val="left" w:pos="4820"/>
        </w:tabs>
        <w:spacing w:line="276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El proveedor</w:t>
      </w:r>
      <w:r w:rsidRPr="00727A2F">
        <w:rPr>
          <w:rFonts w:ascii="Verdana" w:hAnsi="Verdana" w:cs="Vijaya"/>
          <w:iCs/>
        </w:rPr>
        <w:t xml:space="preserve"> deberá evitar afectar a otros servicios que vayan cercanos a las líneas de gas natural como las líneas de trasmisión de energía </w:t>
      </w:r>
      <w:r w:rsidRPr="00727A2F">
        <w:rPr>
          <w:rFonts w:ascii="Verdana" w:hAnsi="Verdana" w:cs="Vijaya"/>
          <w:iCs/>
        </w:rPr>
        <w:lastRenderedPageBreak/>
        <w:t>eléctrica, teléfonos, agua potable, drenajes pluviales, alcantarillas, riego, etc.</w:t>
      </w:r>
    </w:p>
    <w:p w:rsidR="008F2FA6" w:rsidRPr="00490956" w:rsidRDefault="008F2FA6" w:rsidP="0049095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27" w:name="_Toc404071893"/>
      <w:bookmarkStart w:id="128" w:name="_Toc419711959"/>
      <w:bookmarkStart w:id="129" w:name="_Toc426362632"/>
      <w:bookmarkStart w:id="130" w:name="_Toc429061272"/>
      <w:r>
        <w:rPr>
          <w:rFonts w:ascii="Verdana" w:hAnsi="Verdana"/>
          <w:sz w:val="24"/>
          <w:szCs w:val="24"/>
        </w:rPr>
        <w:t>PUESTA EN MARCHA</w:t>
      </w:r>
      <w:r w:rsidRPr="001A3915">
        <w:rPr>
          <w:rFonts w:ascii="Verdana" w:hAnsi="Verdana"/>
          <w:sz w:val="24"/>
          <w:szCs w:val="24"/>
        </w:rPr>
        <w:t>.</w:t>
      </w:r>
      <w:bookmarkEnd w:id="127"/>
      <w:bookmarkEnd w:id="128"/>
      <w:bookmarkEnd w:id="129"/>
      <w:bookmarkEnd w:id="130"/>
    </w:p>
    <w:p w:rsidR="008F2FA6" w:rsidRPr="00727A2F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FA2EA0">
        <w:rPr>
          <w:rFonts w:ascii="Verdana" w:hAnsi="Verdana" w:cs="Vijaya"/>
          <w:sz w:val="24"/>
          <w:szCs w:val="24"/>
        </w:rPr>
        <w:t>En la puesta en marcha del sistema de p</w:t>
      </w:r>
      <w:r>
        <w:rPr>
          <w:rFonts w:ascii="Verdana" w:hAnsi="Verdana" w:cs="Vijaya"/>
          <w:sz w:val="24"/>
          <w:szCs w:val="24"/>
        </w:rPr>
        <w:t>rotección catódica el proveedor</w:t>
      </w:r>
      <w:r w:rsidRPr="00FA2EA0">
        <w:rPr>
          <w:rFonts w:ascii="Verdana" w:hAnsi="Verdana" w:cs="Vijaya"/>
          <w:sz w:val="24"/>
          <w:szCs w:val="24"/>
        </w:rPr>
        <w:t xml:space="preserve"> deberá tomar en cuenta los siguientes puntos:</w:t>
      </w: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Se realizará el levantamiento de los potenciales naturales </w:t>
      </w:r>
      <w:r>
        <w:rPr>
          <w:rFonts w:ascii="Verdana" w:hAnsi="Verdana" w:cs="Vijaya"/>
        </w:rPr>
        <w:t xml:space="preserve">en DC y AC </w:t>
      </w:r>
      <w:r w:rsidRPr="00C862C5">
        <w:rPr>
          <w:rFonts w:ascii="Verdana" w:hAnsi="Verdana" w:cs="Vijaya"/>
        </w:rPr>
        <w:t>después de finalizado todo tipo de soldadu</w:t>
      </w:r>
      <w:r>
        <w:rPr>
          <w:rFonts w:ascii="Verdana" w:hAnsi="Verdana" w:cs="Vijaya"/>
        </w:rPr>
        <w:t>ra que utiliza corriente</w:t>
      </w:r>
      <w:r w:rsidRPr="00C862C5">
        <w:rPr>
          <w:rFonts w:ascii="Verdana" w:hAnsi="Verdana" w:cs="Vijaya"/>
        </w:rPr>
        <w:t>.</w:t>
      </w:r>
    </w:p>
    <w:p w:rsidR="008D74BA" w:rsidRDefault="008D74BA" w:rsidP="008D74BA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Se energizará el sistema dejándolo polarizar durante 72 horas.</w:t>
      </w:r>
    </w:p>
    <w:p w:rsidR="008F2FA6" w:rsidRDefault="008F2FA6" w:rsidP="008F2FA6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Se tomaran potenciales ON, en DC y AC.</w:t>
      </w:r>
    </w:p>
    <w:p w:rsidR="00B732AE" w:rsidRPr="00B732AE" w:rsidRDefault="00B732AE" w:rsidP="00B732AE">
      <w:pPr>
        <w:pStyle w:val="Prrafodelista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Para la toma de Potenciales ON y OFF </w:t>
      </w:r>
      <w:r>
        <w:rPr>
          <w:rFonts w:ascii="Verdana" w:hAnsi="Verdana" w:cs="Vijaya"/>
        </w:rPr>
        <w:t>s</w:t>
      </w:r>
      <w:r w:rsidRPr="00C862C5">
        <w:rPr>
          <w:rFonts w:ascii="Verdana" w:hAnsi="Verdana" w:cs="Vijaya"/>
        </w:rPr>
        <w:t>e deberá programar el equipo interruptor de corriente en un ciclo de 15 segundos de los cuales se apagará el sistema 3 segundos y se energizará 12 segundos.</w:t>
      </w:r>
    </w:p>
    <w:p w:rsidR="008F2FA6" w:rsidRPr="00745962" w:rsidRDefault="008F2FA6" w:rsidP="008F2FA6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El potencial polarizado en el punto de inyección de corriente no deberá ser más negativo que -1.200 voltios.</w:t>
      </w:r>
    </w:p>
    <w:p w:rsidR="008F2FA6" w:rsidRPr="00C862C5" w:rsidRDefault="008F2FA6" w:rsidP="008F2FA6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Se deberá apagar y encender las unidades de inyección de corriente en forma sincronizada. No se permitirá seccionar el </w:t>
      </w:r>
      <w:r>
        <w:rPr>
          <w:rFonts w:ascii="Verdana" w:hAnsi="Verdana" w:cs="Vijaya"/>
        </w:rPr>
        <w:t>sistema. El proveedor</w:t>
      </w:r>
      <w:r w:rsidRPr="00C862C5">
        <w:rPr>
          <w:rFonts w:ascii="Verdana" w:hAnsi="Verdana" w:cs="Vijaya"/>
        </w:rPr>
        <w:t xml:space="preserve"> deberá contemplar, la cantidad, de interruptores de corriente </w:t>
      </w:r>
      <w:r>
        <w:rPr>
          <w:rFonts w:ascii="Verdana" w:hAnsi="Verdana" w:cs="Vijaya"/>
        </w:rPr>
        <w:t>con sincronismo satelital</w:t>
      </w:r>
      <w:r w:rsidRPr="00C862C5">
        <w:rPr>
          <w:rFonts w:ascii="Verdana" w:hAnsi="Verdana" w:cs="Vijaya"/>
        </w:rPr>
        <w:t>.</w:t>
      </w:r>
    </w:p>
    <w:p w:rsidR="008F2FA6" w:rsidRPr="00C862C5" w:rsidRDefault="008F2FA6" w:rsidP="008F2FA6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</w:rPr>
      </w:pPr>
    </w:p>
    <w:p w:rsidR="008F2FA6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El proveedor</w:t>
      </w:r>
      <w:r w:rsidRPr="00C862C5">
        <w:rPr>
          <w:rFonts w:ascii="Verdana" w:hAnsi="Verdana" w:cs="Vijaya"/>
          <w:iCs/>
        </w:rPr>
        <w:t xml:space="preserve"> ser</w:t>
      </w:r>
      <w:r>
        <w:rPr>
          <w:rFonts w:ascii="Verdana" w:hAnsi="Verdana" w:cs="Vijaya"/>
          <w:iCs/>
        </w:rPr>
        <w:t>á el</w:t>
      </w:r>
      <w:r w:rsidRPr="00C862C5">
        <w:rPr>
          <w:rFonts w:ascii="Verdana" w:hAnsi="Verdana" w:cs="Vijaya"/>
          <w:iCs/>
        </w:rPr>
        <w:t xml:space="preserve"> responsable de que to</w:t>
      </w:r>
      <w:r>
        <w:rPr>
          <w:rFonts w:ascii="Verdana" w:hAnsi="Verdana" w:cs="Vijaya"/>
          <w:iCs/>
        </w:rPr>
        <w:t>do punto relevado, cumpla con los</w:t>
      </w:r>
      <w:r w:rsidRPr="00C862C5">
        <w:rPr>
          <w:rFonts w:ascii="Verdana" w:hAnsi="Verdana" w:cs="Vijaya"/>
          <w:iCs/>
        </w:rPr>
        <w:t xml:space="preserve"> criterio</w:t>
      </w:r>
      <w:r>
        <w:rPr>
          <w:rFonts w:ascii="Verdana" w:hAnsi="Verdana" w:cs="Vijaya"/>
          <w:iCs/>
        </w:rPr>
        <w:t>s</w:t>
      </w:r>
      <w:r w:rsidRPr="00C862C5">
        <w:rPr>
          <w:rFonts w:ascii="Verdana" w:hAnsi="Verdana" w:cs="Vijaya"/>
          <w:iCs/>
        </w:rPr>
        <w:t xml:space="preserve"> de protección catódica</w:t>
      </w:r>
      <w:r>
        <w:rPr>
          <w:rFonts w:ascii="Verdana" w:hAnsi="Verdana" w:cs="Vijaya"/>
          <w:iCs/>
        </w:rPr>
        <w:t>, descritas en la sección 7</w:t>
      </w:r>
      <w:r w:rsidRPr="00C862C5">
        <w:rPr>
          <w:rFonts w:ascii="Verdana" w:hAnsi="Verdana" w:cs="Vijaya"/>
          <w:iCs/>
        </w:rPr>
        <w:t xml:space="preserve"> de este documento. Por consiguiente deberá gestionar los medios</w:t>
      </w:r>
      <w:r>
        <w:rPr>
          <w:rFonts w:ascii="Verdana" w:hAnsi="Verdana" w:cs="Vijaya"/>
          <w:iCs/>
        </w:rPr>
        <w:t>, equipos</w:t>
      </w:r>
      <w:r w:rsidRPr="00C862C5">
        <w:rPr>
          <w:rFonts w:ascii="Verdana" w:hAnsi="Verdana" w:cs="Vijaya"/>
          <w:iCs/>
        </w:rPr>
        <w:t xml:space="preserve"> y tareas para lograr este cometido, incluyendo todo estudio, control o material de aislación necesario, para lograr un resultado final adecuado de Protección Catódica, sin cargo adicional alguno.</w:t>
      </w:r>
    </w:p>
    <w:p w:rsidR="008F2FA6" w:rsidRPr="00C862C5" w:rsidRDefault="008F2FA6" w:rsidP="008F2FA6">
      <w:pPr>
        <w:pStyle w:val="Prrafodelista"/>
        <w:spacing w:line="276" w:lineRule="auto"/>
        <w:ind w:left="360"/>
        <w:contextualSpacing/>
        <w:jc w:val="both"/>
        <w:rPr>
          <w:rFonts w:ascii="Verdana" w:hAnsi="Verdana" w:cs="Vijaya"/>
          <w:iCs/>
        </w:rPr>
      </w:pPr>
    </w:p>
    <w:p w:rsidR="008F2FA6" w:rsidRPr="003E1DB3" w:rsidRDefault="008F2FA6" w:rsidP="008F2FA6">
      <w:pPr>
        <w:pStyle w:val="Prrafodelista"/>
        <w:numPr>
          <w:ilvl w:val="0"/>
          <w:numId w:val="6"/>
        </w:numPr>
        <w:spacing w:line="276" w:lineRule="auto"/>
        <w:contextualSpacing/>
        <w:jc w:val="both"/>
        <w:rPr>
          <w:rFonts w:ascii="Verdana" w:hAnsi="Verdana" w:cs="Vijaya"/>
          <w:iCs/>
          <w:sz w:val="20"/>
        </w:rPr>
      </w:pPr>
      <w:r>
        <w:rPr>
          <w:rFonts w:ascii="Verdana" w:hAnsi="Verdana" w:cs="Vijaya"/>
          <w:iCs/>
        </w:rPr>
        <w:t xml:space="preserve"> </w:t>
      </w:r>
      <w:r w:rsidRPr="00C862C5">
        <w:rPr>
          <w:rFonts w:ascii="Verdana" w:hAnsi="Verdana" w:cs="Vijaya"/>
          <w:iCs/>
        </w:rPr>
        <w:t>Para el caso de que estas anomalías debieran ser subsanadas, con posterioridad a los releva</w:t>
      </w:r>
      <w:r>
        <w:rPr>
          <w:rFonts w:ascii="Verdana" w:hAnsi="Verdana" w:cs="Vijaya"/>
          <w:iCs/>
        </w:rPr>
        <w:t>mientos ON – OFF, el proveedor</w:t>
      </w:r>
      <w:r w:rsidRPr="00C862C5">
        <w:rPr>
          <w:rFonts w:ascii="Verdana" w:hAnsi="Verdana" w:cs="Vijaya"/>
          <w:iCs/>
        </w:rPr>
        <w:t xml:space="preserve"> debe considerar que el relevamiento deberá ser realizado tantas veces, como sea necesario, hasta corroborar el cumplimiento total del criterio de protección cató</w:t>
      </w:r>
      <w:r>
        <w:rPr>
          <w:rFonts w:ascii="Verdana" w:hAnsi="Verdana" w:cs="Vijaya"/>
          <w:iCs/>
        </w:rPr>
        <w:t>dica establecido, en el titulo 7</w:t>
      </w:r>
      <w:r w:rsidRPr="00C862C5">
        <w:rPr>
          <w:rFonts w:ascii="Verdana" w:hAnsi="Verdana" w:cs="Vijaya"/>
          <w:iCs/>
        </w:rPr>
        <w:t xml:space="preserve"> de este documento.</w:t>
      </w:r>
    </w:p>
    <w:p w:rsidR="008F2FA6" w:rsidRPr="008F2FA6" w:rsidRDefault="008F2FA6" w:rsidP="008F2FA6">
      <w:pPr>
        <w:spacing w:line="276" w:lineRule="auto"/>
        <w:contextualSpacing/>
        <w:jc w:val="both"/>
        <w:rPr>
          <w:rFonts w:ascii="Verdana" w:hAnsi="Verdana" w:cs="Vijaya"/>
          <w:iCs/>
          <w:sz w:val="20"/>
        </w:rPr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31" w:name="_Toc404071894"/>
      <w:bookmarkStart w:id="132" w:name="_Toc419711960"/>
      <w:bookmarkStart w:id="133" w:name="_Toc426362633"/>
      <w:bookmarkStart w:id="134" w:name="_Toc429061273"/>
      <w:r w:rsidRPr="001A3915">
        <w:rPr>
          <w:rFonts w:ascii="Verdana" w:hAnsi="Verdana"/>
          <w:sz w:val="24"/>
          <w:szCs w:val="24"/>
        </w:rPr>
        <w:t>ESPECIFICACIONES DE EQUIPOS Y MATERIALES.</w:t>
      </w:r>
      <w:bookmarkEnd w:id="131"/>
      <w:bookmarkEnd w:id="132"/>
      <w:bookmarkEnd w:id="133"/>
      <w:bookmarkEnd w:id="134"/>
    </w:p>
    <w:p w:rsidR="008F2FA6" w:rsidRDefault="008F2FA6" w:rsidP="00054AFC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8F2FA6" w:rsidRDefault="008F2FA6" w:rsidP="008F2FA6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YPFB proporcionará los</w:t>
      </w:r>
      <w:r w:rsidR="00484E39">
        <w:rPr>
          <w:rFonts w:ascii="Verdana" w:hAnsi="Verdana" w:cs="Verdana"/>
          <w:sz w:val="24"/>
          <w:szCs w:val="24"/>
        </w:rPr>
        <w:t xml:space="preserve"> materiales por separado para </w:t>
      </w:r>
      <w:r w:rsidR="008D74BA">
        <w:rPr>
          <w:rFonts w:ascii="Verdana" w:hAnsi="Verdana" w:cs="Verdana"/>
          <w:sz w:val="24"/>
          <w:szCs w:val="24"/>
        </w:rPr>
        <w:t xml:space="preserve">cada lote según </w:t>
      </w:r>
      <w:r>
        <w:rPr>
          <w:rFonts w:ascii="Verdana" w:hAnsi="Verdana" w:cs="Verdana"/>
          <w:sz w:val="24"/>
          <w:szCs w:val="24"/>
        </w:rPr>
        <w:t xml:space="preserve">se detallan en </w:t>
      </w:r>
      <w:r w:rsidR="008D74BA">
        <w:rPr>
          <w:rFonts w:ascii="Verdana" w:hAnsi="Verdana" w:cs="Verdana"/>
          <w:sz w:val="24"/>
          <w:szCs w:val="24"/>
        </w:rPr>
        <w:t xml:space="preserve">el </w:t>
      </w:r>
      <w:r>
        <w:rPr>
          <w:rFonts w:ascii="Verdana" w:hAnsi="Verdana" w:cs="Verdana"/>
          <w:sz w:val="24"/>
          <w:szCs w:val="24"/>
        </w:rPr>
        <w:t>ANEXO A I, B I</w:t>
      </w:r>
      <w:r w:rsidR="008D74BA">
        <w:rPr>
          <w:rFonts w:ascii="Verdana" w:hAnsi="Verdana" w:cs="Verdana"/>
          <w:sz w:val="24"/>
          <w:szCs w:val="24"/>
        </w:rPr>
        <w:t xml:space="preserve">, C I y </w:t>
      </w:r>
      <w:r>
        <w:rPr>
          <w:rFonts w:ascii="Verdana" w:hAnsi="Verdana" w:cs="Verdana"/>
          <w:sz w:val="24"/>
          <w:szCs w:val="24"/>
        </w:rPr>
        <w:t>D I de este documento.</w:t>
      </w:r>
    </w:p>
    <w:p w:rsidR="00B732AE" w:rsidRDefault="00B732AE" w:rsidP="008F2FA6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</w:p>
    <w:p w:rsidR="008F2FA6" w:rsidRDefault="008F2FA6" w:rsidP="008F2FA6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El Proponente debe</w:t>
      </w:r>
      <w:r w:rsidR="00A64E81">
        <w:rPr>
          <w:rFonts w:ascii="Verdana" w:hAnsi="Verdana" w:cs="Verdana"/>
          <w:sz w:val="24"/>
          <w:szCs w:val="24"/>
        </w:rPr>
        <w:t>rá</w:t>
      </w:r>
      <w:r>
        <w:rPr>
          <w:rFonts w:ascii="Verdana" w:hAnsi="Verdana" w:cs="Verdana"/>
          <w:sz w:val="24"/>
          <w:szCs w:val="24"/>
        </w:rPr>
        <w:t xml:space="preserve"> cotizar los materiales detallados en el ANEXO A II, A</w:t>
      </w:r>
      <w:r w:rsidR="008D74BA">
        <w:rPr>
          <w:rFonts w:ascii="Verdana" w:hAnsi="Verdana" w:cs="Verdana"/>
          <w:sz w:val="24"/>
          <w:szCs w:val="24"/>
        </w:rPr>
        <w:t xml:space="preserve">III, B II, B III, C II, C III y </w:t>
      </w:r>
      <w:r>
        <w:rPr>
          <w:rFonts w:ascii="Verdana" w:hAnsi="Verdana" w:cs="Verdana"/>
          <w:sz w:val="24"/>
          <w:szCs w:val="24"/>
        </w:rPr>
        <w:t>D II</w:t>
      </w:r>
      <w:r w:rsidR="008D74BA">
        <w:rPr>
          <w:rFonts w:ascii="Verdana" w:hAnsi="Verdana" w:cs="Verdana"/>
          <w:sz w:val="24"/>
          <w:szCs w:val="24"/>
        </w:rPr>
        <w:t>, D III.</w:t>
      </w:r>
    </w:p>
    <w:p w:rsidR="008D74BA" w:rsidRDefault="008F2FA6" w:rsidP="008F2FA6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Si existiera algún material adicional el proponente deberá detallar por </w:t>
      </w:r>
      <w:r w:rsidR="000E36D4">
        <w:rPr>
          <w:rFonts w:ascii="Verdana" w:hAnsi="Verdana" w:cs="Verdana"/>
          <w:sz w:val="24"/>
          <w:szCs w:val="24"/>
        </w:rPr>
        <w:t>L</w:t>
      </w:r>
      <w:r w:rsidR="00F6747A">
        <w:rPr>
          <w:rFonts w:ascii="Verdana" w:hAnsi="Verdana" w:cs="Verdana"/>
          <w:sz w:val="24"/>
          <w:szCs w:val="24"/>
        </w:rPr>
        <w:t xml:space="preserve">ote </w:t>
      </w:r>
      <w:r>
        <w:rPr>
          <w:rFonts w:ascii="Verdana" w:hAnsi="Verdana" w:cs="Verdana"/>
          <w:sz w:val="24"/>
          <w:szCs w:val="24"/>
        </w:rPr>
        <w:t xml:space="preserve">las cantidades </w:t>
      </w:r>
      <w:r w:rsidR="00A64E81">
        <w:rPr>
          <w:rFonts w:ascii="Verdana" w:hAnsi="Verdana" w:cs="Verdana"/>
          <w:sz w:val="24"/>
          <w:szCs w:val="24"/>
        </w:rPr>
        <w:t xml:space="preserve">a ser </w:t>
      </w:r>
      <w:r w:rsidR="00F6747A">
        <w:rPr>
          <w:rFonts w:ascii="Verdana" w:hAnsi="Verdana" w:cs="Verdana"/>
          <w:sz w:val="24"/>
          <w:szCs w:val="24"/>
        </w:rPr>
        <w:t>requeridas.</w:t>
      </w:r>
    </w:p>
    <w:p w:rsidR="008D74BA" w:rsidRDefault="008D74BA" w:rsidP="008F2FA6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</w:p>
    <w:p w:rsidR="008F2FA6" w:rsidRDefault="008F2FA6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El proveedor debe</w:t>
      </w:r>
      <w:r w:rsidR="00A64E81">
        <w:rPr>
          <w:rFonts w:ascii="Verdana" w:hAnsi="Verdana" w:cs="Verdana"/>
          <w:sz w:val="24"/>
          <w:szCs w:val="24"/>
        </w:rPr>
        <w:t>rá</w:t>
      </w:r>
      <w:r>
        <w:rPr>
          <w:rFonts w:ascii="Verdana" w:hAnsi="Verdana" w:cs="Verdana"/>
          <w:sz w:val="24"/>
          <w:szCs w:val="24"/>
        </w:rPr>
        <w:t xml:space="preserve"> considerar que los</w:t>
      </w:r>
      <w:r w:rsidR="00A64E81">
        <w:rPr>
          <w:rFonts w:ascii="Verdana" w:hAnsi="Verdana" w:cs="Verdana"/>
          <w:sz w:val="24"/>
          <w:szCs w:val="24"/>
        </w:rPr>
        <w:t xml:space="preserve"> materiales a adicionarse, deberán</w:t>
      </w:r>
      <w:r>
        <w:rPr>
          <w:rFonts w:ascii="Verdana" w:hAnsi="Verdana" w:cs="Verdana"/>
          <w:sz w:val="24"/>
          <w:szCs w:val="24"/>
        </w:rPr>
        <w:t xml:space="preserve"> ser nuevos, libres de defectos, contar con su correspondiente certificado de calidad y garantía correspondiente.</w:t>
      </w:r>
    </w:p>
    <w:p w:rsidR="008F2FA6" w:rsidRDefault="008F2FA6" w:rsidP="008F2FA6">
      <w:pPr>
        <w:autoSpaceDE w:val="0"/>
        <w:autoSpaceDN w:val="0"/>
        <w:adjustRightInd w:val="0"/>
        <w:spacing w:after="0"/>
        <w:rPr>
          <w:rFonts w:ascii="Verdana" w:hAnsi="Verdana" w:cs="Verdana"/>
          <w:sz w:val="24"/>
          <w:szCs w:val="24"/>
        </w:rPr>
      </w:pPr>
    </w:p>
    <w:p w:rsidR="008F2FA6" w:rsidRDefault="008F2FA6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Los materiales y equipos que suministre el proveedor deberán </w:t>
      </w:r>
      <w:r w:rsidR="00A64E81">
        <w:rPr>
          <w:rFonts w:ascii="Verdana" w:hAnsi="Verdana" w:cs="Verdana"/>
          <w:sz w:val="24"/>
          <w:szCs w:val="24"/>
        </w:rPr>
        <w:t>ser presentados</w:t>
      </w:r>
      <w:r>
        <w:rPr>
          <w:rFonts w:ascii="Verdana" w:hAnsi="Verdana" w:cs="Verdana"/>
          <w:sz w:val="24"/>
          <w:szCs w:val="24"/>
        </w:rPr>
        <w:t xml:space="preserve"> al Supervisor de YPFB para la verificación respectiva y aprobación.</w:t>
      </w:r>
    </w:p>
    <w:p w:rsidR="008F2FA6" w:rsidRDefault="008F2FA6" w:rsidP="008F2FA6">
      <w:pPr>
        <w:autoSpaceDE w:val="0"/>
        <w:autoSpaceDN w:val="0"/>
        <w:adjustRightInd w:val="0"/>
        <w:spacing w:after="0"/>
        <w:rPr>
          <w:rFonts w:ascii="Verdana" w:hAnsi="Verdana" w:cs="Verdana"/>
          <w:sz w:val="24"/>
          <w:szCs w:val="24"/>
        </w:rPr>
      </w:pPr>
    </w:p>
    <w:p w:rsidR="008F2FA6" w:rsidRDefault="008F2FA6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El proponente deberá tomar en cuenta que solo se cancelara las cantidades de materiales, eq</w:t>
      </w:r>
      <w:r w:rsidR="00A64E81">
        <w:rPr>
          <w:rFonts w:ascii="Verdana" w:hAnsi="Verdana" w:cs="Verdana"/>
          <w:sz w:val="24"/>
          <w:szCs w:val="24"/>
        </w:rPr>
        <w:t xml:space="preserve">uipos y cantidades de </w:t>
      </w:r>
      <w:r w:rsidR="00B420BF">
        <w:rPr>
          <w:rFonts w:ascii="Verdana" w:hAnsi="Verdana" w:cs="Verdana"/>
          <w:sz w:val="24"/>
          <w:szCs w:val="24"/>
        </w:rPr>
        <w:t>servicio</w:t>
      </w:r>
      <w:r w:rsidR="00A64E81">
        <w:rPr>
          <w:rFonts w:ascii="Verdana" w:hAnsi="Verdana" w:cs="Verdana"/>
          <w:sz w:val="24"/>
          <w:szCs w:val="24"/>
        </w:rPr>
        <w:t xml:space="preserve"> </w:t>
      </w:r>
      <w:r>
        <w:rPr>
          <w:rFonts w:ascii="Verdana" w:hAnsi="Verdana" w:cs="Verdana"/>
          <w:sz w:val="24"/>
          <w:szCs w:val="24"/>
        </w:rPr>
        <w:t>que se defina</w:t>
      </w:r>
      <w:r w:rsidR="00A64E81">
        <w:rPr>
          <w:rFonts w:ascii="Verdana" w:hAnsi="Verdana" w:cs="Verdana"/>
          <w:sz w:val="24"/>
          <w:szCs w:val="24"/>
        </w:rPr>
        <w:t>n</w:t>
      </w:r>
      <w:r>
        <w:rPr>
          <w:rFonts w:ascii="Verdana" w:hAnsi="Verdana" w:cs="Verdana"/>
          <w:sz w:val="24"/>
          <w:szCs w:val="24"/>
        </w:rPr>
        <w:t xml:space="preserve"> en la ingeniería de detalle.</w:t>
      </w:r>
    </w:p>
    <w:p w:rsidR="00D86BC0" w:rsidRDefault="00D86BC0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</w:p>
    <w:p w:rsidR="00D86BC0" w:rsidRDefault="00D86BC0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</w:p>
    <w:p w:rsidR="00490956" w:rsidRDefault="00490956" w:rsidP="00071E35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Verdana"/>
          <w:sz w:val="24"/>
          <w:szCs w:val="24"/>
        </w:rPr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35" w:name="_Toc404071895"/>
      <w:bookmarkStart w:id="136" w:name="_Toc419711961"/>
      <w:bookmarkStart w:id="137" w:name="_Toc426362634"/>
      <w:bookmarkStart w:id="138" w:name="_Toc429061274"/>
      <w:r w:rsidRPr="001A3915">
        <w:rPr>
          <w:rFonts w:ascii="Verdana" w:hAnsi="Verdana"/>
          <w:sz w:val="24"/>
          <w:szCs w:val="24"/>
        </w:rPr>
        <w:lastRenderedPageBreak/>
        <w:t>DOCUMENTOS A SER ENTREGADO</w:t>
      </w:r>
      <w:r>
        <w:rPr>
          <w:rFonts w:ascii="Verdana" w:hAnsi="Verdana"/>
          <w:sz w:val="24"/>
          <w:szCs w:val="24"/>
        </w:rPr>
        <w:t>S</w:t>
      </w:r>
      <w:r w:rsidRPr="001A3915">
        <w:rPr>
          <w:rFonts w:ascii="Verdana" w:hAnsi="Verdana"/>
          <w:sz w:val="24"/>
          <w:szCs w:val="24"/>
        </w:rPr>
        <w:t xml:space="preserve"> POR EL PROVEEDOR.</w:t>
      </w:r>
      <w:bookmarkEnd w:id="135"/>
      <w:bookmarkEnd w:id="136"/>
      <w:bookmarkEnd w:id="137"/>
      <w:bookmarkEnd w:id="138"/>
    </w:p>
    <w:p w:rsidR="008F2FA6" w:rsidRPr="00C862C5" w:rsidRDefault="008F2FA6" w:rsidP="008F2FA6">
      <w:pPr>
        <w:pStyle w:val="Ttulo3"/>
        <w:keepNext w:val="0"/>
        <w:keepLines w:val="0"/>
        <w:numPr>
          <w:ilvl w:val="0"/>
          <w:numId w:val="8"/>
        </w:numPr>
        <w:pBdr>
          <w:bottom w:val="single" w:sz="8" w:space="1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139" w:name="_Toc360801290"/>
      <w:bookmarkStart w:id="140" w:name="_Toc361048901"/>
      <w:bookmarkStart w:id="141" w:name="_Toc365897943"/>
      <w:bookmarkStart w:id="142" w:name="_Toc404071896"/>
      <w:bookmarkStart w:id="143" w:name="_Toc419711962"/>
      <w:bookmarkStart w:id="144" w:name="_Toc426362635"/>
      <w:bookmarkStart w:id="145" w:name="_Toc429061275"/>
      <w:r w:rsidRPr="00C862C5">
        <w:rPr>
          <w:rFonts w:ascii="Verdana" w:hAnsi="Verdana" w:cs="Vijaya"/>
          <w:b/>
          <w:bCs/>
          <w:color w:val="000000"/>
          <w:lang w:bidi="en-US"/>
        </w:rPr>
        <w:t>PREVIO INICIO DE ACTIVIDADES</w:t>
      </w:r>
      <w:bookmarkEnd w:id="139"/>
      <w:r w:rsidRPr="00C862C5">
        <w:rPr>
          <w:rFonts w:ascii="Verdana" w:hAnsi="Verdana" w:cs="Vijaya"/>
          <w:b/>
          <w:bCs/>
          <w:color w:val="000000"/>
          <w:lang w:bidi="en-US"/>
        </w:rPr>
        <w:t>.</w:t>
      </w:r>
      <w:bookmarkEnd w:id="140"/>
      <w:bookmarkEnd w:id="141"/>
      <w:bookmarkEnd w:id="142"/>
      <w:bookmarkEnd w:id="143"/>
      <w:bookmarkEnd w:id="144"/>
      <w:bookmarkEnd w:id="145"/>
    </w:p>
    <w:p w:rsidR="008F2FA6" w:rsidRPr="006E7AB6" w:rsidRDefault="008F2FA6" w:rsidP="008F2FA6">
      <w:pPr>
        <w:jc w:val="both"/>
        <w:rPr>
          <w:rFonts w:ascii="Verdana" w:hAnsi="Verdana"/>
          <w:sz w:val="24"/>
          <w:szCs w:val="24"/>
        </w:rPr>
      </w:pPr>
    </w:p>
    <w:p w:rsidR="008F2FA6" w:rsidRPr="006E7AB6" w:rsidRDefault="008F2FA6" w:rsidP="00F720D8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</w:t>
      </w:r>
      <w:r w:rsidRPr="006E7AB6">
        <w:rPr>
          <w:rFonts w:ascii="Verdana" w:hAnsi="Verdana"/>
          <w:sz w:val="24"/>
          <w:szCs w:val="24"/>
        </w:rPr>
        <w:t xml:space="preserve"> deberá present</w:t>
      </w:r>
      <w:r w:rsidR="00071E35">
        <w:rPr>
          <w:rFonts w:ascii="Verdana" w:hAnsi="Verdana"/>
          <w:sz w:val="24"/>
          <w:szCs w:val="24"/>
        </w:rPr>
        <w:t>ar ante el Supervisor y F</w:t>
      </w:r>
      <w:r>
        <w:rPr>
          <w:rFonts w:ascii="Verdana" w:hAnsi="Verdana"/>
          <w:sz w:val="24"/>
          <w:szCs w:val="24"/>
        </w:rPr>
        <w:t>iscal asignado por YPFB</w:t>
      </w:r>
      <w:r w:rsidRPr="006E7AB6">
        <w:rPr>
          <w:rFonts w:ascii="Verdana" w:hAnsi="Verdana"/>
          <w:sz w:val="24"/>
          <w:szCs w:val="24"/>
        </w:rPr>
        <w:t xml:space="preserve"> la siguiente documentación:</w:t>
      </w:r>
    </w:p>
    <w:p w:rsidR="008F2FA6" w:rsidRPr="006E7AB6" w:rsidRDefault="00054AFC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Plan de T</w:t>
      </w:r>
      <w:r w:rsidR="008F2FA6" w:rsidRPr="006E7AB6">
        <w:rPr>
          <w:rFonts w:ascii="Verdana" w:hAnsi="Verdana" w:cs="Vijaya"/>
          <w:iCs/>
        </w:rPr>
        <w:t>rabajo.</w:t>
      </w:r>
    </w:p>
    <w:p w:rsidR="008F2FA6" w:rsidRPr="006E7AB6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6E7AB6">
        <w:rPr>
          <w:rFonts w:ascii="Verdana" w:hAnsi="Verdana" w:cs="Vijaya"/>
          <w:iCs/>
        </w:rPr>
        <w:t>Organigrama del equipo de trabajo.</w:t>
      </w:r>
    </w:p>
    <w:p w:rsidR="008F2FA6" w:rsidRPr="006E7AB6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6E7AB6">
        <w:rPr>
          <w:rFonts w:ascii="Verdana" w:hAnsi="Verdana" w:cs="Vijaya"/>
          <w:iCs/>
        </w:rPr>
        <w:t>Cronograma detallado, desde el Inicio hasta la Puesta en Marcha.</w:t>
      </w:r>
    </w:p>
    <w:p w:rsidR="008F2FA6" w:rsidRPr="006E7AB6" w:rsidRDefault="00071E35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Plan de C</w:t>
      </w:r>
      <w:r w:rsidR="008F2FA6" w:rsidRPr="006E7AB6">
        <w:rPr>
          <w:rFonts w:ascii="Verdana" w:hAnsi="Verdana" w:cs="Vijaya"/>
          <w:iCs/>
        </w:rPr>
        <w:t>ontingencias.</w:t>
      </w:r>
    </w:p>
    <w:p w:rsidR="00B732AE" w:rsidRPr="006866D4" w:rsidRDefault="008F2FA6" w:rsidP="006866D4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6E7AB6">
        <w:rPr>
          <w:rFonts w:ascii="Verdana" w:hAnsi="Verdana" w:cs="Vijaya"/>
          <w:iCs/>
        </w:rPr>
        <w:t>Procedimientos de trabajo.</w:t>
      </w:r>
    </w:p>
    <w:p w:rsidR="00071E35" w:rsidRPr="00D5536C" w:rsidRDefault="008F2FA6" w:rsidP="00071E35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6E7AB6">
        <w:rPr>
          <w:rFonts w:ascii="Verdana" w:hAnsi="Verdana" w:cs="Vijaya"/>
          <w:iCs/>
        </w:rPr>
        <w:t>Cert</w:t>
      </w:r>
      <w:r w:rsidR="00071E35">
        <w:rPr>
          <w:rFonts w:ascii="Verdana" w:hAnsi="Verdana" w:cs="Vijaya"/>
          <w:iCs/>
        </w:rPr>
        <w:t>ificados de c</w:t>
      </w:r>
      <w:r w:rsidRPr="006E7AB6">
        <w:rPr>
          <w:rFonts w:ascii="Verdana" w:hAnsi="Verdana" w:cs="Vijaya"/>
          <w:iCs/>
        </w:rPr>
        <w:t>alibración de equipos (con un tiempo de expedición menor a un año de antigüedad).</w:t>
      </w:r>
    </w:p>
    <w:p w:rsidR="008F2FA6" w:rsidRPr="000E36D4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4B220A">
        <w:rPr>
          <w:rFonts w:ascii="Verdana" w:hAnsi="Verdana" w:cs="Vijaya"/>
          <w:iCs/>
        </w:rPr>
        <w:t xml:space="preserve">Los seguros, se deberá presentar de acuerdo a lo descrito en la </w:t>
      </w:r>
      <w:r w:rsidRPr="000E36D4">
        <w:rPr>
          <w:rFonts w:ascii="Verdana" w:hAnsi="Verdana" w:cs="Vijaya"/>
          <w:iCs/>
        </w:rPr>
        <w:t>sección 23</w:t>
      </w:r>
      <w:r w:rsidR="000E36D4" w:rsidRPr="000E36D4">
        <w:rPr>
          <w:rFonts w:ascii="Verdana" w:hAnsi="Verdana" w:cs="Vijaya"/>
          <w:iCs/>
        </w:rPr>
        <w:t>. Seguros</w:t>
      </w:r>
      <w:r w:rsidRPr="000E36D4">
        <w:rPr>
          <w:rFonts w:ascii="Verdana" w:hAnsi="Verdana" w:cs="Vijaya"/>
          <w:iCs/>
        </w:rPr>
        <w:t xml:space="preserve"> de este documento.</w:t>
      </w:r>
    </w:p>
    <w:p w:rsidR="008F2FA6" w:rsidRPr="004B27AE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6E7AB6">
        <w:rPr>
          <w:rFonts w:ascii="Verdana" w:hAnsi="Verdana" w:cs="Vijaya"/>
          <w:iCs/>
        </w:rPr>
        <w:t xml:space="preserve">Copia de afiliación de todo el personal en </w:t>
      </w:r>
      <w:r w:rsidR="00B420BF">
        <w:rPr>
          <w:rFonts w:ascii="Verdana" w:hAnsi="Verdana" w:cs="Vijaya"/>
          <w:iCs/>
        </w:rPr>
        <w:t>servicio</w:t>
      </w:r>
      <w:r w:rsidRPr="006E7AB6">
        <w:rPr>
          <w:rFonts w:ascii="Verdana" w:hAnsi="Verdana" w:cs="Vijaya"/>
          <w:iCs/>
        </w:rPr>
        <w:t>, a algún Seguro de Salud (vigente).</w:t>
      </w:r>
    </w:p>
    <w:p w:rsidR="008F2FA6" w:rsidRPr="00C862C5" w:rsidRDefault="008F2FA6" w:rsidP="008F2FA6">
      <w:pPr>
        <w:pStyle w:val="Ttulo3"/>
        <w:keepNext w:val="0"/>
        <w:keepLines w:val="0"/>
        <w:numPr>
          <w:ilvl w:val="0"/>
          <w:numId w:val="8"/>
        </w:numPr>
        <w:pBdr>
          <w:bottom w:val="single" w:sz="8" w:space="1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146" w:name="_Toc360801291"/>
      <w:bookmarkStart w:id="147" w:name="_Toc361048902"/>
      <w:bookmarkStart w:id="148" w:name="_Toc365897944"/>
      <w:bookmarkStart w:id="149" w:name="_Toc404071897"/>
      <w:bookmarkStart w:id="150" w:name="_Toc419711963"/>
      <w:bookmarkStart w:id="151" w:name="_Toc426362636"/>
      <w:bookmarkStart w:id="152" w:name="_Toc429061276"/>
      <w:r w:rsidRPr="00C862C5">
        <w:rPr>
          <w:rFonts w:ascii="Verdana" w:hAnsi="Verdana" w:cs="Vijaya"/>
          <w:b/>
          <w:bCs/>
          <w:color w:val="000000"/>
          <w:lang w:bidi="en-US"/>
        </w:rPr>
        <w:t>PRESENTACIÓN DE INGENIERÍA DE DETALLE.</w:t>
      </w:r>
      <w:bookmarkEnd w:id="146"/>
      <w:bookmarkEnd w:id="147"/>
      <w:bookmarkEnd w:id="148"/>
      <w:bookmarkEnd w:id="149"/>
      <w:bookmarkEnd w:id="150"/>
      <w:bookmarkEnd w:id="151"/>
      <w:bookmarkEnd w:id="152"/>
    </w:p>
    <w:p w:rsidR="00071E35" w:rsidRDefault="00071E35" w:rsidP="00071E35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:rsidR="008F2FA6" w:rsidRPr="001D00B5" w:rsidRDefault="008F2FA6" w:rsidP="001E7C76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proveedor</w:t>
      </w:r>
      <w:r w:rsidRPr="006E7AB6">
        <w:rPr>
          <w:rFonts w:ascii="Verdana" w:hAnsi="Verdana"/>
          <w:sz w:val="24"/>
          <w:szCs w:val="24"/>
        </w:rPr>
        <w:t xml:space="preserve"> deberá</w:t>
      </w:r>
      <w:r w:rsidR="001E7C76">
        <w:rPr>
          <w:rFonts w:ascii="Verdana" w:hAnsi="Verdana"/>
          <w:sz w:val="24"/>
          <w:szCs w:val="24"/>
        </w:rPr>
        <w:t xml:space="preserve"> presentar ante el S</w:t>
      </w:r>
      <w:r>
        <w:rPr>
          <w:rFonts w:ascii="Verdana" w:hAnsi="Verdana"/>
          <w:sz w:val="24"/>
          <w:szCs w:val="24"/>
        </w:rPr>
        <w:t>upervisor asignado por YPFB la siguiente documentación: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Ingeniería de Detalle, con datos de respaldo.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</w:rPr>
        <w:t>Formularios de registro</w:t>
      </w:r>
      <w:r w:rsidRPr="00C862C5">
        <w:rPr>
          <w:rFonts w:ascii="Verdana" w:hAnsi="Verdana" w:cs="Vijaya"/>
        </w:rPr>
        <w:t xml:space="preserve"> de valores de resistividad medidos.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lastRenderedPageBreak/>
        <w:t>Formularios</w:t>
      </w:r>
      <w:r w:rsidRPr="00C862C5">
        <w:rPr>
          <w:rFonts w:ascii="Verdana" w:hAnsi="Verdana" w:cs="Vijaya"/>
        </w:rPr>
        <w:t xml:space="preserve"> de pruebas de requerimiento de corriente, realizadas en campo.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Formularios de recolección de datos de campo.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 xml:space="preserve">Planos de instalación en formato Auto </w:t>
      </w:r>
      <w:proofErr w:type="spellStart"/>
      <w:r w:rsidRPr="00C862C5">
        <w:rPr>
          <w:rFonts w:ascii="Verdana" w:hAnsi="Verdana" w:cs="Vijaya"/>
          <w:iCs/>
        </w:rPr>
        <w:t>Cad</w:t>
      </w:r>
      <w:proofErr w:type="spellEnd"/>
      <w:r>
        <w:rPr>
          <w:rFonts w:ascii="Verdana" w:hAnsi="Verdana" w:cs="Vijaya"/>
          <w:iCs/>
        </w:rPr>
        <w:t xml:space="preserve"> (última versión).</w:t>
      </w:r>
    </w:p>
    <w:p w:rsidR="008F2FA6" w:rsidRPr="001D00B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 xml:space="preserve">Lista de Materiales y Equipos, con las cantidades y “Data </w:t>
      </w:r>
      <w:proofErr w:type="spellStart"/>
      <w:r w:rsidRPr="00C862C5">
        <w:rPr>
          <w:rFonts w:ascii="Verdana" w:hAnsi="Verdana" w:cs="Vijaya"/>
          <w:iCs/>
        </w:rPr>
        <w:t>Sheet</w:t>
      </w:r>
      <w:proofErr w:type="spellEnd"/>
      <w:r w:rsidRPr="00C862C5">
        <w:rPr>
          <w:rFonts w:ascii="Verdana" w:hAnsi="Verdana" w:cs="Vijaya"/>
          <w:iCs/>
        </w:rPr>
        <w:t>” respectivos.</w:t>
      </w:r>
    </w:p>
    <w:p w:rsidR="008F2FA6" w:rsidRPr="00C862C5" w:rsidRDefault="008F2FA6" w:rsidP="008F2FA6">
      <w:pPr>
        <w:pStyle w:val="Ttulo3"/>
        <w:keepNext w:val="0"/>
        <w:keepLines w:val="0"/>
        <w:numPr>
          <w:ilvl w:val="0"/>
          <w:numId w:val="8"/>
        </w:numPr>
        <w:pBdr>
          <w:bottom w:val="single" w:sz="8" w:space="1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153" w:name="_Toc365897945"/>
      <w:bookmarkStart w:id="154" w:name="_Toc404071898"/>
      <w:bookmarkStart w:id="155" w:name="_Toc419711964"/>
      <w:bookmarkStart w:id="156" w:name="_Toc426362637"/>
      <w:bookmarkStart w:id="157" w:name="_Toc429061277"/>
      <w:r w:rsidRPr="00C862C5">
        <w:rPr>
          <w:rFonts w:ascii="Verdana" w:hAnsi="Verdana" w:cs="Vijaya"/>
          <w:b/>
          <w:bCs/>
          <w:color w:val="000000"/>
          <w:lang w:bidi="en-US"/>
        </w:rPr>
        <w:t>INSTALACIÓN DEL SISTEMA DE PROTECCIÓN CATÓDICA.</w:t>
      </w:r>
      <w:bookmarkEnd w:id="153"/>
      <w:bookmarkEnd w:id="154"/>
      <w:bookmarkEnd w:id="155"/>
      <w:bookmarkEnd w:id="156"/>
      <w:bookmarkEnd w:id="157"/>
    </w:p>
    <w:p w:rsidR="00965036" w:rsidRDefault="0096503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</w:p>
    <w:p w:rsidR="008F2FA6" w:rsidRDefault="008F2FA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Previo inicio de las actividades de instalación el proveedor deberá presentar a YPFB los siguientes documentos.</w:t>
      </w:r>
    </w:p>
    <w:p w:rsidR="008F2FA6" w:rsidRPr="00C862C5" w:rsidRDefault="008F2FA6" w:rsidP="001E7C76">
      <w:pPr>
        <w:pStyle w:val="Textoindependiente"/>
        <w:spacing w:after="0"/>
        <w:jc w:val="both"/>
        <w:rPr>
          <w:rFonts w:ascii="Verdana" w:hAnsi="Verdana" w:cs="Vijaya"/>
          <w:iCs/>
        </w:rPr>
      </w:pPr>
    </w:p>
    <w:p w:rsidR="001E7C76" w:rsidRPr="00D5536C" w:rsidRDefault="008F2FA6" w:rsidP="00D5536C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Los docume</w:t>
      </w:r>
      <w:r>
        <w:rPr>
          <w:rFonts w:ascii="Verdana" w:hAnsi="Verdana" w:cs="Vijaya"/>
          <w:iCs/>
        </w:rPr>
        <w:t>ntos exigidos en el subtítulo 15</w:t>
      </w:r>
      <w:r w:rsidRPr="00C862C5">
        <w:rPr>
          <w:rFonts w:ascii="Verdana" w:hAnsi="Verdana" w:cs="Vijaya"/>
          <w:iCs/>
        </w:rPr>
        <w:t>.1 de este documento</w:t>
      </w:r>
      <w:r>
        <w:rPr>
          <w:rFonts w:ascii="Verdana" w:hAnsi="Verdana" w:cs="Vijaya"/>
          <w:iCs/>
        </w:rPr>
        <w:t>.</w:t>
      </w:r>
    </w:p>
    <w:p w:rsidR="008F2FA6" w:rsidRDefault="008F2FA6" w:rsidP="001E7C7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Procedimiento de Instalación, específicos de cada actividad programada.</w:t>
      </w:r>
    </w:p>
    <w:p w:rsidR="008F2FA6" w:rsidRPr="00C862C5" w:rsidRDefault="008F2FA6" w:rsidP="008F2FA6">
      <w:pPr>
        <w:pStyle w:val="Ttulo3"/>
        <w:keepNext w:val="0"/>
        <w:keepLines w:val="0"/>
        <w:numPr>
          <w:ilvl w:val="0"/>
          <w:numId w:val="8"/>
        </w:numPr>
        <w:pBdr>
          <w:bottom w:val="single" w:sz="8" w:space="1" w:color="4F81BD"/>
        </w:pBdr>
        <w:spacing w:before="200" w:after="80"/>
        <w:rPr>
          <w:rFonts w:ascii="Verdana" w:hAnsi="Verdana" w:cs="Vijaya"/>
          <w:b/>
          <w:bCs/>
          <w:color w:val="000000"/>
          <w:lang w:bidi="en-US"/>
        </w:rPr>
      </w:pPr>
      <w:bookmarkStart w:id="158" w:name="_Toc360801292"/>
      <w:bookmarkStart w:id="159" w:name="_Toc361048903"/>
      <w:bookmarkStart w:id="160" w:name="_Toc365897946"/>
      <w:bookmarkStart w:id="161" w:name="_Toc404071899"/>
      <w:bookmarkStart w:id="162" w:name="_Toc419711965"/>
      <w:bookmarkStart w:id="163" w:name="_Toc426362638"/>
      <w:bookmarkStart w:id="164" w:name="_Toc429061278"/>
      <w:r w:rsidRPr="00C862C5">
        <w:rPr>
          <w:rFonts w:ascii="Verdana" w:hAnsi="Verdana" w:cs="Vijaya"/>
          <w:b/>
          <w:bCs/>
          <w:color w:val="000000"/>
          <w:lang w:bidi="en-US"/>
        </w:rPr>
        <w:t>PUESTA EN MARCHA DEL SISTEMA.</w:t>
      </w:r>
      <w:bookmarkEnd w:id="158"/>
      <w:bookmarkEnd w:id="159"/>
      <w:bookmarkEnd w:id="160"/>
      <w:bookmarkEnd w:id="161"/>
      <w:bookmarkEnd w:id="162"/>
      <w:bookmarkEnd w:id="163"/>
      <w:bookmarkEnd w:id="164"/>
    </w:p>
    <w:p w:rsidR="008F2FA6" w:rsidRPr="00C862C5" w:rsidRDefault="008F2FA6" w:rsidP="001E7C76">
      <w:pPr>
        <w:pStyle w:val="Textoindependiente"/>
        <w:spacing w:after="0"/>
        <w:ind w:left="927"/>
        <w:jc w:val="both"/>
        <w:rPr>
          <w:rFonts w:ascii="Verdana" w:hAnsi="Verdana" w:cs="Vijaya"/>
          <w:iCs/>
        </w:rPr>
      </w:pPr>
    </w:p>
    <w:p w:rsidR="008F2FA6" w:rsidRDefault="008F2FA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 w:rsidRPr="00AE5A7B">
        <w:rPr>
          <w:rFonts w:ascii="Verdana" w:hAnsi="Verdana" w:cs="Vijaya"/>
          <w:iCs/>
        </w:rPr>
        <w:t>El prov</w:t>
      </w:r>
      <w:r w:rsidR="001E7C76">
        <w:rPr>
          <w:rFonts w:ascii="Verdana" w:hAnsi="Verdana" w:cs="Vijaya"/>
          <w:iCs/>
        </w:rPr>
        <w:t>eedor deberá presentar ante el S</w:t>
      </w:r>
      <w:r w:rsidRPr="00AE5A7B">
        <w:rPr>
          <w:rFonts w:ascii="Verdana" w:hAnsi="Verdana" w:cs="Vijaya"/>
          <w:iCs/>
        </w:rPr>
        <w:t>upervisor asignado por Y</w:t>
      </w:r>
      <w:r w:rsidR="001E7C76">
        <w:rPr>
          <w:rFonts w:ascii="Verdana" w:hAnsi="Verdana" w:cs="Vijaya"/>
          <w:iCs/>
        </w:rPr>
        <w:t>PFB la siguiente documentación:</w:t>
      </w:r>
    </w:p>
    <w:p w:rsidR="008F2FA6" w:rsidRPr="00C862C5" w:rsidRDefault="008F2FA6" w:rsidP="008F2FA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 w:rsidRPr="00C862C5">
        <w:rPr>
          <w:rFonts w:ascii="Verdana" w:hAnsi="Verdana" w:cs="Vijaya"/>
          <w:iCs/>
        </w:rPr>
        <w:t>Cronograma detallado de la Puesta en Marcha.</w:t>
      </w:r>
    </w:p>
    <w:p w:rsidR="008F2FA6" w:rsidRPr="001E7C76" w:rsidRDefault="008F2FA6" w:rsidP="001E7C76">
      <w:pPr>
        <w:pStyle w:val="Textoindependiente"/>
        <w:numPr>
          <w:ilvl w:val="0"/>
          <w:numId w:val="7"/>
        </w:numPr>
        <w:spacing w:after="0" w:line="360" w:lineRule="auto"/>
        <w:jc w:val="both"/>
        <w:rPr>
          <w:rFonts w:ascii="Verdana" w:hAnsi="Verdana" w:cs="Vijaya"/>
          <w:iCs/>
        </w:rPr>
      </w:pPr>
      <w:r>
        <w:rPr>
          <w:rFonts w:ascii="Verdana" w:hAnsi="Verdana" w:cs="Vijaya"/>
          <w:iCs/>
        </w:rPr>
        <w:t>Procedimiento de puesta en marcha</w:t>
      </w:r>
      <w:r w:rsidRPr="00295187">
        <w:rPr>
          <w:rFonts w:ascii="Verdana" w:hAnsi="Verdana" w:cs="Vijaya"/>
          <w:iCs/>
        </w:rPr>
        <w:t xml:space="preserve">, </w:t>
      </w:r>
      <w:r>
        <w:rPr>
          <w:rFonts w:ascii="Verdana" w:hAnsi="Verdana" w:cs="Vijaya"/>
          <w:iCs/>
        </w:rPr>
        <w:t xml:space="preserve">especificando </w:t>
      </w:r>
      <w:r w:rsidRPr="00295187">
        <w:rPr>
          <w:rFonts w:ascii="Verdana" w:hAnsi="Verdana" w:cs="Vijaya"/>
          <w:iCs/>
        </w:rPr>
        <w:t>cada</w:t>
      </w:r>
      <w:r w:rsidRPr="00C862C5">
        <w:rPr>
          <w:rFonts w:ascii="Verdana" w:hAnsi="Verdana" w:cs="Vijaya"/>
          <w:iCs/>
        </w:rPr>
        <w:t xml:space="preserve"> actividad programada.</w:t>
      </w:r>
    </w:p>
    <w:p w:rsidR="008F2FA6" w:rsidRPr="001D00B5" w:rsidRDefault="008F2FA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 w:rsidRPr="00AE5A7B">
        <w:rPr>
          <w:rFonts w:ascii="Verdana" w:hAnsi="Verdana" w:cs="Vijaya"/>
          <w:iCs/>
        </w:rPr>
        <w:t>Todas las activi</w:t>
      </w:r>
      <w:r>
        <w:rPr>
          <w:rFonts w:ascii="Verdana" w:hAnsi="Verdana" w:cs="Vijaya"/>
          <w:iCs/>
        </w:rPr>
        <w:t>dades que realice el proveedor</w:t>
      </w:r>
      <w:r w:rsidRPr="00AE5A7B">
        <w:rPr>
          <w:rFonts w:ascii="Verdana" w:hAnsi="Verdana" w:cs="Vijaya"/>
          <w:iCs/>
        </w:rPr>
        <w:t xml:space="preserve">, deberán ser aprobadas por </w:t>
      </w:r>
      <w:r>
        <w:rPr>
          <w:rFonts w:ascii="Verdana" w:hAnsi="Verdana" w:cs="Vijaya"/>
          <w:iCs/>
        </w:rPr>
        <w:t>el supervisor asignado de YPFB.</w:t>
      </w:r>
    </w:p>
    <w:p w:rsidR="008F2FA6" w:rsidRPr="001A3915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65" w:name="_Toc404071900"/>
      <w:bookmarkStart w:id="166" w:name="_Toc419711966"/>
      <w:bookmarkStart w:id="167" w:name="_Toc426362639"/>
      <w:bookmarkStart w:id="168" w:name="_Toc429061279"/>
      <w:r>
        <w:rPr>
          <w:rFonts w:ascii="Verdana" w:hAnsi="Verdana"/>
          <w:sz w:val="24"/>
          <w:szCs w:val="24"/>
        </w:rPr>
        <w:lastRenderedPageBreak/>
        <w:t>TRA</w:t>
      </w:r>
      <w:r w:rsidRPr="001A3915">
        <w:rPr>
          <w:rFonts w:ascii="Verdana" w:hAnsi="Verdana"/>
          <w:sz w:val="24"/>
          <w:szCs w:val="24"/>
        </w:rPr>
        <w:t>MITES A SER REALIZADO POR EL PROVEEDOR.</w:t>
      </w:r>
      <w:bookmarkEnd w:id="165"/>
      <w:bookmarkEnd w:id="166"/>
      <w:bookmarkEnd w:id="167"/>
      <w:bookmarkEnd w:id="168"/>
    </w:p>
    <w:p w:rsidR="008F2FA6" w:rsidRPr="00F56C49" w:rsidRDefault="008F2FA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</w:p>
    <w:p w:rsidR="001E7C76" w:rsidRDefault="008F2FA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 w:rsidRPr="00F56C49">
        <w:rPr>
          <w:rFonts w:ascii="Verdana" w:hAnsi="Verdana" w:cs="Vijaya"/>
          <w:iCs/>
        </w:rPr>
        <w:t>E</w:t>
      </w:r>
      <w:r>
        <w:rPr>
          <w:rFonts w:ascii="Verdana" w:hAnsi="Verdana" w:cs="Vijaya"/>
          <w:iCs/>
        </w:rPr>
        <w:t>l</w:t>
      </w:r>
      <w:r w:rsidRPr="00F56C49">
        <w:rPr>
          <w:rFonts w:ascii="Verdana" w:hAnsi="Verdana" w:cs="Vijaya"/>
          <w:iCs/>
        </w:rPr>
        <w:t xml:space="preserve"> proveedor estará a cargo de gestionar los permisos ante la Alcaldía o prefectura según corresponda, para realiza</w:t>
      </w:r>
      <w:r>
        <w:rPr>
          <w:rFonts w:ascii="Verdana" w:hAnsi="Verdana" w:cs="Vijaya"/>
          <w:iCs/>
        </w:rPr>
        <w:t>r la instalación de los Puntos</w:t>
      </w:r>
      <w:r w:rsidRPr="00F56C49">
        <w:rPr>
          <w:rFonts w:ascii="Verdana" w:hAnsi="Verdana" w:cs="Vijaya"/>
          <w:iCs/>
        </w:rPr>
        <w:t xml:space="preserve"> de Prueba (“Test </w:t>
      </w:r>
      <w:proofErr w:type="spellStart"/>
      <w:r w:rsidRPr="00F56C49">
        <w:rPr>
          <w:rFonts w:ascii="Verdana" w:hAnsi="Verdana" w:cs="Vijaya"/>
          <w:iCs/>
        </w:rPr>
        <w:t>Points</w:t>
      </w:r>
      <w:proofErr w:type="spellEnd"/>
      <w:r w:rsidRPr="00F56C49">
        <w:rPr>
          <w:rFonts w:ascii="Verdana" w:hAnsi="Verdana" w:cs="Vijaya"/>
          <w:iCs/>
        </w:rPr>
        <w:t>”) y los Lechos Anódicos, en lo que se refiere a las excavaciones, picado de aceras o calzadas, reposición del material dañado y todo lo concerniente.</w:t>
      </w:r>
    </w:p>
    <w:p w:rsidR="00965036" w:rsidRPr="00F56C49" w:rsidRDefault="00965036" w:rsidP="008F2FA6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</w:p>
    <w:p w:rsidR="001E7C76" w:rsidRDefault="008F2FA6" w:rsidP="006866D4">
      <w:pPr>
        <w:pStyle w:val="Textoindependiente"/>
        <w:spacing w:after="0" w:line="360" w:lineRule="auto"/>
        <w:jc w:val="both"/>
        <w:rPr>
          <w:rFonts w:ascii="Verdana" w:hAnsi="Verdana" w:cs="Vijaya"/>
          <w:iCs/>
        </w:rPr>
      </w:pPr>
      <w:r w:rsidRPr="00F56C49">
        <w:rPr>
          <w:rFonts w:ascii="Verdana" w:hAnsi="Verdana" w:cs="Vijaya"/>
          <w:iCs/>
        </w:rPr>
        <w:t>El proveedor gestionará todos los aspectos legales y administrativos para el uso del</w:t>
      </w:r>
      <w:r>
        <w:rPr>
          <w:rFonts w:ascii="Verdana" w:hAnsi="Verdana" w:cs="Vijaya"/>
          <w:iCs/>
        </w:rPr>
        <w:t xml:space="preserve"> suelo Municipal o de gobern</w:t>
      </w:r>
      <w:r w:rsidR="001E7C76">
        <w:rPr>
          <w:rFonts w:ascii="Verdana" w:hAnsi="Verdana" w:cs="Vijaya"/>
          <w:iCs/>
        </w:rPr>
        <w:t>ación para realizar el trabajo.</w:t>
      </w:r>
    </w:p>
    <w:p w:rsidR="008F2FA6" w:rsidRPr="001A3915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69" w:name="_Toc404071901"/>
      <w:bookmarkStart w:id="170" w:name="_Toc419711967"/>
      <w:bookmarkStart w:id="171" w:name="_Toc426362640"/>
      <w:bookmarkStart w:id="172" w:name="_Toc429061280"/>
      <w:r w:rsidRPr="001A3915">
        <w:rPr>
          <w:rFonts w:ascii="Verdana" w:hAnsi="Verdana"/>
          <w:sz w:val="24"/>
          <w:szCs w:val="24"/>
        </w:rPr>
        <w:t>PERSONAL.</w:t>
      </w:r>
      <w:bookmarkEnd w:id="169"/>
      <w:bookmarkEnd w:id="170"/>
      <w:bookmarkEnd w:id="171"/>
      <w:bookmarkEnd w:id="172"/>
    </w:p>
    <w:p w:rsidR="008F2FA6" w:rsidRDefault="008F2FA6" w:rsidP="001E7C76">
      <w:pPr>
        <w:spacing w:after="0"/>
        <w:rPr>
          <w:lang w:val="es-ES"/>
        </w:rPr>
      </w:pP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  <w:iCs/>
        </w:rPr>
      </w:pPr>
      <w:r w:rsidRPr="00F56C49">
        <w:rPr>
          <w:rFonts w:ascii="Verdana" w:hAnsi="Verdana" w:cs="Vijaya"/>
          <w:iCs/>
        </w:rPr>
        <w:t>Para la ejecución de los</w:t>
      </w:r>
      <w:r>
        <w:rPr>
          <w:rFonts w:ascii="Verdana" w:hAnsi="Verdana" w:cs="Vijaya"/>
          <w:iCs/>
        </w:rPr>
        <w:t xml:space="preserve"> trabajos la empresa Adjudicada</w:t>
      </w:r>
      <w:r w:rsidR="002A4A8B">
        <w:rPr>
          <w:rFonts w:ascii="Verdana" w:hAnsi="Verdana" w:cs="Vijaya"/>
          <w:iCs/>
        </w:rPr>
        <w:t xml:space="preserve">, </w:t>
      </w:r>
      <w:r w:rsidRPr="00F56C49">
        <w:rPr>
          <w:rFonts w:ascii="Verdana" w:hAnsi="Verdana" w:cs="Vijaya"/>
          <w:iCs/>
        </w:rPr>
        <w:t xml:space="preserve">deberá contar en </w:t>
      </w:r>
      <w:r>
        <w:rPr>
          <w:rFonts w:ascii="Verdana" w:hAnsi="Verdana" w:cs="Vijaya"/>
          <w:iCs/>
        </w:rPr>
        <w:t>gabinete</w:t>
      </w:r>
      <w:r w:rsidRPr="00F56C49">
        <w:rPr>
          <w:rFonts w:ascii="Verdana" w:hAnsi="Verdana" w:cs="Vijaya"/>
          <w:iCs/>
        </w:rPr>
        <w:t xml:space="preserve"> </w:t>
      </w:r>
      <w:r>
        <w:rPr>
          <w:rFonts w:ascii="Verdana" w:hAnsi="Verdana" w:cs="Vijaya"/>
          <w:iCs/>
        </w:rPr>
        <w:t>y</w:t>
      </w:r>
      <w:r w:rsidRPr="00F56C49">
        <w:rPr>
          <w:rFonts w:ascii="Verdana" w:hAnsi="Verdana" w:cs="Vijaya"/>
          <w:iCs/>
        </w:rPr>
        <w:t xml:space="preserve"> campo</w:t>
      </w:r>
      <w:r>
        <w:rPr>
          <w:rFonts w:ascii="Verdana" w:hAnsi="Verdana" w:cs="Vijaya"/>
          <w:iCs/>
        </w:rPr>
        <w:t xml:space="preserve"> </w:t>
      </w:r>
      <w:r w:rsidRPr="00F56C49">
        <w:rPr>
          <w:rFonts w:ascii="Verdana" w:hAnsi="Verdana" w:cs="Vijaya"/>
          <w:iCs/>
        </w:rPr>
        <w:t>en forma permanente y exclusiva</w:t>
      </w:r>
      <w:r w:rsidR="002A4A8B">
        <w:rPr>
          <w:rFonts w:ascii="Verdana" w:hAnsi="Verdana" w:cs="Vijaya"/>
          <w:iCs/>
        </w:rPr>
        <w:t xml:space="preserve">, </w:t>
      </w:r>
      <w:r w:rsidRPr="00F56C49">
        <w:rPr>
          <w:rFonts w:ascii="Verdana" w:hAnsi="Verdana" w:cs="Vijaya"/>
          <w:iCs/>
        </w:rPr>
        <w:t>con el siguiente personal:</w:t>
      </w:r>
    </w:p>
    <w:p w:rsidR="001E7C76" w:rsidRPr="00F56C49" w:rsidRDefault="001E7C76" w:rsidP="001E7C76">
      <w:pPr>
        <w:pStyle w:val="Textoindependiente"/>
        <w:spacing w:after="0"/>
        <w:jc w:val="both"/>
        <w:rPr>
          <w:rFonts w:ascii="Verdana" w:hAnsi="Verdana" w:cs="Vijaya"/>
          <w:iCs/>
        </w:rPr>
      </w:pPr>
    </w:p>
    <w:p w:rsidR="008F2FA6" w:rsidRPr="004B220A" w:rsidRDefault="008F2FA6" w:rsidP="008F2FA6">
      <w:pPr>
        <w:pStyle w:val="Textoindependiente"/>
        <w:spacing w:after="0" w:line="276" w:lineRule="auto"/>
        <w:jc w:val="both"/>
        <w:rPr>
          <w:rFonts w:ascii="Verdana" w:hAnsi="Verdana"/>
          <w:b/>
          <w:u w:val="single"/>
        </w:rPr>
      </w:pPr>
      <w:r w:rsidRPr="004B220A">
        <w:rPr>
          <w:rFonts w:ascii="Verdana" w:hAnsi="Verdana"/>
          <w:b/>
          <w:u w:val="single"/>
        </w:rPr>
        <w:t>Personal sujeto a evaluación.</w:t>
      </w: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/>
          <w:b/>
        </w:rPr>
      </w:pP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/>
        </w:rPr>
      </w:pPr>
      <w:r w:rsidRPr="00E04281">
        <w:rPr>
          <w:rFonts w:ascii="Verdana" w:hAnsi="Verdana"/>
          <w:b/>
        </w:rPr>
        <w:t>Gerente de Proyecto:</w:t>
      </w:r>
      <w:r w:rsidRPr="00E04281">
        <w:rPr>
          <w:rFonts w:ascii="Verdana" w:hAnsi="Verdana"/>
        </w:rPr>
        <w:t xml:space="preserve"> </w:t>
      </w:r>
    </w:p>
    <w:p w:rsidR="008F2FA6" w:rsidRDefault="008F2FA6" w:rsidP="001E7C76">
      <w:pPr>
        <w:pStyle w:val="Textoindependiente"/>
        <w:spacing w:after="0"/>
        <w:jc w:val="both"/>
        <w:rPr>
          <w:rFonts w:ascii="Verdana" w:hAnsi="Verdana"/>
        </w:rPr>
      </w:pPr>
    </w:p>
    <w:p w:rsidR="00A547C3" w:rsidRPr="00E04281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  <w:iCs/>
        </w:rPr>
      </w:pPr>
      <w:r>
        <w:rPr>
          <w:rFonts w:ascii="Verdana" w:hAnsi="Verdana"/>
        </w:rPr>
        <w:t xml:space="preserve">Personal de gabinete y campo: Ingeniero Titulado Químico, Mecánico, Petrolero o Ramas afines </w:t>
      </w:r>
      <w:r w:rsidR="00CA3218">
        <w:rPr>
          <w:rFonts w:ascii="Verdana" w:hAnsi="Verdana"/>
        </w:rPr>
        <w:t xml:space="preserve">con </w:t>
      </w:r>
      <w:r>
        <w:rPr>
          <w:rFonts w:ascii="Verdana" w:hAnsi="Verdana"/>
        </w:rPr>
        <w:t xml:space="preserve">más de </w:t>
      </w:r>
      <w:r w:rsidR="00CA3218">
        <w:rPr>
          <w:rFonts w:ascii="Verdana" w:hAnsi="Verdana"/>
        </w:rPr>
        <w:t xml:space="preserve">5 años de experiencia general, y más de </w:t>
      </w:r>
      <w:r>
        <w:rPr>
          <w:rFonts w:ascii="Verdana" w:hAnsi="Verdana" w:cs="Vijaya"/>
          <w:iCs/>
        </w:rPr>
        <w:t>3</w:t>
      </w:r>
      <w:r w:rsidRPr="00E04281">
        <w:rPr>
          <w:rFonts w:ascii="Verdana" w:hAnsi="Verdana" w:cs="Vijaya"/>
          <w:iCs/>
        </w:rPr>
        <w:t xml:space="preserve"> años de experiencia </w:t>
      </w:r>
      <w:r w:rsidR="00CA3218">
        <w:rPr>
          <w:rFonts w:ascii="Verdana" w:hAnsi="Verdana" w:cs="Vijaya"/>
          <w:iCs/>
        </w:rPr>
        <w:t>específica</w:t>
      </w:r>
      <w:r w:rsidRPr="00E04281">
        <w:rPr>
          <w:rFonts w:ascii="Verdana" w:hAnsi="Verdana" w:cs="Vijaya"/>
          <w:iCs/>
        </w:rPr>
        <w:t xml:space="preserve"> </w:t>
      </w:r>
      <w:r w:rsidR="00BB7143" w:rsidRPr="00E04281">
        <w:rPr>
          <w:rFonts w:ascii="Verdana" w:hAnsi="Verdana" w:cs="Vijaya"/>
          <w:iCs/>
        </w:rPr>
        <w:t xml:space="preserve">en el rubro </w:t>
      </w:r>
      <w:r w:rsidR="00BB7143">
        <w:rPr>
          <w:rFonts w:ascii="Verdana" w:hAnsi="Verdana" w:cs="Vijaya"/>
          <w:iCs/>
        </w:rPr>
        <w:t xml:space="preserve">de servicios </w:t>
      </w:r>
      <w:r w:rsidR="00BB7143" w:rsidRPr="00E04281">
        <w:rPr>
          <w:rFonts w:ascii="Verdana" w:hAnsi="Verdana" w:cs="Vijaya"/>
          <w:iCs/>
        </w:rPr>
        <w:t>petrolero</w:t>
      </w:r>
      <w:r w:rsidR="00BB7143">
        <w:rPr>
          <w:rFonts w:ascii="Verdana" w:hAnsi="Verdana" w:cs="Vijaya"/>
          <w:iCs/>
        </w:rPr>
        <w:t>s</w:t>
      </w:r>
      <w:r w:rsidR="00BB7143" w:rsidRPr="00E04281">
        <w:rPr>
          <w:rFonts w:ascii="Verdana" w:hAnsi="Verdana" w:cs="Vijaya"/>
          <w:iCs/>
        </w:rPr>
        <w:t xml:space="preserve"> y </w:t>
      </w:r>
      <w:r w:rsidR="00BB7143">
        <w:rPr>
          <w:rFonts w:ascii="Verdana" w:hAnsi="Verdana" w:cs="Vijaya"/>
          <w:iCs/>
        </w:rPr>
        <w:t xml:space="preserve">Diseño e Instalación de Sistemas de </w:t>
      </w:r>
      <w:r w:rsidR="00BB7143" w:rsidRPr="00E04281">
        <w:rPr>
          <w:rFonts w:ascii="Verdana" w:hAnsi="Verdana" w:cs="Vijaya"/>
          <w:iCs/>
        </w:rPr>
        <w:t xml:space="preserve">Protección Catódica </w:t>
      </w:r>
      <w:r w:rsidR="00BB7143">
        <w:rPr>
          <w:rFonts w:ascii="Verdana" w:hAnsi="Verdana" w:cs="Vijaya"/>
          <w:iCs/>
        </w:rPr>
        <w:t xml:space="preserve">el proponente </w:t>
      </w:r>
      <w:r w:rsidRPr="00E04281">
        <w:rPr>
          <w:rFonts w:ascii="Verdana" w:hAnsi="Verdana" w:cs="Vijaya"/>
          <w:iCs/>
        </w:rPr>
        <w:t xml:space="preserve">deberá presentar CV con certificados </w:t>
      </w:r>
      <w:r w:rsidR="00BB7143">
        <w:rPr>
          <w:rFonts w:ascii="Verdana" w:hAnsi="Verdana" w:cs="Vijaya"/>
          <w:iCs/>
        </w:rPr>
        <w:t>en el que demuestren</w:t>
      </w:r>
      <w:r w:rsidRPr="00E04281">
        <w:rPr>
          <w:rFonts w:ascii="Verdana" w:hAnsi="Verdana" w:cs="Vijaya"/>
          <w:iCs/>
        </w:rPr>
        <w:t xml:space="preserve"> experiencia</w:t>
      </w:r>
      <w:r w:rsidR="00BB7143">
        <w:rPr>
          <w:rFonts w:ascii="Verdana" w:hAnsi="Verdana" w:cs="Vijaya"/>
          <w:iCs/>
        </w:rPr>
        <w:t xml:space="preserve"> exigida</w:t>
      </w:r>
      <w:r>
        <w:rPr>
          <w:rFonts w:ascii="Verdana" w:hAnsi="Verdana" w:cs="Vijaya"/>
          <w:iCs/>
        </w:rPr>
        <w:t>.</w:t>
      </w:r>
      <w:r w:rsidR="002A4A8B">
        <w:rPr>
          <w:rFonts w:ascii="Verdana" w:hAnsi="Verdana" w:cs="Vijaya"/>
          <w:iCs/>
        </w:rPr>
        <w:t xml:space="preserve"> </w:t>
      </w:r>
    </w:p>
    <w:p w:rsidR="008F2FA6" w:rsidRDefault="008F2FA6" w:rsidP="008F2FA6">
      <w:pPr>
        <w:pStyle w:val="Default"/>
        <w:spacing w:line="276" w:lineRule="auto"/>
        <w:jc w:val="both"/>
        <w:rPr>
          <w:rFonts w:cs="Vijaya"/>
          <w:b/>
          <w:iCs/>
          <w:color w:val="auto"/>
        </w:rPr>
      </w:pPr>
    </w:p>
    <w:p w:rsidR="00D86BC0" w:rsidRDefault="00D86BC0" w:rsidP="008F2FA6">
      <w:pPr>
        <w:pStyle w:val="Default"/>
        <w:spacing w:line="276" w:lineRule="auto"/>
        <w:jc w:val="both"/>
        <w:rPr>
          <w:rFonts w:cs="Vijaya"/>
          <w:b/>
          <w:iCs/>
          <w:color w:val="auto"/>
        </w:rPr>
      </w:pPr>
    </w:p>
    <w:p w:rsidR="008F2FA6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>
        <w:rPr>
          <w:rFonts w:cs="Vijaya"/>
          <w:b/>
          <w:iCs/>
          <w:color w:val="auto"/>
        </w:rPr>
        <w:t>Especialista</w:t>
      </w:r>
      <w:r w:rsidRPr="00E04281">
        <w:rPr>
          <w:rFonts w:cs="Vijaya"/>
          <w:b/>
          <w:iCs/>
          <w:color w:val="auto"/>
        </w:rPr>
        <w:t>:</w:t>
      </w:r>
      <w:r w:rsidRPr="00E04281">
        <w:rPr>
          <w:rFonts w:cs="Vijaya"/>
          <w:iCs/>
          <w:color w:val="auto"/>
        </w:rPr>
        <w:t xml:space="preserve"> </w:t>
      </w:r>
    </w:p>
    <w:p w:rsidR="008F2FA6" w:rsidRPr="00BB7143" w:rsidRDefault="008F2FA6" w:rsidP="001E7C76">
      <w:pPr>
        <w:pStyle w:val="Default"/>
        <w:jc w:val="both"/>
        <w:rPr>
          <w:rFonts w:cs="Vijaya"/>
          <w:iCs/>
          <w:color w:val="auto"/>
          <w:sz w:val="10"/>
          <w:szCs w:val="10"/>
        </w:rPr>
      </w:pPr>
    </w:p>
    <w:p w:rsidR="00CA3218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 w:rsidRPr="00E04281">
        <w:rPr>
          <w:rFonts w:cs="Vijaya"/>
          <w:iCs/>
          <w:color w:val="auto"/>
        </w:rPr>
        <w:t>Personal permanente de campo</w:t>
      </w:r>
      <w:r>
        <w:rPr>
          <w:rFonts w:cs="Vijaya"/>
          <w:iCs/>
          <w:color w:val="auto"/>
        </w:rPr>
        <w:t>:</w:t>
      </w:r>
      <w:r w:rsidR="00CA3218">
        <w:rPr>
          <w:rFonts w:cs="Vijaya"/>
          <w:iCs/>
          <w:color w:val="auto"/>
        </w:rPr>
        <w:t xml:space="preserve"> Ingeniero Químico, Mecánico,</w:t>
      </w:r>
      <w:r w:rsidRPr="00E04281">
        <w:rPr>
          <w:rFonts w:cs="Vijaya"/>
          <w:iCs/>
          <w:color w:val="auto"/>
        </w:rPr>
        <w:t xml:space="preserve"> Eléctrico, Petrolero o ramas afines con más de </w:t>
      </w:r>
      <w:r w:rsidR="00991333">
        <w:rPr>
          <w:rFonts w:cs="Vijaya"/>
          <w:iCs/>
          <w:color w:val="auto"/>
        </w:rPr>
        <w:t xml:space="preserve">5 años de experiencia general y </w:t>
      </w:r>
      <w:r w:rsidR="00CA3218">
        <w:rPr>
          <w:rFonts w:cs="Vijaya"/>
          <w:iCs/>
          <w:color w:val="auto"/>
        </w:rPr>
        <w:t>más de</w:t>
      </w:r>
      <w:r w:rsidR="00991333">
        <w:rPr>
          <w:rFonts w:cs="Vijaya"/>
          <w:iCs/>
          <w:color w:val="auto"/>
        </w:rPr>
        <w:t xml:space="preserve"> </w:t>
      </w:r>
      <w:r w:rsidRPr="00E04281">
        <w:rPr>
          <w:rFonts w:cs="Vijaya"/>
          <w:iCs/>
          <w:color w:val="auto"/>
        </w:rPr>
        <w:t xml:space="preserve">3 años de experiencia </w:t>
      </w:r>
      <w:r w:rsidR="00991333">
        <w:rPr>
          <w:rFonts w:cs="Vijaya"/>
          <w:iCs/>
          <w:color w:val="auto"/>
        </w:rPr>
        <w:t xml:space="preserve">específica </w:t>
      </w:r>
      <w:r>
        <w:rPr>
          <w:rFonts w:cs="Vijaya"/>
          <w:iCs/>
          <w:color w:val="auto"/>
        </w:rPr>
        <w:t xml:space="preserve">o Técnico </w:t>
      </w:r>
      <w:r w:rsidR="00BB7143">
        <w:rPr>
          <w:rFonts w:cs="Vijaya"/>
          <w:iCs/>
          <w:color w:val="auto"/>
        </w:rPr>
        <w:t xml:space="preserve">en las ramas mencionadas, </w:t>
      </w:r>
      <w:r>
        <w:rPr>
          <w:rFonts w:cs="Vijaya"/>
          <w:iCs/>
          <w:color w:val="auto"/>
        </w:rPr>
        <w:t xml:space="preserve">con </w:t>
      </w:r>
      <w:r w:rsidR="00CA3218">
        <w:rPr>
          <w:rFonts w:cs="Vijaya"/>
          <w:iCs/>
          <w:color w:val="auto"/>
        </w:rPr>
        <w:t xml:space="preserve">más de </w:t>
      </w:r>
      <w:r w:rsidR="00991333">
        <w:rPr>
          <w:rFonts w:cs="Vijaya"/>
          <w:iCs/>
          <w:color w:val="auto"/>
        </w:rPr>
        <w:t xml:space="preserve">6 años de experiencia general y </w:t>
      </w:r>
      <w:r w:rsidR="00CA3218">
        <w:rPr>
          <w:rFonts w:cs="Vijaya"/>
          <w:iCs/>
          <w:color w:val="auto"/>
        </w:rPr>
        <w:t xml:space="preserve">más de </w:t>
      </w:r>
      <w:r>
        <w:rPr>
          <w:rFonts w:cs="Vijaya"/>
          <w:iCs/>
          <w:color w:val="auto"/>
        </w:rPr>
        <w:t>4 años de</w:t>
      </w:r>
      <w:r w:rsidR="00991333">
        <w:rPr>
          <w:rFonts w:cs="Vijaya"/>
          <w:iCs/>
          <w:color w:val="auto"/>
        </w:rPr>
        <w:t xml:space="preserve"> experiencia específica.</w:t>
      </w:r>
      <w:r>
        <w:rPr>
          <w:rFonts w:cs="Vijaya"/>
          <w:iCs/>
          <w:color w:val="auto"/>
        </w:rPr>
        <w:t xml:space="preserve"> </w:t>
      </w:r>
      <w:r w:rsidR="00991333">
        <w:rPr>
          <w:rFonts w:cs="Vijaya"/>
          <w:iCs/>
          <w:color w:val="auto"/>
        </w:rPr>
        <w:t xml:space="preserve">La experiencia específica para </w:t>
      </w:r>
      <w:r w:rsidR="00BB7143">
        <w:rPr>
          <w:rFonts w:cs="Vijaya"/>
          <w:iCs/>
          <w:color w:val="auto"/>
        </w:rPr>
        <w:t>el Ingeniero o Técnico</w:t>
      </w:r>
      <w:r w:rsidR="00991333">
        <w:rPr>
          <w:rFonts w:cs="Vijaya"/>
          <w:iCs/>
          <w:color w:val="auto"/>
        </w:rPr>
        <w:t xml:space="preserve">, deberá ser en el área de ejecución de </w:t>
      </w:r>
      <w:r w:rsidRPr="00E04281">
        <w:rPr>
          <w:rFonts w:cs="Vijaya"/>
          <w:iCs/>
          <w:color w:val="auto"/>
        </w:rPr>
        <w:t>proyectos de ingeniería e implementa</w:t>
      </w:r>
      <w:r w:rsidR="00CA3218">
        <w:rPr>
          <w:rFonts w:cs="Vijaya"/>
          <w:iCs/>
          <w:color w:val="auto"/>
        </w:rPr>
        <w:t>ción de</w:t>
      </w:r>
      <w:r w:rsidRPr="00E04281">
        <w:rPr>
          <w:rFonts w:cs="Vijaya"/>
          <w:iCs/>
          <w:color w:val="auto"/>
        </w:rPr>
        <w:t xml:space="preserve"> sistemas de protección catódica en ductos, deberá</w:t>
      </w:r>
      <w:r>
        <w:rPr>
          <w:rFonts w:cs="Vijaya"/>
          <w:iCs/>
          <w:color w:val="auto"/>
        </w:rPr>
        <w:t xml:space="preserve"> presentar CV </w:t>
      </w:r>
      <w:r w:rsidR="001C4F84">
        <w:rPr>
          <w:rFonts w:cs="Vijaya"/>
          <w:iCs/>
          <w:color w:val="auto"/>
        </w:rPr>
        <w:t>documentado,</w:t>
      </w:r>
      <w:r w:rsidR="00CA3218">
        <w:rPr>
          <w:rFonts w:cs="Vijaya"/>
          <w:iCs/>
          <w:color w:val="auto"/>
        </w:rPr>
        <w:t xml:space="preserve"> </w:t>
      </w:r>
      <w:r w:rsidR="000B21C6">
        <w:rPr>
          <w:rFonts w:cs="Vijaya"/>
          <w:iCs/>
          <w:color w:val="auto"/>
        </w:rPr>
        <w:t xml:space="preserve">en el </w:t>
      </w:r>
      <w:r w:rsidR="00CA3218">
        <w:rPr>
          <w:rFonts w:cs="Vijaya"/>
          <w:iCs/>
          <w:color w:val="auto"/>
        </w:rPr>
        <w:t>que demuestre la experiencia</w:t>
      </w:r>
      <w:r w:rsidR="000B21C6">
        <w:rPr>
          <w:rFonts w:cs="Vijaya"/>
          <w:iCs/>
          <w:color w:val="auto"/>
        </w:rPr>
        <w:t xml:space="preserve"> exigida</w:t>
      </w:r>
      <w:r>
        <w:rPr>
          <w:rFonts w:cs="Vijaya"/>
          <w:iCs/>
          <w:color w:val="auto"/>
        </w:rPr>
        <w:t>.</w:t>
      </w:r>
      <w:r w:rsidR="00A547C3">
        <w:rPr>
          <w:rFonts w:cs="Vijaya"/>
          <w:iCs/>
          <w:color w:val="auto"/>
        </w:rPr>
        <w:t xml:space="preserve"> </w:t>
      </w:r>
    </w:p>
    <w:p w:rsidR="008F2FA6" w:rsidRDefault="00A547C3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>
        <w:rPr>
          <w:rFonts w:cs="Vijaya"/>
          <w:iCs/>
        </w:rPr>
        <w:t>Este pers</w:t>
      </w:r>
      <w:r w:rsidR="00A71C12">
        <w:rPr>
          <w:rFonts w:cs="Vijaya"/>
          <w:iCs/>
        </w:rPr>
        <w:t>onal estará designado única</w:t>
      </w:r>
      <w:r>
        <w:rPr>
          <w:rFonts w:cs="Vijaya"/>
          <w:iCs/>
        </w:rPr>
        <w:t xml:space="preserve"> y exclusivamente para un solo Lote.</w:t>
      </w:r>
    </w:p>
    <w:p w:rsidR="008F2FA6" w:rsidRDefault="008F2FA6" w:rsidP="001E7C76">
      <w:pPr>
        <w:pStyle w:val="Textoindependiente"/>
        <w:spacing w:after="0"/>
        <w:jc w:val="both"/>
        <w:rPr>
          <w:rFonts w:ascii="Verdana" w:hAnsi="Verdana"/>
          <w:b/>
        </w:rPr>
      </w:pPr>
    </w:p>
    <w:p w:rsidR="008F2FA6" w:rsidRPr="004B220A" w:rsidRDefault="008F2FA6" w:rsidP="008F2FA6">
      <w:pPr>
        <w:pStyle w:val="Textoindependiente"/>
        <w:spacing w:after="0" w:line="276" w:lineRule="auto"/>
        <w:jc w:val="both"/>
        <w:rPr>
          <w:rFonts w:ascii="Verdana" w:hAnsi="Verdana"/>
          <w:b/>
          <w:u w:val="single"/>
        </w:rPr>
      </w:pPr>
      <w:r w:rsidRPr="004B220A">
        <w:rPr>
          <w:rFonts w:ascii="Verdana" w:hAnsi="Verdana"/>
          <w:b/>
          <w:u w:val="single"/>
        </w:rPr>
        <w:t>Personal no sujeto a evaluación.</w:t>
      </w:r>
    </w:p>
    <w:p w:rsidR="008F2FA6" w:rsidRDefault="008F2FA6" w:rsidP="008F2FA6">
      <w:pPr>
        <w:pStyle w:val="Default"/>
        <w:spacing w:line="276" w:lineRule="auto"/>
        <w:jc w:val="both"/>
        <w:rPr>
          <w:rFonts w:cs="Vijaya"/>
          <w:b/>
          <w:iCs/>
          <w:color w:val="auto"/>
        </w:rPr>
      </w:pPr>
    </w:p>
    <w:p w:rsidR="008F2FA6" w:rsidRDefault="008F2FA6" w:rsidP="008F2FA6">
      <w:pPr>
        <w:pStyle w:val="Default"/>
        <w:spacing w:line="276" w:lineRule="auto"/>
        <w:jc w:val="both"/>
        <w:rPr>
          <w:rFonts w:cs="Vijaya"/>
          <w:b/>
          <w:iCs/>
          <w:color w:val="auto"/>
        </w:rPr>
      </w:pPr>
      <w:r w:rsidRPr="00CF34FD">
        <w:rPr>
          <w:rFonts w:cs="Vijaya"/>
          <w:b/>
          <w:iCs/>
          <w:color w:val="auto"/>
        </w:rPr>
        <w:t>Encargado de Control de Calidad:</w:t>
      </w:r>
    </w:p>
    <w:p w:rsidR="001E7C76" w:rsidRPr="00CF34FD" w:rsidRDefault="001E7C76" w:rsidP="008F2FA6">
      <w:pPr>
        <w:pStyle w:val="Default"/>
        <w:spacing w:line="276" w:lineRule="auto"/>
        <w:jc w:val="both"/>
        <w:rPr>
          <w:rFonts w:cs="Vijaya"/>
          <w:b/>
          <w:iCs/>
          <w:color w:val="auto"/>
        </w:rPr>
      </w:pPr>
    </w:p>
    <w:p w:rsidR="008F2FA6" w:rsidRPr="00A547C3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>
        <w:rPr>
          <w:color w:val="auto"/>
        </w:rPr>
        <w:t xml:space="preserve">Asimismo la empresa adjudicada </w:t>
      </w:r>
      <w:r w:rsidRPr="005F5701">
        <w:rPr>
          <w:color w:val="auto"/>
        </w:rPr>
        <w:t>deberá contar con un Encargado de Control de Calidad, que además sea responsable de la Logística del trabajo.</w:t>
      </w:r>
      <w:r w:rsidR="00A547C3">
        <w:rPr>
          <w:color w:val="auto"/>
        </w:rPr>
        <w:t xml:space="preserve"> </w:t>
      </w:r>
      <w:r w:rsidR="00A547C3">
        <w:rPr>
          <w:rFonts w:cs="Vijaya"/>
          <w:iCs/>
        </w:rPr>
        <w:t>Este personal estará designado únicamente y exclusivamente para un solo Lote.</w:t>
      </w:r>
    </w:p>
    <w:p w:rsidR="008F2FA6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</w:p>
    <w:p w:rsidR="008F2FA6" w:rsidRDefault="008F2FA6" w:rsidP="008F2FA6">
      <w:pPr>
        <w:pStyle w:val="Default"/>
        <w:jc w:val="both"/>
        <w:rPr>
          <w:rFonts w:cs="Vijaya"/>
        </w:rPr>
      </w:pPr>
      <w:r w:rsidRPr="00C862C5">
        <w:rPr>
          <w:rFonts w:cs="Vijaya"/>
          <w:b/>
        </w:rPr>
        <w:t>Inspector de Seguridad, Salud y Medio Ambiente:</w:t>
      </w:r>
      <w:r w:rsidRPr="00C862C5">
        <w:rPr>
          <w:rFonts w:cs="Vijaya"/>
        </w:rPr>
        <w:t xml:space="preserve"> </w:t>
      </w:r>
    </w:p>
    <w:p w:rsidR="008F2FA6" w:rsidRDefault="008F2FA6" w:rsidP="008F2FA6">
      <w:pPr>
        <w:pStyle w:val="Default"/>
        <w:jc w:val="both"/>
        <w:rPr>
          <w:rFonts w:cs="Vijaya"/>
        </w:rPr>
      </w:pPr>
    </w:p>
    <w:p w:rsidR="008F2FA6" w:rsidRPr="00A547C3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 w:rsidRPr="00C862C5">
        <w:rPr>
          <w:rFonts w:cs="Vijaya"/>
        </w:rPr>
        <w:t>Ingeniero o Técn</w:t>
      </w:r>
      <w:r w:rsidR="00D21ED1">
        <w:rPr>
          <w:rFonts w:cs="Vijaya"/>
        </w:rPr>
        <w:t>ico en ramas afines con mínimo 1</w:t>
      </w:r>
      <w:r w:rsidRPr="00C862C5">
        <w:rPr>
          <w:rFonts w:cs="Vijaya"/>
        </w:rPr>
        <w:t xml:space="preserve"> años de experiencia en el rubro petroler</w:t>
      </w:r>
      <w:r>
        <w:rPr>
          <w:rFonts w:cs="Vijaya"/>
        </w:rPr>
        <w:t>o, deberá acreditar certificado.</w:t>
      </w:r>
      <w:r w:rsidR="00A547C3">
        <w:rPr>
          <w:rFonts w:cs="Vijaya"/>
        </w:rPr>
        <w:t xml:space="preserve"> </w:t>
      </w:r>
      <w:r w:rsidR="00A547C3">
        <w:rPr>
          <w:rFonts w:cs="Vijaya"/>
          <w:iCs/>
        </w:rPr>
        <w:t>Este personal estará designado únicamente y exclusivamente para un solo Lote.</w:t>
      </w:r>
    </w:p>
    <w:p w:rsidR="006866D4" w:rsidRPr="00E04281" w:rsidRDefault="006866D4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</w:p>
    <w:p w:rsidR="008F2FA6" w:rsidRDefault="008F2FA6" w:rsidP="008F2FA6">
      <w:pPr>
        <w:pStyle w:val="Default"/>
        <w:jc w:val="both"/>
        <w:rPr>
          <w:rFonts w:cs="Vijaya"/>
          <w:b/>
        </w:rPr>
      </w:pPr>
      <w:r w:rsidRPr="00C862C5">
        <w:rPr>
          <w:rFonts w:cs="Vijaya"/>
          <w:b/>
        </w:rPr>
        <w:t xml:space="preserve">Técnico Eléctrico: </w:t>
      </w:r>
    </w:p>
    <w:p w:rsidR="008F2FA6" w:rsidRDefault="008F2FA6" w:rsidP="008F2FA6">
      <w:pPr>
        <w:pStyle w:val="Default"/>
        <w:jc w:val="both"/>
        <w:rPr>
          <w:rFonts w:cs="Vijaya"/>
          <w:b/>
        </w:rPr>
      </w:pPr>
    </w:p>
    <w:p w:rsidR="008F2FA6" w:rsidRPr="00A547C3" w:rsidRDefault="00D21ED1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>
        <w:rPr>
          <w:rFonts w:cs="Vijaya"/>
        </w:rPr>
        <w:t>Con más de 1</w:t>
      </w:r>
      <w:r w:rsidR="008F2FA6" w:rsidRPr="008F2FA6">
        <w:rPr>
          <w:rFonts w:cs="Vijaya"/>
        </w:rPr>
        <w:t xml:space="preserve"> años de experiencia en instalaciones y montajes eléctricos en</w:t>
      </w:r>
      <w:r w:rsidR="008F2FA6">
        <w:rPr>
          <w:rFonts w:cs="Vijaya"/>
        </w:rPr>
        <w:t xml:space="preserve"> </w:t>
      </w:r>
      <w:r w:rsidR="008F2FA6" w:rsidRPr="00C862C5">
        <w:rPr>
          <w:rFonts w:cs="Vijaya"/>
        </w:rPr>
        <w:t xml:space="preserve">la industria, deberá presentar CV con certificaciones. </w:t>
      </w:r>
      <w:r w:rsidR="00A547C3">
        <w:rPr>
          <w:rFonts w:cs="Vijaya"/>
          <w:iCs/>
        </w:rPr>
        <w:t>Este personal estará designado únicamente y exclusivamente para un solo Lote.</w:t>
      </w:r>
    </w:p>
    <w:p w:rsidR="00A547C3" w:rsidRDefault="00A547C3" w:rsidP="008F2FA6">
      <w:pPr>
        <w:pStyle w:val="Default"/>
        <w:jc w:val="both"/>
        <w:rPr>
          <w:rFonts w:cs="Vijaya"/>
          <w:b/>
        </w:rPr>
      </w:pPr>
    </w:p>
    <w:p w:rsidR="008F2FA6" w:rsidRDefault="008F2FA6" w:rsidP="008F2FA6">
      <w:pPr>
        <w:pStyle w:val="Default"/>
        <w:jc w:val="both"/>
        <w:rPr>
          <w:rFonts w:cs="Vijaya"/>
          <w:b/>
        </w:rPr>
      </w:pPr>
      <w:r>
        <w:rPr>
          <w:rFonts w:cs="Vijaya"/>
          <w:b/>
        </w:rPr>
        <w:t xml:space="preserve">Técnico de </w:t>
      </w:r>
      <w:r w:rsidRPr="00C862C5">
        <w:rPr>
          <w:rFonts w:cs="Vijaya"/>
          <w:b/>
        </w:rPr>
        <w:t xml:space="preserve">Obras Civiles: </w:t>
      </w:r>
    </w:p>
    <w:p w:rsidR="008F2FA6" w:rsidRDefault="008F2FA6" w:rsidP="008F2FA6">
      <w:pPr>
        <w:pStyle w:val="Default"/>
        <w:jc w:val="both"/>
        <w:rPr>
          <w:rFonts w:cs="Vijaya"/>
          <w:b/>
        </w:rPr>
      </w:pPr>
    </w:p>
    <w:p w:rsidR="008F2FA6" w:rsidRPr="00A547C3" w:rsidRDefault="008F2FA6" w:rsidP="008F2FA6">
      <w:pPr>
        <w:pStyle w:val="Default"/>
        <w:spacing w:line="276" w:lineRule="auto"/>
        <w:jc w:val="both"/>
        <w:rPr>
          <w:rFonts w:cs="Vijaya"/>
          <w:iCs/>
          <w:color w:val="auto"/>
        </w:rPr>
      </w:pPr>
      <w:r w:rsidRPr="00C862C5">
        <w:rPr>
          <w:rFonts w:cs="Vijaya"/>
        </w:rPr>
        <w:t>Técnico de obras civiles con reparaciones y montajes de hormigón simple y armado.</w:t>
      </w:r>
      <w:r w:rsidR="00A547C3">
        <w:rPr>
          <w:rFonts w:cs="Vijaya"/>
        </w:rPr>
        <w:t xml:space="preserve"> </w:t>
      </w:r>
      <w:r w:rsidR="00A547C3">
        <w:rPr>
          <w:rFonts w:cs="Vijaya"/>
          <w:iCs/>
        </w:rPr>
        <w:t>Este personal estará designado únicamente y exclusivamente para un solo Lote.</w:t>
      </w:r>
    </w:p>
    <w:p w:rsidR="008F2FA6" w:rsidRDefault="008F2FA6" w:rsidP="008F2FA6">
      <w:pPr>
        <w:pStyle w:val="Default"/>
        <w:jc w:val="both"/>
        <w:rPr>
          <w:rFonts w:cs="Vijaya"/>
        </w:rPr>
      </w:pPr>
    </w:p>
    <w:p w:rsidR="008F2FA6" w:rsidRPr="00CF34FD" w:rsidRDefault="008F2FA6" w:rsidP="008F2FA6">
      <w:pPr>
        <w:pStyle w:val="Default"/>
        <w:jc w:val="both"/>
        <w:rPr>
          <w:b/>
          <w:iCs/>
        </w:rPr>
      </w:pPr>
      <w:r w:rsidRPr="00CF34FD">
        <w:rPr>
          <w:b/>
          <w:iCs/>
        </w:rPr>
        <w:t xml:space="preserve">Albañiles y Ayudantes de Obra: </w:t>
      </w:r>
    </w:p>
    <w:p w:rsidR="008F2FA6" w:rsidRDefault="008F2FA6" w:rsidP="008F2FA6">
      <w:pPr>
        <w:pStyle w:val="Default"/>
        <w:jc w:val="both"/>
        <w:rPr>
          <w:rStyle w:val="nfasis"/>
          <w:rFonts w:cs="Vijaya"/>
          <w:b/>
        </w:rPr>
      </w:pPr>
    </w:p>
    <w:p w:rsidR="008F2FA6" w:rsidRDefault="008F2FA6" w:rsidP="008F2FA6">
      <w:pPr>
        <w:pStyle w:val="Default"/>
        <w:spacing w:line="276" w:lineRule="auto"/>
        <w:jc w:val="both"/>
        <w:rPr>
          <w:rFonts w:cs="Vijaya"/>
        </w:rPr>
      </w:pPr>
      <w:r w:rsidRPr="00C862C5">
        <w:rPr>
          <w:rFonts w:cs="Vijaya"/>
        </w:rPr>
        <w:t xml:space="preserve">Cuadrilla de </w:t>
      </w:r>
      <w:r>
        <w:rPr>
          <w:rFonts w:cs="Vijaya"/>
        </w:rPr>
        <w:t>Albañiles y A</w:t>
      </w:r>
      <w:r w:rsidRPr="00C862C5">
        <w:rPr>
          <w:rFonts w:cs="Vijaya"/>
        </w:rPr>
        <w:t>yudantes para la ejecución de los trabajos</w:t>
      </w:r>
      <w:r>
        <w:rPr>
          <w:rFonts w:cs="Vijaya"/>
        </w:rPr>
        <w:t xml:space="preserve"> de campo</w:t>
      </w:r>
      <w:r w:rsidRPr="00C862C5">
        <w:rPr>
          <w:rFonts w:cs="Vijaya"/>
        </w:rPr>
        <w:t>.</w:t>
      </w:r>
      <w:r>
        <w:rPr>
          <w:rFonts w:cs="Vijaya"/>
        </w:rPr>
        <w:t xml:space="preserve"> </w:t>
      </w:r>
    </w:p>
    <w:p w:rsidR="008F2FA6" w:rsidRPr="00C862C5" w:rsidRDefault="008F2FA6" w:rsidP="008F2FA6">
      <w:pPr>
        <w:pStyle w:val="Textoindependiente"/>
        <w:spacing w:after="0"/>
        <w:jc w:val="both"/>
        <w:rPr>
          <w:rStyle w:val="nfasis"/>
          <w:rFonts w:ascii="Verdana" w:hAnsi="Verdana" w:cs="Vijaya"/>
        </w:rPr>
      </w:pPr>
    </w:p>
    <w:p w:rsidR="008F2FA6" w:rsidRPr="00500E96" w:rsidRDefault="008F2FA6" w:rsidP="00C23625">
      <w:pPr>
        <w:pStyle w:val="Textoindependiente"/>
        <w:spacing w:after="0" w:line="276" w:lineRule="auto"/>
        <w:jc w:val="both"/>
        <w:rPr>
          <w:rFonts w:ascii="Verdana" w:hAnsi="Verdana" w:cs="Vijaya"/>
          <w:b/>
          <w:i/>
        </w:rPr>
      </w:pPr>
      <w:r>
        <w:rPr>
          <w:rFonts w:ascii="Verdana" w:hAnsi="Verdana" w:cs="Vijaya"/>
          <w:b/>
          <w:i/>
        </w:rPr>
        <w:t>Nota: El proponente</w:t>
      </w:r>
      <w:r w:rsidRPr="00C862C5">
        <w:rPr>
          <w:rFonts w:ascii="Verdana" w:hAnsi="Verdana" w:cs="Vijaya"/>
          <w:b/>
          <w:i/>
        </w:rPr>
        <w:t xml:space="preserve"> deberá adjuntar en su propuesta el respectivo</w:t>
      </w:r>
      <w:r>
        <w:rPr>
          <w:rFonts w:ascii="Verdana" w:hAnsi="Verdana" w:cs="Vijaya"/>
          <w:b/>
          <w:i/>
        </w:rPr>
        <w:t xml:space="preserve"> </w:t>
      </w:r>
      <w:r w:rsidRPr="00C862C5">
        <w:rPr>
          <w:rFonts w:ascii="Verdana" w:hAnsi="Verdana" w:cs="Vijaya"/>
          <w:b/>
          <w:i/>
          <w:u w:val="single"/>
        </w:rPr>
        <w:t>currículum vitae documentado del personal,</w:t>
      </w:r>
      <w:r w:rsidRPr="001E7C76">
        <w:rPr>
          <w:rFonts w:ascii="Verdana" w:hAnsi="Verdana" w:cs="Vijaya"/>
          <w:b/>
          <w:i/>
        </w:rPr>
        <w:t xml:space="preserve"> </w:t>
      </w:r>
      <w:r w:rsidRPr="00C862C5">
        <w:rPr>
          <w:rFonts w:ascii="Verdana" w:hAnsi="Verdana" w:cs="Vijaya"/>
          <w:b/>
          <w:i/>
        </w:rPr>
        <w:t>en los que se demuestre su ex</w:t>
      </w:r>
      <w:r w:rsidR="00C23625">
        <w:rPr>
          <w:rFonts w:ascii="Verdana" w:hAnsi="Verdana" w:cs="Vijaya"/>
          <w:b/>
          <w:i/>
        </w:rPr>
        <w:t>periencia general y específica.</w:t>
      </w: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73" w:name="_Toc404071902"/>
      <w:bookmarkStart w:id="174" w:name="_Toc419711968"/>
      <w:bookmarkStart w:id="175" w:name="_Toc426362641"/>
      <w:bookmarkStart w:id="176" w:name="_Toc429061281"/>
      <w:r w:rsidRPr="001A3915">
        <w:rPr>
          <w:rFonts w:ascii="Verdana" w:hAnsi="Verdana"/>
          <w:sz w:val="24"/>
          <w:szCs w:val="24"/>
        </w:rPr>
        <w:t>EQUIPOS Y HERRAMIENTAS.</w:t>
      </w:r>
      <w:bookmarkEnd w:id="173"/>
      <w:bookmarkEnd w:id="174"/>
      <w:bookmarkEnd w:id="175"/>
      <w:bookmarkEnd w:id="176"/>
    </w:p>
    <w:p w:rsidR="008F2FA6" w:rsidRDefault="008F2FA6" w:rsidP="008F2FA6">
      <w:pPr>
        <w:pStyle w:val="Prrafodelista"/>
        <w:ind w:left="1080"/>
        <w:rPr>
          <w:rFonts w:ascii="Verdana" w:hAnsi="Verdana" w:cs="Vijaya"/>
        </w:rPr>
      </w:pP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Multímetros </w:t>
      </w:r>
      <w:proofErr w:type="spellStart"/>
      <w:r w:rsidRPr="002B20D8">
        <w:rPr>
          <w:rFonts w:ascii="Verdana" w:hAnsi="Verdana" w:cs="Vijaya"/>
        </w:rPr>
        <w:t>Fluke</w:t>
      </w:r>
      <w:proofErr w:type="spellEnd"/>
      <w:r w:rsidRPr="002B20D8">
        <w:rPr>
          <w:rFonts w:ascii="Verdana" w:hAnsi="Verdana" w:cs="Vijaya"/>
        </w:rPr>
        <w:t xml:space="preserve"> (equipo de medición)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Pinzas </w:t>
      </w:r>
      <w:proofErr w:type="spellStart"/>
      <w:r w:rsidRPr="002B20D8">
        <w:rPr>
          <w:rFonts w:ascii="Verdana" w:hAnsi="Verdana" w:cs="Vijaya"/>
        </w:rPr>
        <w:t>Amperimétricas</w:t>
      </w:r>
      <w:proofErr w:type="spellEnd"/>
      <w:r w:rsidRPr="002B20D8">
        <w:rPr>
          <w:rFonts w:ascii="Verdana" w:hAnsi="Verdana" w:cs="Vijaya"/>
        </w:rPr>
        <w:t xml:space="preserve"> </w:t>
      </w:r>
      <w:proofErr w:type="spellStart"/>
      <w:r w:rsidRPr="002B20D8">
        <w:rPr>
          <w:rFonts w:ascii="Verdana" w:hAnsi="Verdana" w:cs="Vijaya"/>
        </w:rPr>
        <w:t>Fluke</w:t>
      </w:r>
      <w:proofErr w:type="spellEnd"/>
      <w:r w:rsidRPr="002B20D8">
        <w:rPr>
          <w:rFonts w:ascii="Verdana" w:hAnsi="Verdana" w:cs="Vijaya"/>
        </w:rPr>
        <w:t xml:space="preserve"> (equipo de medición)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Medidor  de aislamiento por radiofrecuencia 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rPr>
          <w:rFonts w:ascii="Verdana" w:hAnsi="Verdana" w:cs="Vijaya"/>
        </w:rPr>
      </w:pPr>
      <w:r w:rsidRPr="002B20D8">
        <w:rPr>
          <w:rFonts w:ascii="Verdana" w:hAnsi="Verdana" w:cs="Vijaya"/>
        </w:rPr>
        <w:t>Electrodos de referencia de cobre sulfato de cobre</w:t>
      </w:r>
    </w:p>
    <w:p w:rsidR="001E7C76" w:rsidRPr="006866D4" w:rsidRDefault="008F2FA6" w:rsidP="006866D4">
      <w:pPr>
        <w:pStyle w:val="Prrafodelista"/>
        <w:numPr>
          <w:ilvl w:val="0"/>
          <w:numId w:val="9"/>
        </w:numPr>
        <w:spacing w:line="276" w:lineRule="auto"/>
        <w:rPr>
          <w:rFonts w:ascii="Verdana" w:hAnsi="Verdana" w:cs="Vijaya"/>
        </w:rPr>
      </w:pPr>
      <w:r w:rsidRPr="002B20D8">
        <w:rPr>
          <w:rFonts w:ascii="Verdana" w:hAnsi="Verdana" w:cs="Vijaya"/>
        </w:rPr>
        <w:t>Equipos de resistividades por método de 4 pines (equipo de medición)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Interruptores de corriente de sincronización satelital.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Localizador de cañería del tipo PCM o Similar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Equipos </w:t>
      </w:r>
      <w:proofErr w:type="spellStart"/>
      <w:r w:rsidRPr="002B20D8">
        <w:rPr>
          <w:rFonts w:ascii="Verdana" w:hAnsi="Verdana" w:cs="Vijaya"/>
        </w:rPr>
        <w:t>Redox</w:t>
      </w:r>
      <w:proofErr w:type="spellEnd"/>
      <w:r w:rsidRPr="002B20D8">
        <w:rPr>
          <w:rFonts w:ascii="Verdana" w:hAnsi="Verdana" w:cs="Vijaya"/>
        </w:rPr>
        <w:t xml:space="preserve"> y PH metros. </w:t>
      </w:r>
    </w:p>
    <w:p w:rsidR="008F2FA6" w:rsidRPr="002B20D8" w:rsidRDefault="008F2FA6" w:rsidP="008F2FA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Kits de soldadura </w:t>
      </w:r>
      <w:proofErr w:type="spellStart"/>
      <w:r w:rsidRPr="002B20D8">
        <w:rPr>
          <w:rFonts w:ascii="Verdana" w:hAnsi="Verdana" w:cs="Vijaya"/>
        </w:rPr>
        <w:t>Cadweld</w:t>
      </w:r>
      <w:proofErr w:type="spellEnd"/>
      <w:r w:rsidRPr="002B20D8">
        <w:rPr>
          <w:rFonts w:ascii="Verdana" w:hAnsi="Verdana" w:cs="Vijaya"/>
        </w:rPr>
        <w:t>.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GPS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Registrador de corriente de 3 canales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Computadoras Portátiles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Detector de Gas (Equipo de medición)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Vehículos de apoyo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spacing w:line="276" w:lineRule="auto"/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lastRenderedPageBreak/>
        <w:t>Equipos de comunicación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>Cámaras fotográficas</w:t>
      </w:r>
    </w:p>
    <w:p w:rsidR="008F2FA6" w:rsidRPr="002B20D8" w:rsidRDefault="008F2FA6" w:rsidP="001E7C76">
      <w:pPr>
        <w:pStyle w:val="Prrafodelista"/>
        <w:numPr>
          <w:ilvl w:val="0"/>
          <w:numId w:val="9"/>
        </w:numPr>
        <w:jc w:val="both"/>
        <w:rPr>
          <w:rFonts w:ascii="Verdana" w:hAnsi="Verdana" w:cs="Vijaya"/>
        </w:rPr>
      </w:pPr>
      <w:r w:rsidRPr="002B20D8">
        <w:rPr>
          <w:rFonts w:ascii="Verdana" w:hAnsi="Verdana" w:cs="Vijaya"/>
        </w:rPr>
        <w:t xml:space="preserve">Herramientas </w:t>
      </w:r>
      <w:r>
        <w:rPr>
          <w:rFonts w:ascii="Verdana" w:hAnsi="Verdana" w:cs="Vijaya"/>
        </w:rPr>
        <w:t xml:space="preserve">para obras civiles (excavación, </w:t>
      </w:r>
      <w:r w:rsidRPr="002B20D8">
        <w:rPr>
          <w:rFonts w:ascii="Verdana" w:hAnsi="Verdana" w:cs="Vijaya"/>
        </w:rPr>
        <w:t>relleno, compactación).</w:t>
      </w:r>
    </w:p>
    <w:p w:rsidR="008F2FA6" w:rsidRDefault="008F2FA6" w:rsidP="008F2FA6">
      <w:pPr>
        <w:rPr>
          <w:rFonts w:ascii="Verdana" w:hAnsi="Verdana"/>
          <w:sz w:val="24"/>
          <w:szCs w:val="24"/>
        </w:rPr>
      </w:pPr>
    </w:p>
    <w:p w:rsidR="008F2FA6" w:rsidRPr="00C862C5" w:rsidRDefault="001C4F84" w:rsidP="008F2FA6">
      <w:pPr>
        <w:pStyle w:val="Default"/>
        <w:spacing w:line="276" w:lineRule="auto"/>
        <w:jc w:val="both"/>
        <w:rPr>
          <w:rFonts w:cs="Vijaya"/>
        </w:rPr>
      </w:pPr>
      <w:r>
        <w:rPr>
          <w:rFonts w:cs="Vijaya"/>
        </w:rPr>
        <w:t xml:space="preserve">Antes del inicio del servicio, </w:t>
      </w:r>
      <w:r w:rsidR="008F2FA6">
        <w:rPr>
          <w:rFonts w:cs="Vijaya"/>
        </w:rPr>
        <w:t>el proveedor</w:t>
      </w:r>
      <w:r w:rsidR="008F2FA6" w:rsidRPr="00C862C5">
        <w:rPr>
          <w:rFonts w:cs="Vijaya"/>
        </w:rPr>
        <w:t xml:space="preserve"> deberá presentar certificados de calibración con un</w:t>
      </w:r>
      <w:r w:rsidR="008F2FA6">
        <w:rPr>
          <w:rFonts w:cs="Vijaya"/>
        </w:rPr>
        <w:t xml:space="preserve"> tiempo menor de un año de</w:t>
      </w:r>
      <w:r w:rsidR="008F2FA6" w:rsidRPr="00C862C5">
        <w:rPr>
          <w:rFonts w:cs="Vijaya"/>
        </w:rPr>
        <w:t xml:space="preserve"> los equipos de medición</w:t>
      </w:r>
      <w:r w:rsidR="008F2FA6">
        <w:rPr>
          <w:rFonts w:cs="Vijaya"/>
        </w:rPr>
        <w:t xml:space="preserve"> y un listado mínimo de</w:t>
      </w:r>
      <w:r w:rsidR="008F2FA6" w:rsidRPr="00C862C5">
        <w:rPr>
          <w:rFonts w:cs="Vijaya"/>
        </w:rPr>
        <w:t xml:space="preserve"> todas las demás herramientas y/o equipos que se requieran hasta la conclusión total de los trabajos.</w:t>
      </w:r>
    </w:p>
    <w:p w:rsidR="008F2FA6" w:rsidRPr="00CF34FD" w:rsidRDefault="008F2FA6" w:rsidP="008F2FA6">
      <w:pPr>
        <w:pStyle w:val="Default"/>
        <w:spacing w:line="276" w:lineRule="auto"/>
        <w:jc w:val="both"/>
        <w:rPr>
          <w:iCs/>
        </w:rPr>
      </w:pPr>
    </w:p>
    <w:p w:rsidR="008F2FA6" w:rsidRDefault="008F2FA6" w:rsidP="008F2FA6">
      <w:pPr>
        <w:pStyle w:val="Default"/>
        <w:spacing w:line="276" w:lineRule="auto"/>
        <w:jc w:val="both"/>
        <w:rPr>
          <w:iCs/>
        </w:rPr>
      </w:pPr>
      <w:r w:rsidRPr="00CF34FD">
        <w:rPr>
          <w:iCs/>
        </w:rPr>
        <w:t>Los trabajos del proyecto serán realizados en distintas</w:t>
      </w:r>
      <w:r>
        <w:rPr>
          <w:iCs/>
        </w:rPr>
        <w:t xml:space="preserve"> zonas, por tanto el proveedor </w:t>
      </w:r>
      <w:r w:rsidRPr="00CF34FD">
        <w:rPr>
          <w:iCs/>
        </w:rPr>
        <w:t>deberá contar con letreros y cinta de señalización, y tener el cuidado correspond</w:t>
      </w:r>
      <w:r>
        <w:rPr>
          <w:iCs/>
        </w:rPr>
        <w:t>iente al ejecutar cada trabajo.</w:t>
      </w:r>
    </w:p>
    <w:p w:rsidR="008F2FA6" w:rsidRPr="00500E96" w:rsidRDefault="008F2FA6" w:rsidP="008F2FA6">
      <w:pPr>
        <w:pStyle w:val="Default"/>
        <w:spacing w:line="276" w:lineRule="auto"/>
        <w:jc w:val="both"/>
        <w:rPr>
          <w:iCs/>
        </w:rPr>
      </w:pPr>
    </w:p>
    <w:p w:rsidR="008F2FA6" w:rsidRPr="001A3915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77" w:name="_Toc404071903"/>
      <w:bookmarkStart w:id="178" w:name="_Toc419711969"/>
      <w:bookmarkStart w:id="179" w:name="_Toc426362642"/>
      <w:bookmarkStart w:id="180" w:name="_Toc429061282"/>
      <w:r>
        <w:rPr>
          <w:rFonts w:ascii="Verdana" w:hAnsi="Verdana"/>
          <w:sz w:val="24"/>
          <w:szCs w:val="24"/>
        </w:rPr>
        <w:t>PRESENTACIÓ</w:t>
      </w:r>
      <w:r w:rsidRPr="001A3915">
        <w:rPr>
          <w:rFonts w:ascii="Verdana" w:hAnsi="Verdana"/>
          <w:sz w:val="24"/>
          <w:szCs w:val="24"/>
        </w:rPr>
        <w:t>N DE INFORME FINAL Y DATA BOOK.</w:t>
      </w:r>
      <w:bookmarkEnd w:id="177"/>
      <w:bookmarkEnd w:id="178"/>
      <w:bookmarkEnd w:id="179"/>
      <w:bookmarkEnd w:id="180"/>
    </w:p>
    <w:p w:rsidR="008F2FA6" w:rsidRDefault="008F2FA6" w:rsidP="008F2FA6">
      <w:pPr>
        <w:rPr>
          <w:rFonts w:ascii="Verdana" w:hAnsi="Verdana"/>
          <w:sz w:val="24"/>
          <w:szCs w:val="24"/>
        </w:rPr>
      </w:pP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Dentro del Plazo previsto para la ejecución del servicio</w:t>
      </w:r>
      <w:r>
        <w:rPr>
          <w:rFonts w:ascii="Verdana" w:hAnsi="Verdana" w:cs="Vijaya"/>
        </w:rPr>
        <w:t xml:space="preserve"> y de manera separada para los sistemas correspondientes a</w:t>
      </w:r>
      <w:r w:rsidR="00484E39">
        <w:rPr>
          <w:rFonts w:ascii="Verdana" w:hAnsi="Verdana" w:cs="Vijaya"/>
        </w:rPr>
        <w:t xml:space="preserve"> la ciudad y poblaciones del departamento de Santa Cruz</w:t>
      </w:r>
      <w:r>
        <w:rPr>
          <w:rFonts w:ascii="Verdana" w:hAnsi="Verdana" w:cs="Vijaya"/>
        </w:rPr>
        <w:t>, el proveedor</w:t>
      </w:r>
      <w:r w:rsidRPr="00C862C5">
        <w:rPr>
          <w:rFonts w:ascii="Verdana" w:hAnsi="Verdana" w:cs="Vijaya"/>
        </w:rPr>
        <w:t xml:space="preserve"> entregará el informe final, el cual deberá contemplar </w:t>
      </w:r>
      <w:r>
        <w:rPr>
          <w:rFonts w:ascii="Verdana" w:hAnsi="Verdana" w:cs="Vijaya"/>
        </w:rPr>
        <w:t>toda la documentación exigida en este punto, la misma que se detalla a continuación:</w:t>
      </w: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numPr>
          <w:ilvl w:val="0"/>
          <w:numId w:val="12"/>
        </w:numPr>
        <w:spacing w:after="0"/>
        <w:rPr>
          <w:rFonts w:ascii="Verdana" w:hAnsi="Verdana" w:cs="Vijaya"/>
          <w:b/>
        </w:rPr>
      </w:pPr>
      <w:r w:rsidRPr="00C50B55">
        <w:rPr>
          <w:rFonts w:ascii="Verdana" w:hAnsi="Verdana" w:cs="Vijaya"/>
          <w:b/>
        </w:rPr>
        <w:t>Capítulo 1 (DOCUMENTOS BASE DE CONTRATACIÓN).</w:t>
      </w:r>
    </w:p>
    <w:p w:rsidR="008F2FA6" w:rsidRPr="00C50B55" w:rsidRDefault="008F2FA6" w:rsidP="008F2FA6">
      <w:pPr>
        <w:pStyle w:val="Textoindependiente"/>
        <w:spacing w:after="0"/>
        <w:ind w:left="720"/>
        <w:rPr>
          <w:rFonts w:ascii="Verdana" w:hAnsi="Verdana" w:cs="Vijaya"/>
          <w:b/>
        </w:rPr>
      </w:pPr>
    </w:p>
    <w:p w:rsidR="008F2FA6" w:rsidRPr="00C862C5" w:rsidRDefault="008F2FA6" w:rsidP="008F2FA6">
      <w:pPr>
        <w:pStyle w:val="Textoindependiente"/>
        <w:numPr>
          <w:ilvl w:val="0"/>
          <w:numId w:val="10"/>
        </w:numPr>
        <w:spacing w:after="0" w:line="276" w:lineRule="auto"/>
        <w:rPr>
          <w:rFonts w:ascii="Verdana" w:hAnsi="Verdana" w:cs="Vijaya"/>
        </w:rPr>
      </w:pPr>
      <w:r w:rsidRPr="00C862C5">
        <w:rPr>
          <w:rFonts w:ascii="Verdana" w:hAnsi="Verdana" w:cs="Vijaya"/>
        </w:rPr>
        <w:t>Términos de Referencia.</w:t>
      </w:r>
    </w:p>
    <w:p w:rsidR="006866D4" w:rsidRPr="00EA3E48" w:rsidRDefault="008F2FA6" w:rsidP="006866D4">
      <w:pPr>
        <w:pStyle w:val="Textoindependiente"/>
        <w:numPr>
          <w:ilvl w:val="0"/>
          <w:numId w:val="10"/>
        </w:numPr>
        <w:spacing w:after="0" w:line="276" w:lineRule="auto"/>
        <w:rPr>
          <w:rFonts w:ascii="Verdana" w:hAnsi="Verdana" w:cs="Vijaya"/>
        </w:rPr>
      </w:pPr>
      <w:r w:rsidRPr="00C862C5">
        <w:rPr>
          <w:rFonts w:ascii="Verdana" w:hAnsi="Verdana" w:cs="Vijaya"/>
        </w:rPr>
        <w:t>Contrato.</w:t>
      </w:r>
    </w:p>
    <w:p w:rsidR="008F2FA6" w:rsidRPr="00C862C5" w:rsidRDefault="008F2FA6" w:rsidP="008F2FA6">
      <w:pPr>
        <w:pStyle w:val="Textoindependiente"/>
        <w:spacing w:after="0"/>
        <w:ind w:left="720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numPr>
          <w:ilvl w:val="0"/>
          <w:numId w:val="12"/>
        </w:numPr>
        <w:spacing w:after="0"/>
        <w:rPr>
          <w:rFonts w:ascii="Verdana" w:hAnsi="Verdana" w:cs="Vijaya"/>
          <w:b/>
        </w:rPr>
      </w:pPr>
      <w:r w:rsidRPr="00C862C5">
        <w:rPr>
          <w:rFonts w:ascii="Verdana" w:hAnsi="Verdana" w:cs="Vijaya"/>
          <w:b/>
        </w:rPr>
        <w:t>Capítulo 2</w:t>
      </w:r>
      <w:r w:rsidRPr="00A1698B">
        <w:rPr>
          <w:rFonts w:ascii="Verdana" w:hAnsi="Verdana" w:cs="Vijaya"/>
          <w:b/>
        </w:rPr>
        <w:t xml:space="preserve"> (MATERIALES).</w:t>
      </w:r>
    </w:p>
    <w:p w:rsidR="008F2FA6" w:rsidRPr="00A1698B" w:rsidRDefault="008F2FA6" w:rsidP="008F2FA6">
      <w:pPr>
        <w:pStyle w:val="Textoindependiente"/>
        <w:spacing w:after="0"/>
        <w:ind w:left="720"/>
        <w:rPr>
          <w:rFonts w:ascii="Verdana" w:hAnsi="Verdana" w:cs="Vijaya"/>
          <w:b/>
        </w:rPr>
      </w:pPr>
    </w:p>
    <w:p w:rsidR="008F2FA6" w:rsidRPr="00C862C5" w:rsidRDefault="008F2FA6" w:rsidP="008F2FA6">
      <w:pPr>
        <w:pStyle w:val="Textoindependiente"/>
        <w:numPr>
          <w:ilvl w:val="0"/>
          <w:numId w:val="11"/>
        </w:numPr>
        <w:spacing w:after="0" w:line="276" w:lineRule="auto"/>
        <w:rPr>
          <w:rFonts w:ascii="Verdana" w:hAnsi="Verdana" w:cs="Vijaya"/>
        </w:rPr>
      </w:pPr>
      <w:r w:rsidRPr="00C862C5">
        <w:rPr>
          <w:rFonts w:ascii="Verdana" w:hAnsi="Verdana" w:cs="Vijaya"/>
        </w:rPr>
        <w:t>Certificados de Calidad de todos los equipos y materiales utilizados.</w:t>
      </w:r>
    </w:p>
    <w:p w:rsidR="008F2FA6" w:rsidRPr="00C862C5" w:rsidRDefault="008F2FA6" w:rsidP="008F2FA6">
      <w:pPr>
        <w:pStyle w:val="Textoindependiente"/>
        <w:numPr>
          <w:ilvl w:val="0"/>
          <w:numId w:val="11"/>
        </w:numPr>
        <w:spacing w:after="0" w:line="276" w:lineRule="auto"/>
        <w:rPr>
          <w:rFonts w:ascii="Verdana" w:hAnsi="Verdana" w:cs="Vijaya"/>
        </w:rPr>
      </w:pPr>
      <w:r w:rsidRPr="00C862C5">
        <w:rPr>
          <w:rFonts w:ascii="Verdana" w:hAnsi="Verdana" w:cs="Vijaya"/>
        </w:rPr>
        <w:lastRenderedPageBreak/>
        <w:t xml:space="preserve">Certificados de calibración de los </w:t>
      </w:r>
      <w:r>
        <w:rPr>
          <w:rFonts w:ascii="Verdana" w:hAnsi="Verdana" w:cs="Vijaya"/>
        </w:rPr>
        <w:t>equipos instalados</w:t>
      </w:r>
      <w:r w:rsidRPr="00C862C5">
        <w:rPr>
          <w:rFonts w:ascii="Verdana" w:hAnsi="Verdana" w:cs="Vijaya"/>
        </w:rPr>
        <w:t xml:space="preserve"> (en los que aplique).</w:t>
      </w:r>
    </w:p>
    <w:p w:rsidR="008F2FA6" w:rsidRDefault="008F2FA6" w:rsidP="008F2FA6">
      <w:pPr>
        <w:pStyle w:val="Textoindependiente"/>
        <w:numPr>
          <w:ilvl w:val="0"/>
          <w:numId w:val="11"/>
        </w:numPr>
        <w:spacing w:after="0" w:line="276" w:lineRule="auto"/>
        <w:rPr>
          <w:rFonts w:ascii="Verdana" w:hAnsi="Verdana" w:cs="Vijaya"/>
        </w:rPr>
      </w:pPr>
      <w:r w:rsidRPr="00C862C5">
        <w:rPr>
          <w:rFonts w:ascii="Verdana" w:hAnsi="Verdana" w:cs="Vijaya"/>
        </w:rPr>
        <w:t>Manuales de operación y mantenimiento.</w:t>
      </w:r>
    </w:p>
    <w:p w:rsidR="00EA3E48" w:rsidRPr="00C862C5" w:rsidRDefault="00EA3E48" w:rsidP="008F2FA6">
      <w:pPr>
        <w:pStyle w:val="Textoindependiente"/>
        <w:spacing w:after="0"/>
        <w:ind w:left="720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numPr>
          <w:ilvl w:val="0"/>
          <w:numId w:val="12"/>
        </w:numPr>
        <w:spacing w:after="0"/>
        <w:rPr>
          <w:rFonts w:ascii="Verdana" w:hAnsi="Verdana" w:cs="Vijaya"/>
          <w:b/>
        </w:rPr>
      </w:pPr>
      <w:r w:rsidRPr="00C862C5">
        <w:rPr>
          <w:rFonts w:ascii="Verdana" w:hAnsi="Verdana" w:cs="Vijaya"/>
          <w:b/>
        </w:rPr>
        <w:t xml:space="preserve">Capítulo 3 </w:t>
      </w:r>
      <w:r w:rsidRPr="00A1698B">
        <w:rPr>
          <w:rFonts w:ascii="Verdana" w:hAnsi="Verdana" w:cs="Vijaya"/>
          <w:b/>
        </w:rPr>
        <w:t>(OBRA).</w:t>
      </w:r>
    </w:p>
    <w:p w:rsidR="008F2FA6" w:rsidRDefault="008F2FA6" w:rsidP="008F2FA6">
      <w:pPr>
        <w:rPr>
          <w:rFonts w:ascii="Verdana" w:eastAsia="Times New Roman" w:hAnsi="Verdana" w:cs="Vijaya"/>
          <w:color w:val="000000"/>
          <w:sz w:val="24"/>
          <w:szCs w:val="24"/>
          <w:lang w:val="es-ES" w:eastAsia="es-ES"/>
        </w:rPr>
      </w:pPr>
    </w:p>
    <w:p w:rsidR="008F2FA6" w:rsidRPr="00C862C5" w:rsidRDefault="008F2FA6" w:rsidP="001C4F84">
      <w:pPr>
        <w:pStyle w:val="Textoindependiente"/>
        <w:numPr>
          <w:ilvl w:val="0"/>
          <w:numId w:val="13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Informe </w:t>
      </w:r>
      <w:r>
        <w:rPr>
          <w:rFonts w:ascii="Verdana" w:hAnsi="Verdana" w:cs="Vijaya"/>
        </w:rPr>
        <w:t xml:space="preserve">final </w:t>
      </w:r>
      <w:r w:rsidRPr="00C862C5">
        <w:rPr>
          <w:rFonts w:ascii="Verdana" w:hAnsi="Verdana" w:cs="Vijaya"/>
        </w:rPr>
        <w:t>de trabajos realizados.</w:t>
      </w:r>
    </w:p>
    <w:p w:rsidR="008F2FA6" w:rsidRPr="00C862C5" w:rsidRDefault="008F2FA6" w:rsidP="001C4F84">
      <w:pPr>
        <w:pStyle w:val="Textoindependiente"/>
        <w:numPr>
          <w:ilvl w:val="0"/>
          <w:numId w:val="13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Diseño de ingeniería de </w:t>
      </w:r>
      <w:r>
        <w:rPr>
          <w:rFonts w:ascii="Verdana" w:hAnsi="Verdana" w:cs="Vijaya"/>
        </w:rPr>
        <w:t>detalle del Sistema de Protección Catódica</w:t>
      </w:r>
      <w:r w:rsidRPr="00C862C5">
        <w:rPr>
          <w:rFonts w:ascii="Verdana" w:hAnsi="Verdana" w:cs="Vijaya"/>
        </w:rPr>
        <w:t>.</w:t>
      </w:r>
    </w:p>
    <w:p w:rsidR="008F2FA6" w:rsidRPr="002D32BB" w:rsidRDefault="008F2FA6" w:rsidP="001C4F84">
      <w:pPr>
        <w:pStyle w:val="Prrafodelista"/>
        <w:numPr>
          <w:ilvl w:val="0"/>
          <w:numId w:val="13"/>
        </w:numPr>
        <w:spacing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Memorias de C</w:t>
      </w:r>
      <w:r w:rsidRPr="002D32BB">
        <w:rPr>
          <w:rFonts w:ascii="Verdana" w:hAnsi="Verdana" w:cs="Vijaya"/>
        </w:rPr>
        <w:t xml:space="preserve">álculo para la instalación del Sistema de </w:t>
      </w:r>
      <w:r>
        <w:rPr>
          <w:rFonts w:ascii="Verdana" w:hAnsi="Verdana" w:cs="Vijaya"/>
        </w:rPr>
        <w:t>P</w:t>
      </w:r>
      <w:r w:rsidRPr="002D32BB">
        <w:rPr>
          <w:rFonts w:ascii="Verdana" w:hAnsi="Verdana" w:cs="Vijaya"/>
        </w:rPr>
        <w:t xml:space="preserve">rotección </w:t>
      </w:r>
      <w:r>
        <w:rPr>
          <w:rFonts w:ascii="Verdana" w:hAnsi="Verdana" w:cs="Vijaya"/>
        </w:rPr>
        <w:t>C</w:t>
      </w:r>
      <w:r w:rsidRPr="002D32BB">
        <w:rPr>
          <w:rFonts w:ascii="Verdana" w:hAnsi="Verdana" w:cs="Vijaya"/>
        </w:rPr>
        <w:t>atódica.</w:t>
      </w:r>
    </w:p>
    <w:p w:rsidR="008F2FA6" w:rsidRPr="00C862C5" w:rsidRDefault="008F2FA6" w:rsidP="001C4F84">
      <w:pPr>
        <w:pStyle w:val="Textoindependiente"/>
        <w:numPr>
          <w:ilvl w:val="0"/>
          <w:numId w:val="13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Planos conforme</w:t>
      </w:r>
      <w:r>
        <w:rPr>
          <w:rFonts w:ascii="Verdana" w:hAnsi="Verdana" w:cs="Vijaya"/>
        </w:rPr>
        <w:t xml:space="preserve"> fue</w:t>
      </w:r>
      <w:r w:rsidRPr="00C862C5">
        <w:rPr>
          <w:rFonts w:ascii="Verdana" w:hAnsi="Verdana" w:cs="Vijaya"/>
        </w:rPr>
        <w:t xml:space="preserve"> construido (As </w:t>
      </w:r>
      <w:proofErr w:type="spellStart"/>
      <w:r w:rsidRPr="00C862C5">
        <w:rPr>
          <w:rFonts w:ascii="Verdana" w:hAnsi="Verdana" w:cs="Vijaya"/>
        </w:rPr>
        <w:t>Built</w:t>
      </w:r>
      <w:proofErr w:type="spellEnd"/>
      <w:r w:rsidRPr="00C862C5">
        <w:rPr>
          <w:rFonts w:ascii="Verdana" w:hAnsi="Verdana" w:cs="Vijaya"/>
        </w:rPr>
        <w:t>).</w:t>
      </w:r>
    </w:p>
    <w:p w:rsidR="008F2FA6" w:rsidRPr="006579A9" w:rsidRDefault="008F2FA6" w:rsidP="001C4F84">
      <w:pPr>
        <w:pStyle w:val="Textoindependiente"/>
        <w:numPr>
          <w:ilvl w:val="0"/>
          <w:numId w:val="13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 xml:space="preserve">Planos geo referenciados en formato de Google </w:t>
      </w:r>
      <w:proofErr w:type="spellStart"/>
      <w:r w:rsidRPr="00C862C5">
        <w:rPr>
          <w:rFonts w:ascii="Verdana" w:hAnsi="Verdana" w:cs="Vijaya"/>
        </w:rPr>
        <w:t>Earth</w:t>
      </w:r>
      <w:proofErr w:type="spellEnd"/>
      <w:r w:rsidRPr="00C862C5">
        <w:rPr>
          <w:rFonts w:ascii="Verdana" w:hAnsi="Verdana" w:cs="Vijaya"/>
        </w:rPr>
        <w:t xml:space="preserve"> donde deberá ser ubicado el rectificador, los “Test Point” y anomalías detectadas en el proceso de instalación y/o puesta en marcha del sistema de protección catódica.</w:t>
      </w:r>
    </w:p>
    <w:p w:rsidR="000E36D4" w:rsidRPr="006866D4" w:rsidRDefault="008F2FA6" w:rsidP="001C4F84">
      <w:pPr>
        <w:pStyle w:val="Textoindependiente"/>
        <w:numPr>
          <w:ilvl w:val="0"/>
          <w:numId w:val="13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Documentos</w:t>
      </w:r>
      <w:r w:rsidRPr="006579A9">
        <w:rPr>
          <w:rFonts w:ascii="Verdana" w:hAnsi="Verdana" w:cs="Vijaya"/>
        </w:rPr>
        <w:t xml:space="preserve"> cartas y autorizaciones gestionados con las autoridades correspondientes (Gobierno Municipal, Gobernación y otros) para los trabajos realizados.</w:t>
      </w:r>
    </w:p>
    <w:p w:rsidR="008F2FA6" w:rsidRPr="00C862C5" w:rsidRDefault="008F2FA6" w:rsidP="008F2FA6">
      <w:pPr>
        <w:pStyle w:val="Textoindependiente"/>
        <w:spacing w:after="0"/>
        <w:ind w:left="720"/>
        <w:jc w:val="both"/>
        <w:rPr>
          <w:rFonts w:ascii="Verdana" w:hAnsi="Verdana" w:cs="Vijaya"/>
        </w:rPr>
      </w:pPr>
    </w:p>
    <w:p w:rsidR="008F2FA6" w:rsidRPr="00A1698B" w:rsidRDefault="008F2FA6" w:rsidP="008F2FA6">
      <w:pPr>
        <w:pStyle w:val="Textoindependiente"/>
        <w:numPr>
          <w:ilvl w:val="0"/>
          <w:numId w:val="12"/>
        </w:numPr>
        <w:spacing w:after="0"/>
        <w:rPr>
          <w:rFonts w:ascii="Verdana" w:hAnsi="Verdana" w:cs="Vijaya"/>
          <w:b/>
        </w:rPr>
      </w:pPr>
      <w:r w:rsidRPr="00C862C5">
        <w:rPr>
          <w:rFonts w:ascii="Verdana" w:hAnsi="Verdana" w:cs="Vijaya"/>
          <w:b/>
        </w:rPr>
        <w:t>Capítulo 4</w:t>
      </w:r>
      <w:r w:rsidRPr="00A1698B">
        <w:rPr>
          <w:rFonts w:ascii="Verdana" w:hAnsi="Verdana" w:cs="Vijaya"/>
          <w:b/>
        </w:rPr>
        <w:t xml:space="preserve"> (CONTROL DE CALIDAD)</w:t>
      </w:r>
      <w:r>
        <w:rPr>
          <w:rFonts w:ascii="Verdana" w:hAnsi="Verdana" w:cs="Vijaya"/>
          <w:b/>
        </w:rPr>
        <w:t>.</w:t>
      </w:r>
    </w:p>
    <w:p w:rsidR="008F2FA6" w:rsidRPr="00C862C5" w:rsidRDefault="008F2FA6" w:rsidP="008F2FA6">
      <w:pPr>
        <w:pStyle w:val="Textoindependiente"/>
        <w:spacing w:after="0"/>
        <w:jc w:val="both"/>
        <w:rPr>
          <w:rFonts w:ascii="Verdana" w:hAnsi="Verdana" w:cs="Vijaya"/>
        </w:rPr>
      </w:pP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Registros de resistividades tanto del lecho y del trazado del ducto.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inyección de corriente.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potenciales naturales en DC y AC.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potenciales ON en AC y DC.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potenciales ON INSTANT OFF en DC y AC.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aislaciones eléctricas.</w:t>
      </w:r>
    </w:p>
    <w:p w:rsidR="008F2FA6" w:rsidRDefault="008F2FA6" w:rsidP="00CA7518">
      <w:pPr>
        <w:pStyle w:val="Textoindependiente"/>
        <w:numPr>
          <w:ilvl w:val="0"/>
          <w:numId w:val="14"/>
        </w:numPr>
        <w:spacing w:after="0" w:line="276" w:lineRule="auto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Registro de Lecho de Ánodos Galvánicos.</w:t>
      </w:r>
    </w:p>
    <w:p w:rsidR="008F2FA6" w:rsidRDefault="008F2FA6" w:rsidP="008F2FA6">
      <w:pPr>
        <w:pStyle w:val="Textoindependiente"/>
        <w:spacing w:after="0"/>
        <w:jc w:val="both"/>
        <w:rPr>
          <w:rFonts w:ascii="Verdana" w:hAnsi="Verdana" w:cs="Vijaya"/>
        </w:rPr>
      </w:pPr>
    </w:p>
    <w:p w:rsidR="008F2FA6" w:rsidRDefault="008F2FA6" w:rsidP="006866D4">
      <w:pPr>
        <w:pStyle w:val="Textoindependiente"/>
        <w:spacing w:after="0" w:line="276" w:lineRule="auto"/>
        <w:ind w:left="360"/>
        <w:jc w:val="both"/>
        <w:rPr>
          <w:rFonts w:ascii="Verdana" w:hAnsi="Verdana" w:cs="Vijaya"/>
        </w:rPr>
      </w:pPr>
      <w:r>
        <w:rPr>
          <w:rFonts w:ascii="Verdana" w:hAnsi="Verdana" w:cs="Vijaya"/>
        </w:rPr>
        <w:t>Los formularios de registro, deberán ser presentados antes del inicio de las actividades para la aprobación pos YPFB.</w:t>
      </w:r>
    </w:p>
    <w:p w:rsidR="00EA3E48" w:rsidRDefault="00EA3E48" w:rsidP="008F2FA6">
      <w:pPr>
        <w:pStyle w:val="Textoindependiente"/>
        <w:spacing w:after="0"/>
        <w:jc w:val="both"/>
        <w:rPr>
          <w:rFonts w:ascii="Verdana" w:hAnsi="Verdana" w:cs="Vijaya"/>
        </w:rPr>
      </w:pPr>
    </w:p>
    <w:p w:rsidR="00A109A4" w:rsidRDefault="00A109A4" w:rsidP="008F2FA6">
      <w:pPr>
        <w:pStyle w:val="Textoindependiente"/>
        <w:spacing w:after="0"/>
        <w:jc w:val="both"/>
        <w:rPr>
          <w:rFonts w:ascii="Verdana" w:hAnsi="Verdana" w:cs="Vijaya"/>
        </w:rPr>
      </w:pPr>
    </w:p>
    <w:p w:rsidR="00A109A4" w:rsidRDefault="00A109A4" w:rsidP="008F2FA6">
      <w:pPr>
        <w:pStyle w:val="Textoindependiente"/>
        <w:spacing w:after="0"/>
        <w:jc w:val="both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numPr>
          <w:ilvl w:val="0"/>
          <w:numId w:val="12"/>
        </w:numPr>
        <w:spacing w:after="0"/>
        <w:rPr>
          <w:rFonts w:ascii="Verdana" w:hAnsi="Verdana" w:cs="Vijaya"/>
          <w:b/>
        </w:rPr>
      </w:pPr>
      <w:r w:rsidRPr="00C862C5">
        <w:rPr>
          <w:rFonts w:ascii="Verdana" w:hAnsi="Verdana" w:cs="Vijaya"/>
          <w:b/>
        </w:rPr>
        <w:t>Capítulo 5</w:t>
      </w:r>
      <w:r w:rsidRPr="00A1698B">
        <w:rPr>
          <w:rFonts w:ascii="Verdana" w:hAnsi="Verdana" w:cs="Vijaya"/>
          <w:b/>
        </w:rPr>
        <w:t xml:space="preserve"> (REPOSICIÓN DE OBRAS CIVILES)</w:t>
      </w:r>
      <w:r>
        <w:rPr>
          <w:rFonts w:ascii="Verdana" w:hAnsi="Verdana" w:cs="Vijaya"/>
          <w:b/>
        </w:rPr>
        <w:t>.</w:t>
      </w:r>
    </w:p>
    <w:p w:rsidR="008F2FA6" w:rsidRPr="00A1698B" w:rsidRDefault="008F2FA6" w:rsidP="008F2FA6">
      <w:pPr>
        <w:pStyle w:val="Textoindependiente"/>
        <w:spacing w:after="0"/>
        <w:ind w:left="720"/>
        <w:rPr>
          <w:rFonts w:ascii="Verdana" w:hAnsi="Verdana" w:cs="Vijaya"/>
          <w:b/>
        </w:rPr>
      </w:pPr>
    </w:p>
    <w:p w:rsidR="008F2FA6" w:rsidRPr="00C862C5" w:rsidRDefault="008F2FA6" w:rsidP="008F2FA6">
      <w:pPr>
        <w:pStyle w:val="Textoindependiente"/>
        <w:numPr>
          <w:ilvl w:val="0"/>
          <w:numId w:val="15"/>
        </w:numPr>
        <w:spacing w:after="0" w:line="276" w:lineRule="auto"/>
        <w:jc w:val="both"/>
        <w:rPr>
          <w:rFonts w:ascii="Verdana" w:hAnsi="Verdana" w:cs="Vijaya"/>
        </w:rPr>
      </w:pPr>
      <w:r w:rsidRPr="00C862C5">
        <w:rPr>
          <w:rFonts w:ascii="Verdana" w:hAnsi="Verdana" w:cs="Vijaya"/>
        </w:rPr>
        <w:t>Informe de reposición de suelos con anexo fotográfico de antes y después de realizar los trabajos.</w:t>
      </w:r>
    </w:p>
    <w:p w:rsidR="008F2FA6" w:rsidRDefault="008F2FA6" w:rsidP="008F2FA6">
      <w:pPr>
        <w:pStyle w:val="Textoindependiente"/>
        <w:spacing w:after="0"/>
        <w:jc w:val="both"/>
        <w:rPr>
          <w:rFonts w:ascii="Verdana" w:hAnsi="Verdana" w:cs="Vijaya"/>
          <w:b/>
        </w:rPr>
      </w:pPr>
    </w:p>
    <w:p w:rsidR="008F2FA6" w:rsidRPr="00C862C5" w:rsidRDefault="008F2FA6" w:rsidP="008F2FA6">
      <w:pPr>
        <w:pStyle w:val="Textoindependiente"/>
        <w:spacing w:after="0"/>
        <w:jc w:val="both"/>
        <w:rPr>
          <w:rFonts w:ascii="Verdana" w:hAnsi="Verdana" w:cs="Vijaya"/>
          <w:b/>
        </w:rPr>
      </w:pPr>
      <w:r>
        <w:rPr>
          <w:rFonts w:ascii="Verdana" w:hAnsi="Verdana" w:cs="Vijaya"/>
          <w:b/>
        </w:rPr>
        <w:t xml:space="preserve">Presentación de </w:t>
      </w:r>
      <w:r w:rsidRPr="00C862C5">
        <w:rPr>
          <w:rFonts w:ascii="Verdana" w:hAnsi="Verdana" w:cs="Vijaya"/>
          <w:b/>
        </w:rPr>
        <w:t>Data Book.</w:t>
      </w:r>
    </w:p>
    <w:p w:rsidR="008F2FA6" w:rsidRDefault="008F2FA6" w:rsidP="008F2FA6">
      <w:pPr>
        <w:rPr>
          <w:rFonts w:ascii="Verdana" w:eastAsia="Times New Roman" w:hAnsi="Verdana" w:cs="Vijaya"/>
          <w:color w:val="000000"/>
          <w:sz w:val="24"/>
          <w:szCs w:val="24"/>
          <w:lang w:val="es-ES" w:eastAsia="es-ES"/>
        </w:rPr>
      </w:pP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0D630A">
        <w:rPr>
          <w:rFonts w:ascii="Verdana" w:hAnsi="Verdana" w:cs="Vijaya"/>
        </w:rPr>
        <w:t>El documento final (Data Book) debe ser presentado dentro del plazo previsto, en tres (3) ejemplares originales, debidamente foliados.</w:t>
      </w: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0D630A">
        <w:rPr>
          <w:rFonts w:ascii="Verdana" w:hAnsi="Verdana" w:cs="Vijaya"/>
        </w:rPr>
        <w:t>El plazo para la revisión del Data Book por YPFB será de 10 días hábiles.</w:t>
      </w: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0D630A">
        <w:rPr>
          <w:rFonts w:ascii="Verdana" w:hAnsi="Verdana" w:cs="Vijaya"/>
        </w:rPr>
        <w:t>Las observaciones realizadas por YPFB al Data Book deberán ser subsanadas en un plazo máximo de 10 días calendario.</w:t>
      </w: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0D630A">
        <w:rPr>
          <w:rFonts w:ascii="Verdana" w:hAnsi="Verdana" w:cs="Vijaya"/>
        </w:rPr>
        <w:t xml:space="preserve">El “Data Book” debe ser presentado con sus respectivos respaldos magnéticos (CD). </w:t>
      </w:r>
    </w:p>
    <w:p w:rsidR="008F2FA6" w:rsidRPr="000D630A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</w:p>
    <w:p w:rsidR="008F2FA6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</w:rPr>
      </w:pPr>
      <w:r w:rsidRPr="000D630A">
        <w:rPr>
          <w:rFonts w:ascii="Verdana" w:hAnsi="Verdana" w:cs="Vijaya"/>
        </w:rPr>
        <w:t xml:space="preserve">Respecto a la presentación de informes, estos deben presentarse en versiones actualizadas de los siguientes </w:t>
      </w:r>
      <w:r w:rsidR="000E36D4">
        <w:rPr>
          <w:rFonts w:ascii="Verdana" w:hAnsi="Verdana" w:cs="Vijaya"/>
        </w:rPr>
        <w:t xml:space="preserve">paquetes computacionales </w:t>
      </w:r>
      <w:r w:rsidRPr="000D630A">
        <w:rPr>
          <w:rFonts w:ascii="Verdana" w:hAnsi="Verdana" w:cs="Vijaya"/>
        </w:rPr>
        <w:t xml:space="preserve">correspondientes: en Microsoft Word para procesador de texto, en Microsoft Excel para registro de datos y tablas y en AUTOCAD </w:t>
      </w:r>
      <w:r w:rsidR="000E36D4">
        <w:rPr>
          <w:rFonts w:ascii="Verdana" w:hAnsi="Verdana" w:cs="Vijaya"/>
        </w:rPr>
        <w:t xml:space="preserve">última versión </w:t>
      </w:r>
      <w:r w:rsidRPr="000D630A">
        <w:rPr>
          <w:rFonts w:ascii="Verdana" w:hAnsi="Verdana" w:cs="Vijaya"/>
        </w:rPr>
        <w:t>para los planos.</w:t>
      </w:r>
    </w:p>
    <w:p w:rsidR="00DC63D1" w:rsidRPr="000E36D4" w:rsidRDefault="00DC63D1" w:rsidP="008F2FA6">
      <w:pPr>
        <w:rPr>
          <w:rFonts w:ascii="Verdana" w:hAnsi="Verdana"/>
          <w:sz w:val="24"/>
          <w:szCs w:val="24"/>
          <w:lang w:val="es-ES"/>
        </w:rPr>
      </w:pP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81" w:name="_Toc404071904"/>
      <w:bookmarkStart w:id="182" w:name="_Toc419711970"/>
      <w:bookmarkStart w:id="183" w:name="_Toc426362643"/>
      <w:bookmarkStart w:id="184" w:name="_Toc429061283"/>
      <w:r w:rsidRPr="001A3915">
        <w:rPr>
          <w:rFonts w:ascii="Verdana" w:hAnsi="Verdana"/>
          <w:sz w:val="24"/>
          <w:szCs w:val="24"/>
        </w:rPr>
        <w:t>GARANTÍA DE LAS INSTALACIONES DE SPC.</w:t>
      </w:r>
      <w:bookmarkEnd w:id="181"/>
      <w:bookmarkEnd w:id="182"/>
      <w:bookmarkEnd w:id="183"/>
      <w:bookmarkEnd w:id="184"/>
    </w:p>
    <w:p w:rsidR="008F2FA6" w:rsidRPr="006579A9" w:rsidRDefault="008F2FA6" w:rsidP="008F2FA6">
      <w:pPr>
        <w:rPr>
          <w:rFonts w:ascii="Verdana" w:eastAsia="Times New Roman" w:hAnsi="Verdana" w:cs="Vijaya"/>
          <w:sz w:val="24"/>
          <w:szCs w:val="24"/>
          <w:lang w:eastAsia="es-ES"/>
        </w:rPr>
      </w:pPr>
    </w:p>
    <w:p w:rsidR="008F2FA6" w:rsidRPr="006579A9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Después de firmada el acta de </w:t>
      </w:r>
      <w:r w:rsidR="00C23625">
        <w:rPr>
          <w:rFonts w:ascii="Verdana" w:eastAsia="Times New Roman" w:hAnsi="Verdana" w:cs="Vijaya"/>
          <w:sz w:val="24"/>
          <w:szCs w:val="24"/>
          <w:lang w:eastAsia="es-ES"/>
        </w:rPr>
        <w:t>conformidad del servicio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 entre la empresa que ejecutó el servicio e Y</w:t>
      </w:r>
      <w:r>
        <w:rPr>
          <w:rFonts w:ascii="Verdana" w:eastAsia="Times New Roman" w:hAnsi="Verdana" w:cs="Vijaya"/>
          <w:sz w:val="24"/>
          <w:szCs w:val="24"/>
          <w:lang w:eastAsia="es-ES"/>
        </w:rPr>
        <w:t>PFB – GNRGD, el proveedor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 debe extender por escrito mediante el representante legal un documento de garantía de </w:t>
      </w:r>
      <w:r w:rsidR="001C4F84">
        <w:rPr>
          <w:rFonts w:ascii="Verdana" w:eastAsia="Times New Roman" w:hAnsi="Verdana" w:cs="Vijaya"/>
          <w:sz w:val="24"/>
          <w:szCs w:val="24"/>
          <w:lang w:eastAsia="es-ES"/>
        </w:rPr>
        <w:lastRenderedPageBreak/>
        <w:t>servicio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 donde especifique un t</w:t>
      </w:r>
      <w:r w:rsidR="00C23625">
        <w:rPr>
          <w:rFonts w:ascii="Verdana" w:eastAsia="Times New Roman" w:hAnsi="Verdana" w:cs="Vijaya"/>
          <w:sz w:val="24"/>
          <w:szCs w:val="24"/>
          <w:lang w:eastAsia="es-ES"/>
        </w:rPr>
        <w:t xml:space="preserve">iempo mínimo de 1 año por todo el servicio ejecutado en 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el presente proyecto.  </w:t>
      </w:r>
    </w:p>
    <w:p w:rsidR="008F2FA6" w:rsidRPr="007A03F6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>El proveedor deberá correr con todos los gastos necesarios en caso de que se requiera hacer uso de la garantía em</w:t>
      </w:r>
      <w:r>
        <w:rPr>
          <w:rFonts w:ascii="Verdana" w:eastAsia="Times New Roman" w:hAnsi="Verdana" w:cs="Vijaya"/>
          <w:sz w:val="24"/>
          <w:szCs w:val="24"/>
          <w:lang w:eastAsia="es-ES"/>
        </w:rPr>
        <w:t>itida por la empresa adjudicada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 y el bien reemplazado tendrá la misma garant</w:t>
      </w:r>
      <w:r>
        <w:rPr>
          <w:rFonts w:ascii="Verdana" w:eastAsia="Times New Roman" w:hAnsi="Verdana" w:cs="Vijaya"/>
          <w:sz w:val="24"/>
          <w:szCs w:val="24"/>
          <w:lang w:eastAsia="es-ES"/>
        </w:rPr>
        <w:t>ía del servicio y de reemplazo.</w:t>
      </w:r>
    </w:p>
    <w:p w:rsidR="008F2FA6" w:rsidRPr="00DC2AD5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85" w:name="_Toc404071905"/>
      <w:bookmarkStart w:id="186" w:name="_Toc419711971"/>
      <w:bookmarkStart w:id="187" w:name="_Toc426362644"/>
      <w:bookmarkStart w:id="188" w:name="_Toc429061284"/>
      <w:r w:rsidRPr="001A3915">
        <w:rPr>
          <w:rFonts w:ascii="Verdana" w:hAnsi="Verdana"/>
          <w:sz w:val="24"/>
          <w:szCs w:val="24"/>
        </w:rPr>
        <w:t>PLAZO DE ENTREGA</w:t>
      </w:r>
      <w:r>
        <w:rPr>
          <w:rFonts w:ascii="Verdana" w:hAnsi="Verdana"/>
          <w:sz w:val="24"/>
          <w:szCs w:val="24"/>
        </w:rPr>
        <w:t>.</w:t>
      </w:r>
      <w:bookmarkEnd w:id="185"/>
      <w:bookmarkEnd w:id="186"/>
      <w:bookmarkEnd w:id="187"/>
      <w:bookmarkEnd w:id="188"/>
    </w:p>
    <w:p w:rsidR="008F2FA6" w:rsidRDefault="00F93223" w:rsidP="00DC2AD5">
      <w:pPr>
        <w:spacing w:before="240"/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El </w:t>
      </w:r>
      <w:r w:rsidR="00D21ED1">
        <w:rPr>
          <w:rFonts w:ascii="Verdana" w:eastAsia="Times New Roman" w:hAnsi="Verdana" w:cs="Vijaya"/>
          <w:sz w:val="24"/>
          <w:szCs w:val="24"/>
          <w:lang w:eastAsia="es-ES"/>
        </w:rPr>
        <w:t xml:space="preserve">Plazo de entrega 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del proyecto, </w:t>
      </w:r>
      <w:r w:rsidR="00D21ED1">
        <w:rPr>
          <w:rFonts w:ascii="Verdana" w:eastAsia="Times New Roman" w:hAnsi="Verdana" w:cs="Vijaya"/>
          <w:sz w:val="24"/>
          <w:szCs w:val="24"/>
          <w:lang w:eastAsia="es-ES"/>
        </w:rPr>
        <w:t xml:space="preserve">será </w:t>
      </w:r>
      <w:r>
        <w:rPr>
          <w:rFonts w:ascii="Verdana" w:eastAsia="Times New Roman" w:hAnsi="Verdana" w:cs="Vijaya"/>
          <w:sz w:val="24"/>
          <w:szCs w:val="24"/>
          <w:lang w:eastAsia="es-ES"/>
        </w:rPr>
        <w:t>por Lote como se indica en la tabla siguiente,</w:t>
      </w:r>
      <w:r w:rsidR="00ED2A62" w:rsidRPr="0048387D">
        <w:rPr>
          <w:rFonts w:ascii="Verdana" w:eastAsia="Times New Roman" w:hAnsi="Verdana" w:cs="Vijaya"/>
          <w:sz w:val="24"/>
          <w:szCs w:val="24"/>
          <w:lang w:eastAsia="es-ES"/>
        </w:rPr>
        <w:t xml:space="preserve"> </w:t>
      </w:r>
      <w:r w:rsidR="00A71C12">
        <w:rPr>
          <w:rFonts w:ascii="Verdana" w:eastAsia="Times New Roman" w:hAnsi="Verdana" w:cs="Vijaya"/>
          <w:sz w:val="24"/>
          <w:szCs w:val="24"/>
          <w:lang w:eastAsia="es-ES"/>
        </w:rPr>
        <w:t xml:space="preserve">el </w:t>
      </w:r>
      <w:r>
        <w:rPr>
          <w:rFonts w:ascii="Verdana" w:eastAsia="Times New Roman" w:hAnsi="Verdana" w:cs="Vijaya"/>
          <w:sz w:val="24"/>
          <w:szCs w:val="24"/>
          <w:lang w:eastAsia="es-ES"/>
        </w:rPr>
        <w:t>mismo</w:t>
      </w:r>
      <w:r w:rsidR="00A71C12">
        <w:rPr>
          <w:rFonts w:ascii="Verdana" w:eastAsia="Times New Roman" w:hAnsi="Verdana" w:cs="Vijaya"/>
          <w:sz w:val="24"/>
          <w:szCs w:val="24"/>
          <w:lang w:eastAsia="es-ES"/>
        </w:rPr>
        <w:t xml:space="preserve"> empezará a c</w:t>
      </w:r>
      <w:r>
        <w:rPr>
          <w:rFonts w:ascii="Verdana" w:eastAsia="Times New Roman" w:hAnsi="Verdana" w:cs="Vijaya"/>
          <w:sz w:val="24"/>
          <w:szCs w:val="24"/>
          <w:lang w:eastAsia="es-ES"/>
        </w:rPr>
        <w:t>orrer</w:t>
      </w:r>
      <w:r w:rsidR="008F2FA6" w:rsidRPr="000D630A">
        <w:rPr>
          <w:rFonts w:ascii="Verdana" w:eastAsia="Times New Roman" w:hAnsi="Verdana" w:cs="Vijaya"/>
          <w:sz w:val="24"/>
          <w:szCs w:val="24"/>
          <w:lang w:eastAsia="es-ES"/>
        </w:rPr>
        <w:t xml:space="preserve"> a partir de la Orden de Proceder, pudiendo ser menor de acuerdo al proponente.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685"/>
      </w:tblGrid>
      <w:tr w:rsidR="00197883" w:rsidRPr="00197883" w:rsidTr="00197883">
        <w:trPr>
          <w:trHeight w:val="270"/>
          <w:jc w:val="center"/>
        </w:trPr>
        <w:tc>
          <w:tcPr>
            <w:tcW w:w="5807" w:type="dxa"/>
            <w:gridSpan w:val="2"/>
            <w:shd w:val="clear" w:color="auto" w:fill="BDD6EE" w:themeFill="accent1" w:themeFillTint="66"/>
            <w:vAlign w:val="center"/>
          </w:tcPr>
          <w:p w:rsidR="00197883" w:rsidRPr="00197883" w:rsidRDefault="00197883" w:rsidP="00197883">
            <w:pPr>
              <w:jc w:val="center"/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</w:pPr>
            <w:r w:rsidRPr="00197883"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  <w:t>PLAZOS DE EJECUCIÓN</w:t>
            </w:r>
          </w:p>
        </w:tc>
      </w:tr>
      <w:tr w:rsidR="00197883" w:rsidRPr="00197883" w:rsidTr="00197883">
        <w:trPr>
          <w:jc w:val="center"/>
        </w:trPr>
        <w:tc>
          <w:tcPr>
            <w:tcW w:w="2122" w:type="dxa"/>
            <w:shd w:val="clear" w:color="auto" w:fill="BDD6EE" w:themeFill="accent1" w:themeFillTint="66"/>
          </w:tcPr>
          <w:p w:rsidR="00197883" w:rsidRPr="00197883" w:rsidRDefault="00197883" w:rsidP="00197883">
            <w:pPr>
              <w:jc w:val="center"/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</w:pPr>
            <w:r w:rsidRPr="00197883"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  <w:t>Nº LOTE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197883" w:rsidRPr="00197883" w:rsidRDefault="00197883" w:rsidP="00197883">
            <w:pPr>
              <w:jc w:val="center"/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</w:pPr>
            <w:r w:rsidRPr="00197883">
              <w:rPr>
                <w:rFonts w:ascii="Verdana" w:eastAsia="Times New Roman" w:hAnsi="Verdana" w:cs="Vijaya"/>
                <w:b/>
                <w:sz w:val="24"/>
                <w:szCs w:val="24"/>
                <w:lang w:eastAsia="es-ES"/>
              </w:rPr>
              <w:t>Días calendarios</w:t>
            </w:r>
          </w:p>
        </w:tc>
      </w:tr>
      <w:tr w:rsidR="00197883" w:rsidTr="00197883">
        <w:trPr>
          <w:jc w:val="center"/>
        </w:trPr>
        <w:tc>
          <w:tcPr>
            <w:tcW w:w="2122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Lote 1</w:t>
            </w:r>
          </w:p>
        </w:tc>
        <w:tc>
          <w:tcPr>
            <w:tcW w:w="3685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60</w:t>
            </w:r>
          </w:p>
        </w:tc>
      </w:tr>
      <w:tr w:rsidR="00197883" w:rsidTr="00197883">
        <w:trPr>
          <w:jc w:val="center"/>
        </w:trPr>
        <w:tc>
          <w:tcPr>
            <w:tcW w:w="2122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Lote 2</w:t>
            </w:r>
          </w:p>
        </w:tc>
        <w:tc>
          <w:tcPr>
            <w:tcW w:w="3685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70</w:t>
            </w:r>
          </w:p>
        </w:tc>
      </w:tr>
      <w:tr w:rsidR="00197883" w:rsidTr="00197883">
        <w:trPr>
          <w:jc w:val="center"/>
        </w:trPr>
        <w:tc>
          <w:tcPr>
            <w:tcW w:w="2122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Lote 3</w:t>
            </w:r>
          </w:p>
        </w:tc>
        <w:tc>
          <w:tcPr>
            <w:tcW w:w="3685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70</w:t>
            </w:r>
          </w:p>
        </w:tc>
      </w:tr>
      <w:tr w:rsidR="00197883" w:rsidTr="00197883">
        <w:trPr>
          <w:jc w:val="center"/>
        </w:trPr>
        <w:tc>
          <w:tcPr>
            <w:tcW w:w="2122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Lote 4</w:t>
            </w:r>
          </w:p>
        </w:tc>
        <w:tc>
          <w:tcPr>
            <w:tcW w:w="3685" w:type="dxa"/>
          </w:tcPr>
          <w:p w:rsidR="00197883" w:rsidRDefault="00197883" w:rsidP="00197883">
            <w:pPr>
              <w:jc w:val="center"/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Vijaya"/>
                <w:sz w:val="24"/>
                <w:szCs w:val="24"/>
                <w:lang w:eastAsia="es-ES"/>
              </w:rPr>
              <w:t>80</w:t>
            </w:r>
          </w:p>
        </w:tc>
      </w:tr>
    </w:tbl>
    <w:p w:rsidR="00197883" w:rsidRDefault="00197883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</w:p>
    <w:p w:rsidR="008F2FA6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>Est</w:t>
      </w:r>
      <w:r w:rsidR="001C4F84">
        <w:rPr>
          <w:rFonts w:ascii="Verdana" w:eastAsia="Times New Roman" w:hAnsi="Verdana" w:cs="Vijaya"/>
          <w:sz w:val="24"/>
          <w:szCs w:val="24"/>
          <w:lang w:eastAsia="es-ES"/>
        </w:rPr>
        <w:t>os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 </w:t>
      </w:r>
      <w:r w:rsidR="001C4F84">
        <w:rPr>
          <w:rFonts w:ascii="Verdana" w:eastAsia="Times New Roman" w:hAnsi="Verdana" w:cs="Vijaya"/>
          <w:sz w:val="24"/>
          <w:szCs w:val="24"/>
          <w:lang w:eastAsia="es-ES"/>
        </w:rPr>
        <w:t>plazos incluyen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 la entrega de los DATA BOOK aprobados.</w:t>
      </w:r>
    </w:p>
    <w:p w:rsidR="00DC2AD5" w:rsidRPr="00DC2AD5" w:rsidRDefault="00DC2AD5" w:rsidP="00DC2AD5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PRECIO REFERENCIAL.</w:t>
      </w:r>
    </w:p>
    <w:p w:rsidR="00DC2AD5" w:rsidRPr="00DC2AD5" w:rsidRDefault="00DC2AD5" w:rsidP="00DC2AD5">
      <w:pPr>
        <w:spacing w:before="240"/>
        <w:jc w:val="both"/>
        <w:rPr>
          <w:rFonts w:ascii="Verdana" w:eastAsia="Arial Unicode MS" w:hAnsi="Verdana" w:cstheme="minorHAnsi"/>
          <w:bCs/>
          <w:sz w:val="24"/>
          <w:szCs w:val="24"/>
        </w:rPr>
      </w:pPr>
      <w:bookmarkStart w:id="189" w:name="_Toc404071906"/>
      <w:bookmarkStart w:id="190" w:name="_Toc419711972"/>
      <w:bookmarkStart w:id="191" w:name="_Toc426362645"/>
      <w:bookmarkStart w:id="192" w:name="_Toc429061285"/>
      <w:r w:rsidRPr="00DC2AD5">
        <w:rPr>
          <w:rFonts w:ascii="Verdana" w:eastAsia="Arial Unicode MS" w:hAnsi="Verdana" w:cstheme="minorHAnsi"/>
          <w:bCs/>
          <w:sz w:val="24"/>
          <w:szCs w:val="24"/>
        </w:rPr>
        <w:t>El Precio Referencial fue estimado tomando como base precios del mercado y las condiciones de la contratación solicitada en cuanto a provisiones, plazo, garantías y otros que pudieran afectar en el precio a ser ofertado por los proponentes.</w:t>
      </w:r>
    </w:p>
    <w:p w:rsidR="00DC2AD5" w:rsidRDefault="00DC2AD5" w:rsidP="00DC2AD5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  <w:r w:rsidRPr="00DC2AD5">
        <w:rPr>
          <w:rFonts w:ascii="Verdana" w:eastAsia="Arial Unicode MS" w:hAnsi="Verdana" w:cstheme="minorHAnsi"/>
          <w:bCs/>
          <w:sz w:val="24"/>
          <w:szCs w:val="24"/>
        </w:rPr>
        <w:t>Asimismo el Precio Referencial incluye todos los tributos, transporte, costos de instalación, inspecciones y cualquier otro concepto que incida en el costo total de los bienes y servicios solicitados.</w:t>
      </w:r>
    </w:p>
    <w:p w:rsidR="005A3040" w:rsidRPr="00DC2AD5" w:rsidRDefault="005A3040" w:rsidP="00DC2AD5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5A3040" w:rsidRPr="00DC2AD5" w:rsidRDefault="00DC2AD5" w:rsidP="00DC2AD5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  <w:r w:rsidRPr="00DC2AD5">
        <w:rPr>
          <w:rFonts w:ascii="Verdana" w:eastAsia="Arial Unicode MS" w:hAnsi="Verdana" w:cstheme="minorHAnsi"/>
          <w:bCs/>
          <w:sz w:val="24"/>
          <w:szCs w:val="24"/>
        </w:rPr>
        <w:t>El Precio Referencial para la presente contratación es de:</w:t>
      </w:r>
    </w:p>
    <w:tbl>
      <w:tblPr>
        <w:tblStyle w:val="Tablaconcuadrcula"/>
        <w:tblW w:w="9126" w:type="dxa"/>
        <w:tblInd w:w="-113" w:type="dxa"/>
        <w:tblLook w:val="04A0" w:firstRow="1" w:lastRow="0" w:firstColumn="1" w:lastColumn="0" w:noHBand="0" w:noVBand="1"/>
      </w:tblPr>
      <w:tblGrid>
        <w:gridCol w:w="844"/>
        <w:gridCol w:w="4340"/>
        <w:gridCol w:w="974"/>
        <w:gridCol w:w="1189"/>
        <w:gridCol w:w="1779"/>
      </w:tblGrid>
      <w:tr w:rsidR="005A3040" w:rsidRPr="00875C0E" w:rsidTr="00875C0E">
        <w:tc>
          <w:tcPr>
            <w:tcW w:w="844" w:type="dxa"/>
            <w:shd w:val="clear" w:color="auto" w:fill="D9D9D9" w:themeFill="background1" w:themeFillShade="D9"/>
            <w:vAlign w:val="center"/>
          </w:tcPr>
          <w:p w:rsidR="005A3040" w:rsidRPr="00875C0E" w:rsidRDefault="005A3040" w:rsidP="00A71C12">
            <w:pPr>
              <w:jc w:val="center"/>
              <w:rPr>
                <w:b/>
              </w:rPr>
            </w:pPr>
            <w:r w:rsidRPr="00875C0E">
              <w:rPr>
                <w:b/>
              </w:rPr>
              <w:lastRenderedPageBreak/>
              <w:t xml:space="preserve">N° LOTE </w:t>
            </w:r>
          </w:p>
        </w:tc>
        <w:tc>
          <w:tcPr>
            <w:tcW w:w="4340" w:type="dxa"/>
            <w:shd w:val="clear" w:color="auto" w:fill="D9D9D9" w:themeFill="background1" w:themeFillShade="D9"/>
            <w:vAlign w:val="center"/>
          </w:tcPr>
          <w:p w:rsidR="005A3040" w:rsidRPr="00875C0E" w:rsidRDefault="005A3040" w:rsidP="00A71C12">
            <w:pPr>
              <w:jc w:val="center"/>
              <w:rPr>
                <w:b/>
              </w:rPr>
            </w:pPr>
            <w:r w:rsidRPr="00875C0E">
              <w:rPr>
                <w:b/>
              </w:rPr>
              <w:t>DESCRIPCIÓN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:rsidR="005A3040" w:rsidRPr="00875C0E" w:rsidRDefault="00875C0E" w:rsidP="00A71C12">
            <w:pPr>
              <w:jc w:val="center"/>
              <w:rPr>
                <w:b/>
              </w:rPr>
            </w:pPr>
            <w:r>
              <w:rPr>
                <w:b/>
              </w:rPr>
              <w:t>UNIDAD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5A3040" w:rsidRPr="00875C0E" w:rsidRDefault="00875C0E" w:rsidP="00A71C12">
            <w:pPr>
              <w:jc w:val="center"/>
              <w:rPr>
                <w:b/>
              </w:rPr>
            </w:pPr>
            <w:r w:rsidRPr="00875C0E">
              <w:rPr>
                <w:b/>
              </w:rPr>
              <w:t>CANTIDAD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</w:tcPr>
          <w:p w:rsidR="005A3040" w:rsidRPr="00875C0E" w:rsidRDefault="005A3040" w:rsidP="00A71C12">
            <w:pPr>
              <w:jc w:val="center"/>
              <w:rPr>
                <w:b/>
              </w:rPr>
            </w:pPr>
            <w:r w:rsidRPr="00875C0E">
              <w:rPr>
                <w:b/>
              </w:rPr>
              <w:t>PRECIO TOTAL Bs.</w:t>
            </w:r>
          </w:p>
        </w:tc>
      </w:tr>
      <w:tr w:rsidR="00875C0E" w:rsidRPr="00490956" w:rsidTr="00875C0E">
        <w:tc>
          <w:tcPr>
            <w:tcW w:w="84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1</w:t>
            </w:r>
          </w:p>
        </w:tc>
        <w:tc>
          <w:tcPr>
            <w:tcW w:w="4340" w:type="dxa"/>
            <w:vAlign w:val="center"/>
          </w:tcPr>
          <w:p w:rsidR="00875C0E" w:rsidRPr="00696813" w:rsidRDefault="00875C0E" w:rsidP="00875C0E">
            <w:pPr>
              <w:rPr>
                <w:rFonts w:ascii="Times New Roman" w:hAnsi="Times New Roman"/>
                <w:sz w:val="18"/>
                <w:szCs w:val="18"/>
              </w:rPr>
            </w:pPr>
            <w:r w:rsidRPr="00696813">
              <w:rPr>
                <w:rFonts w:ascii="Times New Roman" w:hAnsi="Times New Roman"/>
                <w:b/>
                <w:sz w:val="18"/>
                <w:szCs w:val="18"/>
              </w:rPr>
              <w:t xml:space="preserve">LOTE 1: </w:t>
            </w:r>
            <w:r w:rsidRPr="00237965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IMPLEMENTACIÓN DEL SISTEMA DE PROTECCIÓN CATÓDICA (OBRAS MECÁNICAS) (LA DOM PROVEERA LOS MATERIALES)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ZONA</w:t>
            </w:r>
            <w:r w:rsidRPr="00732512">
              <w:rPr>
                <w:rFonts w:ascii="Times New Roman" w:hAnsi="Times New Roman" w:cs="Times New Roman"/>
                <w:b/>
                <w:sz w:val="18"/>
                <w:szCs w:val="18"/>
              </w:rPr>
              <w:t>: CIUDAD DE SANTA CRUZ, WARNES, MONTERO, LA PEÑA, SANTA ROSA DEL SARAH.</w:t>
            </w:r>
          </w:p>
        </w:tc>
        <w:tc>
          <w:tcPr>
            <w:tcW w:w="97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GLOBAL</w:t>
            </w:r>
          </w:p>
        </w:tc>
        <w:tc>
          <w:tcPr>
            <w:tcW w:w="1189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1</w:t>
            </w:r>
          </w:p>
        </w:tc>
        <w:tc>
          <w:tcPr>
            <w:tcW w:w="1779" w:type="dxa"/>
            <w:vAlign w:val="center"/>
          </w:tcPr>
          <w:p w:rsidR="00875C0E" w:rsidRPr="004F7881" w:rsidRDefault="00875C0E" w:rsidP="00875C0E">
            <w:pPr>
              <w:jc w:val="center"/>
            </w:pPr>
            <w:r w:rsidRPr="004F7881">
              <w:t>826.803,00</w:t>
            </w:r>
          </w:p>
        </w:tc>
      </w:tr>
      <w:tr w:rsidR="00875C0E" w:rsidRPr="00490956" w:rsidTr="00875C0E">
        <w:tc>
          <w:tcPr>
            <w:tcW w:w="84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2</w:t>
            </w:r>
          </w:p>
        </w:tc>
        <w:tc>
          <w:tcPr>
            <w:tcW w:w="4340" w:type="dxa"/>
            <w:vAlign w:val="center"/>
          </w:tcPr>
          <w:p w:rsidR="00875C0E" w:rsidRDefault="00875C0E" w:rsidP="00875C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13">
              <w:rPr>
                <w:rFonts w:ascii="Times New Roman" w:hAnsi="Times New Roman"/>
                <w:b/>
                <w:sz w:val="18"/>
                <w:szCs w:val="18"/>
              </w:rPr>
              <w:t>LOTE 2:</w:t>
            </w:r>
            <w:r w:rsidRPr="0069681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37965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IMPLEMENTACIÓN DEL SISTEMA DE PROTECCIÓN CATÓDICA (OBRAS MECÁNICAS) (LA DOM PROVEERA LOS MATERIALES)</w:t>
            </w:r>
            <w:r w:rsidRPr="002379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75C0E" w:rsidRPr="00732512" w:rsidRDefault="00875C0E" w:rsidP="00875C0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ZONA</w:t>
            </w:r>
            <w:r w:rsidRPr="00732512">
              <w:rPr>
                <w:rFonts w:ascii="Times New Roman" w:hAnsi="Times New Roman" w:cs="Times New Roman"/>
                <w:b/>
                <w:sz w:val="18"/>
                <w:szCs w:val="18"/>
              </w:rPr>
              <w:t>: CAMIRI, CHORETY, BOYUIBE, CABEZAS, MORA, ZANJA HONDA Y ABAPÓ.</w:t>
            </w:r>
          </w:p>
        </w:tc>
        <w:tc>
          <w:tcPr>
            <w:tcW w:w="97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GLOBAL</w:t>
            </w:r>
          </w:p>
        </w:tc>
        <w:tc>
          <w:tcPr>
            <w:tcW w:w="1189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1</w:t>
            </w:r>
          </w:p>
        </w:tc>
        <w:tc>
          <w:tcPr>
            <w:tcW w:w="1779" w:type="dxa"/>
            <w:vAlign w:val="center"/>
          </w:tcPr>
          <w:p w:rsidR="00875C0E" w:rsidRPr="004F7881" w:rsidRDefault="00875C0E" w:rsidP="00875C0E">
            <w:pPr>
              <w:jc w:val="center"/>
            </w:pPr>
            <w:r w:rsidRPr="004F7881">
              <w:t>506.383,00</w:t>
            </w:r>
          </w:p>
        </w:tc>
      </w:tr>
      <w:tr w:rsidR="00875C0E" w:rsidRPr="00490956" w:rsidTr="00875C0E">
        <w:tc>
          <w:tcPr>
            <w:tcW w:w="84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3</w:t>
            </w:r>
          </w:p>
        </w:tc>
        <w:tc>
          <w:tcPr>
            <w:tcW w:w="4340" w:type="dxa"/>
            <w:vAlign w:val="center"/>
          </w:tcPr>
          <w:p w:rsidR="00875C0E" w:rsidRDefault="00875C0E" w:rsidP="00875C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13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LOTE 3</w:t>
            </w:r>
            <w:r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:</w:t>
            </w:r>
            <w:r w:rsidRPr="00237965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 </w:t>
            </w:r>
            <w:r w:rsidRPr="00237965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IMPLEMENTACIÓN DEL SISTEMA DE PROTECCIÓN CATÓDICA (OBRAS MECÁNICAS) (LA DOM PROVEERA LOS MATERIALES)</w:t>
            </w:r>
            <w:r w:rsidRPr="002379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75C0E" w:rsidRPr="00696813" w:rsidRDefault="00875C0E" w:rsidP="00875C0E">
            <w:pPr>
              <w:rPr>
                <w:rFonts w:ascii="Times New Roman" w:hAnsi="Times New Roman"/>
                <w:sz w:val="18"/>
                <w:szCs w:val="18"/>
              </w:rPr>
            </w:pPr>
            <w:r w:rsidRPr="00732512">
              <w:rPr>
                <w:rFonts w:ascii="Times New Roman" w:hAnsi="Times New Roman" w:cs="Times New Roman"/>
                <w:b/>
                <w:sz w:val="18"/>
                <w:szCs w:val="18"/>
              </w:rPr>
              <w:t>ZONA: MAIRANA, PAMAPA GRANDE, SAMAIPATA Y SAIPINA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GLOBAL</w:t>
            </w:r>
          </w:p>
        </w:tc>
        <w:tc>
          <w:tcPr>
            <w:tcW w:w="1189" w:type="dxa"/>
            <w:vAlign w:val="center"/>
          </w:tcPr>
          <w:p w:rsidR="00875C0E" w:rsidRPr="00875C0E" w:rsidRDefault="00875C0E" w:rsidP="00875C0E">
            <w:pPr>
              <w:jc w:val="center"/>
            </w:pPr>
            <w:bookmarkStart w:id="193" w:name="_GoBack"/>
            <w:bookmarkEnd w:id="193"/>
            <w:r w:rsidRPr="00875C0E">
              <w:t>1</w:t>
            </w:r>
          </w:p>
        </w:tc>
        <w:tc>
          <w:tcPr>
            <w:tcW w:w="1779" w:type="dxa"/>
            <w:vAlign w:val="center"/>
          </w:tcPr>
          <w:p w:rsidR="00875C0E" w:rsidRPr="004F7881" w:rsidRDefault="00875C0E" w:rsidP="00875C0E">
            <w:pPr>
              <w:jc w:val="center"/>
            </w:pPr>
            <w:r w:rsidRPr="004F7881">
              <w:t>319.868,38</w:t>
            </w:r>
          </w:p>
        </w:tc>
      </w:tr>
      <w:tr w:rsidR="00875C0E" w:rsidRPr="00490956" w:rsidTr="00875C0E">
        <w:tc>
          <w:tcPr>
            <w:tcW w:w="84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4</w:t>
            </w:r>
          </w:p>
        </w:tc>
        <w:tc>
          <w:tcPr>
            <w:tcW w:w="4340" w:type="dxa"/>
            <w:vAlign w:val="center"/>
          </w:tcPr>
          <w:p w:rsidR="00875C0E" w:rsidRDefault="00875C0E" w:rsidP="00875C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813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LOTE 4:</w:t>
            </w:r>
            <w:r w:rsidRPr="00696813">
              <w:rPr>
                <w:rFonts w:ascii="Times New Roman" w:hAnsi="Times New Roman"/>
                <w:sz w:val="18"/>
                <w:szCs w:val="18"/>
                <w:lang w:val="es-ES_tradnl"/>
              </w:rPr>
              <w:t xml:space="preserve"> </w:t>
            </w:r>
            <w:r w:rsidRPr="00237965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IMPLEMENTACIÓN DEL SISTEMA DE PROTECCIÓN CATÓDICA (OBRAS MECÁNICAS) (LA DOM PROVEERA LOS MATERIALES)</w:t>
            </w:r>
            <w:r w:rsidRPr="002379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75C0E" w:rsidRPr="00732512" w:rsidRDefault="00875C0E" w:rsidP="00875C0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7325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ZONA: SAN MATÍAS, SAN JULIÁN, SAN JOSÉ DE CHIQUITOS, ROBORÉ, PUERTO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SUÁREZ, SAN IGNACIO DE VELASCO Y </w:t>
            </w:r>
            <w:r w:rsidRPr="00732512">
              <w:rPr>
                <w:rFonts w:ascii="Times New Roman" w:hAnsi="Times New Roman" w:cs="Times New Roman"/>
                <w:b/>
                <w:sz w:val="18"/>
                <w:szCs w:val="18"/>
              </w:rPr>
              <w:t>ASENCIÓN DE GUARAYOS.</w:t>
            </w:r>
          </w:p>
        </w:tc>
        <w:tc>
          <w:tcPr>
            <w:tcW w:w="974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GLOBAL</w:t>
            </w:r>
          </w:p>
        </w:tc>
        <w:tc>
          <w:tcPr>
            <w:tcW w:w="1189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t>1</w:t>
            </w:r>
          </w:p>
        </w:tc>
        <w:tc>
          <w:tcPr>
            <w:tcW w:w="1779" w:type="dxa"/>
            <w:vAlign w:val="center"/>
          </w:tcPr>
          <w:p w:rsidR="00875C0E" w:rsidRDefault="00875C0E" w:rsidP="00875C0E">
            <w:pPr>
              <w:jc w:val="center"/>
            </w:pPr>
            <w:r w:rsidRPr="004F7881">
              <w:t>530.715,60</w:t>
            </w:r>
          </w:p>
        </w:tc>
      </w:tr>
      <w:tr w:rsidR="00875C0E" w:rsidRPr="00490956" w:rsidTr="00A75BF9">
        <w:tc>
          <w:tcPr>
            <w:tcW w:w="7347" w:type="dxa"/>
            <w:gridSpan w:val="4"/>
            <w:vAlign w:val="center"/>
          </w:tcPr>
          <w:p w:rsidR="00875C0E" w:rsidRPr="00875C0E" w:rsidRDefault="00875C0E" w:rsidP="00875C0E">
            <w:pPr>
              <w:jc w:val="right"/>
              <w:rPr>
                <w:b/>
              </w:rPr>
            </w:pPr>
            <w:r w:rsidRPr="00875C0E">
              <w:rPr>
                <w:b/>
              </w:rPr>
              <w:t>TOTAL (Bs.):</w:t>
            </w:r>
          </w:p>
        </w:tc>
        <w:tc>
          <w:tcPr>
            <w:tcW w:w="1779" w:type="dxa"/>
            <w:vAlign w:val="center"/>
          </w:tcPr>
          <w:p w:rsidR="00875C0E" w:rsidRPr="00875C0E" w:rsidRDefault="00875C0E" w:rsidP="00875C0E">
            <w:pPr>
              <w:jc w:val="center"/>
            </w:pPr>
            <w:r w:rsidRPr="00875C0E">
              <w:rPr>
                <w:rFonts w:cs="Times New Roman"/>
                <w:b/>
                <w:color w:val="000000"/>
              </w:rPr>
              <w:t xml:space="preserve">   2.183.769,98   </w:t>
            </w:r>
          </w:p>
        </w:tc>
      </w:tr>
    </w:tbl>
    <w:p w:rsidR="008F2FA6" w:rsidRPr="00965036" w:rsidRDefault="008F2FA6" w:rsidP="0096503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LUGAR DE ENTREGA.</w:t>
      </w:r>
      <w:bookmarkEnd w:id="189"/>
      <w:bookmarkEnd w:id="190"/>
      <w:bookmarkEnd w:id="191"/>
      <w:bookmarkEnd w:id="192"/>
    </w:p>
    <w:p w:rsidR="000E36D4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>YPFB entregará al contratista los mate</w:t>
      </w:r>
      <w:r w:rsidR="00D21ED1">
        <w:rPr>
          <w:rFonts w:ascii="Verdana" w:eastAsia="Times New Roman" w:hAnsi="Verdana" w:cs="Vijaya"/>
          <w:sz w:val="24"/>
          <w:szCs w:val="24"/>
          <w:lang w:eastAsia="es-ES"/>
        </w:rPr>
        <w:t xml:space="preserve">riales en almacenes de </w:t>
      </w:r>
      <w:r w:rsidR="00641391">
        <w:rPr>
          <w:rFonts w:ascii="Verdana" w:eastAsia="Times New Roman" w:hAnsi="Verdana" w:cs="Vijaya"/>
          <w:sz w:val="24"/>
          <w:szCs w:val="24"/>
          <w:lang w:eastAsia="es-ES"/>
        </w:rPr>
        <w:t>Redes de Gas Santa Cruz</w:t>
      </w:r>
      <w:r w:rsidR="00D21ED1">
        <w:rPr>
          <w:rFonts w:ascii="Verdana" w:eastAsia="Times New Roman" w:hAnsi="Verdana" w:cs="Vijaya"/>
          <w:sz w:val="24"/>
          <w:szCs w:val="24"/>
          <w:lang w:eastAsia="es-ES"/>
        </w:rPr>
        <w:t>.</w:t>
      </w:r>
    </w:p>
    <w:p w:rsidR="008F2FA6" w:rsidRPr="006579A9" w:rsidRDefault="008F2FA6" w:rsidP="000E36D4">
      <w:pPr>
        <w:spacing w:line="276" w:lineRule="auto"/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>El proveedor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>, bajo su responsabilidad, será el encargado de trasladar con los cuidados necesarios al punto de trabajo y almacenar en lugares que resguarden su integridad de los materiales.</w:t>
      </w:r>
    </w:p>
    <w:p w:rsidR="00BF637A" w:rsidRDefault="008F2FA6" w:rsidP="000E36D4">
      <w:pPr>
        <w:spacing w:line="276" w:lineRule="auto"/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 xml:space="preserve">Antes de la instalación los </w:t>
      </w:r>
      <w:r w:rsidR="000E36D4">
        <w:rPr>
          <w:rFonts w:ascii="Verdana" w:eastAsia="Times New Roman" w:hAnsi="Verdana" w:cs="Vijaya"/>
          <w:sz w:val="24"/>
          <w:szCs w:val="24"/>
          <w:lang w:eastAsia="es-ES"/>
        </w:rPr>
        <w:t xml:space="preserve">materiales </w:t>
      </w:r>
      <w:r w:rsidRPr="006579A9">
        <w:rPr>
          <w:rFonts w:ascii="Verdana" w:eastAsia="Times New Roman" w:hAnsi="Verdana" w:cs="Vijaya"/>
          <w:sz w:val="24"/>
          <w:szCs w:val="24"/>
          <w:lang w:eastAsia="es-ES"/>
        </w:rPr>
        <w:t>deberán ser inspeccionados y aprobados por el supervisor de YPFB.</w:t>
      </w:r>
    </w:p>
    <w:p w:rsidR="008F2FA6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194" w:name="_Toc404071907"/>
      <w:bookmarkStart w:id="195" w:name="_Toc419711973"/>
      <w:bookmarkStart w:id="196" w:name="_Toc426362646"/>
      <w:bookmarkStart w:id="197" w:name="_Toc429061286"/>
      <w:r>
        <w:rPr>
          <w:rFonts w:ascii="Verdana" w:hAnsi="Verdana"/>
          <w:sz w:val="24"/>
          <w:szCs w:val="24"/>
        </w:rPr>
        <w:t>SEGUROS.</w:t>
      </w:r>
      <w:bookmarkEnd w:id="194"/>
      <w:bookmarkEnd w:id="195"/>
      <w:bookmarkEnd w:id="196"/>
      <w:bookmarkEnd w:id="197"/>
    </w:p>
    <w:p w:rsidR="00BF637A" w:rsidRPr="00BF637A" w:rsidRDefault="00BF637A" w:rsidP="007E69C9">
      <w:pPr>
        <w:spacing w:before="240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 xml:space="preserve">La empresa adjudicada, deberá presentar y mantener vigente de forma ininterrumpida durante todo el periodo del contrato la Póliza de Seguro especificada a continuación: </w:t>
      </w:r>
    </w:p>
    <w:p w:rsidR="00BF637A" w:rsidRPr="00BF637A" w:rsidRDefault="00BF637A" w:rsidP="007E69C9">
      <w:pPr>
        <w:numPr>
          <w:ilvl w:val="0"/>
          <w:numId w:val="23"/>
        </w:numPr>
        <w:autoSpaceDN w:val="0"/>
        <w:spacing w:before="240" w:after="0" w:line="240" w:lineRule="auto"/>
        <w:jc w:val="both"/>
        <w:rPr>
          <w:rFonts w:ascii="Verdana" w:hAnsi="Verdana"/>
          <w:b/>
          <w:bCs/>
          <w:iCs/>
          <w:sz w:val="24"/>
          <w:szCs w:val="24"/>
        </w:rPr>
      </w:pPr>
      <w:bookmarkStart w:id="198" w:name="_Toc404071908"/>
      <w:bookmarkStart w:id="199" w:name="_Toc419711974"/>
      <w:bookmarkStart w:id="200" w:name="_Toc426362647"/>
      <w:bookmarkStart w:id="201" w:name="_Toc429061287"/>
      <w:r w:rsidRPr="00BF637A">
        <w:rPr>
          <w:rFonts w:ascii="Verdana" w:hAnsi="Verdana"/>
          <w:b/>
          <w:bCs/>
          <w:iCs/>
          <w:sz w:val="24"/>
          <w:szCs w:val="24"/>
        </w:rPr>
        <w:lastRenderedPageBreak/>
        <w:t>POLIZA TODO RIESGO DE CONSTRUCCION</w:t>
      </w:r>
    </w:p>
    <w:p w:rsidR="00BF637A" w:rsidRPr="00BF637A" w:rsidRDefault="00BF637A" w:rsidP="007E69C9">
      <w:pPr>
        <w:spacing w:before="240"/>
        <w:ind w:left="708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 xml:space="preserve">Durante la ejecución </w:t>
      </w:r>
      <w:r w:rsidR="00AE46E0">
        <w:rPr>
          <w:rFonts w:ascii="Verdana" w:hAnsi="Verdana"/>
          <w:iCs/>
          <w:sz w:val="24"/>
          <w:szCs w:val="24"/>
        </w:rPr>
        <w:t>del servicio</w:t>
      </w:r>
      <w:r w:rsidRPr="00BF637A">
        <w:rPr>
          <w:rFonts w:ascii="Verdana" w:hAnsi="Verdana"/>
          <w:iCs/>
          <w:sz w:val="24"/>
          <w:szCs w:val="24"/>
        </w:rPr>
        <w:t>, el Contratista deberá mantener por su cuenta y cargo una póliza de Seguro adecuada, para asegurar contra todo riesgo, las obras en ejecución, materiales.</w:t>
      </w:r>
    </w:p>
    <w:p w:rsidR="00BF637A" w:rsidRPr="007E69C9" w:rsidRDefault="00BF637A" w:rsidP="007E69C9">
      <w:pPr>
        <w:spacing w:before="240"/>
        <w:ind w:left="708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 xml:space="preserve">La misma que cubrirá las construcciones a efectuar de acuerdo a los Términos de Referencia,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contratista. </w:t>
      </w:r>
    </w:p>
    <w:p w:rsidR="00BF637A" w:rsidRPr="00BF637A" w:rsidRDefault="00BF637A" w:rsidP="007E69C9">
      <w:pPr>
        <w:numPr>
          <w:ilvl w:val="0"/>
          <w:numId w:val="23"/>
        </w:numPr>
        <w:autoSpaceDN w:val="0"/>
        <w:spacing w:before="240" w:after="0" w:line="240" w:lineRule="auto"/>
        <w:jc w:val="both"/>
        <w:rPr>
          <w:rFonts w:ascii="Verdana" w:hAnsi="Verdana"/>
          <w:b/>
          <w:iCs/>
          <w:sz w:val="24"/>
          <w:szCs w:val="24"/>
        </w:rPr>
      </w:pPr>
      <w:r w:rsidRPr="00BF637A">
        <w:rPr>
          <w:rFonts w:ascii="Verdana" w:hAnsi="Verdana"/>
          <w:b/>
          <w:bCs/>
          <w:iCs/>
          <w:sz w:val="24"/>
          <w:szCs w:val="24"/>
        </w:rPr>
        <w:t xml:space="preserve">SEGURO DE RESPONSABILIDAD CIVIL </w:t>
      </w:r>
    </w:p>
    <w:p w:rsidR="00BF637A" w:rsidRPr="00BF637A" w:rsidRDefault="00BF637A" w:rsidP="007E69C9">
      <w:pPr>
        <w:spacing w:before="240"/>
        <w:ind w:left="708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 Incluyendo daños por gastos de aceleración de siniestros y extraordinarios y remoción de escombros dejando indemne a YPFB por cualquier suceso. </w:t>
      </w:r>
      <w:r w:rsidRPr="00BF637A">
        <w:rPr>
          <w:rFonts w:ascii="Verdana" w:hAnsi="Verdana"/>
          <w:b/>
          <w:bCs/>
          <w:iCs/>
          <w:sz w:val="24"/>
          <w:szCs w:val="24"/>
        </w:rPr>
        <w:t>En esta póliza YPFB deberá figurar como un tercero.</w:t>
      </w:r>
    </w:p>
    <w:p w:rsidR="007E69C9" w:rsidRPr="00BF637A" w:rsidRDefault="00BF637A" w:rsidP="007E69C9">
      <w:pPr>
        <w:spacing w:before="240"/>
        <w:ind w:left="708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>El límite de indemnización por evento y/o reclamos deberá ser por $</w:t>
      </w:r>
      <w:proofErr w:type="spellStart"/>
      <w:r w:rsidRPr="00BF637A">
        <w:rPr>
          <w:rFonts w:ascii="Verdana" w:hAnsi="Verdana"/>
          <w:iCs/>
          <w:sz w:val="24"/>
          <w:szCs w:val="24"/>
        </w:rPr>
        <w:t>us</w:t>
      </w:r>
      <w:proofErr w:type="spellEnd"/>
      <w:r w:rsidRPr="00BF637A">
        <w:rPr>
          <w:rFonts w:ascii="Verdana" w:hAnsi="Verdana"/>
          <w:iCs/>
          <w:sz w:val="24"/>
          <w:szCs w:val="24"/>
        </w:rPr>
        <w:t>. 10.000.-</w:t>
      </w:r>
    </w:p>
    <w:p w:rsidR="00BF637A" w:rsidRPr="00BF637A" w:rsidRDefault="00BF637A" w:rsidP="007E69C9">
      <w:pPr>
        <w:numPr>
          <w:ilvl w:val="0"/>
          <w:numId w:val="23"/>
        </w:numPr>
        <w:autoSpaceDN w:val="0"/>
        <w:spacing w:before="240" w:after="0" w:line="240" w:lineRule="auto"/>
        <w:jc w:val="both"/>
        <w:rPr>
          <w:rFonts w:ascii="Verdana" w:hAnsi="Verdana"/>
          <w:b/>
          <w:iCs/>
          <w:sz w:val="24"/>
          <w:szCs w:val="24"/>
        </w:rPr>
      </w:pPr>
      <w:r w:rsidRPr="00BF637A">
        <w:rPr>
          <w:rFonts w:ascii="Verdana" w:hAnsi="Verdana"/>
          <w:b/>
          <w:bCs/>
          <w:iCs/>
          <w:sz w:val="24"/>
          <w:szCs w:val="24"/>
        </w:rPr>
        <w:t>PÓLIZA DE ACCIDENTES PERSONALES.</w:t>
      </w:r>
      <w:r w:rsidRPr="00BF637A">
        <w:rPr>
          <w:rFonts w:ascii="Verdana" w:hAnsi="Verdana"/>
          <w:b/>
          <w:iCs/>
          <w:sz w:val="24"/>
          <w:szCs w:val="24"/>
        </w:rPr>
        <w:t xml:space="preserve"> </w:t>
      </w:r>
    </w:p>
    <w:p w:rsidR="00BF637A" w:rsidRDefault="00BF637A" w:rsidP="007E69C9">
      <w:pPr>
        <w:spacing w:before="240"/>
        <w:ind w:left="720"/>
        <w:jc w:val="both"/>
        <w:rPr>
          <w:rFonts w:ascii="Verdana" w:hAnsi="Verdana"/>
          <w:iCs/>
          <w:sz w:val="24"/>
          <w:szCs w:val="24"/>
        </w:rPr>
      </w:pPr>
      <w:r w:rsidRPr="00BF637A">
        <w:rPr>
          <w:rFonts w:ascii="Verdana" w:hAnsi="Verdana"/>
          <w:iCs/>
          <w:sz w:val="24"/>
          <w:szCs w:val="24"/>
        </w:rPr>
        <w:t xml:space="preserve">Los trabajadores, funcionarios y empleados designados por la empresa adjudicada, deberán estar cubiertos bajo el Seguro de </w:t>
      </w:r>
      <w:r w:rsidRPr="00BF637A">
        <w:rPr>
          <w:rFonts w:ascii="Verdana" w:hAnsi="Verdana"/>
          <w:iCs/>
          <w:sz w:val="24"/>
          <w:szCs w:val="24"/>
        </w:rPr>
        <w:lastRenderedPageBreak/>
        <w:t xml:space="preserve">Accidentes Personales (que cubre gastos médicos, invalides parcial permanente, invalidez total permanente y muerte), por lesiones corporales sufridas como consecuencia directa e inmediata de los accidentes que ocurran en el desempeño de su trabajo. </w:t>
      </w:r>
    </w:p>
    <w:p w:rsidR="00BF637A" w:rsidRPr="00BF637A" w:rsidRDefault="00BF637A" w:rsidP="007E69C9">
      <w:pPr>
        <w:spacing w:before="240"/>
        <w:jc w:val="both"/>
        <w:rPr>
          <w:rFonts w:ascii="Verdana" w:hAnsi="Verdana"/>
          <w:b/>
          <w:iCs/>
          <w:sz w:val="24"/>
          <w:szCs w:val="24"/>
        </w:rPr>
      </w:pPr>
      <w:r w:rsidRPr="00BF637A">
        <w:rPr>
          <w:rFonts w:ascii="Verdana" w:hAnsi="Verdana"/>
          <w:b/>
          <w:iCs/>
          <w:sz w:val="24"/>
          <w:szCs w:val="24"/>
        </w:rPr>
        <w:t>CONDICIONES ADICIONALES:</w:t>
      </w:r>
    </w:p>
    <w:p w:rsidR="00BF637A" w:rsidRPr="007E69C9" w:rsidRDefault="00BF637A" w:rsidP="007E69C9">
      <w:pPr>
        <w:numPr>
          <w:ilvl w:val="0"/>
          <w:numId w:val="24"/>
        </w:numPr>
        <w:autoSpaceDE w:val="0"/>
        <w:autoSpaceDN w:val="0"/>
        <w:spacing w:before="240" w:after="0" w:line="240" w:lineRule="auto"/>
        <w:jc w:val="both"/>
        <w:rPr>
          <w:rFonts w:ascii="Verdana" w:eastAsia="Times New Roman" w:hAnsi="Verdana"/>
          <w:iCs/>
          <w:sz w:val="24"/>
          <w:szCs w:val="24"/>
        </w:rPr>
      </w:pPr>
      <w:r w:rsidRPr="00BF637A">
        <w:rPr>
          <w:rFonts w:ascii="Verdana" w:eastAsia="Times New Roman" w:hAnsi="Verdana"/>
          <w:iCs/>
          <w:sz w:val="24"/>
          <w:szCs w:val="24"/>
        </w:rPr>
        <w:t xml:space="preserve">De suspenderse por cualquier razón la vigencia o cobertura de las Pólizas nominadas precedentemente, o bien se presente la existencia de eventos no cubiertos por las mismas; la empresa adjudicada, se hace enteramente responsable frente a YPFB,  por todos los accidentes que hayan podido sufrir su personal en el desempeño de sus funciones. </w:t>
      </w:r>
    </w:p>
    <w:p w:rsidR="00BF637A" w:rsidRPr="00BF637A" w:rsidRDefault="00BF637A" w:rsidP="007E69C9">
      <w:pPr>
        <w:numPr>
          <w:ilvl w:val="0"/>
          <w:numId w:val="24"/>
        </w:numPr>
        <w:autoSpaceDE w:val="0"/>
        <w:autoSpaceDN w:val="0"/>
        <w:spacing w:before="240" w:after="0" w:line="240" w:lineRule="auto"/>
        <w:jc w:val="both"/>
        <w:rPr>
          <w:rFonts w:ascii="Verdana" w:eastAsia="Times New Roman" w:hAnsi="Verdana"/>
          <w:iCs/>
          <w:sz w:val="24"/>
          <w:szCs w:val="24"/>
        </w:rPr>
      </w:pPr>
      <w:r w:rsidRPr="00BF637A">
        <w:rPr>
          <w:rFonts w:ascii="Verdana" w:eastAsia="Times New Roman" w:hAnsi="Verdana"/>
          <w:iCs/>
          <w:sz w:val="24"/>
          <w:szCs w:val="24"/>
        </w:rPr>
        <w:t>La empresa adjudicada, deberá entregar una copia de las citadas pólizas a YPFB antes de la suscripción del contrato.</w:t>
      </w:r>
    </w:p>
    <w:p w:rsidR="008F2FA6" w:rsidRPr="00DC2AD5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r w:rsidRPr="001A3915">
        <w:rPr>
          <w:rFonts w:ascii="Verdana" w:hAnsi="Verdana"/>
          <w:sz w:val="24"/>
          <w:szCs w:val="24"/>
        </w:rPr>
        <w:t>DOCUMENTOS A SER ENTREGADO POR LOS PROPONENTES.</w:t>
      </w:r>
      <w:bookmarkEnd w:id="198"/>
      <w:bookmarkEnd w:id="199"/>
      <w:bookmarkEnd w:id="200"/>
      <w:bookmarkEnd w:id="201"/>
    </w:p>
    <w:p w:rsidR="008F2FA6" w:rsidRPr="00DC46C2" w:rsidRDefault="008F2FA6" w:rsidP="00DC2AD5">
      <w:pPr>
        <w:spacing w:before="240"/>
        <w:rPr>
          <w:rFonts w:ascii="Verdana" w:hAnsi="Verdana"/>
          <w:b/>
          <w:sz w:val="24"/>
          <w:szCs w:val="24"/>
        </w:rPr>
      </w:pPr>
      <w:r w:rsidRPr="00DC46C2">
        <w:rPr>
          <w:rFonts w:ascii="Verdana" w:hAnsi="Verdana"/>
          <w:b/>
          <w:sz w:val="24"/>
          <w:szCs w:val="24"/>
        </w:rPr>
        <w:t>PROPUESTA TÉCNICA.</w:t>
      </w:r>
    </w:p>
    <w:p w:rsidR="008F2FA6" w:rsidRPr="00AC29E3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 w:rsidRPr="00AC29E3">
        <w:rPr>
          <w:rFonts w:ascii="Verdana" w:eastAsia="Times New Roman" w:hAnsi="Verdana" w:cs="Vijaya"/>
          <w:sz w:val="24"/>
          <w:szCs w:val="24"/>
          <w:lang w:eastAsia="es-ES"/>
        </w:rPr>
        <w:t>La siguiente documentación deberá ser presentada en la propuesta:</w:t>
      </w:r>
    </w:p>
    <w:p w:rsidR="008F2FA6" w:rsidRPr="00AC29E3" w:rsidRDefault="008F2FA6" w:rsidP="008F2FA6">
      <w:pPr>
        <w:jc w:val="both"/>
        <w:rPr>
          <w:rFonts w:ascii="Verdana" w:eastAsia="Times New Roman" w:hAnsi="Verdana" w:cs="Vijaya"/>
          <w:b/>
          <w:sz w:val="24"/>
          <w:szCs w:val="24"/>
          <w:lang w:eastAsia="es-ES"/>
        </w:rPr>
      </w:pPr>
      <w:r w:rsidRPr="00AC29E3">
        <w:rPr>
          <w:rFonts w:ascii="Verdana" w:eastAsia="Times New Roman" w:hAnsi="Verdana" w:cs="Vijaya"/>
          <w:b/>
          <w:sz w:val="24"/>
          <w:szCs w:val="24"/>
          <w:lang w:eastAsia="es-ES"/>
        </w:rPr>
        <w:t>Experiencia General:</w:t>
      </w:r>
    </w:p>
    <w:p w:rsidR="007E69C9" w:rsidRPr="009867C5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 w:rsidRPr="00AC29E3">
        <w:rPr>
          <w:rFonts w:ascii="Verdana" w:eastAsia="Times New Roman" w:hAnsi="Verdana" w:cs="Vijaya"/>
          <w:sz w:val="24"/>
          <w:szCs w:val="24"/>
          <w:lang w:eastAsia="es-ES"/>
        </w:rPr>
        <w:t>Experiencia de la Empresa que demuestre los trabajos efectuados en diseño, construcción, operación y mantenimiento en ductos del sector hidrocarburos, por lo menos de 3 años.</w:t>
      </w:r>
    </w:p>
    <w:p w:rsidR="008F2FA6" w:rsidRPr="00AC29E3" w:rsidRDefault="008F2FA6" w:rsidP="008F2FA6">
      <w:pPr>
        <w:jc w:val="both"/>
        <w:rPr>
          <w:rFonts w:ascii="Verdana" w:eastAsia="Times New Roman" w:hAnsi="Verdana" w:cs="Vijaya"/>
          <w:b/>
          <w:sz w:val="24"/>
          <w:szCs w:val="24"/>
          <w:lang w:eastAsia="es-ES"/>
        </w:rPr>
      </w:pPr>
      <w:r w:rsidRPr="00AC29E3">
        <w:rPr>
          <w:rFonts w:ascii="Verdana" w:eastAsia="Times New Roman" w:hAnsi="Verdana" w:cs="Vijaya"/>
          <w:b/>
          <w:sz w:val="24"/>
          <w:szCs w:val="24"/>
          <w:lang w:eastAsia="es-ES"/>
        </w:rPr>
        <w:t>Experiencia Específica:</w:t>
      </w:r>
    </w:p>
    <w:p w:rsidR="00B47EA8" w:rsidRPr="00AC29E3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Currículum de la Empresa </w:t>
      </w:r>
      <w:r w:rsidRPr="00AC29E3">
        <w:rPr>
          <w:rFonts w:ascii="Verdana" w:eastAsia="Times New Roman" w:hAnsi="Verdana" w:cs="Vijaya"/>
          <w:sz w:val="24"/>
          <w:szCs w:val="24"/>
          <w:lang w:eastAsia="es-ES"/>
        </w:rPr>
        <w:t>con docum</w:t>
      </w:r>
      <w:r>
        <w:rPr>
          <w:rFonts w:ascii="Verdana" w:eastAsia="Times New Roman" w:hAnsi="Verdana" w:cs="Vijaya"/>
          <w:sz w:val="24"/>
          <w:szCs w:val="24"/>
          <w:lang w:eastAsia="es-ES"/>
        </w:rPr>
        <w:t>entos de respaldo que acredite 2</w:t>
      </w:r>
      <w:r w:rsidRPr="00AC29E3">
        <w:rPr>
          <w:rFonts w:ascii="Verdana" w:eastAsia="Times New Roman" w:hAnsi="Verdana" w:cs="Vijaya"/>
          <w:sz w:val="24"/>
          <w:szCs w:val="24"/>
          <w:lang w:eastAsia="es-ES"/>
        </w:rPr>
        <w:t xml:space="preserve"> año</w:t>
      </w:r>
      <w:r>
        <w:rPr>
          <w:rFonts w:ascii="Verdana" w:eastAsia="Times New Roman" w:hAnsi="Verdana" w:cs="Vijaya"/>
          <w:sz w:val="24"/>
          <w:szCs w:val="24"/>
          <w:lang w:eastAsia="es-ES"/>
        </w:rPr>
        <w:t>s</w:t>
      </w:r>
      <w:r w:rsidRPr="00AC29E3">
        <w:rPr>
          <w:rFonts w:ascii="Verdana" w:eastAsia="Times New Roman" w:hAnsi="Verdana" w:cs="Vijaya"/>
          <w:sz w:val="24"/>
          <w:szCs w:val="24"/>
          <w:lang w:eastAsia="es-ES"/>
        </w:rPr>
        <w:t xml:space="preserve"> de Experiencia en Diseño, Implementación y Puesta en Marcha de </w:t>
      </w:r>
      <w:r w:rsidR="00B47EA8">
        <w:rPr>
          <w:rFonts w:ascii="Verdana" w:eastAsia="Times New Roman" w:hAnsi="Verdana" w:cs="Vijaya"/>
          <w:sz w:val="24"/>
          <w:szCs w:val="24"/>
          <w:lang w:eastAsia="es-ES"/>
        </w:rPr>
        <w:t>S</w:t>
      </w:r>
      <w:r w:rsidR="00965036">
        <w:rPr>
          <w:rFonts w:ascii="Verdana" w:eastAsia="Times New Roman" w:hAnsi="Verdana" w:cs="Vijaya"/>
          <w:sz w:val="24"/>
          <w:szCs w:val="24"/>
          <w:lang w:eastAsia="es-ES"/>
        </w:rPr>
        <w:t>istemas de Protección Catódica.</w:t>
      </w:r>
    </w:p>
    <w:p w:rsidR="008F2FA6" w:rsidRPr="00C862C5" w:rsidRDefault="008F2FA6" w:rsidP="008F2FA6">
      <w:pPr>
        <w:pStyle w:val="Textoindependiente"/>
        <w:spacing w:after="0" w:line="276" w:lineRule="auto"/>
        <w:jc w:val="both"/>
        <w:rPr>
          <w:rFonts w:ascii="Verdana" w:hAnsi="Verdana" w:cs="Vijaya"/>
          <w:b/>
          <w:i/>
        </w:rPr>
      </w:pPr>
      <w:r w:rsidRPr="00C862C5">
        <w:rPr>
          <w:rFonts w:ascii="Verdana" w:hAnsi="Verdana" w:cs="Vijaya"/>
          <w:b/>
          <w:i/>
        </w:rPr>
        <w:t xml:space="preserve">Nota: La empresa deberá adjuntar en su propuesta su </w:t>
      </w:r>
      <w:r w:rsidRPr="00C862C5">
        <w:rPr>
          <w:rFonts w:ascii="Verdana" w:hAnsi="Verdana" w:cs="Vijaya"/>
          <w:b/>
          <w:i/>
          <w:u w:val="single"/>
        </w:rPr>
        <w:t>currículum documentado</w:t>
      </w:r>
      <w:r w:rsidRPr="00C862C5">
        <w:rPr>
          <w:rFonts w:ascii="Verdana" w:hAnsi="Verdana" w:cs="Vijaya"/>
          <w:b/>
          <w:i/>
        </w:rPr>
        <w:t xml:space="preserve"> que demuestre su experiencia general y específica.</w:t>
      </w:r>
    </w:p>
    <w:p w:rsidR="008F2FA6" w:rsidRPr="00C862C5" w:rsidRDefault="008F2FA6" w:rsidP="008F2FA6">
      <w:pPr>
        <w:pStyle w:val="Prrafodelista"/>
        <w:ind w:left="1287"/>
        <w:jc w:val="both"/>
        <w:rPr>
          <w:rFonts w:ascii="Verdana" w:hAnsi="Verdana" w:cs="Vijaya"/>
          <w:lang w:eastAsia="en-US"/>
        </w:rPr>
      </w:pPr>
    </w:p>
    <w:p w:rsidR="008F2FA6" w:rsidRPr="007A03F6" w:rsidRDefault="008F2FA6" w:rsidP="008F2FA6">
      <w:pPr>
        <w:jc w:val="both"/>
        <w:rPr>
          <w:rFonts w:ascii="Verdana" w:eastAsia="Times New Roman" w:hAnsi="Verdana" w:cs="Vijaya"/>
          <w:b/>
          <w:sz w:val="24"/>
          <w:szCs w:val="24"/>
          <w:lang w:eastAsia="es-ES"/>
        </w:rPr>
      </w:pPr>
      <w:r>
        <w:rPr>
          <w:rFonts w:ascii="Verdana" w:eastAsia="Times New Roman" w:hAnsi="Verdana" w:cs="Vijaya"/>
          <w:b/>
          <w:sz w:val="24"/>
          <w:szCs w:val="24"/>
          <w:lang w:eastAsia="es-ES"/>
        </w:rPr>
        <w:lastRenderedPageBreak/>
        <w:t>Experiencia Personal:</w:t>
      </w:r>
    </w:p>
    <w:p w:rsidR="008F2FA6" w:rsidRPr="007A03F6" w:rsidRDefault="008F2FA6" w:rsidP="008F2FA6">
      <w:pPr>
        <w:jc w:val="both"/>
        <w:rPr>
          <w:rFonts w:ascii="Verdana" w:hAnsi="Verdana" w:cs="Vijaya"/>
          <w:b/>
          <w:iCs/>
        </w:rPr>
      </w:pPr>
      <w:r w:rsidRPr="00C862C5">
        <w:rPr>
          <w:rFonts w:ascii="Verdana" w:hAnsi="Verdana" w:cs="Vijaya"/>
          <w:b/>
        </w:rPr>
        <w:t>Descrita en párrafo de “PERSONAL, EQUIPO Y HERRAMIENTAS“.</w:t>
      </w:r>
    </w:p>
    <w:p w:rsidR="008F2FA6" w:rsidRPr="00AC29E3" w:rsidRDefault="008F2FA6" w:rsidP="008F2FA6">
      <w:pPr>
        <w:jc w:val="both"/>
        <w:rPr>
          <w:rFonts w:ascii="Verdana" w:eastAsia="Times New Roman" w:hAnsi="Verdana" w:cs="Vijaya"/>
          <w:b/>
          <w:sz w:val="24"/>
          <w:szCs w:val="24"/>
          <w:lang w:eastAsia="es-ES"/>
        </w:rPr>
      </w:pPr>
      <w:r w:rsidRPr="00AC29E3">
        <w:rPr>
          <w:rFonts w:ascii="Verdana" w:eastAsia="Times New Roman" w:hAnsi="Verdana" w:cs="Vijaya"/>
          <w:b/>
          <w:sz w:val="24"/>
          <w:szCs w:val="24"/>
          <w:lang w:eastAsia="es-ES"/>
        </w:rPr>
        <w:t>Documentación Adicional:</w:t>
      </w:r>
    </w:p>
    <w:p w:rsidR="008F2FA6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>
        <w:rPr>
          <w:rFonts w:ascii="Verdana" w:hAnsi="Verdana" w:cs="Vijaya"/>
          <w:lang w:eastAsia="en-US"/>
        </w:rPr>
        <w:t>Plan trabajo.</w:t>
      </w:r>
    </w:p>
    <w:p w:rsidR="008F2FA6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>
        <w:rPr>
          <w:rFonts w:ascii="Verdana" w:hAnsi="Verdana" w:cs="Vijaya"/>
          <w:lang w:eastAsia="en-US"/>
        </w:rPr>
        <w:t>Organigrama de trabajo.</w:t>
      </w:r>
    </w:p>
    <w:p w:rsidR="008F2FA6" w:rsidRPr="008E18C3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>
        <w:rPr>
          <w:rFonts w:ascii="Verdana" w:hAnsi="Verdana" w:cs="Vijaya"/>
          <w:lang w:eastAsia="en-US"/>
        </w:rPr>
        <w:t>Cronograma de trabajo.</w:t>
      </w:r>
    </w:p>
    <w:p w:rsidR="008F2FA6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 w:rsidRPr="00C862C5">
        <w:rPr>
          <w:rFonts w:ascii="Verdana" w:hAnsi="Verdana" w:cs="Vijaya"/>
          <w:lang w:eastAsia="en-US"/>
        </w:rPr>
        <w:t>Listado de equipos a ser dispuestos durante el servicio.</w:t>
      </w:r>
    </w:p>
    <w:p w:rsidR="008F2FA6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>
        <w:rPr>
          <w:rFonts w:ascii="Verdana" w:hAnsi="Verdana" w:cs="Vijaya"/>
          <w:lang w:eastAsia="en-US"/>
        </w:rPr>
        <w:t>Lista de materiales propuestos.</w:t>
      </w:r>
    </w:p>
    <w:p w:rsidR="008F2FA6" w:rsidRPr="007A4771" w:rsidRDefault="008F2FA6" w:rsidP="008F2FA6">
      <w:pPr>
        <w:pStyle w:val="Prrafodelista"/>
        <w:numPr>
          <w:ilvl w:val="0"/>
          <w:numId w:val="17"/>
        </w:numPr>
        <w:spacing w:line="276" w:lineRule="auto"/>
        <w:jc w:val="both"/>
        <w:rPr>
          <w:rFonts w:ascii="Verdana" w:hAnsi="Verdana" w:cs="Vijaya"/>
          <w:lang w:eastAsia="en-US"/>
        </w:rPr>
      </w:pPr>
      <w:r>
        <w:rPr>
          <w:rFonts w:ascii="Verdana" w:hAnsi="Verdana" w:cs="Vijaya"/>
          <w:lang w:eastAsia="en-US"/>
        </w:rPr>
        <w:t>Plan de puesta en marcha.</w:t>
      </w:r>
    </w:p>
    <w:p w:rsidR="00490956" w:rsidRPr="00233983" w:rsidRDefault="00490956" w:rsidP="00233983">
      <w:pPr>
        <w:jc w:val="both"/>
        <w:rPr>
          <w:rFonts w:ascii="Verdana" w:hAnsi="Verdana" w:cs="Vijaya"/>
        </w:rPr>
      </w:pPr>
    </w:p>
    <w:p w:rsidR="008F2FA6" w:rsidRPr="00727E97" w:rsidRDefault="008F2FA6" w:rsidP="008F2FA6">
      <w:pPr>
        <w:rPr>
          <w:rFonts w:ascii="Verdana" w:hAnsi="Verdana"/>
          <w:b/>
          <w:sz w:val="24"/>
          <w:szCs w:val="24"/>
        </w:rPr>
      </w:pPr>
      <w:r w:rsidRPr="00DC46C2">
        <w:rPr>
          <w:rFonts w:ascii="Verdana" w:hAnsi="Verdana"/>
          <w:b/>
          <w:sz w:val="24"/>
          <w:szCs w:val="24"/>
        </w:rPr>
        <w:t xml:space="preserve">PROPUESTA ECONÓMICA </w:t>
      </w:r>
    </w:p>
    <w:p w:rsidR="008F2FA6" w:rsidRPr="00DC46C2" w:rsidRDefault="008F2FA6" w:rsidP="008F2FA6">
      <w:pPr>
        <w:jc w:val="both"/>
        <w:rPr>
          <w:rFonts w:ascii="Verdana" w:eastAsia="Times New Roman" w:hAnsi="Verdana" w:cs="Vijaya"/>
          <w:sz w:val="24"/>
          <w:szCs w:val="24"/>
          <w:lang w:eastAsia="es-ES"/>
        </w:rPr>
      </w:pPr>
      <w:r>
        <w:rPr>
          <w:rFonts w:ascii="Verdana" w:eastAsia="Times New Roman" w:hAnsi="Verdana" w:cs="Vijaya"/>
          <w:sz w:val="24"/>
          <w:szCs w:val="24"/>
          <w:lang w:eastAsia="es-ES"/>
        </w:rPr>
        <w:t>La Empresa adjudicada</w:t>
      </w:r>
      <w:r w:rsidRPr="00DC46C2">
        <w:rPr>
          <w:rFonts w:ascii="Verdana" w:eastAsia="Times New Roman" w:hAnsi="Verdana" w:cs="Vijaya"/>
          <w:sz w:val="24"/>
          <w:szCs w:val="24"/>
          <w:lang w:eastAsia="es-ES"/>
        </w:rPr>
        <w:t xml:space="preserve"> deberá hacer conocer los montos por rubro (precios unitarios) y global de la propuesta, que incluya: Materiales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 adicionales</w:t>
      </w:r>
      <w:r w:rsidRPr="00DC46C2">
        <w:rPr>
          <w:rFonts w:ascii="Verdana" w:eastAsia="Times New Roman" w:hAnsi="Verdana" w:cs="Vijaya"/>
          <w:sz w:val="24"/>
          <w:szCs w:val="24"/>
          <w:lang w:eastAsia="es-ES"/>
        </w:rPr>
        <w:t>, Equipos, Instalación y</w:t>
      </w:r>
      <w:r>
        <w:rPr>
          <w:rFonts w:ascii="Verdana" w:eastAsia="Times New Roman" w:hAnsi="Verdana" w:cs="Vijaya"/>
          <w:sz w:val="24"/>
          <w:szCs w:val="24"/>
          <w:lang w:eastAsia="es-ES"/>
        </w:rPr>
        <w:t xml:space="preserve"> la Puesta en Marcha </w:t>
      </w:r>
      <w:r w:rsidRPr="00DC46C2">
        <w:rPr>
          <w:rFonts w:ascii="Verdana" w:eastAsia="Times New Roman" w:hAnsi="Verdana" w:cs="Vijaya"/>
          <w:sz w:val="24"/>
          <w:szCs w:val="24"/>
          <w:lang w:eastAsia="es-ES"/>
        </w:rPr>
        <w:t>del Sistema de Protección Catódica p</w:t>
      </w:r>
      <w:r w:rsidR="00B47EA8">
        <w:rPr>
          <w:rFonts w:ascii="Verdana" w:eastAsia="Times New Roman" w:hAnsi="Verdana" w:cs="Vijaya"/>
          <w:sz w:val="24"/>
          <w:szCs w:val="24"/>
          <w:lang w:eastAsia="es-ES"/>
        </w:rPr>
        <w:t xml:space="preserve">ara el departamento de Santa Cruz. (Se </w:t>
      </w:r>
      <w:r w:rsidRPr="00DC46C2">
        <w:rPr>
          <w:rFonts w:ascii="Verdana" w:eastAsia="Times New Roman" w:hAnsi="Verdana" w:cs="Vijaya"/>
          <w:sz w:val="24"/>
          <w:szCs w:val="24"/>
          <w:lang w:eastAsia="es-ES"/>
        </w:rPr>
        <w:t xml:space="preserve">deberán incluir los Impuestos que </w:t>
      </w:r>
      <w:r>
        <w:rPr>
          <w:rFonts w:ascii="Verdana" w:eastAsia="Times New Roman" w:hAnsi="Verdana" w:cs="Vijaya"/>
          <w:sz w:val="24"/>
          <w:szCs w:val="24"/>
          <w:lang w:eastAsia="es-ES"/>
        </w:rPr>
        <w:t>correrán a cargo del prove</w:t>
      </w:r>
      <w:r w:rsidR="00B47EA8">
        <w:rPr>
          <w:rFonts w:ascii="Verdana" w:eastAsia="Times New Roman" w:hAnsi="Verdana" w:cs="Vijaya"/>
          <w:sz w:val="24"/>
          <w:szCs w:val="24"/>
          <w:lang w:eastAsia="es-ES"/>
        </w:rPr>
        <w:t>edor).</w:t>
      </w:r>
    </w:p>
    <w:p w:rsidR="008F2FA6" w:rsidRPr="007A03F6" w:rsidRDefault="00B47EA8" w:rsidP="008F2FA6">
      <w:pPr>
        <w:jc w:val="both"/>
        <w:rPr>
          <w:rFonts w:ascii="Verdana" w:hAnsi="Verdana" w:cs="Vijaya"/>
          <w:b/>
          <w:i/>
        </w:rPr>
      </w:pPr>
      <w:r>
        <w:rPr>
          <w:rFonts w:ascii="Verdana" w:hAnsi="Verdana" w:cs="Vijaya"/>
          <w:b/>
          <w:i/>
        </w:rPr>
        <w:t>Nota.-</w:t>
      </w:r>
      <w:r w:rsidR="008F2FA6" w:rsidRPr="00C862C5">
        <w:rPr>
          <w:rFonts w:ascii="Verdana" w:hAnsi="Verdana" w:cs="Vijaya"/>
          <w:b/>
          <w:i/>
        </w:rPr>
        <w:t>ESTOS TÉRMINOS DE REFERENCIA, SON ENUNCIATIVOS Y DE ORIENTACIÓN, NO SON LIMITATIVOS, POR LO QUE EL PROPONENTE SI ASÍ LO DESEA Y A OBJETO DE DEMOSTRAR SU HABILIDAD EN LA PRESTACIÓN DEL SERVICIO PUEDE MEJORARLOS, OPT</w:t>
      </w:r>
      <w:r w:rsidR="008F2FA6">
        <w:rPr>
          <w:rFonts w:ascii="Verdana" w:hAnsi="Verdana" w:cs="Vijaya"/>
          <w:b/>
          <w:i/>
        </w:rPr>
        <w:t>IMIZANDO EL USO DE LOS RECU</w:t>
      </w:r>
      <w:r>
        <w:rPr>
          <w:rFonts w:ascii="Verdana" w:hAnsi="Verdana" w:cs="Vijaya"/>
          <w:b/>
          <w:i/>
        </w:rPr>
        <w:t>RSOS.</w:t>
      </w:r>
    </w:p>
    <w:p w:rsidR="008F2FA6" w:rsidRDefault="008F2FA6" w:rsidP="00B47EA8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202" w:name="_Toc360801315"/>
      <w:bookmarkStart w:id="203" w:name="_Toc365897974"/>
      <w:bookmarkStart w:id="204" w:name="_Toc404071909"/>
      <w:bookmarkStart w:id="205" w:name="_Toc419711975"/>
      <w:bookmarkStart w:id="206" w:name="_Toc426362648"/>
      <w:bookmarkStart w:id="207" w:name="_Toc429061288"/>
      <w:r w:rsidRPr="00DC46C2">
        <w:rPr>
          <w:rFonts w:ascii="Verdana" w:hAnsi="Verdana"/>
          <w:sz w:val="24"/>
          <w:szCs w:val="24"/>
        </w:rPr>
        <w:t>REUNIÓN DE ACLARACIÓN.</w:t>
      </w:r>
      <w:bookmarkEnd w:id="202"/>
      <w:bookmarkEnd w:id="203"/>
      <w:bookmarkEnd w:id="204"/>
      <w:bookmarkEnd w:id="205"/>
      <w:bookmarkEnd w:id="206"/>
      <w:bookmarkEnd w:id="207"/>
    </w:p>
    <w:p w:rsidR="005F7DC6" w:rsidRPr="00B47EA8" w:rsidRDefault="005F7DC6" w:rsidP="005F7DC6">
      <w:pPr>
        <w:pStyle w:val="Puesto"/>
        <w:spacing w:before="0" w:after="0"/>
        <w:ind w:left="360"/>
        <w:jc w:val="left"/>
        <w:rPr>
          <w:rFonts w:ascii="Verdana" w:hAnsi="Verdana"/>
          <w:sz w:val="24"/>
          <w:szCs w:val="24"/>
        </w:rPr>
      </w:pPr>
    </w:p>
    <w:p w:rsidR="00996089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5E056A">
        <w:rPr>
          <w:rFonts w:ascii="Verdana" w:hAnsi="Verdana" w:cs="Vijaya"/>
          <w:sz w:val="24"/>
          <w:szCs w:val="24"/>
        </w:rPr>
        <w:t xml:space="preserve">En forma previa a la presentación de las propuestas, se realizará una </w:t>
      </w:r>
      <w:r w:rsidRPr="005E056A">
        <w:rPr>
          <w:rFonts w:ascii="Verdana" w:hAnsi="Verdana" w:cs="Vijaya"/>
          <w:sz w:val="24"/>
          <w:szCs w:val="24"/>
          <w:u w:val="single"/>
        </w:rPr>
        <w:t>Reunión de Aclaración</w:t>
      </w:r>
      <w:r w:rsidRPr="005E056A">
        <w:rPr>
          <w:rFonts w:ascii="Verdana" w:hAnsi="Verdana" w:cs="Vijaya"/>
          <w:sz w:val="24"/>
          <w:szCs w:val="24"/>
        </w:rPr>
        <w:t>, entre los Potenciales Proponentes y YPFB, a fin de</w:t>
      </w:r>
      <w:r w:rsidR="005F7DC6">
        <w:rPr>
          <w:rFonts w:ascii="Verdana" w:hAnsi="Verdana" w:cs="Vijaya"/>
          <w:sz w:val="24"/>
          <w:szCs w:val="24"/>
        </w:rPr>
        <w:t xml:space="preserve"> </w:t>
      </w:r>
      <w:r w:rsidRPr="005E056A">
        <w:rPr>
          <w:rFonts w:ascii="Verdana" w:hAnsi="Verdana" w:cs="Vijaya"/>
          <w:sz w:val="24"/>
          <w:szCs w:val="24"/>
        </w:rPr>
        <w:t>responder las consultas que pudieran surgir de la lectura de los pr</w:t>
      </w:r>
      <w:r>
        <w:rPr>
          <w:rFonts w:ascii="Verdana" w:hAnsi="Verdana" w:cs="Vijaya"/>
          <w:sz w:val="24"/>
          <w:szCs w:val="24"/>
        </w:rPr>
        <w:t>esentes Términos de Referencia.</w:t>
      </w:r>
    </w:p>
    <w:p w:rsidR="00A82255" w:rsidRDefault="00A82255" w:rsidP="008F2FA6">
      <w:pPr>
        <w:jc w:val="both"/>
        <w:rPr>
          <w:rFonts w:ascii="Verdana" w:hAnsi="Verdana" w:cs="Vijaya"/>
          <w:sz w:val="24"/>
          <w:szCs w:val="24"/>
        </w:rPr>
      </w:pPr>
    </w:p>
    <w:p w:rsidR="008F2FA6" w:rsidRPr="005E056A" w:rsidRDefault="008F2FA6" w:rsidP="008F2FA6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208" w:name="_Toc360801317"/>
      <w:bookmarkStart w:id="209" w:name="_Toc365897976"/>
      <w:bookmarkStart w:id="210" w:name="_Toc404071910"/>
      <w:bookmarkStart w:id="211" w:name="_Toc419711976"/>
      <w:bookmarkStart w:id="212" w:name="_Toc426362649"/>
      <w:bookmarkStart w:id="213" w:name="_Toc429061289"/>
      <w:r w:rsidRPr="005E056A">
        <w:rPr>
          <w:rFonts w:ascii="Verdana" w:hAnsi="Verdana"/>
          <w:sz w:val="24"/>
          <w:szCs w:val="24"/>
        </w:rPr>
        <w:lastRenderedPageBreak/>
        <w:t>INFORMACIÓN COMPLEMENTARIA.</w:t>
      </w:r>
      <w:bookmarkEnd w:id="208"/>
      <w:bookmarkEnd w:id="209"/>
      <w:bookmarkEnd w:id="210"/>
      <w:bookmarkEnd w:id="211"/>
      <w:bookmarkEnd w:id="212"/>
      <w:bookmarkEnd w:id="213"/>
    </w:p>
    <w:p w:rsidR="008F2FA6" w:rsidRPr="009D1FB5" w:rsidRDefault="008F2FA6" w:rsidP="008F2FA6">
      <w:pPr>
        <w:spacing w:after="0"/>
        <w:jc w:val="both"/>
        <w:rPr>
          <w:rFonts w:ascii="Verdana" w:hAnsi="Verdana" w:cs="Vijaya"/>
          <w:b/>
          <w:sz w:val="24"/>
          <w:szCs w:val="24"/>
        </w:rPr>
      </w:pPr>
    </w:p>
    <w:p w:rsidR="008F2FA6" w:rsidRDefault="008F2FA6" w:rsidP="008F2FA6">
      <w:pPr>
        <w:numPr>
          <w:ilvl w:val="0"/>
          <w:numId w:val="19"/>
        </w:numPr>
        <w:spacing w:after="0" w:line="240" w:lineRule="auto"/>
        <w:jc w:val="both"/>
        <w:rPr>
          <w:rFonts w:ascii="Verdana" w:hAnsi="Verdana" w:cs="Vijaya"/>
          <w:b/>
          <w:sz w:val="24"/>
          <w:szCs w:val="24"/>
        </w:rPr>
      </w:pPr>
      <w:r w:rsidRPr="009D1FB5">
        <w:rPr>
          <w:rFonts w:ascii="Verdana" w:hAnsi="Verdana" w:cs="Vijaya"/>
          <w:b/>
          <w:sz w:val="24"/>
          <w:szCs w:val="24"/>
        </w:rPr>
        <w:t>Método de calificación.</w:t>
      </w:r>
    </w:p>
    <w:p w:rsidR="008F2FA6" w:rsidRPr="007A03F6" w:rsidRDefault="008F2FA6" w:rsidP="008F2FA6">
      <w:pPr>
        <w:spacing w:after="0" w:line="240" w:lineRule="auto"/>
        <w:ind w:left="720"/>
        <w:jc w:val="both"/>
        <w:rPr>
          <w:rFonts w:ascii="Verdana" w:hAnsi="Verdana" w:cs="Vijaya"/>
          <w:b/>
          <w:sz w:val="24"/>
          <w:szCs w:val="24"/>
        </w:rPr>
      </w:pPr>
    </w:p>
    <w:p w:rsidR="00965036" w:rsidRPr="00965036" w:rsidRDefault="008F2FA6" w:rsidP="008F2FA6">
      <w:pPr>
        <w:jc w:val="both"/>
        <w:rPr>
          <w:rFonts w:ascii="Verdana" w:eastAsia="Arial Unicode MS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 xml:space="preserve">El método de selección y adjudicación para el presente </w:t>
      </w:r>
      <w:r w:rsidR="00B47EA8">
        <w:rPr>
          <w:rFonts w:ascii="Verdana" w:hAnsi="Verdana" w:cs="Vijaya"/>
          <w:sz w:val="24"/>
          <w:szCs w:val="24"/>
        </w:rPr>
        <w:t xml:space="preserve">proceso de contratación es por </w:t>
      </w:r>
      <w:r w:rsidR="00996089">
        <w:rPr>
          <w:rFonts w:ascii="Verdana" w:hAnsi="Verdana" w:cs="Vijaya"/>
          <w:sz w:val="24"/>
          <w:szCs w:val="24"/>
        </w:rPr>
        <w:t>PRECIO EVALUADO MAS BAJO</w:t>
      </w:r>
      <w:r w:rsidR="007E69C9">
        <w:rPr>
          <w:rFonts w:ascii="Verdana" w:hAnsi="Verdana" w:cs="Vijaya"/>
          <w:sz w:val="24"/>
          <w:szCs w:val="24"/>
        </w:rPr>
        <w:t>.</w:t>
      </w:r>
      <w:r w:rsidRPr="009D1FB5">
        <w:rPr>
          <w:rFonts w:ascii="Verdana" w:hAnsi="Verdana" w:cs="Vijaya"/>
          <w:sz w:val="24"/>
          <w:szCs w:val="24"/>
        </w:rPr>
        <w:t xml:space="preserve"> </w:t>
      </w:r>
    </w:p>
    <w:p w:rsidR="008F2FA6" w:rsidRDefault="008F2FA6" w:rsidP="008F2FA6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 w:cs="Vijaya"/>
          <w:b/>
          <w:sz w:val="24"/>
          <w:szCs w:val="24"/>
        </w:rPr>
      </w:pPr>
      <w:r w:rsidRPr="009D1FB5">
        <w:rPr>
          <w:rFonts w:ascii="Verdana" w:hAnsi="Verdana" w:cs="Vijaya"/>
          <w:b/>
          <w:sz w:val="24"/>
          <w:szCs w:val="24"/>
        </w:rPr>
        <w:t>Forma de adjudicación.</w:t>
      </w:r>
    </w:p>
    <w:p w:rsidR="00965036" w:rsidRPr="00965036" w:rsidRDefault="00965036" w:rsidP="00965036">
      <w:pPr>
        <w:spacing w:after="0" w:line="240" w:lineRule="auto"/>
        <w:ind w:left="720"/>
        <w:jc w:val="both"/>
        <w:rPr>
          <w:rFonts w:ascii="Verdana" w:hAnsi="Verdana" w:cs="Vijaya"/>
          <w:b/>
          <w:sz w:val="24"/>
          <w:szCs w:val="24"/>
        </w:rPr>
      </w:pPr>
    </w:p>
    <w:p w:rsidR="00996089" w:rsidRPr="007E69C9" w:rsidRDefault="004D0EA1" w:rsidP="004D0EA1">
      <w:pPr>
        <w:jc w:val="both"/>
        <w:rPr>
          <w:rFonts w:ascii="Verdana" w:hAnsi="Verdana" w:cs="Vijaya"/>
          <w:sz w:val="24"/>
          <w:szCs w:val="24"/>
        </w:rPr>
      </w:pPr>
      <w:r w:rsidRPr="007E69C9">
        <w:rPr>
          <w:rFonts w:ascii="Verdana" w:hAnsi="Verdana" w:cs="Vijaya"/>
          <w:sz w:val="24"/>
          <w:szCs w:val="24"/>
        </w:rPr>
        <w:t xml:space="preserve">Se adjudicará la propuesta </w:t>
      </w:r>
      <w:r w:rsidR="002A4A8B" w:rsidRPr="007E69C9">
        <w:rPr>
          <w:rFonts w:ascii="Verdana" w:hAnsi="Verdana" w:cs="Vijaya"/>
          <w:sz w:val="24"/>
          <w:szCs w:val="24"/>
        </w:rPr>
        <w:t>por Lote</w:t>
      </w:r>
      <w:r w:rsidRPr="007E69C9">
        <w:rPr>
          <w:rFonts w:ascii="Verdana" w:hAnsi="Verdana" w:cs="Vijaya"/>
          <w:sz w:val="24"/>
          <w:szCs w:val="24"/>
        </w:rPr>
        <w:t xml:space="preserve">. </w:t>
      </w:r>
    </w:p>
    <w:p w:rsidR="008F2FA6" w:rsidRDefault="008F2FA6" w:rsidP="008F2FA6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 w:cs="Vijaya"/>
          <w:b/>
          <w:iCs/>
          <w:sz w:val="24"/>
          <w:szCs w:val="24"/>
        </w:rPr>
      </w:pPr>
      <w:r w:rsidRPr="009D1FB5">
        <w:rPr>
          <w:rFonts w:ascii="Verdana" w:hAnsi="Verdana" w:cs="Vijaya"/>
          <w:b/>
          <w:iCs/>
          <w:sz w:val="24"/>
          <w:szCs w:val="24"/>
        </w:rPr>
        <w:t>Anticipo.</w:t>
      </w:r>
    </w:p>
    <w:p w:rsidR="008F2FA6" w:rsidRPr="009867C5" w:rsidRDefault="008F2FA6" w:rsidP="008F2FA6">
      <w:pPr>
        <w:spacing w:after="0" w:line="240" w:lineRule="auto"/>
        <w:ind w:left="720"/>
        <w:jc w:val="both"/>
        <w:rPr>
          <w:rFonts w:ascii="Verdana" w:hAnsi="Verdana" w:cs="Vijaya"/>
          <w:b/>
          <w:iCs/>
          <w:sz w:val="24"/>
          <w:szCs w:val="24"/>
        </w:rPr>
      </w:pPr>
    </w:p>
    <w:p w:rsidR="008F2FA6" w:rsidRPr="009D1FB5" w:rsidRDefault="008F2FA6" w:rsidP="008F2FA6">
      <w:pPr>
        <w:ind w:right="51"/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>La modalidad de pago será contra avance de obra en planilla, pudiéndose dar un anticipo de hasta un 20% del monto total adjudicado, previa presentación de la boleta de garantía por el mismo monto del anticipo de</w:t>
      </w:r>
      <w:r w:rsidR="00AE46E0">
        <w:rPr>
          <w:rFonts w:ascii="Verdana" w:hAnsi="Verdana" w:cs="Vijaya"/>
          <w:sz w:val="24"/>
          <w:szCs w:val="24"/>
        </w:rPr>
        <w:t>l</w:t>
      </w:r>
      <w:r w:rsidRPr="009D1FB5">
        <w:rPr>
          <w:rFonts w:ascii="Verdana" w:hAnsi="Verdana" w:cs="Vijaya"/>
          <w:sz w:val="24"/>
          <w:szCs w:val="24"/>
        </w:rPr>
        <w:t xml:space="preserve"> contrato de ejecución </w:t>
      </w:r>
      <w:r w:rsidR="00AE46E0">
        <w:rPr>
          <w:rFonts w:ascii="Verdana" w:hAnsi="Verdana" w:cs="Vijaya"/>
          <w:sz w:val="24"/>
          <w:szCs w:val="24"/>
        </w:rPr>
        <w:t>del servicio</w:t>
      </w:r>
      <w:r w:rsidRPr="009D1FB5">
        <w:rPr>
          <w:rFonts w:ascii="Verdana" w:hAnsi="Verdana" w:cs="Vijaya"/>
          <w:sz w:val="24"/>
          <w:szCs w:val="24"/>
        </w:rPr>
        <w:t>; objeti</w:t>
      </w:r>
      <w:r>
        <w:rPr>
          <w:rFonts w:ascii="Verdana" w:hAnsi="Verdana" w:cs="Vijaya"/>
          <w:sz w:val="24"/>
          <w:szCs w:val="24"/>
        </w:rPr>
        <w:t>vo de la presente contratación.</w:t>
      </w:r>
    </w:p>
    <w:p w:rsidR="008F2FA6" w:rsidRPr="009D1FB5" w:rsidRDefault="008F2FA6" w:rsidP="008F2FA6">
      <w:pPr>
        <w:ind w:right="51"/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>La factura deberá ser emitida a nom</w:t>
      </w:r>
      <w:r>
        <w:rPr>
          <w:rFonts w:ascii="Verdana" w:hAnsi="Verdana" w:cs="Vijaya"/>
          <w:sz w:val="24"/>
          <w:szCs w:val="24"/>
        </w:rPr>
        <w:t>bre de YPFB</w:t>
      </w:r>
      <w:r w:rsidRPr="009D1FB5">
        <w:rPr>
          <w:rFonts w:ascii="Verdana" w:hAnsi="Verdana" w:cs="Vijaya"/>
          <w:sz w:val="24"/>
          <w:szCs w:val="24"/>
        </w:rPr>
        <w:t xml:space="preserve"> con número de NIT 1020269020.</w:t>
      </w:r>
    </w:p>
    <w:p w:rsidR="008F2FA6" w:rsidRPr="00046670" w:rsidRDefault="008F2FA6" w:rsidP="008F2FA6">
      <w:pPr>
        <w:ind w:right="51"/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>E</w:t>
      </w:r>
      <w:r w:rsidR="00996089">
        <w:rPr>
          <w:rFonts w:ascii="Verdana" w:hAnsi="Verdana" w:cs="Vijaya"/>
          <w:sz w:val="24"/>
          <w:szCs w:val="24"/>
        </w:rPr>
        <w:t>l</w:t>
      </w:r>
      <w:r w:rsidRPr="009D1FB5">
        <w:rPr>
          <w:rFonts w:ascii="Verdana" w:hAnsi="Verdana" w:cs="Vijaya"/>
          <w:sz w:val="24"/>
          <w:szCs w:val="24"/>
        </w:rPr>
        <w:t xml:space="preserve"> pago se realizará a través de tran</w:t>
      </w:r>
      <w:r>
        <w:rPr>
          <w:rFonts w:ascii="Verdana" w:hAnsi="Verdana" w:cs="Vijaya"/>
          <w:sz w:val="24"/>
          <w:szCs w:val="24"/>
        </w:rPr>
        <w:t>sferencias bancarias vía SIGMA.</w:t>
      </w:r>
    </w:p>
    <w:p w:rsidR="008F2FA6" w:rsidRDefault="008F2FA6" w:rsidP="008F2FA6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 w:cs="Vijaya"/>
          <w:b/>
          <w:sz w:val="24"/>
          <w:szCs w:val="24"/>
        </w:rPr>
      </w:pPr>
      <w:r w:rsidRPr="009D1FB5">
        <w:rPr>
          <w:rFonts w:ascii="Verdana" w:hAnsi="Verdana" w:cs="Vijaya"/>
          <w:b/>
          <w:sz w:val="24"/>
          <w:szCs w:val="24"/>
        </w:rPr>
        <w:t>Forma de pago.</w:t>
      </w:r>
    </w:p>
    <w:p w:rsidR="008F2FA6" w:rsidRPr="00153C18" w:rsidRDefault="008F2FA6" w:rsidP="008F2FA6">
      <w:pPr>
        <w:spacing w:after="0" w:line="240" w:lineRule="auto"/>
        <w:ind w:left="720"/>
        <w:jc w:val="both"/>
        <w:rPr>
          <w:rFonts w:ascii="Verdana" w:hAnsi="Verdana" w:cs="Vijaya"/>
          <w:b/>
          <w:sz w:val="24"/>
          <w:szCs w:val="24"/>
        </w:rPr>
      </w:pPr>
    </w:p>
    <w:p w:rsidR="008F2FA6" w:rsidRPr="009D1FB5" w:rsidRDefault="008F2FA6" w:rsidP="008F2FA6">
      <w:pPr>
        <w:tabs>
          <w:tab w:val="left" w:pos="2790"/>
        </w:tabs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>Los precios de la propuesta deben estar</w:t>
      </w:r>
      <w:r>
        <w:rPr>
          <w:rFonts w:ascii="Verdana" w:hAnsi="Verdana" w:cs="Vijaya"/>
          <w:sz w:val="24"/>
          <w:szCs w:val="24"/>
        </w:rPr>
        <w:t xml:space="preserve"> expresados en moneda nacional.</w:t>
      </w:r>
    </w:p>
    <w:p w:rsidR="005F7DC6" w:rsidRDefault="005F7DC6" w:rsidP="005F7DC6">
      <w:pPr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 xml:space="preserve">Se realizarán pagos parciales </w:t>
      </w:r>
      <w:r>
        <w:rPr>
          <w:rFonts w:ascii="Verdana" w:hAnsi="Verdana" w:cs="Vijaya"/>
          <w:sz w:val="24"/>
          <w:szCs w:val="24"/>
        </w:rPr>
        <w:t xml:space="preserve">por avance </w:t>
      </w:r>
      <w:r w:rsidR="00AE46E0">
        <w:rPr>
          <w:rFonts w:ascii="Verdana" w:hAnsi="Verdana" w:cs="Vijaya"/>
          <w:sz w:val="24"/>
          <w:szCs w:val="24"/>
        </w:rPr>
        <w:t>del servicio</w:t>
      </w:r>
      <w:r>
        <w:rPr>
          <w:rFonts w:ascii="Verdana" w:hAnsi="Verdana" w:cs="Vijaya"/>
          <w:sz w:val="24"/>
          <w:szCs w:val="24"/>
        </w:rPr>
        <w:t>, de acuerdo a solicitud del proveedor, previo informe de conformidad por parte del supervisor y/o fiscal designados por YPFB.</w:t>
      </w:r>
    </w:p>
    <w:p w:rsidR="008F2FA6" w:rsidRPr="009D1FB5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t>La cancelación del saldo se realizará, previa conformidad por parte de YPFB, una vez concluid</w:t>
      </w:r>
      <w:r w:rsidR="00AE46E0">
        <w:rPr>
          <w:rFonts w:ascii="Verdana" w:hAnsi="Verdana" w:cs="Vijaya"/>
          <w:sz w:val="24"/>
          <w:szCs w:val="24"/>
        </w:rPr>
        <w:t xml:space="preserve">o el servicio </w:t>
      </w:r>
      <w:r w:rsidRPr="009D1FB5">
        <w:rPr>
          <w:rFonts w:ascii="Verdana" w:hAnsi="Verdana" w:cs="Vijaya"/>
          <w:sz w:val="24"/>
          <w:szCs w:val="24"/>
        </w:rPr>
        <w:t>en su tota</w:t>
      </w:r>
      <w:r>
        <w:rPr>
          <w:rFonts w:ascii="Verdana" w:hAnsi="Verdana" w:cs="Vijaya"/>
          <w:sz w:val="24"/>
          <w:szCs w:val="24"/>
        </w:rPr>
        <w:t>lidad y a satisfacción de YPFB.</w:t>
      </w:r>
    </w:p>
    <w:p w:rsidR="008F2FA6" w:rsidRPr="009D1FB5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>
        <w:rPr>
          <w:rFonts w:ascii="Verdana" w:hAnsi="Verdana" w:cs="Vijaya"/>
          <w:sz w:val="24"/>
          <w:szCs w:val="24"/>
        </w:rPr>
        <w:t>La empresa adjudicada</w:t>
      </w:r>
      <w:r w:rsidRPr="009D1FB5">
        <w:rPr>
          <w:rFonts w:ascii="Verdana" w:hAnsi="Verdana" w:cs="Vijaya"/>
          <w:sz w:val="24"/>
          <w:szCs w:val="24"/>
        </w:rPr>
        <w:t xml:space="preserve"> deberá emitir la factura a nombre de YPFB</w:t>
      </w:r>
      <w:r>
        <w:rPr>
          <w:rFonts w:ascii="Verdana" w:hAnsi="Verdana" w:cs="Vijaya"/>
          <w:sz w:val="24"/>
          <w:szCs w:val="24"/>
        </w:rPr>
        <w:t>, con número de NIT 1020269020.</w:t>
      </w:r>
    </w:p>
    <w:p w:rsidR="008F2FA6" w:rsidRDefault="008F2FA6" w:rsidP="008F2FA6">
      <w:pPr>
        <w:jc w:val="both"/>
        <w:rPr>
          <w:rFonts w:ascii="Verdana" w:hAnsi="Verdana" w:cs="Vijaya"/>
          <w:sz w:val="24"/>
          <w:szCs w:val="24"/>
        </w:rPr>
      </w:pPr>
      <w:r w:rsidRPr="009D1FB5">
        <w:rPr>
          <w:rFonts w:ascii="Verdana" w:hAnsi="Verdana" w:cs="Vijaya"/>
          <w:sz w:val="24"/>
          <w:szCs w:val="24"/>
        </w:rPr>
        <w:lastRenderedPageBreak/>
        <w:t>La empresa adjudicada deberá estar registrada en el Sistema Integrado de Gestión y Modernización Administrativa (SIGMA), para el pago correspondiente.</w:t>
      </w:r>
    </w:p>
    <w:p w:rsidR="008F2FA6" w:rsidRPr="00E24DD3" w:rsidRDefault="00E24DD3" w:rsidP="00E24DD3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214" w:name="_Toc429061290"/>
      <w:r>
        <w:rPr>
          <w:rFonts w:ascii="Verdana" w:hAnsi="Verdana"/>
          <w:sz w:val="24"/>
          <w:szCs w:val="24"/>
        </w:rPr>
        <w:t>PLAN DE HIGIENE, SALUD OCUPACIONAL Y BIENESTAR</w:t>
      </w:r>
      <w:r w:rsidRPr="005E056A">
        <w:rPr>
          <w:rFonts w:ascii="Verdana" w:hAnsi="Verdana"/>
          <w:sz w:val="24"/>
          <w:szCs w:val="24"/>
        </w:rPr>
        <w:t>.</w:t>
      </w:r>
      <w:bookmarkEnd w:id="214"/>
    </w:p>
    <w:p w:rsidR="00E24DD3" w:rsidRPr="00E24DD3" w:rsidRDefault="00E24DD3" w:rsidP="00E24DD3">
      <w:pPr>
        <w:spacing w:before="240"/>
        <w:jc w:val="both"/>
        <w:rPr>
          <w:rFonts w:ascii="Verdana" w:eastAsia="Arial Unicode MS" w:hAnsi="Verdana" w:cstheme="minorHAnsi"/>
          <w:bCs/>
          <w:sz w:val="24"/>
          <w:szCs w:val="24"/>
        </w:rPr>
      </w:pPr>
      <w:r w:rsidRPr="00E24DD3">
        <w:rPr>
          <w:rFonts w:ascii="Verdana" w:eastAsia="Arial Unicode MS" w:hAnsi="Verdana" w:cstheme="minorHAnsi"/>
          <w:bCs/>
          <w:sz w:val="24"/>
          <w:szCs w:val="24"/>
        </w:rPr>
        <w:t>Dentro del marco normativo legal de Seguridad Industrial y Salud Ocupacional vigente en el país, se encuentra la exigencia de la presentación de planes de higiene, salud ocupacional y bienestar, que nace del Decreto Ley de Higiene, Seguridad Ocupacional y Bienestar N° 16998. Por lo tanto las empresas postulantes deberán presentar dichos planes aprobados mediante nota por el Ministerio de Trabajo o Trámite</w:t>
      </w:r>
      <w:r w:rsidR="00996089">
        <w:rPr>
          <w:rFonts w:ascii="Verdana" w:eastAsia="Arial Unicode MS" w:hAnsi="Verdana" w:cstheme="minorHAnsi"/>
          <w:bCs/>
          <w:sz w:val="24"/>
          <w:szCs w:val="24"/>
        </w:rPr>
        <w:t xml:space="preserve"> en proceso (Adjuntar fotocopia</w:t>
      </w:r>
      <w:r w:rsidRPr="00E24DD3">
        <w:rPr>
          <w:rFonts w:ascii="Verdana" w:eastAsia="Arial Unicode MS" w:hAnsi="Verdana" w:cstheme="minorHAnsi"/>
          <w:bCs/>
          <w:sz w:val="24"/>
          <w:szCs w:val="24"/>
        </w:rPr>
        <w:t xml:space="preserve"> de respaldo</w:t>
      </w:r>
      <w:r w:rsidR="00996089">
        <w:rPr>
          <w:rFonts w:ascii="Verdana" w:eastAsia="Arial Unicode MS" w:hAnsi="Verdana" w:cstheme="minorHAnsi"/>
          <w:bCs/>
          <w:sz w:val="24"/>
          <w:szCs w:val="24"/>
        </w:rPr>
        <w:t xml:space="preserve"> del Plan </w:t>
      </w:r>
      <w:r w:rsidR="00996089" w:rsidRPr="00E24DD3">
        <w:rPr>
          <w:rFonts w:ascii="Verdana" w:eastAsia="Arial Unicode MS" w:hAnsi="Verdana" w:cstheme="minorHAnsi"/>
          <w:bCs/>
          <w:sz w:val="24"/>
          <w:szCs w:val="24"/>
        </w:rPr>
        <w:t>de higiene, salud ocupacional y bienestar</w:t>
      </w:r>
      <w:r w:rsidR="00996089">
        <w:rPr>
          <w:rFonts w:ascii="Verdana" w:eastAsia="Arial Unicode MS" w:hAnsi="Verdana" w:cstheme="minorHAnsi"/>
          <w:bCs/>
          <w:sz w:val="24"/>
          <w:szCs w:val="24"/>
        </w:rPr>
        <w:t xml:space="preserve"> aprobado o de la nota del Trámite en proceso</w:t>
      </w:r>
      <w:r w:rsidRPr="00E24DD3">
        <w:rPr>
          <w:rFonts w:ascii="Verdana" w:eastAsia="Arial Unicode MS" w:hAnsi="Verdana" w:cstheme="minorHAnsi"/>
          <w:bCs/>
          <w:sz w:val="24"/>
          <w:szCs w:val="24"/>
        </w:rPr>
        <w:t>).</w:t>
      </w:r>
    </w:p>
    <w:p w:rsidR="00E24DD3" w:rsidRPr="00E24DD3" w:rsidRDefault="00E24DD3" w:rsidP="00E24DD3">
      <w:pPr>
        <w:pStyle w:val="Puesto"/>
        <w:numPr>
          <w:ilvl w:val="0"/>
          <w:numId w:val="1"/>
        </w:numPr>
        <w:jc w:val="left"/>
        <w:rPr>
          <w:rFonts w:ascii="Verdana" w:hAnsi="Verdana"/>
          <w:sz w:val="24"/>
          <w:szCs w:val="24"/>
        </w:rPr>
      </w:pPr>
      <w:bookmarkStart w:id="215" w:name="_Toc429061291"/>
      <w:r>
        <w:rPr>
          <w:rFonts w:ascii="Verdana" w:hAnsi="Verdana"/>
          <w:sz w:val="24"/>
          <w:szCs w:val="24"/>
        </w:rPr>
        <w:t>ANEXOS</w:t>
      </w:r>
      <w:r w:rsidRPr="005E056A">
        <w:rPr>
          <w:rFonts w:ascii="Verdana" w:hAnsi="Verdana"/>
          <w:sz w:val="24"/>
          <w:szCs w:val="24"/>
        </w:rPr>
        <w:t>.</w:t>
      </w:r>
      <w:bookmarkEnd w:id="215"/>
    </w:p>
    <w:p w:rsidR="00DC63D1" w:rsidRDefault="00E24DD3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  <w:r>
        <w:rPr>
          <w:rFonts w:ascii="Verdana" w:eastAsia="Arial Unicode MS" w:hAnsi="Verdana" w:cstheme="minorHAnsi"/>
          <w:bCs/>
          <w:sz w:val="24"/>
          <w:szCs w:val="24"/>
        </w:rPr>
        <w:t xml:space="preserve">La propuesta económica calificable que deberá </w:t>
      </w:r>
      <w:r w:rsidR="00476BF6">
        <w:rPr>
          <w:rFonts w:ascii="Verdana" w:eastAsia="Arial Unicode MS" w:hAnsi="Verdana" w:cstheme="minorHAnsi"/>
          <w:bCs/>
          <w:sz w:val="24"/>
          <w:szCs w:val="24"/>
        </w:rPr>
        <w:t xml:space="preserve">llenar y </w:t>
      </w:r>
      <w:r>
        <w:rPr>
          <w:rFonts w:ascii="Verdana" w:eastAsia="Arial Unicode MS" w:hAnsi="Verdana" w:cstheme="minorHAnsi"/>
          <w:bCs/>
          <w:sz w:val="24"/>
          <w:szCs w:val="24"/>
        </w:rPr>
        <w:t>presentar el proponente</w:t>
      </w:r>
      <w:r w:rsidR="002A4A8B">
        <w:rPr>
          <w:rFonts w:ascii="Verdana" w:eastAsia="Arial Unicode MS" w:hAnsi="Verdana" w:cstheme="minorHAnsi"/>
          <w:bCs/>
          <w:sz w:val="24"/>
          <w:szCs w:val="24"/>
        </w:rPr>
        <w:t xml:space="preserve"> por Lote</w:t>
      </w:r>
      <w:r>
        <w:rPr>
          <w:rFonts w:ascii="Verdana" w:eastAsia="Arial Unicode MS" w:hAnsi="Verdana" w:cstheme="minorHAnsi"/>
          <w:bCs/>
          <w:sz w:val="24"/>
          <w:szCs w:val="24"/>
        </w:rPr>
        <w:t xml:space="preserve">, se detalla a continuación, aclaramos que para </w:t>
      </w:r>
      <w:r w:rsidR="00130724">
        <w:rPr>
          <w:rFonts w:ascii="Verdana" w:eastAsia="Arial Unicode MS" w:hAnsi="Verdana" w:cstheme="minorHAnsi"/>
          <w:bCs/>
          <w:sz w:val="24"/>
          <w:szCs w:val="24"/>
        </w:rPr>
        <w:t>los cuatro Lotes la T</w:t>
      </w:r>
      <w:r w:rsidR="00476BF6">
        <w:rPr>
          <w:rFonts w:ascii="Verdana" w:eastAsia="Arial Unicode MS" w:hAnsi="Verdana" w:cstheme="minorHAnsi"/>
          <w:bCs/>
          <w:sz w:val="24"/>
          <w:szCs w:val="24"/>
        </w:rPr>
        <w:t>abla</w:t>
      </w:r>
      <w:r>
        <w:rPr>
          <w:rFonts w:ascii="Verdana" w:eastAsia="Arial Unicode MS" w:hAnsi="Verdana" w:cstheme="minorHAnsi"/>
          <w:bCs/>
          <w:sz w:val="24"/>
          <w:szCs w:val="24"/>
        </w:rPr>
        <w:t xml:space="preserve"> </w:t>
      </w:r>
      <w:r w:rsidR="00476BF6">
        <w:rPr>
          <w:rFonts w:ascii="Verdana" w:eastAsia="Arial Unicode MS" w:hAnsi="Verdana" w:cstheme="minorHAnsi"/>
          <w:bCs/>
          <w:sz w:val="24"/>
          <w:szCs w:val="24"/>
        </w:rPr>
        <w:t xml:space="preserve">I </w:t>
      </w:r>
      <w:r>
        <w:rPr>
          <w:rFonts w:ascii="Verdana" w:eastAsia="Arial Unicode MS" w:hAnsi="Verdana" w:cstheme="minorHAnsi"/>
          <w:bCs/>
          <w:sz w:val="24"/>
          <w:szCs w:val="24"/>
        </w:rPr>
        <w:t>“Lista de Materiales a ser proporcionados por YPFB”</w:t>
      </w:r>
      <w:r w:rsidR="00476BF6">
        <w:rPr>
          <w:rFonts w:ascii="Verdana" w:eastAsia="Arial Unicode MS" w:hAnsi="Verdana" w:cstheme="minorHAnsi"/>
          <w:bCs/>
          <w:sz w:val="24"/>
          <w:szCs w:val="24"/>
        </w:rPr>
        <w:t>,</w:t>
      </w:r>
      <w:r>
        <w:rPr>
          <w:rFonts w:ascii="Verdana" w:eastAsia="Arial Unicode MS" w:hAnsi="Verdana" w:cstheme="minorHAnsi"/>
          <w:bCs/>
          <w:sz w:val="24"/>
          <w:szCs w:val="24"/>
        </w:rPr>
        <w:t xml:space="preserve"> es sólo informativa: </w:t>
      </w: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A109A4" w:rsidRPr="00A109A4" w:rsidRDefault="00A109A4" w:rsidP="00E24DD3">
      <w:pPr>
        <w:jc w:val="both"/>
        <w:rPr>
          <w:rFonts w:ascii="Verdana" w:eastAsia="Arial Unicode MS" w:hAnsi="Verdana" w:cstheme="minorHAnsi"/>
          <w:bCs/>
          <w:sz w:val="24"/>
          <w:szCs w:val="24"/>
        </w:rPr>
      </w:pPr>
    </w:p>
    <w:p w:rsidR="00476BF6" w:rsidRPr="00476BF6" w:rsidRDefault="00476BF6" w:rsidP="00E24DD3">
      <w:pPr>
        <w:jc w:val="both"/>
        <w:rPr>
          <w:rFonts w:ascii="Verdana" w:hAnsi="Verdana" w:cs="Vijaya"/>
          <w:b/>
          <w:sz w:val="28"/>
          <w:szCs w:val="28"/>
        </w:rPr>
      </w:pPr>
      <w:r w:rsidRPr="00476BF6">
        <w:rPr>
          <w:rFonts w:ascii="Verdana" w:hAnsi="Verdana" w:cs="Vijaya"/>
          <w:b/>
          <w:sz w:val="28"/>
          <w:szCs w:val="28"/>
        </w:rPr>
        <w:t>LOTE I:</w:t>
      </w:r>
    </w:p>
    <w:p w:rsidR="008F2FA6" w:rsidRPr="00EB2DD8" w:rsidRDefault="008F2FA6" w:rsidP="008F2FA6">
      <w:pPr>
        <w:jc w:val="center"/>
        <w:rPr>
          <w:rFonts w:ascii="Verdana" w:hAnsi="Verdana" w:cs="Vijaya"/>
          <w:b/>
          <w:sz w:val="24"/>
          <w:szCs w:val="24"/>
        </w:rPr>
      </w:pPr>
      <w:r w:rsidRPr="00EB2DD8">
        <w:rPr>
          <w:rFonts w:ascii="Verdana" w:hAnsi="Verdana" w:cs="Vijaya"/>
          <w:b/>
          <w:sz w:val="24"/>
          <w:szCs w:val="24"/>
        </w:rPr>
        <w:t>ANEXO A I</w:t>
      </w:r>
      <w:r w:rsidR="004404BD" w:rsidRPr="00EB2DD8">
        <w:rPr>
          <w:rFonts w:ascii="Verdana" w:hAnsi="Verdana" w:cs="Vijaya"/>
          <w:b/>
          <w:sz w:val="24"/>
          <w:szCs w:val="24"/>
        </w:rPr>
        <w:t xml:space="preserve"> – LOTE I</w:t>
      </w:r>
    </w:p>
    <w:p w:rsidR="008F2FA6" w:rsidRPr="00072ACE" w:rsidRDefault="008F2FA6" w:rsidP="008F2FA6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A SER PROPORCIONADOS POR YPFB</w:t>
      </w:r>
      <w:r w:rsidR="00E24DD3">
        <w:rPr>
          <w:rFonts w:ascii="Verdana" w:hAnsi="Verdana" w:cs="Vijaya"/>
          <w:b/>
          <w:sz w:val="24"/>
          <w:szCs w:val="24"/>
        </w:rPr>
        <w:t>*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6272"/>
        <w:gridCol w:w="1134"/>
        <w:gridCol w:w="992"/>
      </w:tblGrid>
      <w:tr w:rsidR="008F2FA6" w:rsidRPr="00F41D0B" w:rsidTr="00440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8F2FA6" w:rsidRPr="009B07EC" w:rsidRDefault="008F2FA6" w:rsidP="003F6283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6272" w:type="dxa"/>
            <w:hideMark/>
          </w:tcPr>
          <w:p w:rsidR="008F2FA6" w:rsidRPr="009B07EC" w:rsidRDefault="008F2FA6" w:rsidP="003F62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hideMark/>
          </w:tcPr>
          <w:p w:rsidR="008F2FA6" w:rsidRPr="009B07EC" w:rsidRDefault="008F2FA6" w:rsidP="003F62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92" w:type="dxa"/>
            <w:hideMark/>
          </w:tcPr>
          <w:p w:rsidR="008F2FA6" w:rsidRPr="009B07EC" w:rsidRDefault="008F2FA6" w:rsidP="003F62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</w:tr>
      <w:tr w:rsidR="008F2FA6" w:rsidRPr="00F41D0B" w:rsidTr="00440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8F2FA6" w:rsidRPr="009B07EC" w:rsidRDefault="005E41D0" w:rsidP="003F6283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</w:t>
            </w:r>
          </w:p>
        </w:tc>
        <w:tc>
          <w:tcPr>
            <w:tcW w:w="6272" w:type="dxa"/>
            <w:vAlign w:val="center"/>
            <w:hideMark/>
          </w:tcPr>
          <w:p w:rsidR="008F2FA6" w:rsidRPr="009B07EC" w:rsidRDefault="008F2FA6" w:rsidP="0044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8F2FA6" w:rsidRPr="009B07EC" w:rsidRDefault="008F2FA6" w:rsidP="003F62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8F2FA6" w:rsidRPr="009B07EC" w:rsidRDefault="004404BD" w:rsidP="003F62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118</w:t>
            </w:r>
          </w:p>
        </w:tc>
      </w:tr>
      <w:tr w:rsidR="008F2FA6" w:rsidRPr="00F41D0B" w:rsidTr="004404B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8F2FA6" w:rsidRPr="009B07EC" w:rsidRDefault="004404BD" w:rsidP="003F6283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2</w:t>
            </w:r>
          </w:p>
        </w:tc>
        <w:tc>
          <w:tcPr>
            <w:tcW w:w="6272" w:type="dxa"/>
            <w:vAlign w:val="center"/>
            <w:hideMark/>
          </w:tcPr>
          <w:p w:rsidR="008F2FA6" w:rsidRPr="009B07EC" w:rsidRDefault="008F2FA6" w:rsidP="00440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Ánodos de Magnesio de 32 libras de Alto Potencial sin </w:t>
            </w:r>
            <w:proofErr w:type="spellStart"/>
            <w:r w:rsidRPr="009B07EC">
              <w:rPr>
                <w:rFonts w:ascii="Verdana" w:hAnsi="Verdana" w:cs="Vijaya"/>
              </w:rPr>
              <w:t>preempaque</w:t>
            </w:r>
            <w:proofErr w:type="spellEnd"/>
            <w:r w:rsidRPr="009B07EC">
              <w:rPr>
                <w:rFonts w:ascii="Verdana" w:hAnsi="Verdana" w:cs="Vijaya"/>
              </w:rPr>
              <w:t>, provistos de cable # 12 AWG de 3 metros, la composición de acuerdo a la norma ASTM B843. Dimensiones (0.48 x0.13x0.12 metros)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8F2FA6" w:rsidRPr="009B07EC" w:rsidRDefault="008F2FA6" w:rsidP="003F6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8F2FA6" w:rsidRPr="009B07EC" w:rsidRDefault="004404BD" w:rsidP="003F6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35</w:t>
            </w:r>
          </w:p>
        </w:tc>
      </w:tr>
      <w:tr w:rsidR="008F2FA6" w:rsidRPr="00F41D0B" w:rsidTr="00440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8F2FA6" w:rsidRPr="009B07EC" w:rsidRDefault="004404BD" w:rsidP="003F6283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3</w:t>
            </w:r>
          </w:p>
        </w:tc>
        <w:tc>
          <w:tcPr>
            <w:tcW w:w="6272" w:type="dxa"/>
            <w:vAlign w:val="center"/>
            <w:hideMark/>
          </w:tcPr>
          <w:p w:rsidR="008F2FA6" w:rsidRPr="009B07EC" w:rsidRDefault="008F2FA6" w:rsidP="0044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34" w:type="dxa"/>
            <w:vAlign w:val="center"/>
            <w:hideMark/>
          </w:tcPr>
          <w:p w:rsidR="008F2FA6" w:rsidRPr="009B07EC" w:rsidRDefault="008F2FA6" w:rsidP="003F62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92" w:type="dxa"/>
            <w:vAlign w:val="center"/>
          </w:tcPr>
          <w:p w:rsidR="008F2FA6" w:rsidRPr="009B07EC" w:rsidRDefault="004404BD" w:rsidP="0032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192</w:t>
            </w:r>
          </w:p>
        </w:tc>
      </w:tr>
      <w:tr w:rsidR="008F2FA6" w:rsidRPr="00F41D0B" w:rsidTr="004404BD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8F2FA6" w:rsidRPr="009B07EC" w:rsidRDefault="004404BD" w:rsidP="003F6283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4</w:t>
            </w:r>
          </w:p>
        </w:tc>
        <w:tc>
          <w:tcPr>
            <w:tcW w:w="6272" w:type="dxa"/>
            <w:vAlign w:val="center"/>
            <w:hideMark/>
          </w:tcPr>
          <w:p w:rsidR="008F2FA6" w:rsidRPr="009B07EC" w:rsidRDefault="008F2FA6" w:rsidP="00440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8F2FA6" w:rsidRPr="009B07EC" w:rsidRDefault="008F2FA6" w:rsidP="003F6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8F2FA6" w:rsidRPr="009B07EC" w:rsidRDefault="009E283B" w:rsidP="003F6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48</w:t>
            </w:r>
          </w:p>
        </w:tc>
      </w:tr>
    </w:tbl>
    <w:p w:rsidR="004404BD" w:rsidRDefault="00E24DD3" w:rsidP="00E24DD3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*: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Esta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tabla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no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deberá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ser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llenada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por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el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proponente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,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solo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informativa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>.</w:t>
      </w:r>
    </w:p>
    <w:p w:rsidR="00490956" w:rsidRPr="00E24DD3" w:rsidRDefault="00490956" w:rsidP="00E24DD3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</w:p>
    <w:p w:rsidR="008F2FA6" w:rsidRPr="00D56527" w:rsidRDefault="008F2FA6" w:rsidP="008F2FA6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D56527">
        <w:rPr>
          <w:rFonts w:ascii="Verdana" w:hAnsi="Verdana" w:cs="Vijaya"/>
          <w:b/>
          <w:sz w:val="24"/>
          <w:szCs w:val="24"/>
          <w:lang w:val="en-US"/>
        </w:rPr>
        <w:t xml:space="preserve">ANEXO A II </w:t>
      </w:r>
      <w:r w:rsidR="00484E39" w:rsidRPr="00D56527">
        <w:rPr>
          <w:rFonts w:ascii="Verdana" w:hAnsi="Verdana" w:cs="Vijaya"/>
          <w:b/>
          <w:sz w:val="24"/>
          <w:szCs w:val="24"/>
          <w:lang w:val="en-US"/>
        </w:rPr>
        <w:t>–</w:t>
      </w:r>
      <w:r w:rsidRPr="00D56527">
        <w:rPr>
          <w:rFonts w:ascii="Verdana" w:hAnsi="Verdana" w:cs="Vijaya"/>
          <w:b/>
          <w:sz w:val="24"/>
          <w:szCs w:val="24"/>
          <w:lang w:val="en-US"/>
        </w:rPr>
        <w:t xml:space="preserve"> </w:t>
      </w:r>
      <w:r w:rsidR="00484E39" w:rsidRPr="00D56527">
        <w:rPr>
          <w:rFonts w:ascii="Verdana" w:hAnsi="Verdana" w:cs="Vijaya"/>
          <w:b/>
          <w:sz w:val="24"/>
          <w:szCs w:val="24"/>
          <w:lang w:val="en-US"/>
        </w:rPr>
        <w:t>LOTE I</w:t>
      </w:r>
    </w:p>
    <w:p w:rsidR="008F2FA6" w:rsidRDefault="008F2FA6" w:rsidP="004404BD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</w:t>
      </w:r>
      <w:r w:rsidR="004404BD">
        <w:rPr>
          <w:rFonts w:ascii="Verdana" w:hAnsi="Verdana" w:cs="Vijaya"/>
          <w:b/>
          <w:sz w:val="24"/>
          <w:szCs w:val="24"/>
        </w:rPr>
        <w:t>S PARA COTIZACIÓN DEL PROVEEDOR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3980"/>
        <w:gridCol w:w="1118"/>
        <w:gridCol w:w="890"/>
        <w:gridCol w:w="1210"/>
        <w:gridCol w:w="1200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980" w:type="dxa"/>
            <w:vAlign w:val="center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18" w:type="dxa"/>
            <w:vAlign w:val="center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90" w:type="dxa"/>
            <w:vAlign w:val="center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10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200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4404B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5</w:t>
            </w:r>
          </w:p>
        </w:tc>
        <w:tc>
          <w:tcPr>
            <w:tcW w:w="3980" w:type="dxa"/>
            <w:vAlign w:val="center"/>
          </w:tcPr>
          <w:p w:rsidR="003C39C0" w:rsidRPr="009B07EC" w:rsidRDefault="003C39C0" w:rsidP="0044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Cable AWG No. 8</w:t>
            </w:r>
            <w:r w:rsidRPr="009B07EC">
              <w:rPr>
                <w:rFonts w:ascii="Verdana" w:hAnsi="Verdana" w:cs="Vijaya"/>
              </w:rPr>
              <w:t xml:space="preserve">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440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440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56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0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4404B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6</w:t>
            </w:r>
          </w:p>
        </w:tc>
        <w:tc>
          <w:tcPr>
            <w:tcW w:w="3980" w:type="dxa"/>
            <w:vAlign w:val="center"/>
          </w:tcPr>
          <w:p w:rsidR="003C39C0" w:rsidRPr="009B07EC" w:rsidRDefault="003C39C0" w:rsidP="00440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4404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4404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862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0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4404BD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7</w:t>
            </w:r>
          </w:p>
        </w:tc>
        <w:tc>
          <w:tcPr>
            <w:tcW w:w="3980" w:type="dxa"/>
            <w:vAlign w:val="center"/>
          </w:tcPr>
          <w:p w:rsidR="003C39C0" w:rsidRPr="009B07EC" w:rsidRDefault="003C39C0" w:rsidP="00440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440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440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1208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0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lastRenderedPageBreak/>
              <w:t>8</w:t>
            </w:r>
          </w:p>
        </w:tc>
        <w:tc>
          <w:tcPr>
            <w:tcW w:w="3980" w:type="dxa"/>
            <w:vAlign w:val="center"/>
          </w:tcPr>
          <w:p w:rsidR="003C39C0" w:rsidRPr="009B07EC" w:rsidRDefault="003C39C0" w:rsidP="009E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100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0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9</w:t>
            </w:r>
          </w:p>
        </w:tc>
        <w:tc>
          <w:tcPr>
            <w:tcW w:w="3980" w:type="dxa"/>
          </w:tcPr>
          <w:p w:rsidR="003C39C0" w:rsidRPr="009B07EC" w:rsidRDefault="003C39C0" w:rsidP="009E283B">
            <w:pPr>
              <w:ind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Prueba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ind w:firstLine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51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0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10</w:t>
            </w:r>
          </w:p>
        </w:tc>
        <w:tc>
          <w:tcPr>
            <w:tcW w:w="3980" w:type="dxa"/>
          </w:tcPr>
          <w:p w:rsidR="003C39C0" w:rsidRPr="009B07EC" w:rsidRDefault="003C39C0" w:rsidP="009E283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inyección de corriente, PTIC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90" w:type="dxa"/>
            <w:vAlign w:val="center"/>
          </w:tcPr>
          <w:p w:rsidR="003C39C0" w:rsidRPr="009B07EC" w:rsidRDefault="003C39C0" w:rsidP="009E283B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4</w:t>
            </w:r>
          </w:p>
        </w:tc>
        <w:tc>
          <w:tcPr>
            <w:tcW w:w="1210" w:type="dxa"/>
          </w:tcPr>
          <w:p w:rsidR="003C39C0" w:rsidRDefault="003C39C0" w:rsidP="009E283B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00" w:type="dxa"/>
          </w:tcPr>
          <w:p w:rsidR="003C39C0" w:rsidRDefault="003C39C0" w:rsidP="009E283B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11</w:t>
            </w:r>
          </w:p>
        </w:tc>
        <w:tc>
          <w:tcPr>
            <w:tcW w:w="3980" w:type="dxa"/>
          </w:tcPr>
          <w:p w:rsidR="003C39C0" w:rsidRPr="009B07EC" w:rsidRDefault="003C39C0" w:rsidP="009E28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Tubería de PVC de 2" Esquema 40 con accesorios para el sistema de humectación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3C39C0" w:rsidRPr="009B07EC" w:rsidRDefault="003C39C0" w:rsidP="009E283B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10</w:t>
            </w:r>
          </w:p>
        </w:tc>
        <w:tc>
          <w:tcPr>
            <w:tcW w:w="1210" w:type="dxa"/>
          </w:tcPr>
          <w:p w:rsidR="003C39C0" w:rsidRDefault="003C39C0" w:rsidP="009E283B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00" w:type="dxa"/>
          </w:tcPr>
          <w:p w:rsidR="003C39C0" w:rsidRDefault="003C39C0" w:rsidP="009E283B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12</w:t>
            </w:r>
          </w:p>
        </w:tc>
        <w:tc>
          <w:tcPr>
            <w:tcW w:w="3980" w:type="dxa"/>
          </w:tcPr>
          <w:p w:rsidR="003C39C0" w:rsidRPr="009B07EC" w:rsidRDefault="003C39C0" w:rsidP="009E283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Conectores tipo perno partido para empalme y accesorios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3C39C0" w:rsidRPr="009B07EC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145</w:t>
            </w:r>
          </w:p>
        </w:tc>
        <w:tc>
          <w:tcPr>
            <w:tcW w:w="1210" w:type="dxa"/>
          </w:tcPr>
          <w:p w:rsidR="003C39C0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00" w:type="dxa"/>
          </w:tcPr>
          <w:p w:rsidR="003C39C0" w:rsidRDefault="003C39C0" w:rsidP="009E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9E283B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13</w:t>
            </w:r>
          </w:p>
        </w:tc>
        <w:tc>
          <w:tcPr>
            <w:tcW w:w="3980" w:type="dxa"/>
          </w:tcPr>
          <w:p w:rsidR="003C39C0" w:rsidRPr="009B07EC" w:rsidRDefault="003C39C0" w:rsidP="009E28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Líquido SCOTCHKOTE 323 de dos componentes 3M. (Para cubrir un </w:t>
            </w:r>
            <w:r w:rsidRPr="009B07EC">
              <w:rPr>
                <w:rFonts w:ascii="Verdana" w:hAnsi="Verdana" w:cs="Vijaya"/>
              </w:rPr>
              <w:lastRenderedPageBreak/>
              <w:t>área de 7x7 cm, con espesor de 1 cm, cantidad suficiente para cubrir)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18" w:type="dxa"/>
            <w:vAlign w:val="center"/>
          </w:tcPr>
          <w:p w:rsidR="003C39C0" w:rsidRPr="009B07EC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lastRenderedPageBreak/>
              <w:t>Litro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="003C39C0" w:rsidRPr="009B07EC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11,2</w:t>
            </w:r>
          </w:p>
        </w:tc>
        <w:tc>
          <w:tcPr>
            <w:tcW w:w="1210" w:type="dxa"/>
          </w:tcPr>
          <w:p w:rsidR="003C39C0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00" w:type="dxa"/>
          </w:tcPr>
          <w:p w:rsidR="003C39C0" w:rsidRDefault="003C39C0" w:rsidP="009E28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</w:tbl>
    <w:p w:rsidR="003C39C0" w:rsidRDefault="003C39C0" w:rsidP="008F2FA6">
      <w:pPr>
        <w:rPr>
          <w:rFonts w:ascii="Verdana" w:eastAsia="Times New Roman" w:hAnsi="Verdana" w:cs="Vijaya"/>
          <w:color w:val="000000"/>
          <w:sz w:val="24"/>
          <w:szCs w:val="24"/>
          <w:lang w:eastAsia="es-ES"/>
        </w:rPr>
      </w:pPr>
    </w:p>
    <w:p w:rsidR="008F2FA6" w:rsidRPr="00D9201C" w:rsidRDefault="008F2FA6" w:rsidP="008F2FA6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D9201C">
        <w:rPr>
          <w:rFonts w:ascii="Verdana" w:hAnsi="Verdana" w:cs="Vijaya"/>
          <w:b/>
          <w:sz w:val="24"/>
          <w:szCs w:val="24"/>
          <w:lang w:val="en-US"/>
        </w:rPr>
        <w:t xml:space="preserve">ANEXO A III </w:t>
      </w:r>
      <w:r w:rsidR="00484E39" w:rsidRPr="00D9201C">
        <w:rPr>
          <w:rFonts w:ascii="Verdana" w:hAnsi="Verdana" w:cs="Vijaya"/>
          <w:b/>
          <w:sz w:val="24"/>
          <w:szCs w:val="24"/>
          <w:lang w:val="en-US"/>
        </w:rPr>
        <w:t>– LOTE I</w:t>
      </w:r>
    </w:p>
    <w:p w:rsidR="00FA68AB" w:rsidRPr="002A4FAA" w:rsidRDefault="008F2FA6" w:rsidP="00FA68AB">
      <w:pPr>
        <w:ind w:left="709" w:right="565"/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 xml:space="preserve">CANTIDADES DE OBRA PARA INSTALACIÓN Y TRÁMITES </w:t>
      </w:r>
    </w:p>
    <w:tbl>
      <w:tblPr>
        <w:tblStyle w:val="Tabladecuadrcula4-nfasis6"/>
        <w:tblW w:w="9382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4282"/>
        <w:gridCol w:w="1134"/>
        <w:gridCol w:w="851"/>
        <w:gridCol w:w="1276"/>
        <w:gridCol w:w="1023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4282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51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3D7B4B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76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023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Elaboración de la Ingeniería de Detalle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GB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15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Puesta en marcha del sistema de protección catódica</w:t>
            </w:r>
          </w:p>
        </w:tc>
        <w:tc>
          <w:tcPr>
            <w:tcW w:w="1134" w:type="dxa"/>
            <w:vAlign w:val="center"/>
          </w:tcPr>
          <w:p w:rsidR="003C39C0" w:rsidRPr="00FA68A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Preparació</w:t>
            </w:r>
            <w:r>
              <w:rPr>
                <w:rFonts w:ascii="Verdana" w:hAnsi="Verdana" w:cs="Vijaya"/>
              </w:rPr>
              <w:t>n de informes finales y planos As-</w:t>
            </w:r>
            <w:proofErr w:type="spellStart"/>
            <w:r>
              <w:rPr>
                <w:rFonts w:ascii="Verdana" w:hAnsi="Verdana" w:cs="Vijaya"/>
              </w:rPr>
              <w:t>B</w:t>
            </w:r>
            <w:r w:rsidRPr="003D7B4B">
              <w:rPr>
                <w:rFonts w:ascii="Verdana" w:hAnsi="Verdana" w:cs="Vijaya"/>
              </w:rPr>
              <w:t>uilt</w:t>
            </w:r>
            <w:proofErr w:type="spellEnd"/>
            <w:r w:rsidRPr="003D7B4B">
              <w:rPr>
                <w:rFonts w:ascii="Verdana" w:hAnsi="Verdana" w:cs="Vijaya"/>
              </w:rPr>
              <w:t xml:space="preserve"> Data Book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FA68A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17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inyección de corriente.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18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</w:t>
            </w:r>
            <w:r>
              <w:rPr>
                <w:rFonts w:ascii="Verdana" w:hAnsi="Verdana" w:cs="Vijaya"/>
              </w:rPr>
              <w:t>lación de Punto de Prueba Tipo A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36</w:t>
            </w: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Prueba Tipo B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15</w:t>
            </w: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20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ánodos galvánicos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35</w:t>
            </w: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21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sistema de humectación de Lecho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Lechos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5</w:t>
            </w: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22</w:t>
            </w:r>
          </w:p>
        </w:tc>
        <w:tc>
          <w:tcPr>
            <w:tcW w:w="4282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Trámite ante la alcaldía o gobernación (según corresponda) para la instalación de  lechos anódicos, Estaciones de Prueba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G</w:t>
            </w:r>
            <w:r>
              <w:rPr>
                <w:rFonts w:ascii="Verdana" w:hAnsi="Verdana" w:cs="Vijaya"/>
              </w:rPr>
              <w:t>B</w:t>
            </w:r>
          </w:p>
        </w:tc>
        <w:tc>
          <w:tcPr>
            <w:tcW w:w="851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</w:t>
            </w: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023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</w:tbl>
    <w:p w:rsidR="008F2FA6" w:rsidRPr="002A4FAA" w:rsidRDefault="008F2FA6" w:rsidP="008F2FA6">
      <w:pPr>
        <w:spacing w:after="0"/>
        <w:ind w:left="709" w:right="565"/>
        <w:rPr>
          <w:rFonts w:ascii="Verdana" w:hAnsi="Verdana" w:cs="Vijaya"/>
          <w:b/>
          <w:sz w:val="24"/>
          <w:szCs w:val="24"/>
        </w:rPr>
      </w:pPr>
    </w:p>
    <w:p w:rsidR="00D9201C" w:rsidRPr="008D53BD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Nota#1</w:t>
      </w:r>
      <w:r w:rsidRPr="008D53BD">
        <w:rPr>
          <w:rFonts w:ascii="Verdana" w:hAnsi="Verdana" w:cs="Vijaya"/>
          <w:sz w:val="24"/>
        </w:rPr>
        <w:t>.-</w:t>
      </w:r>
      <w:r w:rsidR="00472DAE">
        <w:rPr>
          <w:rFonts w:ascii="Verdana" w:hAnsi="Verdana" w:cs="Vijaya"/>
          <w:sz w:val="24"/>
        </w:rPr>
        <w:t xml:space="preserve"> </w:t>
      </w:r>
      <w:r w:rsidRPr="008D53BD">
        <w:rPr>
          <w:rFonts w:ascii="Verdana" w:hAnsi="Verdana" w:cs="Vijaya"/>
          <w:sz w:val="24"/>
        </w:rPr>
        <w:t xml:space="preserve">Si hubiera la necesidad de adicionar cantidad de </w:t>
      </w:r>
      <w:r w:rsidR="00731E9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Materiales, se podrá incluir en la Tabla.</w:t>
      </w:r>
    </w:p>
    <w:p w:rsidR="00D9201C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Nota#2</w:t>
      </w:r>
      <w:r w:rsidRPr="008D53BD">
        <w:rPr>
          <w:rFonts w:ascii="Verdana" w:hAnsi="Verdana" w:cs="Vijaya"/>
          <w:sz w:val="24"/>
        </w:rPr>
        <w:t>.-</w:t>
      </w:r>
      <w:r w:rsidR="00472DAE">
        <w:rPr>
          <w:rFonts w:ascii="Verdana" w:hAnsi="Verdana" w:cs="Vijaya"/>
          <w:sz w:val="24"/>
        </w:rPr>
        <w:t xml:space="preserve"> </w:t>
      </w:r>
      <w:r w:rsidRPr="008D53BD">
        <w:rPr>
          <w:rFonts w:ascii="Verdana" w:hAnsi="Verdana" w:cs="Vijaya"/>
          <w:sz w:val="24"/>
        </w:rPr>
        <w:t xml:space="preserve">YPFB, Realizará la cancelación solo de los volúmenes de </w:t>
      </w:r>
      <w:r w:rsidR="00731E9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 ejecutados.</w:t>
      </w:r>
    </w:p>
    <w:p w:rsidR="00490956" w:rsidRPr="00490956" w:rsidRDefault="00490956" w:rsidP="00476BF6">
      <w:pPr>
        <w:jc w:val="both"/>
        <w:rPr>
          <w:rFonts w:ascii="Verdana" w:hAnsi="Verdana" w:cs="Vijaya"/>
          <w:b/>
          <w:sz w:val="10"/>
          <w:szCs w:val="10"/>
        </w:rPr>
      </w:pPr>
    </w:p>
    <w:p w:rsidR="003C39C0" w:rsidRPr="00476BF6" w:rsidRDefault="00476BF6" w:rsidP="00476BF6">
      <w:pPr>
        <w:jc w:val="both"/>
        <w:rPr>
          <w:rFonts w:ascii="Verdana" w:hAnsi="Verdana" w:cs="Vijaya"/>
          <w:b/>
          <w:sz w:val="28"/>
          <w:szCs w:val="28"/>
        </w:rPr>
      </w:pPr>
      <w:r w:rsidRPr="00476BF6">
        <w:rPr>
          <w:rFonts w:ascii="Verdana" w:hAnsi="Verdana" w:cs="Vijaya"/>
          <w:b/>
          <w:sz w:val="28"/>
          <w:szCs w:val="28"/>
        </w:rPr>
        <w:t>LOTE I</w:t>
      </w:r>
      <w:r>
        <w:rPr>
          <w:rFonts w:ascii="Verdana" w:hAnsi="Verdana" w:cs="Vijaya"/>
          <w:b/>
          <w:sz w:val="28"/>
          <w:szCs w:val="28"/>
        </w:rPr>
        <w:t>I</w:t>
      </w:r>
      <w:r w:rsidRPr="00476BF6">
        <w:rPr>
          <w:rFonts w:ascii="Verdana" w:hAnsi="Verdana" w:cs="Vijaya"/>
          <w:b/>
          <w:sz w:val="28"/>
          <w:szCs w:val="28"/>
        </w:rPr>
        <w:t>:</w:t>
      </w:r>
    </w:p>
    <w:p w:rsidR="00484E39" w:rsidRPr="00E06EA3" w:rsidRDefault="00484E39" w:rsidP="00484E39">
      <w:pPr>
        <w:jc w:val="center"/>
        <w:rPr>
          <w:rFonts w:ascii="Verdana" w:hAnsi="Verdana" w:cs="Vijaya"/>
          <w:b/>
          <w:sz w:val="24"/>
          <w:szCs w:val="24"/>
        </w:rPr>
      </w:pPr>
      <w:r w:rsidRPr="00E06EA3">
        <w:rPr>
          <w:rFonts w:ascii="Verdana" w:hAnsi="Verdana" w:cs="Vijaya"/>
          <w:b/>
          <w:sz w:val="24"/>
          <w:szCs w:val="24"/>
        </w:rPr>
        <w:t>ANEXO B I – LOTE II</w:t>
      </w:r>
    </w:p>
    <w:p w:rsidR="00292757" w:rsidRPr="00072ACE" w:rsidRDefault="00484E39" w:rsidP="00490956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A SER PROPORCIONADOS POR YPFB</w:t>
      </w:r>
      <w:r w:rsidR="00E24DD3">
        <w:rPr>
          <w:rFonts w:ascii="Verdana" w:hAnsi="Verdana" w:cs="Vijaya"/>
          <w:b/>
          <w:sz w:val="24"/>
          <w:szCs w:val="24"/>
        </w:rPr>
        <w:t>*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6272"/>
        <w:gridCol w:w="1134"/>
        <w:gridCol w:w="992"/>
      </w:tblGrid>
      <w:tr w:rsidR="00292757" w:rsidRPr="00F41D0B" w:rsidTr="00B6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292757" w:rsidRPr="009B07EC" w:rsidRDefault="00292757" w:rsidP="00B636DD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6272" w:type="dxa"/>
            <w:hideMark/>
          </w:tcPr>
          <w:p w:rsidR="00292757" w:rsidRPr="009B07EC" w:rsidRDefault="00292757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hideMark/>
          </w:tcPr>
          <w:p w:rsidR="00292757" w:rsidRPr="009B07EC" w:rsidRDefault="00292757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92" w:type="dxa"/>
            <w:hideMark/>
          </w:tcPr>
          <w:p w:rsidR="00292757" w:rsidRPr="009B07EC" w:rsidRDefault="00292757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</w:tr>
      <w:tr w:rsidR="00292757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292757" w:rsidRPr="009B07EC" w:rsidRDefault="00292757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</w:t>
            </w:r>
          </w:p>
        </w:tc>
        <w:tc>
          <w:tcPr>
            <w:tcW w:w="6272" w:type="dxa"/>
            <w:vAlign w:val="center"/>
            <w:hideMark/>
          </w:tcPr>
          <w:p w:rsidR="00292757" w:rsidRPr="009B07EC" w:rsidRDefault="00292757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292757" w:rsidRPr="009B07EC" w:rsidRDefault="00292757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292757" w:rsidRPr="009B07EC" w:rsidRDefault="00292757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118</w:t>
            </w:r>
          </w:p>
        </w:tc>
      </w:tr>
      <w:tr w:rsidR="00292757" w:rsidRPr="00F41D0B" w:rsidTr="00B636D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292757" w:rsidRPr="009B07EC" w:rsidRDefault="00292757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2</w:t>
            </w:r>
          </w:p>
        </w:tc>
        <w:tc>
          <w:tcPr>
            <w:tcW w:w="6272" w:type="dxa"/>
            <w:vAlign w:val="center"/>
            <w:hideMark/>
          </w:tcPr>
          <w:p w:rsidR="00292757" w:rsidRPr="009B07EC" w:rsidRDefault="00292757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Ánodos de Magnesio de 32 libras de Alto Potencial sin </w:t>
            </w:r>
            <w:proofErr w:type="spellStart"/>
            <w:r w:rsidRPr="009B07EC">
              <w:rPr>
                <w:rFonts w:ascii="Verdana" w:hAnsi="Verdana" w:cs="Vijaya"/>
              </w:rPr>
              <w:t>preempaque</w:t>
            </w:r>
            <w:proofErr w:type="spellEnd"/>
            <w:r w:rsidRPr="009B07EC">
              <w:rPr>
                <w:rFonts w:ascii="Verdana" w:hAnsi="Verdana" w:cs="Vijaya"/>
              </w:rPr>
              <w:t>, provistos de cable # 12 AWG de 3 metros, la composición de acuerdo a la norma ASTM B843. Dimensiones (0.48 x0.13x0.12 metros)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292757" w:rsidRPr="009B07EC" w:rsidRDefault="00292757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292757" w:rsidRPr="009B07EC" w:rsidRDefault="007B6466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</w:tr>
      <w:tr w:rsidR="00292757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292757" w:rsidRPr="009B07EC" w:rsidRDefault="00292757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3</w:t>
            </w:r>
          </w:p>
        </w:tc>
        <w:tc>
          <w:tcPr>
            <w:tcW w:w="6272" w:type="dxa"/>
            <w:vAlign w:val="center"/>
            <w:hideMark/>
          </w:tcPr>
          <w:p w:rsidR="00292757" w:rsidRPr="009B07EC" w:rsidRDefault="00292757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34" w:type="dxa"/>
            <w:vAlign w:val="center"/>
            <w:hideMark/>
          </w:tcPr>
          <w:p w:rsidR="00292757" w:rsidRPr="009B07EC" w:rsidRDefault="00292757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92" w:type="dxa"/>
            <w:vAlign w:val="center"/>
          </w:tcPr>
          <w:p w:rsidR="00292757" w:rsidRPr="009B07EC" w:rsidRDefault="00292757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192</w:t>
            </w:r>
          </w:p>
        </w:tc>
      </w:tr>
      <w:tr w:rsidR="00292757" w:rsidRPr="00F41D0B" w:rsidTr="00B636DD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292757" w:rsidRPr="009B07EC" w:rsidRDefault="00292757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4</w:t>
            </w:r>
          </w:p>
        </w:tc>
        <w:tc>
          <w:tcPr>
            <w:tcW w:w="6272" w:type="dxa"/>
            <w:vAlign w:val="center"/>
            <w:hideMark/>
          </w:tcPr>
          <w:p w:rsidR="00292757" w:rsidRPr="009B07EC" w:rsidRDefault="00292757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292757" w:rsidRPr="009B07EC" w:rsidRDefault="00292757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292757" w:rsidRPr="009B07EC" w:rsidRDefault="00C90A7D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47</w:t>
            </w:r>
          </w:p>
        </w:tc>
      </w:tr>
    </w:tbl>
    <w:p w:rsidR="00E24DD3" w:rsidRPr="00E24DD3" w:rsidRDefault="00E24DD3" w:rsidP="00E24DD3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*: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Esta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tabla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no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deberá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ser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llenada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por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el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proponente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,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solo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informativa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>.</w:t>
      </w:r>
    </w:p>
    <w:p w:rsidR="00D9201C" w:rsidRPr="00490956" w:rsidRDefault="00D9201C" w:rsidP="00484E39">
      <w:pPr>
        <w:jc w:val="center"/>
        <w:rPr>
          <w:rFonts w:ascii="Verdana" w:hAnsi="Verdana" w:cs="Vijaya"/>
          <w:b/>
          <w:sz w:val="10"/>
          <w:szCs w:val="10"/>
          <w:lang w:val="en-US"/>
        </w:rPr>
      </w:pPr>
    </w:p>
    <w:p w:rsidR="00484E39" w:rsidRPr="00D56527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D56527">
        <w:rPr>
          <w:rFonts w:ascii="Verdana" w:hAnsi="Verdana" w:cs="Vijaya"/>
          <w:b/>
          <w:sz w:val="24"/>
          <w:szCs w:val="24"/>
          <w:lang w:val="en-US"/>
        </w:rPr>
        <w:t>ANEXO B II – LOTE II</w:t>
      </w:r>
    </w:p>
    <w:p w:rsidR="00484E39" w:rsidRDefault="00484E39" w:rsidP="00484E39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PARA COTIZACIÓN DEL PROVEEDOR</w:t>
      </w:r>
    </w:p>
    <w:tbl>
      <w:tblPr>
        <w:tblStyle w:val="Tabladecuadrcula4-nfasis6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4004"/>
        <w:gridCol w:w="1134"/>
        <w:gridCol w:w="992"/>
        <w:gridCol w:w="1276"/>
        <w:gridCol w:w="992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4004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92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76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5</w:t>
            </w:r>
          </w:p>
        </w:tc>
        <w:tc>
          <w:tcPr>
            <w:tcW w:w="4004" w:type="dxa"/>
            <w:vAlign w:val="center"/>
          </w:tcPr>
          <w:p w:rsidR="003C39C0" w:rsidRPr="009B07EC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Cable AWG No. 8</w:t>
            </w:r>
            <w:r w:rsidRPr="009B07EC">
              <w:rPr>
                <w:rFonts w:ascii="Verdana" w:hAnsi="Verdana" w:cs="Vijaya"/>
              </w:rPr>
              <w:t xml:space="preserve">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126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992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6</w:t>
            </w:r>
          </w:p>
        </w:tc>
        <w:tc>
          <w:tcPr>
            <w:tcW w:w="4004" w:type="dxa"/>
            <w:vAlign w:val="center"/>
          </w:tcPr>
          <w:p w:rsidR="003C39C0" w:rsidRPr="009B07EC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372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992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7</w:t>
            </w:r>
          </w:p>
        </w:tc>
        <w:tc>
          <w:tcPr>
            <w:tcW w:w="4004" w:type="dxa"/>
            <w:vAlign w:val="center"/>
          </w:tcPr>
          <w:p w:rsidR="003C39C0" w:rsidRPr="009B07EC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448</w:t>
            </w: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992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8</w:t>
            </w:r>
          </w:p>
        </w:tc>
        <w:tc>
          <w:tcPr>
            <w:tcW w:w="4004" w:type="dxa"/>
            <w:vAlign w:val="center"/>
          </w:tcPr>
          <w:p w:rsidR="003C39C0" w:rsidRPr="009B07EC" w:rsidRDefault="003C39C0" w:rsidP="00C90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41</w:t>
            </w:r>
          </w:p>
        </w:tc>
        <w:tc>
          <w:tcPr>
            <w:tcW w:w="1276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lastRenderedPageBreak/>
              <w:t>9</w:t>
            </w:r>
          </w:p>
        </w:tc>
        <w:tc>
          <w:tcPr>
            <w:tcW w:w="4004" w:type="dxa"/>
          </w:tcPr>
          <w:p w:rsidR="003C39C0" w:rsidRPr="009B07EC" w:rsidRDefault="003C39C0" w:rsidP="00C90A7D">
            <w:pPr>
              <w:ind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Prueba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ind w:firstLine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18</w:t>
            </w:r>
          </w:p>
        </w:tc>
        <w:tc>
          <w:tcPr>
            <w:tcW w:w="1276" w:type="dxa"/>
          </w:tcPr>
          <w:p w:rsidR="003C39C0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10</w:t>
            </w:r>
          </w:p>
        </w:tc>
        <w:tc>
          <w:tcPr>
            <w:tcW w:w="4004" w:type="dxa"/>
          </w:tcPr>
          <w:p w:rsidR="003C39C0" w:rsidRPr="009B07EC" w:rsidRDefault="003C39C0" w:rsidP="00C90A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inyección de corriente, PTIC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92" w:type="dxa"/>
            <w:vAlign w:val="center"/>
          </w:tcPr>
          <w:p w:rsidR="003C39C0" w:rsidRPr="009B07EC" w:rsidRDefault="003C39C0" w:rsidP="00C90A7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9</w:t>
            </w:r>
          </w:p>
        </w:tc>
        <w:tc>
          <w:tcPr>
            <w:tcW w:w="1276" w:type="dxa"/>
          </w:tcPr>
          <w:p w:rsidR="003C39C0" w:rsidRDefault="003C39C0" w:rsidP="00C90A7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11</w:t>
            </w:r>
          </w:p>
        </w:tc>
        <w:tc>
          <w:tcPr>
            <w:tcW w:w="4004" w:type="dxa"/>
          </w:tcPr>
          <w:p w:rsidR="003C39C0" w:rsidRPr="009B07EC" w:rsidRDefault="003C39C0" w:rsidP="00C90A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Tubería de PVC de 2" Esquema 40 con accesorios para el sistema de humectación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39C0" w:rsidRPr="009B07EC" w:rsidRDefault="003C39C0" w:rsidP="00C90A7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4,6</w:t>
            </w:r>
          </w:p>
        </w:tc>
        <w:tc>
          <w:tcPr>
            <w:tcW w:w="1276" w:type="dxa"/>
          </w:tcPr>
          <w:p w:rsidR="003C39C0" w:rsidRDefault="003C39C0" w:rsidP="00C90A7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12</w:t>
            </w:r>
          </w:p>
        </w:tc>
        <w:tc>
          <w:tcPr>
            <w:tcW w:w="4004" w:type="dxa"/>
          </w:tcPr>
          <w:p w:rsidR="003C39C0" w:rsidRPr="009B07EC" w:rsidRDefault="003C39C0" w:rsidP="00C90A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Conectores tipo perno partido para empalme y accesorios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41</w:t>
            </w:r>
          </w:p>
        </w:tc>
        <w:tc>
          <w:tcPr>
            <w:tcW w:w="1276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13</w:t>
            </w:r>
          </w:p>
        </w:tc>
        <w:tc>
          <w:tcPr>
            <w:tcW w:w="4004" w:type="dxa"/>
          </w:tcPr>
          <w:p w:rsidR="003C39C0" w:rsidRPr="009B07EC" w:rsidRDefault="003C39C0" w:rsidP="00C90A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Líquido SCOTCHKOTE 323 de dos componentes 3M. (Para cubrir un área de 7x7 cm, con espesor de 1 cm, cantidad suficiente para cubrir)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9B07EC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Litro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C39C0" w:rsidRPr="009B07EC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5,12</w:t>
            </w:r>
          </w:p>
        </w:tc>
        <w:tc>
          <w:tcPr>
            <w:tcW w:w="1276" w:type="dxa"/>
          </w:tcPr>
          <w:p w:rsidR="003C39C0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992" w:type="dxa"/>
          </w:tcPr>
          <w:p w:rsidR="003C39C0" w:rsidRDefault="003C39C0" w:rsidP="00C9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</w:tbl>
    <w:p w:rsidR="00292757" w:rsidRDefault="00292757" w:rsidP="00292757">
      <w:pPr>
        <w:rPr>
          <w:rFonts w:ascii="Verdana" w:hAnsi="Verdana" w:cs="Vijaya"/>
          <w:b/>
          <w:sz w:val="24"/>
          <w:szCs w:val="24"/>
        </w:rPr>
      </w:pPr>
    </w:p>
    <w:p w:rsidR="00490956" w:rsidRDefault="00490956" w:rsidP="00292757">
      <w:pPr>
        <w:rPr>
          <w:rFonts w:ascii="Verdana" w:hAnsi="Verdana" w:cs="Vijaya"/>
          <w:b/>
          <w:sz w:val="24"/>
          <w:szCs w:val="24"/>
        </w:rPr>
      </w:pPr>
    </w:p>
    <w:p w:rsidR="00484E39" w:rsidRPr="00292757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292757">
        <w:rPr>
          <w:rFonts w:ascii="Verdana" w:hAnsi="Verdana" w:cs="Vijaya"/>
          <w:b/>
          <w:sz w:val="24"/>
          <w:szCs w:val="24"/>
          <w:lang w:val="en-US"/>
        </w:rPr>
        <w:t>ANEXO B III – LOTE II</w:t>
      </w:r>
    </w:p>
    <w:p w:rsidR="00484E39" w:rsidRDefault="00484E39" w:rsidP="00490956">
      <w:pPr>
        <w:ind w:left="709" w:right="565"/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 xml:space="preserve">CANTIDADES DE OBRA PARA INSTALACIÓN Y TRÁMITES </w:t>
      </w:r>
    </w:p>
    <w:tbl>
      <w:tblPr>
        <w:tblStyle w:val="Tabladecuadrcula4-nfasis6"/>
        <w:tblW w:w="9493" w:type="dxa"/>
        <w:jc w:val="center"/>
        <w:tblLook w:val="04A0" w:firstRow="1" w:lastRow="0" w:firstColumn="1" w:lastColumn="0" w:noHBand="0" w:noVBand="1"/>
      </w:tblPr>
      <w:tblGrid>
        <w:gridCol w:w="963"/>
        <w:gridCol w:w="3994"/>
        <w:gridCol w:w="1134"/>
        <w:gridCol w:w="859"/>
        <w:gridCol w:w="1267"/>
        <w:gridCol w:w="1276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  <w:hideMark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994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59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3D7B4B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67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276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Elaboración de la Ingeniería de Detalle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67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15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Puesta en marcha del sistema de protección catódica</w:t>
            </w:r>
          </w:p>
        </w:tc>
        <w:tc>
          <w:tcPr>
            <w:tcW w:w="1134" w:type="dxa"/>
            <w:vAlign w:val="center"/>
          </w:tcPr>
          <w:p w:rsidR="003C39C0" w:rsidRPr="00FA68A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67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Preparació</w:t>
            </w:r>
            <w:r>
              <w:rPr>
                <w:rFonts w:ascii="Verdana" w:hAnsi="Verdana" w:cs="Vijaya"/>
              </w:rPr>
              <w:t>n de informes finales y planos As-</w:t>
            </w:r>
            <w:proofErr w:type="spellStart"/>
            <w:r>
              <w:rPr>
                <w:rFonts w:ascii="Verdana" w:hAnsi="Verdana" w:cs="Vijaya"/>
              </w:rPr>
              <w:t>B</w:t>
            </w:r>
            <w:r w:rsidRPr="003D7B4B">
              <w:rPr>
                <w:rFonts w:ascii="Verdana" w:hAnsi="Verdana" w:cs="Vijaya"/>
              </w:rPr>
              <w:t>uilt</w:t>
            </w:r>
            <w:proofErr w:type="spellEnd"/>
            <w:r w:rsidRPr="003D7B4B">
              <w:rPr>
                <w:rFonts w:ascii="Verdana" w:hAnsi="Verdana" w:cs="Vijaya"/>
              </w:rPr>
              <w:t xml:space="preserve"> Data Book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</w:tcPr>
          <w:p w:rsidR="003C39C0" w:rsidRPr="00FA68A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67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17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inyección de corriente.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9</w:t>
            </w:r>
          </w:p>
        </w:tc>
        <w:tc>
          <w:tcPr>
            <w:tcW w:w="1267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18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</w:t>
            </w:r>
            <w:r>
              <w:rPr>
                <w:rFonts w:ascii="Verdana" w:hAnsi="Verdana" w:cs="Vijaya"/>
              </w:rPr>
              <w:t>lación de Punto de Prueba Tipo A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10</w:t>
            </w:r>
          </w:p>
        </w:tc>
        <w:tc>
          <w:tcPr>
            <w:tcW w:w="1267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Prueba Tipo B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8</w:t>
            </w:r>
          </w:p>
        </w:tc>
        <w:tc>
          <w:tcPr>
            <w:tcW w:w="1267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20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ánodos galvánicos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  <w:tc>
          <w:tcPr>
            <w:tcW w:w="1267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21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sistema de humectación de Lecho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Lechos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6</w:t>
            </w:r>
          </w:p>
        </w:tc>
        <w:tc>
          <w:tcPr>
            <w:tcW w:w="1267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22</w:t>
            </w:r>
          </w:p>
        </w:tc>
        <w:tc>
          <w:tcPr>
            <w:tcW w:w="3994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Trámite ante la alcaldía o gobernación (según corresponda) para la instalación de  lechos anódicos, Estaciones de Prueba</w:t>
            </w:r>
          </w:p>
        </w:tc>
        <w:tc>
          <w:tcPr>
            <w:tcW w:w="1134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G</w:t>
            </w:r>
            <w:r>
              <w:rPr>
                <w:rFonts w:ascii="Verdana" w:hAnsi="Verdana" w:cs="Vijaya"/>
              </w:rPr>
              <w:t>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</w:t>
            </w:r>
          </w:p>
        </w:tc>
        <w:tc>
          <w:tcPr>
            <w:tcW w:w="1267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76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</w:tbl>
    <w:p w:rsidR="00292757" w:rsidRDefault="00292757" w:rsidP="00484E39">
      <w:pPr>
        <w:spacing w:after="0"/>
        <w:ind w:left="709" w:right="565"/>
        <w:rPr>
          <w:rFonts w:ascii="Verdana" w:hAnsi="Verdana" w:cs="Vijaya"/>
          <w:b/>
          <w:sz w:val="24"/>
          <w:szCs w:val="24"/>
        </w:rPr>
      </w:pPr>
    </w:p>
    <w:p w:rsidR="00D9201C" w:rsidRPr="008D53BD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Nota#1</w:t>
      </w:r>
      <w:r w:rsidRPr="008D53BD">
        <w:rPr>
          <w:rFonts w:ascii="Verdana" w:hAnsi="Verdana" w:cs="Vijaya"/>
          <w:sz w:val="24"/>
        </w:rPr>
        <w:t xml:space="preserve">.-Si hubiera la necesidad de adicionar cantidad de </w:t>
      </w:r>
      <w:r w:rsidR="00AE46E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Materiales, se podrá incluir en la Tabla.</w:t>
      </w:r>
    </w:p>
    <w:p w:rsidR="00D9201C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Nota#2</w:t>
      </w:r>
      <w:r w:rsidRPr="008D53BD">
        <w:rPr>
          <w:rFonts w:ascii="Verdana" w:hAnsi="Verdana" w:cs="Vijaya"/>
          <w:sz w:val="24"/>
        </w:rPr>
        <w:t xml:space="preserve">.-YPFB, Realizará la cancelación solo de los volúmenes de </w:t>
      </w:r>
      <w:r w:rsidR="00731E9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 ejecutados.</w:t>
      </w:r>
    </w:p>
    <w:p w:rsidR="00490956" w:rsidRDefault="00490956" w:rsidP="00D9201C">
      <w:pPr>
        <w:jc w:val="both"/>
        <w:rPr>
          <w:rFonts w:ascii="Verdana" w:hAnsi="Verdana" w:cs="Vijaya"/>
          <w:sz w:val="24"/>
        </w:rPr>
      </w:pPr>
    </w:p>
    <w:p w:rsidR="00490956" w:rsidRDefault="00490956" w:rsidP="00D9201C">
      <w:pPr>
        <w:jc w:val="both"/>
        <w:rPr>
          <w:rFonts w:ascii="Verdana" w:hAnsi="Verdana" w:cs="Vijaya"/>
          <w:sz w:val="24"/>
        </w:rPr>
      </w:pPr>
    </w:p>
    <w:p w:rsidR="00B636DD" w:rsidRPr="00476BF6" w:rsidRDefault="00476BF6" w:rsidP="00476BF6">
      <w:pPr>
        <w:jc w:val="both"/>
        <w:rPr>
          <w:rFonts w:ascii="Verdana" w:hAnsi="Verdana" w:cs="Vijaya"/>
          <w:b/>
          <w:sz w:val="28"/>
          <w:szCs w:val="28"/>
        </w:rPr>
      </w:pPr>
      <w:r w:rsidRPr="00476BF6">
        <w:rPr>
          <w:rFonts w:ascii="Verdana" w:hAnsi="Verdana" w:cs="Vijaya"/>
          <w:b/>
          <w:sz w:val="28"/>
          <w:szCs w:val="28"/>
        </w:rPr>
        <w:t>LOTE I</w:t>
      </w:r>
      <w:r>
        <w:rPr>
          <w:rFonts w:ascii="Verdana" w:hAnsi="Verdana" w:cs="Vijaya"/>
          <w:b/>
          <w:sz w:val="28"/>
          <w:szCs w:val="28"/>
        </w:rPr>
        <w:t>II</w:t>
      </w:r>
      <w:r w:rsidRPr="00476BF6">
        <w:rPr>
          <w:rFonts w:ascii="Verdana" w:hAnsi="Verdana" w:cs="Vijaya"/>
          <w:b/>
          <w:sz w:val="28"/>
          <w:szCs w:val="28"/>
        </w:rPr>
        <w:t>:</w:t>
      </w:r>
    </w:p>
    <w:p w:rsidR="00484E39" w:rsidRPr="005E41D0" w:rsidRDefault="00484E39" w:rsidP="002C3713">
      <w:pPr>
        <w:jc w:val="center"/>
        <w:rPr>
          <w:rFonts w:ascii="Verdana" w:hAnsi="Verdana" w:cs="Vijaya"/>
          <w:b/>
          <w:sz w:val="24"/>
          <w:szCs w:val="24"/>
        </w:rPr>
      </w:pPr>
      <w:r w:rsidRPr="005E41D0">
        <w:rPr>
          <w:rFonts w:ascii="Verdana" w:hAnsi="Verdana" w:cs="Vijaya"/>
          <w:b/>
          <w:sz w:val="24"/>
          <w:szCs w:val="24"/>
        </w:rPr>
        <w:t>ANEXO C I – LOTE II</w:t>
      </w:r>
      <w:r w:rsidR="00C90A7D">
        <w:rPr>
          <w:rFonts w:ascii="Verdana" w:hAnsi="Verdana" w:cs="Vijaya"/>
          <w:b/>
          <w:sz w:val="24"/>
          <w:szCs w:val="24"/>
        </w:rPr>
        <w:t>I</w:t>
      </w:r>
    </w:p>
    <w:p w:rsidR="00484E39" w:rsidRPr="00072ACE" w:rsidRDefault="00484E39" w:rsidP="00484E39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A SER PROPORCIONADOS POR YPFB</w:t>
      </w:r>
      <w:r w:rsidR="00E24DD3">
        <w:rPr>
          <w:rFonts w:ascii="Verdana" w:hAnsi="Verdana" w:cs="Vijaya"/>
          <w:b/>
          <w:sz w:val="24"/>
          <w:szCs w:val="24"/>
        </w:rPr>
        <w:t>*</w:t>
      </w:r>
    </w:p>
    <w:p w:rsidR="00484E39" w:rsidRDefault="00484E39" w:rsidP="00484E39">
      <w:pPr>
        <w:rPr>
          <w:rFonts w:ascii="Verdana" w:eastAsia="Times New Roman" w:hAnsi="Verdana" w:cs="Vijaya"/>
          <w:color w:val="000000"/>
          <w:sz w:val="24"/>
          <w:szCs w:val="24"/>
          <w:lang w:eastAsia="es-ES"/>
        </w:rPr>
      </w:pP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6272"/>
        <w:gridCol w:w="1134"/>
        <w:gridCol w:w="992"/>
      </w:tblGrid>
      <w:tr w:rsidR="00520488" w:rsidRPr="00F41D0B" w:rsidTr="00B6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520488" w:rsidRPr="009B07EC" w:rsidRDefault="00520488" w:rsidP="00B636DD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6272" w:type="dxa"/>
            <w:hideMark/>
          </w:tcPr>
          <w:p w:rsidR="00520488" w:rsidRPr="009B07EC" w:rsidRDefault="00520488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hideMark/>
          </w:tcPr>
          <w:p w:rsidR="00520488" w:rsidRPr="009B07EC" w:rsidRDefault="00520488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92" w:type="dxa"/>
            <w:hideMark/>
          </w:tcPr>
          <w:p w:rsidR="00520488" w:rsidRPr="009B07EC" w:rsidRDefault="00520488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</w:tr>
      <w:tr w:rsidR="00520488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520488" w:rsidRPr="009B07EC" w:rsidRDefault="00520488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</w:t>
            </w:r>
          </w:p>
        </w:tc>
        <w:tc>
          <w:tcPr>
            <w:tcW w:w="6272" w:type="dxa"/>
            <w:vAlign w:val="center"/>
            <w:hideMark/>
          </w:tcPr>
          <w:p w:rsidR="00520488" w:rsidRPr="009B07EC" w:rsidRDefault="00520488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520488" w:rsidRPr="009B07EC" w:rsidRDefault="00520488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520488" w:rsidRPr="009B07EC" w:rsidRDefault="007B6466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118</w:t>
            </w:r>
          </w:p>
        </w:tc>
      </w:tr>
      <w:tr w:rsidR="00520488" w:rsidRPr="00F41D0B" w:rsidTr="00B636D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520488" w:rsidRPr="009B07EC" w:rsidRDefault="00520488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2</w:t>
            </w:r>
          </w:p>
        </w:tc>
        <w:tc>
          <w:tcPr>
            <w:tcW w:w="6272" w:type="dxa"/>
            <w:vAlign w:val="center"/>
            <w:hideMark/>
          </w:tcPr>
          <w:p w:rsidR="00520488" w:rsidRPr="009B07EC" w:rsidRDefault="00520488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Ánodos de Magnesio de 32 libras de Alto Potencial sin </w:t>
            </w:r>
            <w:proofErr w:type="spellStart"/>
            <w:r w:rsidRPr="009B07EC">
              <w:rPr>
                <w:rFonts w:ascii="Verdana" w:hAnsi="Verdana" w:cs="Vijaya"/>
              </w:rPr>
              <w:t>preempaque</w:t>
            </w:r>
            <w:proofErr w:type="spellEnd"/>
            <w:r w:rsidRPr="009B07EC">
              <w:rPr>
                <w:rFonts w:ascii="Verdana" w:hAnsi="Verdana" w:cs="Vijaya"/>
              </w:rPr>
              <w:t>, provistos de cable # 12 AWG de 3 metros, la composición de acuerdo a la norma ASTM B843. Dimensiones (0.48 x0.13x0.12 metros)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520488" w:rsidRPr="009B07EC" w:rsidRDefault="00520488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520488" w:rsidRPr="009B07EC" w:rsidRDefault="007B6466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8</w:t>
            </w:r>
          </w:p>
        </w:tc>
      </w:tr>
      <w:tr w:rsidR="00520488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520488" w:rsidRPr="009B07EC" w:rsidRDefault="00520488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3</w:t>
            </w:r>
          </w:p>
        </w:tc>
        <w:tc>
          <w:tcPr>
            <w:tcW w:w="6272" w:type="dxa"/>
            <w:vAlign w:val="center"/>
            <w:hideMark/>
          </w:tcPr>
          <w:p w:rsidR="00520488" w:rsidRPr="009B07EC" w:rsidRDefault="00520488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34" w:type="dxa"/>
            <w:vAlign w:val="center"/>
            <w:hideMark/>
          </w:tcPr>
          <w:p w:rsidR="00520488" w:rsidRPr="009B07EC" w:rsidRDefault="00520488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92" w:type="dxa"/>
            <w:vAlign w:val="center"/>
          </w:tcPr>
          <w:p w:rsidR="00520488" w:rsidRPr="009B07EC" w:rsidRDefault="007B6466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192</w:t>
            </w:r>
          </w:p>
        </w:tc>
      </w:tr>
      <w:tr w:rsidR="00520488" w:rsidRPr="00F41D0B" w:rsidTr="00B636DD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520488" w:rsidRPr="009B07EC" w:rsidRDefault="00520488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4</w:t>
            </w:r>
          </w:p>
        </w:tc>
        <w:tc>
          <w:tcPr>
            <w:tcW w:w="6272" w:type="dxa"/>
            <w:vAlign w:val="center"/>
            <w:hideMark/>
          </w:tcPr>
          <w:p w:rsidR="00520488" w:rsidRPr="009B07EC" w:rsidRDefault="00520488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520488" w:rsidRPr="009B07EC" w:rsidRDefault="00520488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520488" w:rsidRPr="009B07EC" w:rsidRDefault="00C90A7D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44</w:t>
            </w:r>
          </w:p>
        </w:tc>
      </w:tr>
    </w:tbl>
    <w:p w:rsidR="00E24DD3" w:rsidRPr="00E24DD3" w:rsidRDefault="00E24DD3" w:rsidP="00E24DD3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*: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Esta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tabla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no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deberá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ser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llenada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por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el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proponente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,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solo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informativa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>.</w:t>
      </w:r>
    </w:p>
    <w:p w:rsidR="00D56527" w:rsidRDefault="00D56527" w:rsidP="00484E39">
      <w:pPr>
        <w:rPr>
          <w:rFonts w:ascii="Verdana" w:eastAsia="Times New Roman" w:hAnsi="Verdana" w:cs="Vijaya"/>
          <w:color w:val="000000"/>
          <w:sz w:val="24"/>
          <w:szCs w:val="24"/>
          <w:lang w:eastAsia="es-ES"/>
        </w:rPr>
      </w:pPr>
    </w:p>
    <w:p w:rsidR="00484E39" w:rsidRPr="00484E39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484E39">
        <w:rPr>
          <w:rFonts w:ascii="Verdana" w:hAnsi="Verdana" w:cs="Vijaya"/>
          <w:b/>
          <w:sz w:val="24"/>
          <w:szCs w:val="24"/>
          <w:lang w:val="en-US"/>
        </w:rPr>
        <w:t>ANEXO C II – LOTE II</w:t>
      </w:r>
      <w:r>
        <w:rPr>
          <w:rFonts w:ascii="Verdana" w:hAnsi="Verdana" w:cs="Vijaya"/>
          <w:b/>
          <w:sz w:val="24"/>
          <w:szCs w:val="24"/>
          <w:lang w:val="en-US"/>
        </w:rPr>
        <w:t>I</w:t>
      </w:r>
    </w:p>
    <w:p w:rsidR="00484E39" w:rsidRDefault="00484E39" w:rsidP="00B636DD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</w:t>
      </w:r>
      <w:r w:rsidR="00B636DD">
        <w:rPr>
          <w:rFonts w:ascii="Verdana" w:hAnsi="Verdana" w:cs="Vijaya"/>
          <w:b/>
          <w:sz w:val="24"/>
          <w:szCs w:val="24"/>
        </w:rPr>
        <w:t>S PARA COTIZACIÓN DEL PROVEEDOR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3809"/>
        <w:gridCol w:w="1123"/>
        <w:gridCol w:w="965"/>
        <w:gridCol w:w="1210"/>
        <w:gridCol w:w="1291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809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23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65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10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291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5</w:t>
            </w:r>
          </w:p>
        </w:tc>
        <w:tc>
          <w:tcPr>
            <w:tcW w:w="3809" w:type="dxa"/>
            <w:vAlign w:val="center"/>
          </w:tcPr>
          <w:p w:rsidR="003C39C0" w:rsidRPr="009B07EC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Cable AWG No. 8</w:t>
            </w:r>
            <w:r w:rsidRPr="009B07EC">
              <w:rPr>
                <w:rFonts w:ascii="Verdana" w:hAnsi="Verdana" w:cs="Vijaya"/>
              </w:rPr>
              <w:t xml:space="preserve">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65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56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6</w:t>
            </w:r>
          </w:p>
        </w:tc>
        <w:tc>
          <w:tcPr>
            <w:tcW w:w="3809" w:type="dxa"/>
            <w:vAlign w:val="center"/>
          </w:tcPr>
          <w:p w:rsidR="003C39C0" w:rsidRPr="009B07EC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65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134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Default="003C39C0" w:rsidP="003C39C0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7</w:t>
            </w:r>
          </w:p>
        </w:tc>
        <w:tc>
          <w:tcPr>
            <w:tcW w:w="3809" w:type="dxa"/>
            <w:vAlign w:val="center"/>
          </w:tcPr>
          <w:p w:rsidR="003C39C0" w:rsidRPr="009B07EC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65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128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3C39C0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lastRenderedPageBreak/>
              <w:t>8</w:t>
            </w:r>
          </w:p>
        </w:tc>
        <w:tc>
          <w:tcPr>
            <w:tcW w:w="3809" w:type="dxa"/>
          </w:tcPr>
          <w:p w:rsidR="003C39C0" w:rsidRPr="009B07EC" w:rsidRDefault="003C39C0" w:rsidP="003C39C0">
            <w:pPr>
              <w:ind w:hanging="1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Prueba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ind w:firstLine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65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9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9</w:t>
            </w:r>
          </w:p>
        </w:tc>
        <w:tc>
          <w:tcPr>
            <w:tcW w:w="3809" w:type="dxa"/>
          </w:tcPr>
          <w:p w:rsidR="003C39C0" w:rsidRPr="009B07EC" w:rsidRDefault="003C39C0" w:rsidP="003C39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inyección de corriente, PTIC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65" w:type="dxa"/>
            <w:vAlign w:val="center"/>
          </w:tcPr>
          <w:p w:rsidR="003C39C0" w:rsidRPr="009B07EC" w:rsidRDefault="003C39C0" w:rsidP="003C39C0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4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10</w:t>
            </w:r>
          </w:p>
        </w:tc>
        <w:tc>
          <w:tcPr>
            <w:tcW w:w="3809" w:type="dxa"/>
          </w:tcPr>
          <w:p w:rsidR="003C39C0" w:rsidRPr="009B07EC" w:rsidRDefault="003C39C0" w:rsidP="003C39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Tubería de PVC de 2" Esquema 40 con accesorios para el sistema de humectación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3C39C0" w:rsidRPr="009B07EC" w:rsidRDefault="003C39C0" w:rsidP="003C39C0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2,29</w:t>
            </w:r>
          </w:p>
        </w:tc>
        <w:tc>
          <w:tcPr>
            <w:tcW w:w="1210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91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11</w:t>
            </w:r>
          </w:p>
        </w:tc>
        <w:tc>
          <w:tcPr>
            <w:tcW w:w="3809" w:type="dxa"/>
          </w:tcPr>
          <w:p w:rsidR="003C39C0" w:rsidRPr="009B07EC" w:rsidRDefault="003C39C0" w:rsidP="003C39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Conectores tipo perno partido para empalme y accesorios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25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12</w:t>
            </w:r>
          </w:p>
        </w:tc>
        <w:tc>
          <w:tcPr>
            <w:tcW w:w="3809" w:type="dxa"/>
          </w:tcPr>
          <w:p w:rsidR="003C39C0" w:rsidRPr="009B07EC" w:rsidRDefault="003C39C0" w:rsidP="003C39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Líquido SCOTCHKOTE 323 de dos componentes 3M. (Para cubrir un área de 7x7 cm, con </w:t>
            </w:r>
            <w:r w:rsidRPr="009B07EC">
              <w:rPr>
                <w:rFonts w:ascii="Verdana" w:hAnsi="Verdana" w:cs="Vijaya"/>
              </w:rPr>
              <w:lastRenderedPageBreak/>
              <w:t>espesor de 1 cm, cantidad suficiente para cubrir)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3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lastRenderedPageBreak/>
              <w:t>Litro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2,56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91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</w:tbl>
    <w:p w:rsidR="00C90A7D" w:rsidRDefault="00C90A7D" w:rsidP="00B636DD">
      <w:pPr>
        <w:rPr>
          <w:rFonts w:ascii="Verdana" w:hAnsi="Verdana" w:cs="Vijaya"/>
          <w:b/>
          <w:sz w:val="24"/>
          <w:szCs w:val="24"/>
        </w:rPr>
      </w:pPr>
    </w:p>
    <w:p w:rsidR="00484E39" w:rsidRPr="00484E39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484E39">
        <w:rPr>
          <w:rFonts w:ascii="Verdana" w:hAnsi="Verdana" w:cs="Vijaya"/>
          <w:b/>
          <w:sz w:val="24"/>
          <w:szCs w:val="24"/>
          <w:lang w:val="en-US"/>
        </w:rPr>
        <w:t>ANEXO C III – LOTE II</w:t>
      </w:r>
      <w:r>
        <w:rPr>
          <w:rFonts w:ascii="Verdana" w:hAnsi="Verdana" w:cs="Vijaya"/>
          <w:b/>
          <w:sz w:val="24"/>
          <w:szCs w:val="24"/>
          <w:lang w:val="en-US"/>
        </w:rPr>
        <w:t>I</w:t>
      </w:r>
    </w:p>
    <w:p w:rsidR="00484E39" w:rsidRDefault="00484E39" w:rsidP="00490956">
      <w:pPr>
        <w:ind w:left="709" w:right="565"/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 xml:space="preserve">CANTIDADES DE OBRA PARA INSTALACIÓN Y TRÁMITES 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3983"/>
        <w:gridCol w:w="1125"/>
        <w:gridCol w:w="859"/>
        <w:gridCol w:w="1210"/>
        <w:gridCol w:w="1221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983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25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59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3D7B4B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10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221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13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Elaboración de la Ingeniería de Detalle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Puesta en marcha del sistema de protección catódica</w:t>
            </w:r>
          </w:p>
        </w:tc>
        <w:tc>
          <w:tcPr>
            <w:tcW w:w="1125" w:type="dxa"/>
            <w:vAlign w:val="center"/>
          </w:tcPr>
          <w:p w:rsidR="003C39C0" w:rsidRPr="00FA68A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15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Preparació</w:t>
            </w:r>
            <w:r>
              <w:rPr>
                <w:rFonts w:ascii="Verdana" w:hAnsi="Verdana" w:cs="Vijaya"/>
              </w:rPr>
              <w:t>n de informes finales y planos As-</w:t>
            </w:r>
            <w:proofErr w:type="spellStart"/>
            <w:r>
              <w:rPr>
                <w:rFonts w:ascii="Verdana" w:hAnsi="Verdana" w:cs="Vijaya"/>
              </w:rPr>
              <w:t>B</w:t>
            </w:r>
            <w:r w:rsidRPr="003D7B4B">
              <w:rPr>
                <w:rFonts w:ascii="Verdana" w:hAnsi="Verdana" w:cs="Vijaya"/>
              </w:rPr>
              <w:t>uilt</w:t>
            </w:r>
            <w:proofErr w:type="spellEnd"/>
            <w:r w:rsidRPr="003D7B4B">
              <w:rPr>
                <w:rFonts w:ascii="Verdana" w:hAnsi="Verdana" w:cs="Vijaya"/>
              </w:rPr>
              <w:t xml:space="preserve"> Data Book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5" w:type="dxa"/>
            <w:vAlign w:val="center"/>
          </w:tcPr>
          <w:p w:rsidR="003C39C0" w:rsidRPr="00FA68A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inyección de corriente.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17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</w:t>
            </w:r>
            <w:r>
              <w:rPr>
                <w:rFonts w:ascii="Verdana" w:hAnsi="Verdana" w:cs="Vijaya"/>
              </w:rPr>
              <w:t>lación de Punto de Prueba Tipo A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6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18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Prueba Tipo B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ánodos galvánicos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8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20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D92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sistema de humectación de Lecho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Lechos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D920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21</w:t>
            </w:r>
          </w:p>
        </w:tc>
        <w:tc>
          <w:tcPr>
            <w:tcW w:w="3983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Trámite ante la alcaldía o gobernación (según corresponda) para la instalación de  lechos anódicos, Estaciones de Prueba</w:t>
            </w:r>
          </w:p>
        </w:tc>
        <w:tc>
          <w:tcPr>
            <w:tcW w:w="1125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G</w:t>
            </w:r>
            <w:r>
              <w:rPr>
                <w:rFonts w:ascii="Verdana" w:hAnsi="Verdana" w:cs="Vijaya"/>
              </w:rPr>
              <w:t>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21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</w:tbl>
    <w:p w:rsidR="00B636DD" w:rsidRDefault="00B636DD" w:rsidP="00B636DD">
      <w:pPr>
        <w:spacing w:after="0"/>
        <w:ind w:right="565"/>
        <w:rPr>
          <w:rFonts w:ascii="Verdana" w:hAnsi="Verdana" w:cs="Vijaya"/>
          <w:b/>
          <w:sz w:val="24"/>
          <w:szCs w:val="24"/>
        </w:rPr>
      </w:pPr>
    </w:p>
    <w:p w:rsidR="00D9201C" w:rsidRPr="008D53BD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Nota#1</w:t>
      </w:r>
      <w:r w:rsidRPr="008D53BD">
        <w:rPr>
          <w:rFonts w:ascii="Verdana" w:hAnsi="Verdana" w:cs="Vijaya"/>
          <w:sz w:val="24"/>
        </w:rPr>
        <w:t xml:space="preserve">.-Si hubiera la necesidad de adicionar cantidad de </w:t>
      </w:r>
      <w:r w:rsidR="00AE46E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Materiales, se podrá incluir en la Tabla.</w:t>
      </w:r>
    </w:p>
    <w:p w:rsidR="00D9201C" w:rsidRDefault="00D9201C" w:rsidP="00D9201C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Nota#2</w:t>
      </w:r>
      <w:r w:rsidRPr="008D53BD">
        <w:rPr>
          <w:rFonts w:ascii="Verdana" w:hAnsi="Verdana" w:cs="Vijaya"/>
          <w:sz w:val="24"/>
        </w:rPr>
        <w:t xml:space="preserve">.-YPFB, Realizará la cancelación solo de los volúmenes de </w:t>
      </w:r>
      <w:r w:rsidR="00AE46E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 ejecutados.</w:t>
      </w:r>
    </w:p>
    <w:p w:rsidR="00476BF6" w:rsidRDefault="00476BF6" w:rsidP="00D9201C">
      <w:pPr>
        <w:jc w:val="both"/>
        <w:rPr>
          <w:rFonts w:ascii="Verdana" w:hAnsi="Verdana" w:cs="Vijaya"/>
          <w:b/>
          <w:sz w:val="28"/>
          <w:szCs w:val="28"/>
        </w:rPr>
      </w:pPr>
    </w:p>
    <w:p w:rsidR="00476BF6" w:rsidRPr="00476BF6" w:rsidRDefault="00476BF6" w:rsidP="00D9201C">
      <w:pPr>
        <w:jc w:val="both"/>
        <w:rPr>
          <w:rFonts w:ascii="Verdana" w:hAnsi="Verdana" w:cs="Vijaya"/>
          <w:b/>
          <w:sz w:val="28"/>
          <w:szCs w:val="28"/>
        </w:rPr>
      </w:pPr>
      <w:r w:rsidRPr="00476BF6">
        <w:rPr>
          <w:rFonts w:ascii="Verdana" w:hAnsi="Verdana" w:cs="Vijaya"/>
          <w:b/>
          <w:sz w:val="28"/>
          <w:szCs w:val="28"/>
        </w:rPr>
        <w:t>LOTE I</w:t>
      </w:r>
      <w:r>
        <w:rPr>
          <w:rFonts w:ascii="Verdana" w:hAnsi="Verdana" w:cs="Vijaya"/>
          <w:b/>
          <w:sz w:val="28"/>
          <w:szCs w:val="28"/>
        </w:rPr>
        <w:t>V</w:t>
      </w:r>
      <w:r w:rsidRPr="00476BF6">
        <w:rPr>
          <w:rFonts w:ascii="Verdana" w:hAnsi="Verdana" w:cs="Vijaya"/>
          <w:b/>
          <w:sz w:val="28"/>
          <w:szCs w:val="28"/>
        </w:rPr>
        <w:t>:</w:t>
      </w:r>
    </w:p>
    <w:p w:rsidR="00484E39" w:rsidRPr="0047772A" w:rsidRDefault="00484E39" w:rsidP="00484E39">
      <w:pPr>
        <w:jc w:val="center"/>
        <w:rPr>
          <w:rFonts w:ascii="Verdana" w:hAnsi="Verdana" w:cs="Vijaya"/>
          <w:b/>
          <w:sz w:val="24"/>
          <w:szCs w:val="24"/>
        </w:rPr>
      </w:pPr>
      <w:r w:rsidRPr="0047772A">
        <w:rPr>
          <w:rFonts w:ascii="Verdana" w:hAnsi="Verdana" w:cs="Vijaya"/>
          <w:b/>
          <w:sz w:val="24"/>
          <w:szCs w:val="24"/>
        </w:rPr>
        <w:t>ANEXO D I – LOTE IV</w:t>
      </w:r>
    </w:p>
    <w:p w:rsidR="00484E39" w:rsidRPr="00490956" w:rsidRDefault="00484E39" w:rsidP="00490956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A SER PROPORCIONADOS POR YPFB</w:t>
      </w:r>
      <w:r w:rsidR="00E24DD3">
        <w:rPr>
          <w:rFonts w:ascii="Verdana" w:hAnsi="Verdana" w:cs="Vijaya"/>
          <w:b/>
          <w:sz w:val="24"/>
          <w:szCs w:val="24"/>
        </w:rPr>
        <w:t>*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6272"/>
        <w:gridCol w:w="1134"/>
        <w:gridCol w:w="992"/>
      </w:tblGrid>
      <w:tr w:rsidR="00B636DD" w:rsidRPr="00F41D0B" w:rsidTr="00B6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hideMark/>
          </w:tcPr>
          <w:p w:rsidR="00B636DD" w:rsidRPr="009B07EC" w:rsidRDefault="00B636DD" w:rsidP="00B636DD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6272" w:type="dxa"/>
            <w:hideMark/>
          </w:tcPr>
          <w:p w:rsidR="00B636DD" w:rsidRPr="009B07EC" w:rsidRDefault="00B636DD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34" w:type="dxa"/>
            <w:hideMark/>
          </w:tcPr>
          <w:p w:rsidR="00B636DD" w:rsidRPr="009B07EC" w:rsidRDefault="00B636DD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992" w:type="dxa"/>
            <w:hideMark/>
          </w:tcPr>
          <w:p w:rsidR="00B636DD" w:rsidRPr="009B07EC" w:rsidRDefault="00B636DD" w:rsidP="00B6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</w:tr>
      <w:tr w:rsidR="00B636DD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B636DD" w:rsidRPr="009B07EC" w:rsidRDefault="00B636DD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</w:t>
            </w:r>
          </w:p>
        </w:tc>
        <w:tc>
          <w:tcPr>
            <w:tcW w:w="6272" w:type="dxa"/>
            <w:vAlign w:val="center"/>
            <w:hideMark/>
          </w:tcPr>
          <w:p w:rsidR="00B636DD" w:rsidRPr="009B07EC" w:rsidRDefault="00B636DD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B636DD" w:rsidRPr="009B07EC" w:rsidRDefault="00B636DD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992" w:type="dxa"/>
            <w:vAlign w:val="center"/>
          </w:tcPr>
          <w:p w:rsidR="00B636DD" w:rsidRPr="009B07EC" w:rsidRDefault="0029529E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118</w:t>
            </w:r>
          </w:p>
        </w:tc>
      </w:tr>
      <w:tr w:rsidR="00B636DD" w:rsidRPr="00F41D0B" w:rsidTr="00B636DD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B636DD" w:rsidRPr="009B07EC" w:rsidRDefault="00B636DD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2</w:t>
            </w:r>
          </w:p>
        </w:tc>
        <w:tc>
          <w:tcPr>
            <w:tcW w:w="6272" w:type="dxa"/>
            <w:vAlign w:val="center"/>
            <w:hideMark/>
          </w:tcPr>
          <w:p w:rsidR="00B636DD" w:rsidRPr="009B07EC" w:rsidRDefault="00B636DD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Ánodos de Magnesio de 32 libras de Alto Potencial sin </w:t>
            </w:r>
            <w:proofErr w:type="spellStart"/>
            <w:r w:rsidRPr="009B07EC">
              <w:rPr>
                <w:rFonts w:ascii="Verdana" w:hAnsi="Verdana" w:cs="Vijaya"/>
              </w:rPr>
              <w:t>preempaque</w:t>
            </w:r>
            <w:proofErr w:type="spellEnd"/>
            <w:r w:rsidRPr="009B07EC">
              <w:rPr>
                <w:rFonts w:ascii="Verdana" w:hAnsi="Verdana" w:cs="Vijaya"/>
              </w:rPr>
              <w:t>, provistos de cable # 12 AWG de 3 metros, la composición de acuerdo a la norma ASTM B843. Dimensiones (0.48 x0.13x0.12 metros)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B636DD" w:rsidRPr="009B07EC" w:rsidRDefault="00B636DD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B636DD" w:rsidRPr="009B07EC" w:rsidRDefault="00876DAE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</w:t>
            </w:r>
            <w:r w:rsidR="00C450A0">
              <w:rPr>
                <w:rFonts w:ascii="Verdana" w:hAnsi="Verdana" w:cs="Vijaya"/>
              </w:rPr>
              <w:t>4</w:t>
            </w:r>
          </w:p>
        </w:tc>
      </w:tr>
      <w:tr w:rsidR="00B636DD" w:rsidRPr="00F41D0B" w:rsidTr="00B6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B636DD" w:rsidRPr="009B07EC" w:rsidRDefault="00B636DD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3</w:t>
            </w:r>
          </w:p>
        </w:tc>
        <w:tc>
          <w:tcPr>
            <w:tcW w:w="6272" w:type="dxa"/>
            <w:vAlign w:val="center"/>
            <w:hideMark/>
          </w:tcPr>
          <w:p w:rsidR="00B636DD" w:rsidRPr="009B07EC" w:rsidRDefault="00B636DD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34" w:type="dxa"/>
            <w:vAlign w:val="center"/>
            <w:hideMark/>
          </w:tcPr>
          <w:p w:rsidR="00B636DD" w:rsidRPr="009B07EC" w:rsidRDefault="00B636DD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992" w:type="dxa"/>
            <w:vAlign w:val="center"/>
          </w:tcPr>
          <w:p w:rsidR="00B636DD" w:rsidRPr="009B07EC" w:rsidRDefault="0029529E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192</w:t>
            </w:r>
          </w:p>
        </w:tc>
      </w:tr>
      <w:tr w:rsidR="00B636DD" w:rsidRPr="00F41D0B" w:rsidTr="00B636DD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B636DD" w:rsidRPr="009B07EC" w:rsidRDefault="00B636DD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4</w:t>
            </w:r>
          </w:p>
        </w:tc>
        <w:tc>
          <w:tcPr>
            <w:tcW w:w="6272" w:type="dxa"/>
            <w:vAlign w:val="center"/>
            <w:hideMark/>
          </w:tcPr>
          <w:p w:rsidR="00B636DD" w:rsidRPr="009B07EC" w:rsidRDefault="00B636DD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B636DD" w:rsidRPr="009B07EC" w:rsidRDefault="00B636DD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992" w:type="dxa"/>
            <w:vAlign w:val="center"/>
          </w:tcPr>
          <w:p w:rsidR="00B636DD" w:rsidRPr="009B07EC" w:rsidRDefault="00C90A7D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47</w:t>
            </w:r>
          </w:p>
        </w:tc>
      </w:tr>
    </w:tbl>
    <w:p w:rsidR="00EA3E48" w:rsidRDefault="00E24DD3" w:rsidP="003C39C0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*: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Esta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tabla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no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deberá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ser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llenada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por</w:t>
      </w:r>
      <w:proofErr w:type="spellEnd"/>
      <w:r w:rsidRPr="00E24DD3">
        <w:rPr>
          <w:rFonts w:ascii="Verdana" w:hAnsi="Verdana" w:cs="Vijaya"/>
          <w:i/>
          <w:sz w:val="24"/>
          <w:szCs w:val="24"/>
          <w:lang w:val="en-US"/>
        </w:rPr>
        <w:t xml:space="preserve"> el </w:t>
      </w:r>
      <w:proofErr w:type="spellStart"/>
      <w:r w:rsidRPr="00E24DD3">
        <w:rPr>
          <w:rFonts w:ascii="Verdana" w:hAnsi="Verdana" w:cs="Vijaya"/>
          <w:i/>
          <w:sz w:val="24"/>
          <w:szCs w:val="24"/>
          <w:lang w:val="en-US"/>
        </w:rPr>
        <w:t>p</w:t>
      </w:r>
      <w:r w:rsidR="003C39C0">
        <w:rPr>
          <w:rFonts w:ascii="Verdana" w:hAnsi="Verdana" w:cs="Vijaya"/>
          <w:i/>
          <w:sz w:val="24"/>
          <w:szCs w:val="24"/>
          <w:lang w:val="en-US"/>
        </w:rPr>
        <w:t>roponente</w:t>
      </w:r>
      <w:proofErr w:type="spellEnd"/>
      <w:r w:rsidR="003C39C0">
        <w:rPr>
          <w:rFonts w:ascii="Verdana" w:hAnsi="Verdana" w:cs="Vijaya"/>
          <w:i/>
          <w:sz w:val="24"/>
          <w:szCs w:val="24"/>
          <w:lang w:val="en-US"/>
        </w:rPr>
        <w:t xml:space="preserve">, </w:t>
      </w:r>
      <w:proofErr w:type="spellStart"/>
      <w:r w:rsidR="003C39C0">
        <w:rPr>
          <w:rFonts w:ascii="Verdana" w:hAnsi="Verdana" w:cs="Vijaya"/>
          <w:i/>
          <w:sz w:val="24"/>
          <w:szCs w:val="24"/>
          <w:lang w:val="en-US"/>
        </w:rPr>
        <w:t>es</w:t>
      </w:r>
      <w:proofErr w:type="spellEnd"/>
      <w:r w:rsidR="003C39C0">
        <w:rPr>
          <w:rFonts w:ascii="Verdana" w:hAnsi="Verdana" w:cs="Vijaya"/>
          <w:i/>
          <w:sz w:val="24"/>
          <w:szCs w:val="24"/>
          <w:lang w:val="en-US"/>
        </w:rPr>
        <w:t xml:space="preserve"> solo </w:t>
      </w:r>
      <w:proofErr w:type="spellStart"/>
      <w:r w:rsidR="003C39C0">
        <w:rPr>
          <w:rFonts w:ascii="Verdana" w:hAnsi="Verdana" w:cs="Vijaya"/>
          <w:i/>
          <w:sz w:val="24"/>
          <w:szCs w:val="24"/>
          <w:lang w:val="en-US"/>
        </w:rPr>
        <w:t>informativa</w:t>
      </w:r>
      <w:proofErr w:type="spellEnd"/>
      <w:r w:rsidR="003C39C0">
        <w:rPr>
          <w:rFonts w:ascii="Verdana" w:hAnsi="Verdana" w:cs="Vijaya"/>
          <w:i/>
          <w:sz w:val="24"/>
          <w:szCs w:val="24"/>
          <w:lang w:val="en-US"/>
        </w:rPr>
        <w:t>.</w:t>
      </w:r>
    </w:p>
    <w:p w:rsidR="003C39C0" w:rsidRPr="003C39C0" w:rsidRDefault="003C39C0" w:rsidP="003C39C0">
      <w:pPr>
        <w:jc w:val="both"/>
        <w:rPr>
          <w:rFonts w:ascii="Verdana" w:hAnsi="Verdana" w:cs="Vijaya"/>
          <w:i/>
          <w:sz w:val="24"/>
          <w:szCs w:val="24"/>
          <w:lang w:val="en-US"/>
        </w:rPr>
      </w:pPr>
    </w:p>
    <w:p w:rsidR="00484E39" w:rsidRPr="00D56527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D56527">
        <w:rPr>
          <w:rFonts w:ascii="Verdana" w:hAnsi="Verdana" w:cs="Vijaya"/>
          <w:b/>
          <w:sz w:val="24"/>
          <w:szCs w:val="24"/>
          <w:lang w:val="en-US"/>
        </w:rPr>
        <w:t>ANEXO D II – LOTE IV</w:t>
      </w:r>
    </w:p>
    <w:p w:rsidR="00484E39" w:rsidRDefault="00484E39" w:rsidP="00484E39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LISTA DE MATERIALES PARA COTIZACIÓN DEL PROVEEDOR</w:t>
      </w:r>
    </w:p>
    <w:tbl>
      <w:tblPr>
        <w:tblStyle w:val="Tabladecuadrcula4-nfasis6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3838"/>
        <w:gridCol w:w="1121"/>
        <w:gridCol w:w="887"/>
        <w:gridCol w:w="1282"/>
        <w:gridCol w:w="1269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:rsidR="003C39C0" w:rsidRPr="009B07EC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838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21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9B07EC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87" w:type="dxa"/>
            <w:hideMark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9B07EC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82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269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5</w:t>
            </w:r>
          </w:p>
        </w:tc>
        <w:tc>
          <w:tcPr>
            <w:tcW w:w="3838" w:type="dxa"/>
            <w:vAlign w:val="center"/>
          </w:tcPr>
          <w:p w:rsidR="003C39C0" w:rsidRPr="009B07EC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Cable AWG No. 8</w:t>
            </w:r>
            <w:r w:rsidRPr="009B07EC">
              <w:rPr>
                <w:rFonts w:ascii="Verdana" w:hAnsi="Verdana" w:cs="Vijaya"/>
              </w:rPr>
              <w:t xml:space="preserve">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98</w:t>
            </w:r>
          </w:p>
        </w:tc>
        <w:tc>
          <w:tcPr>
            <w:tcW w:w="1282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69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6</w:t>
            </w:r>
          </w:p>
        </w:tc>
        <w:tc>
          <w:tcPr>
            <w:tcW w:w="3838" w:type="dxa"/>
            <w:vAlign w:val="center"/>
          </w:tcPr>
          <w:p w:rsidR="003C39C0" w:rsidRPr="009B07EC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Cable AWG No. 12 con revestimiento HMWPE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m.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344</w:t>
            </w:r>
          </w:p>
        </w:tc>
        <w:tc>
          <w:tcPr>
            <w:tcW w:w="1282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69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Default="003C39C0" w:rsidP="00B636DD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7</w:t>
            </w:r>
          </w:p>
        </w:tc>
        <w:tc>
          <w:tcPr>
            <w:tcW w:w="3838" w:type="dxa"/>
            <w:vAlign w:val="center"/>
          </w:tcPr>
          <w:p w:rsidR="003C39C0" w:rsidRPr="009B07EC" w:rsidRDefault="003C39C0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proofErr w:type="spellStart"/>
            <w:r w:rsidRPr="009B07EC">
              <w:rPr>
                <w:rFonts w:ascii="Verdana" w:hAnsi="Verdana" w:cs="Vijaya"/>
              </w:rPr>
              <w:t>Backfill</w:t>
            </w:r>
            <w:proofErr w:type="spellEnd"/>
            <w:r w:rsidRPr="009B07EC">
              <w:rPr>
                <w:rFonts w:ascii="Verdana" w:hAnsi="Verdana" w:cs="Vijaya"/>
              </w:rPr>
              <w:t xml:space="preserve"> de composición Bentonita 20%, Yeso 75%, Sulfato de sodio 5%.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Kg</w:t>
            </w:r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368</w:t>
            </w:r>
          </w:p>
        </w:tc>
        <w:tc>
          <w:tcPr>
            <w:tcW w:w="1282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69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C90A7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lastRenderedPageBreak/>
              <w:t>4</w:t>
            </w:r>
          </w:p>
        </w:tc>
        <w:tc>
          <w:tcPr>
            <w:tcW w:w="3838" w:type="dxa"/>
            <w:vAlign w:val="center"/>
          </w:tcPr>
          <w:p w:rsidR="003C39C0" w:rsidRPr="009B07EC" w:rsidRDefault="003C39C0" w:rsidP="00C90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Soldaduras exotérmicas tipo </w:t>
            </w:r>
            <w:proofErr w:type="spellStart"/>
            <w:r w:rsidRPr="009B07EC">
              <w:rPr>
                <w:rFonts w:ascii="Verdana" w:hAnsi="Verdana" w:cs="Vijaya"/>
              </w:rPr>
              <w:t>Cadweld</w:t>
            </w:r>
            <w:proofErr w:type="spellEnd"/>
            <w:r w:rsidRPr="009B07EC">
              <w:rPr>
                <w:rFonts w:ascii="Verdana" w:hAnsi="Verdana" w:cs="Vijaya"/>
              </w:rPr>
              <w:t xml:space="preserve"> CA-15; marca </w:t>
            </w:r>
            <w:proofErr w:type="spellStart"/>
            <w:r w:rsidRPr="009B07EC">
              <w:rPr>
                <w:rFonts w:ascii="Verdana" w:hAnsi="Verdana" w:cs="Vijaya"/>
              </w:rPr>
              <w:t>EricoProducts</w:t>
            </w:r>
            <w:proofErr w:type="spellEnd"/>
            <w:r w:rsidRPr="009B07EC"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33</w:t>
            </w:r>
          </w:p>
        </w:tc>
        <w:tc>
          <w:tcPr>
            <w:tcW w:w="1282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69" w:type="dxa"/>
          </w:tcPr>
          <w:p w:rsidR="003C39C0" w:rsidRDefault="003C39C0" w:rsidP="00C9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B636DD">
            <w:pPr>
              <w:ind w:firstLine="29"/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8</w:t>
            </w:r>
          </w:p>
        </w:tc>
        <w:tc>
          <w:tcPr>
            <w:tcW w:w="3838" w:type="dxa"/>
          </w:tcPr>
          <w:p w:rsidR="003C39C0" w:rsidRPr="009B07EC" w:rsidRDefault="003C39C0" w:rsidP="00B636DD">
            <w:pPr>
              <w:ind w:hanging="1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Prueba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ind w:firstLine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Pza.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20</w:t>
            </w:r>
          </w:p>
        </w:tc>
        <w:tc>
          <w:tcPr>
            <w:tcW w:w="1282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269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9</w:t>
            </w:r>
          </w:p>
        </w:tc>
        <w:tc>
          <w:tcPr>
            <w:tcW w:w="3838" w:type="dxa"/>
          </w:tcPr>
          <w:p w:rsidR="003C39C0" w:rsidRPr="009B07EC" w:rsidRDefault="003C39C0" w:rsidP="00B636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 xml:space="preserve">Puntos de inyección de corriente, PTIC estarán conformadas por una estructura en hormigón armado con dimensiones 1,60 m. de altura x 0,15 m. de ancho x 0,20 m. de profundidad; esta estructura contara con una caja en fundición de aluminio, la cual aloja una baquelita, con espacio suficiente para colocar 6 conexiones de cable, con su correspondiente terminal; la caja ira embebida en el hormigón y contara con un sistema de cierre a rosca. 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87" w:type="dxa"/>
            <w:vAlign w:val="center"/>
          </w:tcPr>
          <w:p w:rsidR="003C39C0" w:rsidRPr="009B07EC" w:rsidRDefault="003C39C0" w:rsidP="00B636D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>
              <w:rPr>
                <w:rFonts w:ascii="Verdana" w:hAnsi="Verdana" w:cs="Vijaya"/>
                <w:bCs/>
              </w:rPr>
              <w:t>7</w:t>
            </w:r>
          </w:p>
        </w:tc>
        <w:tc>
          <w:tcPr>
            <w:tcW w:w="1282" w:type="dxa"/>
          </w:tcPr>
          <w:p w:rsidR="003C39C0" w:rsidRDefault="003C39C0" w:rsidP="00B636D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69" w:type="dxa"/>
          </w:tcPr>
          <w:p w:rsidR="003C39C0" w:rsidRDefault="003C39C0" w:rsidP="00B636DD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10</w:t>
            </w:r>
          </w:p>
        </w:tc>
        <w:tc>
          <w:tcPr>
            <w:tcW w:w="3838" w:type="dxa"/>
          </w:tcPr>
          <w:p w:rsidR="003C39C0" w:rsidRPr="009B07EC" w:rsidRDefault="003C39C0" w:rsidP="00B636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Tubería de PVC de 2" Esquema 40 con accesorios para el sistema de humectación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C39C0" w:rsidRPr="00C241A7" w:rsidRDefault="003C39C0" w:rsidP="00B636D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C241A7">
              <w:rPr>
                <w:rFonts w:ascii="Verdana" w:hAnsi="Verdana" w:cs="Vijaya"/>
                <w:bCs/>
              </w:rPr>
              <w:t>12</w:t>
            </w:r>
          </w:p>
        </w:tc>
        <w:tc>
          <w:tcPr>
            <w:tcW w:w="1282" w:type="dxa"/>
          </w:tcPr>
          <w:p w:rsidR="003C39C0" w:rsidRPr="00C241A7" w:rsidRDefault="003C39C0" w:rsidP="00B636D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69" w:type="dxa"/>
          </w:tcPr>
          <w:p w:rsidR="003C39C0" w:rsidRPr="00C241A7" w:rsidRDefault="003C39C0" w:rsidP="00B636DD">
            <w:pPr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11</w:t>
            </w:r>
          </w:p>
        </w:tc>
        <w:tc>
          <w:tcPr>
            <w:tcW w:w="3838" w:type="dxa"/>
          </w:tcPr>
          <w:p w:rsidR="003C39C0" w:rsidRPr="009B07EC" w:rsidRDefault="003C39C0" w:rsidP="00B636D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Conectores tipo perno partido para empalme y accesorios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Pza.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C39C0" w:rsidRPr="00C241A7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C241A7">
              <w:rPr>
                <w:rFonts w:ascii="Verdana" w:hAnsi="Verdana" w:cs="Vijaya"/>
                <w:bCs/>
              </w:rPr>
              <w:t>57</w:t>
            </w:r>
          </w:p>
        </w:tc>
        <w:tc>
          <w:tcPr>
            <w:tcW w:w="1282" w:type="dxa"/>
          </w:tcPr>
          <w:p w:rsidR="003C39C0" w:rsidRPr="00C241A7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69" w:type="dxa"/>
          </w:tcPr>
          <w:p w:rsidR="003C39C0" w:rsidRPr="00C241A7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3C39C0" w:rsidRPr="009B07EC" w:rsidRDefault="003C39C0" w:rsidP="00B636DD">
            <w:pPr>
              <w:jc w:val="center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lastRenderedPageBreak/>
              <w:t>12</w:t>
            </w:r>
          </w:p>
        </w:tc>
        <w:tc>
          <w:tcPr>
            <w:tcW w:w="3838" w:type="dxa"/>
          </w:tcPr>
          <w:p w:rsidR="003C39C0" w:rsidRPr="009B07EC" w:rsidRDefault="003C39C0" w:rsidP="00B636D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9B07EC">
              <w:rPr>
                <w:rFonts w:ascii="Verdana" w:hAnsi="Verdana" w:cs="Vijaya"/>
              </w:rPr>
              <w:t>Líquido SCOTCHKOTE 323 de dos componentes 3M. (Para cubrir un área de 7x7 cm, con espesor de 1 cm, cantidad suficiente para cubrir)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1" w:type="dxa"/>
            <w:vAlign w:val="center"/>
          </w:tcPr>
          <w:p w:rsidR="003C39C0" w:rsidRPr="009B07EC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9B07EC">
              <w:rPr>
                <w:rFonts w:ascii="Verdana" w:hAnsi="Verdana" w:cs="Vijaya"/>
                <w:bCs/>
              </w:rPr>
              <w:t>Litro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C39C0" w:rsidRPr="00C241A7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  <w:r w:rsidRPr="00C241A7">
              <w:rPr>
                <w:rFonts w:ascii="Verdana" w:hAnsi="Verdana" w:cs="Vijaya"/>
                <w:bCs/>
              </w:rPr>
              <w:t>4,16</w:t>
            </w:r>
          </w:p>
        </w:tc>
        <w:tc>
          <w:tcPr>
            <w:tcW w:w="1282" w:type="dxa"/>
          </w:tcPr>
          <w:p w:rsidR="003C39C0" w:rsidRPr="00C241A7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  <w:tc>
          <w:tcPr>
            <w:tcW w:w="1269" w:type="dxa"/>
          </w:tcPr>
          <w:p w:rsidR="003C39C0" w:rsidRPr="00C241A7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  <w:bCs/>
              </w:rPr>
            </w:pPr>
          </w:p>
        </w:tc>
      </w:tr>
    </w:tbl>
    <w:p w:rsidR="005321F4" w:rsidRDefault="005321F4" w:rsidP="00B636DD">
      <w:pPr>
        <w:rPr>
          <w:rFonts w:ascii="Verdana" w:hAnsi="Verdana" w:cs="Vijaya"/>
          <w:b/>
          <w:sz w:val="24"/>
          <w:szCs w:val="24"/>
        </w:rPr>
      </w:pPr>
    </w:p>
    <w:p w:rsidR="00484E39" w:rsidRPr="00B636DD" w:rsidRDefault="00484E39" w:rsidP="00484E39">
      <w:pPr>
        <w:jc w:val="center"/>
        <w:rPr>
          <w:rFonts w:ascii="Verdana" w:hAnsi="Verdana" w:cs="Vijaya"/>
          <w:b/>
          <w:sz w:val="24"/>
          <w:szCs w:val="24"/>
          <w:lang w:val="en-US"/>
        </w:rPr>
      </w:pPr>
      <w:r w:rsidRPr="00B636DD">
        <w:rPr>
          <w:rFonts w:ascii="Verdana" w:hAnsi="Verdana" w:cs="Vijaya"/>
          <w:b/>
          <w:sz w:val="24"/>
          <w:szCs w:val="24"/>
          <w:lang w:val="en-US"/>
        </w:rPr>
        <w:t>ANEXO D III – LOTE IV</w:t>
      </w:r>
    </w:p>
    <w:p w:rsidR="00484E39" w:rsidRDefault="00484E39" w:rsidP="00490956">
      <w:pPr>
        <w:ind w:left="709" w:right="565"/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 xml:space="preserve">CANTIDADES DE OBRA PARA INSTALACIÓN Y TRÁMITES </w:t>
      </w:r>
    </w:p>
    <w:tbl>
      <w:tblPr>
        <w:tblStyle w:val="Tabladecuadrcula4-nfasis6"/>
        <w:tblW w:w="9214" w:type="dxa"/>
        <w:tblInd w:w="-5" w:type="dxa"/>
        <w:tblLook w:val="04A0" w:firstRow="1" w:lastRow="0" w:firstColumn="1" w:lastColumn="0" w:noHBand="0" w:noVBand="1"/>
      </w:tblPr>
      <w:tblGrid>
        <w:gridCol w:w="816"/>
        <w:gridCol w:w="3805"/>
        <w:gridCol w:w="1127"/>
        <w:gridCol w:w="859"/>
        <w:gridCol w:w="1210"/>
        <w:gridCol w:w="1397"/>
      </w:tblGrid>
      <w:tr w:rsidR="003C39C0" w:rsidRPr="00F41D0B" w:rsidTr="003C3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  <w:hideMark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Ítem</w:t>
            </w:r>
          </w:p>
        </w:tc>
        <w:tc>
          <w:tcPr>
            <w:tcW w:w="3805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Descripción</w:t>
            </w:r>
          </w:p>
        </w:tc>
        <w:tc>
          <w:tcPr>
            <w:tcW w:w="1127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 w:rsidRPr="003D7B4B">
              <w:rPr>
                <w:rFonts w:ascii="Verdana" w:hAnsi="Verdana" w:cs="Vijaya"/>
                <w:bCs w:val="0"/>
              </w:rPr>
              <w:t>Unidad</w:t>
            </w:r>
          </w:p>
        </w:tc>
        <w:tc>
          <w:tcPr>
            <w:tcW w:w="859" w:type="dxa"/>
            <w:vAlign w:val="center"/>
            <w:hideMark/>
          </w:tcPr>
          <w:p w:rsidR="003C39C0" w:rsidRPr="003D7B4B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proofErr w:type="spellStart"/>
            <w:r w:rsidRPr="003D7B4B">
              <w:rPr>
                <w:rFonts w:ascii="Verdana" w:hAnsi="Verdana" w:cs="Vijaya"/>
                <w:bCs w:val="0"/>
              </w:rPr>
              <w:t>Cant</w:t>
            </w:r>
            <w:proofErr w:type="spellEnd"/>
            <w:r>
              <w:rPr>
                <w:rFonts w:ascii="Verdana" w:hAnsi="Verdana" w:cs="Vijaya"/>
                <w:bCs w:val="0"/>
              </w:rPr>
              <w:t>.</w:t>
            </w:r>
          </w:p>
        </w:tc>
        <w:tc>
          <w:tcPr>
            <w:tcW w:w="1210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Unitario [Bs.]</w:t>
            </w:r>
          </w:p>
        </w:tc>
        <w:tc>
          <w:tcPr>
            <w:tcW w:w="1397" w:type="dxa"/>
            <w:vAlign w:val="center"/>
          </w:tcPr>
          <w:p w:rsidR="003C39C0" w:rsidRPr="009B07EC" w:rsidRDefault="003C39C0" w:rsidP="003C39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  <w:bCs w:val="0"/>
              </w:rPr>
            </w:pPr>
            <w:r>
              <w:rPr>
                <w:rFonts w:ascii="Verdana" w:hAnsi="Verdana" w:cs="Vijaya"/>
                <w:bCs w:val="0"/>
              </w:rPr>
              <w:t>V.R. Total [Bs.]</w:t>
            </w: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13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3C3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Elaboración de la Ingeniería de Detalle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  <w:vAlign w:val="center"/>
          </w:tcPr>
          <w:p w:rsidR="003C39C0" w:rsidRDefault="003C39C0" w:rsidP="003C3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3C39C0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3C3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Puesta en marcha del sistema de protección catódica</w:t>
            </w:r>
          </w:p>
        </w:tc>
        <w:tc>
          <w:tcPr>
            <w:tcW w:w="1127" w:type="dxa"/>
            <w:vAlign w:val="center"/>
          </w:tcPr>
          <w:p w:rsidR="003C39C0" w:rsidRPr="00FA68A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  <w:vAlign w:val="center"/>
          </w:tcPr>
          <w:p w:rsidR="003C39C0" w:rsidRDefault="003C39C0" w:rsidP="003C3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15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Preparació</w:t>
            </w:r>
            <w:r>
              <w:rPr>
                <w:rFonts w:ascii="Verdana" w:hAnsi="Verdana" w:cs="Vijaya"/>
              </w:rPr>
              <w:t>n de informes finales y planos As-</w:t>
            </w:r>
            <w:proofErr w:type="spellStart"/>
            <w:r>
              <w:rPr>
                <w:rFonts w:ascii="Verdana" w:hAnsi="Verdana" w:cs="Vijaya"/>
              </w:rPr>
              <w:t>B</w:t>
            </w:r>
            <w:r w:rsidRPr="003D7B4B">
              <w:rPr>
                <w:rFonts w:ascii="Verdana" w:hAnsi="Verdana" w:cs="Vijaya"/>
              </w:rPr>
              <w:t>uilt</w:t>
            </w:r>
            <w:proofErr w:type="spellEnd"/>
            <w:r w:rsidRPr="003D7B4B">
              <w:rPr>
                <w:rFonts w:ascii="Verdana" w:hAnsi="Verdana" w:cs="Vijaya"/>
              </w:rPr>
              <w:t xml:space="preserve"> Data Book</w:t>
            </w:r>
            <w:r>
              <w:rPr>
                <w:rFonts w:ascii="Verdana" w:hAnsi="Verdana" w:cs="Vijaya"/>
              </w:rPr>
              <w:t>.</w:t>
            </w:r>
          </w:p>
        </w:tc>
        <w:tc>
          <w:tcPr>
            <w:tcW w:w="1127" w:type="dxa"/>
            <w:vAlign w:val="center"/>
          </w:tcPr>
          <w:p w:rsidR="003C39C0" w:rsidRPr="00FA68A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FA68AB">
              <w:rPr>
                <w:rFonts w:ascii="Verdana" w:hAnsi="Verdana" w:cs="Vijaya"/>
              </w:rPr>
              <w:t>GB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16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inyección de corriente.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7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D9201C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17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D9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</w:t>
            </w:r>
            <w:r>
              <w:rPr>
                <w:rFonts w:ascii="Verdana" w:hAnsi="Verdana" w:cs="Vijaya"/>
              </w:rPr>
              <w:t>lación de Punto de Prueba Tipo A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1210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D920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17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Punto de Prueba Tipo B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6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18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ánodos galvánicos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Pza.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14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19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Instalación de sistema de humectación de Lecho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Lechos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7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B636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  <w:tr w:rsidR="003C39C0" w:rsidRPr="00F41D0B" w:rsidTr="003C3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Align w:val="center"/>
          </w:tcPr>
          <w:p w:rsidR="003C39C0" w:rsidRPr="003D7B4B" w:rsidRDefault="003C39C0" w:rsidP="00B636DD">
            <w:pPr>
              <w:jc w:val="center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20</w:t>
            </w:r>
          </w:p>
        </w:tc>
        <w:tc>
          <w:tcPr>
            <w:tcW w:w="3805" w:type="dxa"/>
            <w:vAlign w:val="center"/>
          </w:tcPr>
          <w:p w:rsidR="003C39C0" w:rsidRPr="003D7B4B" w:rsidRDefault="003C39C0" w:rsidP="00B6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Trámite ante la alcaldía o gobernación (según corresponda) para la instalación de  lechos anódicos, Estaciones de Prueba</w:t>
            </w:r>
          </w:p>
        </w:tc>
        <w:tc>
          <w:tcPr>
            <w:tcW w:w="1127" w:type="dxa"/>
            <w:vAlign w:val="center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 w:rsidRPr="003D7B4B">
              <w:rPr>
                <w:rFonts w:ascii="Verdana" w:hAnsi="Verdana" w:cs="Vijaya"/>
              </w:rPr>
              <w:t>G</w:t>
            </w:r>
            <w:r>
              <w:rPr>
                <w:rFonts w:ascii="Verdana" w:hAnsi="Verdana" w:cs="Vijaya"/>
              </w:rPr>
              <w:t>B</w:t>
            </w:r>
          </w:p>
        </w:tc>
        <w:tc>
          <w:tcPr>
            <w:tcW w:w="859" w:type="dxa"/>
            <w:vAlign w:val="center"/>
          </w:tcPr>
          <w:p w:rsidR="003C39C0" w:rsidRPr="003D7B4B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  <w:r>
              <w:rPr>
                <w:rFonts w:ascii="Verdana" w:hAnsi="Verdana" w:cs="Vijaya"/>
              </w:rPr>
              <w:t>1</w:t>
            </w:r>
          </w:p>
        </w:tc>
        <w:tc>
          <w:tcPr>
            <w:tcW w:w="1210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  <w:tc>
          <w:tcPr>
            <w:tcW w:w="1397" w:type="dxa"/>
          </w:tcPr>
          <w:p w:rsidR="003C39C0" w:rsidRDefault="003C39C0" w:rsidP="00B63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ijaya"/>
              </w:rPr>
            </w:pPr>
          </w:p>
        </w:tc>
      </w:tr>
    </w:tbl>
    <w:p w:rsidR="00B636DD" w:rsidRDefault="00B636DD" w:rsidP="00484E39">
      <w:pPr>
        <w:spacing w:after="0"/>
        <w:ind w:left="709" w:right="565"/>
        <w:rPr>
          <w:rFonts w:ascii="Verdana" w:hAnsi="Verdana" w:cs="Vijaya"/>
          <w:b/>
          <w:sz w:val="24"/>
          <w:szCs w:val="24"/>
        </w:rPr>
      </w:pPr>
    </w:p>
    <w:p w:rsidR="00484E39" w:rsidRPr="008D53BD" w:rsidRDefault="00484E39" w:rsidP="00484E39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lastRenderedPageBreak/>
        <w:t>Nota#1</w:t>
      </w:r>
      <w:r w:rsidRPr="008D53BD">
        <w:rPr>
          <w:rFonts w:ascii="Verdana" w:hAnsi="Verdana" w:cs="Vijaya"/>
          <w:sz w:val="24"/>
        </w:rPr>
        <w:t xml:space="preserve">.-Si hubiera la necesidad de adicionar cantidad de </w:t>
      </w:r>
      <w:r w:rsidR="00AE46E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Materiales, se podrá incluir en la Tabla.</w:t>
      </w:r>
    </w:p>
    <w:p w:rsidR="00484E39" w:rsidRDefault="00484E39" w:rsidP="00484E39">
      <w:pPr>
        <w:jc w:val="both"/>
        <w:rPr>
          <w:rFonts w:ascii="Verdana" w:hAnsi="Verdana" w:cs="Vijaya"/>
          <w:sz w:val="24"/>
        </w:rPr>
      </w:pPr>
      <w:r>
        <w:rPr>
          <w:rFonts w:ascii="Verdana" w:hAnsi="Verdana" w:cs="Vijaya"/>
          <w:sz w:val="24"/>
        </w:rPr>
        <w:t>Nota#2</w:t>
      </w:r>
      <w:r w:rsidRPr="008D53BD">
        <w:rPr>
          <w:rFonts w:ascii="Verdana" w:hAnsi="Verdana" w:cs="Vijaya"/>
          <w:sz w:val="24"/>
        </w:rPr>
        <w:t xml:space="preserve">.-YPFB, Realizará la cancelación solo de los volúmenes de </w:t>
      </w:r>
      <w:r w:rsidR="00AE46E0">
        <w:rPr>
          <w:rFonts w:ascii="Verdana" w:hAnsi="Verdana" w:cs="Vijaya"/>
          <w:sz w:val="24"/>
        </w:rPr>
        <w:t>servicio</w:t>
      </w:r>
      <w:r w:rsidRPr="008D53BD">
        <w:rPr>
          <w:rFonts w:ascii="Verdana" w:hAnsi="Verdana" w:cs="Vijaya"/>
          <w:sz w:val="24"/>
        </w:rPr>
        <w:t xml:space="preserve"> y materiales ejecutados.</w:t>
      </w:r>
    </w:p>
    <w:p w:rsidR="00484E39" w:rsidRDefault="00484E39" w:rsidP="00484E39">
      <w:pPr>
        <w:jc w:val="both"/>
        <w:rPr>
          <w:rFonts w:ascii="Verdana" w:hAnsi="Verdana" w:cs="Vijaya"/>
          <w:sz w:val="24"/>
        </w:rPr>
      </w:pPr>
    </w:p>
    <w:p w:rsidR="00DC3B7E" w:rsidRDefault="00DC3B7E" w:rsidP="00B636DD">
      <w:pPr>
        <w:rPr>
          <w:rFonts w:ascii="Verdana" w:hAnsi="Verdana" w:cs="Vijaya"/>
          <w:b/>
          <w:sz w:val="24"/>
          <w:szCs w:val="24"/>
        </w:rPr>
      </w:pPr>
    </w:p>
    <w:p w:rsidR="00D9201C" w:rsidRDefault="00D9201C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C450A0" w:rsidRDefault="00C450A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DC2AD5" w:rsidRDefault="00DC2AD5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DC2AD5" w:rsidRDefault="00DC2AD5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DC2AD5" w:rsidRDefault="00DC2AD5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DC2AD5" w:rsidRDefault="00DC2AD5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C450A0" w:rsidRDefault="00C450A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3C39C0" w:rsidRDefault="003C39C0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490956" w:rsidRDefault="00490956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490956" w:rsidRDefault="00490956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490956" w:rsidRDefault="00490956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490956" w:rsidRDefault="00490956" w:rsidP="008F2FA6">
      <w:pPr>
        <w:jc w:val="center"/>
        <w:rPr>
          <w:rFonts w:ascii="Verdana" w:hAnsi="Verdana" w:cs="Vijaya"/>
          <w:b/>
          <w:sz w:val="24"/>
          <w:szCs w:val="24"/>
        </w:rPr>
      </w:pPr>
    </w:p>
    <w:p w:rsidR="008F2FA6" w:rsidRPr="001A3915" w:rsidRDefault="008005F2" w:rsidP="008F2FA6">
      <w:pPr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ANEXO E</w:t>
      </w:r>
    </w:p>
    <w:p w:rsidR="008F2FA6" w:rsidRDefault="007B6466" w:rsidP="008F2FA6">
      <w:pPr>
        <w:spacing w:after="0"/>
        <w:jc w:val="center"/>
        <w:rPr>
          <w:rFonts w:ascii="Verdana" w:hAnsi="Verdana" w:cs="Vijaya"/>
          <w:b/>
          <w:sz w:val="24"/>
          <w:szCs w:val="24"/>
        </w:rPr>
      </w:pPr>
      <w:r>
        <w:rPr>
          <w:rFonts w:ascii="Verdana" w:hAnsi="Verdana" w:cs="Vijaya"/>
          <w:b/>
          <w:sz w:val="24"/>
          <w:szCs w:val="24"/>
        </w:rPr>
        <w:t>Típicos de I</w:t>
      </w:r>
      <w:r w:rsidR="008F2FA6" w:rsidRPr="00072ACE">
        <w:rPr>
          <w:rFonts w:ascii="Verdana" w:hAnsi="Verdana" w:cs="Vijaya"/>
          <w:b/>
          <w:sz w:val="24"/>
          <w:szCs w:val="24"/>
        </w:rPr>
        <w:t xml:space="preserve">nstalación </w:t>
      </w:r>
      <w:r>
        <w:rPr>
          <w:rFonts w:ascii="Verdana" w:hAnsi="Verdana" w:cs="Vijaya"/>
          <w:b/>
          <w:sz w:val="24"/>
          <w:szCs w:val="24"/>
        </w:rPr>
        <w:t>Galvánica</w:t>
      </w:r>
    </w:p>
    <w:p w:rsidR="008F2FA6" w:rsidRDefault="008F2FA6" w:rsidP="007B6466">
      <w:pPr>
        <w:spacing w:after="0"/>
        <w:rPr>
          <w:rFonts w:ascii="Verdana" w:hAnsi="Verdana" w:cs="Vijaya"/>
          <w:b/>
          <w:sz w:val="24"/>
          <w:szCs w:val="24"/>
        </w:rPr>
      </w:pPr>
    </w:p>
    <w:p w:rsidR="008F2FA6" w:rsidRDefault="008F2FA6" w:rsidP="008F2FA6">
      <w:pPr>
        <w:spacing w:after="0"/>
        <w:jc w:val="center"/>
        <w:rPr>
          <w:rFonts w:ascii="Verdana" w:hAnsi="Verdana" w:cs="Vijaya"/>
          <w:b/>
          <w:sz w:val="24"/>
          <w:szCs w:val="24"/>
        </w:rPr>
      </w:pPr>
      <w:r w:rsidRPr="001A3915">
        <w:rPr>
          <w:rFonts w:ascii="Verdana" w:hAnsi="Verdana"/>
          <w:noProof/>
          <w:sz w:val="24"/>
          <w:szCs w:val="24"/>
          <w:lang w:val="es-ES" w:eastAsia="es-ES"/>
        </w:rPr>
        <w:drawing>
          <wp:inline distT="0" distB="0" distL="0" distR="0" wp14:anchorId="6D65BDAA" wp14:editId="732A0416">
            <wp:extent cx="5612130" cy="4105275"/>
            <wp:effectExtent l="0" t="0" r="7620" b="9525"/>
            <wp:docPr id="3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3283" t="13478" r="13036" b="16298"/>
                    <a:stretch/>
                  </pic:blipFill>
                  <pic:spPr>
                    <a:xfrm>
                      <a:off x="0" y="0"/>
                      <a:ext cx="561213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A6" w:rsidRDefault="008F2FA6" w:rsidP="008F2FA6">
      <w:pPr>
        <w:spacing w:after="0"/>
        <w:jc w:val="center"/>
        <w:rPr>
          <w:rFonts w:ascii="Verdana" w:hAnsi="Verdana" w:cs="Vijaya"/>
          <w:b/>
          <w:sz w:val="24"/>
          <w:szCs w:val="24"/>
        </w:rPr>
      </w:pPr>
    </w:p>
    <w:p w:rsidR="008F2FA6" w:rsidRPr="008F2FA6" w:rsidRDefault="008F2FA6" w:rsidP="008F2FA6">
      <w:pPr>
        <w:rPr>
          <w:rFonts w:ascii="Verdana" w:eastAsia="Times New Roman" w:hAnsi="Verdana" w:cs="Vijaya"/>
          <w:color w:val="000000"/>
          <w:sz w:val="24"/>
          <w:szCs w:val="24"/>
          <w:lang w:eastAsia="es-ES"/>
        </w:rPr>
      </w:pPr>
    </w:p>
    <w:sectPr w:rsidR="008F2FA6" w:rsidRPr="008F2FA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358" w:rsidRDefault="00DB0358" w:rsidP="008F2FA6">
      <w:pPr>
        <w:spacing w:after="0" w:line="240" w:lineRule="auto"/>
      </w:pPr>
      <w:r>
        <w:separator/>
      </w:r>
    </w:p>
  </w:endnote>
  <w:endnote w:type="continuationSeparator" w:id="0">
    <w:p w:rsidR="00DB0358" w:rsidRDefault="00DB0358" w:rsidP="008F2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678"/>
      <w:gridCol w:w="4678"/>
    </w:tblGrid>
    <w:tr w:rsidR="00706DC7" w:rsidRPr="00FA0D94" w:rsidTr="00D86BC0">
      <w:trPr>
        <w:trHeight w:val="273"/>
      </w:trPr>
      <w:tc>
        <w:tcPr>
          <w:tcW w:w="4678" w:type="dxa"/>
        </w:tcPr>
        <w:p w:rsidR="00706DC7" w:rsidRPr="00705994" w:rsidRDefault="00706DC7" w:rsidP="00D86BC0">
          <w:pPr>
            <w:pStyle w:val="Encabezado"/>
            <w:jc w:val="center"/>
            <w:rPr>
              <w:rFonts w:ascii="Arial Narrow" w:eastAsia="Arial Unicode MS" w:hAnsi="Arial Narrow"/>
              <w:sz w:val="16"/>
              <w:szCs w:val="16"/>
              <w:lang w:val="es-MX"/>
            </w:rPr>
          </w:pPr>
          <w:r w:rsidRPr="0023389E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4678" w:type="dxa"/>
        </w:tcPr>
        <w:p w:rsidR="00706DC7" w:rsidRPr="00705994" w:rsidRDefault="00706DC7" w:rsidP="00D86BC0">
          <w:pPr>
            <w:pStyle w:val="Encabezado"/>
            <w:jc w:val="center"/>
            <w:rPr>
              <w:rFonts w:ascii="Calibri" w:eastAsia="Arial Unicode MS" w:hAnsi="Calibri" w:cs="Calibri"/>
              <w:sz w:val="16"/>
              <w:szCs w:val="16"/>
              <w:lang w:val="es-MX"/>
            </w:rPr>
          </w:pPr>
          <w:r w:rsidRPr="00705994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APROBADO POR:</w:t>
          </w:r>
        </w:p>
      </w:tc>
    </w:tr>
    <w:tr w:rsidR="00706DC7" w:rsidRPr="00FA0D94" w:rsidTr="00D86BC0">
      <w:trPr>
        <w:trHeight w:val="290"/>
      </w:trPr>
      <w:tc>
        <w:tcPr>
          <w:tcW w:w="4678" w:type="dxa"/>
        </w:tcPr>
        <w:p w:rsidR="00706DC7" w:rsidRPr="00705994" w:rsidRDefault="00706DC7" w:rsidP="00D86BC0">
          <w:pPr>
            <w:pStyle w:val="Encabezado"/>
            <w:jc w:val="center"/>
            <w:rPr>
              <w:rFonts w:ascii="Arial Narrow" w:eastAsia="Arial Unicode MS" w:hAnsi="Arial Narrow"/>
              <w:b/>
              <w:sz w:val="16"/>
              <w:szCs w:val="16"/>
              <w:lang w:val="es-MX"/>
            </w:rPr>
          </w:pPr>
        </w:p>
      </w:tc>
      <w:tc>
        <w:tcPr>
          <w:tcW w:w="4678" w:type="dxa"/>
        </w:tcPr>
        <w:p w:rsidR="00706DC7" w:rsidRDefault="00706DC7" w:rsidP="00D86BC0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706DC7" w:rsidRDefault="00706DC7" w:rsidP="00D86BC0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706DC7" w:rsidRDefault="00706DC7" w:rsidP="00D86BC0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706DC7" w:rsidRPr="00705994" w:rsidRDefault="00706DC7" w:rsidP="00D86BC0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</w:tbl>
  <w:p w:rsidR="00706DC7" w:rsidRDefault="00706D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358" w:rsidRDefault="00DB0358" w:rsidP="008F2FA6">
      <w:pPr>
        <w:spacing w:after="0" w:line="240" w:lineRule="auto"/>
      </w:pPr>
      <w:r>
        <w:separator/>
      </w:r>
    </w:p>
  </w:footnote>
  <w:footnote w:type="continuationSeparator" w:id="0">
    <w:p w:rsidR="00DB0358" w:rsidRDefault="00DB0358" w:rsidP="008F2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="-293" w:tblpY="585"/>
      <w:tblW w:w="9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6379"/>
      <w:gridCol w:w="1701"/>
    </w:tblGrid>
    <w:tr w:rsidR="00706DC7" w:rsidRPr="008F2FA6" w:rsidTr="008F2FA6">
      <w:trPr>
        <w:trHeight w:hRule="exact" w:val="997"/>
      </w:trPr>
      <w:tc>
        <w:tcPr>
          <w:tcW w:w="1843" w:type="dxa"/>
          <w:vAlign w:val="center"/>
        </w:tcPr>
        <w:p w:rsidR="00706DC7" w:rsidRPr="008F2FA6" w:rsidRDefault="00706DC7" w:rsidP="008F2FA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s-ES" w:eastAsia="es-ES"/>
            </w:rPr>
          </w:pPr>
          <w:r w:rsidRPr="008F2FA6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anchor distT="0" distB="0" distL="114300" distR="114300" simplePos="0" relativeHeight="251659264" behindDoc="1" locked="0" layoutInCell="1" allowOverlap="1" wp14:anchorId="73168B6A" wp14:editId="42EF5C51">
                <wp:simplePos x="0" y="0"/>
                <wp:positionH relativeFrom="column">
                  <wp:posOffset>-26035</wp:posOffset>
                </wp:positionH>
                <wp:positionV relativeFrom="paragraph">
                  <wp:posOffset>-690880</wp:posOffset>
                </wp:positionV>
                <wp:extent cx="1066800" cy="581025"/>
                <wp:effectExtent l="0" t="0" r="0" b="9525"/>
                <wp:wrapThrough wrapText="bothSides">
                  <wp:wrapPolygon edited="0">
                    <wp:start x="0" y="0"/>
                    <wp:lineTo x="0" y="21246"/>
                    <wp:lineTo x="21214" y="21246"/>
                    <wp:lineTo x="21214" y="0"/>
                    <wp:lineTo x="0" y="0"/>
                  </wp:wrapPolygon>
                </wp:wrapThrough>
                <wp:docPr id="1" name="Imagen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1" descr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:rsidR="00706DC7" w:rsidRPr="008F2FA6" w:rsidRDefault="00706DC7" w:rsidP="008F2FA6">
          <w:pPr>
            <w:spacing w:after="200" w:line="276" w:lineRule="auto"/>
            <w:jc w:val="center"/>
            <w:rPr>
              <w:sz w:val="32"/>
              <w:szCs w:val="32"/>
              <w:lang w:val="es-ES"/>
            </w:rPr>
          </w:pPr>
          <w:r w:rsidRPr="008F2FA6">
            <w:rPr>
              <w:b/>
              <w:sz w:val="32"/>
              <w:szCs w:val="32"/>
              <w:lang w:val="es-ES"/>
            </w:rPr>
            <w:t>ESPECIFICACIONES TÉCNICAS</w:t>
          </w:r>
        </w:p>
      </w:tc>
      <w:tc>
        <w:tcPr>
          <w:tcW w:w="1701" w:type="dxa"/>
          <w:vAlign w:val="center"/>
        </w:tcPr>
        <w:p w:rsidR="00706DC7" w:rsidRPr="008F2FA6" w:rsidRDefault="00706DC7" w:rsidP="008F2FA6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ES" w:eastAsia="es-ES"/>
            </w:rPr>
          </w:pPr>
          <w:r w:rsidRPr="008F2FA6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anchor distT="0" distB="0" distL="114300" distR="114300" simplePos="0" relativeHeight="251660288" behindDoc="1" locked="0" layoutInCell="1" allowOverlap="1" wp14:anchorId="73B55E2C" wp14:editId="0FEABA85">
                <wp:simplePos x="0" y="0"/>
                <wp:positionH relativeFrom="column">
                  <wp:posOffset>167640</wp:posOffset>
                </wp:positionH>
                <wp:positionV relativeFrom="paragraph">
                  <wp:posOffset>-35560</wp:posOffset>
                </wp:positionV>
                <wp:extent cx="619125" cy="523875"/>
                <wp:effectExtent l="0" t="0" r="9525" b="9525"/>
                <wp:wrapNone/>
                <wp:docPr id="2" name="Imagen 32" descr="Logo DR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2" descr="Logo DRG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06DC7" w:rsidRPr="008F2FA6" w:rsidTr="008F2FA6">
      <w:trPr>
        <w:trHeight w:val="848"/>
      </w:trPr>
      <w:tc>
        <w:tcPr>
          <w:tcW w:w="1843" w:type="dxa"/>
          <w:vAlign w:val="center"/>
        </w:tcPr>
        <w:p w:rsidR="00706DC7" w:rsidRPr="008F2FA6" w:rsidRDefault="00706DC7" w:rsidP="008F2FA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lang w:val="es-ES"/>
            </w:rPr>
          </w:pPr>
          <w:r w:rsidRPr="008F2FA6">
            <w:rPr>
              <w:rFonts w:ascii="Arial" w:eastAsia="Times New Roman" w:hAnsi="Arial" w:cs="Arial"/>
              <w:b/>
              <w:sz w:val="16"/>
              <w:lang w:val="es-ES"/>
            </w:rPr>
            <w:t>Distrito</w:t>
          </w:r>
        </w:p>
        <w:p w:rsidR="00706DC7" w:rsidRPr="005809E4" w:rsidRDefault="00706DC7" w:rsidP="005809E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lang w:val="es-ES"/>
            </w:rPr>
          </w:pPr>
          <w:r w:rsidRPr="008F2FA6">
            <w:rPr>
              <w:rFonts w:ascii="Arial" w:eastAsia="Times New Roman" w:hAnsi="Arial" w:cs="Arial"/>
              <w:b/>
              <w:sz w:val="16"/>
              <w:lang w:val="es-ES"/>
            </w:rPr>
            <w:t xml:space="preserve">Redes de Gas </w:t>
          </w:r>
          <w:r>
            <w:rPr>
              <w:rFonts w:ascii="Arial" w:eastAsia="Times New Roman" w:hAnsi="Arial" w:cs="Arial"/>
              <w:b/>
              <w:sz w:val="16"/>
              <w:lang w:val="es-ES"/>
            </w:rPr>
            <w:t>Santa Cruz</w:t>
          </w:r>
        </w:p>
      </w:tc>
      <w:tc>
        <w:tcPr>
          <w:tcW w:w="6379" w:type="dxa"/>
          <w:vAlign w:val="center"/>
        </w:tcPr>
        <w:p w:rsidR="00706DC7" w:rsidRPr="008F2FA6" w:rsidRDefault="00706DC7" w:rsidP="006866D4">
          <w:pPr>
            <w:spacing w:after="0" w:line="240" w:lineRule="auto"/>
            <w:ind w:left="34" w:right="-108" w:hanging="142"/>
            <w:jc w:val="center"/>
            <w:rPr>
              <w:b/>
              <w:lang w:val="es-ES"/>
            </w:rPr>
          </w:pPr>
          <w:r w:rsidRPr="008F2FA6">
            <w:rPr>
              <w:b/>
              <w:lang w:val="es-ES"/>
            </w:rPr>
            <w:t>I</w:t>
          </w:r>
          <w:r>
            <w:rPr>
              <w:b/>
              <w:lang w:val="es-ES"/>
            </w:rPr>
            <w:t xml:space="preserve">MPLEMENTACIÓN </w:t>
          </w:r>
          <w:r w:rsidRPr="008F2FA6">
            <w:rPr>
              <w:b/>
              <w:lang w:val="es-ES"/>
            </w:rPr>
            <w:t xml:space="preserve"> DE</w:t>
          </w:r>
          <w:r>
            <w:rPr>
              <w:b/>
              <w:lang w:val="es-ES"/>
            </w:rPr>
            <w:t>L</w:t>
          </w:r>
          <w:r w:rsidRPr="008F2FA6">
            <w:rPr>
              <w:b/>
              <w:lang w:val="es-ES"/>
            </w:rPr>
            <w:t xml:space="preserve"> SISTEMA DE PROTECCIÓN CATÓDICA</w:t>
          </w:r>
        </w:p>
        <w:p w:rsidR="00706DC7" w:rsidRPr="008F2FA6" w:rsidRDefault="00706DC7" w:rsidP="006866D4">
          <w:pPr>
            <w:spacing w:after="0" w:line="240" w:lineRule="auto"/>
            <w:ind w:left="34" w:right="-108" w:hanging="142"/>
            <w:jc w:val="center"/>
            <w:rPr>
              <w:b/>
              <w:lang w:val="es-ES"/>
            </w:rPr>
          </w:pPr>
          <w:r>
            <w:rPr>
              <w:b/>
              <w:lang w:val="es-ES"/>
            </w:rPr>
            <w:t>(OBRAS MECÁNICAS) (LA DOM PROVEERÁ LOS MATERIALES)</w:t>
          </w:r>
        </w:p>
      </w:tc>
      <w:tc>
        <w:tcPr>
          <w:tcW w:w="1701" w:type="dxa"/>
          <w:vAlign w:val="center"/>
        </w:tcPr>
        <w:p w:rsidR="00706DC7" w:rsidRPr="008F2FA6" w:rsidRDefault="00706DC7" w:rsidP="008F2FA6">
          <w:pPr>
            <w:spacing w:after="0" w:line="240" w:lineRule="auto"/>
            <w:rPr>
              <w:rFonts w:ascii="Calibri" w:eastAsia="Times New Roman" w:hAnsi="Calibri" w:cs="Times New Roman"/>
              <w:lang w:val="es-ES"/>
            </w:rPr>
          </w:pPr>
          <w:r w:rsidRPr="008F2FA6">
            <w:rPr>
              <w:rFonts w:ascii="Calibri" w:eastAsia="Times New Roman" w:hAnsi="Calibri" w:cs="Times New Roman"/>
              <w:lang w:val="es-ES"/>
            </w:rPr>
            <w:t>Hoja:</w:t>
          </w:r>
        </w:p>
        <w:p w:rsidR="00706DC7" w:rsidRPr="008F2FA6" w:rsidRDefault="00706DC7" w:rsidP="008F2FA6">
          <w:pPr>
            <w:spacing w:after="0" w:line="240" w:lineRule="auto"/>
            <w:rPr>
              <w:rFonts w:ascii="Calibri" w:eastAsia="Times New Roman" w:hAnsi="Calibri" w:cs="Times New Roman"/>
              <w:lang w:val="es-ES"/>
            </w:rPr>
          </w:pPr>
          <w:r w:rsidRPr="008F2FA6">
            <w:rPr>
              <w:rFonts w:ascii="Calibri" w:eastAsia="Times New Roman" w:hAnsi="Calibri" w:cs="Times New Roman"/>
              <w:lang w:val="es-ES"/>
            </w:rPr>
            <w:t xml:space="preserve">Página </w: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begin"/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instrText>PAGE  \* Arabic  \* MERGEFORMAT</w:instrTex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separate"/>
          </w:r>
          <w:r w:rsidR="00875C0E">
            <w:rPr>
              <w:rFonts w:ascii="Calibri" w:eastAsia="Times New Roman" w:hAnsi="Calibri" w:cs="Times New Roman"/>
              <w:bCs/>
              <w:noProof/>
              <w:lang w:val="es-ES"/>
            </w:rPr>
            <w:t>30</w: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end"/>
          </w:r>
          <w:r w:rsidRPr="008F2FA6">
            <w:rPr>
              <w:rFonts w:ascii="Calibri" w:eastAsia="Times New Roman" w:hAnsi="Calibri" w:cs="Times New Roman"/>
              <w:lang w:val="es-ES"/>
            </w:rPr>
            <w:t xml:space="preserve"> de </w: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begin"/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instrText>NUMPAGES  \* Arabic  \* MERGEFORMAT</w:instrTex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separate"/>
          </w:r>
          <w:r w:rsidR="00875C0E">
            <w:rPr>
              <w:rFonts w:ascii="Calibri" w:eastAsia="Times New Roman" w:hAnsi="Calibri" w:cs="Times New Roman"/>
              <w:bCs/>
              <w:noProof/>
              <w:lang w:val="es-ES"/>
            </w:rPr>
            <w:t>49</w:t>
          </w:r>
          <w:r w:rsidRPr="008F2FA6">
            <w:rPr>
              <w:rFonts w:ascii="Calibri" w:eastAsia="Times New Roman" w:hAnsi="Calibri" w:cs="Times New Roman"/>
              <w:bCs/>
              <w:lang w:val="es-ES"/>
            </w:rPr>
            <w:fldChar w:fldCharType="end"/>
          </w:r>
        </w:p>
      </w:tc>
    </w:tr>
  </w:tbl>
  <w:p w:rsidR="00706DC7" w:rsidRDefault="00706D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358"/>
    <w:multiLevelType w:val="hybridMultilevel"/>
    <w:tmpl w:val="867A7C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E6DDC"/>
    <w:multiLevelType w:val="hybridMultilevel"/>
    <w:tmpl w:val="E334CDDE"/>
    <w:lvl w:ilvl="0" w:tplc="921A636A">
      <w:start w:val="1"/>
      <w:numFmt w:val="decimal"/>
      <w:lvlText w:val="15.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815D4"/>
    <w:multiLevelType w:val="hybridMultilevel"/>
    <w:tmpl w:val="30C44CE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A16AB"/>
    <w:multiLevelType w:val="hybridMultilevel"/>
    <w:tmpl w:val="A08478B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825F9"/>
    <w:multiLevelType w:val="hybridMultilevel"/>
    <w:tmpl w:val="32B817D4"/>
    <w:lvl w:ilvl="0" w:tplc="400A0001">
      <w:start w:val="1"/>
      <w:numFmt w:val="bullet"/>
      <w:lvlText w:val=""/>
      <w:lvlJc w:val="left"/>
      <w:pPr>
        <w:ind w:left="-116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</w:abstractNum>
  <w:abstractNum w:abstractNumId="5">
    <w:nsid w:val="293751F3"/>
    <w:multiLevelType w:val="multilevel"/>
    <w:tmpl w:val="D7603B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DE2B8C"/>
    <w:multiLevelType w:val="hybridMultilevel"/>
    <w:tmpl w:val="8E8C33E2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0108D1"/>
    <w:multiLevelType w:val="hybridMultilevel"/>
    <w:tmpl w:val="E65840B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C7F5D"/>
    <w:multiLevelType w:val="hybridMultilevel"/>
    <w:tmpl w:val="ED74295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F6D4D"/>
    <w:multiLevelType w:val="hybridMultilevel"/>
    <w:tmpl w:val="C84A56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F93556"/>
    <w:multiLevelType w:val="hybridMultilevel"/>
    <w:tmpl w:val="B538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266AF"/>
    <w:multiLevelType w:val="hybridMultilevel"/>
    <w:tmpl w:val="11541E5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54411E6"/>
    <w:multiLevelType w:val="hybridMultilevel"/>
    <w:tmpl w:val="8D2C4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E4E3A"/>
    <w:multiLevelType w:val="hybridMultilevel"/>
    <w:tmpl w:val="11647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566F6"/>
    <w:multiLevelType w:val="multilevel"/>
    <w:tmpl w:val="4AC6E9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ED71826"/>
    <w:multiLevelType w:val="hybridMultilevel"/>
    <w:tmpl w:val="217AADC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0072C59"/>
    <w:multiLevelType w:val="hybridMultilevel"/>
    <w:tmpl w:val="FDBE064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04F8D"/>
    <w:multiLevelType w:val="hybridMultilevel"/>
    <w:tmpl w:val="57A4A88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6F17BD"/>
    <w:multiLevelType w:val="hybridMultilevel"/>
    <w:tmpl w:val="0A4ECD3E"/>
    <w:lvl w:ilvl="0" w:tplc="4782C0FC">
      <w:start w:val="1"/>
      <w:numFmt w:val="decimal"/>
      <w:lvlText w:val="11.%1"/>
      <w:lvlJc w:val="left"/>
      <w:pPr>
        <w:ind w:left="36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D73AD6"/>
    <w:multiLevelType w:val="hybridMultilevel"/>
    <w:tmpl w:val="A4CA52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A66AF"/>
    <w:multiLevelType w:val="hybridMultilevel"/>
    <w:tmpl w:val="2840A5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A551E"/>
    <w:multiLevelType w:val="hybridMultilevel"/>
    <w:tmpl w:val="9DDC804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4E206C4">
      <w:numFmt w:val="bullet"/>
      <w:lvlText w:val="•"/>
      <w:lvlJc w:val="left"/>
      <w:pPr>
        <w:ind w:left="1440" w:hanging="360"/>
      </w:pPr>
      <w:rPr>
        <w:rFonts w:ascii="Verdana" w:eastAsia="Times New Roman" w:hAnsi="Verdana" w:cs="Vijaya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43699"/>
    <w:multiLevelType w:val="hybridMultilevel"/>
    <w:tmpl w:val="51B86D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9"/>
  </w:num>
  <w:num w:numId="5">
    <w:abstractNumId w:val="7"/>
  </w:num>
  <w:num w:numId="6">
    <w:abstractNumId w:val="15"/>
  </w:num>
  <w:num w:numId="7">
    <w:abstractNumId w:val="22"/>
  </w:num>
  <w:num w:numId="8">
    <w:abstractNumId w:val="1"/>
  </w:num>
  <w:num w:numId="9">
    <w:abstractNumId w:val="6"/>
  </w:num>
  <w:num w:numId="10">
    <w:abstractNumId w:val="12"/>
  </w:num>
  <w:num w:numId="11">
    <w:abstractNumId w:val="0"/>
  </w:num>
  <w:num w:numId="12">
    <w:abstractNumId w:val="17"/>
  </w:num>
  <w:num w:numId="13">
    <w:abstractNumId w:val="10"/>
  </w:num>
  <w:num w:numId="14">
    <w:abstractNumId w:val="21"/>
  </w:num>
  <w:num w:numId="15">
    <w:abstractNumId w:val="20"/>
  </w:num>
  <w:num w:numId="16">
    <w:abstractNumId w:val="23"/>
  </w:num>
  <w:num w:numId="17">
    <w:abstractNumId w:val="11"/>
  </w:num>
  <w:num w:numId="18">
    <w:abstractNumId w:val="9"/>
  </w:num>
  <w:num w:numId="19">
    <w:abstractNumId w:val="8"/>
  </w:num>
  <w:num w:numId="20">
    <w:abstractNumId w:val="2"/>
  </w:num>
  <w:num w:numId="21">
    <w:abstractNumId w:val="3"/>
  </w:num>
  <w:num w:numId="22">
    <w:abstractNumId w:val="1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A6"/>
    <w:rsid w:val="0001247A"/>
    <w:rsid w:val="0001579B"/>
    <w:rsid w:val="00054AFC"/>
    <w:rsid w:val="00071E35"/>
    <w:rsid w:val="00077887"/>
    <w:rsid w:val="000852CE"/>
    <w:rsid w:val="000B21C6"/>
    <w:rsid w:val="000D6AB6"/>
    <w:rsid w:val="000E36D4"/>
    <w:rsid w:val="000F7A1E"/>
    <w:rsid w:val="00101E60"/>
    <w:rsid w:val="001070C1"/>
    <w:rsid w:val="00107B0F"/>
    <w:rsid w:val="00115D35"/>
    <w:rsid w:val="001254DE"/>
    <w:rsid w:val="00130724"/>
    <w:rsid w:val="00141CD8"/>
    <w:rsid w:val="00167F08"/>
    <w:rsid w:val="00196CD5"/>
    <w:rsid w:val="00197883"/>
    <w:rsid w:val="001A153F"/>
    <w:rsid w:val="001C4F84"/>
    <w:rsid w:val="001E7C76"/>
    <w:rsid w:val="001F00C4"/>
    <w:rsid w:val="00210A4D"/>
    <w:rsid w:val="00215EE0"/>
    <w:rsid w:val="00233983"/>
    <w:rsid w:val="00292757"/>
    <w:rsid w:val="0029529E"/>
    <w:rsid w:val="00297FFA"/>
    <w:rsid w:val="002A4A8B"/>
    <w:rsid w:val="002B27E8"/>
    <w:rsid w:val="002B309E"/>
    <w:rsid w:val="002C3713"/>
    <w:rsid w:val="002C6180"/>
    <w:rsid w:val="002D3AC1"/>
    <w:rsid w:val="002D6896"/>
    <w:rsid w:val="002D6AC8"/>
    <w:rsid w:val="00325372"/>
    <w:rsid w:val="00362524"/>
    <w:rsid w:val="003627A6"/>
    <w:rsid w:val="00370371"/>
    <w:rsid w:val="00375088"/>
    <w:rsid w:val="00396263"/>
    <w:rsid w:val="003C39C0"/>
    <w:rsid w:val="003D4C28"/>
    <w:rsid w:val="003E2324"/>
    <w:rsid w:val="003F6283"/>
    <w:rsid w:val="004352E0"/>
    <w:rsid w:val="004404BD"/>
    <w:rsid w:val="00450077"/>
    <w:rsid w:val="00472DAE"/>
    <w:rsid w:val="00476BF6"/>
    <w:rsid w:val="0047772A"/>
    <w:rsid w:val="0048387D"/>
    <w:rsid w:val="00484E39"/>
    <w:rsid w:val="00485374"/>
    <w:rsid w:val="00486BAF"/>
    <w:rsid w:val="00490956"/>
    <w:rsid w:val="004A36BE"/>
    <w:rsid w:val="004B0837"/>
    <w:rsid w:val="004D0EA1"/>
    <w:rsid w:val="0050176E"/>
    <w:rsid w:val="0050249A"/>
    <w:rsid w:val="00513CD0"/>
    <w:rsid w:val="00520488"/>
    <w:rsid w:val="005321F4"/>
    <w:rsid w:val="00532881"/>
    <w:rsid w:val="005357C0"/>
    <w:rsid w:val="00553F67"/>
    <w:rsid w:val="00575CE8"/>
    <w:rsid w:val="005809E4"/>
    <w:rsid w:val="005A3040"/>
    <w:rsid w:val="005A3060"/>
    <w:rsid w:val="005A7AEA"/>
    <w:rsid w:val="005C458F"/>
    <w:rsid w:val="005C6943"/>
    <w:rsid w:val="005D323E"/>
    <w:rsid w:val="005D7999"/>
    <w:rsid w:val="005E41D0"/>
    <w:rsid w:val="005F06A7"/>
    <w:rsid w:val="005F7DC6"/>
    <w:rsid w:val="006261C8"/>
    <w:rsid w:val="00641391"/>
    <w:rsid w:val="00666B38"/>
    <w:rsid w:val="006836CE"/>
    <w:rsid w:val="006866D4"/>
    <w:rsid w:val="006B4F23"/>
    <w:rsid w:val="00701D0A"/>
    <w:rsid w:val="00706DC7"/>
    <w:rsid w:val="007100B2"/>
    <w:rsid w:val="0071362E"/>
    <w:rsid w:val="00731E90"/>
    <w:rsid w:val="00732011"/>
    <w:rsid w:val="00783C03"/>
    <w:rsid w:val="00792E6B"/>
    <w:rsid w:val="007B6466"/>
    <w:rsid w:val="007C74C6"/>
    <w:rsid w:val="007D1835"/>
    <w:rsid w:val="007E4DD7"/>
    <w:rsid w:val="007E69C9"/>
    <w:rsid w:val="008005F2"/>
    <w:rsid w:val="00826418"/>
    <w:rsid w:val="00875C0E"/>
    <w:rsid w:val="00876DAE"/>
    <w:rsid w:val="008C25DD"/>
    <w:rsid w:val="008C68EE"/>
    <w:rsid w:val="008C76D4"/>
    <w:rsid w:val="008D74BA"/>
    <w:rsid w:val="008E0F17"/>
    <w:rsid w:val="008F2FA6"/>
    <w:rsid w:val="008F6248"/>
    <w:rsid w:val="00901142"/>
    <w:rsid w:val="00915105"/>
    <w:rsid w:val="00924E4B"/>
    <w:rsid w:val="009443A9"/>
    <w:rsid w:val="00961A95"/>
    <w:rsid w:val="00965036"/>
    <w:rsid w:val="0097449D"/>
    <w:rsid w:val="00991333"/>
    <w:rsid w:val="00996089"/>
    <w:rsid w:val="009B6E2F"/>
    <w:rsid w:val="009E283B"/>
    <w:rsid w:val="00A109A4"/>
    <w:rsid w:val="00A31E21"/>
    <w:rsid w:val="00A3259C"/>
    <w:rsid w:val="00A3310F"/>
    <w:rsid w:val="00A547C3"/>
    <w:rsid w:val="00A64127"/>
    <w:rsid w:val="00A64E81"/>
    <w:rsid w:val="00A66D3E"/>
    <w:rsid w:val="00A70C82"/>
    <w:rsid w:val="00A71C12"/>
    <w:rsid w:val="00A82255"/>
    <w:rsid w:val="00A87B20"/>
    <w:rsid w:val="00A92C8F"/>
    <w:rsid w:val="00AD2362"/>
    <w:rsid w:val="00AE1A46"/>
    <w:rsid w:val="00AE46E0"/>
    <w:rsid w:val="00AF485B"/>
    <w:rsid w:val="00B0184A"/>
    <w:rsid w:val="00B37EB2"/>
    <w:rsid w:val="00B420BF"/>
    <w:rsid w:val="00B42C51"/>
    <w:rsid w:val="00B47EA8"/>
    <w:rsid w:val="00B636DD"/>
    <w:rsid w:val="00B732AE"/>
    <w:rsid w:val="00B8508D"/>
    <w:rsid w:val="00BA4056"/>
    <w:rsid w:val="00BB7143"/>
    <w:rsid w:val="00BD2CF5"/>
    <w:rsid w:val="00BE215D"/>
    <w:rsid w:val="00BF3649"/>
    <w:rsid w:val="00BF637A"/>
    <w:rsid w:val="00C04023"/>
    <w:rsid w:val="00C14E14"/>
    <w:rsid w:val="00C23625"/>
    <w:rsid w:val="00C241A7"/>
    <w:rsid w:val="00C33439"/>
    <w:rsid w:val="00C450A0"/>
    <w:rsid w:val="00C51FF8"/>
    <w:rsid w:val="00C61629"/>
    <w:rsid w:val="00C72F69"/>
    <w:rsid w:val="00C85E3D"/>
    <w:rsid w:val="00C90A7D"/>
    <w:rsid w:val="00CA3218"/>
    <w:rsid w:val="00CA7518"/>
    <w:rsid w:val="00CE76B3"/>
    <w:rsid w:val="00CF592D"/>
    <w:rsid w:val="00D21ED1"/>
    <w:rsid w:val="00D23DFA"/>
    <w:rsid w:val="00D40217"/>
    <w:rsid w:val="00D4323B"/>
    <w:rsid w:val="00D4681B"/>
    <w:rsid w:val="00D5536C"/>
    <w:rsid w:val="00D56527"/>
    <w:rsid w:val="00D634BE"/>
    <w:rsid w:val="00D84219"/>
    <w:rsid w:val="00D84584"/>
    <w:rsid w:val="00D86BC0"/>
    <w:rsid w:val="00D9201C"/>
    <w:rsid w:val="00DB0358"/>
    <w:rsid w:val="00DB3BB7"/>
    <w:rsid w:val="00DB7347"/>
    <w:rsid w:val="00DC2AD5"/>
    <w:rsid w:val="00DC3B7E"/>
    <w:rsid w:val="00DC63D1"/>
    <w:rsid w:val="00DF6A76"/>
    <w:rsid w:val="00E06EA3"/>
    <w:rsid w:val="00E15FB5"/>
    <w:rsid w:val="00E17634"/>
    <w:rsid w:val="00E24DD3"/>
    <w:rsid w:val="00E37548"/>
    <w:rsid w:val="00E67AAA"/>
    <w:rsid w:val="00E74E05"/>
    <w:rsid w:val="00E9782D"/>
    <w:rsid w:val="00EA3E48"/>
    <w:rsid w:val="00EB2DD8"/>
    <w:rsid w:val="00ED2A62"/>
    <w:rsid w:val="00EE35BE"/>
    <w:rsid w:val="00F022B6"/>
    <w:rsid w:val="00F03805"/>
    <w:rsid w:val="00F06F00"/>
    <w:rsid w:val="00F456E4"/>
    <w:rsid w:val="00F6747A"/>
    <w:rsid w:val="00F720D8"/>
    <w:rsid w:val="00F7341B"/>
    <w:rsid w:val="00F8219E"/>
    <w:rsid w:val="00F84B30"/>
    <w:rsid w:val="00F87BC0"/>
    <w:rsid w:val="00F93223"/>
    <w:rsid w:val="00FA061F"/>
    <w:rsid w:val="00FA5673"/>
    <w:rsid w:val="00FA68AB"/>
    <w:rsid w:val="00FC0689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3EA8CF-13A0-48E2-8C27-36072FFD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757"/>
  </w:style>
  <w:style w:type="paragraph" w:styleId="Ttulo1">
    <w:name w:val="heading 1"/>
    <w:basedOn w:val="Normal"/>
    <w:next w:val="Normal"/>
    <w:link w:val="Ttulo1Car"/>
    <w:uiPriority w:val="9"/>
    <w:qFormat/>
    <w:rsid w:val="008F2FA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2FA6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2F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Encabezado">
    <w:name w:val="header"/>
    <w:basedOn w:val="Normal"/>
    <w:link w:val="EncabezadoCar"/>
    <w:unhideWhenUsed/>
    <w:rsid w:val="008F2F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2FA6"/>
  </w:style>
  <w:style w:type="paragraph" w:styleId="Piedepgina">
    <w:name w:val="footer"/>
    <w:basedOn w:val="Normal"/>
    <w:link w:val="PiedepginaCar"/>
    <w:uiPriority w:val="99"/>
    <w:unhideWhenUsed/>
    <w:rsid w:val="008F2F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FA6"/>
  </w:style>
  <w:style w:type="paragraph" w:styleId="Prrafodelista">
    <w:name w:val="List Paragraph"/>
    <w:basedOn w:val="Normal"/>
    <w:uiPriority w:val="34"/>
    <w:qFormat/>
    <w:rsid w:val="008F2FA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8F2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link w:val="PuestoCar"/>
    <w:qFormat/>
    <w:rsid w:val="008F2FA6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8F2FA6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styleId="nfasis">
    <w:name w:val="Emphasis"/>
    <w:qFormat/>
    <w:rsid w:val="008F2FA6"/>
    <w:rPr>
      <w:iCs/>
      <w:sz w:val="20"/>
    </w:rPr>
  </w:style>
  <w:style w:type="paragraph" w:styleId="Textoindependiente">
    <w:name w:val="Body Text"/>
    <w:basedOn w:val="Normal"/>
    <w:link w:val="TextoindependienteCar"/>
    <w:rsid w:val="008F2F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2F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F2F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paragraph" w:customStyle="1" w:styleId="Default">
    <w:name w:val="Default"/>
    <w:rsid w:val="008F2FA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table" w:styleId="Tabladecuadrcula4-nfasis6">
    <w:name w:val="Grid Table 4 Accent 6"/>
    <w:basedOn w:val="Tablanormal"/>
    <w:uiPriority w:val="49"/>
    <w:rsid w:val="008F2FA6"/>
    <w:pPr>
      <w:spacing w:after="0" w:line="240" w:lineRule="auto"/>
    </w:pPr>
    <w:rPr>
      <w:lang w:val="es-E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8F2FA6"/>
    <w:pPr>
      <w:spacing w:line="259" w:lineRule="auto"/>
      <w:outlineLvl w:val="9"/>
    </w:pPr>
    <w:rPr>
      <w:lang w:val="es-BO"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8F2FA6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8F2FA6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8F2FA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A96A2-4F71-47EF-A515-7493810F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49</Pages>
  <Words>8058</Words>
  <Characters>44324</Characters>
  <Application>Microsoft Office Word</Application>
  <DocSecurity>0</DocSecurity>
  <Lines>369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LESSLY</dc:creator>
  <cp:keywords/>
  <dc:description/>
  <cp:lastModifiedBy>Giovanni Dai Diaz Ogura</cp:lastModifiedBy>
  <cp:revision>10</cp:revision>
  <cp:lastPrinted>2015-11-20T13:14:00Z</cp:lastPrinted>
  <dcterms:created xsi:type="dcterms:W3CDTF">2015-10-22T18:51:00Z</dcterms:created>
  <dcterms:modified xsi:type="dcterms:W3CDTF">2015-11-23T15:34:00Z</dcterms:modified>
</cp:coreProperties>
</file>