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4B" w:rsidRDefault="00666DDA" w:rsidP="003B0599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18"/>
          <w:szCs w:val="18"/>
        </w:rPr>
        <w:t>TERMINOS DE REFERENCIA</w:t>
      </w:r>
    </w:p>
    <w:p w:rsidR="00F8574B" w:rsidRDefault="00F8574B" w:rsidP="00057DDE">
      <w:pPr>
        <w:rPr>
          <w:rFonts w:ascii="Calibri" w:hAnsi="Calibri" w:cs="Calibri"/>
          <w:b/>
        </w:rPr>
      </w:pPr>
    </w:p>
    <w:p w:rsidR="008B2F47" w:rsidRPr="00B67232" w:rsidRDefault="008B2F47" w:rsidP="008B2F47">
      <w:pPr>
        <w:jc w:val="center"/>
        <w:rPr>
          <w:rFonts w:ascii="Calibri" w:hAnsi="Calibri" w:cs="Calibri"/>
          <w:b/>
        </w:rPr>
      </w:pPr>
      <w:r w:rsidRPr="00B67232">
        <w:rPr>
          <w:rFonts w:ascii="Calibri" w:hAnsi="Calibri" w:cs="Calibri"/>
          <w:b/>
        </w:rPr>
        <w:t>CONTRATACIÓN DE SERVICIO DE CONSULTOR</w:t>
      </w:r>
      <w:r w:rsidR="0063707A">
        <w:rPr>
          <w:rFonts w:ascii="Calibri" w:hAnsi="Calibri" w:cs="Calibri"/>
          <w:b/>
        </w:rPr>
        <w:t>ES DE LÍNEA</w:t>
      </w:r>
      <w:r w:rsidR="00D70F60">
        <w:rPr>
          <w:rFonts w:ascii="Calibri" w:hAnsi="Calibri" w:cs="Calibri"/>
          <w:b/>
        </w:rPr>
        <w:t xml:space="preserve"> DTRGEA</w:t>
      </w:r>
    </w:p>
    <w:p w:rsidR="008B2F47" w:rsidRPr="00B67232" w:rsidRDefault="00FA70C5" w:rsidP="008B2F4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REVISOR</w:t>
      </w:r>
      <w:r w:rsidR="0063707A">
        <w:rPr>
          <w:rFonts w:ascii="Calibri" w:hAnsi="Calibri" w:cs="Calibri"/>
          <w:b/>
        </w:rPr>
        <w:t>ES</w:t>
      </w:r>
      <w:r>
        <w:rPr>
          <w:rFonts w:ascii="Calibri" w:hAnsi="Calibri" w:cs="Calibri"/>
          <w:b/>
        </w:rPr>
        <w:t xml:space="preserve"> DE PAGO</w:t>
      </w:r>
    </w:p>
    <w:p w:rsidR="008B2F47" w:rsidRPr="00CA53CC" w:rsidRDefault="008B2F47" w:rsidP="008B2F47">
      <w:pPr>
        <w:jc w:val="center"/>
        <w:rPr>
          <w:rFonts w:ascii="Calibri" w:hAnsi="Calibri" w:cs="Calibri"/>
          <w:b/>
        </w:rPr>
      </w:pPr>
    </w:p>
    <w:p w:rsidR="008B2F47" w:rsidRPr="00CA53CC" w:rsidRDefault="008B2F47" w:rsidP="008B2F47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CA53CC">
        <w:rPr>
          <w:rFonts w:ascii="Calibri" w:hAnsi="Calibri" w:cs="Calibri"/>
          <w:b/>
          <w:lang w:val="es-BO"/>
        </w:rPr>
        <w:t>OBJETIVO</w:t>
      </w:r>
    </w:p>
    <w:p w:rsidR="0063707A" w:rsidRDefault="0063707A" w:rsidP="008B2F47">
      <w:pPr>
        <w:spacing w:after="200" w:line="276" w:lineRule="auto"/>
        <w:ind w:left="284"/>
        <w:contextualSpacing/>
        <w:jc w:val="both"/>
        <w:rPr>
          <w:rFonts w:ascii="Calibri" w:hAnsi="Calibri" w:cs="Calibri"/>
          <w:bCs/>
          <w:color w:val="000000"/>
        </w:rPr>
      </w:pPr>
    </w:p>
    <w:p w:rsidR="00CC64B0" w:rsidRPr="00CC64B0" w:rsidRDefault="0063707A" w:rsidP="00CC64B0">
      <w:pPr>
        <w:spacing w:after="200" w:line="276" w:lineRule="auto"/>
        <w:ind w:left="284"/>
        <w:contextualSpacing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Se requiere la contratación de </w:t>
      </w:r>
      <w:r w:rsidR="00B16C8C">
        <w:rPr>
          <w:rFonts w:ascii="Calibri" w:hAnsi="Calibri" w:cs="Calibri"/>
          <w:bCs/>
          <w:color w:val="000000"/>
        </w:rPr>
        <w:t>tres</w:t>
      </w:r>
      <w:r w:rsidR="00DA023E">
        <w:rPr>
          <w:rFonts w:ascii="Calibri" w:hAnsi="Calibri" w:cs="Calibri"/>
          <w:bCs/>
          <w:color w:val="000000"/>
        </w:rPr>
        <w:t xml:space="preserve"> (3</w:t>
      </w:r>
      <w:r w:rsidR="00CC64B0">
        <w:rPr>
          <w:rFonts w:ascii="Calibri" w:hAnsi="Calibri" w:cs="Calibri"/>
          <w:bCs/>
          <w:color w:val="000000"/>
        </w:rPr>
        <w:t>) Consultores de Línea: Revisores de Pago, para c</w:t>
      </w:r>
      <w:r w:rsidR="00CC64B0" w:rsidRPr="00CC64B0">
        <w:rPr>
          <w:rFonts w:ascii="Calibri" w:hAnsi="Calibri" w:cs="Calibri"/>
          <w:bCs/>
          <w:color w:val="000000"/>
        </w:rPr>
        <w:t>oadyuvar en tareas administrativas, de información, archivo, despacho de documentación que ingresa y se genera en el Distrito de Redes de Gas El Alto</w:t>
      </w:r>
      <w:r w:rsidR="00CC64B0">
        <w:rPr>
          <w:rFonts w:ascii="Calibri" w:hAnsi="Calibri" w:cs="Calibri"/>
          <w:bCs/>
          <w:color w:val="000000"/>
        </w:rPr>
        <w:t>, por un periodo de nueve (9) meses.</w:t>
      </w:r>
    </w:p>
    <w:p w:rsidR="007A41F9" w:rsidRPr="003E2920" w:rsidRDefault="007A41F9" w:rsidP="008B2F47">
      <w:pPr>
        <w:spacing w:after="200" w:line="276" w:lineRule="auto"/>
        <w:ind w:left="284"/>
        <w:contextualSpacing/>
        <w:jc w:val="both"/>
        <w:rPr>
          <w:rFonts w:ascii="Calibri" w:hAnsi="Calibri" w:cs="Calibri"/>
          <w:bCs/>
          <w:color w:val="000000"/>
        </w:rPr>
      </w:pPr>
    </w:p>
    <w:p w:rsidR="008B2F47" w:rsidRPr="00CA53CC" w:rsidRDefault="008B2F47" w:rsidP="008B2F47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>
        <w:rPr>
          <w:rFonts w:ascii="Calibri" w:hAnsi="Calibri" w:cs="Calibri"/>
          <w:b/>
          <w:lang w:val="es-BO"/>
        </w:rPr>
        <w:t>ACTIVIDADES A DESARROLLAR POR EL CONSULTOR</w:t>
      </w:r>
    </w:p>
    <w:p w:rsidR="008B2F47" w:rsidRPr="00CA53CC" w:rsidRDefault="008B2F47" w:rsidP="008B2F47">
      <w:pPr>
        <w:ind w:left="284"/>
        <w:jc w:val="both"/>
        <w:rPr>
          <w:rFonts w:ascii="Calibri" w:hAnsi="Calibri" w:cs="Calibri"/>
          <w:b/>
          <w:lang w:val="es-BO"/>
        </w:rPr>
      </w:pPr>
    </w:p>
    <w:p w:rsidR="008B2F47" w:rsidRDefault="008B2F47" w:rsidP="008B2F47">
      <w:pPr>
        <w:spacing w:after="200" w:line="276" w:lineRule="auto"/>
        <w:ind w:left="284"/>
        <w:contextualSpacing/>
        <w:jc w:val="both"/>
        <w:rPr>
          <w:rFonts w:ascii="Calibri" w:hAnsi="Calibri" w:cs="Calibri"/>
          <w:bCs/>
          <w:color w:val="000000"/>
        </w:rPr>
      </w:pPr>
      <w:r w:rsidRPr="00CA53CC">
        <w:rPr>
          <w:rFonts w:ascii="Calibri" w:hAnsi="Calibri" w:cs="Calibri"/>
          <w:bCs/>
          <w:color w:val="000000"/>
        </w:rPr>
        <w:t xml:space="preserve">El </w:t>
      </w:r>
      <w:r>
        <w:rPr>
          <w:rFonts w:ascii="Calibri" w:hAnsi="Calibri" w:cs="Calibri"/>
          <w:bCs/>
          <w:color w:val="000000"/>
        </w:rPr>
        <w:t>consultor</w:t>
      </w:r>
      <w:r w:rsidRPr="00CA53CC">
        <w:rPr>
          <w:rFonts w:ascii="Calibri" w:hAnsi="Calibri" w:cs="Calibri"/>
          <w:bCs/>
          <w:color w:val="000000"/>
        </w:rPr>
        <w:t xml:space="preserve"> deberá </w:t>
      </w:r>
      <w:r>
        <w:rPr>
          <w:rFonts w:ascii="Calibri" w:hAnsi="Calibri" w:cs="Calibri"/>
          <w:bCs/>
          <w:color w:val="000000"/>
        </w:rPr>
        <w:t>desarrollar las siguientes actividades:</w:t>
      </w:r>
    </w:p>
    <w:p w:rsidR="007A41F9" w:rsidRDefault="007A41F9" w:rsidP="008B2F47">
      <w:pPr>
        <w:spacing w:after="200" w:line="276" w:lineRule="auto"/>
        <w:ind w:left="284"/>
        <w:contextualSpacing/>
        <w:jc w:val="both"/>
        <w:rPr>
          <w:rFonts w:ascii="Calibri" w:hAnsi="Calibri" w:cs="Calibri"/>
          <w:bCs/>
          <w:color w:val="000000"/>
        </w:rPr>
      </w:pPr>
    </w:p>
    <w:p w:rsidR="007A41F9" w:rsidRPr="007A41F9" w:rsidRDefault="007A41F9" w:rsidP="007A41F9">
      <w:pPr>
        <w:numPr>
          <w:ilvl w:val="0"/>
          <w:numId w:val="20"/>
        </w:numPr>
        <w:spacing w:after="160"/>
        <w:jc w:val="both"/>
        <w:rPr>
          <w:rFonts w:ascii="Calibri" w:hAnsi="Calibri" w:cs="Calibri"/>
          <w:bCs/>
          <w:color w:val="000000"/>
        </w:rPr>
      </w:pPr>
      <w:r w:rsidRPr="007A41F9">
        <w:rPr>
          <w:rFonts w:ascii="Calibri" w:hAnsi="Calibri" w:cs="Calibri"/>
          <w:bCs/>
          <w:color w:val="000000"/>
        </w:rPr>
        <w:t>Revisar documentación para el proceso de pagos a Empresas Instaladoras.</w:t>
      </w:r>
    </w:p>
    <w:p w:rsidR="007A41F9" w:rsidRPr="007A41F9" w:rsidRDefault="007A41F9" w:rsidP="007A41F9">
      <w:pPr>
        <w:numPr>
          <w:ilvl w:val="0"/>
          <w:numId w:val="20"/>
        </w:numPr>
        <w:spacing w:after="160"/>
        <w:jc w:val="both"/>
        <w:rPr>
          <w:rFonts w:ascii="Calibri" w:hAnsi="Calibri" w:cs="Calibri"/>
          <w:bCs/>
          <w:color w:val="000000"/>
        </w:rPr>
      </w:pPr>
      <w:r w:rsidRPr="007A41F9">
        <w:rPr>
          <w:rFonts w:ascii="Calibri" w:hAnsi="Calibri" w:cs="Calibri"/>
          <w:bCs/>
          <w:color w:val="000000"/>
        </w:rPr>
        <w:t>Coordinar con Inspectores de Instalaciones Internas y Empresas Instaladoras para facturación y revisión de predios asignados.</w:t>
      </w:r>
    </w:p>
    <w:p w:rsidR="007A41F9" w:rsidRPr="007A41F9" w:rsidRDefault="007A41F9" w:rsidP="007A41F9">
      <w:pPr>
        <w:numPr>
          <w:ilvl w:val="0"/>
          <w:numId w:val="20"/>
        </w:numPr>
        <w:spacing w:after="160"/>
        <w:jc w:val="both"/>
        <w:rPr>
          <w:rFonts w:ascii="Calibri" w:hAnsi="Calibri" w:cs="Calibri"/>
          <w:bCs/>
          <w:color w:val="000000"/>
        </w:rPr>
      </w:pPr>
      <w:r w:rsidRPr="007A41F9">
        <w:rPr>
          <w:rFonts w:ascii="Calibri" w:hAnsi="Calibri" w:cs="Calibri"/>
          <w:bCs/>
          <w:color w:val="000000"/>
        </w:rPr>
        <w:t>Elaboración y redacción de documentos (informes semanales y mensuales, cartas, fax, comunicaciones internas, memorándums, etc</w:t>
      </w:r>
      <w:r w:rsidR="007C7915">
        <w:rPr>
          <w:rFonts w:ascii="Calibri" w:hAnsi="Calibri" w:cs="Calibri"/>
          <w:bCs/>
          <w:color w:val="000000"/>
        </w:rPr>
        <w:t>.)</w:t>
      </w:r>
    </w:p>
    <w:p w:rsidR="007A41F9" w:rsidRPr="007A41F9" w:rsidRDefault="007A41F9" w:rsidP="007A41F9">
      <w:pPr>
        <w:numPr>
          <w:ilvl w:val="0"/>
          <w:numId w:val="20"/>
        </w:numPr>
        <w:spacing w:after="160"/>
        <w:jc w:val="both"/>
        <w:rPr>
          <w:rFonts w:ascii="Calibri" w:hAnsi="Calibri" w:cs="Calibri"/>
          <w:bCs/>
          <w:color w:val="000000"/>
        </w:rPr>
      </w:pPr>
      <w:r w:rsidRPr="007A41F9">
        <w:rPr>
          <w:rFonts w:ascii="Calibri" w:hAnsi="Calibri" w:cs="Calibri"/>
          <w:bCs/>
          <w:color w:val="000000"/>
        </w:rPr>
        <w:t>Recibir, clasificar, registrar, distribuir y archivar correspondencia y documentos en general.</w:t>
      </w:r>
    </w:p>
    <w:p w:rsidR="007A41F9" w:rsidRPr="007A41F9" w:rsidRDefault="007A41F9" w:rsidP="007A41F9">
      <w:pPr>
        <w:numPr>
          <w:ilvl w:val="0"/>
          <w:numId w:val="20"/>
        </w:numPr>
        <w:spacing w:after="160"/>
        <w:jc w:val="both"/>
        <w:rPr>
          <w:rFonts w:ascii="Calibri" w:hAnsi="Calibri" w:cs="Calibri"/>
          <w:bCs/>
          <w:color w:val="000000"/>
        </w:rPr>
      </w:pPr>
      <w:r w:rsidRPr="007A41F9">
        <w:rPr>
          <w:rFonts w:ascii="Calibri" w:hAnsi="Calibri" w:cs="Calibri"/>
          <w:bCs/>
          <w:color w:val="000000"/>
        </w:rPr>
        <w:t>Elaborar bases de datos de revisión y facturación a empresas Instaladoras.</w:t>
      </w:r>
    </w:p>
    <w:p w:rsidR="007A41F9" w:rsidRPr="007A41F9" w:rsidRDefault="007A41F9" w:rsidP="007A41F9">
      <w:pPr>
        <w:numPr>
          <w:ilvl w:val="0"/>
          <w:numId w:val="20"/>
        </w:numPr>
        <w:spacing w:after="160"/>
        <w:jc w:val="both"/>
        <w:rPr>
          <w:rFonts w:ascii="Calibri" w:hAnsi="Calibri" w:cs="Calibri"/>
          <w:bCs/>
          <w:color w:val="000000"/>
        </w:rPr>
      </w:pPr>
      <w:r w:rsidRPr="007A41F9">
        <w:rPr>
          <w:rFonts w:ascii="Calibri" w:hAnsi="Calibri" w:cs="Calibri"/>
          <w:bCs/>
          <w:color w:val="000000"/>
        </w:rPr>
        <w:t>Atención al cliente interno y externo.</w:t>
      </w:r>
    </w:p>
    <w:p w:rsidR="007A41F9" w:rsidRPr="007A41F9" w:rsidRDefault="007A41F9" w:rsidP="007A41F9">
      <w:pPr>
        <w:numPr>
          <w:ilvl w:val="0"/>
          <w:numId w:val="20"/>
        </w:numPr>
        <w:spacing w:after="160"/>
        <w:jc w:val="both"/>
        <w:rPr>
          <w:rFonts w:ascii="Calibri" w:hAnsi="Calibri" w:cs="Calibri"/>
          <w:bCs/>
          <w:color w:val="000000"/>
        </w:rPr>
      </w:pPr>
      <w:r w:rsidRPr="007A41F9">
        <w:rPr>
          <w:rFonts w:ascii="Calibri" w:hAnsi="Calibri" w:cs="Calibri"/>
          <w:bCs/>
          <w:color w:val="000000"/>
        </w:rPr>
        <w:t>Elaborar bases de datos de revisión y facturación a empresas instaladoras.</w:t>
      </w:r>
    </w:p>
    <w:p w:rsidR="007A41F9" w:rsidRPr="007A41F9" w:rsidRDefault="007A41F9" w:rsidP="007A41F9">
      <w:pPr>
        <w:numPr>
          <w:ilvl w:val="0"/>
          <w:numId w:val="20"/>
        </w:numPr>
        <w:spacing w:after="160"/>
        <w:jc w:val="both"/>
        <w:rPr>
          <w:rFonts w:ascii="Calibri" w:hAnsi="Calibri" w:cs="Calibri"/>
          <w:bCs/>
          <w:color w:val="000000"/>
        </w:rPr>
      </w:pPr>
      <w:r w:rsidRPr="007A41F9">
        <w:rPr>
          <w:rFonts w:ascii="Calibri" w:hAnsi="Calibri" w:cs="Calibri"/>
          <w:bCs/>
          <w:color w:val="000000"/>
        </w:rPr>
        <w:t>Realizar tareas afines que se le asignen.</w:t>
      </w:r>
    </w:p>
    <w:p w:rsidR="007A41F9" w:rsidRPr="007A41F9" w:rsidRDefault="007A41F9" w:rsidP="00CC64B0">
      <w:pPr>
        <w:numPr>
          <w:ilvl w:val="0"/>
          <w:numId w:val="20"/>
        </w:numPr>
        <w:spacing w:after="100" w:afterAutospacing="1"/>
        <w:ind w:left="924" w:hanging="357"/>
        <w:jc w:val="both"/>
        <w:rPr>
          <w:rFonts w:ascii="Calibri" w:hAnsi="Calibri" w:cs="Calibri"/>
          <w:bCs/>
          <w:color w:val="000000"/>
        </w:rPr>
      </w:pPr>
      <w:r w:rsidRPr="007A41F9">
        <w:rPr>
          <w:rFonts w:ascii="Calibri" w:hAnsi="Calibri" w:cs="Calibri"/>
          <w:bCs/>
          <w:color w:val="000000"/>
        </w:rPr>
        <w:lastRenderedPageBreak/>
        <w:t>Otras tareas que se le asignen.</w:t>
      </w:r>
    </w:p>
    <w:p w:rsidR="008B2F47" w:rsidRDefault="008B2F47" w:rsidP="008B2F47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FORMACION MINIMA</w:t>
      </w:r>
    </w:p>
    <w:p w:rsidR="008B2F47" w:rsidRDefault="008B2F47" w:rsidP="008B2F47">
      <w:pPr>
        <w:jc w:val="both"/>
        <w:rPr>
          <w:rFonts w:ascii="Calibri" w:hAnsi="Calibri" w:cs="Calibri"/>
          <w:b/>
        </w:rPr>
      </w:pPr>
    </w:p>
    <w:p w:rsidR="008B2F47" w:rsidRDefault="0006401F" w:rsidP="0006401F">
      <w:pPr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El Consultor deberá tener la siguiente formación mínima: </w:t>
      </w:r>
      <w:r w:rsidR="00662308">
        <w:rPr>
          <w:rFonts w:ascii="Calibri" w:hAnsi="Calibri" w:cs="Calibri"/>
          <w:b/>
        </w:rPr>
        <w:t>Bachiller o Técnico medio</w:t>
      </w:r>
    </w:p>
    <w:p w:rsidR="00FA7752" w:rsidRDefault="00FA7752" w:rsidP="00FA7752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 w:rsidRPr="0006401F">
        <w:rPr>
          <w:rFonts w:ascii="Calibri" w:hAnsi="Calibri" w:cs="Calibri"/>
          <w:b/>
        </w:rPr>
        <w:t>FORMACIÓN COMPLEMENTARIA</w:t>
      </w:r>
      <w:r>
        <w:rPr>
          <w:rFonts w:ascii="Calibri" w:hAnsi="Calibri" w:cs="Calibri"/>
          <w:b/>
        </w:rPr>
        <w:t xml:space="preserve"> SOBRE 10 PUNTOS</w:t>
      </w:r>
    </w:p>
    <w:p w:rsidR="00FA7752" w:rsidRPr="0006401F" w:rsidRDefault="00FA7752" w:rsidP="00FA7752">
      <w:pPr>
        <w:pStyle w:val="Prrafodelista"/>
        <w:ind w:left="360"/>
        <w:jc w:val="both"/>
        <w:rPr>
          <w:rFonts w:ascii="Calibri" w:hAnsi="Calibri" w:cs="Calibri"/>
          <w:b/>
        </w:rPr>
      </w:pPr>
    </w:p>
    <w:p w:rsidR="00FA7752" w:rsidRPr="0006401F" w:rsidRDefault="00FA7752" w:rsidP="00FA7752">
      <w:pPr>
        <w:ind w:left="426"/>
        <w:jc w:val="both"/>
        <w:rPr>
          <w:rFonts w:ascii="Calibri" w:hAnsi="Calibri" w:cs="Calibri"/>
        </w:rPr>
      </w:pPr>
      <w:r w:rsidRPr="0006401F">
        <w:rPr>
          <w:rFonts w:ascii="Calibri" w:hAnsi="Calibri" w:cs="Calibri"/>
        </w:rPr>
        <w:t xml:space="preserve">El consultor podrá tener formación complementaria en: </w:t>
      </w:r>
    </w:p>
    <w:p w:rsidR="00FA7752" w:rsidRPr="0006401F" w:rsidRDefault="00FA7752" w:rsidP="00FA7752">
      <w:pPr>
        <w:ind w:left="426"/>
        <w:jc w:val="both"/>
        <w:rPr>
          <w:rFonts w:ascii="Calibri" w:hAnsi="Calibri" w:cs="Calibri"/>
        </w:rPr>
      </w:pPr>
    </w:p>
    <w:p w:rsidR="00FA7752" w:rsidRPr="0006401F" w:rsidRDefault="00FA7752" w:rsidP="00FA7752">
      <w:pPr>
        <w:numPr>
          <w:ilvl w:val="0"/>
          <w:numId w:val="21"/>
        </w:numPr>
        <w:ind w:left="1134"/>
        <w:jc w:val="both"/>
        <w:rPr>
          <w:rFonts w:ascii="Calibri" w:hAnsi="Calibri" w:cs="Calibri"/>
          <w:bCs/>
          <w:color w:val="000000"/>
        </w:rPr>
      </w:pPr>
      <w:r w:rsidRPr="0006401F">
        <w:rPr>
          <w:rFonts w:ascii="Calibri" w:hAnsi="Calibri" w:cs="Calibri"/>
          <w:bCs/>
          <w:color w:val="000000"/>
        </w:rPr>
        <w:t>Computación</w:t>
      </w:r>
    </w:p>
    <w:p w:rsidR="00FA7752" w:rsidRPr="0006401F" w:rsidRDefault="00FA7752" w:rsidP="00FA7752">
      <w:pPr>
        <w:numPr>
          <w:ilvl w:val="0"/>
          <w:numId w:val="21"/>
        </w:numPr>
        <w:ind w:left="1134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Idioma </w:t>
      </w:r>
      <w:proofErr w:type="spellStart"/>
      <w:r>
        <w:rPr>
          <w:rFonts w:ascii="Calibri" w:hAnsi="Calibri" w:cs="Calibri"/>
          <w:bCs/>
          <w:color w:val="000000"/>
        </w:rPr>
        <w:t>Aymara</w:t>
      </w:r>
      <w:proofErr w:type="spellEnd"/>
    </w:p>
    <w:p w:rsidR="00830F01" w:rsidRDefault="00FA7752" w:rsidP="008B2F47">
      <w:pPr>
        <w:numPr>
          <w:ilvl w:val="0"/>
          <w:numId w:val="21"/>
        </w:numPr>
        <w:ind w:left="1134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Cursos </w:t>
      </w:r>
      <w:r w:rsidRPr="0006401F">
        <w:rPr>
          <w:rFonts w:ascii="Calibri" w:hAnsi="Calibri" w:cs="Calibri"/>
          <w:bCs/>
          <w:color w:val="000000"/>
        </w:rPr>
        <w:t>de la Ley 1178</w:t>
      </w:r>
    </w:p>
    <w:p w:rsidR="001A6BD7" w:rsidRPr="001A6BD7" w:rsidRDefault="001A6BD7" w:rsidP="001A6BD7">
      <w:pPr>
        <w:ind w:left="1134"/>
        <w:jc w:val="both"/>
        <w:rPr>
          <w:rFonts w:ascii="Calibri" w:hAnsi="Calibri" w:cs="Calibri"/>
          <w:bCs/>
          <w:color w:val="000000"/>
        </w:rPr>
      </w:pPr>
    </w:p>
    <w:p w:rsidR="008B2F47" w:rsidRDefault="008B2F47" w:rsidP="008B2F47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EXPERIENCIA GENERAL</w:t>
      </w:r>
    </w:p>
    <w:p w:rsidR="003C5B11" w:rsidRDefault="003C5B11" w:rsidP="003C5B11">
      <w:pPr>
        <w:jc w:val="both"/>
        <w:rPr>
          <w:i/>
          <w:color w:val="1D1B11"/>
          <w:sz w:val="22"/>
          <w:szCs w:val="22"/>
          <w:lang w:val="es-ES_tradnl"/>
        </w:rPr>
      </w:pPr>
    </w:p>
    <w:p w:rsidR="003C5B11" w:rsidRPr="003C5B11" w:rsidRDefault="0006401F" w:rsidP="003C5B11">
      <w:p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Consultor debe tener Experiencia </w:t>
      </w:r>
      <w:r w:rsidR="003C5B11" w:rsidRPr="003C5B11">
        <w:rPr>
          <w:rFonts w:ascii="Calibri" w:hAnsi="Calibri" w:cs="Calibri"/>
        </w:rPr>
        <w:t>General de Trabajo</w:t>
      </w:r>
      <w:r>
        <w:rPr>
          <w:rFonts w:ascii="Calibri" w:hAnsi="Calibri" w:cs="Calibri"/>
        </w:rPr>
        <w:t xml:space="preserve"> de</w:t>
      </w:r>
      <w:r w:rsidR="003C5B11" w:rsidRPr="003C5B11">
        <w:rPr>
          <w:rFonts w:ascii="Calibri" w:hAnsi="Calibri" w:cs="Calibri"/>
        </w:rPr>
        <w:t xml:space="preserve"> </w:t>
      </w:r>
      <w:r w:rsidR="00662308">
        <w:rPr>
          <w:rFonts w:ascii="Calibri" w:hAnsi="Calibri" w:cs="Calibri"/>
        </w:rPr>
        <w:t>6 meses.</w:t>
      </w:r>
    </w:p>
    <w:p w:rsidR="008B2F47" w:rsidRDefault="008B2F47" w:rsidP="008B2F47">
      <w:pPr>
        <w:jc w:val="both"/>
        <w:rPr>
          <w:rFonts w:ascii="Calibri" w:hAnsi="Calibri" w:cs="Calibri"/>
          <w:b/>
        </w:rPr>
      </w:pPr>
    </w:p>
    <w:p w:rsidR="008B2F47" w:rsidRDefault="008B2F47" w:rsidP="008B2F47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EXPERIENCIA ESPECIFICA MINIMA</w:t>
      </w:r>
    </w:p>
    <w:p w:rsidR="008B2F47" w:rsidRDefault="008B2F47" w:rsidP="008B2F47">
      <w:pPr>
        <w:jc w:val="both"/>
        <w:rPr>
          <w:rFonts w:ascii="Calibri" w:hAnsi="Calibri" w:cs="Calibri"/>
          <w:b/>
        </w:rPr>
      </w:pPr>
    </w:p>
    <w:p w:rsidR="00B638FA" w:rsidRDefault="0006401F" w:rsidP="00B638FA">
      <w:p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Consultor debe tener </w:t>
      </w:r>
      <w:r w:rsidR="00B638FA" w:rsidRPr="00B638FA">
        <w:rPr>
          <w:rFonts w:ascii="Calibri" w:hAnsi="Calibri" w:cs="Calibri"/>
        </w:rPr>
        <w:t xml:space="preserve">Experiencia </w:t>
      </w:r>
      <w:r>
        <w:rPr>
          <w:rFonts w:ascii="Calibri" w:hAnsi="Calibri" w:cs="Calibri"/>
        </w:rPr>
        <w:t>Específica e</w:t>
      </w:r>
      <w:r w:rsidR="00B638FA" w:rsidRPr="00B638FA">
        <w:rPr>
          <w:rFonts w:ascii="Calibri" w:hAnsi="Calibri" w:cs="Calibri"/>
        </w:rPr>
        <w:t>n trabajos similares a los exigido</w:t>
      </w:r>
      <w:r w:rsidR="00B01F58">
        <w:rPr>
          <w:rFonts w:ascii="Calibri" w:hAnsi="Calibri" w:cs="Calibri"/>
        </w:rPr>
        <w:t xml:space="preserve">s en el punto </w:t>
      </w:r>
      <w:r>
        <w:rPr>
          <w:rFonts w:ascii="Calibri" w:hAnsi="Calibri" w:cs="Calibri"/>
        </w:rPr>
        <w:t>2</w:t>
      </w:r>
      <w:r w:rsidR="00B01F58">
        <w:rPr>
          <w:rFonts w:ascii="Calibri" w:hAnsi="Calibri" w:cs="Calibri"/>
        </w:rPr>
        <w:t xml:space="preserve"> </w:t>
      </w:r>
      <w:proofErr w:type="gramStart"/>
      <w:r w:rsidR="00B01F58">
        <w:rPr>
          <w:rFonts w:ascii="Calibri" w:hAnsi="Calibri" w:cs="Calibri"/>
        </w:rPr>
        <w:t>mínima</w:t>
      </w:r>
      <w:proofErr w:type="gramEnd"/>
      <w:r w:rsidR="00B01F58">
        <w:rPr>
          <w:rFonts w:ascii="Calibri" w:hAnsi="Calibri" w:cs="Calibri"/>
        </w:rPr>
        <w:t xml:space="preserve"> de 6</w:t>
      </w:r>
      <w:r w:rsidR="00E34929">
        <w:rPr>
          <w:rFonts w:ascii="Calibri" w:hAnsi="Calibri" w:cs="Calibri"/>
        </w:rPr>
        <w:t xml:space="preserve"> meses.</w:t>
      </w:r>
    </w:p>
    <w:p w:rsidR="0006401F" w:rsidRDefault="0006401F" w:rsidP="00B638FA">
      <w:pPr>
        <w:ind w:left="426"/>
        <w:jc w:val="both"/>
        <w:rPr>
          <w:rFonts w:ascii="Calibri" w:hAnsi="Calibri" w:cs="Calibri"/>
        </w:rPr>
      </w:pPr>
    </w:p>
    <w:p w:rsidR="008B2F47" w:rsidRDefault="008B2F47" w:rsidP="008B2F47">
      <w:pPr>
        <w:spacing w:line="276" w:lineRule="auto"/>
        <w:jc w:val="both"/>
        <w:rPr>
          <w:rFonts w:ascii="Calibri" w:hAnsi="Calibri" w:cs="Calibri"/>
        </w:rPr>
      </w:pPr>
    </w:p>
    <w:p w:rsidR="008B2F47" w:rsidRPr="0006401F" w:rsidRDefault="008B2F47" w:rsidP="000640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bookmarkStart w:id="0" w:name="_Toc231185382"/>
      <w:r w:rsidRPr="0006401F">
        <w:rPr>
          <w:rFonts w:ascii="Calibri" w:hAnsi="Calibri" w:cs="Calibri"/>
          <w:b/>
          <w:lang w:val="es-BO"/>
        </w:rPr>
        <w:t>MÉTODO DE SELECCIÓN</w:t>
      </w:r>
    </w:p>
    <w:p w:rsidR="008B2F47" w:rsidRPr="00CA53CC" w:rsidRDefault="008B2F47" w:rsidP="008B2F47">
      <w:pPr>
        <w:ind w:left="360"/>
        <w:jc w:val="both"/>
        <w:rPr>
          <w:rFonts w:ascii="Calibri" w:hAnsi="Calibri" w:cs="Calibri"/>
          <w:b/>
          <w:lang w:val="es-BO"/>
        </w:rPr>
      </w:pPr>
    </w:p>
    <w:p w:rsidR="008B2F47" w:rsidRPr="00CA53CC" w:rsidRDefault="008B2F47" w:rsidP="008B2F47">
      <w:pPr>
        <w:pStyle w:val="Prrafodelista"/>
        <w:numPr>
          <w:ilvl w:val="0"/>
          <w:numId w:val="10"/>
        </w:numPr>
        <w:spacing w:after="13" w:line="480" w:lineRule="auto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>Presupuesto fijo</w:t>
      </w:r>
    </w:p>
    <w:p w:rsidR="008B2F47" w:rsidRPr="0006401F" w:rsidRDefault="008B2F47" w:rsidP="000640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06401F">
        <w:rPr>
          <w:rFonts w:ascii="Calibri" w:hAnsi="Calibri" w:cs="Calibri"/>
          <w:b/>
          <w:lang w:val="es-BO"/>
        </w:rPr>
        <w:t>PRECIO REFERENCIAL</w:t>
      </w:r>
    </w:p>
    <w:p w:rsidR="008B2F47" w:rsidRPr="00CA53CC" w:rsidRDefault="008B2F47" w:rsidP="008B2F47">
      <w:pPr>
        <w:ind w:left="360"/>
        <w:jc w:val="both"/>
        <w:rPr>
          <w:rFonts w:ascii="Calibri" w:hAnsi="Calibri" w:cs="Calibri"/>
          <w:b/>
          <w:lang w:val="es-BO"/>
        </w:rPr>
      </w:pPr>
    </w:p>
    <w:p w:rsidR="008B2F47" w:rsidRDefault="008B2F47" w:rsidP="008B2F47">
      <w:pPr>
        <w:pStyle w:val="Prrafodelista"/>
        <w:numPr>
          <w:ilvl w:val="0"/>
          <w:numId w:val="10"/>
        </w:numPr>
        <w:spacing w:after="13" w:line="480" w:lineRule="auto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 xml:space="preserve">Bs. </w:t>
      </w:r>
      <w:r w:rsidR="001966BD">
        <w:rPr>
          <w:rFonts w:ascii="Calibri" w:hAnsi="Calibri" w:cs="Verdana"/>
          <w:bCs/>
          <w:color w:val="000000"/>
        </w:rPr>
        <w:t>5</w:t>
      </w:r>
      <w:r w:rsidR="00E64FE8">
        <w:rPr>
          <w:rFonts w:ascii="Calibri" w:hAnsi="Calibri" w:cs="Verdana"/>
          <w:bCs/>
          <w:color w:val="000000"/>
        </w:rPr>
        <w:t>.</w:t>
      </w:r>
      <w:r w:rsidR="002C2932">
        <w:rPr>
          <w:rFonts w:ascii="Calibri" w:hAnsi="Calibri" w:cs="Verdana"/>
          <w:bCs/>
          <w:color w:val="000000"/>
        </w:rPr>
        <w:t>251</w:t>
      </w:r>
      <w:r w:rsidR="00B638FA">
        <w:rPr>
          <w:rFonts w:ascii="Calibri" w:hAnsi="Calibri" w:cs="Verdana"/>
          <w:bCs/>
          <w:color w:val="000000"/>
        </w:rPr>
        <w:t xml:space="preserve"> </w:t>
      </w:r>
      <w:r w:rsidRPr="00CA53CC">
        <w:rPr>
          <w:rFonts w:ascii="Calibri" w:hAnsi="Calibri" w:cs="Verdana"/>
          <w:bCs/>
          <w:color w:val="000000"/>
        </w:rPr>
        <w:t>mensual</w:t>
      </w:r>
    </w:p>
    <w:p w:rsidR="00662308" w:rsidRPr="00662308" w:rsidRDefault="00662308" w:rsidP="00662308">
      <w:pPr>
        <w:spacing w:after="13" w:line="480" w:lineRule="auto"/>
        <w:contextualSpacing/>
        <w:jc w:val="both"/>
        <w:rPr>
          <w:rFonts w:ascii="Calibri" w:hAnsi="Calibri" w:cs="Verdana"/>
          <w:bCs/>
          <w:color w:val="000000"/>
        </w:rPr>
      </w:pPr>
    </w:p>
    <w:p w:rsidR="008B2F47" w:rsidRPr="00CA53CC" w:rsidRDefault="008B2F47" w:rsidP="0006401F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CA53CC">
        <w:rPr>
          <w:rFonts w:ascii="Calibri" w:hAnsi="Calibri" w:cs="Calibri"/>
          <w:b/>
          <w:lang w:val="es-BO"/>
        </w:rPr>
        <w:lastRenderedPageBreak/>
        <w:t>PLAZO DE REALIZACIÓN DEL SERVICIO.</w:t>
      </w:r>
      <w:bookmarkEnd w:id="0"/>
    </w:p>
    <w:p w:rsidR="008B2F47" w:rsidRPr="0077288E" w:rsidRDefault="008B2F47" w:rsidP="008B2F47">
      <w:pPr>
        <w:tabs>
          <w:tab w:val="left" w:pos="284"/>
        </w:tabs>
        <w:ind w:left="360"/>
        <w:jc w:val="both"/>
        <w:rPr>
          <w:rFonts w:ascii="Calibri" w:hAnsi="Calibri"/>
          <w:lang w:val="es-ES_tradnl"/>
        </w:rPr>
      </w:pPr>
    </w:p>
    <w:p w:rsidR="00041B9F" w:rsidRDefault="00041B9F" w:rsidP="00041B9F">
      <w:pPr>
        <w:ind w:left="426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La contratación del consultor será a partir de la fecha de firma del respectivo contrato hasta el 31 de Diciembre de 201</w:t>
      </w:r>
      <w:r w:rsidR="001966BD">
        <w:rPr>
          <w:rFonts w:ascii="Calibri" w:hAnsi="Calibri"/>
          <w:lang w:val="es-ES_tradnl"/>
        </w:rPr>
        <w:t>5</w:t>
      </w:r>
      <w:r>
        <w:rPr>
          <w:rFonts w:ascii="Calibri" w:hAnsi="Calibri"/>
          <w:lang w:val="es-ES_tradnl"/>
        </w:rPr>
        <w:t>.</w:t>
      </w:r>
    </w:p>
    <w:p w:rsidR="00041B9F" w:rsidRDefault="00041B9F" w:rsidP="00041B9F">
      <w:pPr>
        <w:ind w:left="426"/>
        <w:jc w:val="both"/>
        <w:rPr>
          <w:rFonts w:ascii="Calibri" w:hAnsi="Calibri"/>
          <w:lang w:val="es-ES_tradnl"/>
        </w:rPr>
      </w:pPr>
    </w:p>
    <w:p w:rsidR="00041B9F" w:rsidRPr="0077288E" w:rsidRDefault="00041B9F" w:rsidP="00041B9F">
      <w:pPr>
        <w:ind w:left="426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El plazo de realización del servicio podrá ser ampliado de acuerdo a las necesidades de la DTRGEA</w:t>
      </w:r>
      <w:r w:rsidR="001966BD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-</w:t>
      </w:r>
      <w:r w:rsidR="001966BD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GNRGD.</w:t>
      </w:r>
    </w:p>
    <w:p w:rsidR="008B2F47" w:rsidRDefault="008B2F47" w:rsidP="0057209E">
      <w:pPr>
        <w:jc w:val="both"/>
        <w:rPr>
          <w:rFonts w:ascii="Calibri" w:hAnsi="Calibri"/>
          <w:lang w:val="es-ES_tradnl"/>
        </w:rPr>
      </w:pPr>
    </w:p>
    <w:p w:rsidR="008B2F47" w:rsidRPr="00BE009A" w:rsidRDefault="008B2F47" w:rsidP="0006401F">
      <w:pPr>
        <w:pStyle w:val="Prrafodelista"/>
        <w:numPr>
          <w:ilvl w:val="0"/>
          <w:numId w:val="13"/>
        </w:numPr>
        <w:ind w:left="348"/>
        <w:jc w:val="both"/>
        <w:rPr>
          <w:rFonts w:ascii="Calibri" w:hAnsi="Calibri"/>
          <w:lang w:val="es-ES_tradnl"/>
        </w:rPr>
      </w:pPr>
      <w:r w:rsidRPr="00BE009A">
        <w:rPr>
          <w:rFonts w:ascii="Calibri" w:hAnsi="Calibri" w:cs="Calibri"/>
          <w:b/>
          <w:lang w:val="es-BO"/>
        </w:rPr>
        <w:t>INFORMES A SER PRESENTADOS POR EL CONSULTOR</w:t>
      </w:r>
    </w:p>
    <w:p w:rsidR="008B2F47" w:rsidRDefault="008B2F47" w:rsidP="008B2F47">
      <w:pPr>
        <w:jc w:val="both"/>
        <w:rPr>
          <w:rFonts w:ascii="Calibri" w:hAnsi="Calibri"/>
          <w:lang w:val="es-ES_tradnl"/>
        </w:rPr>
      </w:pPr>
    </w:p>
    <w:p w:rsidR="008B2F47" w:rsidRDefault="008B2F47" w:rsidP="008B2F47">
      <w:pPr>
        <w:ind w:left="142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El consultor deberá presentar:</w:t>
      </w:r>
    </w:p>
    <w:p w:rsidR="008B2F47" w:rsidRDefault="008B2F47" w:rsidP="008B2F47">
      <w:pPr>
        <w:ind w:left="142"/>
        <w:jc w:val="both"/>
        <w:rPr>
          <w:rFonts w:ascii="Calibri" w:hAnsi="Calibri"/>
          <w:lang w:val="es-ES_tradnl"/>
        </w:rPr>
      </w:pPr>
    </w:p>
    <w:p w:rsidR="008B2F47" w:rsidRPr="00905060" w:rsidRDefault="008B2F47" w:rsidP="008B2F47">
      <w:pPr>
        <w:pStyle w:val="Prrafodelista"/>
        <w:numPr>
          <w:ilvl w:val="0"/>
          <w:numId w:val="16"/>
        </w:numPr>
        <w:jc w:val="both"/>
        <w:rPr>
          <w:rFonts w:ascii="Calibri" w:hAnsi="Calibri"/>
          <w:lang w:val="es-ES_tradnl"/>
        </w:rPr>
      </w:pPr>
      <w:r w:rsidRPr="00905060">
        <w:rPr>
          <w:rFonts w:ascii="Calibri" w:hAnsi="Calibri"/>
          <w:lang w:val="es-ES_tradnl"/>
        </w:rPr>
        <w:t>M</w:t>
      </w:r>
      <w:r w:rsidR="001966BD">
        <w:rPr>
          <w:rFonts w:ascii="Calibri" w:hAnsi="Calibri"/>
          <w:lang w:val="es-ES_tradnl"/>
        </w:rPr>
        <w:t>ensualmente un informe detallado</w:t>
      </w:r>
      <w:r w:rsidRPr="00905060">
        <w:rPr>
          <w:rFonts w:ascii="Calibri" w:hAnsi="Calibri"/>
          <w:lang w:val="es-ES_tradnl"/>
        </w:rPr>
        <w:t xml:space="preserve"> de las actividades realizadas en ese periodo.</w:t>
      </w:r>
    </w:p>
    <w:p w:rsidR="008B2F47" w:rsidRPr="00905060" w:rsidRDefault="008B2F47" w:rsidP="008B2F47">
      <w:pPr>
        <w:pStyle w:val="Prrafodelista"/>
        <w:numPr>
          <w:ilvl w:val="0"/>
          <w:numId w:val="16"/>
        </w:numPr>
        <w:jc w:val="both"/>
        <w:rPr>
          <w:rFonts w:ascii="Calibri" w:hAnsi="Calibri"/>
          <w:lang w:val="es-ES_tradnl"/>
        </w:rPr>
      </w:pPr>
      <w:r w:rsidRPr="00905060">
        <w:rPr>
          <w:rFonts w:ascii="Calibri" w:hAnsi="Calibri"/>
          <w:lang w:val="es-ES_tradnl"/>
        </w:rPr>
        <w:t>A la conclusión del periodo de ejecución de la consultoría un informe final.</w:t>
      </w:r>
    </w:p>
    <w:p w:rsidR="008B2F47" w:rsidRDefault="008B2F47" w:rsidP="008B2F47">
      <w:pPr>
        <w:jc w:val="both"/>
        <w:rPr>
          <w:rFonts w:ascii="Calibri" w:hAnsi="Calibri"/>
          <w:lang w:val="es-ES_tradnl"/>
        </w:rPr>
      </w:pPr>
    </w:p>
    <w:p w:rsidR="008B2F47" w:rsidRPr="00CA53CC" w:rsidRDefault="008B2F47" w:rsidP="0006401F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CA53CC">
        <w:rPr>
          <w:rFonts w:ascii="Calibri" w:hAnsi="Calibri" w:cs="Calibri"/>
          <w:b/>
          <w:lang w:val="es-BO"/>
        </w:rPr>
        <w:t>RESPONSABILIDAD DEL TRABAJADOR.</w:t>
      </w:r>
    </w:p>
    <w:p w:rsidR="008B2F47" w:rsidRPr="00CA53CC" w:rsidRDefault="008B2F47" w:rsidP="008B2F47">
      <w:pPr>
        <w:tabs>
          <w:tab w:val="left" w:pos="284"/>
        </w:tabs>
        <w:ind w:left="360"/>
        <w:jc w:val="both"/>
        <w:rPr>
          <w:rFonts w:ascii="Calibri" w:hAnsi="Calibri"/>
          <w:b/>
          <w:lang w:val="es-ES_tradnl"/>
        </w:rPr>
      </w:pPr>
    </w:p>
    <w:p w:rsidR="009A0571" w:rsidRDefault="009A0571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  <w:r w:rsidRPr="009A0571">
        <w:rPr>
          <w:rFonts w:ascii="Calibri" w:hAnsi="Calibri"/>
          <w:lang w:val="es-ES_tradnl"/>
        </w:rPr>
        <w:t xml:space="preserve">El Contratado asumirá la responsabilidad </w:t>
      </w:r>
      <w:r w:rsidR="001966BD">
        <w:rPr>
          <w:rFonts w:ascii="Calibri" w:hAnsi="Calibri"/>
          <w:lang w:val="es-ES_tradnl"/>
        </w:rPr>
        <w:t>d</w:t>
      </w:r>
      <w:r w:rsidRPr="009A0571">
        <w:rPr>
          <w:rFonts w:ascii="Calibri" w:hAnsi="Calibri"/>
          <w:lang w:val="es-ES_tradnl"/>
        </w:rPr>
        <w:t>e los servicios y/o trabajos</w:t>
      </w:r>
      <w:r w:rsidR="001966BD">
        <w:rPr>
          <w:rFonts w:ascii="Calibri" w:hAnsi="Calibri"/>
          <w:lang w:val="es-ES_tradnl"/>
        </w:rPr>
        <w:t xml:space="preserve"> técnicos asignados </w:t>
      </w:r>
      <w:r w:rsidRPr="009A0571">
        <w:rPr>
          <w:rFonts w:ascii="Calibri" w:hAnsi="Calibri"/>
          <w:lang w:val="es-ES_tradnl"/>
        </w:rPr>
        <w:t>en función a las disposiciones establecidas dentro la Ley 1178; por tanto no podrá aludir desconocimiento alguno de la normativa vigente para eximirse de responsabilidad alguna, en caso de presentarse una situación adversa a lo estipulado en el documento de Contrato de prestación de Servicios.</w:t>
      </w:r>
    </w:p>
    <w:p w:rsidR="001966BD" w:rsidRDefault="001966BD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</w:p>
    <w:p w:rsidR="001966BD" w:rsidRDefault="001966BD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El personal a contratar asume la responsabilidad absoluta de los servicios profesionales prestados conforme a lo establecido en los presentes Términos de Referencia por lo que deberá desarrollar su trabajo conforme a los más altos estándares de ética.</w:t>
      </w:r>
    </w:p>
    <w:p w:rsidR="001966BD" w:rsidRDefault="001966BD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</w:p>
    <w:p w:rsidR="00083ED5" w:rsidRDefault="001966BD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Es responsable por la buena ejecución de sus tareas, por la privacidad y confidencialidad de asuntos y datos así como también tiene la responsabilidad directa y absoluta del servicio que realiza y de los activos que tendrá a su cargo, debiendo responder por el trabajo efectuado, durante la siguiente gestión, computable desde la aceptación del informe final por parte </w:t>
      </w:r>
      <w:r w:rsidR="00083ED5">
        <w:rPr>
          <w:rFonts w:ascii="Calibri" w:hAnsi="Calibri"/>
          <w:lang w:val="es-ES_tradnl"/>
        </w:rPr>
        <w:t xml:space="preserve">de la entidad contratante, por lo que en caso de ser requerido </w:t>
      </w:r>
      <w:r w:rsidR="00083ED5">
        <w:rPr>
          <w:rFonts w:ascii="Calibri" w:hAnsi="Calibri"/>
          <w:lang w:val="es-ES_tradnl"/>
        </w:rPr>
        <w:lastRenderedPageBreak/>
        <w:t>para cualquier aclaración o corrección pertinente, no podrá negar su concurrencia, sin cargo alguno para Y.P.F.B.</w:t>
      </w:r>
    </w:p>
    <w:p w:rsidR="00083ED5" w:rsidRDefault="00083ED5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</w:p>
    <w:p w:rsidR="00083ED5" w:rsidRDefault="00083ED5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Los consultores contratados deberán contar con:</w:t>
      </w:r>
    </w:p>
    <w:p w:rsidR="00083ED5" w:rsidRDefault="00083ED5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</w:p>
    <w:p w:rsidR="001966BD" w:rsidRDefault="00083ED5" w:rsidP="00083ED5">
      <w:pPr>
        <w:pStyle w:val="Prrafodelista"/>
        <w:numPr>
          <w:ilvl w:val="0"/>
          <w:numId w:val="23"/>
        </w:num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Seguro médico de salud.</w:t>
      </w:r>
    </w:p>
    <w:p w:rsidR="00083ED5" w:rsidRDefault="00083ED5" w:rsidP="00083ED5">
      <w:pPr>
        <w:pStyle w:val="Prrafodelista"/>
        <w:numPr>
          <w:ilvl w:val="0"/>
          <w:numId w:val="23"/>
        </w:num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Afiliación de la AFP correspondiente.</w:t>
      </w:r>
    </w:p>
    <w:p w:rsidR="00083ED5" w:rsidRDefault="00083ED5" w:rsidP="00083ED5">
      <w:pPr>
        <w:pStyle w:val="Prrafodelista"/>
        <w:numPr>
          <w:ilvl w:val="0"/>
          <w:numId w:val="23"/>
        </w:num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Contar con ropa de trabajo, contando así con el equipo de protección personal (cuando corresponda).</w:t>
      </w:r>
    </w:p>
    <w:p w:rsidR="00083ED5" w:rsidRDefault="00083ED5" w:rsidP="00083ED5">
      <w:pPr>
        <w:pStyle w:val="Prrafodelista"/>
        <w:numPr>
          <w:ilvl w:val="0"/>
          <w:numId w:val="23"/>
        </w:num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Deberán cumplir </w:t>
      </w:r>
      <w:proofErr w:type="gramStart"/>
      <w:r>
        <w:rPr>
          <w:rFonts w:ascii="Calibri" w:hAnsi="Calibri"/>
          <w:lang w:val="es-ES_tradnl"/>
        </w:rPr>
        <w:t>los horario</w:t>
      </w:r>
      <w:proofErr w:type="gramEnd"/>
      <w:r>
        <w:rPr>
          <w:rFonts w:ascii="Calibri" w:hAnsi="Calibri"/>
          <w:lang w:val="es-ES_tradnl"/>
        </w:rPr>
        <w:t xml:space="preserve"> de trabajo administrativo u operativo según corresponda.</w:t>
      </w:r>
    </w:p>
    <w:p w:rsidR="008B2F47" w:rsidRPr="009C6F53" w:rsidRDefault="008B2F47" w:rsidP="008B2F47">
      <w:pPr>
        <w:ind w:left="426"/>
        <w:jc w:val="both"/>
        <w:rPr>
          <w:rFonts w:ascii="Calibri" w:hAnsi="Calibri"/>
          <w:lang w:val="es-ES_tradnl"/>
        </w:rPr>
      </w:pPr>
    </w:p>
    <w:p w:rsidR="008B2F47" w:rsidRPr="00CA53CC" w:rsidRDefault="008B2F47" w:rsidP="0006401F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CA53CC">
        <w:rPr>
          <w:rFonts w:ascii="Calibri" w:hAnsi="Calibri" w:cs="Calibri"/>
          <w:b/>
          <w:lang w:val="es-BO"/>
        </w:rPr>
        <w:t>LUGAR DE ENTREGA O EJECUCIÓN.</w:t>
      </w:r>
    </w:p>
    <w:p w:rsidR="008B2F47" w:rsidRPr="009C6F53" w:rsidRDefault="008B2F47" w:rsidP="008B2F47">
      <w:pPr>
        <w:jc w:val="both"/>
        <w:rPr>
          <w:rFonts w:ascii="Calibri" w:hAnsi="Calibri" w:cs="Calibri"/>
          <w:b/>
          <w:lang w:val="es-BO"/>
        </w:rPr>
      </w:pPr>
    </w:p>
    <w:p w:rsidR="008B2F47" w:rsidRDefault="008B2F47" w:rsidP="008B2F47">
      <w:pPr>
        <w:ind w:left="426"/>
        <w:jc w:val="both"/>
        <w:rPr>
          <w:rFonts w:ascii="Calibri" w:hAnsi="Calibri" w:cs="Calibri"/>
          <w:iCs/>
        </w:rPr>
      </w:pPr>
      <w:r w:rsidRPr="00CA53CC">
        <w:rPr>
          <w:rFonts w:ascii="Calibri" w:hAnsi="Calibri" w:cs="Calibri"/>
        </w:rPr>
        <w:t>El trabajo s</w:t>
      </w:r>
      <w:r w:rsidR="009A0571">
        <w:rPr>
          <w:rFonts w:ascii="Calibri" w:hAnsi="Calibri" w:cs="Calibri"/>
        </w:rPr>
        <w:t xml:space="preserve">erá efectuado en oficinas del Distrito Redes de Gas El Alto, </w:t>
      </w:r>
      <w:r w:rsidR="00083ED5">
        <w:rPr>
          <w:rFonts w:ascii="Calibri" w:hAnsi="Calibri" w:cs="Calibri"/>
        </w:rPr>
        <w:t xml:space="preserve">ubicado en la </w:t>
      </w:r>
      <w:r w:rsidR="009A0571">
        <w:rPr>
          <w:rFonts w:ascii="Calibri" w:hAnsi="Calibri" w:cs="Calibri"/>
        </w:rPr>
        <w:t>Av. Juan Pablo II</w:t>
      </w:r>
      <w:r w:rsidR="00083ED5">
        <w:rPr>
          <w:rFonts w:ascii="Calibri" w:hAnsi="Calibri" w:cs="Calibri"/>
        </w:rPr>
        <w:t xml:space="preserve"> s/n casi esquina Cruz Papal</w:t>
      </w:r>
      <w:r w:rsidR="009A0571">
        <w:rPr>
          <w:rFonts w:ascii="Calibri" w:hAnsi="Calibri" w:cs="Calibri"/>
        </w:rPr>
        <w:t xml:space="preserve"> (El Alto).</w:t>
      </w:r>
    </w:p>
    <w:p w:rsidR="00E64FE8" w:rsidRDefault="00E64FE8" w:rsidP="008B2F47">
      <w:pPr>
        <w:ind w:left="426"/>
        <w:jc w:val="both"/>
        <w:rPr>
          <w:rFonts w:ascii="Calibri" w:hAnsi="Calibri" w:cs="Calibri"/>
          <w:iCs/>
        </w:rPr>
      </w:pPr>
    </w:p>
    <w:p w:rsidR="008B2F47" w:rsidRDefault="008B2F47" w:rsidP="000640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9C6F53">
        <w:rPr>
          <w:rFonts w:ascii="Calibri" w:hAnsi="Calibri" w:cs="Calibri"/>
          <w:b/>
          <w:lang w:val="es-BO"/>
        </w:rPr>
        <w:t>PAGO</w:t>
      </w:r>
    </w:p>
    <w:p w:rsidR="00BD5427" w:rsidRPr="009C6F53" w:rsidRDefault="00BD5427" w:rsidP="00BD5427">
      <w:pPr>
        <w:pStyle w:val="Prrafodelista"/>
        <w:ind w:left="360"/>
        <w:jc w:val="both"/>
        <w:rPr>
          <w:rFonts w:ascii="Calibri" w:hAnsi="Calibri" w:cs="Calibri"/>
          <w:b/>
          <w:lang w:val="es-BO"/>
        </w:rPr>
      </w:pPr>
    </w:p>
    <w:p w:rsidR="00083ED5" w:rsidRPr="00083ED5" w:rsidRDefault="008B2F47" w:rsidP="00083ED5">
      <w:pPr>
        <w:pStyle w:val="Prrafodelista"/>
        <w:spacing w:after="13" w:line="276" w:lineRule="auto"/>
        <w:ind w:left="426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 xml:space="preserve">Para </w:t>
      </w:r>
      <w:r w:rsidR="00083ED5">
        <w:rPr>
          <w:rFonts w:ascii="Calibri" w:hAnsi="Calibri" w:cs="Verdana"/>
          <w:bCs/>
          <w:color w:val="000000"/>
        </w:rPr>
        <w:t xml:space="preserve">que se haga </w:t>
      </w:r>
      <w:r w:rsidRPr="00CA53CC">
        <w:rPr>
          <w:rFonts w:ascii="Calibri" w:hAnsi="Calibri" w:cs="Verdana"/>
          <w:bCs/>
          <w:color w:val="000000"/>
        </w:rPr>
        <w:t>efectivo el pago por parte de YPFB, el Contratado deberá acogerse a alguna de las siguientes alternativas:</w:t>
      </w:r>
    </w:p>
    <w:p w:rsidR="00083ED5" w:rsidRDefault="00083ED5" w:rsidP="008B2F47">
      <w:pPr>
        <w:pStyle w:val="Prrafodelista"/>
        <w:numPr>
          <w:ilvl w:val="0"/>
          <w:numId w:val="10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</w:rPr>
      </w:pPr>
      <w:r>
        <w:rPr>
          <w:rFonts w:ascii="Calibri" w:hAnsi="Calibri" w:cs="Verdana"/>
          <w:bCs/>
          <w:color w:val="000000"/>
        </w:rPr>
        <w:t>Emitir la factura correspondiente.</w:t>
      </w:r>
    </w:p>
    <w:p w:rsidR="008B2F47" w:rsidRDefault="008B2F47" w:rsidP="008B2F47">
      <w:pPr>
        <w:pStyle w:val="Prrafodelista"/>
        <w:numPr>
          <w:ilvl w:val="0"/>
          <w:numId w:val="10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>Entregar a la Unidad de Gestión Administrativa una fotocopia de los formularios de declaración Impositiva, en los plazos establecido por Ley.</w:t>
      </w:r>
    </w:p>
    <w:p w:rsidR="008B2F47" w:rsidRPr="00CA53CC" w:rsidRDefault="008B2F47" w:rsidP="008B2F47">
      <w:pPr>
        <w:pStyle w:val="Prrafodelista"/>
        <w:numPr>
          <w:ilvl w:val="0"/>
          <w:numId w:val="10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>En caso de no presentación de la factura, se  rete</w:t>
      </w:r>
      <w:r w:rsidR="00083ED5">
        <w:rPr>
          <w:rFonts w:ascii="Calibri" w:hAnsi="Calibri" w:cs="Verdana"/>
          <w:bCs/>
          <w:color w:val="000000"/>
        </w:rPr>
        <w:t>ndrá los impuestos de Ley, 15.5</w:t>
      </w:r>
      <w:r w:rsidRPr="00CA53CC">
        <w:rPr>
          <w:rFonts w:ascii="Calibri" w:hAnsi="Calibri" w:cs="Verdana"/>
          <w:bCs/>
          <w:color w:val="000000"/>
        </w:rPr>
        <w:t>% (12.5% IU por Servicios y 3% IT por Servicios).</w:t>
      </w:r>
    </w:p>
    <w:p w:rsidR="008B2F47" w:rsidRPr="00CA53CC" w:rsidRDefault="008B2F47" w:rsidP="008B2F47">
      <w:pPr>
        <w:pStyle w:val="Prrafodelista"/>
        <w:numPr>
          <w:ilvl w:val="0"/>
          <w:numId w:val="10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>Se procederá con el pago mensual previa presentación de Informe mensual de actividades, descargo de IVA, pago aporte AFP, seguro de salud actualizado.</w:t>
      </w:r>
    </w:p>
    <w:p w:rsidR="008B2F47" w:rsidRDefault="008B2F47" w:rsidP="008B2F47">
      <w:pPr>
        <w:pStyle w:val="Prrafodelista"/>
        <w:spacing w:after="13" w:line="276" w:lineRule="auto"/>
        <w:contextualSpacing/>
        <w:jc w:val="both"/>
        <w:rPr>
          <w:rFonts w:ascii="Calibri" w:hAnsi="Calibri" w:cs="Calibri"/>
          <w:b/>
        </w:rPr>
      </w:pPr>
    </w:p>
    <w:p w:rsidR="001A6BD7" w:rsidRDefault="001A6BD7" w:rsidP="008B2F47">
      <w:pPr>
        <w:pStyle w:val="Prrafodelista"/>
        <w:spacing w:after="13" w:line="276" w:lineRule="auto"/>
        <w:contextualSpacing/>
        <w:jc w:val="both"/>
        <w:rPr>
          <w:rFonts w:ascii="Calibri" w:hAnsi="Calibri" w:cs="Calibri"/>
          <w:b/>
        </w:rPr>
      </w:pPr>
    </w:p>
    <w:p w:rsidR="001A6BD7" w:rsidRPr="00CA53CC" w:rsidRDefault="001A6BD7" w:rsidP="008B2F47">
      <w:pPr>
        <w:pStyle w:val="Prrafodelista"/>
        <w:spacing w:after="13" w:line="276" w:lineRule="auto"/>
        <w:contextualSpacing/>
        <w:jc w:val="both"/>
        <w:rPr>
          <w:rFonts w:ascii="Calibri" w:hAnsi="Calibri" w:cs="Calibri"/>
          <w:b/>
        </w:rPr>
      </w:pPr>
    </w:p>
    <w:p w:rsidR="008B2F47" w:rsidRPr="00CA53CC" w:rsidRDefault="008B2F47" w:rsidP="0006401F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>
        <w:rPr>
          <w:rFonts w:ascii="Calibri" w:hAnsi="Calibri" w:cs="Calibri"/>
          <w:b/>
          <w:lang w:val="es-BO"/>
        </w:rPr>
        <w:lastRenderedPageBreak/>
        <w:t>PROPIEDAD DE LOS TRABAJOS DESARROLLADOS POR EL CONSULTOR</w:t>
      </w:r>
    </w:p>
    <w:p w:rsidR="008B2F47" w:rsidRDefault="008B2F47" w:rsidP="008B2F47">
      <w:pPr>
        <w:ind w:left="360"/>
        <w:jc w:val="both"/>
        <w:rPr>
          <w:rFonts w:ascii="Calibri" w:hAnsi="Calibri" w:cs="Calibri"/>
          <w:b/>
          <w:lang w:val="es-BO"/>
        </w:rPr>
      </w:pPr>
    </w:p>
    <w:p w:rsidR="00244A92" w:rsidRDefault="008B2F47" w:rsidP="00FB7D20">
      <w:pPr>
        <w:pStyle w:val="Prrafodelista"/>
        <w:spacing w:after="13" w:line="276" w:lineRule="auto"/>
        <w:ind w:left="426"/>
        <w:contextualSpacing/>
        <w:jc w:val="both"/>
        <w:rPr>
          <w:rFonts w:ascii="Calibri" w:hAnsi="Calibri" w:cs="Verdana"/>
          <w:bCs/>
          <w:color w:val="000000"/>
          <w:lang w:val="es-BO"/>
        </w:rPr>
      </w:pPr>
      <w:r>
        <w:rPr>
          <w:rFonts w:ascii="Calibri" w:hAnsi="Calibri" w:cs="Verdana"/>
          <w:bCs/>
          <w:color w:val="000000"/>
          <w:lang w:val="es-BO"/>
        </w:rPr>
        <w:t xml:space="preserve">Todos los trabajos desarrollados por el Consultor son de propiedad de YPFB, el consultor no podrá encriptar, etiquetar, colocar claves, borrar información o tomar cualquier acción que vaya en contra </w:t>
      </w:r>
      <w:r w:rsidR="00083ED5">
        <w:rPr>
          <w:rFonts w:ascii="Calibri" w:hAnsi="Calibri" w:cs="Verdana"/>
          <w:bCs/>
          <w:color w:val="000000"/>
          <w:lang w:val="es-BO"/>
        </w:rPr>
        <w:t xml:space="preserve">de </w:t>
      </w:r>
      <w:r>
        <w:rPr>
          <w:rFonts w:ascii="Calibri" w:hAnsi="Calibri" w:cs="Verdana"/>
          <w:bCs/>
          <w:color w:val="000000"/>
          <w:lang w:val="es-BO"/>
        </w:rPr>
        <w:t>los intereses de YPFB. En caso de evidenciarse algún aspecto que afecte los intereses de YPFB, YPFB podrá tomar las acciones legales correspondientes en contra del consultor.</w:t>
      </w:r>
    </w:p>
    <w:p w:rsidR="00004560" w:rsidRDefault="00004560" w:rsidP="00004560">
      <w:pPr>
        <w:pStyle w:val="Prrafodelista"/>
        <w:numPr>
          <w:ilvl w:val="0"/>
          <w:numId w:val="13"/>
        </w:numPr>
        <w:spacing w:after="13" w:line="276" w:lineRule="auto"/>
        <w:contextualSpacing/>
        <w:jc w:val="both"/>
        <w:rPr>
          <w:rFonts w:ascii="Calibri" w:hAnsi="Calibri" w:cs="Verdana"/>
          <w:b/>
          <w:bCs/>
          <w:color w:val="000000"/>
          <w:lang w:val="es-BO"/>
        </w:rPr>
      </w:pPr>
      <w:r w:rsidRPr="00083ED5">
        <w:rPr>
          <w:rFonts w:ascii="Calibri" w:hAnsi="Calibri" w:cs="Verdana"/>
          <w:b/>
          <w:bCs/>
          <w:color w:val="000000"/>
          <w:lang w:val="es-BO"/>
        </w:rPr>
        <w:t>PASAJES, VIÁTICOS Y HOSPEDAJE</w:t>
      </w:r>
    </w:p>
    <w:p w:rsidR="00004560" w:rsidRDefault="00004560" w:rsidP="00004560">
      <w:pPr>
        <w:spacing w:after="13" w:line="276" w:lineRule="auto"/>
        <w:contextualSpacing/>
        <w:jc w:val="both"/>
        <w:rPr>
          <w:rFonts w:ascii="Calibri" w:hAnsi="Calibri" w:cs="Verdana"/>
          <w:b/>
          <w:bCs/>
          <w:color w:val="000000"/>
          <w:lang w:val="es-BO"/>
        </w:rPr>
      </w:pPr>
    </w:p>
    <w:p w:rsidR="00004560" w:rsidRDefault="00004560" w:rsidP="00004560">
      <w:p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lang w:val="es-BO"/>
        </w:rPr>
      </w:pPr>
      <w:r>
        <w:rPr>
          <w:rFonts w:ascii="Calibri" w:hAnsi="Calibri" w:cs="Verdana"/>
          <w:bCs/>
          <w:color w:val="000000"/>
          <w:lang w:val="es-BO"/>
        </w:rPr>
        <w:t>Si por el tipo de tareas a ser desarrolladas por el Consultor se requiere que se efectúen viajes interprovinciales o interdepartamentales, al consultor se le asignará pasajes, viáticos y hospedaje de acuerdo a disposiciones legales y normas internas de YPFB vigentes.</w:t>
      </w:r>
    </w:p>
    <w:p w:rsidR="00004560" w:rsidRDefault="00004560" w:rsidP="00004560">
      <w:p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lang w:val="es-BO"/>
        </w:rPr>
      </w:pPr>
    </w:p>
    <w:p w:rsidR="00004560" w:rsidRDefault="00004560" w:rsidP="00004560">
      <w:p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lang w:val="es-BO"/>
        </w:rPr>
      </w:pPr>
      <w:r>
        <w:rPr>
          <w:rFonts w:ascii="Calibri" w:hAnsi="Calibri" w:cs="Verdana"/>
          <w:bCs/>
          <w:color w:val="000000"/>
          <w:lang w:val="es-BO"/>
        </w:rPr>
        <w:t>El Consultor deberá cumplir los procedimientos vigentes en YPFB para esta materia.</w:t>
      </w:r>
    </w:p>
    <w:p w:rsidR="00004560" w:rsidRPr="00083ED5" w:rsidRDefault="00004560" w:rsidP="00004560">
      <w:p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lang w:val="es-BO"/>
        </w:rPr>
      </w:pPr>
    </w:p>
    <w:p w:rsidR="00004560" w:rsidRDefault="00004560" w:rsidP="00FB7D20">
      <w:pPr>
        <w:pStyle w:val="Prrafodelista"/>
        <w:spacing w:after="13" w:line="276" w:lineRule="auto"/>
        <w:ind w:left="426"/>
        <w:contextualSpacing/>
        <w:jc w:val="both"/>
        <w:rPr>
          <w:rFonts w:ascii="Calibri" w:hAnsi="Calibri" w:cs="Verdana"/>
          <w:bCs/>
          <w:color w:val="000000"/>
          <w:lang w:val="es-BO"/>
        </w:rPr>
      </w:pPr>
      <w:bookmarkStart w:id="1" w:name="_GoBack"/>
      <w:bookmarkEnd w:id="1"/>
    </w:p>
    <w:p w:rsidR="00083ED5" w:rsidRDefault="00083ED5" w:rsidP="00083ED5">
      <w:p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lang w:val="es-BO"/>
        </w:rPr>
      </w:pPr>
    </w:p>
    <w:p w:rsidR="00083ED5" w:rsidRPr="00083ED5" w:rsidRDefault="00083ED5" w:rsidP="00083ED5">
      <w:p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lang w:val="es-BO"/>
        </w:rPr>
      </w:pPr>
    </w:p>
    <w:sectPr w:rsidR="00083ED5" w:rsidRPr="00083ED5" w:rsidSect="00EF2114">
      <w:headerReference w:type="default" r:id="rId9"/>
      <w:footerReference w:type="default" r:id="rId10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DB" w:rsidRDefault="00CB14DB">
      <w:r>
        <w:separator/>
      </w:r>
    </w:p>
  </w:endnote>
  <w:endnote w:type="continuationSeparator" w:id="0">
    <w:p w:rsidR="00CB14DB" w:rsidRDefault="00C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80"/>
      <w:gridCol w:w="4259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126C25" w:rsidP="007C7915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126C25" w:rsidP="00004560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por:</w:t>
          </w:r>
          <w:r w:rsidR="007C7915" w:rsidRPr="004E1308">
            <w:rPr>
              <w:rFonts w:ascii="Calibri" w:hAnsi="Calibri" w:cs="Arial"/>
              <w:b/>
              <w:sz w:val="18"/>
              <w:szCs w:val="18"/>
            </w:rPr>
            <w:t xml:space="preserve"> </w:t>
          </w: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7C7915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6"/>
              <w:szCs w:val="16"/>
              <w:lang w:val="es-MX"/>
            </w:rPr>
            <w:t>FIRMA, CARGO Y SELLO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7C7915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/>
              <w:b/>
              <w:sz w:val="16"/>
              <w:szCs w:val="16"/>
              <w:lang w:val="es-MX"/>
            </w:rPr>
            <w:t>FIRMA, CARGO Y SELLO</w:t>
          </w:r>
        </w:p>
      </w:tc>
    </w:tr>
  </w:tbl>
  <w:p w:rsidR="00EF2114" w:rsidRDefault="00EF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DB" w:rsidRDefault="00CB14DB">
      <w:r>
        <w:separator/>
      </w:r>
    </w:p>
  </w:footnote>
  <w:footnote w:type="continuationSeparator" w:id="0">
    <w:p w:rsidR="00CB14DB" w:rsidRDefault="00CB1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6"/>
      <w:gridCol w:w="5453"/>
      <w:gridCol w:w="1497"/>
    </w:tblGrid>
    <w:tr w:rsidR="009D39CB" w:rsidRPr="00857C1B" w:rsidTr="00192F0E">
      <w:tc>
        <w:tcPr>
          <w:tcW w:w="2010" w:type="dxa"/>
          <w:vMerge w:val="restart"/>
          <w:vAlign w:val="center"/>
        </w:tcPr>
        <w:p w:rsidR="009D39CB" w:rsidRPr="00857C1B" w:rsidRDefault="008B2F47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857C1B">
            <w:rPr>
              <w:noProof/>
              <w:lang w:val="es-BO" w:eastAsia="es-BO"/>
            </w:rPr>
            <w:drawing>
              <wp:inline distT="0" distB="0" distL="0" distR="0" wp14:anchorId="78B76628" wp14:editId="2ED7167A">
                <wp:extent cx="1371600" cy="638175"/>
                <wp:effectExtent l="1905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86447F" w:rsidRPr="00857C1B" w:rsidRDefault="0086447F" w:rsidP="0086447F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857C1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</w:t>
          </w:r>
        </w:p>
        <w:p w:rsidR="009D39CB" w:rsidRPr="00857C1B" w:rsidRDefault="0086447F" w:rsidP="006E1942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857C1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UNIDAD </w:t>
          </w:r>
          <w:r w:rsidR="00E1429A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DISTRITAL DE ADMINISTRACIÓN Y FINANZAS </w:t>
          </w:r>
          <w:r w:rsidR="006E1942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- DTRGEA</w:t>
          </w:r>
        </w:p>
      </w:tc>
      <w:tc>
        <w:tcPr>
          <w:tcW w:w="1559" w:type="dxa"/>
          <w:vAlign w:val="center"/>
        </w:tcPr>
        <w:p w:rsidR="00C93427" w:rsidRPr="00857C1B" w:rsidRDefault="00C93427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857C1B" w:rsidRDefault="00C93427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857C1B" w:rsidRDefault="00C93427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857C1B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 w:rsidR="00335ED0" w:rsidRPr="00857C1B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857C1B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9D39CB" w:rsidRPr="00857C1B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857C1B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857C1B" w:rsidRDefault="009D39C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857C1B" w:rsidRDefault="0086447F" w:rsidP="0063707A">
          <w:pPr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857C1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</w:t>
          </w:r>
          <w:r w:rsidR="0063707A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DE LA CONTRATACIÓN</w:t>
          </w:r>
          <w:r w:rsidRPr="00857C1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: </w:t>
          </w:r>
          <w:r w:rsidR="0074115A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 xml:space="preserve">CONTRATACIÓN DE </w:t>
          </w:r>
          <w:r w:rsidR="00EE53A5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>CONSULTOR</w:t>
          </w:r>
          <w:r w:rsidR="0063707A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 xml:space="preserve">ES DE </w:t>
          </w:r>
          <w:r w:rsidRPr="00857C1B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>LÍNEA</w:t>
          </w:r>
          <w:r w:rsidR="0063707A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 xml:space="preserve"> DTRGEA</w:t>
          </w:r>
          <w:r w:rsidRPr="00857C1B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>:</w:t>
          </w:r>
          <w:r w:rsidR="0063707A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 xml:space="preserve"> </w:t>
          </w:r>
          <w:r w:rsidR="007A41F9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>REVISOR</w:t>
          </w:r>
          <w:r w:rsidR="0063707A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>ES</w:t>
          </w:r>
          <w:r w:rsidR="00041B9F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 xml:space="preserve"> DE PAGO</w:t>
          </w:r>
        </w:p>
      </w:tc>
      <w:tc>
        <w:tcPr>
          <w:tcW w:w="1559" w:type="dxa"/>
          <w:vAlign w:val="bottom"/>
        </w:tcPr>
        <w:p w:rsidR="00C93427" w:rsidRPr="00857C1B" w:rsidRDefault="00C93427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857C1B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857C1B" w:rsidRDefault="00016147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="00C93427" w:rsidRPr="00857C1B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A32DD7">
            <w:rPr>
              <w:rStyle w:val="Nmerodepgina"/>
              <w:rFonts w:ascii="Calibri" w:hAnsi="Calibri"/>
              <w:noProof/>
              <w:sz w:val="16"/>
              <w:szCs w:val="16"/>
            </w:rPr>
            <w:t>5</w:t>
          </w: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="00C93427" w:rsidRPr="00857C1B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="00C93427" w:rsidRPr="00857C1B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A32DD7">
            <w:rPr>
              <w:rStyle w:val="Nmerodepgina"/>
              <w:rFonts w:ascii="Calibri" w:hAnsi="Calibri"/>
              <w:noProof/>
              <w:sz w:val="16"/>
              <w:szCs w:val="16"/>
            </w:rPr>
            <w:t>5</w:t>
          </w: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857C1B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9A1"/>
    <w:multiLevelType w:val="hybridMultilevel"/>
    <w:tmpl w:val="096E3C7E"/>
    <w:lvl w:ilvl="0" w:tplc="400A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182A"/>
    <w:multiLevelType w:val="hybridMultilevel"/>
    <w:tmpl w:val="6C6AB2A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5">
    <w:nsid w:val="2BD1329D"/>
    <w:multiLevelType w:val="hybridMultilevel"/>
    <w:tmpl w:val="F758B2FE"/>
    <w:lvl w:ilvl="0" w:tplc="0C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307A6CC7"/>
    <w:multiLevelType w:val="hybridMultilevel"/>
    <w:tmpl w:val="C21C40D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08D5048"/>
    <w:multiLevelType w:val="multilevel"/>
    <w:tmpl w:val="F51485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2674C5A"/>
    <w:multiLevelType w:val="hybridMultilevel"/>
    <w:tmpl w:val="3E0E1844"/>
    <w:lvl w:ilvl="0" w:tplc="514EA11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444B3166"/>
    <w:multiLevelType w:val="hybridMultilevel"/>
    <w:tmpl w:val="82B60FB8"/>
    <w:lvl w:ilvl="0" w:tplc="400A0001">
      <w:start w:val="1"/>
      <w:numFmt w:val="bullet"/>
      <w:lvlText w:val=""/>
      <w:lvlJc w:val="left"/>
      <w:pPr>
        <w:tabs>
          <w:tab w:val="num" w:pos="1702"/>
        </w:tabs>
        <w:ind w:left="170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38"/>
        </w:tabs>
        <w:ind w:left="28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58"/>
        </w:tabs>
        <w:ind w:left="35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78"/>
        </w:tabs>
        <w:ind w:left="42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98"/>
        </w:tabs>
        <w:ind w:left="49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18"/>
        </w:tabs>
        <w:ind w:left="57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38"/>
        </w:tabs>
        <w:ind w:left="64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58"/>
        </w:tabs>
        <w:ind w:left="71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78"/>
        </w:tabs>
        <w:ind w:left="7878" w:hanging="360"/>
      </w:pPr>
      <w:rPr>
        <w:rFonts w:ascii="Wingdings" w:hAnsi="Wingdings" w:hint="default"/>
      </w:rPr>
    </w:lvl>
  </w:abstractNum>
  <w:abstractNum w:abstractNumId="15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E41EF"/>
    <w:multiLevelType w:val="hybridMultilevel"/>
    <w:tmpl w:val="C088CC0C"/>
    <w:lvl w:ilvl="0" w:tplc="5FB2C3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7">
      <w:start w:val="1"/>
      <w:numFmt w:val="lowerLetter"/>
      <w:lvlText w:val="%3)"/>
      <w:lvlJc w:val="lef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6402672A"/>
    <w:multiLevelType w:val="hybridMultilevel"/>
    <w:tmpl w:val="0BDC5C3A"/>
    <w:lvl w:ilvl="0" w:tplc="40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5D05C1"/>
    <w:multiLevelType w:val="hybridMultilevel"/>
    <w:tmpl w:val="87565B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836D70"/>
    <w:multiLevelType w:val="hybridMultilevel"/>
    <w:tmpl w:val="46800AEA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F3C6506"/>
    <w:multiLevelType w:val="hybridMultilevel"/>
    <w:tmpl w:val="E7D67B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3"/>
  </w:num>
  <w:num w:numId="5">
    <w:abstractNumId w:val="9"/>
  </w:num>
  <w:num w:numId="6">
    <w:abstractNumId w:val="11"/>
  </w:num>
  <w:num w:numId="7">
    <w:abstractNumId w:val="1"/>
  </w:num>
  <w:num w:numId="8">
    <w:abstractNumId w:val="17"/>
  </w:num>
  <w:num w:numId="9">
    <w:abstractNumId w:val="2"/>
  </w:num>
  <w:num w:numId="10">
    <w:abstractNumId w:val="12"/>
  </w:num>
  <w:num w:numId="11">
    <w:abstractNumId w:val="19"/>
  </w:num>
  <w:num w:numId="12">
    <w:abstractNumId w:val="16"/>
  </w:num>
  <w:num w:numId="13">
    <w:abstractNumId w:val="18"/>
  </w:num>
  <w:num w:numId="14">
    <w:abstractNumId w:val="7"/>
  </w:num>
  <w:num w:numId="15">
    <w:abstractNumId w:val="14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20"/>
  </w:num>
  <w:num w:numId="21">
    <w:abstractNumId w:val="2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A"/>
    <w:rsid w:val="000004A5"/>
    <w:rsid w:val="000018C9"/>
    <w:rsid w:val="00002CF0"/>
    <w:rsid w:val="00003342"/>
    <w:rsid w:val="00004560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147"/>
    <w:rsid w:val="00016B06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1B9F"/>
    <w:rsid w:val="00042C42"/>
    <w:rsid w:val="00042DD6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401F"/>
    <w:rsid w:val="00065EF0"/>
    <w:rsid w:val="00067DFA"/>
    <w:rsid w:val="00071FC5"/>
    <w:rsid w:val="00072D6E"/>
    <w:rsid w:val="000743FD"/>
    <w:rsid w:val="00075AF5"/>
    <w:rsid w:val="00076EE6"/>
    <w:rsid w:val="00080E27"/>
    <w:rsid w:val="00081290"/>
    <w:rsid w:val="00081CE1"/>
    <w:rsid w:val="00083ED5"/>
    <w:rsid w:val="000842F7"/>
    <w:rsid w:val="00084C18"/>
    <w:rsid w:val="00084D64"/>
    <w:rsid w:val="00086472"/>
    <w:rsid w:val="00091399"/>
    <w:rsid w:val="000915EF"/>
    <w:rsid w:val="000917DB"/>
    <w:rsid w:val="00091DED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B1A"/>
    <w:rsid w:val="000A6215"/>
    <w:rsid w:val="000A6284"/>
    <w:rsid w:val="000A6AAC"/>
    <w:rsid w:val="000A6E92"/>
    <w:rsid w:val="000A7372"/>
    <w:rsid w:val="000B00E1"/>
    <w:rsid w:val="000B0A13"/>
    <w:rsid w:val="000B107E"/>
    <w:rsid w:val="000B2E6F"/>
    <w:rsid w:val="000B3F27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459D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3A9C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675D"/>
    <w:rsid w:val="00126C25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4CF1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47A"/>
    <w:rsid w:val="0018085A"/>
    <w:rsid w:val="00181BF8"/>
    <w:rsid w:val="00184177"/>
    <w:rsid w:val="00184872"/>
    <w:rsid w:val="00185158"/>
    <w:rsid w:val="00185188"/>
    <w:rsid w:val="00186A72"/>
    <w:rsid w:val="00192F0E"/>
    <w:rsid w:val="00193009"/>
    <w:rsid w:val="00195F01"/>
    <w:rsid w:val="001966BD"/>
    <w:rsid w:val="0019680C"/>
    <w:rsid w:val="001A0ABA"/>
    <w:rsid w:val="001A2250"/>
    <w:rsid w:val="001A2603"/>
    <w:rsid w:val="001A2656"/>
    <w:rsid w:val="001A65FD"/>
    <w:rsid w:val="001A6BD7"/>
    <w:rsid w:val="001A6FEB"/>
    <w:rsid w:val="001B1B91"/>
    <w:rsid w:val="001B491E"/>
    <w:rsid w:val="001B61BB"/>
    <w:rsid w:val="001B6606"/>
    <w:rsid w:val="001B7285"/>
    <w:rsid w:val="001B7EB0"/>
    <w:rsid w:val="001C161A"/>
    <w:rsid w:val="001C166D"/>
    <w:rsid w:val="001C2107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D62"/>
    <w:rsid w:val="002324AB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52686"/>
    <w:rsid w:val="00253B1C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671"/>
    <w:rsid w:val="00282A18"/>
    <w:rsid w:val="00282C2E"/>
    <w:rsid w:val="002836D4"/>
    <w:rsid w:val="00285BC3"/>
    <w:rsid w:val="00286552"/>
    <w:rsid w:val="002868DB"/>
    <w:rsid w:val="00286B51"/>
    <w:rsid w:val="002914B5"/>
    <w:rsid w:val="00292B24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21A9"/>
    <w:rsid w:val="002B2259"/>
    <w:rsid w:val="002B249B"/>
    <w:rsid w:val="002B2731"/>
    <w:rsid w:val="002B34F5"/>
    <w:rsid w:val="002B6B1A"/>
    <w:rsid w:val="002B7701"/>
    <w:rsid w:val="002C13AB"/>
    <w:rsid w:val="002C18AA"/>
    <w:rsid w:val="002C2932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412C"/>
    <w:rsid w:val="002E4E05"/>
    <w:rsid w:val="002E4FBF"/>
    <w:rsid w:val="002E5026"/>
    <w:rsid w:val="002E6BAC"/>
    <w:rsid w:val="002F0D57"/>
    <w:rsid w:val="002F21D1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027F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3E88"/>
    <w:rsid w:val="0036453A"/>
    <w:rsid w:val="00365101"/>
    <w:rsid w:val="003656D0"/>
    <w:rsid w:val="003668DB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1799"/>
    <w:rsid w:val="003919D9"/>
    <w:rsid w:val="00393127"/>
    <w:rsid w:val="00393BFB"/>
    <w:rsid w:val="00394D8B"/>
    <w:rsid w:val="00396B1C"/>
    <w:rsid w:val="003A11B3"/>
    <w:rsid w:val="003A11D4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4037"/>
    <w:rsid w:val="003C4394"/>
    <w:rsid w:val="003C4815"/>
    <w:rsid w:val="003C4A83"/>
    <w:rsid w:val="003C56FE"/>
    <w:rsid w:val="003C5B11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292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0E96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0D8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537"/>
    <w:rsid w:val="00487106"/>
    <w:rsid w:val="00490427"/>
    <w:rsid w:val="00490C60"/>
    <w:rsid w:val="00493336"/>
    <w:rsid w:val="00494A86"/>
    <w:rsid w:val="004950A8"/>
    <w:rsid w:val="00495667"/>
    <w:rsid w:val="0049666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4F95"/>
    <w:rsid w:val="004D5D83"/>
    <w:rsid w:val="004D662D"/>
    <w:rsid w:val="004D6D1E"/>
    <w:rsid w:val="004D76F0"/>
    <w:rsid w:val="004E0290"/>
    <w:rsid w:val="004E0765"/>
    <w:rsid w:val="004E2642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209E"/>
    <w:rsid w:val="005731A6"/>
    <w:rsid w:val="00573256"/>
    <w:rsid w:val="00573FA0"/>
    <w:rsid w:val="0057679C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87501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EDD"/>
    <w:rsid w:val="005C2072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224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27E34"/>
    <w:rsid w:val="00631A8E"/>
    <w:rsid w:val="00632416"/>
    <w:rsid w:val="00632774"/>
    <w:rsid w:val="006329ED"/>
    <w:rsid w:val="00632EE0"/>
    <w:rsid w:val="00635239"/>
    <w:rsid w:val="006364FD"/>
    <w:rsid w:val="0063679A"/>
    <w:rsid w:val="0063707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2308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2D89"/>
    <w:rsid w:val="006830C9"/>
    <w:rsid w:val="00684624"/>
    <w:rsid w:val="006868A0"/>
    <w:rsid w:val="0069123E"/>
    <w:rsid w:val="00691BC9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3F2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14D8"/>
    <w:rsid w:val="006C2115"/>
    <w:rsid w:val="006C3A9C"/>
    <w:rsid w:val="006C4271"/>
    <w:rsid w:val="006C5030"/>
    <w:rsid w:val="006C5D9A"/>
    <w:rsid w:val="006C70D4"/>
    <w:rsid w:val="006C7A74"/>
    <w:rsid w:val="006D0208"/>
    <w:rsid w:val="006D1B36"/>
    <w:rsid w:val="006D29F8"/>
    <w:rsid w:val="006D301F"/>
    <w:rsid w:val="006D3E9A"/>
    <w:rsid w:val="006D5FB0"/>
    <w:rsid w:val="006D6355"/>
    <w:rsid w:val="006E1942"/>
    <w:rsid w:val="006E1D37"/>
    <w:rsid w:val="006E1E61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15A"/>
    <w:rsid w:val="00741692"/>
    <w:rsid w:val="00741DAB"/>
    <w:rsid w:val="00742535"/>
    <w:rsid w:val="00743EA8"/>
    <w:rsid w:val="00744189"/>
    <w:rsid w:val="007453BD"/>
    <w:rsid w:val="007466B2"/>
    <w:rsid w:val="007474D0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288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2DC2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1F9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7D8"/>
    <w:rsid w:val="007C4A7F"/>
    <w:rsid w:val="007C5FAA"/>
    <w:rsid w:val="007C5FB8"/>
    <w:rsid w:val="007C7140"/>
    <w:rsid w:val="007C7915"/>
    <w:rsid w:val="007D16AF"/>
    <w:rsid w:val="007D16B6"/>
    <w:rsid w:val="007D2ABD"/>
    <w:rsid w:val="007D2FA0"/>
    <w:rsid w:val="007D3189"/>
    <w:rsid w:val="007D38A9"/>
    <w:rsid w:val="007D3AD5"/>
    <w:rsid w:val="007D43F8"/>
    <w:rsid w:val="007D4FA3"/>
    <w:rsid w:val="007D5048"/>
    <w:rsid w:val="007D5373"/>
    <w:rsid w:val="007D66CC"/>
    <w:rsid w:val="007E40F4"/>
    <w:rsid w:val="007E6622"/>
    <w:rsid w:val="007F1302"/>
    <w:rsid w:val="007F21EF"/>
    <w:rsid w:val="007F22CA"/>
    <w:rsid w:val="007F2ADC"/>
    <w:rsid w:val="007F2B40"/>
    <w:rsid w:val="007F32ED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01"/>
    <w:rsid w:val="00830F2A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57C1B"/>
    <w:rsid w:val="0086002B"/>
    <w:rsid w:val="0086008A"/>
    <w:rsid w:val="008606C7"/>
    <w:rsid w:val="00860B66"/>
    <w:rsid w:val="00862E65"/>
    <w:rsid w:val="00862ED8"/>
    <w:rsid w:val="00863E83"/>
    <w:rsid w:val="00863F09"/>
    <w:rsid w:val="0086447F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821FB"/>
    <w:rsid w:val="008842AA"/>
    <w:rsid w:val="00884406"/>
    <w:rsid w:val="0088442A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205E"/>
    <w:rsid w:val="008A482C"/>
    <w:rsid w:val="008A5D54"/>
    <w:rsid w:val="008A65AF"/>
    <w:rsid w:val="008A6DA6"/>
    <w:rsid w:val="008B178B"/>
    <w:rsid w:val="008B2B6C"/>
    <w:rsid w:val="008B2F47"/>
    <w:rsid w:val="008B3F54"/>
    <w:rsid w:val="008B3F61"/>
    <w:rsid w:val="008B4F8E"/>
    <w:rsid w:val="008B54DF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38A2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4F1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515E"/>
    <w:rsid w:val="00986914"/>
    <w:rsid w:val="00987899"/>
    <w:rsid w:val="00993351"/>
    <w:rsid w:val="00994D0E"/>
    <w:rsid w:val="00996839"/>
    <w:rsid w:val="009976CE"/>
    <w:rsid w:val="009A0571"/>
    <w:rsid w:val="009A07BB"/>
    <w:rsid w:val="009A1136"/>
    <w:rsid w:val="009A3261"/>
    <w:rsid w:val="009A331E"/>
    <w:rsid w:val="009A40E1"/>
    <w:rsid w:val="009A449E"/>
    <w:rsid w:val="009A4D66"/>
    <w:rsid w:val="009A5A64"/>
    <w:rsid w:val="009A7316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5BF1"/>
    <w:rsid w:val="00A07760"/>
    <w:rsid w:val="00A150BD"/>
    <w:rsid w:val="00A16D5C"/>
    <w:rsid w:val="00A17C0C"/>
    <w:rsid w:val="00A205D5"/>
    <w:rsid w:val="00A24E54"/>
    <w:rsid w:val="00A252AF"/>
    <w:rsid w:val="00A31202"/>
    <w:rsid w:val="00A314C5"/>
    <w:rsid w:val="00A326EC"/>
    <w:rsid w:val="00A32D45"/>
    <w:rsid w:val="00A32DD7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4610C"/>
    <w:rsid w:val="00A521A0"/>
    <w:rsid w:val="00A52AAA"/>
    <w:rsid w:val="00A53709"/>
    <w:rsid w:val="00A541FA"/>
    <w:rsid w:val="00A55849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68B8"/>
    <w:rsid w:val="00AF791D"/>
    <w:rsid w:val="00B0014E"/>
    <w:rsid w:val="00B01B40"/>
    <w:rsid w:val="00B01F58"/>
    <w:rsid w:val="00B04319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6C8C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702A"/>
    <w:rsid w:val="00B60AB5"/>
    <w:rsid w:val="00B60FDD"/>
    <w:rsid w:val="00B615A5"/>
    <w:rsid w:val="00B6190B"/>
    <w:rsid w:val="00B62090"/>
    <w:rsid w:val="00B6229A"/>
    <w:rsid w:val="00B638F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358"/>
    <w:rsid w:val="00B97C91"/>
    <w:rsid w:val="00B97EB8"/>
    <w:rsid w:val="00BA0FFC"/>
    <w:rsid w:val="00BA16D2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C76E9"/>
    <w:rsid w:val="00BD08FD"/>
    <w:rsid w:val="00BD0AC4"/>
    <w:rsid w:val="00BD1C6E"/>
    <w:rsid w:val="00BD3F1A"/>
    <w:rsid w:val="00BD4661"/>
    <w:rsid w:val="00BD48C1"/>
    <w:rsid w:val="00BD5427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6B3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3B18"/>
    <w:rsid w:val="00C45900"/>
    <w:rsid w:val="00C46B64"/>
    <w:rsid w:val="00C4736D"/>
    <w:rsid w:val="00C50709"/>
    <w:rsid w:val="00C5260B"/>
    <w:rsid w:val="00C547D6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14DB"/>
    <w:rsid w:val="00CB15EC"/>
    <w:rsid w:val="00CB1842"/>
    <w:rsid w:val="00CB1FBA"/>
    <w:rsid w:val="00CB2380"/>
    <w:rsid w:val="00CB75AB"/>
    <w:rsid w:val="00CB77D7"/>
    <w:rsid w:val="00CC0B53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C64B0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BB3"/>
    <w:rsid w:val="00D70F60"/>
    <w:rsid w:val="00D710BA"/>
    <w:rsid w:val="00D71CD7"/>
    <w:rsid w:val="00D73104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23E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7C17"/>
    <w:rsid w:val="00DC0F08"/>
    <w:rsid w:val="00DC14DB"/>
    <w:rsid w:val="00DC1C2E"/>
    <w:rsid w:val="00DC454C"/>
    <w:rsid w:val="00DC4DA9"/>
    <w:rsid w:val="00DC5326"/>
    <w:rsid w:val="00DC5748"/>
    <w:rsid w:val="00DC6911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6FB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2C75"/>
    <w:rsid w:val="00E1429A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4929"/>
    <w:rsid w:val="00E3581C"/>
    <w:rsid w:val="00E35A24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4FE8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369E"/>
    <w:rsid w:val="00EB5E2E"/>
    <w:rsid w:val="00EB5EFA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438A"/>
    <w:rsid w:val="00EE44FC"/>
    <w:rsid w:val="00EE47F9"/>
    <w:rsid w:val="00EE53A5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54B1"/>
    <w:rsid w:val="00F071B3"/>
    <w:rsid w:val="00F076FC"/>
    <w:rsid w:val="00F10929"/>
    <w:rsid w:val="00F10D59"/>
    <w:rsid w:val="00F12118"/>
    <w:rsid w:val="00F128C8"/>
    <w:rsid w:val="00F12C23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3F85"/>
    <w:rsid w:val="00F24715"/>
    <w:rsid w:val="00F248F9"/>
    <w:rsid w:val="00F31FAB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3DCB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1473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70C5"/>
    <w:rsid w:val="00FA72A4"/>
    <w:rsid w:val="00FA73A4"/>
    <w:rsid w:val="00FA7752"/>
    <w:rsid w:val="00FB00E7"/>
    <w:rsid w:val="00FB1342"/>
    <w:rsid w:val="00FB1FB9"/>
    <w:rsid w:val="00FB3311"/>
    <w:rsid w:val="00FB5BE5"/>
    <w:rsid w:val="00FB663C"/>
    <w:rsid w:val="00FB696F"/>
    <w:rsid w:val="00FB763A"/>
    <w:rsid w:val="00FB7D20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D9DD-2228-4493-A7D4-2D0C1F6E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GILKA NOGALES</cp:lastModifiedBy>
  <cp:revision>2</cp:revision>
  <cp:lastPrinted>2015-03-25T20:00:00Z</cp:lastPrinted>
  <dcterms:created xsi:type="dcterms:W3CDTF">2015-04-01T16:22:00Z</dcterms:created>
  <dcterms:modified xsi:type="dcterms:W3CDTF">2015-04-01T16:22:00Z</dcterms:modified>
</cp:coreProperties>
</file>