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OBRAS CIVILES Y MECANICAS CONSTRUCCION RED SECUNDARIA DISTRITO 1</w:t>
      </w:r>
      <w:r w:rsidR="00476CC7">
        <w:rPr>
          <w:b/>
          <w:bCs/>
          <w:color w:val="auto"/>
          <w:sz w:val="56"/>
          <w:szCs w:val="56"/>
        </w:rPr>
        <w:t xml:space="preserve">4 </w:t>
      </w:r>
      <w:r>
        <w:rPr>
          <w:b/>
          <w:bCs/>
          <w:color w:val="auto"/>
          <w:sz w:val="56"/>
          <w:szCs w:val="56"/>
        </w:rPr>
        <w:t xml:space="preserve">FASE </w:t>
      </w:r>
      <w:r w:rsidR="00476CC7">
        <w:rPr>
          <w:b/>
          <w:bCs/>
          <w:color w:val="auto"/>
          <w:sz w:val="56"/>
          <w:szCs w:val="56"/>
        </w:rPr>
        <w:t>II</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7D1331" w:rsidRPr="007D1331" w:rsidRDefault="007D1331" w:rsidP="007D1331">
      <w:pPr>
        <w:pStyle w:val="CM12"/>
        <w:contextualSpacing/>
        <w:jc w:val="both"/>
        <w:rPr>
          <w:rFonts w:ascii="Century Gothic" w:hAnsi="Century Gothic"/>
          <w:bCs/>
          <w:sz w:val="20"/>
          <w:szCs w:val="20"/>
          <w:lang w:val="es-BO"/>
        </w:rPr>
      </w:pPr>
      <w:r w:rsidRPr="007D1331">
        <w:rPr>
          <w:rFonts w:ascii="Century Gothic" w:hAnsi="Century Gothic"/>
          <w:bCs/>
          <w:sz w:val="20"/>
          <w:szCs w:val="20"/>
          <w:lang w:val="es-BO"/>
        </w:rPr>
        <w:t>Conforme el Plan de Inversiones 2015 de la Gerencia Nacional de Redes de Gas y Ductos (GNRGD) se resuelve aprobar el Proyecto “Cambio de la Matriz Energética de GLP por GN gestión 2015” y se autoriza los procesos de contratación directa abreviada y ordinaria en sujeción a los montos presupuestados en el marco de la transparencia y las disposiciones legales aplicables.</w:t>
      </w:r>
    </w:p>
    <w:p w:rsidR="007D1331" w:rsidRPr="007D1331" w:rsidRDefault="007D1331" w:rsidP="007D1331">
      <w:pPr>
        <w:pStyle w:val="CM12"/>
        <w:contextualSpacing/>
        <w:jc w:val="both"/>
        <w:rPr>
          <w:rFonts w:ascii="Century Gothic" w:hAnsi="Century Gothic"/>
          <w:sz w:val="20"/>
          <w:szCs w:val="20"/>
          <w:lang w:val="es-BO"/>
        </w:rPr>
      </w:pPr>
    </w:p>
    <w:p w:rsidR="007D1331" w:rsidRPr="007D1331" w:rsidRDefault="007D1331" w:rsidP="007D1331">
      <w:pPr>
        <w:pStyle w:val="CM12"/>
        <w:contextualSpacing/>
        <w:jc w:val="both"/>
        <w:rPr>
          <w:rFonts w:ascii="Century Gothic" w:hAnsi="Century Gothic"/>
          <w:sz w:val="20"/>
          <w:szCs w:val="20"/>
          <w:lang w:val="es-MX"/>
        </w:rPr>
      </w:pPr>
      <w:r w:rsidRPr="007D1331">
        <w:rPr>
          <w:rFonts w:ascii="Century Gothic" w:hAnsi="Century Gothic"/>
          <w:bCs/>
          <w:sz w:val="20"/>
          <w:szCs w:val="20"/>
          <w:lang w:val="es-MX"/>
        </w:rPr>
        <w:t>Para tal efecto se requiere contratar los servicios de una empresa especializada la cual se encargara de realizar los servicios de obras civiles y mecánicas qué tenga registro en la Agencia Nacional de Hidrocarburos (ANH) vigente con categoría industrial. (Presentar Fotocopia Simple)</w:t>
      </w:r>
      <w:r w:rsidRPr="007D1331">
        <w:rPr>
          <w:rFonts w:ascii="Century Gothic" w:hAnsi="Century Gothic"/>
          <w:sz w:val="20"/>
          <w:szCs w:val="20"/>
          <w:lang w:val="es-MX"/>
        </w:rPr>
        <w:t>, con la finalidad de suministrar con Gas Natural al Distrito 14 del Departamento de Santa Cruz.</w:t>
      </w:r>
    </w:p>
    <w:p w:rsidR="00C553B6" w:rsidRPr="007D1331" w:rsidRDefault="00C553B6" w:rsidP="008A06CB">
      <w:pPr>
        <w:pStyle w:val="CM12"/>
        <w:contextualSpacing/>
        <w:jc w:val="both"/>
        <w:rPr>
          <w:rFonts w:ascii="Century Gothic" w:hAnsi="Century Gothic" w:cs="Arial"/>
          <w:sz w:val="20"/>
          <w:szCs w:val="20"/>
          <w:lang w:val="es-MX"/>
        </w:rPr>
      </w:pP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las UVs 2</w:t>
      </w:r>
      <w:r w:rsidR="00476CC7">
        <w:rPr>
          <w:rFonts w:ascii="Century Gothic" w:hAnsi="Century Gothic" w:cs="Arial"/>
          <w:sz w:val="20"/>
          <w:szCs w:val="20"/>
        </w:rPr>
        <w:t>07</w:t>
      </w:r>
      <w:r w:rsidR="00647981">
        <w:rPr>
          <w:rFonts w:ascii="Century Gothic" w:hAnsi="Century Gothic" w:cs="Arial"/>
          <w:sz w:val="20"/>
          <w:szCs w:val="20"/>
        </w:rPr>
        <w:t xml:space="preserve">, </w:t>
      </w:r>
      <w:r w:rsidR="00476CC7">
        <w:rPr>
          <w:rFonts w:ascii="Century Gothic" w:hAnsi="Century Gothic" w:cs="Arial"/>
          <w:sz w:val="20"/>
          <w:szCs w:val="20"/>
        </w:rPr>
        <w:t>205</w:t>
      </w:r>
      <w:r w:rsidR="00647981">
        <w:rPr>
          <w:rFonts w:ascii="Century Gothic" w:hAnsi="Century Gothic" w:cs="Arial"/>
          <w:sz w:val="20"/>
          <w:szCs w:val="20"/>
        </w:rPr>
        <w:t xml:space="preserve"> </w:t>
      </w:r>
      <w:r w:rsidR="00476CC7">
        <w:rPr>
          <w:rFonts w:ascii="Century Gothic" w:hAnsi="Century Gothic" w:cs="Arial"/>
          <w:sz w:val="20"/>
          <w:szCs w:val="20"/>
        </w:rPr>
        <w:t>y 203</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647981">
        <w:rPr>
          <w:rFonts w:ascii="Century Gothic" w:hAnsi="Century Gothic" w:cs="Arial"/>
          <w:sz w:val="20"/>
          <w:szCs w:val="20"/>
        </w:rPr>
        <w:t>1</w:t>
      </w:r>
      <w:r w:rsidR="00476CC7">
        <w:rPr>
          <w:rFonts w:ascii="Century Gothic" w:hAnsi="Century Gothic" w:cs="Arial"/>
          <w:sz w:val="20"/>
          <w:szCs w:val="20"/>
        </w:rPr>
        <w:t>4</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476CC7">
        <w:rPr>
          <w:rFonts w:ascii="Century Gothic" w:hAnsi="Century Gothic" w:cs="Arial"/>
          <w:bCs/>
          <w:sz w:val="20"/>
          <w:szCs w:val="20"/>
        </w:rPr>
        <w:t xml:space="preserve"> y mecánicas</w:t>
      </w:r>
      <w:r w:rsidRPr="006317EC">
        <w:rPr>
          <w:rFonts w:ascii="Century Gothic" w:hAnsi="Century Gothic" w:cs="Arial"/>
          <w:bCs/>
          <w:sz w:val="20"/>
          <w:szCs w:val="20"/>
        </w:rPr>
        <w:t xml:space="preserve">, para el tendido de </w:t>
      </w:r>
      <w:r w:rsidR="00476CC7">
        <w:rPr>
          <w:rFonts w:ascii="Century Gothic" w:hAnsi="Century Gothic" w:cs="Arial"/>
          <w:b/>
          <w:bCs/>
          <w:sz w:val="20"/>
          <w:szCs w:val="20"/>
        </w:rPr>
        <w:t>35</w:t>
      </w:r>
      <w:r w:rsidR="00925717" w:rsidRPr="006317EC">
        <w:rPr>
          <w:rFonts w:ascii="Century Gothic" w:hAnsi="Century Gothic" w:cs="Arial"/>
          <w:b/>
          <w:bCs/>
          <w:sz w:val="20"/>
          <w:szCs w:val="20"/>
        </w:rPr>
        <w:t>.</w:t>
      </w:r>
      <w:r w:rsidR="00476CC7">
        <w:rPr>
          <w:rFonts w:ascii="Century Gothic" w:hAnsi="Century Gothic" w:cs="Arial"/>
          <w:b/>
          <w:bCs/>
          <w:sz w:val="20"/>
          <w:szCs w:val="20"/>
        </w:rPr>
        <w:t>080</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r w:rsidRPr="006317EC">
        <w:rPr>
          <w:rFonts w:ascii="Century Gothic" w:hAnsi="Century Gothic" w:cs="Arial"/>
          <w:sz w:val="20"/>
          <w:szCs w:val="20"/>
        </w:rPr>
        <w:t xml:space="preserve">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647981">
        <w:rPr>
          <w:rFonts w:ascii="Century Gothic" w:eastAsia="Arial Unicode MS" w:hAnsi="Century Gothic" w:cstheme="minorBidi"/>
          <w:b/>
          <w:bCs/>
          <w:sz w:val="20"/>
          <w:szCs w:val="20"/>
          <w:lang w:val="es-MX" w:eastAsia="en-US"/>
        </w:rPr>
        <w:t>3</w:t>
      </w:r>
      <w:r w:rsidR="00476CC7">
        <w:rPr>
          <w:rFonts w:ascii="Century Gothic" w:eastAsia="Arial Unicode MS" w:hAnsi="Century Gothic" w:cstheme="minorBidi"/>
          <w:b/>
          <w:bCs/>
          <w:sz w:val="20"/>
          <w:szCs w:val="20"/>
          <w:lang w:val="es-MX" w:eastAsia="en-US"/>
        </w:rPr>
        <w:t>1</w:t>
      </w:r>
      <w:r w:rsidR="00925717" w:rsidRPr="006317EC">
        <w:rPr>
          <w:rFonts w:ascii="Century Gothic" w:eastAsia="Arial Unicode MS" w:hAnsi="Century Gothic" w:cstheme="minorBidi"/>
          <w:b/>
          <w:bCs/>
          <w:sz w:val="20"/>
          <w:szCs w:val="20"/>
          <w:lang w:val="es-MX" w:eastAsia="en-US"/>
        </w:rPr>
        <w:t>.</w:t>
      </w:r>
      <w:r w:rsidR="00647981">
        <w:rPr>
          <w:rFonts w:ascii="Century Gothic" w:eastAsia="Arial Unicode MS" w:hAnsi="Century Gothic" w:cstheme="minorBidi"/>
          <w:b/>
          <w:bCs/>
          <w:sz w:val="20"/>
          <w:szCs w:val="20"/>
          <w:lang w:val="es-MX" w:eastAsia="en-US"/>
        </w:rPr>
        <w:t>3</w:t>
      </w:r>
      <w:r w:rsidRPr="006317EC">
        <w:rPr>
          <w:rFonts w:ascii="Century Gothic" w:eastAsia="Arial Unicode MS" w:hAnsi="Century Gothic" w:cstheme="minorBidi"/>
          <w:b/>
          <w:bCs/>
          <w:sz w:val="20"/>
          <w:szCs w:val="20"/>
          <w:lang w:val="es-MX" w:eastAsia="en-US"/>
        </w:rPr>
        <w:t>00,00</w:t>
      </w:r>
      <w:r w:rsidRPr="006317EC">
        <w:rPr>
          <w:rFonts w:ascii="Century Gothic" w:eastAsia="Arial Unicode MS" w:hAnsi="Century Gothic" w:cstheme="minorBidi"/>
          <w:bCs/>
          <w:sz w:val="20"/>
          <w:szCs w:val="20"/>
          <w:lang w:val="es-MX" w:eastAsia="en-US"/>
        </w:rPr>
        <w:t xml:space="preserve"> 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476CC7">
        <w:rPr>
          <w:rFonts w:ascii="Century Gothic" w:eastAsia="Arial Unicode MS" w:hAnsi="Century Gothic" w:cstheme="minorBidi"/>
          <w:b/>
          <w:bCs/>
          <w:sz w:val="20"/>
          <w:szCs w:val="20"/>
          <w:lang w:val="es-MX" w:eastAsia="en-US"/>
        </w:rPr>
        <w:t>3.780</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476CC7" w:rsidP="00476CC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35</w:t>
            </w:r>
            <w:r w:rsidR="00647981">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080</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CC3D91" w:rsidP="00476CC7">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47981">
              <w:rPr>
                <w:rFonts w:ascii="Century Gothic" w:eastAsia="Arial Unicode MS" w:hAnsi="Century Gothic" w:cs="Arial"/>
                <w:sz w:val="20"/>
                <w:szCs w:val="20"/>
                <w:lang w:eastAsia="es-ES"/>
              </w:rPr>
              <w:t>1</w:t>
            </w:r>
            <w:r w:rsidR="00476CC7">
              <w:rPr>
                <w:rFonts w:ascii="Century Gothic" w:eastAsia="Arial Unicode MS" w:hAnsi="Century Gothic" w:cs="Arial"/>
                <w:sz w:val="20"/>
                <w:szCs w:val="20"/>
                <w:lang w:eastAsia="es-ES"/>
              </w:rPr>
              <w:t>4</w:t>
            </w:r>
          </w:p>
        </w:tc>
      </w:tr>
    </w:tbl>
    <w:p w:rsidR="0014721E" w:rsidRDefault="0014721E"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Pr="006317EC">
        <w:rPr>
          <w:rFonts w:ascii="Century Gothic" w:eastAsia="Arial Unicode MS" w:hAnsi="Century Gothic"/>
          <w:sz w:val="20"/>
          <w:szCs w:val="20"/>
        </w:rPr>
        <w:t>26.664</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476CC7" w:rsidRPr="008A06CB" w:rsidTr="009E1B15">
        <w:trPr>
          <w:trHeight w:val="538"/>
          <w:jc w:val="center"/>
        </w:trPr>
        <w:tc>
          <w:tcPr>
            <w:tcW w:w="1451" w:type="dxa"/>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Pr>
                <w:rFonts w:eastAsia="Arial Unicode MS"/>
                <w:lang w:val="es-BO"/>
              </w:rPr>
              <w:t>3.780,00</w:t>
            </w:r>
          </w:p>
        </w:tc>
        <w:tc>
          <w:tcPr>
            <w:tcW w:w="2199" w:type="dxa"/>
            <w:vMerge w:val="restart"/>
            <w:shd w:val="pct25" w:color="auto" w:fill="auto"/>
            <w:vAlign w:val="center"/>
          </w:tcPr>
          <w:p w:rsidR="00476CC7" w:rsidRPr="00647981" w:rsidRDefault="00476CC7" w:rsidP="00476CC7">
            <w:pPr>
              <w:spacing w:after="0" w:line="240" w:lineRule="auto"/>
              <w:contextualSpacing/>
              <w:jc w:val="center"/>
              <w:rPr>
                <w:rFonts w:eastAsia="Arial Unicode MS"/>
                <w:lang w:val="es-BO"/>
              </w:rPr>
            </w:pPr>
            <w:r>
              <w:rPr>
                <w:rFonts w:eastAsia="Arial Unicode MS"/>
                <w:lang w:val="es-BO"/>
              </w:rPr>
              <w:t>35.080</w:t>
            </w:r>
            <w:r w:rsidRPr="00647981">
              <w:rPr>
                <w:rFonts w:eastAsia="Arial Unicode MS"/>
                <w:lang w:val="es-BO"/>
              </w:rPr>
              <w:t>,00</w:t>
            </w:r>
          </w:p>
        </w:tc>
        <w:tc>
          <w:tcPr>
            <w:tcW w:w="2687" w:type="dxa"/>
            <w:vMerge w:val="restart"/>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Pr>
                <w:rFonts w:eastAsia="Arial Unicode MS"/>
                <w:lang w:val="es-BO"/>
              </w:rPr>
              <w:t>Distrito 14</w:t>
            </w:r>
          </w:p>
        </w:tc>
      </w:tr>
      <w:tr w:rsidR="00476CC7" w:rsidRPr="008A06CB" w:rsidTr="009E1B15">
        <w:trPr>
          <w:trHeight w:val="538"/>
          <w:jc w:val="center"/>
        </w:trPr>
        <w:tc>
          <w:tcPr>
            <w:tcW w:w="1451" w:type="dxa"/>
            <w:shd w:val="pct25" w:color="auto" w:fill="auto"/>
            <w:vAlign w:val="center"/>
          </w:tcPr>
          <w:p w:rsidR="00476CC7" w:rsidRPr="008A06CB" w:rsidRDefault="00476CC7"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476CC7" w:rsidRPr="003B463B" w:rsidRDefault="00476CC7" w:rsidP="006D52DC">
            <w:pPr>
              <w:spacing w:after="0" w:line="240" w:lineRule="auto"/>
              <w:contextualSpacing/>
              <w:jc w:val="center"/>
              <w:rPr>
                <w:rFonts w:eastAsia="Arial Unicode MS"/>
                <w:lang w:val="es-BO"/>
              </w:rPr>
            </w:pPr>
            <w:r>
              <w:rPr>
                <w:rFonts w:eastAsia="Arial Unicode MS"/>
                <w:lang w:val="es-BO"/>
              </w:rPr>
              <w:t>3</w:t>
            </w:r>
            <w:r w:rsidR="006D52DC">
              <w:rPr>
                <w:rFonts w:eastAsia="Arial Unicode MS"/>
                <w:lang w:val="es-BO"/>
              </w:rPr>
              <w:t>1</w:t>
            </w:r>
            <w:r>
              <w:rPr>
                <w:rFonts w:eastAsia="Arial Unicode MS"/>
                <w:lang w:val="es-BO"/>
              </w:rPr>
              <w:t>.</w:t>
            </w:r>
            <w:r w:rsidR="006D52DC">
              <w:rPr>
                <w:rFonts w:eastAsia="Arial Unicode MS"/>
                <w:lang w:val="es-BO"/>
              </w:rPr>
              <w:t>300</w:t>
            </w:r>
            <w:r>
              <w:rPr>
                <w:rFonts w:eastAsia="Arial Unicode MS"/>
                <w:lang w:val="es-BO"/>
              </w:rPr>
              <w:t>,00</w:t>
            </w:r>
          </w:p>
        </w:tc>
        <w:tc>
          <w:tcPr>
            <w:tcW w:w="2199"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476CC7" w:rsidRPr="007C59E8" w:rsidTr="00476CC7">
        <w:trPr>
          <w:trHeight w:val="397"/>
          <w:jc w:val="center"/>
        </w:trPr>
        <w:tc>
          <w:tcPr>
            <w:tcW w:w="1701" w:type="dxa"/>
            <w:shd w:val="pct25" w:color="auto" w:fill="auto"/>
            <w:vAlign w:val="center"/>
          </w:tcPr>
          <w:p w:rsidR="00476CC7" w:rsidRPr="003B463B" w:rsidRDefault="00476CC7" w:rsidP="00476CC7">
            <w:pPr>
              <w:spacing w:after="0" w:line="240" w:lineRule="auto"/>
              <w:contextualSpacing/>
              <w:jc w:val="center"/>
              <w:rPr>
                <w:rFonts w:eastAsia="Arial Unicode MS"/>
              </w:rPr>
            </w:pPr>
            <w:r>
              <w:rPr>
                <w:rFonts w:eastAsia="Arial Unicode MS"/>
                <w:b/>
                <w:lang w:val="es-BO"/>
              </w:rPr>
              <w:t>35.038,00</w:t>
            </w:r>
          </w:p>
        </w:tc>
        <w:tc>
          <w:tcPr>
            <w:tcW w:w="2130" w:type="dxa"/>
            <w:shd w:val="pct25" w:color="auto" w:fill="auto"/>
            <w:vAlign w:val="center"/>
          </w:tcPr>
          <w:p w:rsidR="00476CC7" w:rsidRPr="003B463B" w:rsidRDefault="00476CC7" w:rsidP="00476CC7">
            <w:pPr>
              <w:spacing w:after="0" w:line="240" w:lineRule="auto"/>
              <w:contextualSpacing/>
              <w:jc w:val="center"/>
            </w:pPr>
            <w:r>
              <w:t>75</w:t>
            </w:r>
          </w:p>
        </w:tc>
        <w:tc>
          <w:tcPr>
            <w:tcW w:w="2130" w:type="dxa"/>
            <w:shd w:val="pct25" w:color="auto" w:fill="auto"/>
            <w:vAlign w:val="center"/>
          </w:tcPr>
          <w:p w:rsidR="00476CC7" w:rsidRPr="00E01A6B" w:rsidRDefault="00476CC7" w:rsidP="00476CC7">
            <w:pPr>
              <w:spacing w:after="0" w:line="240" w:lineRule="auto"/>
              <w:contextualSpacing/>
              <w:jc w:val="center"/>
              <w:rPr>
                <w:b/>
              </w:rPr>
            </w:pPr>
            <w:r>
              <w:rPr>
                <w:b/>
              </w:rPr>
              <w:t>2.615.977</w:t>
            </w:r>
            <w:r w:rsidRPr="00AE6DDC">
              <w:rPr>
                <w:b/>
              </w:rPr>
              <w:t>,</w:t>
            </w:r>
            <w:r>
              <w:rPr>
                <w:b/>
              </w:rPr>
              <w:t>58</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476CC7">
        <w:rPr>
          <w:rFonts w:ascii="Century Gothic" w:hAnsi="Century Gothic"/>
          <w:b/>
          <w:sz w:val="20"/>
          <w:szCs w:val="20"/>
        </w:rPr>
        <w:t xml:space="preserve">75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lastRenderedPageBreak/>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6D52DC">
        <w:rPr>
          <w:rFonts w:ascii="Century Gothic" w:eastAsia="Arial Unicode MS" w:hAnsi="Century Gothic"/>
          <w:bCs/>
          <w:sz w:val="20"/>
          <w:szCs w:val="20"/>
        </w:rPr>
        <w:t>7</w:t>
      </w:r>
      <w:r w:rsidR="003D4C33" w:rsidRPr="006317EC">
        <w:rPr>
          <w:rFonts w:ascii="Century Gothic" w:eastAsia="Arial Unicode MS" w:hAnsi="Century Gothic"/>
          <w:bCs/>
          <w:sz w:val="20"/>
          <w:szCs w:val="20"/>
        </w:rPr>
        <w:t xml:space="preserve">5 </w:t>
      </w:r>
      <w:r w:rsidR="00DB49CB" w:rsidRPr="006317EC">
        <w:rPr>
          <w:rFonts w:ascii="Century Gothic" w:eastAsia="Arial Unicode MS" w:hAnsi="Century Gothic"/>
          <w:bCs/>
          <w:sz w:val="20"/>
          <w:szCs w:val="20"/>
        </w:rPr>
        <w:t xml:space="preserve"> días calendario (</w:t>
      </w:r>
      <w:r w:rsidR="006D52DC">
        <w:rPr>
          <w:rFonts w:ascii="Century Gothic" w:eastAsia="Arial Unicode MS" w:hAnsi="Century Gothic"/>
          <w:bCs/>
          <w:sz w:val="20"/>
          <w:szCs w:val="20"/>
        </w:rPr>
        <w:t>7</w:t>
      </w:r>
      <w:r w:rsidR="003D4C33" w:rsidRPr="006317EC">
        <w:rPr>
          <w:rFonts w:ascii="Century Gothic" w:eastAsia="Arial Unicode MS" w:hAnsi="Century Gothic"/>
          <w:bCs/>
          <w:sz w:val="20"/>
          <w:szCs w:val="20"/>
        </w:rPr>
        <w:t>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spacing w:after="0" w:line="240" w:lineRule="auto"/>
        <w:contextualSpacing/>
        <w:jc w:val="both"/>
        <w:rPr>
          <w:bC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spacing w:after="0" w:line="240" w:lineRule="auto"/>
        <w:contextualSpacing/>
        <w:jc w:val="both"/>
        <w:rPr>
          <w:rFonts w:eastAsia="Arial Unicode MS"/>
          <w:b/>
          <w:lang w:val="es-BO"/>
        </w:rPr>
      </w:pP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14:anchorId="09850E87" wp14:editId="508B1587">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E26974" w:rsidRDefault="00E26974"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647981" w:rsidRDefault="00647981"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lastRenderedPageBreak/>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12297A">
        <w:rPr>
          <w:rFonts w:ascii="Century Gothic" w:eastAsia="Arial Unicode MS" w:hAnsi="Century Gothic" w:cs="Calibri"/>
          <w:b/>
          <w:sz w:val="18"/>
          <w:szCs w:val="18"/>
        </w:rPr>
        <w:t>1</w:t>
      </w:r>
      <w:r w:rsidR="00476CC7">
        <w:rPr>
          <w:rFonts w:ascii="Century Gothic" w:eastAsia="Arial Unicode MS" w:hAnsi="Century Gothic" w:cs="Calibri"/>
          <w:b/>
          <w:sz w:val="18"/>
          <w:szCs w:val="18"/>
        </w:rPr>
        <w:t>4</w:t>
      </w:r>
      <w:r w:rsidR="0012297A">
        <w:rPr>
          <w:rFonts w:ascii="Century Gothic" w:eastAsia="Arial Unicode MS" w:hAnsi="Century Gothic" w:cs="Calibri"/>
          <w:b/>
          <w:sz w:val="18"/>
          <w:szCs w:val="18"/>
        </w:rPr>
        <w:t xml:space="preserve"> FASE </w:t>
      </w:r>
      <w:r w:rsidR="00476CC7">
        <w:rPr>
          <w:rFonts w:ascii="Century Gothic" w:eastAsia="Arial Unicode MS" w:hAnsi="Century Gothic" w:cs="Calibri"/>
          <w:b/>
          <w:sz w:val="18"/>
          <w:szCs w:val="18"/>
        </w:rPr>
        <w:t>II</w:t>
      </w:r>
      <w:r w:rsidR="002F145E">
        <w:rPr>
          <w:rFonts w:ascii="Century Gothic" w:eastAsia="Arial Unicode MS" w:hAnsi="Century Gothic" w:cs="Calibri"/>
          <w:b/>
          <w:sz w:val="18"/>
          <w:szCs w:val="18"/>
        </w:rPr>
        <w:t xml:space="preserve"> </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476CC7" w:rsidP="0092550C">
      <w:pPr>
        <w:pStyle w:val="Default"/>
        <w:contextualSpacing/>
        <w:jc w:val="center"/>
        <w:rPr>
          <w:rFonts w:ascii="Century Gothic" w:eastAsia="Arial Unicode MS" w:hAnsi="Century Gothic" w:cs="Calibri"/>
          <w:b/>
          <w:sz w:val="18"/>
          <w:szCs w:val="18"/>
        </w:rPr>
      </w:pPr>
      <w:r w:rsidRPr="00476CC7">
        <w:rPr>
          <w:noProof/>
          <w:lang w:val="es-ES" w:eastAsia="es-ES"/>
        </w:rPr>
        <w:drawing>
          <wp:inline distT="0" distB="0" distL="0" distR="0" wp14:anchorId="190AFED1" wp14:editId="55DE5B49">
            <wp:extent cx="6044540" cy="60564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064" cy="6063955"/>
                    </a:xfrm>
                    <a:prstGeom prst="rect">
                      <a:avLst/>
                    </a:prstGeom>
                    <a:noFill/>
                    <a:ln>
                      <a:noFill/>
                    </a:ln>
                  </pic:spPr>
                </pic:pic>
              </a:graphicData>
            </a:graphic>
          </wp:inline>
        </w:drawing>
      </w: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4. TRANSPORTE DE TUBERIA</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spacing w:after="0" w:line="240" w:lineRule="auto"/>
        <w:contextualSpacing/>
        <w:jc w:val="both"/>
        <w:rPr>
          <w:rFonts w:ascii="Century Gothic" w:hAnsi="Century Gothic"/>
          <w:bCs/>
          <w:iCs/>
          <w:sz w:val="20"/>
          <w:szCs w:val="20"/>
        </w:rPr>
      </w:pPr>
    </w:p>
    <w:p w:rsidR="006317EC" w:rsidRPr="006317EC" w:rsidRDefault="006317EC" w:rsidP="00325866">
      <w:pPr>
        <w:spacing w:after="0" w:line="240" w:lineRule="auto"/>
        <w:contextualSpacing/>
        <w:jc w:val="both"/>
        <w:rPr>
          <w:rFonts w:ascii="Century Gothic" w:hAnsi="Century Gothic"/>
          <w:bCs/>
          <w:iCs/>
          <w:sz w:val="20"/>
          <w:szCs w:val="20"/>
        </w:rPr>
      </w:pP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10. PROV. Y COLOCACION DE CINTA DE SEÑALIZACION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116. CONSTRUCCION DE BASE DE FIJACION PARA VALVULA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12. PROVISION Y COLOCACION DE SENALIZACION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14. PROV. Y COLOCADO DE TUBERIAS DE PVC ESQ.40</w:t>
      </w:r>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TENDIDO DE TUBERIA</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FA0E3A" w:rsidRPr="006317EC" w:rsidRDefault="00246475" w:rsidP="008A06CB">
      <w:pPr>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12297A" w:rsidRPr="0012297A">
        <w:rPr>
          <w:rFonts w:ascii="Century Gothic" w:hAnsi="Century Gothic"/>
          <w:b/>
          <w:bCs/>
          <w:iCs/>
          <w:sz w:val="20"/>
          <w:szCs w:val="20"/>
        </w:rPr>
        <w:t>6</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ELABORACIÓN DE PLANOS AS BUILT</w:t>
      </w: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95344A" w:rsidRDefault="0095344A" w:rsidP="008A06CB">
      <w:pPr>
        <w:spacing w:after="0" w:line="240" w:lineRule="auto"/>
        <w:contextualSpacing/>
        <w:jc w:val="center"/>
        <w:rPr>
          <w:rFonts w:ascii="Century Gothic" w:hAnsi="Century Gothic"/>
          <w:b/>
          <w:bCs/>
          <w:iCs/>
          <w:sz w:val="20"/>
          <w:szCs w:val="20"/>
        </w:rPr>
      </w:pP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1263EE">
        <w:rPr>
          <w:rFonts w:ascii="Century Gothic" w:hAnsi="Century Gothic" w:cstheme="minorBidi"/>
          <w:iCs/>
          <w:color w:val="auto"/>
          <w:sz w:val="20"/>
          <w:szCs w:val="20"/>
        </w:rPr>
        <w:t xml:space="preserve"> 14</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1263EE">
        <w:rPr>
          <w:rFonts w:ascii="Century Gothic" w:hAnsi="Century Gothic" w:cstheme="minorBidi"/>
          <w:iCs/>
          <w:color w:val="auto"/>
          <w:sz w:val="20"/>
          <w:szCs w:val="20"/>
        </w:rPr>
        <w:t>207, 205 y 203</w:t>
      </w:r>
      <w:r w:rsidR="00CC3D91">
        <w:rPr>
          <w:rFonts w:ascii="Century Gothic" w:hAnsi="Century Gothic" w:cstheme="minorBidi"/>
          <w:iCs/>
          <w:color w:val="auto"/>
          <w:sz w:val="20"/>
          <w:szCs w:val="20"/>
        </w:rPr>
        <w:t xml:space="preserve"> </w:t>
      </w:r>
      <w:r w:rsidRPr="006317EC">
        <w:rPr>
          <w:rFonts w:ascii="Century Gothic" w:hAnsi="Century Gothic" w:cstheme="minorBidi"/>
          <w:iCs/>
          <w:color w:val="auto"/>
          <w:sz w:val="20"/>
          <w:szCs w:val="20"/>
        </w:rPr>
        <w:t>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6D52DC">
        <w:rPr>
          <w:rFonts w:ascii="Century Gothic" w:hAnsi="Century Gothic"/>
          <w:b/>
          <w:bCs/>
          <w:sz w:val="20"/>
          <w:szCs w:val="20"/>
        </w:rPr>
        <w:t>35</w:t>
      </w:r>
      <w:r w:rsidR="00DB49CB" w:rsidRPr="006317EC">
        <w:rPr>
          <w:rFonts w:ascii="Century Gothic" w:hAnsi="Century Gothic"/>
          <w:b/>
          <w:bCs/>
          <w:sz w:val="20"/>
          <w:szCs w:val="20"/>
        </w:rPr>
        <w:t>.</w:t>
      </w:r>
      <w:r w:rsidR="006D52DC">
        <w:rPr>
          <w:rFonts w:ascii="Century Gothic" w:hAnsi="Century Gothic"/>
          <w:b/>
          <w:bCs/>
          <w:sz w:val="20"/>
          <w:szCs w:val="20"/>
        </w:rPr>
        <w:t>080</w:t>
      </w:r>
      <w:r w:rsidR="00CC3D91">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lastRenderedPageBreak/>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xml:space="preserve">, la pintura utilizada para los letreros será la pintura </w:t>
      </w:r>
      <w:proofErr w:type="spellStart"/>
      <w:r w:rsidRPr="006317EC">
        <w:rPr>
          <w:rFonts w:ascii="Century Gothic" w:hAnsi="Century Gothic"/>
          <w:b/>
          <w:iCs/>
          <w:color w:val="FF0000"/>
          <w:sz w:val="20"/>
          <w:szCs w:val="20"/>
        </w:rPr>
        <w:t>reflectiva</w:t>
      </w:r>
      <w:proofErr w:type="spellEnd"/>
      <w:r w:rsidRPr="006317EC">
        <w:rPr>
          <w:rFonts w:ascii="Century Gothic" w:hAnsi="Century Gothic"/>
          <w:b/>
          <w:iCs/>
          <w:color w:val="FF0000"/>
          <w:sz w:val="20"/>
          <w:szCs w:val="20"/>
        </w:rPr>
        <w:t xml:space="preserve">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1"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2" cstate="print"/>
                    <a:srcRect/>
                    <a:stretch>
                      <a:fillRect/>
                    </a:stretch>
                  </pic:blipFill>
                  <pic:spPr bwMode="auto">
                    <a:xfrm>
                      <a:off x="0" y="0"/>
                      <a:ext cx="4020820" cy="1265813"/>
                    </a:xfrm>
                    <a:prstGeom prst="rect">
                      <a:avLst/>
                    </a:prstGeom>
                    <a:noFill/>
                    <a:ln w="9525">
                      <a:noFill/>
                      <a:miter lim="800000"/>
                      <a:headEnd/>
                      <a:tailEnd/>
                    </a:ln>
                  </pic:spPr>
                </pic:pic>
              </a:graphicData>
            </a:graphic>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3"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Los Insumos que se utilizaran en este ítem letrero de obra, señalización y EPP 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83"/>
        <w:gridCol w:w="3202"/>
        <w:gridCol w:w="1076"/>
        <w:gridCol w:w="1233"/>
      </w:tblGrid>
      <w:tr w:rsidR="0012297A" w:rsidRPr="003B463B" w:rsidTr="00476CC7">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12297A" w:rsidRPr="0095344A" w:rsidRDefault="00476CC7" w:rsidP="00476CC7">
            <w:pPr>
              <w:spacing w:after="0" w:line="240" w:lineRule="auto"/>
              <w:contextualSpacing/>
              <w:jc w:val="center"/>
              <w:rPr>
                <w:sz w:val="18"/>
                <w:szCs w:val="18"/>
              </w:rPr>
            </w:pPr>
            <w:r>
              <w:rPr>
                <w:sz w:val="18"/>
                <w:szCs w:val="18"/>
              </w:rPr>
              <w:t>6</w:t>
            </w:r>
          </w:p>
        </w:tc>
      </w:tr>
      <w:tr w:rsidR="0012297A" w:rsidRPr="003B463B" w:rsidTr="00476CC7">
        <w:trPr>
          <w:jc w:val="center"/>
        </w:trPr>
        <w:tc>
          <w:tcPr>
            <w:tcW w:w="383"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12297A" w:rsidRPr="0095344A" w:rsidRDefault="00476CC7" w:rsidP="00476CC7">
            <w:pPr>
              <w:spacing w:after="0" w:line="240" w:lineRule="auto"/>
              <w:contextualSpacing/>
              <w:jc w:val="center"/>
              <w:rPr>
                <w:sz w:val="18"/>
                <w:szCs w:val="18"/>
              </w:rPr>
            </w:pPr>
            <w:r>
              <w:rPr>
                <w:sz w:val="18"/>
                <w:szCs w:val="18"/>
              </w:rPr>
              <w:t>4</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12297A" w:rsidRPr="0095344A" w:rsidRDefault="0012297A" w:rsidP="00476CC7">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0" w:name="_Toc384130461"/>
      <w:bookmarkStart w:id="11" w:name="_Toc384130682"/>
      <w:bookmarkStart w:id="12" w:name="_Toc384130838"/>
      <w:bookmarkStart w:id="13" w:name="_Toc384131229"/>
      <w:r w:rsidRPr="006317EC">
        <w:rPr>
          <w:rFonts w:ascii="Century Gothic" w:eastAsiaTheme="minorHAnsi" w:hAnsi="Century Gothic" w:cstheme="minorBidi"/>
          <w:bCs w:val="0"/>
          <w:i w:val="0"/>
          <w:sz w:val="20"/>
          <w:szCs w:val="20"/>
          <w:lang w:val="es-MX" w:eastAsia="en-US"/>
        </w:rPr>
        <w:t>5. TRANSPORTE DE TUBERÍA.</w:t>
      </w:r>
      <w:bookmarkEnd w:id="10"/>
      <w:bookmarkEnd w:id="11"/>
      <w:bookmarkEnd w:id="12"/>
      <w:bookmarkEnd w:id="13"/>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traslado de la tubería (HDPE) desde Almacenes de YPFB hasta la instalación de faenas. El carguío, descarguío,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Cambio de custodia de tubería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C266B2" w:rsidP="004179F1">
      <w:pPr>
        <w:spacing w:after="0" w:line="240" w:lineRule="auto"/>
        <w:contextualSpacing/>
        <w:jc w:val="both"/>
        <w:rPr>
          <w:rFonts w:ascii="Century Gothic" w:hAnsi="Century Gothic"/>
          <w:iCs/>
          <w:sz w:val="20"/>
          <w:szCs w:val="20"/>
        </w:rPr>
      </w:pPr>
      <w:r>
        <w:rPr>
          <w:rFonts w:ascii="Century Gothic" w:hAnsi="Century Gothic"/>
          <w:iCs/>
          <w:sz w:val="20"/>
          <w:szCs w:val="20"/>
        </w:rPr>
        <w:lastRenderedPageBreak/>
        <w:t xml:space="preserve">Las tuberías </w:t>
      </w:r>
      <w:r w:rsidR="004179F1" w:rsidRPr="006317EC">
        <w:rPr>
          <w:rFonts w:ascii="Century Gothic" w:hAnsi="Century Gothic"/>
          <w:iCs/>
          <w:sz w:val="20"/>
          <w:szCs w:val="20"/>
        </w:rPr>
        <w:t>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w:t>
      </w:r>
      <w:r w:rsidRPr="006317EC">
        <w:rPr>
          <w:rFonts w:ascii="Century Gothic" w:hAnsi="Century Gothic"/>
          <w:iCs/>
          <w:sz w:val="20"/>
          <w:szCs w:val="20"/>
        </w:rPr>
        <w:lastRenderedPageBreak/>
        <w:t xml:space="preserve">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14:anchorId="44E79BC0" wp14:editId="044EDD22">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w:t>
      </w:r>
      <w:r w:rsidRPr="006317EC">
        <w:rPr>
          <w:rFonts w:ascii="Century Gothic" w:hAnsi="Century Gothic"/>
          <w:iCs/>
          <w:sz w:val="20"/>
          <w:szCs w:val="20"/>
        </w:rPr>
        <w:lastRenderedPageBreak/>
        <w:t>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lastRenderedPageBreak/>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4"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4"/>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5"/>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0"/>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1"/>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2"/>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3"/>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12297A" w:rsidRDefault="0012297A" w:rsidP="00E64412">
      <w:pPr>
        <w:spacing w:after="0" w:line="240" w:lineRule="auto"/>
        <w:contextualSpacing/>
        <w:jc w:val="both"/>
        <w:rPr>
          <w:rFonts w:ascii="Century Gothic" w:hAnsi="Century Gothic"/>
          <w:iCs/>
          <w:sz w:val="20"/>
          <w:szCs w:val="20"/>
        </w:rPr>
      </w:pPr>
    </w:p>
    <w:p w:rsidR="0012297A" w:rsidRPr="006317EC" w:rsidRDefault="0012297A"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w:t>
      </w:r>
      <w:r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10.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413C98" w:rsidRPr="00A77F0B" w:rsidRDefault="00413C98"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F01D76" w:rsidRPr="00A77F0B" w:rsidRDefault="00F01D76"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5"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lastRenderedPageBreak/>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 xml:space="preserve">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w:t>
      </w:r>
      <w:r w:rsidRPr="006317EC">
        <w:rPr>
          <w:rFonts w:ascii="Century Gothic" w:eastAsia="Arial Unicode MS" w:hAnsi="Century Gothic"/>
          <w:bCs/>
          <w:sz w:val="20"/>
          <w:szCs w:val="20"/>
        </w:rPr>
        <w:lastRenderedPageBreak/>
        <w:t>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12.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lastRenderedPageBreak/>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proofErr w:type="spellStart"/>
      <w:r w:rsidRPr="006317EC">
        <w:rPr>
          <w:rFonts w:ascii="Century Gothic" w:hAnsi="Century Gothic"/>
          <w:iCs/>
          <w:sz w:val="20"/>
          <w:szCs w:val="20"/>
        </w:rPr>
        <w:t>ó</w:t>
      </w:r>
      <w:proofErr w:type="spellEnd"/>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15.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15.2  CARACTERISTICAS TECNICAS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4" w:name="_Toc378236504"/>
      <w:bookmarkStart w:id="25" w:name="_Toc378667037"/>
      <w:bookmarkStart w:id="26" w:name="_Toc378667223"/>
      <w:bookmarkStart w:id="27" w:name="_Toc378667738"/>
      <w:bookmarkStart w:id="28" w:name="_Toc381213527"/>
      <w:bookmarkStart w:id="29" w:name="_Toc381214004"/>
      <w:bookmarkStart w:id="30" w:name="_Toc381214095"/>
      <w:bookmarkStart w:id="31" w:name="_Toc384130462"/>
      <w:bookmarkStart w:id="32" w:name="_Toc384130683"/>
      <w:bookmarkStart w:id="33" w:name="_Toc384130839"/>
      <w:bookmarkStart w:id="34" w:name="_Toc384131230"/>
      <w:r w:rsidRPr="006317EC">
        <w:rPr>
          <w:rFonts w:ascii="Century Gothic" w:eastAsiaTheme="minorHAnsi" w:hAnsi="Century Gothic" w:cstheme="minorBidi"/>
          <w:bCs w:val="0"/>
          <w:i w:val="0"/>
          <w:iCs w:val="0"/>
          <w:sz w:val="20"/>
          <w:szCs w:val="20"/>
          <w:lang w:val="es-ES_tradnl" w:eastAsia="en-US"/>
        </w:rPr>
        <w:t>TENDIDO DE TUBERÍA</w:t>
      </w:r>
      <w:bookmarkEnd w:id="24"/>
      <w:r w:rsidRPr="006317EC">
        <w:rPr>
          <w:rFonts w:ascii="Century Gothic" w:eastAsiaTheme="minorHAnsi" w:hAnsi="Century Gothic" w:cstheme="minorBidi"/>
          <w:bCs w:val="0"/>
          <w:i w:val="0"/>
          <w:iCs w:val="0"/>
          <w:sz w:val="20"/>
          <w:szCs w:val="20"/>
          <w:lang w:val="es-ES_tradnl" w:eastAsia="en-US"/>
        </w:rPr>
        <w:t xml:space="preserve"> HDPE</w:t>
      </w:r>
      <w:bookmarkEnd w:id="25"/>
      <w:bookmarkEnd w:id="26"/>
      <w:bookmarkEnd w:id="27"/>
      <w:r w:rsidRPr="006317EC">
        <w:rPr>
          <w:rFonts w:ascii="Century Gothic" w:eastAsiaTheme="minorHAnsi" w:hAnsi="Century Gothic" w:cstheme="minorBidi"/>
          <w:bCs w:val="0"/>
          <w:i w:val="0"/>
          <w:iCs w:val="0"/>
          <w:sz w:val="20"/>
          <w:szCs w:val="20"/>
          <w:lang w:val="es-ES_tradnl" w:eastAsia="en-US"/>
        </w:rPr>
        <w:t>.</w:t>
      </w:r>
      <w:bookmarkEnd w:id="28"/>
      <w:bookmarkEnd w:id="29"/>
      <w:bookmarkEnd w:id="30"/>
      <w:bookmarkEnd w:id="31"/>
      <w:bookmarkEnd w:id="32"/>
      <w:bookmarkEnd w:id="33"/>
      <w:bookmarkEnd w:id="34"/>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691AE4">
            <w:pPr>
              <w:spacing w:after="0" w:line="240" w:lineRule="auto"/>
              <w:contextualSpacing/>
              <w:jc w:val="both"/>
            </w:pPr>
            <w:r>
              <w:t xml:space="preserve">TUBERÍA DE PE </w:t>
            </w:r>
            <w:r w:rsidR="00691AE4">
              <w:t>63</w:t>
            </w:r>
            <w:r>
              <w:t xml:space="preserve"> </w:t>
            </w:r>
            <w:r w:rsidR="006042EC" w:rsidRPr="006042EC">
              <w:t>MM SCH 80</w:t>
            </w:r>
          </w:p>
        </w:tc>
        <w:tc>
          <w:tcPr>
            <w:tcW w:w="1566" w:type="dxa"/>
            <w:shd w:val="clear" w:color="auto" w:fill="auto"/>
            <w:vAlign w:val="center"/>
          </w:tcPr>
          <w:p w:rsidR="006042EC" w:rsidRPr="006042EC" w:rsidRDefault="00691AE4" w:rsidP="00476CC7">
            <w:pPr>
              <w:spacing w:after="0" w:line="240" w:lineRule="auto"/>
              <w:contextualSpacing/>
              <w:jc w:val="center"/>
            </w:pPr>
            <w:r>
              <w:t>3</w:t>
            </w:r>
            <w:r w:rsidR="00476CC7">
              <w:t>1</w:t>
            </w:r>
            <w:r>
              <w:t>.3</w:t>
            </w:r>
            <w:r w:rsidR="00992684">
              <w:t>00</w:t>
            </w:r>
            <w:r w:rsidR="006042EC" w:rsidRPr="006042EC">
              <w:t>,00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2</w:t>
            </w:r>
          </w:p>
        </w:tc>
        <w:tc>
          <w:tcPr>
            <w:tcW w:w="3312" w:type="dxa"/>
            <w:shd w:val="clear" w:color="auto" w:fill="auto"/>
            <w:vAlign w:val="center"/>
          </w:tcPr>
          <w:p w:rsidR="006042EC" w:rsidRPr="006042EC" w:rsidRDefault="006042EC" w:rsidP="00691AE4">
            <w:pPr>
              <w:spacing w:after="0" w:line="240" w:lineRule="auto"/>
              <w:contextualSpacing/>
              <w:jc w:val="both"/>
            </w:pPr>
            <w:r w:rsidRPr="006042EC">
              <w:t xml:space="preserve">TUBERÍA DE PE </w:t>
            </w:r>
            <w:r w:rsidR="00691AE4">
              <w:t xml:space="preserve">125 </w:t>
            </w:r>
            <w:r w:rsidRPr="006042EC">
              <w:t>MM SCH 80</w:t>
            </w:r>
          </w:p>
        </w:tc>
        <w:tc>
          <w:tcPr>
            <w:tcW w:w="1566" w:type="dxa"/>
            <w:shd w:val="clear" w:color="auto" w:fill="auto"/>
            <w:vAlign w:val="center"/>
          </w:tcPr>
          <w:p w:rsidR="006042EC" w:rsidRPr="006042EC" w:rsidRDefault="00476CC7" w:rsidP="00476CC7">
            <w:pPr>
              <w:spacing w:after="0" w:line="240" w:lineRule="auto"/>
              <w:contextualSpacing/>
              <w:jc w:val="center"/>
            </w:pPr>
            <w:r>
              <w:t>3</w:t>
            </w:r>
            <w:r w:rsidR="00691AE4">
              <w:t>.</w:t>
            </w:r>
            <w:r>
              <w:t>780</w:t>
            </w:r>
            <w:r w:rsidR="006042EC" w:rsidRPr="006042EC">
              <w:t>,00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1B6B6C" w:rsidRPr="00691AE4">
        <w:rPr>
          <w:rFonts w:ascii="Century Gothic" w:eastAsia="Arial Unicode MS" w:hAnsi="Century Gothic"/>
          <w:b/>
          <w:bCs/>
          <w:sz w:val="20"/>
          <w:szCs w:val="20"/>
        </w:rPr>
        <w:t>7</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PLANOS AS - BUILT</w:t>
      </w:r>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.1 Definición.</w:t>
      </w:r>
    </w:p>
    <w:p w:rsidR="008A06CB" w:rsidRPr="00691AE4" w:rsidRDefault="008A06C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970BA4" w:rsidP="008A06CB">
      <w:pPr>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1B6B6C" w:rsidRPr="00691AE4">
        <w:rPr>
          <w:rFonts w:ascii="Century Gothic" w:eastAsia="Arial Unicode MS" w:hAnsi="Century Gothic"/>
          <w:b/>
          <w:bCs/>
          <w:sz w:val="20"/>
          <w:szCs w:val="20"/>
          <w:lang w:val="es-ES" w:eastAsia="es-ES"/>
        </w:rPr>
        <w:t>7</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elaboración de los planos As Built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Built), con experiencia  y con capacitación en el manejo de paquetes CAD (</w:t>
      </w:r>
      <w:proofErr w:type="spellStart"/>
      <w:r w:rsidRPr="00691AE4">
        <w:rPr>
          <w:rFonts w:ascii="Century Gothic" w:hAnsi="Century Gothic"/>
          <w:sz w:val="20"/>
          <w:szCs w:val="20"/>
          <w:lang w:val="es-ES_tradnl"/>
        </w:rPr>
        <w:t>Computer</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Aided</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Design</w:t>
      </w:r>
      <w:proofErr w:type="spellEnd"/>
      <w:r w:rsidRPr="00691AE4">
        <w:rPr>
          <w:rFonts w:ascii="Century Gothic" w:hAnsi="Century Gothic"/>
          <w:sz w:val="20"/>
          <w:szCs w:val="20"/>
          <w:lang w:val="es-ES_tradnl"/>
        </w:rPr>
        <w:t xml:space="preserve">), contando con dominio en el software </w:t>
      </w:r>
      <w:proofErr w:type="spellStart"/>
      <w:r w:rsidRPr="00691AE4">
        <w:rPr>
          <w:rFonts w:ascii="Century Gothic" w:hAnsi="Century Gothic"/>
          <w:sz w:val="20"/>
          <w:szCs w:val="20"/>
          <w:lang w:val="es-ES_tradnl"/>
        </w:rPr>
        <w:t>AutoCad</w:t>
      </w:r>
      <w:proofErr w:type="spellEnd"/>
      <w:r w:rsidRPr="00691AE4">
        <w:rPr>
          <w:rFonts w:ascii="Century Gothic" w:hAnsi="Century Gothic"/>
          <w:sz w:val="20"/>
          <w:szCs w:val="20"/>
          <w:lang w:val="es-ES_tradnl"/>
        </w:rPr>
        <w:t xml:space="preserve">. Se debe presentar la documentación </w:t>
      </w:r>
      <w:proofErr w:type="spellStart"/>
      <w:r w:rsidRPr="00691AE4">
        <w:rPr>
          <w:rFonts w:ascii="Century Gothic" w:hAnsi="Century Gothic"/>
          <w:sz w:val="20"/>
          <w:szCs w:val="20"/>
          <w:lang w:val="es-ES_tradnl"/>
        </w:rPr>
        <w:t>respaldatoria</w:t>
      </w:r>
      <w:proofErr w:type="spellEnd"/>
      <w:r w:rsidRPr="00691AE4">
        <w:rPr>
          <w:rFonts w:ascii="Century Gothic" w:hAnsi="Century Gothic"/>
          <w:sz w:val="20"/>
          <w:szCs w:val="20"/>
          <w:lang w:val="es-ES_tradnl"/>
        </w:rPr>
        <w:t>,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lastRenderedPageBreak/>
        <w:t>YPFB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En la elaboración de planos As Built,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w:t>
      </w:r>
      <w:proofErr w:type="spellStart"/>
      <w:r w:rsidRPr="00691AE4">
        <w:rPr>
          <w:rFonts w:ascii="Century Gothic" w:hAnsi="Century Gothic"/>
          <w:sz w:val="20"/>
          <w:szCs w:val="20"/>
          <w:lang w:val="es-ES_tradnl"/>
        </w:rPr>
        <w:t>dwg</w:t>
      </w:r>
      <w:proofErr w:type="spellEnd"/>
      <w:r w:rsidRPr="00691AE4">
        <w:rPr>
          <w:rFonts w:ascii="Century Gothic" w:hAnsi="Century Gothic"/>
          <w:sz w:val="20"/>
          <w:szCs w:val="20"/>
          <w:lang w:val="es-ES_tradnl"/>
        </w:rPr>
        <w:t xml:space="preserve">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1B6B6C" w:rsidP="00230A75">
      <w:pPr>
        <w:spacing w:after="0" w:line="240" w:lineRule="auto"/>
        <w:contextualSpacing/>
        <w:jc w:val="both"/>
        <w:rPr>
          <w:rFonts w:ascii="Century Gothic" w:hAnsi="Century Gothic"/>
          <w:b/>
          <w:sz w:val="20"/>
          <w:szCs w:val="20"/>
          <w:lang w:val="es-ES_tradnl"/>
        </w:rPr>
      </w:pPr>
      <w:r w:rsidRPr="00691AE4">
        <w:rPr>
          <w:rFonts w:ascii="Century Gothic" w:hAnsi="Century Gothic"/>
          <w:b/>
          <w:sz w:val="20"/>
          <w:szCs w:val="20"/>
          <w:lang w:val="es-ES_tradnl"/>
        </w:rPr>
        <w:t>17</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Pr="003B463B" w:rsidRDefault="001B6B6C" w:rsidP="001B6B6C">
      <w:pPr>
        <w:spacing w:after="0" w:line="240" w:lineRule="auto"/>
        <w:contextualSpacing/>
        <w:jc w:val="both"/>
        <w:rPr>
          <w:rFonts w:eastAsia="Arial Unicode MS"/>
          <w:b/>
          <w:bCs/>
        </w:rPr>
      </w:pPr>
    </w:p>
    <w:p w:rsidR="001B6B6C" w:rsidRPr="005F3CB3" w:rsidRDefault="001B6B6C" w:rsidP="001B6B6C">
      <w:pPr>
        <w:spacing w:after="0" w:line="240" w:lineRule="auto"/>
        <w:contextualSpacing/>
        <w:jc w:val="center"/>
        <w:rPr>
          <w:rFonts w:ascii="Century Gothic" w:eastAsia="Arial Unicode MS" w:hAnsi="Century Gothic"/>
          <w:b/>
        </w:rPr>
      </w:pPr>
      <w:r w:rsidRPr="005F3CB3">
        <w:rPr>
          <w:rFonts w:ascii="Century Gothic" w:eastAsia="Arial Unicode MS" w:hAnsi="Century Gothic"/>
          <w:b/>
        </w:rPr>
        <w:t>INDICE</w:t>
      </w:r>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3. DESCRIPCION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Pr="005F3CB3">
        <w:rPr>
          <w:rFonts w:ascii="Century Gothic" w:eastAsia="Arial Unicode MS" w:hAnsi="Century Gothic"/>
        </w:rPr>
        <w:t xml:space="preserve"> </w:t>
      </w:r>
      <w:r w:rsidR="005630BD" w:rsidRPr="005F3CB3">
        <w:rPr>
          <w:rFonts w:ascii="Century Gothic" w:eastAsia="Arial Unicode MS" w:hAnsi="Century Gothic"/>
        </w:rPr>
        <w:t>VENTEO</w:t>
      </w:r>
      <w:r w:rsidR="005630BD">
        <w:rPr>
          <w:rFonts w:ascii="Century Gothic" w:eastAsia="Arial Unicode MS" w:hAnsi="Century Gothic"/>
        </w:rPr>
        <w:t xml:space="preserve">  E INTERCONEXION</w:t>
      </w:r>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1B6B6C" w:rsidRDefault="001B6B6C" w:rsidP="001B6B6C">
      <w:pPr>
        <w:spacing w:after="0" w:line="240" w:lineRule="auto"/>
        <w:contextualSpacing/>
        <w:jc w:val="center"/>
        <w:rPr>
          <w:rFonts w:ascii="Century Gothic" w:hAnsi="Century Gothic"/>
          <w:b/>
          <w:bCs/>
          <w:iCs/>
          <w:sz w:val="20"/>
          <w:szCs w:val="20"/>
        </w:rPr>
      </w:pPr>
    </w:p>
    <w:p w:rsidR="001B6B6C" w:rsidRDefault="001B6B6C" w:rsidP="001B6B6C">
      <w:pPr>
        <w:spacing w:after="0" w:line="240" w:lineRule="auto"/>
        <w:contextualSpacing/>
        <w:jc w:val="center"/>
        <w:rPr>
          <w:rFonts w:ascii="Century Gothic" w:hAnsi="Century Gothic"/>
          <w:b/>
          <w:bCs/>
          <w:iCs/>
          <w:sz w:val="20"/>
          <w:szCs w:val="20"/>
        </w:rPr>
      </w:pP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t>ESPECIFICACIONES TECNICAS PARA OBRAS MECANICAS</w:t>
      </w:r>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especificación se aplica a la provisión de materiales destinados a la construcción de las redes de distribución de gas natural en red secundaria, operadas a una presión máxima de servicio de 4 </w:t>
      </w:r>
      <w:proofErr w:type="gramStart"/>
      <w:r w:rsidRPr="005F3CB3">
        <w:rPr>
          <w:rFonts w:ascii="Century Gothic" w:eastAsia="Arial Unicode MS" w:hAnsi="Century Gothic"/>
          <w:sz w:val="20"/>
          <w:szCs w:val="20"/>
        </w:rPr>
        <w:t>bar</w:t>
      </w:r>
      <w:proofErr w:type="gramEnd"/>
      <w:r w:rsidRPr="005F3CB3">
        <w:rPr>
          <w:rFonts w:ascii="Century Gothic" w:eastAsia="Arial Unicode MS" w:hAnsi="Century Gothic"/>
          <w:sz w:val="20"/>
          <w:szCs w:val="20"/>
        </w:rPr>
        <w:t>.</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DESCRIPCION GENERAL DE LOS TRABAJOS</w:t>
      </w:r>
    </w:p>
    <w:p w:rsidR="001B6B6C" w:rsidRPr="003B463B" w:rsidRDefault="001B6B6C" w:rsidP="001B6B6C">
      <w:pPr>
        <w:spacing w:after="0" w:line="240" w:lineRule="auto"/>
        <w:contextualSpacing/>
        <w:jc w:val="both"/>
        <w:rPr>
          <w:b/>
          <w:bCs/>
          <w:iCs/>
        </w:rPr>
      </w:pPr>
    </w:p>
    <w:p w:rsidR="001B6B6C"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lastRenderedPageBreak/>
        <w:t>SOLDADURA DE ACCESORIOS DE PE</w:t>
      </w:r>
    </w:p>
    <w:p w:rsidR="001B6B6C" w:rsidRPr="003B463B" w:rsidRDefault="001B6B6C" w:rsidP="001B6B6C">
      <w:pPr>
        <w:spacing w:after="0" w:line="240" w:lineRule="auto"/>
        <w:contextualSpacing/>
        <w:jc w:val="both"/>
        <w:rPr>
          <w:bCs/>
          <w:iCs/>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14:anchorId="51093909" wp14:editId="69DDF512">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0"/>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91AE4">
        <w:rPr>
          <w:rFonts w:ascii="Century Gothic" w:hAnsi="Century Gothic"/>
          <w:bCs/>
          <w:iCs/>
          <w:sz w:val="20"/>
          <w:szCs w:val="20"/>
          <w:lang w:val="es-ES_tradnl"/>
        </w:rPr>
        <w:t xml:space="preserve">ANH).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lastRenderedPageBreak/>
        <w:t>La construcción de la red es d</w:t>
      </w:r>
      <w:bookmarkStart w:id="35" w:name="_GoBack"/>
      <w:bookmarkEnd w:id="35"/>
      <w:r w:rsidRPr="00691AE4">
        <w:rPr>
          <w:rFonts w:ascii="Century Gothic" w:eastAsiaTheme="minorHAnsi" w:hAnsi="Century Gothic" w:cstheme="minorBidi"/>
          <w:bCs/>
          <w:iCs/>
          <w:sz w:val="20"/>
          <w:szCs w:val="20"/>
          <w:lang w:val="es-MX" w:eastAsia="en-US"/>
        </w:rPr>
        <w:t xml:space="preserve">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La empresa CONTRATISTA deberá realizar todos los trabajos en cuanto a obras civiles</w:t>
      </w:r>
      <w:r w:rsidR="00413C98">
        <w:rPr>
          <w:rFonts w:ascii="Century Gothic" w:hAnsi="Century Gothic"/>
          <w:bCs/>
          <w:iCs/>
          <w:sz w:val="20"/>
          <w:szCs w:val="20"/>
          <w:lang w:val="es-ES_tradnl"/>
        </w:rPr>
        <w:t xml:space="preserve"> y mecánicas</w:t>
      </w:r>
      <w:r w:rsidRPr="00691AE4">
        <w:rPr>
          <w:rFonts w:ascii="Century Gothic" w:hAnsi="Century Gothic"/>
          <w:bCs/>
          <w:iCs/>
          <w:sz w:val="20"/>
          <w:szCs w:val="20"/>
          <w:lang w:val="es-ES_tradnl"/>
        </w:rPr>
        <w:t xml:space="preserve"> se refiere que sean requeridos por el supervisor de Y.P.F.B.</w:t>
      </w:r>
    </w:p>
    <w:p w:rsidR="001B6B6C" w:rsidRPr="00691AE4" w:rsidRDefault="001B6B6C" w:rsidP="001B6B6C">
      <w:pPr>
        <w:spacing w:after="0" w:line="240" w:lineRule="auto"/>
        <w:contextualSpacing/>
        <w:rPr>
          <w:rFonts w:ascii="Century Gothic" w:hAnsi="Century Gothic"/>
          <w:b/>
          <w:iCs/>
          <w:color w:val="FF0000"/>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INTERCONEXION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Para realizar este trabajo el CONTRATISTA deberá tener la autoriza</w:t>
      </w:r>
      <w:r w:rsidR="00413C98">
        <w:rPr>
          <w:rFonts w:ascii="Century Gothic" w:hAnsi="Century Gothic"/>
          <w:bCs/>
          <w:iCs/>
          <w:sz w:val="20"/>
          <w:szCs w:val="20"/>
          <w:lang w:val="es-ES_tradnl"/>
        </w:rPr>
        <w:t>ción del Supervisor de Y.P.F.B., el CONTRATISTA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w:t>
      </w:r>
      <w:proofErr w:type="spellStart"/>
      <w:r w:rsidRPr="00691AE4">
        <w:rPr>
          <w:rFonts w:ascii="Century Gothic" w:hAnsi="Century Gothic"/>
          <w:bCs/>
          <w:iCs/>
          <w:sz w:val="20"/>
          <w:szCs w:val="20"/>
          <w:lang w:val="es-ES_tradnl"/>
        </w:rPr>
        <w:t>cuplas</w:t>
      </w:r>
      <w:proofErr w:type="spellEnd"/>
      <w:r w:rsidRPr="00691AE4">
        <w:rPr>
          <w:rFonts w:ascii="Century Gothic" w:hAnsi="Century Gothic"/>
          <w:bCs/>
          <w:iCs/>
          <w:sz w:val="20"/>
          <w:szCs w:val="20"/>
          <w:lang w:val="es-ES_tradnl"/>
        </w:rPr>
        <w:t xml:space="preserve"> y/o tapones de sacrificio, los cuales serán </w:t>
      </w:r>
      <w:r w:rsidR="00413C98">
        <w:rPr>
          <w:rFonts w:ascii="Century Gothic" w:hAnsi="Century Gothic"/>
          <w:bCs/>
          <w:iCs/>
          <w:sz w:val="20"/>
          <w:szCs w:val="20"/>
          <w:lang w:val="es-ES_tradnl"/>
        </w:rPr>
        <w:t xml:space="preserve">provistas por </w:t>
      </w:r>
      <w:r w:rsidRPr="00691AE4">
        <w:rPr>
          <w:rFonts w:ascii="Century Gothic" w:hAnsi="Century Gothic"/>
          <w:bCs/>
          <w:iCs/>
          <w:sz w:val="20"/>
          <w:szCs w:val="20"/>
          <w:lang w:val="es-ES_tradnl"/>
        </w:rPr>
        <w:t>el 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especificación se aplica a la provisión de materiales destinados a la construcción de las redes de distribución de gas natural de red secundaria, operadas a una presión máxima de servicio de 4 </w:t>
      </w:r>
      <w:proofErr w:type="gramStart"/>
      <w:r w:rsidRPr="000A5E9B">
        <w:rPr>
          <w:rFonts w:ascii="Century Gothic" w:eastAsia="Arial Unicode MS" w:hAnsi="Century Gothic"/>
          <w:sz w:val="20"/>
          <w:szCs w:val="20"/>
        </w:rPr>
        <w:t>bar</w:t>
      </w:r>
      <w:proofErr w:type="gramEnd"/>
      <w:r w:rsidRPr="000A5E9B">
        <w:rPr>
          <w:rFonts w:ascii="Century Gothic" w:eastAsia="Arial Unicode MS" w:hAnsi="Century Gothic"/>
          <w:sz w:val="20"/>
          <w:szCs w:val="20"/>
        </w:rPr>
        <w:t>.</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Todos los materiales proporcionadas por el contratista y que son parte integrante de las obras, serán nuevos y de </w:t>
      </w:r>
      <w:r w:rsidRPr="00413C98">
        <w:rPr>
          <w:rFonts w:ascii="Century Gothic" w:eastAsia="Arial Unicode MS" w:hAnsi="Century Gothic"/>
          <w:sz w:val="20"/>
          <w:szCs w:val="20"/>
        </w:rPr>
        <w:t>primera calidad.</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lastRenderedPageBreak/>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727782" w:rsidRPr="006317EC">
        <w:rPr>
          <w:rFonts w:ascii="Century Gothic" w:eastAsia="Arial Unicode MS" w:hAnsi="Century Gothic" w:cstheme="minorBidi"/>
          <w:sz w:val="20"/>
          <w:szCs w:val="20"/>
          <w:lang w:val="es-MX" w:eastAsia="en-US"/>
        </w:rPr>
        <w:t xml:space="preserve">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00915190" w:rsidRPr="005630BD">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915190" w:rsidP="00C20115">
      <w:pPr>
        <w:spacing w:after="0" w:line="240" w:lineRule="auto"/>
        <w:contextualSpacing/>
        <w:jc w:val="both"/>
        <w:rPr>
          <w:rFonts w:ascii="Century Gothic" w:hAnsi="Century Gothic"/>
          <w:b/>
          <w:bCs/>
          <w:iCs/>
          <w:sz w:val="20"/>
          <w:szCs w:val="20"/>
        </w:rPr>
      </w:pPr>
      <w:r w:rsidRPr="006317EC">
        <w:rPr>
          <w:rFonts w:ascii="Century Gothic" w:eastAsia="Arial Unicode MS" w:hAnsi="Century Gothic"/>
          <w:sz w:val="20"/>
          <w:szCs w:val="20"/>
          <w:lang w:val="es-ES_tradnl"/>
        </w:rPr>
        <w:t xml:space="preserve"> </w:t>
      </w:r>
      <w:r w:rsidR="00C20115"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proofErr w:type="gramStart"/>
      <w:r w:rsidRPr="00DA149E">
        <w:rPr>
          <w:rFonts w:ascii="Century Gothic" w:hAnsi="Century Gothic"/>
          <w:iCs/>
          <w:sz w:val="20"/>
          <w:szCs w:val="20"/>
        </w:rPr>
        <w:t>ítems</w:t>
      </w:r>
      <w:proofErr w:type="gramEnd"/>
      <w:r w:rsidRPr="00DA149E">
        <w:rPr>
          <w:rFonts w:ascii="Century Gothic" w:hAnsi="Century Gothic"/>
          <w:iCs/>
          <w:sz w:val="20"/>
          <w:szCs w:val="20"/>
        </w:rPr>
        <w:t xml:space="preserve">: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476CC7">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Sarandas</w:t>
            </w:r>
            <w:proofErr w:type="spellEnd"/>
            <w:r w:rsidRPr="003B463B">
              <w:rPr>
                <w:sz w:val="18"/>
                <w:szCs w:val="18"/>
                <w:lang w:val="es-BO"/>
              </w:rPr>
              <w:t xml:space="preserve"> o cernidoras, abertura malla ¼”</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476CC7">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476CC7">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476CC7">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166"/>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3B463B" w:rsidTr="00476CC7">
        <w:trPr>
          <w:jc w:val="center"/>
        </w:trPr>
        <w:tc>
          <w:tcPr>
            <w:tcW w:w="5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p>
          <w:p w:rsidR="00C20115" w:rsidRPr="003B463B" w:rsidRDefault="00C20115" w:rsidP="00476CC7">
            <w:pPr>
              <w:spacing w:after="0" w:line="240" w:lineRule="auto"/>
              <w:contextualSpacing/>
              <w:jc w:val="both"/>
              <w:rPr>
                <w:b/>
                <w:i/>
                <w:sz w:val="18"/>
                <w:szCs w:val="18"/>
              </w:rPr>
            </w:pPr>
            <w:r w:rsidRPr="003B463B">
              <w:rPr>
                <w:b/>
                <w:i/>
                <w:sz w:val="18"/>
                <w:szCs w:val="18"/>
              </w:rPr>
              <w:t>No</w:t>
            </w:r>
          </w:p>
          <w:p w:rsidR="00C20115" w:rsidRPr="003B463B" w:rsidRDefault="00C20115" w:rsidP="00476CC7">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A92973" w:rsidRPr="007C59E8" w:rsidRDefault="00A92973"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76CC7" w:rsidRDefault="00476CC7" w:rsidP="00476CC7">
      <w:pPr>
        <w:spacing w:after="0" w:line="240" w:lineRule="auto"/>
        <w:contextualSpacing/>
        <w:jc w:val="center"/>
        <w:rPr>
          <w:rFonts w:eastAsia="Arial Unicode MS"/>
          <w:b/>
        </w:rPr>
      </w:pPr>
      <w:r>
        <w:rPr>
          <w:rFonts w:eastAsia="Arial Unicode MS"/>
          <w:b/>
        </w:rPr>
        <w:t xml:space="preserve">OBRAS CIVILES Y MECANICAS </w:t>
      </w:r>
    </w:p>
    <w:p w:rsidR="00476CC7" w:rsidRDefault="00476CC7" w:rsidP="00476CC7">
      <w:pPr>
        <w:spacing w:after="0" w:line="240" w:lineRule="auto"/>
        <w:contextualSpacing/>
        <w:jc w:val="center"/>
        <w:rPr>
          <w:rFonts w:eastAsia="Arial Unicode MS"/>
          <w:b/>
        </w:rPr>
      </w:pPr>
      <w:r>
        <w:rPr>
          <w:rFonts w:eastAsia="Arial Unicode MS"/>
          <w:b/>
        </w:rPr>
        <w:t>CONSTRUCCION RED SECUNDARIA DISTRITO 14 FASE II</w:t>
      </w:r>
    </w:p>
    <w:p w:rsidR="00476CC7" w:rsidRPr="008B731D" w:rsidRDefault="00476CC7" w:rsidP="00476CC7">
      <w:pPr>
        <w:spacing w:after="0" w:line="240" w:lineRule="auto"/>
        <w:contextualSpacing/>
        <w:jc w:val="center"/>
        <w:rPr>
          <w:rFonts w:eastAsia="Arial Unicode MS"/>
          <w:b/>
        </w:rPr>
      </w:pPr>
      <w:r>
        <w:rPr>
          <w:rFonts w:eastAsia="Arial Unicode MS"/>
          <w:b/>
          <w:noProof/>
          <w:lang w:val="es-ES" w:eastAsia="es-ES"/>
        </w:rPr>
        <w:drawing>
          <wp:inline distT="0" distB="0" distL="0" distR="0" wp14:anchorId="57C7DCD9" wp14:editId="29704F2B">
            <wp:extent cx="5497032" cy="5465135"/>
            <wp:effectExtent l="0" t="0" r="889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7071" cy="5465174"/>
                    </a:xfrm>
                    <a:prstGeom prst="rect">
                      <a:avLst/>
                    </a:prstGeom>
                    <a:noFill/>
                    <a:ln>
                      <a:noFill/>
                    </a:ln>
                  </pic:spPr>
                </pic:pic>
              </a:graphicData>
            </a:graphic>
          </wp:inline>
        </w:drawing>
      </w: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w:lastRenderedPageBreak/>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C98" w:rsidRPr="00034144" w:rsidRDefault="00413C98"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F01D76" w:rsidRPr="00034144" w:rsidRDefault="00F01D76"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F01D76" w:rsidRDefault="00F01D76"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F01D76" w:rsidRDefault="00F01D76"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3"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C98" w:rsidRPr="003D2BE8" w:rsidRDefault="00413C98"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F01D76" w:rsidRPr="003D2BE8" w:rsidRDefault="00F01D76"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4"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5"/>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C98" w:rsidRPr="00591CF2" w:rsidRDefault="00413C98"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F01D76" w:rsidRPr="00591CF2" w:rsidRDefault="00F01D76"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C98" w:rsidRPr="00591CF2" w:rsidRDefault="00413C98"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F01D76" w:rsidRPr="00591CF2" w:rsidRDefault="00F01D76"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F01D76" w:rsidRDefault="00F01D76"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C98" w:rsidRDefault="00413C98"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F01D76" w:rsidRDefault="00F01D76"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893E7C" w:rsidRPr="007C59E8" w:rsidRDefault="00EA64EB" w:rsidP="004E5FFC">
      <w:pPr>
        <w:pStyle w:val="Default"/>
        <w:contextualSpacing/>
        <w:jc w:val="right"/>
        <w:rPr>
          <w:rFonts w:asciiTheme="minorHAnsi" w:eastAsia="Arial Unicode MS" w:hAnsiTheme="minorHAnsi"/>
          <w:b/>
          <w:sz w:val="22"/>
          <w:szCs w:val="22"/>
        </w:rPr>
      </w:pPr>
      <w:r w:rsidRPr="00EA64EB">
        <w:rPr>
          <w:noProof/>
          <w:lang w:val="es-ES" w:eastAsia="es-ES"/>
        </w:rPr>
        <w:drawing>
          <wp:inline distT="0" distB="0" distL="0" distR="0" wp14:anchorId="62AE4AB1" wp14:editId="537450AD">
            <wp:extent cx="6127667" cy="6329548"/>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5295" cy="6337427"/>
                    </a:xfrm>
                    <a:prstGeom prst="rect">
                      <a:avLst/>
                    </a:prstGeom>
                    <a:noFill/>
                    <a:ln>
                      <a:noFill/>
                    </a:ln>
                  </pic:spPr>
                </pic:pic>
              </a:graphicData>
            </a:graphic>
          </wp:inline>
        </w:drawing>
      </w:r>
    </w:p>
    <w:sectPr w:rsidR="00893E7C" w:rsidRPr="007C59E8" w:rsidSect="00E26086">
      <w:headerReference w:type="default" r:id="rId31"/>
      <w:footerReference w:type="default" r:id="rId32"/>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ECD" w:rsidRDefault="00DA6ECD" w:rsidP="00E75630">
      <w:pPr>
        <w:spacing w:after="0" w:line="240" w:lineRule="auto"/>
      </w:pPr>
      <w:r>
        <w:separator/>
      </w:r>
    </w:p>
  </w:endnote>
  <w:endnote w:type="continuationSeparator" w:id="0">
    <w:p w:rsidR="00DA6ECD" w:rsidRDefault="00DA6ECD"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13C98" w:rsidRPr="00FA0D94" w:rsidTr="00383962">
      <w:trPr>
        <w:trHeight w:val="273"/>
      </w:trPr>
      <w:tc>
        <w:tcPr>
          <w:tcW w:w="4678" w:type="dxa"/>
        </w:tcPr>
        <w:p w:rsidR="00413C98" w:rsidRPr="00D362D4" w:rsidRDefault="00413C98"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13C98" w:rsidRPr="00D362D4" w:rsidRDefault="00413C98"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13C98" w:rsidRPr="00FA0D94" w:rsidTr="00383962">
      <w:trPr>
        <w:trHeight w:val="290"/>
      </w:trPr>
      <w:tc>
        <w:tcPr>
          <w:tcW w:w="4678" w:type="dxa"/>
        </w:tcPr>
        <w:p w:rsidR="00413C98" w:rsidRPr="00D362D4" w:rsidRDefault="00413C98" w:rsidP="00383962">
          <w:pPr>
            <w:pStyle w:val="Encabezado"/>
            <w:jc w:val="center"/>
            <w:rPr>
              <w:rFonts w:ascii="Century Gothic" w:eastAsia="Arial Unicode MS" w:hAnsi="Century Gothic"/>
              <w:b/>
              <w:sz w:val="16"/>
              <w:szCs w:val="16"/>
            </w:rPr>
          </w:pPr>
        </w:p>
      </w:tc>
      <w:tc>
        <w:tcPr>
          <w:tcW w:w="4678" w:type="dxa"/>
        </w:tcPr>
        <w:p w:rsidR="00413C98" w:rsidRPr="00D362D4" w:rsidRDefault="00413C98" w:rsidP="00383962">
          <w:pPr>
            <w:pStyle w:val="Encabezado"/>
            <w:jc w:val="center"/>
            <w:rPr>
              <w:rFonts w:ascii="Century Gothic" w:eastAsia="Arial Unicode MS" w:hAnsi="Century Gothic" w:cs="Calibri"/>
              <w:b/>
              <w:sz w:val="16"/>
              <w:szCs w:val="16"/>
            </w:rPr>
          </w:pPr>
        </w:p>
        <w:p w:rsidR="00413C98" w:rsidRPr="00D362D4" w:rsidRDefault="00413C98" w:rsidP="00383962">
          <w:pPr>
            <w:pStyle w:val="Encabezado"/>
            <w:jc w:val="center"/>
            <w:rPr>
              <w:rFonts w:ascii="Century Gothic" w:eastAsia="Arial Unicode MS" w:hAnsi="Century Gothic" w:cs="Calibri"/>
              <w:b/>
              <w:sz w:val="16"/>
              <w:szCs w:val="16"/>
            </w:rPr>
          </w:pPr>
        </w:p>
        <w:p w:rsidR="00413C98" w:rsidRPr="00D362D4" w:rsidRDefault="00413C98" w:rsidP="00383962">
          <w:pPr>
            <w:pStyle w:val="Encabezado"/>
            <w:jc w:val="center"/>
            <w:rPr>
              <w:rFonts w:ascii="Century Gothic" w:eastAsia="Arial Unicode MS" w:hAnsi="Century Gothic" w:cs="Calibri"/>
              <w:b/>
              <w:sz w:val="16"/>
              <w:szCs w:val="16"/>
            </w:rPr>
          </w:pPr>
        </w:p>
        <w:p w:rsidR="00413C98" w:rsidRPr="00D362D4" w:rsidRDefault="00413C98" w:rsidP="00383962">
          <w:pPr>
            <w:pStyle w:val="Encabezado"/>
            <w:jc w:val="center"/>
            <w:rPr>
              <w:rFonts w:ascii="Century Gothic" w:eastAsia="Arial Unicode MS" w:hAnsi="Century Gothic" w:cs="Calibri"/>
              <w:b/>
              <w:sz w:val="16"/>
              <w:szCs w:val="16"/>
            </w:rPr>
          </w:pPr>
        </w:p>
      </w:tc>
    </w:tr>
    <w:tr w:rsidR="00413C98" w:rsidRPr="00FA0D94" w:rsidTr="00383962">
      <w:trPr>
        <w:trHeight w:val="290"/>
      </w:trPr>
      <w:tc>
        <w:tcPr>
          <w:tcW w:w="4678" w:type="dxa"/>
        </w:tcPr>
        <w:p w:rsidR="00413C98" w:rsidRPr="00D362D4" w:rsidRDefault="00413C98" w:rsidP="00383962">
          <w:pPr>
            <w:pStyle w:val="Encabezado"/>
            <w:jc w:val="center"/>
            <w:rPr>
              <w:rFonts w:ascii="Century Gothic" w:eastAsia="Arial Unicode MS" w:hAnsi="Century Gothic" w:cs="Calibri"/>
              <w:b/>
              <w:sz w:val="16"/>
              <w:szCs w:val="16"/>
            </w:rPr>
          </w:pPr>
        </w:p>
      </w:tc>
      <w:tc>
        <w:tcPr>
          <w:tcW w:w="4678" w:type="dxa"/>
        </w:tcPr>
        <w:p w:rsidR="00413C98" w:rsidRPr="00D362D4" w:rsidRDefault="00413C98" w:rsidP="00383962">
          <w:pPr>
            <w:pStyle w:val="Encabezado"/>
            <w:jc w:val="center"/>
            <w:rPr>
              <w:rFonts w:ascii="Century Gothic" w:eastAsia="Arial Unicode MS" w:hAnsi="Century Gothic" w:cs="Calibri"/>
              <w:b/>
              <w:sz w:val="16"/>
              <w:szCs w:val="16"/>
            </w:rPr>
          </w:pPr>
        </w:p>
      </w:tc>
    </w:tr>
  </w:tbl>
  <w:p w:rsidR="00413C98" w:rsidRDefault="00413C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ECD" w:rsidRDefault="00DA6ECD" w:rsidP="00E75630">
      <w:pPr>
        <w:spacing w:after="0" w:line="240" w:lineRule="auto"/>
      </w:pPr>
      <w:r>
        <w:separator/>
      </w:r>
    </w:p>
  </w:footnote>
  <w:footnote w:type="continuationSeparator" w:id="0">
    <w:p w:rsidR="00DA6ECD" w:rsidRDefault="00DA6ECD"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413C98" w:rsidRPr="00FA0D94" w:rsidTr="00D5250D">
      <w:trPr>
        <w:trHeight w:val="980"/>
      </w:trPr>
      <w:tc>
        <w:tcPr>
          <w:tcW w:w="2010" w:type="dxa"/>
          <w:vMerge w:val="restart"/>
          <w:vAlign w:val="center"/>
        </w:tcPr>
        <w:p w:rsidR="00413C98" w:rsidRPr="00FA0D94" w:rsidRDefault="00413C98"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45AFE010" wp14:editId="07339085">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413C98" w:rsidRPr="00645627" w:rsidRDefault="00413C98"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413C98" w:rsidRPr="00FE431E" w:rsidRDefault="00413C98"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413C98" w:rsidRPr="00FE431E" w:rsidRDefault="00413C98"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413C98" w:rsidRPr="00FE431E" w:rsidRDefault="00413C98" w:rsidP="00D5250D">
          <w:pPr>
            <w:pStyle w:val="Encabezado"/>
            <w:rPr>
              <w:rFonts w:ascii="Century Gothic" w:eastAsia="Arial Unicode MS" w:hAnsi="Century Gothic" w:cs="Arial"/>
              <w:b/>
              <w:sz w:val="14"/>
              <w:szCs w:val="14"/>
            </w:rPr>
          </w:pPr>
        </w:p>
        <w:p w:rsidR="00413C98" w:rsidRPr="00FE431E" w:rsidRDefault="00413C98"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413C98" w:rsidRPr="00FE431E" w:rsidRDefault="00413C98" w:rsidP="00D5250D">
          <w:pPr>
            <w:pStyle w:val="Encabezado"/>
            <w:rPr>
              <w:rFonts w:ascii="Century Gothic" w:eastAsia="Arial Unicode MS" w:hAnsi="Century Gothic" w:cs="Arial"/>
              <w:b/>
              <w:sz w:val="14"/>
              <w:szCs w:val="14"/>
            </w:rPr>
          </w:pPr>
        </w:p>
      </w:tc>
    </w:tr>
    <w:tr w:rsidR="00413C98" w:rsidRPr="00FA0D94" w:rsidTr="009E1B15">
      <w:trPr>
        <w:trHeight w:val="356"/>
      </w:trPr>
      <w:tc>
        <w:tcPr>
          <w:tcW w:w="2010" w:type="dxa"/>
          <w:vMerge/>
          <w:vAlign w:val="center"/>
        </w:tcPr>
        <w:p w:rsidR="00413C98" w:rsidRPr="00FA0D94" w:rsidRDefault="00413C98" w:rsidP="00D5250D">
          <w:pPr>
            <w:pStyle w:val="Encabezado"/>
            <w:jc w:val="center"/>
            <w:rPr>
              <w:rFonts w:ascii="Arial Narrow" w:eastAsia="Arial Unicode MS" w:hAnsi="Arial Narrow"/>
              <w:szCs w:val="12"/>
            </w:rPr>
          </w:pPr>
        </w:p>
      </w:tc>
      <w:tc>
        <w:tcPr>
          <w:tcW w:w="5787" w:type="dxa"/>
          <w:vAlign w:val="center"/>
        </w:tcPr>
        <w:p w:rsidR="00413C98" w:rsidRPr="006C2CB1" w:rsidRDefault="00413C98"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CONSTRUCCION RED SECUNDARIA DISTRITO 1</w:t>
          </w:r>
          <w:r>
            <w:rPr>
              <w:rFonts w:ascii="Century Gothic" w:eastAsia="Arial Unicode MS" w:hAnsi="Century Gothic" w:cs="Calibri"/>
              <w:b/>
              <w:bCs/>
              <w:sz w:val="18"/>
              <w:szCs w:val="18"/>
            </w:rPr>
            <w:t>4</w:t>
          </w:r>
          <w:r w:rsidRPr="006C2CB1">
            <w:rPr>
              <w:rFonts w:ascii="Century Gothic" w:eastAsia="Arial Unicode MS" w:hAnsi="Century Gothic" w:cs="Calibri"/>
              <w:b/>
              <w:bCs/>
              <w:sz w:val="18"/>
              <w:szCs w:val="18"/>
            </w:rPr>
            <w:t xml:space="preserve"> FASE </w:t>
          </w:r>
          <w:r>
            <w:rPr>
              <w:rFonts w:ascii="Century Gothic" w:eastAsia="Arial Unicode MS" w:hAnsi="Century Gothic" w:cs="Calibri"/>
              <w:b/>
              <w:bCs/>
              <w:sz w:val="18"/>
              <w:szCs w:val="18"/>
            </w:rPr>
            <w:t>II</w:t>
          </w:r>
        </w:p>
        <w:p w:rsidR="00413C98" w:rsidRPr="00FE431E" w:rsidRDefault="00413C98" w:rsidP="00D264DB">
          <w:pPr>
            <w:pStyle w:val="Default"/>
            <w:contextualSpacing/>
            <w:jc w:val="center"/>
            <w:rPr>
              <w:rFonts w:ascii="Century Gothic" w:eastAsia="Arial Unicode MS" w:hAnsi="Century Gothic" w:cs="Calibri"/>
              <w:b/>
              <w:sz w:val="18"/>
              <w:szCs w:val="18"/>
            </w:rPr>
          </w:pPr>
        </w:p>
      </w:tc>
      <w:tc>
        <w:tcPr>
          <w:tcW w:w="1559" w:type="dxa"/>
          <w:vAlign w:val="center"/>
        </w:tcPr>
        <w:p w:rsidR="00413C98" w:rsidRPr="00FE431E" w:rsidRDefault="00413C98"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413C98" w:rsidRPr="00FE431E" w:rsidRDefault="00413C98"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4079DE">
            <w:rPr>
              <w:rStyle w:val="Nmerodepgina"/>
              <w:rFonts w:ascii="Century Gothic" w:hAnsi="Century Gothic"/>
              <w:noProof/>
              <w:sz w:val="16"/>
              <w:szCs w:val="16"/>
            </w:rPr>
            <w:t>57</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4079DE">
            <w:rPr>
              <w:rStyle w:val="Nmerodepgina"/>
              <w:rFonts w:ascii="Century Gothic" w:hAnsi="Century Gothic"/>
              <w:noProof/>
              <w:sz w:val="16"/>
              <w:szCs w:val="16"/>
            </w:rPr>
            <w:t>79</w:t>
          </w:r>
          <w:r w:rsidRPr="00FE431E">
            <w:rPr>
              <w:rStyle w:val="Nmerodepgina"/>
              <w:rFonts w:ascii="Century Gothic" w:hAnsi="Century Gothic"/>
              <w:sz w:val="16"/>
              <w:szCs w:val="16"/>
            </w:rPr>
            <w:fldChar w:fldCharType="end"/>
          </w:r>
        </w:p>
      </w:tc>
    </w:tr>
  </w:tbl>
  <w:p w:rsidR="00413C98" w:rsidRPr="00383962" w:rsidRDefault="00413C98"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6">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7"/>
  </w:num>
  <w:num w:numId="4">
    <w:abstractNumId w:val="20"/>
  </w:num>
  <w:num w:numId="5">
    <w:abstractNumId w:val="21"/>
  </w:num>
  <w:num w:numId="6">
    <w:abstractNumId w:val="19"/>
  </w:num>
  <w:num w:numId="7">
    <w:abstractNumId w:val="24"/>
  </w:num>
  <w:num w:numId="8">
    <w:abstractNumId w:val="28"/>
  </w:num>
  <w:num w:numId="9">
    <w:abstractNumId w:val="5"/>
  </w:num>
  <w:num w:numId="10">
    <w:abstractNumId w:val="2"/>
  </w:num>
  <w:num w:numId="11">
    <w:abstractNumId w:val="40"/>
  </w:num>
  <w:num w:numId="12">
    <w:abstractNumId w:val="18"/>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2"/>
  </w:num>
  <w:num w:numId="17">
    <w:abstractNumId w:val="13"/>
  </w:num>
  <w:num w:numId="18">
    <w:abstractNumId w:val="7"/>
  </w:num>
  <w:num w:numId="19">
    <w:abstractNumId w:val="34"/>
  </w:num>
  <w:num w:numId="20">
    <w:abstractNumId w:val="26"/>
  </w:num>
  <w:num w:numId="21">
    <w:abstractNumId w:val="30"/>
  </w:num>
  <w:num w:numId="22">
    <w:abstractNumId w:val="4"/>
  </w:num>
  <w:num w:numId="23">
    <w:abstractNumId w:val="9"/>
  </w:num>
  <w:num w:numId="24">
    <w:abstractNumId w:val="25"/>
  </w:num>
  <w:num w:numId="25">
    <w:abstractNumId w:val="37"/>
  </w:num>
  <w:num w:numId="26">
    <w:abstractNumId w:val="1"/>
  </w:num>
  <w:num w:numId="27">
    <w:abstractNumId w:val="10"/>
  </w:num>
  <w:num w:numId="28">
    <w:abstractNumId w:val="23"/>
  </w:num>
  <w:num w:numId="29">
    <w:abstractNumId w:val="39"/>
  </w:num>
  <w:num w:numId="30">
    <w:abstractNumId w:val="14"/>
  </w:num>
  <w:num w:numId="31">
    <w:abstractNumId w:val="36"/>
  </w:num>
  <w:num w:numId="32">
    <w:abstractNumId w:val="29"/>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3"/>
  </w:num>
  <w:num w:numId="37">
    <w:abstractNumId w:val="11"/>
  </w:num>
  <w:num w:numId="38">
    <w:abstractNumId w:val="16"/>
  </w:num>
  <w:num w:numId="39">
    <w:abstractNumId w:val="6"/>
  </w:num>
  <w:num w:numId="40">
    <w:abstractNumId w:val="12"/>
  </w:num>
  <w:num w:numId="41">
    <w:abstractNumId w:val="31"/>
  </w:num>
  <w:num w:numId="4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31163"/>
    <w:rsid w:val="00054095"/>
    <w:rsid w:val="00082165"/>
    <w:rsid w:val="00084052"/>
    <w:rsid w:val="000B511F"/>
    <w:rsid w:val="000B61AB"/>
    <w:rsid w:val="000C58BF"/>
    <w:rsid w:val="000D09AB"/>
    <w:rsid w:val="000D1278"/>
    <w:rsid w:val="000E0FA4"/>
    <w:rsid w:val="000F0120"/>
    <w:rsid w:val="000F6C62"/>
    <w:rsid w:val="00107A0A"/>
    <w:rsid w:val="00107F1E"/>
    <w:rsid w:val="00111128"/>
    <w:rsid w:val="001138E4"/>
    <w:rsid w:val="00116CCF"/>
    <w:rsid w:val="0011737B"/>
    <w:rsid w:val="0012297A"/>
    <w:rsid w:val="001263EE"/>
    <w:rsid w:val="00133685"/>
    <w:rsid w:val="0014157C"/>
    <w:rsid w:val="0014721E"/>
    <w:rsid w:val="00172518"/>
    <w:rsid w:val="001745C4"/>
    <w:rsid w:val="001750B7"/>
    <w:rsid w:val="00176248"/>
    <w:rsid w:val="00181E65"/>
    <w:rsid w:val="00182319"/>
    <w:rsid w:val="00183BC5"/>
    <w:rsid w:val="00190279"/>
    <w:rsid w:val="00192584"/>
    <w:rsid w:val="00193155"/>
    <w:rsid w:val="001A3166"/>
    <w:rsid w:val="001A4C27"/>
    <w:rsid w:val="001B3BB9"/>
    <w:rsid w:val="001B6B6C"/>
    <w:rsid w:val="001D5F4B"/>
    <w:rsid w:val="001E66DA"/>
    <w:rsid w:val="002050BF"/>
    <w:rsid w:val="00207503"/>
    <w:rsid w:val="0022237A"/>
    <w:rsid w:val="00230A75"/>
    <w:rsid w:val="00233CCD"/>
    <w:rsid w:val="00246475"/>
    <w:rsid w:val="002528E8"/>
    <w:rsid w:val="002566AF"/>
    <w:rsid w:val="00267908"/>
    <w:rsid w:val="00287D76"/>
    <w:rsid w:val="0029134A"/>
    <w:rsid w:val="00295C23"/>
    <w:rsid w:val="002A634F"/>
    <w:rsid w:val="002B7696"/>
    <w:rsid w:val="002B7F5A"/>
    <w:rsid w:val="002C1095"/>
    <w:rsid w:val="002C1F4F"/>
    <w:rsid w:val="002C4BC6"/>
    <w:rsid w:val="002E7E38"/>
    <w:rsid w:val="002F145E"/>
    <w:rsid w:val="002F2B8F"/>
    <w:rsid w:val="002F5244"/>
    <w:rsid w:val="003217C4"/>
    <w:rsid w:val="00325866"/>
    <w:rsid w:val="00327791"/>
    <w:rsid w:val="00331607"/>
    <w:rsid w:val="003438B2"/>
    <w:rsid w:val="0034661D"/>
    <w:rsid w:val="003600B5"/>
    <w:rsid w:val="003709AD"/>
    <w:rsid w:val="00376109"/>
    <w:rsid w:val="00381A08"/>
    <w:rsid w:val="00383962"/>
    <w:rsid w:val="003910A9"/>
    <w:rsid w:val="003964D8"/>
    <w:rsid w:val="00397853"/>
    <w:rsid w:val="003B02F8"/>
    <w:rsid w:val="003B1ED9"/>
    <w:rsid w:val="003B38F1"/>
    <w:rsid w:val="003C70D1"/>
    <w:rsid w:val="003D066A"/>
    <w:rsid w:val="003D227B"/>
    <w:rsid w:val="003D4C33"/>
    <w:rsid w:val="003D74C4"/>
    <w:rsid w:val="003E0A38"/>
    <w:rsid w:val="003E0D15"/>
    <w:rsid w:val="003E3CDF"/>
    <w:rsid w:val="003E4060"/>
    <w:rsid w:val="003F77E6"/>
    <w:rsid w:val="00405F35"/>
    <w:rsid w:val="004079DE"/>
    <w:rsid w:val="00410B17"/>
    <w:rsid w:val="00413C98"/>
    <w:rsid w:val="00413FF1"/>
    <w:rsid w:val="004179F1"/>
    <w:rsid w:val="00425481"/>
    <w:rsid w:val="0043314F"/>
    <w:rsid w:val="00433350"/>
    <w:rsid w:val="00437855"/>
    <w:rsid w:val="00446718"/>
    <w:rsid w:val="00460A6E"/>
    <w:rsid w:val="0046543E"/>
    <w:rsid w:val="004678C4"/>
    <w:rsid w:val="00476CC7"/>
    <w:rsid w:val="00477885"/>
    <w:rsid w:val="00482230"/>
    <w:rsid w:val="00487A6B"/>
    <w:rsid w:val="00490B40"/>
    <w:rsid w:val="0049302B"/>
    <w:rsid w:val="004A22D0"/>
    <w:rsid w:val="004A43EB"/>
    <w:rsid w:val="004C2065"/>
    <w:rsid w:val="004C2566"/>
    <w:rsid w:val="004C27E0"/>
    <w:rsid w:val="004C7CD5"/>
    <w:rsid w:val="004D1750"/>
    <w:rsid w:val="004D71B1"/>
    <w:rsid w:val="004E393A"/>
    <w:rsid w:val="004E5FFC"/>
    <w:rsid w:val="004E6646"/>
    <w:rsid w:val="004F0A8B"/>
    <w:rsid w:val="004F434B"/>
    <w:rsid w:val="00522980"/>
    <w:rsid w:val="00541B56"/>
    <w:rsid w:val="00545092"/>
    <w:rsid w:val="00546221"/>
    <w:rsid w:val="0054794F"/>
    <w:rsid w:val="005530AA"/>
    <w:rsid w:val="00553D51"/>
    <w:rsid w:val="005630BD"/>
    <w:rsid w:val="00572529"/>
    <w:rsid w:val="005753D0"/>
    <w:rsid w:val="00575706"/>
    <w:rsid w:val="00581564"/>
    <w:rsid w:val="005855C4"/>
    <w:rsid w:val="00590E5B"/>
    <w:rsid w:val="00592E2A"/>
    <w:rsid w:val="005A335B"/>
    <w:rsid w:val="005A448F"/>
    <w:rsid w:val="005D5119"/>
    <w:rsid w:val="005F4740"/>
    <w:rsid w:val="006042EC"/>
    <w:rsid w:val="0061403A"/>
    <w:rsid w:val="00627680"/>
    <w:rsid w:val="00627CF6"/>
    <w:rsid w:val="006317EC"/>
    <w:rsid w:val="0063506E"/>
    <w:rsid w:val="006441D8"/>
    <w:rsid w:val="00644408"/>
    <w:rsid w:val="00647981"/>
    <w:rsid w:val="00654876"/>
    <w:rsid w:val="0066394B"/>
    <w:rsid w:val="0067550A"/>
    <w:rsid w:val="0068655A"/>
    <w:rsid w:val="00687EBE"/>
    <w:rsid w:val="00691637"/>
    <w:rsid w:val="00691AE4"/>
    <w:rsid w:val="006A38CE"/>
    <w:rsid w:val="006B4872"/>
    <w:rsid w:val="006C2CB1"/>
    <w:rsid w:val="006C7A6C"/>
    <w:rsid w:val="006D2B04"/>
    <w:rsid w:val="006D52DC"/>
    <w:rsid w:val="006D6700"/>
    <w:rsid w:val="006E6191"/>
    <w:rsid w:val="006F582C"/>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3569"/>
    <w:rsid w:val="00770E56"/>
    <w:rsid w:val="007759AD"/>
    <w:rsid w:val="00786A7E"/>
    <w:rsid w:val="00791A9D"/>
    <w:rsid w:val="007A260A"/>
    <w:rsid w:val="007C59E8"/>
    <w:rsid w:val="007C73B3"/>
    <w:rsid w:val="007D1331"/>
    <w:rsid w:val="007E44E5"/>
    <w:rsid w:val="007F4938"/>
    <w:rsid w:val="007F79E2"/>
    <w:rsid w:val="008026EF"/>
    <w:rsid w:val="00811EC6"/>
    <w:rsid w:val="008266AD"/>
    <w:rsid w:val="008318A6"/>
    <w:rsid w:val="00831FD7"/>
    <w:rsid w:val="00841300"/>
    <w:rsid w:val="00844B4A"/>
    <w:rsid w:val="00845723"/>
    <w:rsid w:val="00874AAD"/>
    <w:rsid w:val="00880396"/>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428C9"/>
    <w:rsid w:val="0095344A"/>
    <w:rsid w:val="0095501E"/>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0AE3"/>
    <w:rsid w:val="00A62034"/>
    <w:rsid w:val="00A635DE"/>
    <w:rsid w:val="00A76140"/>
    <w:rsid w:val="00A80E7D"/>
    <w:rsid w:val="00A92973"/>
    <w:rsid w:val="00A93646"/>
    <w:rsid w:val="00A9573C"/>
    <w:rsid w:val="00A97066"/>
    <w:rsid w:val="00A970B7"/>
    <w:rsid w:val="00AA49FA"/>
    <w:rsid w:val="00AA6050"/>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975CE"/>
    <w:rsid w:val="00BB3168"/>
    <w:rsid w:val="00BB7D04"/>
    <w:rsid w:val="00BC184D"/>
    <w:rsid w:val="00BC4258"/>
    <w:rsid w:val="00BD26ED"/>
    <w:rsid w:val="00BE0D27"/>
    <w:rsid w:val="00BE78D7"/>
    <w:rsid w:val="00BF1F77"/>
    <w:rsid w:val="00BF662C"/>
    <w:rsid w:val="00C12760"/>
    <w:rsid w:val="00C20115"/>
    <w:rsid w:val="00C266B2"/>
    <w:rsid w:val="00C275B0"/>
    <w:rsid w:val="00C358F8"/>
    <w:rsid w:val="00C422D9"/>
    <w:rsid w:val="00C50305"/>
    <w:rsid w:val="00C52A95"/>
    <w:rsid w:val="00C553B6"/>
    <w:rsid w:val="00C62D03"/>
    <w:rsid w:val="00C6383B"/>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A6727"/>
    <w:rsid w:val="00DA6ECD"/>
    <w:rsid w:val="00DB3D51"/>
    <w:rsid w:val="00DB49CB"/>
    <w:rsid w:val="00DB6527"/>
    <w:rsid w:val="00DC3044"/>
    <w:rsid w:val="00DD51C6"/>
    <w:rsid w:val="00DF1A2F"/>
    <w:rsid w:val="00DF7B57"/>
    <w:rsid w:val="00E03128"/>
    <w:rsid w:val="00E054BA"/>
    <w:rsid w:val="00E11F97"/>
    <w:rsid w:val="00E155F3"/>
    <w:rsid w:val="00E219B0"/>
    <w:rsid w:val="00E251A8"/>
    <w:rsid w:val="00E26086"/>
    <w:rsid w:val="00E26974"/>
    <w:rsid w:val="00E32592"/>
    <w:rsid w:val="00E33C03"/>
    <w:rsid w:val="00E43624"/>
    <w:rsid w:val="00E45A53"/>
    <w:rsid w:val="00E50EC6"/>
    <w:rsid w:val="00E51933"/>
    <w:rsid w:val="00E64412"/>
    <w:rsid w:val="00E66F5D"/>
    <w:rsid w:val="00E677C8"/>
    <w:rsid w:val="00E72E04"/>
    <w:rsid w:val="00E75630"/>
    <w:rsid w:val="00E83BBE"/>
    <w:rsid w:val="00E900F1"/>
    <w:rsid w:val="00E93A71"/>
    <w:rsid w:val="00EA617D"/>
    <w:rsid w:val="00EA64EB"/>
    <w:rsid w:val="00EB4C82"/>
    <w:rsid w:val="00ED6361"/>
    <w:rsid w:val="00F01D76"/>
    <w:rsid w:val="00F22C1E"/>
    <w:rsid w:val="00F2514E"/>
    <w:rsid w:val="00F26A51"/>
    <w:rsid w:val="00F30FE0"/>
    <w:rsid w:val="00F33819"/>
    <w:rsid w:val="00F34EBD"/>
    <w:rsid w:val="00F357E4"/>
    <w:rsid w:val="00F36B8F"/>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79</Pages>
  <Words>16935</Words>
  <Characters>93143</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toshiba</cp:lastModifiedBy>
  <cp:revision>5</cp:revision>
  <cp:lastPrinted>2015-03-23T19:24:00Z</cp:lastPrinted>
  <dcterms:created xsi:type="dcterms:W3CDTF">2015-03-16T22:59:00Z</dcterms:created>
  <dcterms:modified xsi:type="dcterms:W3CDTF">2015-03-23T19:40:00Z</dcterms:modified>
</cp:coreProperties>
</file>