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F88" w:rsidRDefault="005A2F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2F88" w:rsidRDefault="005A2F88" w:rsidP="00196858"/>
                          <w:p w:rsidR="005A2F88" w:rsidRPr="00196858" w:rsidRDefault="005A2F88" w:rsidP="00196858"/>
                          <w:p w:rsidR="005A2F88" w:rsidRDefault="005A2F88" w:rsidP="00BC21BB">
                            <w:pPr>
                              <w:ind w:left="142"/>
                              <w:jc w:val="center"/>
                              <w:rPr>
                                <w:rFonts w:ascii="Verdana" w:hAnsi="Verdana"/>
                                <w:b/>
                              </w:rPr>
                            </w:pPr>
                          </w:p>
                          <w:p w:rsidR="005A2F88" w:rsidRDefault="005A2F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F88" w:rsidRDefault="005A2F88" w:rsidP="00963B46">
                            <w:pPr>
                              <w:ind w:left="142"/>
                              <w:jc w:val="center"/>
                              <w:rPr>
                                <w:rFonts w:ascii="Century Gothic" w:hAnsi="Century Gothic"/>
                                <w:b/>
                                <w:color w:val="365F91"/>
                                <w:sz w:val="32"/>
                                <w:lang w:val="es-BO"/>
                              </w:rPr>
                            </w:pPr>
                          </w:p>
                          <w:p w:rsidR="005A2F88" w:rsidRDefault="005A2F88" w:rsidP="00963B46">
                            <w:pPr>
                              <w:ind w:left="142"/>
                              <w:jc w:val="center"/>
                              <w:rPr>
                                <w:rFonts w:ascii="Century Gothic" w:hAnsi="Century Gothic" w:cs="Arial"/>
                                <w:b/>
                                <w:sz w:val="32"/>
                                <w:szCs w:val="32"/>
                                <w:lang w:val="es-MX"/>
                              </w:rPr>
                            </w:pPr>
                          </w:p>
                          <w:p w:rsidR="005A2F88" w:rsidRDefault="005A2F88" w:rsidP="00963B46">
                            <w:pPr>
                              <w:ind w:left="142"/>
                              <w:jc w:val="center"/>
                              <w:rPr>
                                <w:rFonts w:ascii="Century Gothic" w:hAnsi="Century Gothic" w:cs="Arial"/>
                                <w:b/>
                                <w:sz w:val="32"/>
                                <w:szCs w:val="32"/>
                                <w:lang w:val="es-MX"/>
                              </w:rPr>
                            </w:pPr>
                          </w:p>
                          <w:p w:rsidR="005A2F88" w:rsidRPr="009603BA" w:rsidRDefault="005A2F8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A2F88" w:rsidRDefault="005A2F8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5A2F88" w:rsidRPr="003F3DFD" w:rsidRDefault="005A2F88" w:rsidP="009603BA">
                            <w:pPr>
                              <w:jc w:val="center"/>
                              <w:rPr>
                                <w:rFonts w:ascii="Century Gothic" w:hAnsi="Century Gothic" w:cs="Arial"/>
                                <w:b/>
                                <w:sz w:val="32"/>
                                <w:szCs w:val="32"/>
                              </w:rPr>
                            </w:pPr>
                          </w:p>
                          <w:p w:rsidR="005A2F88" w:rsidRDefault="005A2F88" w:rsidP="00C64893">
                            <w:pPr>
                              <w:jc w:val="center"/>
                              <w:rPr>
                                <w:rFonts w:ascii="Century Gothic" w:hAnsi="Century Gothic"/>
                                <w:b/>
                                <w:sz w:val="32"/>
                                <w:szCs w:val="32"/>
                              </w:rPr>
                            </w:pPr>
                            <w:r>
                              <w:rPr>
                                <w:rFonts w:ascii="Century Gothic" w:hAnsi="Century Gothic"/>
                                <w:b/>
                                <w:sz w:val="32"/>
                                <w:szCs w:val="32"/>
                              </w:rPr>
                              <w:t>REGLAMENTO DE CONTRATACIONES DIRECTAS</w:t>
                            </w:r>
                          </w:p>
                          <w:p w:rsidR="005A2F88" w:rsidRDefault="005A2F8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A2F88" w:rsidRPr="00C64893" w:rsidRDefault="005A2F88" w:rsidP="00BC21BB">
                            <w:pPr>
                              <w:ind w:left="142"/>
                              <w:jc w:val="center"/>
                              <w:rPr>
                                <w:rFonts w:ascii="Century Gothic" w:hAnsi="Century Gothic" w:cs="Arial"/>
                                <w:b/>
                                <w:sz w:val="32"/>
                                <w:szCs w:val="32"/>
                              </w:rPr>
                            </w:pPr>
                          </w:p>
                          <w:p w:rsidR="005A2F88" w:rsidRDefault="005A2F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A2F88" w:rsidRDefault="005A2F88" w:rsidP="00BC21BB">
                            <w:pPr>
                              <w:ind w:left="142"/>
                              <w:rPr>
                                <w:rFonts w:ascii="Century Gothic" w:hAnsi="Century Gothic" w:cs="Arial"/>
                                <w:b/>
                                <w:sz w:val="32"/>
                                <w:szCs w:val="32"/>
                                <w:lang w:val="es-MX"/>
                              </w:rPr>
                            </w:pPr>
                          </w:p>
                          <w:p w:rsidR="005A2F88" w:rsidRDefault="005A2F88" w:rsidP="00BC21BB">
                            <w:pPr>
                              <w:ind w:left="142"/>
                              <w:rPr>
                                <w:rFonts w:ascii="Century Gothic" w:hAnsi="Century Gothic" w:cs="Arial"/>
                                <w:b/>
                                <w:sz w:val="32"/>
                                <w:szCs w:val="32"/>
                                <w:lang w:val="es-MX"/>
                              </w:rPr>
                            </w:pPr>
                          </w:p>
                          <w:p w:rsidR="005A2F88" w:rsidRDefault="005A2F88"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C2713">
                              <w:rPr>
                                <w:rFonts w:ascii="Century Gothic" w:hAnsi="Century Gothic" w:cs="Century Gothic"/>
                                <w:b/>
                                <w:bCs/>
                                <w:color w:val="000000"/>
                                <w:sz w:val="32"/>
                                <w:szCs w:val="32"/>
                              </w:rPr>
                              <w:t>ACTUA</w:t>
                            </w:r>
                            <w:r>
                              <w:rPr>
                                <w:rFonts w:ascii="Century Gothic" w:hAnsi="Century Gothic" w:cs="Century Gothic"/>
                                <w:b/>
                                <w:bCs/>
                                <w:color w:val="000000"/>
                                <w:sz w:val="32"/>
                                <w:szCs w:val="32"/>
                              </w:rPr>
                              <w:t xml:space="preserve">LIZACION CAPEX PARA EL PROYECTO </w:t>
                            </w:r>
                            <w:r w:rsidRPr="008C2713">
                              <w:rPr>
                                <w:rFonts w:ascii="Century Gothic" w:hAnsi="Century Gothic" w:cs="Century Gothic"/>
                                <w:b/>
                                <w:bCs/>
                                <w:color w:val="000000"/>
                                <w:sz w:val="32"/>
                                <w:szCs w:val="32"/>
                              </w:rPr>
                              <w:t>INCREMENTO DE LA CAPACIDAD DE ALMACENAJE ICA – FASE I</w:t>
                            </w:r>
                          </w:p>
                          <w:p w:rsidR="005A2F88" w:rsidRPr="00536091" w:rsidRDefault="005A2F88"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8C2713">
                              <w:rPr>
                                <w:rFonts w:ascii="Century Gothic" w:hAnsi="Century Gothic" w:cs="Century Gothic"/>
                                <w:b/>
                                <w:bCs/>
                                <w:color w:val="000000"/>
                                <w:sz w:val="32"/>
                                <w:szCs w:val="32"/>
                              </w:rPr>
                              <w:t>DCO-CDO-GCIL-</w:t>
                            </w:r>
                            <w:r>
                              <w:rPr>
                                <w:rFonts w:ascii="Century Gothic" w:hAnsi="Century Gothic" w:cs="Century Gothic"/>
                                <w:b/>
                                <w:bCs/>
                                <w:color w:val="000000"/>
                                <w:sz w:val="32"/>
                                <w:szCs w:val="32"/>
                              </w:rPr>
                              <w:t>22</w:t>
                            </w:r>
                            <w:r w:rsidRPr="008C2713">
                              <w:rPr>
                                <w:rFonts w:ascii="Century Gothic" w:hAnsi="Century Gothic" w:cs="Century Gothic"/>
                                <w:b/>
                                <w:bCs/>
                                <w:color w:val="000000"/>
                                <w:sz w:val="32"/>
                                <w:szCs w:val="32"/>
                              </w:rPr>
                              <w:t>-16</w:t>
                            </w:r>
                          </w:p>
                          <w:p w:rsidR="005A2F88" w:rsidRDefault="005A2F88"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A2F88" w:rsidRPr="00574BFC" w:rsidRDefault="005A2F88"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A2F88" w:rsidRDefault="005A2F88" w:rsidP="00BC21BB">
                            <w:pPr>
                              <w:ind w:right="930"/>
                              <w:jc w:val="center"/>
                              <w:rPr>
                                <w:rFonts w:ascii="Century Gothic" w:hAnsi="Century Gothic"/>
                                <w:lang w:val="es-ES_tradnl"/>
                              </w:rPr>
                            </w:pPr>
                            <w:r>
                              <w:rPr>
                                <w:rFonts w:ascii="Century Gothic" w:hAnsi="Century Gothic"/>
                                <w:lang w:val="es-ES_tradnl"/>
                              </w:rPr>
                              <w:t xml:space="preserve">          </w:t>
                            </w:r>
                          </w:p>
                          <w:p w:rsidR="005A2F88" w:rsidRDefault="005A2F88" w:rsidP="00BC21BB">
                            <w:pPr>
                              <w:ind w:right="930"/>
                              <w:jc w:val="center"/>
                              <w:rPr>
                                <w:rFonts w:ascii="Century Gothic" w:hAnsi="Century Gothic"/>
                                <w:lang w:val="es-ES_tradnl"/>
                              </w:rPr>
                            </w:pPr>
                          </w:p>
                          <w:p w:rsidR="005A2F88" w:rsidRDefault="005A2F88" w:rsidP="00BC21BB">
                            <w:pPr>
                              <w:ind w:right="930"/>
                              <w:jc w:val="center"/>
                              <w:rPr>
                                <w:rFonts w:ascii="Century Gothic" w:hAnsi="Century Gothic"/>
                                <w:lang w:val="es-ES_tradnl"/>
                              </w:rPr>
                            </w:pPr>
                          </w:p>
                          <w:p w:rsidR="005A2F88" w:rsidRDefault="005A2F88" w:rsidP="00BC21BB">
                            <w:pPr>
                              <w:ind w:right="930"/>
                              <w:jc w:val="center"/>
                              <w:rPr>
                                <w:rFonts w:ascii="Century Gothic" w:hAnsi="Century Gothic"/>
                                <w:lang w:val="es-ES_tradnl"/>
                              </w:rPr>
                            </w:pPr>
                          </w:p>
                          <w:p w:rsidR="005A2F88" w:rsidRPr="00574BFC" w:rsidRDefault="005A2F88" w:rsidP="00963B46">
                            <w:pPr>
                              <w:ind w:right="930"/>
                              <w:jc w:val="center"/>
                              <w:rPr>
                                <w:rFonts w:ascii="Century Gothic" w:hAnsi="Century Gothic"/>
                                <w:sz w:val="24"/>
                                <w:lang w:val="es-ES_tradnl"/>
                              </w:rPr>
                            </w:pPr>
                          </w:p>
                          <w:p w:rsidR="005A2F88" w:rsidRPr="009C5A35" w:rsidRDefault="005A2F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5A2F88" w:rsidRDefault="005A2F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2F88" w:rsidRDefault="005A2F88" w:rsidP="00196858"/>
                    <w:p w:rsidR="005A2F88" w:rsidRPr="00196858" w:rsidRDefault="005A2F88" w:rsidP="00196858"/>
                    <w:p w:rsidR="005A2F88" w:rsidRDefault="005A2F88" w:rsidP="00BC21BB">
                      <w:pPr>
                        <w:ind w:left="142"/>
                        <w:jc w:val="center"/>
                        <w:rPr>
                          <w:rFonts w:ascii="Verdana" w:hAnsi="Verdana"/>
                          <w:b/>
                        </w:rPr>
                      </w:pPr>
                    </w:p>
                    <w:p w:rsidR="005A2F88" w:rsidRDefault="005A2F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F88" w:rsidRDefault="005A2F88" w:rsidP="00963B46">
                      <w:pPr>
                        <w:ind w:left="142"/>
                        <w:jc w:val="center"/>
                        <w:rPr>
                          <w:rFonts w:ascii="Century Gothic" w:hAnsi="Century Gothic"/>
                          <w:b/>
                          <w:color w:val="365F91"/>
                          <w:sz w:val="32"/>
                          <w:lang w:val="es-BO"/>
                        </w:rPr>
                      </w:pPr>
                    </w:p>
                    <w:p w:rsidR="005A2F88" w:rsidRDefault="005A2F88" w:rsidP="00963B46">
                      <w:pPr>
                        <w:ind w:left="142"/>
                        <w:jc w:val="center"/>
                        <w:rPr>
                          <w:rFonts w:ascii="Century Gothic" w:hAnsi="Century Gothic" w:cs="Arial"/>
                          <w:b/>
                          <w:sz w:val="32"/>
                          <w:szCs w:val="32"/>
                          <w:lang w:val="es-MX"/>
                        </w:rPr>
                      </w:pPr>
                    </w:p>
                    <w:p w:rsidR="005A2F88" w:rsidRDefault="005A2F88" w:rsidP="00963B46">
                      <w:pPr>
                        <w:ind w:left="142"/>
                        <w:jc w:val="center"/>
                        <w:rPr>
                          <w:rFonts w:ascii="Century Gothic" w:hAnsi="Century Gothic" w:cs="Arial"/>
                          <w:b/>
                          <w:sz w:val="32"/>
                          <w:szCs w:val="32"/>
                          <w:lang w:val="es-MX"/>
                        </w:rPr>
                      </w:pPr>
                    </w:p>
                    <w:p w:rsidR="005A2F88" w:rsidRPr="009603BA" w:rsidRDefault="005A2F8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A2F88" w:rsidRDefault="005A2F8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5A2F88" w:rsidRPr="003F3DFD" w:rsidRDefault="005A2F88" w:rsidP="009603BA">
                      <w:pPr>
                        <w:jc w:val="center"/>
                        <w:rPr>
                          <w:rFonts w:ascii="Century Gothic" w:hAnsi="Century Gothic" w:cs="Arial"/>
                          <w:b/>
                          <w:sz w:val="32"/>
                          <w:szCs w:val="32"/>
                        </w:rPr>
                      </w:pPr>
                    </w:p>
                    <w:p w:rsidR="005A2F88" w:rsidRDefault="005A2F88" w:rsidP="00C64893">
                      <w:pPr>
                        <w:jc w:val="center"/>
                        <w:rPr>
                          <w:rFonts w:ascii="Century Gothic" w:hAnsi="Century Gothic"/>
                          <w:b/>
                          <w:sz w:val="32"/>
                          <w:szCs w:val="32"/>
                        </w:rPr>
                      </w:pPr>
                      <w:r>
                        <w:rPr>
                          <w:rFonts w:ascii="Century Gothic" w:hAnsi="Century Gothic"/>
                          <w:b/>
                          <w:sz w:val="32"/>
                          <w:szCs w:val="32"/>
                        </w:rPr>
                        <w:t>REGLAMENTO DE CONTRATACIONES DIRECTAS</w:t>
                      </w:r>
                    </w:p>
                    <w:p w:rsidR="005A2F88" w:rsidRDefault="005A2F8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A2F88" w:rsidRPr="00C64893" w:rsidRDefault="005A2F88" w:rsidP="00BC21BB">
                      <w:pPr>
                        <w:ind w:left="142"/>
                        <w:jc w:val="center"/>
                        <w:rPr>
                          <w:rFonts w:ascii="Century Gothic" w:hAnsi="Century Gothic" w:cs="Arial"/>
                          <w:b/>
                          <w:sz w:val="32"/>
                          <w:szCs w:val="32"/>
                        </w:rPr>
                      </w:pPr>
                    </w:p>
                    <w:p w:rsidR="005A2F88" w:rsidRDefault="005A2F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A2F88" w:rsidRDefault="005A2F88" w:rsidP="00BC21BB">
                      <w:pPr>
                        <w:ind w:left="142"/>
                        <w:rPr>
                          <w:rFonts w:ascii="Century Gothic" w:hAnsi="Century Gothic" w:cs="Arial"/>
                          <w:b/>
                          <w:sz w:val="32"/>
                          <w:szCs w:val="32"/>
                          <w:lang w:val="es-MX"/>
                        </w:rPr>
                      </w:pPr>
                    </w:p>
                    <w:p w:rsidR="005A2F88" w:rsidRDefault="005A2F88" w:rsidP="00BC21BB">
                      <w:pPr>
                        <w:ind w:left="142"/>
                        <w:rPr>
                          <w:rFonts w:ascii="Century Gothic" w:hAnsi="Century Gothic" w:cs="Arial"/>
                          <w:b/>
                          <w:sz w:val="32"/>
                          <w:szCs w:val="32"/>
                          <w:lang w:val="es-MX"/>
                        </w:rPr>
                      </w:pPr>
                    </w:p>
                    <w:p w:rsidR="005A2F88" w:rsidRDefault="005A2F88"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C2713">
                        <w:rPr>
                          <w:rFonts w:ascii="Century Gothic" w:hAnsi="Century Gothic" w:cs="Century Gothic"/>
                          <w:b/>
                          <w:bCs/>
                          <w:color w:val="000000"/>
                          <w:sz w:val="32"/>
                          <w:szCs w:val="32"/>
                        </w:rPr>
                        <w:t>ACTUA</w:t>
                      </w:r>
                      <w:r>
                        <w:rPr>
                          <w:rFonts w:ascii="Century Gothic" w:hAnsi="Century Gothic" w:cs="Century Gothic"/>
                          <w:b/>
                          <w:bCs/>
                          <w:color w:val="000000"/>
                          <w:sz w:val="32"/>
                          <w:szCs w:val="32"/>
                        </w:rPr>
                        <w:t xml:space="preserve">LIZACION CAPEX PARA EL PROYECTO </w:t>
                      </w:r>
                      <w:r w:rsidRPr="008C2713">
                        <w:rPr>
                          <w:rFonts w:ascii="Century Gothic" w:hAnsi="Century Gothic" w:cs="Century Gothic"/>
                          <w:b/>
                          <w:bCs/>
                          <w:color w:val="000000"/>
                          <w:sz w:val="32"/>
                          <w:szCs w:val="32"/>
                        </w:rPr>
                        <w:t>INCREMENTO DE LA CAPACIDAD DE ALMACENAJE ICA – FASE I</w:t>
                      </w:r>
                    </w:p>
                    <w:p w:rsidR="005A2F88" w:rsidRPr="00536091" w:rsidRDefault="005A2F88"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8C2713">
                        <w:rPr>
                          <w:rFonts w:ascii="Century Gothic" w:hAnsi="Century Gothic" w:cs="Century Gothic"/>
                          <w:b/>
                          <w:bCs/>
                          <w:color w:val="000000"/>
                          <w:sz w:val="32"/>
                          <w:szCs w:val="32"/>
                        </w:rPr>
                        <w:t>DCO-CDO-GCIL-</w:t>
                      </w:r>
                      <w:r>
                        <w:rPr>
                          <w:rFonts w:ascii="Century Gothic" w:hAnsi="Century Gothic" w:cs="Century Gothic"/>
                          <w:b/>
                          <w:bCs/>
                          <w:color w:val="000000"/>
                          <w:sz w:val="32"/>
                          <w:szCs w:val="32"/>
                        </w:rPr>
                        <w:t>22</w:t>
                      </w:r>
                      <w:r w:rsidRPr="008C2713">
                        <w:rPr>
                          <w:rFonts w:ascii="Century Gothic" w:hAnsi="Century Gothic" w:cs="Century Gothic"/>
                          <w:b/>
                          <w:bCs/>
                          <w:color w:val="000000"/>
                          <w:sz w:val="32"/>
                          <w:szCs w:val="32"/>
                        </w:rPr>
                        <w:t>-16</w:t>
                      </w:r>
                    </w:p>
                    <w:p w:rsidR="005A2F88" w:rsidRDefault="005A2F88"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A2F88" w:rsidRPr="00574BFC" w:rsidRDefault="005A2F88"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A2F88" w:rsidRDefault="005A2F88" w:rsidP="00BC21BB">
                      <w:pPr>
                        <w:ind w:right="930"/>
                        <w:jc w:val="center"/>
                        <w:rPr>
                          <w:rFonts w:ascii="Century Gothic" w:hAnsi="Century Gothic"/>
                          <w:lang w:val="es-ES_tradnl"/>
                        </w:rPr>
                      </w:pPr>
                      <w:r>
                        <w:rPr>
                          <w:rFonts w:ascii="Century Gothic" w:hAnsi="Century Gothic"/>
                          <w:lang w:val="es-ES_tradnl"/>
                        </w:rPr>
                        <w:t xml:space="preserve">          </w:t>
                      </w:r>
                    </w:p>
                    <w:p w:rsidR="005A2F88" w:rsidRDefault="005A2F88" w:rsidP="00BC21BB">
                      <w:pPr>
                        <w:ind w:right="930"/>
                        <w:jc w:val="center"/>
                        <w:rPr>
                          <w:rFonts w:ascii="Century Gothic" w:hAnsi="Century Gothic"/>
                          <w:lang w:val="es-ES_tradnl"/>
                        </w:rPr>
                      </w:pPr>
                    </w:p>
                    <w:p w:rsidR="005A2F88" w:rsidRDefault="005A2F88" w:rsidP="00BC21BB">
                      <w:pPr>
                        <w:ind w:right="930"/>
                        <w:jc w:val="center"/>
                        <w:rPr>
                          <w:rFonts w:ascii="Century Gothic" w:hAnsi="Century Gothic"/>
                          <w:lang w:val="es-ES_tradnl"/>
                        </w:rPr>
                      </w:pPr>
                    </w:p>
                    <w:p w:rsidR="005A2F88" w:rsidRDefault="005A2F88" w:rsidP="00BC21BB">
                      <w:pPr>
                        <w:ind w:right="930"/>
                        <w:jc w:val="center"/>
                        <w:rPr>
                          <w:rFonts w:ascii="Century Gothic" w:hAnsi="Century Gothic"/>
                          <w:lang w:val="es-ES_tradnl"/>
                        </w:rPr>
                      </w:pPr>
                    </w:p>
                    <w:p w:rsidR="005A2F88" w:rsidRPr="00574BFC" w:rsidRDefault="005A2F88" w:rsidP="00963B46">
                      <w:pPr>
                        <w:ind w:right="930"/>
                        <w:jc w:val="center"/>
                        <w:rPr>
                          <w:rFonts w:ascii="Century Gothic" w:hAnsi="Century Gothic"/>
                          <w:sz w:val="24"/>
                          <w:lang w:val="es-ES_tradnl"/>
                        </w:rPr>
                      </w:pPr>
                    </w:p>
                    <w:p w:rsidR="005A2F88" w:rsidRPr="009C5A35" w:rsidRDefault="005A2F8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656"/>
      </w:tblGrid>
      <w:tr w:rsidR="009F52C6" w:rsidRPr="00232824" w:rsidTr="00534DCF">
        <w:trPr>
          <w:trHeight w:val="410"/>
        </w:trPr>
        <w:tc>
          <w:tcPr>
            <w:tcW w:w="9351"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534DCF">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656"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534DCF">
        <w:trPr>
          <w:trHeight w:val="64"/>
        </w:trPr>
        <w:tc>
          <w:tcPr>
            <w:tcW w:w="418" w:type="dxa"/>
          </w:tcPr>
          <w:p w:rsidR="009F52C6" w:rsidRPr="008C2713" w:rsidRDefault="009F52C6" w:rsidP="00745601">
            <w:pPr>
              <w:rPr>
                <w:rFonts w:asciiTheme="minorHAnsi" w:hAnsiTheme="minorHAnsi" w:cstheme="minorHAnsi"/>
                <w:sz w:val="6"/>
                <w:szCs w:val="18"/>
              </w:rPr>
            </w:pPr>
          </w:p>
        </w:tc>
        <w:tc>
          <w:tcPr>
            <w:tcW w:w="3044" w:type="dxa"/>
          </w:tcPr>
          <w:p w:rsidR="009F52C6" w:rsidRPr="008C2713" w:rsidRDefault="009F52C6" w:rsidP="00745601">
            <w:pPr>
              <w:rPr>
                <w:rFonts w:asciiTheme="minorHAnsi" w:hAnsiTheme="minorHAnsi" w:cstheme="minorHAnsi"/>
                <w:sz w:val="6"/>
                <w:szCs w:val="18"/>
              </w:rPr>
            </w:pPr>
          </w:p>
        </w:tc>
        <w:tc>
          <w:tcPr>
            <w:tcW w:w="2233" w:type="dxa"/>
            <w:gridSpan w:val="3"/>
          </w:tcPr>
          <w:p w:rsidR="009F52C6" w:rsidRPr="008C2713" w:rsidRDefault="009F52C6" w:rsidP="00745601">
            <w:pPr>
              <w:rPr>
                <w:rFonts w:asciiTheme="minorHAnsi" w:hAnsiTheme="minorHAnsi" w:cstheme="minorHAnsi"/>
                <w:sz w:val="6"/>
                <w:szCs w:val="18"/>
                <w:highlight w:val="yellow"/>
              </w:rPr>
            </w:pPr>
          </w:p>
        </w:tc>
        <w:tc>
          <w:tcPr>
            <w:tcW w:w="3656" w:type="dxa"/>
          </w:tcPr>
          <w:p w:rsidR="009F52C6" w:rsidRPr="008C2713" w:rsidRDefault="009F52C6" w:rsidP="00745601">
            <w:pPr>
              <w:rPr>
                <w:rFonts w:asciiTheme="minorHAnsi" w:hAnsiTheme="minorHAnsi" w:cstheme="minorHAnsi"/>
                <w:sz w:val="6"/>
                <w:szCs w:val="18"/>
              </w:rPr>
            </w:pPr>
          </w:p>
        </w:tc>
      </w:tr>
      <w:tr w:rsidR="009F52C6" w:rsidRPr="00232824" w:rsidTr="00534DCF">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656" w:type="dxa"/>
            <w:vAlign w:val="center"/>
          </w:tcPr>
          <w:p w:rsidR="009F52C6" w:rsidRPr="008C2713" w:rsidRDefault="008C2713" w:rsidP="008C2713">
            <w:pPr>
              <w:jc w:val="center"/>
              <w:rPr>
                <w:rFonts w:asciiTheme="minorHAnsi" w:hAnsiTheme="minorHAnsi" w:cstheme="minorHAnsi"/>
                <w:color w:val="000000"/>
                <w:sz w:val="18"/>
                <w:szCs w:val="18"/>
              </w:rPr>
            </w:pPr>
            <w:r w:rsidRPr="008C2713">
              <w:rPr>
                <w:rFonts w:asciiTheme="minorHAnsi" w:hAnsiTheme="minorHAnsi" w:cstheme="minorHAnsi"/>
                <w:color w:val="000000"/>
                <w:sz w:val="18"/>
                <w:szCs w:val="18"/>
              </w:rPr>
              <w:t>NO CORRESPONDE</w:t>
            </w:r>
          </w:p>
        </w:tc>
      </w:tr>
      <w:tr w:rsidR="009F52C6" w:rsidRPr="00232824" w:rsidTr="00534DCF">
        <w:trPr>
          <w:trHeight w:val="155"/>
        </w:trPr>
        <w:tc>
          <w:tcPr>
            <w:tcW w:w="418" w:type="dxa"/>
            <w:vAlign w:val="center"/>
          </w:tcPr>
          <w:p w:rsidR="009F52C6" w:rsidRPr="008C2713" w:rsidRDefault="009F52C6" w:rsidP="00745601">
            <w:pPr>
              <w:rPr>
                <w:rFonts w:asciiTheme="minorHAnsi" w:hAnsiTheme="minorHAnsi" w:cstheme="minorHAnsi"/>
                <w:sz w:val="6"/>
                <w:szCs w:val="18"/>
              </w:rPr>
            </w:pPr>
          </w:p>
        </w:tc>
        <w:tc>
          <w:tcPr>
            <w:tcW w:w="3044" w:type="dxa"/>
            <w:vAlign w:val="center"/>
          </w:tcPr>
          <w:p w:rsidR="009F52C6" w:rsidRPr="008C2713" w:rsidRDefault="009F52C6" w:rsidP="00745601">
            <w:pPr>
              <w:rPr>
                <w:rFonts w:asciiTheme="minorHAnsi" w:hAnsiTheme="minorHAnsi" w:cstheme="minorHAnsi"/>
                <w:sz w:val="6"/>
                <w:szCs w:val="18"/>
              </w:rPr>
            </w:pPr>
          </w:p>
        </w:tc>
        <w:tc>
          <w:tcPr>
            <w:tcW w:w="2233" w:type="dxa"/>
            <w:gridSpan w:val="3"/>
          </w:tcPr>
          <w:p w:rsidR="009F52C6" w:rsidRPr="008C2713" w:rsidRDefault="009F52C6" w:rsidP="00745601">
            <w:pPr>
              <w:jc w:val="center"/>
              <w:rPr>
                <w:rFonts w:asciiTheme="minorHAnsi" w:hAnsiTheme="minorHAnsi" w:cstheme="minorHAnsi"/>
                <w:sz w:val="6"/>
                <w:szCs w:val="18"/>
              </w:rPr>
            </w:pPr>
          </w:p>
        </w:tc>
        <w:tc>
          <w:tcPr>
            <w:tcW w:w="3656" w:type="dxa"/>
            <w:vAlign w:val="center"/>
          </w:tcPr>
          <w:p w:rsidR="009F52C6" w:rsidRPr="008C2713" w:rsidRDefault="009F52C6" w:rsidP="008C2713">
            <w:pPr>
              <w:jc w:val="center"/>
              <w:rPr>
                <w:rFonts w:asciiTheme="minorHAnsi" w:hAnsiTheme="minorHAnsi" w:cstheme="minorHAnsi"/>
                <w:sz w:val="6"/>
                <w:szCs w:val="18"/>
              </w:rPr>
            </w:pPr>
          </w:p>
        </w:tc>
      </w:tr>
      <w:tr w:rsidR="009F52C6" w:rsidRPr="00232824" w:rsidTr="00534DCF">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B2092" w:rsidP="00745601">
            <w:pPr>
              <w:rPr>
                <w:rFonts w:asciiTheme="minorHAnsi" w:hAnsiTheme="minorHAnsi" w:cstheme="minorHAnsi"/>
                <w:sz w:val="18"/>
                <w:szCs w:val="18"/>
              </w:rPr>
            </w:pPr>
            <w:r>
              <w:rPr>
                <w:rFonts w:asciiTheme="minorHAnsi" w:hAnsiTheme="minorHAnsi" w:cstheme="minorHAnsi"/>
                <w:sz w:val="18"/>
                <w:szCs w:val="18"/>
              </w:rPr>
              <w:t>01/03</w:t>
            </w:r>
            <w:r w:rsidR="005B7F11">
              <w:rPr>
                <w:rFonts w:asciiTheme="minorHAnsi" w:hAnsiTheme="minorHAnsi" w:cstheme="minorHAnsi"/>
                <w:sz w:val="18"/>
                <w:szCs w:val="18"/>
              </w:rPr>
              <w:t>/2016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5B7F11" w:rsidP="005B7F11">
            <w:pPr>
              <w:jc w:val="center"/>
              <w:rPr>
                <w:rFonts w:asciiTheme="minorHAnsi" w:hAnsiTheme="minorHAnsi" w:cstheme="minorHAnsi"/>
                <w:sz w:val="18"/>
                <w:szCs w:val="18"/>
              </w:rPr>
            </w:pPr>
            <w:r>
              <w:rPr>
                <w:rFonts w:asciiTheme="minorHAnsi" w:hAnsiTheme="minorHAnsi" w:cstheme="minorHAnsi"/>
                <w:sz w:val="18"/>
                <w:szCs w:val="18"/>
              </w:rPr>
              <w:t>18:30</w:t>
            </w:r>
          </w:p>
        </w:tc>
        <w:tc>
          <w:tcPr>
            <w:tcW w:w="3656" w:type="dxa"/>
            <w:vAlign w:val="center"/>
          </w:tcPr>
          <w:p w:rsidR="009F52C6" w:rsidRPr="008C2713" w:rsidRDefault="00534DCF" w:rsidP="008C2713">
            <w:pPr>
              <w:jc w:val="center"/>
              <w:rPr>
                <w:rFonts w:asciiTheme="minorHAnsi" w:hAnsiTheme="minorHAnsi" w:cstheme="minorHAnsi"/>
                <w:color w:val="000000"/>
                <w:sz w:val="18"/>
                <w:szCs w:val="18"/>
              </w:rPr>
            </w:pPr>
            <w:r>
              <w:rPr>
                <w:rFonts w:asciiTheme="minorHAnsi" w:hAnsiTheme="minorHAnsi" w:cstheme="minorHAnsi"/>
                <w:sz w:val="18"/>
                <w:szCs w:val="18"/>
              </w:rPr>
              <w:t xml:space="preserve">Correo electrónico: </w:t>
            </w:r>
            <w:hyperlink r:id="rId10" w:history="1">
              <w:r w:rsidRPr="00806214">
                <w:rPr>
                  <w:rStyle w:val="Hipervnculo"/>
                  <w:rFonts w:asciiTheme="minorHAnsi" w:hAnsiTheme="minorHAnsi" w:cstheme="minorHAnsi"/>
                  <w:sz w:val="18"/>
                  <w:szCs w:val="18"/>
                </w:rPr>
                <w:t>cvperez@ypfb.gob.bo</w:t>
              </w:r>
            </w:hyperlink>
            <w:r>
              <w:rPr>
                <w:rFonts w:asciiTheme="minorHAnsi" w:hAnsiTheme="minorHAnsi" w:cstheme="minorHAnsi"/>
                <w:sz w:val="18"/>
                <w:szCs w:val="18"/>
              </w:rPr>
              <w:t xml:space="preserve"> </w:t>
            </w:r>
          </w:p>
        </w:tc>
      </w:tr>
      <w:tr w:rsidR="009F52C6" w:rsidRPr="00232824" w:rsidTr="00534DCF">
        <w:trPr>
          <w:trHeight w:val="65"/>
        </w:trPr>
        <w:tc>
          <w:tcPr>
            <w:tcW w:w="418" w:type="dxa"/>
            <w:vAlign w:val="center"/>
          </w:tcPr>
          <w:p w:rsidR="009F52C6" w:rsidRPr="008C2713" w:rsidRDefault="009F52C6" w:rsidP="00745601">
            <w:pPr>
              <w:jc w:val="center"/>
              <w:rPr>
                <w:rFonts w:asciiTheme="minorHAnsi" w:hAnsiTheme="minorHAnsi" w:cstheme="minorHAnsi"/>
                <w:sz w:val="8"/>
                <w:szCs w:val="18"/>
              </w:rPr>
            </w:pPr>
          </w:p>
        </w:tc>
        <w:tc>
          <w:tcPr>
            <w:tcW w:w="3044" w:type="dxa"/>
            <w:vAlign w:val="center"/>
          </w:tcPr>
          <w:p w:rsidR="009F52C6" w:rsidRPr="008C2713" w:rsidRDefault="009F52C6" w:rsidP="00745601">
            <w:pPr>
              <w:rPr>
                <w:rFonts w:asciiTheme="minorHAnsi" w:hAnsiTheme="minorHAnsi" w:cstheme="minorHAnsi"/>
                <w:sz w:val="8"/>
                <w:szCs w:val="18"/>
              </w:rPr>
            </w:pPr>
          </w:p>
        </w:tc>
        <w:tc>
          <w:tcPr>
            <w:tcW w:w="2233" w:type="dxa"/>
            <w:gridSpan w:val="3"/>
          </w:tcPr>
          <w:p w:rsidR="009F52C6" w:rsidRPr="008C2713" w:rsidRDefault="009F52C6" w:rsidP="00745601">
            <w:pPr>
              <w:rPr>
                <w:rFonts w:asciiTheme="minorHAnsi" w:hAnsiTheme="minorHAnsi" w:cstheme="minorHAnsi"/>
                <w:sz w:val="8"/>
                <w:szCs w:val="18"/>
              </w:rPr>
            </w:pPr>
          </w:p>
        </w:tc>
        <w:tc>
          <w:tcPr>
            <w:tcW w:w="3656" w:type="dxa"/>
            <w:vAlign w:val="center"/>
          </w:tcPr>
          <w:p w:rsidR="009F52C6" w:rsidRPr="008C2713" w:rsidRDefault="009F52C6" w:rsidP="008C2713">
            <w:pPr>
              <w:jc w:val="center"/>
              <w:rPr>
                <w:rFonts w:asciiTheme="minorHAnsi" w:hAnsiTheme="minorHAnsi" w:cstheme="minorHAnsi"/>
                <w:sz w:val="8"/>
                <w:szCs w:val="18"/>
              </w:rPr>
            </w:pPr>
          </w:p>
        </w:tc>
      </w:tr>
      <w:tr w:rsidR="009F52C6" w:rsidRPr="00232824" w:rsidTr="00534DCF">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B2092" w:rsidP="00745601">
            <w:pPr>
              <w:rPr>
                <w:rFonts w:asciiTheme="minorHAnsi" w:hAnsiTheme="minorHAnsi" w:cstheme="minorHAnsi"/>
                <w:sz w:val="18"/>
                <w:szCs w:val="18"/>
              </w:rPr>
            </w:pPr>
            <w:r>
              <w:rPr>
                <w:rFonts w:asciiTheme="minorHAnsi" w:hAnsiTheme="minorHAnsi" w:cstheme="minorHAnsi"/>
                <w:sz w:val="18"/>
                <w:szCs w:val="18"/>
              </w:rPr>
              <w:t>02</w:t>
            </w:r>
            <w:r w:rsidR="005B7F11">
              <w:rPr>
                <w:rFonts w:asciiTheme="minorHAnsi" w:hAnsiTheme="minorHAnsi" w:cstheme="minorHAnsi"/>
                <w:sz w:val="18"/>
                <w:szCs w:val="18"/>
              </w:rPr>
              <w:t>/03/2016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5B7F11" w:rsidP="005B7F11">
            <w:pPr>
              <w:jc w:val="center"/>
              <w:rPr>
                <w:rFonts w:asciiTheme="minorHAnsi" w:hAnsiTheme="minorHAnsi" w:cstheme="minorHAnsi"/>
                <w:sz w:val="18"/>
                <w:szCs w:val="18"/>
              </w:rPr>
            </w:pPr>
            <w:r>
              <w:rPr>
                <w:rFonts w:asciiTheme="minorHAnsi" w:hAnsiTheme="minorHAnsi" w:cstheme="minorHAnsi"/>
                <w:sz w:val="18"/>
                <w:szCs w:val="18"/>
              </w:rPr>
              <w:t>11:00</w:t>
            </w:r>
          </w:p>
        </w:tc>
        <w:tc>
          <w:tcPr>
            <w:tcW w:w="3656" w:type="dxa"/>
            <w:vAlign w:val="center"/>
          </w:tcPr>
          <w:p w:rsidR="00534DCF" w:rsidRDefault="005B7F11" w:rsidP="00534DCF">
            <w:pPr>
              <w:jc w:val="center"/>
              <w:rPr>
                <w:rFonts w:asciiTheme="minorHAnsi" w:hAnsiTheme="minorHAnsi" w:cstheme="minorHAnsi"/>
                <w:sz w:val="18"/>
                <w:szCs w:val="18"/>
              </w:rPr>
            </w:pPr>
            <w:r w:rsidRPr="00FF7DBC">
              <w:rPr>
                <w:rFonts w:asciiTheme="minorHAnsi" w:hAnsiTheme="minorHAnsi" w:cstheme="minorHAnsi"/>
                <w:sz w:val="18"/>
                <w:szCs w:val="18"/>
              </w:rPr>
              <w:t xml:space="preserve">Calle Bueno N° 185 Piso 1° Gerencia </w:t>
            </w:r>
            <w:r w:rsidR="00534DCF">
              <w:rPr>
                <w:rFonts w:asciiTheme="minorHAnsi" w:hAnsiTheme="minorHAnsi" w:cstheme="minorHAnsi"/>
                <w:sz w:val="18"/>
                <w:szCs w:val="18"/>
              </w:rPr>
              <w:t>de Contrataciones Corporativa</w:t>
            </w:r>
            <w:r w:rsidRPr="00FF7DBC">
              <w:rPr>
                <w:rFonts w:asciiTheme="minorHAnsi" w:hAnsiTheme="minorHAnsi" w:cstheme="minorHAnsi"/>
                <w:sz w:val="18"/>
                <w:szCs w:val="18"/>
              </w:rPr>
              <w:t xml:space="preserve"> </w:t>
            </w:r>
          </w:p>
          <w:p w:rsidR="009F52C6" w:rsidRPr="008C2713" w:rsidRDefault="005B7F11" w:rsidP="00534DCF">
            <w:pPr>
              <w:jc w:val="center"/>
              <w:rPr>
                <w:rFonts w:asciiTheme="minorHAnsi" w:hAnsiTheme="minorHAnsi" w:cstheme="minorHAnsi"/>
                <w:sz w:val="18"/>
                <w:szCs w:val="18"/>
              </w:rPr>
            </w:pPr>
            <w:r w:rsidRPr="00FF7DBC">
              <w:rPr>
                <w:rFonts w:asciiTheme="minorHAnsi" w:hAnsiTheme="minorHAnsi" w:cstheme="minorHAnsi"/>
                <w:sz w:val="18"/>
                <w:szCs w:val="18"/>
              </w:rPr>
              <w:t>La Paz – Bolivia</w:t>
            </w:r>
          </w:p>
        </w:tc>
      </w:tr>
      <w:tr w:rsidR="009F52C6" w:rsidRPr="00232824" w:rsidTr="00534DCF">
        <w:trPr>
          <w:trHeight w:val="64"/>
        </w:trPr>
        <w:tc>
          <w:tcPr>
            <w:tcW w:w="418" w:type="dxa"/>
            <w:vAlign w:val="center"/>
          </w:tcPr>
          <w:p w:rsidR="009F52C6" w:rsidRPr="008C2713" w:rsidRDefault="009F52C6" w:rsidP="00745601">
            <w:pPr>
              <w:jc w:val="center"/>
              <w:rPr>
                <w:rFonts w:asciiTheme="minorHAnsi" w:hAnsiTheme="minorHAnsi" w:cstheme="minorHAnsi"/>
                <w:sz w:val="8"/>
                <w:szCs w:val="18"/>
              </w:rPr>
            </w:pPr>
          </w:p>
        </w:tc>
        <w:tc>
          <w:tcPr>
            <w:tcW w:w="3044" w:type="dxa"/>
            <w:vAlign w:val="center"/>
          </w:tcPr>
          <w:p w:rsidR="009F52C6" w:rsidRPr="008C2713" w:rsidRDefault="009F52C6" w:rsidP="00745601">
            <w:pPr>
              <w:jc w:val="center"/>
              <w:rPr>
                <w:rFonts w:asciiTheme="minorHAnsi" w:hAnsiTheme="minorHAnsi" w:cstheme="minorHAnsi"/>
                <w:sz w:val="8"/>
                <w:szCs w:val="18"/>
              </w:rPr>
            </w:pPr>
          </w:p>
        </w:tc>
        <w:tc>
          <w:tcPr>
            <w:tcW w:w="2233" w:type="dxa"/>
            <w:gridSpan w:val="3"/>
            <w:vAlign w:val="center"/>
          </w:tcPr>
          <w:p w:rsidR="009F52C6" w:rsidRPr="008C2713" w:rsidRDefault="009F52C6" w:rsidP="00745601">
            <w:pPr>
              <w:jc w:val="center"/>
              <w:rPr>
                <w:rFonts w:asciiTheme="minorHAnsi" w:hAnsiTheme="minorHAnsi" w:cstheme="minorHAnsi"/>
                <w:sz w:val="8"/>
                <w:szCs w:val="18"/>
              </w:rPr>
            </w:pPr>
          </w:p>
        </w:tc>
        <w:tc>
          <w:tcPr>
            <w:tcW w:w="3656" w:type="dxa"/>
            <w:vAlign w:val="center"/>
          </w:tcPr>
          <w:p w:rsidR="009F52C6" w:rsidRPr="008C2713" w:rsidRDefault="009F52C6" w:rsidP="00745601">
            <w:pPr>
              <w:rPr>
                <w:rFonts w:asciiTheme="minorHAnsi" w:hAnsiTheme="minorHAnsi" w:cstheme="minorHAnsi"/>
                <w:sz w:val="8"/>
                <w:szCs w:val="18"/>
              </w:rPr>
            </w:pPr>
          </w:p>
        </w:tc>
      </w:tr>
      <w:tr w:rsidR="009F52C6" w:rsidRPr="00232824" w:rsidTr="00534DCF">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8C271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B2092" w:rsidP="008C2713">
            <w:pPr>
              <w:jc w:val="center"/>
              <w:rPr>
                <w:rFonts w:asciiTheme="minorHAnsi" w:hAnsiTheme="minorHAnsi" w:cstheme="minorHAnsi"/>
                <w:sz w:val="18"/>
                <w:szCs w:val="18"/>
              </w:rPr>
            </w:pPr>
            <w:r>
              <w:rPr>
                <w:rFonts w:asciiTheme="minorHAnsi" w:hAnsiTheme="minorHAnsi" w:cstheme="minorHAnsi"/>
                <w:sz w:val="18"/>
                <w:szCs w:val="18"/>
              </w:rPr>
              <w:t>07</w:t>
            </w:r>
            <w:r w:rsidR="005B7F11">
              <w:rPr>
                <w:rFonts w:asciiTheme="minorHAnsi" w:hAnsiTheme="minorHAnsi" w:cstheme="minorHAnsi"/>
                <w:sz w:val="18"/>
                <w:szCs w:val="18"/>
              </w:rPr>
              <w:t>/03</w:t>
            </w:r>
            <w:r w:rsidR="008C2713">
              <w:rPr>
                <w:rFonts w:asciiTheme="minorHAnsi" w:hAnsiTheme="minorHAnsi" w:cstheme="minorHAnsi"/>
                <w:sz w:val="18"/>
                <w:szCs w:val="18"/>
              </w:rPr>
              <w:t>/2016</w:t>
            </w:r>
          </w:p>
        </w:tc>
        <w:tc>
          <w:tcPr>
            <w:tcW w:w="1089" w:type="dxa"/>
            <w:vAlign w:val="center"/>
          </w:tcPr>
          <w:p w:rsidR="009F52C6" w:rsidRPr="00232824" w:rsidRDefault="009F52C6" w:rsidP="008C271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B2092" w:rsidP="00E145F2">
            <w:pPr>
              <w:jc w:val="center"/>
              <w:rPr>
                <w:rFonts w:asciiTheme="minorHAnsi" w:hAnsiTheme="minorHAnsi" w:cstheme="minorHAnsi"/>
                <w:sz w:val="18"/>
                <w:szCs w:val="18"/>
              </w:rPr>
            </w:pPr>
            <w:r>
              <w:rPr>
                <w:rFonts w:asciiTheme="minorHAnsi" w:hAnsiTheme="minorHAnsi" w:cstheme="minorHAnsi"/>
                <w:sz w:val="18"/>
                <w:szCs w:val="18"/>
              </w:rPr>
              <w:t>16</w:t>
            </w:r>
            <w:r w:rsidR="008C2713">
              <w:rPr>
                <w:rFonts w:asciiTheme="minorHAnsi" w:hAnsiTheme="minorHAnsi" w:cstheme="minorHAnsi"/>
                <w:sz w:val="18"/>
                <w:szCs w:val="18"/>
              </w:rPr>
              <w:t>:</w:t>
            </w:r>
            <w:r w:rsidR="00E145F2">
              <w:rPr>
                <w:rFonts w:asciiTheme="minorHAnsi" w:hAnsiTheme="minorHAnsi" w:cstheme="minorHAnsi"/>
                <w:sz w:val="18"/>
                <w:szCs w:val="18"/>
              </w:rPr>
              <w:t>30</w:t>
            </w:r>
          </w:p>
        </w:tc>
        <w:tc>
          <w:tcPr>
            <w:tcW w:w="3656" w:type="dxa"/>
          </w:tcPr>
          <w:p w:rsidR="00534DCF" w:rsidRDefault="008C2713" w:rsidP="00534DCF">
            <w:pPr>
              <w:jc w:val="center"/>
              <w:rPr>
                <w:rFonts w:asciiTheme="minorHAnsi" w:hAnsiTheme="minorHAnsi" w:cstheme="minorHAnsi"/>
                <w:sz w:val="18"/>
                <w:szCs w:val="18"/>
              </w:rPr>
            </w:pPr>
            <w:r w:rsidRPr="008C2713">
              <w:rPr>
                <w:rFonts w:asciiTheme="minorHAnsi" w:hAnsiTheme="minorHAnsi" w:cstheme="minorHAnsi"/>
                <w:sz w:val="18"/>
                <w:szCs w:val="18"/>
              </w:rPr>
              <w:t xml:space="preserve">Calle Bueno N° 185 Piso 1° </w:t>
            </w:r>
            <w:r w:rsidR="00534DCF" w:rsidRPr="00FF7DBC">
              <w:rPr>
                <w:rFonts w:asciiTheme="minorHAnsi" w:hAnsiTheme="minorHAnsi" w:cstheme="minorHAnsi"/>
                <w:sz w:val="18"/>
                <w:szCs w:val="18"/>
              </w:rPr>
              <w:t xml:space="preserve">° Gerencia </w:t>
            </w:r>
            <w:r w:rsidR="00534DCF">
              <w:rPr>
                <w:rFonts w:asciiTheme="minorHAnsi" w:hAnsiTheme="minorHAnsi" w:cstheme="minorHAnsi"/>
                <w:sz w:val="18"/>
                <w:szCs w:val="18"/>
              </w:rPr>
              <w:t>de Contrataciones Corporativa</w:t>
            </w:r>
          </w:p>
          <w:p w:rsidR="009F52C6" w:rsidRPr="00232824" w:rsidRDefault="008C2713" w:rsidP="00534DCF">
            <w:pPr>
              <w:jc w:val="center"/>
              <w:rPr>
                <w:rFonts w:asciiTheme="minorHAnsi" w:hAnsiTheme="minorHAnsi" w:cstheme="minorHAnsi"/>
                <w:sz w:val="18"/>
                <w:szCs w:val="18"/>
              </w:rPr>
            </w:pPr>
            <w:r w:rsidRPr="008C2713">
              <w:rPr>
                <w:rFonts w:asciiTheme="minorHAnsi" w:hAnsiTheme="minorHAnsi" w:cstheme="minorHAnsi"/>
                <w:sz w:val="18"/>
                <w:szCs w:val="18"/>
              </w:rPr>
              <w:t>La Paz – Bolivia</w:t>
            </w:r>
          </w:p>
        </w:tc>
      </w:tr>
      <w:tr w:rsidR="009F52C6" w:rsidRPr="00232824" w:rsidTr="00534DCF">
        <w:trPr>
          <w:trHeight w:val="64"/>
        </w:trPr>
        <w:tc>
          <w:tcPr>
            <w:tcW w:w="418" w:type="dxa"/>
            <w:vAlign w:val="center"/>
          </w:tcPr>
          <w:p w:rsidR="009F52C6" w:rsidRPr="008C2713" w:rsidRDefault="009F52C6" w:rsidP="00745601">
            <w:pPr>
              <w:jc w:val="center"/>
              <w:rPr>
                <w:rFonts w:asciiTheme="minorHAnsi" w:hAnsiTheme="minorHAnsi" w:cstheme="minorHAnsi"/>
                <w:sz w:val="8"/>
                <w:szCs w:val="18"/>
              </w:rPr>
            </w:pPr>
          </w:p>
        </w:tc>
        <w:tc>
          <w:tcPr>
            <w:tcW w:w="3044" w:type="dxa"/>
            <w:vAlign w:val="center"/>
          </w:tcPr>
          <w:p w:rsidR="009F52C6" w:rsidRPr="008C2713" w:rsidRDefault="009F52C6" w:rsidP="00745601">
            <w:pPr>
              <w:rPr>
                <w:rFonts w:asciiTheme="minorHAnsi" w:hAnsiTheme="minorHAnsi" w:cstheme="minorHAnsi"/>
                <w:sz w:val="8"/>
                <w:szCs w:val="18"/>
              </w:rPr>
            </w:pPr>
          </w:p>
        </w:tc>
        <w:tc>
          <w:tcPr>
            <w:tcW w:w="2233" w:type="dxa"/>
            <w:gridSpan w:val="3"/>
            <w:vAlign w:val="center"/>
          </w:tcPr>
          <w:p w:rsidR="009F52C6" w:rsidRPr="008C2713" w:rsidRDefault="009F52C6" w:rsidP="008C2713">
            <w:pPr>
              <w:jc w:val="center"/>
              <w:rPr>
                <w:rFonts w:asciiTheme="minorHAnsi" w:hAnsiTheme="minorHAnsi" w:cstheme="minorHAnsi"/>
                <w:sz w:val="8"/>
                <w:szCs w:val="18"/>
              </w:rPr>
            </w:pPr>
          </w:p>
        </w:tc>
        <w:tc>
          <w:tcPr>
            <w:tcW w:w="3656" w:type="dxa"/>
          </w:tcPr>
          <w:p w:rsidR="009F52C6" w:rsidRPr="008C2713" w:rsidRDefault="009F52C6" w:rsidP="008C2713">
            <w:pPr>
              <w:jc w:val="center"/>
              <w:rPr>
                <w:rFonts w:asciiTheme="minorHAnsi" w:hAnsiTheme="minorHAnsi" w:cstheme="minorHAnsi"/>
                <w:sz w:val="8"/>
                <w:szCs w:val="18"/>
              </w:rPr>
            </w:pPr>
          </w:p>
        </w:tc>
      </w:tr>
      <w:tr w:rsidR="009F52C6" w:rsidRPr="00232824" w:rsidTr="00534DCF">
        <w:trPr>
          <w:trHeight w:val="246"/>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F52C6" w:rsidRPr="00232824" w:rsidRDefault="009F52C6" w:rsidP="008C271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B2092" w:rsidP="008C2713">
            <w:pPr>
              <w:jc w:val="center"/>
              <w:rPr>
                <w:rFonts w:asciiTheme="minorHAnsi" w:hAnsiTheme="minorHAnsi" w:cstheme="minorHAnsi"/>
                <w:sz w:val="18"/>
                <w:szCs w:val="18"/>
              </w:rPr>
            </w:pPr>
            <w:r>
              <w:rPr>
                <w:rFonts w:asciiTheme="minorHAnsi" w:hAnsiTheme="minorHAnsi" w:cstheme="minorHAnsi"/>
                <w:sz w:val="18"/>
                <w:szCs w:val="18"/>
              </w:rPr>
              <w:t>07</w:t>
            </w:r>
            <w:r w:rsidR="005B7F11">
              <w:rPr>
                <w:rFonts w:asciiTheme="minorHAnsi" w:hAnsiTheme="minorHAnsi" w:cstheme="minorHAnsi"/>
                <w:sz w:val="18"/>
                <w:szCs w:val="18"/>
              </w:rPr>
              <w:t>/03</w:t>
            </w:r>
            <w:r w:rsidR="008C2713">
              <w:rPr>
                <w:rFonts w:asciiTheme="minorHAnsi" w:hAnsiTheme="minorHAnsi" w:cstheme="minorHAnsi"/>
                <w:sz w:val="18"/>
                <w:szCs w:val="18"/>
              </w:rPr>
              <w:t>/2016</w:t>
            </w:r>
          </w:p>
        </w:tc>
        <w:tc>
          <w:tcPr>
            <w:tcW w:w="1139" w:type="dxa"/>
            <w:gridSpan w:val="2"/>
            <w:vAlign w:val="center"/>
          </w:tcPr>
          <w:p w:rsidR="009F52C6" w:rsidRPr="00232824" w:rsidRDefault="009F52C6" w:rsidP="008C271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E145F2" w:rsidP="00FB2092">
            <w:pPr>
              <w:jc w:val="center"/>
              <w:rPr>
                <w:rFonts w:asciiTheme="minorHAnsi" w:hAnsiTheme="minorHAnsi" w:cstheme="minorHAnsi"/>
                <w:sz w:val="18"/>
                <w:szCs w:val="18"/>
              </w:rPr>
            </w:pPr>
            <w:r>
              <w:rPr>
                <w:rFonts w:asciiTheme="minorHAnsi" w:hAnsiTheme="minorHAnsi" w:cstheme="minorHAnsi"/>
                <w:sz w:val="18"/>
                <w:szCs w:val="18"/>
              </w:rPr>
              <w:t>1</w:t>
            </w:r>
            <w:r w:rsidR="00FB2092">
              <w:rPr>
                <w:rFonts w:asciiTheme="minorHAnsi" w:hAnsiTheme="minorHAnsi" w:cstheme="minorHAnsi"/>
                <w:sz w:val="18"/>
                <w:szCs w:val="18"/>
              </w:rPr>
              <w:t>7</w:t>
            </w:r>
            <w:r>
              <w:rPr>
                <w:rFonts w:asciiTheme="minorHAnsi" w:hAnsiTheme="minorHAnsi" w:cstheme="minorHAnsi"/>
                <w:sz w:val="18"/>
                <w:szCs w:val="18"/>
              </w:rPr>
              <w:t>:00</w:t>
            </w:r>
          </w:p>
        </w:tc>
        <w:tc>
          <w:tcPr>
            <w:tcW w:w="3656" w:type="dxa"/>
            <w:vAlign w:val="center"/>
          </w:tcPr>
          <w:p w:rsidR="00534DCF" w:rsidRDefault="008C2713" w:rsidP="008C2713">
            <w:pPr>
              <w:jc w:val="center"/>
              <w:rPr>
                <w:rFonts w:asciiTheme="minorHAnsi" w:hAnsiTheme="minorHAnsi" w:cstheme="minorHAnsi"/>
                <w:sz w:val="18"/>
                <w:szCs w:val="18"/>
              </w:rPr>
            </w:pPr>
            <w:r w:rsidRPr="00FF7DBC">
              <w:rPr>
                <w:rFonts w:asciiTheme="minorHAnsi" w:hAnsiTheme="minorHAnsi" w:cstheme="minorHAnsi"/>
                <w:sz w:val="18"/>
                <w:szCs w:val="18"/>
              </w:rPr>
              <w:t xml:space="preserve">Calle Bueno N° 185 Piso 1° </w:t>
            </w:r>
            <w:r w:rsidR="00534DCF" w:rsidRPr="00FF7DBC">
              <w:rPr>
                <w:rFonts w:asciiTheme="minorHAnsi" w:hAnsiTheme="minorHAnsi" w:cstheme="minorHAnsi"/>
                <w:sz w:val="18"/>
                <w:szCs w:val="18"/>
              </w:rPr>
              <w:t xml:space="preserve">° Gerencia </w:t>
            </w:r>
            <w:r w:rsidR="00534DCF">
              <w:rPr>
                <w:rFonts w:asciiTheme="minorHAnsi" w:hAnsiTheme="minorHAnsi" w:cstheme="minorHAnsi"/>
                <w:sz w:val="18"/>
                <w:szCs w:val="18"/>
              </w:rPr>
              <w:t>de Contrataciones Corporativa</w:t>
            </w:r>
          </w:p>
          <w:p w:rsidR="009F52C6" w:rsidRPr="00232824" w:rsidRDefault="008C2713" w:rsidP="008C2713">
            <w:pPr>
              <w:jc w:val="center"/>
              <w:rPr>
                <w:rFonts w:asciiTheme="minorHAnsi" w:hAnsiTheme="minorHAnsi" w:cstheme="minorHAnsi"/>
                <w:color w:val="000000"/>
                <w:sz w:val="18"/>
                <w:szCs w:val="18"/>
                <w:lang w:val="es-BO"/>
              </w:rPr>
            </w:pPr>
            <w:r w:rsidRPr="00FF7DBC">
              <w:rPr>
                <w:rFonts w:asciiTheme="minorHAnsi" w:hAnsiTheme="minorHAnsi" w:cstheme="minorHAnsi"/>
                <w:sz w:val="18"/>
                <w:szCs w:val="18"/>
              </w:rPr>
              <w:t>La Paz – Bolivia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8C2713"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8C2713"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8C2713"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C44E5C"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4394"/>
        <w:gridCol w:w="1560"/>
        <w:gridCol w:w="2588"/>
      </w:tblGrid>
      <w:tr w:rsidR="009F52C6" w:rsidRPr="00C75BEC" w:rsidTr="00745601">
        <w:trPr>
          <w:trHeight w:val="447"/>
          <w:jc w:val="center"/>
        </w:trPr>
        <w:tc>
          <w:tcPr>
            <w:tcW w:w="9096"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8C2713" w:rsidRPr="00C75BEC" w:rsidTr="008C271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713" w:rsidRPr="00C75BEC" w:rsidRDefault="008C2713"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439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713" w:rsidRPr="00C75BEC" w:rsidRDefault="008C2713"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56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713" w:rsidRPr="00C75BEC" w:rsidRDefault="008C2713"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58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713" w:rsidRPr="00C75BEC" w:rsidRDefault="008C2713"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PRECIO TOTAL Bs. </w:t>
            </w:r>
          </w:p>
        </w:tc>
      </w:tr>
      <w:tr w:rsidR="008C2713" w:rsidRPr="00C75BEC" w:rsidTr="008C2713">
        <w:trPr>
          <w:trHeight w:val="68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C2713" w:rsidRPr="00C75BEC" w:rsidRDefault="008C2713" w:rsidP="007456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394" w:type="dxa"/>
            <w:tcBorders>
              <w:top w:val="nil"/>
              <w:left w:val="nil"/>
              <w:bottom w:val="single" w:sz="8" w:space="0" w:color="auto"/>
              <w:right w:val="single" w:sz="8" w:space="0" w:color="auto"/>
            </w:tcBorders>
            <w:shd w:val="clear" w:color="000000" w:fill="FFFFFF"/>
            <w:vAlign w:val="center"/>
          </w:tcPr>
          <w:p w:rsidR="008C2713" w:rsidRPr="00C75BEC" w:rsidRDefault="008C2713" w:rsidP="005E5217">
            <w:pPr>
              <w:jc w:val="center"/>
              <w:rPr>
                <w:rFonts w:asciiTheme="minorHAnsi" w:hAnsiTheme="minorHAnsi" w:cstheme="minorHAnsi"/>
                <w:color w:val="000000"/>
                <w:sz w:val="18"/>
                <w:szCs w:val="18"/>
                <w:lang w:val="es-BO" w:eastAsia="es-BO"/>
              </w:rPr>
            </w:pPr>
            <w:r w:rsidRPr="008C2713">
              <w:rPr>
                <w:rFonts w:asciiTheme="minorHAnsi" w:hAnsiTheme="minorHAnsi" w:cstheme="minorHAnsi"/>
                <w:color w:val="000000"/>
                <w:sz w:val="18"/>
                <w:szCs w:val="18"/>
                <w:lang w:val="es-BO" w:eastAsia="es-BO"/>
              </w:rPr>
              <w:t>ACTUALIZACION CAPEX PARA EL PROYECTO</w:t>
            </w:r>
            <w:r w:rsidR="005E5217">
              <w:rPr>
                <w:rFonts w:asciiTheme="minorHAnsi" w:hAnsiTheme="minorHAnsi" w:cstheme="minorHAnsi"/>
                <w:color w:val="000000"/>
                <w:sz w:val="18"/>
                <w:szCs w:val="18"/>
                <w:lang w:val="es-BO" w:eastAsia="es-BO"/>
              </w:rPr>
              <w:t xml:space="preserve"> </w:t>
            </w:r>
            <w:r w:rsidRPr="008C2713">
              <w:rPr>
                <w:rFonts w:asciiTheme="minorHAnsi" w:hAnsiTheme="minorHAnsi" w:cstheme="minorHAnsi"/>
                <w:color w:val="000000"/>
                <w:sz w:val="18"/>
                <w:szCs w:val="18"/>
                <w:lang w:val="es-BO" w:eastAsia="es-BO"/>
              </w:rPr>
              <w:t>INCREMENTO DE LA CAPACIDAD DE ALMACENAJE ICA – FASE I</w:t>
            </w:r>
          </w:p>
        </w:tc>
        <w:tc>
          <w:tcPr>
            <w:tcW w:w="1560" w:type="dxa"/>
            <w:tcBorders>
              <w:top w:val="nil"/>
              <w:left w:val="nil"/>
              <w:bottom w:val="single" w:sz="8" w:space="0" w:color="auto"/>
              <w:right w:val="single" w:sz="8" w:space="0" w:color="auto"/>
            </w:tcBorders>
            <w:shd w:val="clear" w:color="auto" w:fill="auto"/>
            <w:noWrap/>
            <w:vAlign w:val="center"/>
          </w:tcPr>
          <w:p w:rsidR="008C2713" w:rsidRPr="00C75BEC" w:rsidRDefault="008C2713" w:rsidP="007456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588" w:type="dxa"/>
            <w:tcBorders>
              <w:top w:val="nil"/>
              <w:left w:val="nil"/>
              <w:bottom w:val="single" w:sz="8" w:space="0" w:color="auto"/>
              <w:right w:val="single" w:sz="8" w:space="0" w:color="auto"/>
            </w:tcBorders>
            <w:shd w:val="clear" w:color="auto" w:fill="auto"/>
            <w:vAlign w:val="center"/>
          </w:tcPr>
          <w:p w:rsidR="008C2713" w:rsidRPr="00C75BEC" w:rsidRDefault="008C2713" w:rsidP="008C271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146.160,00</w:t>
            </w:r>
          </w:p>
        </w:tc>
      </w:tr>
      <w:tr w:rsidR="009F52C6" w:rsidRPr="00C75BEC" w:rsidTr="008C2713">
        <w:trPr>
          <w:trHeight w:val="330"/>
          <w:jc w:val="center"/>
        </w:trPr>
        <w:tc>
          <w:tcPr>
            <w:tcW w:w="6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588" w:type="dxa"/>
            <w:tcBorders>
              <w:top w:val="nil"/>
              <w:left w:val="nil"/>
              <w:bottom w:val="single" w:sz="8" w:space="0" w:color="auto"/>
              <w:right w:val="single" w:sz="8" w:space="0" w:color="auto"/>
            </w:tcBorders>
            <w:shd w:val="clear" w:color="auto" w:fill="auto"/>
            <w:noWrap/>
            <w:vAlign w:val="center"/>
            <w:hideMark/>
          </w:tcPr>
          <w:p w:rsidR="009F52C6" w:rsidRPr="00C75BEC" w:rsidRDefault="008C2713" w:rsidP="008C271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146.160,00</w:t>
            </w: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EA0D44" w:rsidRDefault="00EA0D44"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lastRenderedPageBreak/>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w:t>
      </w:r>
      <w:r w:rsidR="008C2713">
        <w:rPr>
          <w:rFonts w:asciiTheme="minorHAnsi" w:hAnsiTheme="minorHAnsi" w:cstheme="minorHAnsi"/>
          <w:color w:val="000000"/>
        </w:rPr>
        <w:t xml:space="preserve">aprobado mediante Resolución de Directorio </w:t>
      </w:r>
      <w:r w:rsidR="00893C07">
        <w:rPr>
          <w:rFonts w:asciiTheme="minorHAnsi" w:hAnsiTheme="minorHAnsi" w:cstheme="minorHAnsi"/>
          <w:color w:val="000000"/>
        </w:rPr>
        <w:t>92/2013 de fecha 20 de noviembre de 2013.</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w:t>
      </w:r>
      <w:r w:rsidR="005A2F88">
        <w:rPr>
          <w:rFonts w:asciiTheme="minorHAnsi" w:hAnsiTheme="minorHAnsi" w:cstheme="minorHAnsi"/>
          <w:b w:val="0"/>
          <w:bCs w:val="0"/>
          <w:color w:val="000000"/>
          <w:kern w:val="0"/>
          <w:sz w:val="20"/>
          <w:szCs w:val="20"/>
        </w:rPr>
        <w:t xml:space="preserve"> accidentales</w:t>
      </w:r>
      <w:r w:rsidRPr="00232023">
        <w:rPr>
          <w:rFonts w:asciiTheme="minorHAnsi" w:hAnsiTheme="minorHAnsi" w:cstheme="minorHAnsi"/>
          <w:b w:val="0"/>
          <w:bCs w:val="0"/>
          <w:color w:val="000000"/>
          <w:kern w:val="0"/>
          <w:sz w:val="20"/>
          <w:szCs w:val="20"/>
        </w:rPr>
        <w:t xml:space="preserve">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E145F2" w:rsidRDefault="009F52C6" w:rsidP="009F52C6">
      <w:pPr>
        <w:ind w:left="567"/>
        <w:jc w:val="both"/>
        <w:rPr>
          <w:rFonts w:asciiTheme="minorHAnsi" w:hAnsiTheme="minorHAnsi" w:cstheme="minorHAnsi"/>
        </w:rPr>
      </w:pPr>
      <w:r w:rsidRPr="00E145F2">
        <w:rPr>
          <w:rFonts w:asciiTheme="minorHAnsi" w:hAnsiTheme="minorHAnsi" w:cstheme="minorHAnsi"/>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w:t>
      </w:r>
      <w:r w:rsidR="004976E5">
        <w:rPr>
          <w:rFonts w:asciiTheme="minorHAnsi" w:hAnsiTheme="minorHAnsi" w:cstheme="minorHAnsi"/>
          <w:color w:val="000000" w:themeColor="text1"/>
        </w:rPr>
        <w:t>a</w:t>
      </w:r>
      <w:r w:rsidRPr="00286B08">
        <w:rPr>
          <w:rFonts w:asciiTheme="minorHAnsi" w:hAnsiTheme="minorHAnsi" w:cstheme="minorHAnsi"/>
          <w:color w:val="000000" w:themeColor="text1"/>
        </w:rPr>
        <w:t>.</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w:t>
      </w:r>
      <w:r w:rsidR="004976E5">
        <w:rPr>
          <w:rFonts w:asciiTheme="minorHAnsi" w:hAnsiTheme="minorHAnsi" w:cstheme="minorHAnsi"/>
          <w:lang w:val="es-BO"/>
        </w:rPr>
        <w:t>s</w:t>
      </w:r>
      <w:r w:rsidRPr="006C2946">
        <w:rPr>
          <w:rFonts w:asciiTheme="minorHAnsi" w:hAnsiTheme="minorHAnsi" w:cstheme="minorHAnsi"/>
          <w:lang w:val="es-BO"/>
        </w:rPr>
        <w:t xml:space="preserve">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A5EE1"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A5EE1">
        <w:rPr>
          <w:rFonts w:asciiTheme="minorHAnsi" w:hAnsiTheme="minorHAnsi" w:cstheme="minorHAnsi"/>
          <w:b/>
          <w:bCs/>
          <w:color w:val="000000"/>
          <w:kern w:val="28"/>
          <w:lang w:val="es-BO"/>
        </w:rPr>
        <w:t>TIPOS DE GARANTÍA</w:t>
      </w:r>
    </w:p>
    <w:p w:rsidR="00FF659D" w:rsidRPr="00CA5EE1" w:rsidRDefault="00FF659D" w:rsidP="00FF659D">
      <w:pPr>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rPr>
        <w:t>Las garantías cuando sean requeridas, deberán estar emitidas a la orden de YACIMIENTOS PETROLÍFEROS FISCALES BOLIVIANOS o YPFB.</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color w:val="000000"/>
        </w:rPr>
        <w:t>Asimismo se establecen los siguientes tipos de garantía:</w:t>
      </w:r>
    </w:p>
    <w:p w:rsidR="00FF659D" w:rsidRPr="00CA5EE1" w:rsidRDefault="00FF659D" w:rsidP="00FF659D">
      <w:pPr>
        <w:ind w:left="426"/>
        <w:jc w:val="both"/>
        <w:rPr>
          <w:rFonts w:asciiTheme="minorHAnsi" w:hAnsiTheme="minorHAnsi" w:cstheme="minorHAnsi"/>
          <w:color w:val="000000"/>
        </w:rPr>
      </w:pPr>
    </w:p>
    <w:p w:rsidR="00CA5EE1" w:rsidRPr="00CA5EE1" w:rsidRDefault="00CA5EE1" w:rsidP="00CA5EE1">
      <w:pPr>
        <w:ind w:left="426"/>
        <w:jc w:val="both"/>
        <w:rPr>
          <w:rFonts w:asciiTheme="minorHAnsi" w:hAnsiTheme="minorHAnsi" w:cstheme="minorHAnsi"/>
          <w:color w:val="000000"/>
        </w:rPr>
      </w:pPr>
      <w:r w:rsidRPr="00CA5EE1">
        <w:rPr>
          <w:rFonts w:asciiTheme="minorHAnsi" w:hAnsiTheme="minorHAnsi" w:cstheme="minorHAnsi"/>
          <w:b/>
          <w:color w:val="000000"/>
        </w:rPr>
        <w:t xml:space="preserve">Boleta de Garantía: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CA5EE1" w:rsidRPr="00CA5EE1" w:rsidRDefault="00CA5EE1" w:rsidP="00CA5EE1">
      <w:pPr>
        <w:ind w:left="426"/>
        <w:jc w:val="both"/>
        <w:rPr>
          <w:rFonts w:asciiTheme="minorHAnsi" w:hAnsiTheme="minorHAnsi" w:cstheme="minorHAnsi"/>
          <w:b/>
          <w:color w:val="000000"/>
        </w:rPr>
      </w:pPr>
    </w:p>
    <w:p w:rsidR="00CA5EE1" w:rsidRPr="00CA5EE1" w:rsidRDefault="00CA5EE1" w:rsidP="00CA5EE1">
      <w:pPr>
        <w:ind w:left="426"/>
        <w:jc w:val="both"/>
        <w:rPr>
          <w:rFonts w:ascii="Calibri" w:hAnsi="Calibri" w:cs="Calibri"/>
          <w:color w:val="000000"/>
        </w:rPr>
      </w:pPr>
      <w:r w:rsidRPr="00CA5EE1">
        <w:rPr>
          <w:rFonts w:asciiTheme="minorHAnsi" w:hAnsiTheme="minorHAnsi" w:cstheme="minorHAnsi"/>
          <w:b/>
          <w:color w:val="000000"/>
        </w:rPr>
        <w:t xml:space="preserve">Garantía a Primer Requerimiento: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w:t>
      </w:r>
      <w:r w:rsidRPr="00CA5EE1">
        <w:rPr>
          <w:rFonts w:ascii="Calibri" w:hAnsi="Calibri" w:cs="Calibri"/>
          <w:color w:val="000000"/>
        </w:rPr>
        <w:t>, irrevocable y de ejecución inmediata.</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b/>
          <w:color w:val="000000"/>
        </w:rPr>
        <w:t>Póliza de Seguro de Caución a Primer Requerimiento</w:t>
      </w:r>
      <w:r w:rsidRPr="00CA5EE1">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CA5EE1"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A00530" w:rsidRPr="00A00530" w:rsidRDefault="00A00530" w:rsidP="00A00530">
      <w:pPr>
        <w:ind w:left="426"/>
        <w:jc w:val="both"/>
        <w:rPr>
          <w:rFonts w:asciiTheme="minorHAnsi" w:hAnsiTheme="minorHAnsi" w:cstheme="minorHAnsi"/>
          <w:i/>
          <w:lang w:val="es-ES_tradnl"/>
        </w:rPr>
      </w:pPr>
      <w:r w:rsidRPr="00A00530">
        <w:rPr>
          <w:rFonts w:asciiTheme="minorHAnsi" w:hAnsiTheme="minorHAnsi" w:cstheme="minorHAnsi"/>
          <w:i/>
          <w:lang w:val="es-ES_tradnl"/>
        </w:rPr>
        <w:t>(NO APLICA)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0E3DFC">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0E3DFC">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8732DC" w:rsidRDefault="00745601" w:rsidP="000E3DFC">
      <w:pPr>
        <w:pStyle w:val="Prrafodelista"/>
        <w:numPr>
          <w:ilvl w:val="0"/>
          <w:numId w:val="15"/>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8732DC" w:rsidRPr="008732DC" w:rsidRDefault="008732DC" w:rsidP="000E3DFC">
      <w:pPr>
        <w:pStyle w:val="Prrafodelista"/>
        <w:numPr>
          <w:ilvl w:val="0"/>
          <w:numId w:val="15"/>
        </w:numPr>
        <w:ind w:left="851" w:hanging="425"/>
        <w:jc w:val="both"/>
        <w:rPr>
          <w:rFonts w:asciiTheme="minorHAnsi" w:hAnsiTheme="minorHAnsi" w:cstheme="minorHAnsi"/>
        </w:rPr>
      </w:pPr>
      <w:r w:rsidRPr="008732DC">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732DC" w:rsidRPr="008732DC" w:rsidRDefault="008732DC" w:rsidP="008732DC">
      <w:pPr>
        <w:pStyle w:val="Prrafodelista"/>
        <w:ind w:left="851"/>
        <w:jc w:val="both"/>
        <w:rPr>
          <w:rFonts w:asciiTheme="minorHAnsi" w:hAnsiTheme="minorHAnsi" w:cstheme="minorHAnsi"/>
        </w:rPr>
      </w:pPr>
    </w:p>
    <w:p w:rsidR="001C2A2F" w:rsidRPr="001C2A2F" w:rsidRDefault="001C2A2F" w:rsidP="007B6A8F">
      <w:pPr>
        <w:tabs>
          <w:tab w:val="num" w:pos="567"/>
        </w:tabs>
        <w:ind w:left="567"/>
        <w:jc w:val="both"/>
        <w:rPr>
          <w:rFonts w:asciiTheme="minorHAnsi" w:hAnsiTheme="minorHAnsi" w:cstheme="minorHAnsi"/>
        </w:rPr>
      </w:pPr>
      <w:r w:rsidRPr="001C2A2F">
        <w:rPr>
          <w:rFonts w:asciiTheme="minorHAnsi" w:hAnsiTheme="minorHAnsi" w:cstheme="minorHAnsi"/>
        </w:rPr>
        <w:t>La vigencia de la garantía será computable a partir de su emisión, debiendo exceder 60 días calendario al plazo de entrega del  bien y ser renovada las</w:t>
      </w:r>
      <w:r>
        <w:rPr>
          <w:rFonts w:asciiTheme="minorHAnsi" w:hAnsiTheme="minorHAnsi" w:cstheme="minorHAnsi"/>
        </w:rPr>
        <w:t xml:space="preserve"> veces que YPFB así lo requiera</w:t>
      </w:r>
      <w:r w:rsidRPr="001C2A2F">
        <w:rPr>
          <w:rFonts w:asciiTheme="minorHAnsi" w:hAnsiTheme="minorHAnsi" w:cstheme="minorHAnsi"/>
        </w:rPr>
        <w:t>.</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A00530" w:rsidRPr="00A00530" w:rsidRDefault="00A00530" w:rsidP="00A00530">
      <w:pPr>
        <w:ind w:left="426" w:firstLine="282"/>
        <w:jc w:val="both"/>
        <w:rPr>
          <w:rFonts w:asciiTheme="minorHAnsi" w:hAnsiTheme="minorHAnsi" w:cstheme="minorHAnsi"/>
          <w:i/>
          <w:lang w:val="es-ES_tradnl"/>
        </w:rPr>
      </w:pPr>
      <w:r w:rsidRPr="00A00530">
        <w:rPr>
          <w:rFonts w:asciiTheme="minorHAnsi" w:hAnsiTheme="minorHAnsi" w:cstheme="minorHAnsi"/>
          <w:i/>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A00530" w:rsidRDefault="00A5667D" w:rsidP="00A00530">
      <w:pPr>
        <w:ind w:left="426" w:firstLine="282"/>
        <w:jc w:val="both"/>
        <w:rPr>
          <w:rFonts w:asciiTheme="minorHAnsi" w:hAnsiTheme="minorHAnsi" w:cstheme="minorHAnsi"/>
          <w:i/>
          <w:lang w:val="es-ES_tradnl"/>
        </w:rPr>
      </w:pPr>
      <w:r w:rsidRPr="00A00530">
        <w:rPr>
          <w:rFonts w:asciiTheme="minorHAnsi" w:hAnsiTheme="minorHAnsi" w:cstheme="minorHAnsi"/>
          <w:i/>
          <w:lang w:val="es-ES_tradnl"/>
        </w:rPr>
        <w:t>(</w:t>
      </w:r>
      <w:r w:rsidR="007170FB" w:rsidRPr="00A00530">
        <w:rPr>
          <w:rFonts w:asciiTheme="minorHAnsi" w:hAnsiTheme="minorHAnsi" w:cstheme="minorHAnsi"/>
          <w:i/>
          <w:lang w:val="es-ES_tradnl"/>
        </w:rPr>
        <w:t>NO APLICA</w:t>
      </w:r>
      <w:r w:rsidRPr="00A00530">
        <w:rPr>
          <w:rFonts w:asciiTheme="minorHAnsi" w:hAnsiTheme="minorHAnsi" w:cstheme="minorHAnsi"/>
          <w: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900663" w:rsidRPr="00286B08" w:rsidRDefault="00810045" w:rsidP="00A00530">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286B08">
        <w:rPr>
          <w:rFonts w:asciiTheme="minorHAnsi" w:hAnsiTheme="minorHAnsi" w:cstheme="minorHAnsi"/>
          <w:highlight w:val="yellow"/>
        </w:rPr>
        <w:t>PARTE III</w:t>
      </w:r>
      <w:r w:rsidRPr="00286B08">
        <w:rPr>
          <w:rFonts w:asciiTheme="minorHAnsi" w:hAnsiTheme="minorHAnsi" w:cstheme="minorHAnsi"/>
        </w:rPr>
        <w:t xml:space="preserve"> del presente DBC. </w:t>
      </w: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900663" w:rsidRPr="00286B08" w:rsidRDefault="00FB2092" w:rsidP="00335F35">
      <w:pPr>
        <w:pStyle w:val="Prrafodelista"/>
        <w:numPr>
          <w:ilvl w:val="0"/>
          <w:numId w:val="3"/>
        </w:numPr>
        <w:ind w:left="567" w:hanging="567"/>
        <w:jc w:val="both"/>
        <w:rPr>
          <w:rFonts w:asciiTheme="minorHAnsi" w:hAnsiTheme="minorHAnsi" w:cstheme="minorHAnsi"/>
          <w:b/>
        </w:rPr>
      </w:pPr>
      <w:r>
        <w:rPr>
          <w:rFonts w:asciiTheme="minorHAnsi" w:hAnsiTheme="minorHAnsi" w:cstheme="minorHAnsi"/>
          <w:color w:val="000000"/>
        </w:rPr>
        <w:t>NO CORRESPONDE</w:t>
      </w:r>
      <w:r w:rsidR="00900663"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0E3DFC">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E3DFC">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E3DFC">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524C4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FB2092" w:rsidRDefault="00FB2092" w:rsidP="00FB2092">
      <w:pPr>
        <w:tabs>
          <w:tab w:val="left" w:pos="0"/>
          <w:tab w:val="left" w:pos="1276"/>
        </w:tabs>
        <w:spacing w:before="240" w:after="60"/>
        <w:jc w:val="both"/>
        <w:outlineLvl w:val="0"/>
        <w:rPr>
          <w:rFonts w:asciiTheme="minorHAnsi" w:hAnsiTheme="minorHAnsi" w:cstheme="minorHAnsi"/>
          <w:color w:val="000000"/>
        </w:rPr>
      </w:pPr>
    </w:p>
    <w:p w:rsidR="00FB2092" w:rsidRPr="00286B08" w:rsidRDefault="00FB2092" w:rsidP="00FB2092">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3"/>
      </w:tblGrid>
      <w:tr w:rsidR="00900663" w:rsidRPr="00C75BEC" w:rsidTr="00FB2092">
        <w:trPr>
          <w:trHeight w:val="3254"/>
          <w:jc w:val="right"/>
        </w:trPr>
        <w:tc>
          <w:tcPr>
            <w:tcW w:w="933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3"/>
            </w:tblGrid>
            <w:tr w:rsidR="00900663" w:rsidRPr="00C75BEC" w:rsidTr="00FB2092">
              <w:trPr>
                <w:trHeight w:val="230"/>
                <w:jc w:val="center"/>
              </w:trPr>
              <w:tc>
                <w:tcPr>
                  <w:tcW w:w="725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FB2092">
              <w:trPr>
                <w:trHeight w:val="185"/>
                <w:jc w:val="center"/>
              </w:trPr>
              <w:tc>
                <w:tcPr>
                  <w:tcW w:w="7253" w:type="dxa"/>
                  <w:tcBorders>
                    <w:top w:val="single" w:sz="4" w:space="0" w:color="auto"/>
                  </w:tcBorders>
                  <w:shd w:val="clear" w:color="auto" w:fill="auto"/>
                </w:tcPr>
                <w:p w:rsidR="00900663" w:rsidRPr="00524C48" w:rsidRDefault="00524C48" w:rsidP="002B120C">
                  <w:pPr>
                    <w:jc w:val="center"/>
                    <w:rPr>
                      <w:rFonts w:asciiTheme="minorHAnsi" w:eastAsia="Calibri" w:hAnsiTheme="minorHAnsi" w:cstheme="minorHAnsi"/>
                      <w:b/>
                      <w:sz w:val="18"/>
                      <w:szCs w:val="18"/>
                    </w:rPr>
                  </w:pPr>
                  <w:r w:rsidRPr="00524C48">
                    <w:rPr>
                      <w:rFonts w:asciiTheme="minorHAnsi" w:eastAsia="Calibri" w:hAnsiTheme="minorHAnsi" w:cstheme="minorHAnsi"/>
                      <w:b/>
                      <w:sz w:val="22"/>
                      <w:szCs w:val="18"/>
                    </w:rPr>
                    <w:t>DCO-CDO-</w:t>
                  </w:r>
                  <w:r w:rsidRPr="002B120C">
                    <w:rPr>
                      <w:rFonts w:asciiTheme="minorHAnsi" w:eastAsia="Calibri" w:hAnsiTheme="minorHAnsi" w:cstheme="minorHAnsi"/>
                      <w:b/>
                      <w:sz w:val="22"/>
                      <w:szCs w:val="18"/>
                    </w:rPr>
                    <w:t>GCIL-</w:t>
                  </w:r>
                  <w:r w:rsidR="002B120C" w:rsidRPr="002B120C">
                    <w:rPr>
                      <w:rFonts w:asciiTheme="minorHAnsi" w:eastAsia="Calibri" w:hAnsiTheme="minorHAnsi" w:cstheme="minorHAnsi"/>
                      <w:b/>
                      <w:sz w:val="22"/>
                      <w:szCs w:val="18"/>
                    </w:rPr>
                    <w:t>22</w:t>
                  </w:r>
                  <w:r w:rsidRPr="002B120C">
                    <w:rPr>
                      <w:rFonts w:asciiTheme="minorHAnsi" w:eastAsia="Calibri" w:hAnsiTheme="minorHAnsi" w:cstheme="minorHAnsi"/>
                      <w:b/>
                      <w:sz w:val="22"/>
                      <w:szCs w:val="18"/>
                    </w:rPr>
                    <w:t>-16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C44E5C" w:rsidRDefault="00C44E5C"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524C48" w:rsidRDefault="00900663" w:rsidP="00524C48">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524C48" w:rsidRDefault="00524C48" w:rsidP="00524C48">
            <w:pPr>
              <w:pStyle w:val="Sinespaciado"/>
              <w:rPr>
                <w:rFonts w:asciiTheme="minorHAnsi" w:eastAsia="Calibri" w:hAnsiTheme="minorHAnsi" w:cstheme="minorHAnsi"/>
                <w:b/>
                <w:sz w:val="18"/>
                <w:szCs w:val="18"/>
              </w:rPr>
            </w:pPr>
          </w:p>
          <w:p w:rsidR="00900663" w:rsidRPr="00524C48" w:rsidRDefault="00524C48" w:rsidP="00524C48">
            <w:pPr>
              <w:pStyle w:val="Sinespaciado"/>
              <w:jc w:val="center"/>
              <w:rPr>
                <w:rFonts w:asciiTheme="minorHAnsi" w:eastAsia="Calibri" w:hAnsiTheme="minorHAnsi" w:cstheme="minorHAnsi"/>
                <w:b/>
                <w:sz w:val="20"/>
                <w:szCs w:val="18"/>
              </w:rPr>
            </w:pPr>
            <w:r w:rsidRPr="00524C48">
              <w:rPr>
                <w:rFonts w:asciiTheme="minorHAnsi" w:eastAsia="Calibri" w:hAnsiTheme="minorHAnsi" w:cstheme="minorHAnsi"/>
                <w:b/>
                <w:sz w:val="20"/>
                <w:szCs w:val="18"/>
              </w:rPr>
              <w:t>ACTUA</w:t>
            </w:r>
            <w:r w:rsidR="002B120C">
              <w:rPr>
                <w:rFonts w:asciiTheme="minorHAnsi" w:eastAsia="Calibri" w:hAnsiTheme="minorHAnsi" w:cstheme="minorHAnsi"/>
                <w:b/>
                <w:sz w:val="20"/>
                <w:szCs w:val="18"/>
              </w:rPr>
              <w:t xml:space="preserve">LIZACION CAPEX PARA EL PROYECTO </w:t>
            </w:r>
            <w:r w:rsidRPr="00524C48">
              <w:rPr>
                <w:rFonts w:asciiTheme="minorHAnsi" w:eastAsia="Calibri" w:hAnsiTheme="minorHAnsi" w:cstheme="minorHAnsi"/>
                <w:b/>
                <w:sz w:val="20"/>
                <w:szCs w:val="18"/>
              </w:rPr>
              <w:t>INCREMENTO DE LA CAPACIDAD DE ALMACENAJE ICA – FASE I</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FB2092" w:rsidRDefault="00FB2092" w:rsidP="00900663">
      <w:pPr>
        <w:tabs>
          <w:tab w:val="left" w:pos="1418"/>
        </w:tabs>
        <w:ind w:left="567"/>
        <w:jc w:val="both"/>
        <w:rPr>
          <w:rFonts w:asciiTheme="minorHAnsi" w:hAnsiTheme="minorHAnsi" w:cstheme="minorHAnsi"/>
        </w:rPr>
      </w:pPr>
    </w:p>
    <w:p w:rsidR="00FB2092" w:rsidRDefault="00FB2092" w:rsidP="00900663">
      <w:pPr>
        <w:tabs>
          <w:tab w:val="left" w:pos="1418"/>
        </w:tabs>
        <w:ind w:left="567"/>
        <w:jc w:val="both"/>
        <w:rPr>
          <w:rFonts w:asciiTheme="minorHAnsi" w:hAnsiTheme="minorHAnsi" w:cstheme="minorHAnsi"/>
        </w:rPr>
      </w:pPr>
    </w:p>
    <w:p w:rsidR="00FB2092" w:rsidRPr="00286B08" w:rsidRDefault="00FB2092" w:rsidP="00900663">
      <w:pPr>
        <w:tabs>
          <w:tab w:val="left" w:pos="1418"/>
        </w:tabs>
        <w:ind w:left="567"/>
        <w:jc w:val="both"/>
        <w:rPr>
          <w:rFonts w:asciiTheme="minorHAnsi" w:hAnsiTheme="minorHAnsi" w:cstheme="minorHAnsi"/>
        </w:rPr>
      </w:pP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E3DFC">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0E3DFC">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0E3DFC">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FB2092" w:rsidRDefault="00FB2092" w:rsidP="0062797D">
      <w:pPr>
        <w:jc w:val="center"/>
        <w:rPr>
          <w:rFonts w:asciiTheme="minorHAnsi" w:hAnsiTheme="minorHAnsi" w:cstheme="minorHAnsi"/>
          <w:b/>
        </w:rPr>
      </w:pPr>
    </w:p>
    <w:p w:rsidR="00FB2092" w:rsidRDefault="00FB2092" w:rsidP="0062797D">
      <w:pPr>
        <w:jc w:val="center"/>
        <w:rPr>
          <w:rFonts w:asciiTheme="minorHAnsi" w:hAnsiTheme="minorHAnsi" w:cstheme="minorHAnsi"/>
          <w:b/>
        </w:rPr>
      </w:pPr>
    </w:p>
    <w:p w:rsidR="00524C48" w:rsidRDefault="00524C48"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01472F" w:rsidRDefault="0001472F" w:rsidP="00694628">
      <w:pPr>
        <w:jc w:val="center"/>
        <w:rPr>
          <w:rFonts w:asciiTheme="minorHAnsi" w:hAnsiTheme="minorHAnsi" w:cstheme="minorHAnsi"/>
          <w:b/>
          <w:sz w:val="22"/>
          <w:szCs w:val="22"/>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603B18" w:rsidRPr="000840FB" w:rsidRDefault="00603B18" w:rsidP="00603B18">
      <w:pPr>
        <w:jc w:val="center"/>
        <w:rPr>
          <w:rFonts w:ascii="Calibri" w:hAnsi="Calibri" w:cs="Calibri"/>
          <w:b/>
          <w:bCs/>
          <w:sz w:val="22"/>
          <w:szCs w:val="22"/>
        </w:rPr>
      </w:pPr>
    </w:p>
    <w:p w:rsidR="00603B18" w:rsidRPr="00603B18" w:rsidRDefault="00603B18" w:rsidP="00603B18">
      <w:pPr>
        <w:jc w:val="center"/>
        <w:rPr>
          <w:rFonts w:ascii="Calibri" w:hAnsi="Calibri" w:cs="Calibri"/>
          <w:b/>
          <w:bCs/>
          <w:sz w:val="22"/>
          <w:szCs w:val="22"/>
        </w:rPr>
      </w:pPr>
      <w:r w:rsidRPr="00603B18">
        <w:rPr>
          <w:rFonts w:ascii="Calibri" w:hAnsi="Calibri" w:cs="Calibri"/>
          <w:b/>
          <w:bCs/>
          <w:sz w:val="22"/>
          <w:szCs w:val="22"/>
        </w:rPr>
        <w:t>TERMINOS DE REFERENCIA</w:t>
      </w:r>
    </w:p>
    <w:p w:rsidR="00603B18" w:rsidRPr="00603B18" w:rsidRDefault="00603B18" w:rsidP="00603B18">
      <w:pPr>
        <w:jc w:val="center"/>
        <w:rPr>
          <w:rFonts w:ascii="Calibri" w:hAnsi="Calibri" w:cs="Calibri"/>
          <w:bCs/>
          <w:sz w:val="14"/>
          <w:szCs w:val="22"/>
        </w:rPr>
      </w:pPr>
    </w:p>
    <w:p w:rsidR="00603B18" w:rsidRDefault="00603B18" w:rsidP="00603B18">
      <w:pPr>
        <w:jc w:val="center"/>
        <w:rPr>
          <w:rFonts w:ascii="Calibri" w:hAnsi="Calibri" w:cs="Calibri"/>
          <w:b/>
          <w:bCs/>
          <w:sz w:val="22"/>
          <w:szCs w:val="22"/>
        </w:rPr>
      </w:pPr>
      <w:r w:rsidRPr="00603B18">
        <w:rPr>
          <w:rFonts w:ascii="Calibri" w:hAnsi="Calibri" w:cs="Calibri"/>
          <w:b/>
          <w:bCs/>
          <w:sz w:val="22"/>
          <w:szCs w:val="22"/>
        </w:rPr>
        <w:t>ACTUAL</w:t>
      </w:r>
      <w:r>
        <w:rPr>
          <w:rFonts w:ascii="Calibri" w:hAnsi="Calibri" w:cs="Calibri"/>
          <w:b/>
          <w:bCs/>
          <w:sz w:val="22"/>
          <w:szCs w:val="22"/>
        </w:rPr>
        <w:t>IZACION CAPEX PARA EL PROYECTO</w:t>
      </w:r>
      <w:r w:rsidRPr="00603B18">
        <w:rPr>
          <w:rFonts w:ascii="Calibri" w:hAnsi="Calibri" w:cs="Calibri"/>
          <w:b/>
          <w:bCs/>
          <w:sz w:val="22"/>
          <w:szCs w:val="22"/>
        </w:rPr>
        <w:t xml:space="preserve"> INCREMENTO </w:t>
      </w:r>
    </w:p>
    <w:p w:rsidR="00603B18" w:rsidRPr="00603B18" w:rsidRDefault="00603B18" w:rsidP="00603B18">
      <w:pPr>
        <w:jc w:val="center"/>
        <w:rPr>
          <w:rFonts w:ascii="Calibri" w:hAnsi="Calibri" w:cs="Calibri"/>
          <w:b/>
          <w:bCs/>
          <w:sz w:val="12"/>
          <w:szCs w:val="22"/>
        </w:rPr>
      </w:pPr>
      <w:r w:rsidRPr="00603B18">
        <w:rPr>
          <w:rFonts w:ascii="Calibri" w:hAnsi="Calibri" w:cs="Calibri"/>
          <w:b/>
          <w:bCs/>
          <w:sz w:val="22"/>
          <w:szCs w:val="22"/>
        </w:rPr>
        <w:t>DE LA CAPACIDAD DE ALMACENAJE ICA – FASE I</w:t>
      </w:r>
    </w:p>
    <w:p w:rsidR="00603B18" w:rsidRPr="00603B18" w:rsidRDefault="00603B18" w:rsidP="000E3DFC">
      <w:pPr>
        <w:pStyle w:val="Prrafodelista"/>
        <w:numPr>
          <w:ilvl w:val="0"/>
          <w:numId w:val="31"/>
        </w:numPr>
        <w:ind w:left="567" w:hanging="567"/>
        <w:contextualSpacing/>
        <w:jc w:val="both"/>
        <w:outlineLvl w:val="0"/>
        <w:rPr>
          <w:rFonts w:ascii="Calibri" w:hAnsi="Calibri" w:cs="Calibri"/>
          <w:b/>
          <w:u w:val="single"/>
        </w:rPr>
      </w:pPr>
      <w:bookmarkStart w:id="0" w:name="_Toc385261135"/>
      <w:bookmarkStart w:id="1" w:name="_Toc385261136"/>
      <w:bookmarkStart w:id="2" w:name="_Toc385261137"/>
      <w:bookmarkStart w:id="3" w:name="_Toc385261138"/>
      <w:bookmarkStart w:id="4" w:name="_Toc385261139"/>
      <w:bookmarkStart w:id="5" w:name="_Toc385261140"/>
      <w:bookmarkStart w:id="6" w:name="_Toc385259748"/>
      <w:bookmarkStart w:id="7" w:name="_Toc385261145"/>
      <w:bookmarkStart w:id="8" w:name="_Toc385259750"/>
      <w:bookmarkStart w:id="9" w:name="_Toc385261147"/>
      <w:bookmarkStart w:id="10" w:name="_Toc385259757"/>
      <w:bookmarkStart w:id="11" w:name="_Toc385261154"/>
      <w:bookmarkStart w:id="12" w:name="_Toc385259758"/>
      <w:bookmarkStart w:id="13" w:name="_Toc385261155"/>
      <w:bookmarkStart w:id="14" w:name="_Toc384279462"/>
      <w:bookmarkStart w:id="15" w:name="_Toc420508084"/>
      <w:bookmarkEnd w:id="0"/>
      <w:bookmarkEnd w:id="1"/>
      <w:bookmarkEnd w:id="2"/>
      <w:bookmarkEnd w:id="3"/>
      <w:bookmarkEnd w:id="4"/>
      <w:bookmarkEnd w:id="5"/>
      <w:bookmarkEnd w:id="6"/>
      <w:bookmarkEnd w:id="7"/>
      <w:bookmarkEnd w:id="8"/>
      <w:bookmarkEnd w:id="9"/>
      <w:bookmarkEnd w:id="10"/>
      <w:bookmarkEnd w:id="11"/>
      <w:bookmarkEnd w:id="12"/>
      <w:bookmarkEnd w:id="13"/>
      <w:r w:rsidRPr="00603B18">
        <w:rPr>
          <w:rFonts w:ascii="Calibri" w:hAnsi="Calibri" w:cs="Calibri"/>
          <w:b/>
          <w:u w:val="single"/>
        </w:rPr>
        <w:t>OBJETIVO</w:t>
      </w:r>
      <w:bookmarkEnd w:id="14"/>
      <w:bookmarkEnd w:id="15"/>
    </w:p>
    <w:p w:rsidR="00603B18" w:rsidRPr="00603B18" w:rsidRDefault="00603B18" w:rsidP="00603B18">
      <w:pPr>
        <w:jc w:val="both"/>
        <w:rPr>
          <w:rFonts w:ascii="Calibri" w:hAnsi="Calibri" w:cs="Calibri"/>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Actualización  costos  de  inversión  (Capex)  Proyecto  incremento  de  la  capacidad  de almacenaje en plantas de YPFB 1ra etapa: Santa Cruz, Senkata y Oruro.</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0E3DFC">
      <w:pPr>
        <w:pStyle w:val="Prrafodelista"/>
        <w:numPr>
          <w:ilvl w:val="0"/>
          <w:numId w:val="31"/>
        </w:numPr>
        <w:ind w:left="567" w:hanging="567"/>
        <w:contextualSpacing/>
        <w:jc w:val="both"/>
        <w:outlineLvl w:val="0"/>
        <w:rPr>
          <w:rFonts w:ascii="Calibri" w:hAnsi="Calibri" w:cs="Calibri"/>
          <w:b/>
          <w:u w:val="single"/>
        </w:rPr>
      </w:pPr>
      <w:bookmarkStart w:id="16" w:name="_Toc380577521"/>
      <w:bookmarkStart w:id="17" w:name="_Toc420508087"/>
      <w:r w:rsidRPr="00603B18">
        <w:rPr>
          <w:rFonts w:ascii="Calibri" w:hAnsi="Calibri" w:cs="Calibri"/>
          <w:b/>
          <w:u w:val="single"/>
        </w:rPr>
        <w:t>ALCANCE</w:t>
      </w:r>
      <w:bookmarkEnd w:id="16"/>
      <w:bookmarkEnd w:id="17"/>
      <w:r w:rsidRPr="00603B18">
        <w:rPr>
          <w:rFonts w:ascii="Calibri" w:hAnsi="Calibri" w:cs="Calibri"/>
          <w:b/>
          <w:u w:val="single"/>
        </w:rPr>
        <w:t xml:space="preserve"> DEL SERVICIO </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El  servicio  corresponde  la  actualización  de  los  Costos  de  Inversión  (CAPEX)  correspondientes  al  Proyecto Incremento de la Capacidad de Almacenaje en Plantas de YPFB 1ra Etapa: Santa Cruz – Senkata y Oruro.</w:t>
      </w:r>
    </w:p>
    <w:p w:rsidR="00603B18" w:rsidRPr="00603B18" w:rsidRDefault="00603B18" w:rsidP="00603B18">
      <w:pPr>
        <w:spacing w:line="120" w:lineRule="exact"/>
        <w:rPr>
          <w:lang w:val="es-BO"/>
        </w:rPr>
      </w:pPr>
    </w:p>
    <w:p w:rsidR="00603B18" w:rsidRPr="00603B18" w:rsidRDefault="00603B18" w:rsidP="00603B18">
      <w:pPr>
        <w:pStyle w:val="Prrafodelista"/>
        <w:ind w:left="0"/>
        <w:contextualSpacing/>
        <w:jc w:val="both"/>
        <w:outlineLvl w:val="0"/>
        <w:rPr>
          <w:rFonts w:ascii="Calibri" w:hAnsi="Calibri" w:cs="Calibri"/>
        </w:rPr>
      </w:pPr>
      <w:r w:rsidRPr="00603B18">
        <w:rPr>
          <w:rFonts w:ascii="Calibri" w:hAnsi="Calibri" w:cs="Calibri"/>
        </w:rPr>
        <w:t>El alcance propuesto para el servicio se resume a continuación:</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0E3DFC">
      <w:pPr>
        <w:pStyle w:val="Prrafodelista"/>
        <w:numPr>
          <w:ilvl w:val="0"/>
          <w:numId w:val="32"/>
        </w:numPr>
        <w:contextualSpacing/>
        <w:jc w:val="both"/>
        <w:outlineLvl w:val="0"/>
        <w:rPr>
          <w:rFonts w:ascii="Calibri" w:hAnsi="Calibri" w:cs="Calibri"/>
        </w:rPr>
      </w:pPr>
      <w:r w:rsidRPr="00603B18">
        <w:rPr>
          <w:rFonts w:ascii="Calibri" w:hAnsi="Calibri" w:cs="Calibri"/>
        </w:rPr>
        <w:t>Actualización documento YPFBL-001-PSCZ-F-AF-201 INVERSIÓN DE CAPITAL (CAPEX) AMPLIACIÓN PLANTA SANTA CRUZ</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0E3DFC">
      <w:pPr>
        <w:pStyle w:val="Prrafodelista"/>
        <w:numPr>
          <w:ilvl w:val="0"/>
          <w:numId w:val="32"/>
        </w:numPr>
        <w:contextualSpacing/>
        <w:jc w:val="both"/>
        <w:outlineLvl w:val="0"/>
        <w:rPr>
          <w:rFonts w:ascii="Calibri" w:hAnsi="Calibri" w:cs="Calibri"/>
        </w:rPr>
      </w:pPr>
      <w:r w:rsidRPr="00603B18">
        <w:rPr>
          <w:rFonts w:ascii="Calibri" w:hAnsi="Calibri" w:cs="Calibri"/>
        </w:rPr>
        <w:t>Actualización documento YPFBL-001-PSKT-F-AF-201 INVERSIÓN DE CAPITAL (CAPEX) AMPLIACIÓN PLANTA SENKATA</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0E3DFC">
      <w:pPr>
        <w:pStyle w:val="Prrafodelista"/>
        <w:numPr>
          <w:ilvl w:val="0"/>
          <w:numId w:val="32"/>
        </w:numPr>
        <w:contextualSpacing/>
        <w:jc w:val="both"/>
        <w:outlineLvl w:val="0"/>
        <w:rPr>
          <w:rFonts w:ascii="Calibri" w:hAnsi="Calibri" w:cs="Calibri"/>
        </w:rPr>
      </w:pPr>
      <w:r w:rsidRPr="00603B18">
        <w:rPr>
          <w:rFonts w:ascii="Calibri" w:hAnsi="Calibri" w:cs="Calibri"/>
        </w:rPr>
        <w:t>Actualización documento YPFBL-001-PORU-F-AF-201 INVERSIÓN DE CAPITAL (CAPEX) AMPLIACIÓN PLANTA ORURO</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603B18">
      <w:pPr>
        <w:pStyle w:val="Prrafodelista"/>
        <w:ind w:left="0"/>
        <w:contextualSpacing/>
        <w:jc w:val="both"/>
        <w:outlineLvl w:val="0"/>
        <w:rPr>
          <w:rFonts w:ascii="Calibri" w:hAnsi="Calibri" w:cs="Calibri"/>
        </w:rPr>
      </w:pPr>
      <w:r w:rsidRPr="00603B18">
        <w:rPr>
          <w:rFonts w:ascii="Calibri" w:hAnsi="Calibri" w:cs="Calibri"/>
        </w:rPr>
        <w:t>Correspondientes a los entregables de la Ingeniería Básica Ampliada realizada por la Empresa DECS S.R.L el año 2012.</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0E3DFC">
      <w:pPr>
        <w:pStyle w:val="Prrafodelista"/>
        <w:numPr>
          <w:ilvl w:val="0"/>
          <w:numId w:val="31"/>
        </w:numPr>
        <w:contextualSpacing/>
        <w:jc w:val="both"/>
        <w:rPr>
          <w:rFonts w:ascii="Calibri" w:hAnsi="Calibri" w:cs="Calibri"/>
          <w:b/>
          <w:u w:val="single"/>
        </w:rPr>
      </w:pPr>
      <w:r w:rsidRPr="00603B18">
        <w:rPr>
          <w:rFonts w:ascii="Calibri" w:hAnsi="Calibri" w:cs="Calibri"/>
          <w:b/>
          <w:u w:val="single"/>
        </w:rPr>
        <w:t xml:space="preserve">RESULTADOS ESPERADOS </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603B18">
      <w:pPr>
        <w:pStyle w:val="Prrafodelista"/>
        <w:ind w:left="0"/>
        <w:contextualSpacing/>
        <w:jc w:val="both"/>
        <w:outlineLvl w:val="0"/>
        <w:rPr>
          <w:rFonts w:ascii="Calibri" w:hAnsi="Calibri" w:cs="Calibri"/>
        </w:rPr>
      </w:pPr>
      <w:r w:rsidRPr="00603B18">
        <w:rPr>
          <w:rFonts w:ascii="Calibri" w:hAnsi="Calibri" w:cs="Calibri"/>
        </w:rPr>
        <w:t>Los entregables y resultados del servicio requerido son los siguientes:</w:t>
      </w:r>
    </w:p>
    <w:p w:rsidR="00603B18" w:rsidRPr="00603B18" w:rsidRDefault="00603B18" w:rsidP="00603B18">
      <w:pPr>
        <w:spacing w:line="200" w:lineRule="exact"/>
        <w:ind w:right="71"/>
        <w:rPr>
          <w:rFonts w:ascii="Arial" w:eastAsia="Arial" w:hAnsi="Arial" w:cs="Arial"/>
        </w:rPr>
      </w:pPr>
    </w:p>
    <w:p w:rsidR="00603B18" w:rsidRPr="00603B18" w:rsidRDefault="00603B18" w:rsidP="000E3DFC">
      <w:pPr>
        <w:numPr>
          <w:ilvl w:val="0"/>
          <w:numId w:val="33"/>
        </w:numPr>
        <w:spacing w:line="200" w:lineRule="exact"/>
        <w:ind w:right="71"/>
        <w:rPr>
          <w:rFonts w:ascii="Calibri" w:hAnsi="Calibri" w:cs="Calibri"/>
        </w:rPr>
      </w:pPr>
      <w:r w:rsidRPr="00603B18">
        <w:rPr>
          <w:rFonts w:ascii="Calibri" w:hAnsi="Calibri" w:cs="Calibri"/>
        </w:rPr>
        <w:t>Informe  final  de  actualización  del  documento  YPFBL-001-PSCZ-F-AF-201  INVERSIÓN  DE  CAPITAL (CAPEX) AMPLIACIÓN PLANTA SANTA CRUZ que incluya mínimamente:</w:t>
      </w:r>
    </w:p>
    <w:p w:rsidR="00603B18" w:rsidRPr="00603B18" w:rsidRDefault="00603B18" w:rsidP="00603B18">
      <w:pPr>
        <w:spacing w:line="200" w:lineRule="exact"/>
        <w:ind w:left="720" w:right="71"/>
        <w:rPr>
          <w:rFonts w:ascii="Calibri" w:hAnsi="Calibri" w:cs="Calibri"/>
        </w:rPr>
      </w:pP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Objetivo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Alcance</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Metodología de Trabajo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Desarrollo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Costos de Inversión CAPEX</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Anexos</w:t>
      </w:r>
    </w:p>
    <w:p w:rsidR="00603B18" w:rsidRPr="00603B18" w:rsidRDefault="00603B18" w:rsidP="00603B18">
      <w:pPr>
        <w:pStyle w:val="Prrafodelista"/>
        <w:ind w:left="1440"/>
        <w:contextualSpacing/>
        <w:jc w:val="both"/>
        <w:outlineLvl w:val="0"/>
        <w:rPr>
          <w:rFonts w:ascii="Calibri" w:hAnsi="Calibri" w:cs="Calibri"/>
        </w:rPr>
      </w:pPr>
    </w:p>
    <w:p w:rsidR="00603B18" w:rsidRPr="00603B18" w:rsidRDefault="00603B18" w:rsidP="000E3DFC">
      <w:pPr>
        <w:numPr>
          <w:ilvl w:val="0"/>
          <w:numId w:val="33"/>
        </w:numPr>
        <w:spacing w:line="200" w:lineRule="exact"/>
        <w:ind w:right="71"/>
        <w:rPr>
          <w:rFonts w:ascii="Calibri" w:hAnsi="Calibri" w:cs="Calibri"/>
        </w:rPr>
      </w:pPr>
      <w:r w:rsidRPr="00603B18">
        <w:rPr>
          <w:rFonts w:ascii="Calibri" w:hAnsi="Calibri" w:cs="Calibri"/>
        </w:rPr>
        <w:t>Informe  final  de  actualización  del  documento  YPFBL-001-PSKT-F-AF-201  INVERSIÓN  DE  CAPITAL (CAPEX) AMPLIACIÓN PLANTA SENKATA que incluya mínimamente:</w:t>
      </w:r>
    </w:p>
    <w:p w:rsidR="00603B18" w:rsidRPr="00603B18" w:rsidRDefault="00603B18" w:rsidP="00603B18">
      <w:pPr>
        <w:spacing w:line="200" w:lineRule="exact"/>
        <w:ind w:right="71"/>
        <w:rPr>
          <w:rFonts w:ascii="Calibri" w:hAnsi="Calibri" w:cs="Calibri"/>
        </w:rPr>
      </w:pP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Objetivo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Alcance</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Metodología de Trabajo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Desarrollo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Costos de Inversión CAPEX</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Anexos</w:t>
      </w:r>
    </w:p>
    <w:p w:rsidR="00603B18" w:rsidRPr="00603B18" w:rsidRDefault="00603B18" w:rsidP="00603B18">
      <w:pPr>
        <w:spacing w:line="200" w:lineRule="exact"/>
        <w:ind w:right="71"/>
        <w:rPr>
          <w:rFonts w:ascii="Calibri" w:hAnsi="Calibri" w:cs="Calibri"/>
        </w:rPr>
      </w:pPr>
    </w:p>
    <w:p w:rsidR="00603B18" w:rsidRPr="00603B18" w:rsidRDefault="00603B18" w:rsidP="000E3DFC">
      <w:pPr>
        <w:numPr>
          <w:ilvl w:val="0"/>
          <w:numId w:val="33"/>
        </w:numPr>
        <w:spacing w:line="200" w:lineRule="exact"/>
        <w:ind w:right="71"/>
        <w:rPr>
          <w:rFonts w:ascii="Calibri" w:hAnsi="Calibri" w:cs="Calibri"/>
        </w:rPr>
      </w:pPr>
      <w:r w:rsidRPr="00603B18">
        <w:rPr>
          <w:rFonts w:ascii="Calibri" w:hAnsi="Calibri" w:cs="Calibri"/>
        </w:rPr>
        <w:lastRenderedPageBreak/>
        <w:t>Informe  final  de  actualización  del  documento  YPFBL-001-PORU-F-AF-201  INVERSIÓN  DE  CAPITAL (CAPEX) AMPLIACIÓN PLANTA ORURO que incluya mínimamente:</w:t>
      </w:r>
    </w:p>
    <w:p w:rsidR="00603B18" w:rsidRPr="00603B18" w:rsidRDefault="00603B18" w:rsidP="00603B18">
      <w:pPr>
        <w:spacing w:line="200" w:lineRule="exact"/>
        <w:ind w:left="720" w:right="71"/>
        <w:rPr>
          <w:rFonts w:ascii="Calibri" w:hAnsi="Calibri" w:cs="Calibri"/>
        </w:rPr>
      </w:pP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Objetivo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Alcance</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Metodología de Trabajo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Desarrollo</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Costos de Inversión CAPEX</w:t>
      </w:r>
    </w:p>
    <w:p w:rsidR="00603B18" w:rsidRPr="00603B18" w:rsidRDefault="00603B18" w:rsidP="000E3DFC">
      <w:pPr>
        <w:pStyle w:val="Prrafodelista"/>
        <w:numPr>
          <w:ilvl w:val="1"/>
          <w:numId w:val="33"/>
        </w:numPr>
        <w:contextualSpacing/>
        <w:jc w:val="both"/>
        <w:outlineLvl w:val="0"/>
        <w:rPr>
          <w:rFonts w:ascii="Calibri" w:hAnsi="Calibri" w:cs="Calibri"/>
        </w:rPr>
      </w:pPr>
      <w:r w:rsidRPr="00603B18">
        <w:rPr>
          <w:rFonts w:ascii="Calibri" w:hAnsi="Calibri" w:cs="Calibri"/>
        </w:rPr>
        <w:t>Anexos</w:t>
      </w:r>
    </w:p>
    <w:p w:rsidR="00603B18" w:rsidRPr="00603B18" w:rsidRDefault="00603B18" w:rsidP="00603B18">
      <w:pPr>
        <w:spacing w:line="200" w:lineRule="exact"/>
        <w:ind w:right="71"/>
        <w:rPr>
          <w:rFonts w:ascii="Calibri" w:hAnsi="Calibri" w:cs="Calibri"/>
          <w:lang w:val="es-BO"/>
        </w:rPr>
      </w:pPr>
    </w:p>
    <w:p w:rsidR="00603B18" w:rsidRPr="00603B18" w:rsidRDefault="00603B18" w:rsidP="000E3DFC">
      <w:pPr>
        <w:pStyle w:val="Prrafodelista"/>
        <w:numPr>
          <w:ilvl w:val="0"/>
          <w:numId w:val="31"/>
        </w:numPr>
        <w:contextualSpacing/>
        <w:jc w:val="both"/>
        <w:rPr>
          <w:rFonts w:ascii="Calibri" w:hAnsi="Calibri" w:cs="Calibri"/>
          <w:b/>
          <w:u w:val="single"/>
        </w:rPr>
      </w:pPr>
      <w:r w:rsidRPr="00603B18">
        <w:rPr>
          <w:rFonts w:ascii="Calibri" w:hAnsi="Calibri" w:cs="Calibri"/>
          <w:b/>
          <w:u w:val="single"/>
        </w:rPr>
        <w:t xml:space="preserve">ESPECIFICACIONES TECNICAS </w:t>
      </w:r>
    </w:p>
    <w:p w:rsidR="00603B18" w:rsidRPr="00603B18" w:rsidRDefault="00603B18" w:rsidP="00603B18">
      <w:pPr>
        <w:pStyle w:val="Prrafodelista"/>
        <w:ind w:left="0"/>
        <w:contextualSpacing/>
        <w:jc w:val="both"/>
        <w:rPr>
          <w:rFonts w:ascii="Calibri" w:hAnsi="Calibri" w:cs="Calibri"/>
          <w:b/>
          <w:u w:val="single"/>
        </w:rPr>
      </w:pPr>
    </w:p>
    <w:p w:rsidR="00603B18" w:rsidRPr="00603B18" w:rsidRDefault="00603B18" w:rsidP="00603B18">
      <w:pPr>
        <w:spacing w:before="37"/>
        <w:ind w:right="70"/>
        <w:jc w:val="both"/>
        <w:rPr>
          <w:rFonts w:ascii="Calibri" w:hAnsi="Calibri" w:cs="Calibri"/>
        </w:rPr>
      </w:pPr>
      <w:r w:rsidRPr="00603B18">
        <w:rPr>
          <w:rFonts w:ascii="Calibri" w:hAnsi="Calibri" w:cs="Calibri"/>
        </w:rPr>
        <w:t>El  servicio  corresponde  la  actualización  de  los  Costos  de  Inversión  (CAPEX)  correspondientes  al  Proyecto Incremento de la Capacidad de Almacenaje en Plantas de YPFB Logística S.A. 1ra Etapa: Santa Cruz – Senkata y Oruro.</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El alcance propuesto para el servicio se resume a continuación:</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0E3DFC">
      <w:pPr>
        <w:pStyle w:val="Prrafodelista"/>
        <w:numPr>
          <w:ilvl w:val="0"/>
          <w:numId w:val="34"/>
        </w:numPr>
        <w:contextualSpacing/>
        <w:jc w:val="both"/>
        <w:outlineLvl w:val="0"/>
        <w:rPr>
          <w:rFonts w:ascii="Calibri" w:hAnsi="Calibri" w:cs="Calibri"/>
        </w:rPr>
      </w:pPr>
      <w:r w:rsidRPr="00603B18">
        <w:rPr>
          <w:rFonts w:ascii="Calibri" w:hAnsi="Calibri" w:cs="Calibri"/>
        </w:rPr>
        <w:t>Actualización documento YPFBL-001-PSCZ-F-AF-201 INVERSIÓN DE CAPITAL (CAPEX) AMPLIACIÓN PLANTA SANTA CRUZ</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0E3DFC">
      <w:pPr>
        <w:pStyle w:val="Prrafodelista"/>
        <w:numPr>
          <w:ilvl w:val="0"/>
          <w:numId w:val="34"/>
        </w:numPr>
        <w:contextualSpacing/>
        <w:jc w:val="both"/>
        <w:outlineLvl w:val="0"/>
        <w:rPr>
          <w:rFonts w:ascii="Calibri" w:hAnsi="Calibri" w:cs="Calibri"/>
        </w:rPr>
      </w:pPr>
      <w:r w:rsidRPr="00603B18">
        <w:rPr>
          <w:rFonts w:ascii="Calibri" w:hAnsi="Calibri" w:cs="Calibri"/>
        </w:rPr>
        <w:t>Actualización documento YPFBL-001-PSKT-F-AF-201 INVERSIÓN DE CAPITAL (CAPEX) AMPLIACIÓN PLANTA SENKATA</w:t>
      </w:r>
    </w:p>
    <w:p w:rsidR="00603B18" w:rsidRPr="00603B18" w:rsidRDefault="00603B18" w:rsidP="00603B18">
      <w:pPr>
        <w:pStyle w:val="Prrafodelista"/>
        <w:ind w:left="0"/>
        <w:contextualSpacing/>
        <w:jc w:val="both"/>
        <w:outlineLvl w:val="0"/>
        <w:rPr>
          <w:rFonts w:ascii="Calibri" w:hAnsi="Calibri" w:cs="Calibri"/>
        </w:rPr>
      </w:pPr>
    </w:p>
    <w:p w:rsidR="00603B18" w:rsidRPr="00603B18" w:rsidRDefault="00603B18" w:rsidP="000E3DFC">
      <w:pPr>
        <w:pStyle w:val="Prrafodelista"/>
        <w:numPr>
          <w:ilvl w:val="0"/>
          <w:numId w:val="34"/>
        </w:numPr>
        <w:contextualSpacing/>
        <w:jc w:val="both"/>
        <w:outlineLvl w:val="0"/>
        <w:rPr>
          <w:rFonts w:ascii="Calibri" w:hAnsi="Calibri" w:cs="Calibri"/>
        </w:rPr>
      </w:pPr>
      <w:r w:rsidRPr="00603B18">
        <w:rPr>
          <w:rFonts w:ascii="Calibri" w:hAnsi="Calibri" w:cs="Calibri"/>
        </w:rPr>
        <w:t>Actualización documento YPFBL-001-PORU-F-AF-201 INVERSIÓN DE CAPITAL (CAPEX) AMPLIACIÓN PLANTA ORURO</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Correspondientes a los entregables de la Ingeniería Básica Ampliada realizada por la Empresa DECS S.R.L el año 2012.</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Para ello YPFB facilitará el formato de los documentos mencionados líneas arriba para su actualización correspondiente, asimismo facilitará la Ingeniería Básica Ampliada del Proyecto.</w:t>
      </w:r>
    </w:p>
    <w:p w:rsidR="00603B18" w:rsidRPr="00603B18" w:rsidRDefault="00603B18" w:rsidP="00603B18">
      <w:pPr>
        <w:pStyle w:val="Prrafodelista"/>
        <w:ind w:left="0"/>
        <w:contextualSpacing/>
        <w:jc w:val="both"/>
        <w:rPr>
          <w:rFonts w:ascii="Calibri" w:hAnsi="Calibri" w:cs="Calibri"/>
          <w:lang w:val="es-BO"/>
        </w:rPr>
      </w:pPr>
    </w:p>
    <w:p w:rsidR="00603B18" w:rsidRPr="00603B18" w:rsidRDefault="00603B18" w:rsidP="000E3DFC">
      <w:pPr>
        <w:numPr>
          <w:ilvl w:val="0"/>
          <w:numId w:val="35"/>
        </w:numPr>
        <w:ind w:right="50"/>
        <w:jc w:val="both"/>
        <w:rPr>
          <w:rFonts w:ascii="Calibri" w:hAnsi="Calibri" w:cs="Calibri"/>
          <w:b/>
        </w:rPr>
      </w:pPr>
      <w:r w:rsidRPr="00603B18">
        <w:rPr>
          <w:rFonts w:ascii="Calibri" w:hAnsi="Calibri" w:cs="Calibri"/>
          <w:b/>
        </w:rPr>
        <w:t>Planta Santa Cruz</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costos para todas las actividades, servicios y equipos mencionados  en  el  informe  y  en  el  ANEXO  A  del  documento  YPFBL-001-PSCZ-F-AF-201  INVERSIÓN  DE CAPITAL (CAPEX) AMPLIACIÓN PLANTA SANTA CRUZ (ANEXO I), debidamente respaldados por cotizaciones a precios de mercado actualizadas a la fecha del servicio, realizadas por empresas experimentadas y tomando en cuenta las empresas representantes de los principales equipos mencionados en las Hojas de Datos de la Ingeniería Básica a ser proporcionada.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las Planillas de Costo unitario para todas las actividades mencionadas en el ANEXO B del documento YPFBL-001-PSCZ-F-AF-201 INVERSIÓN DE CAPITAL (CAPEX) AMPLIACIÓN PLANTA SANTA CRUZ en función a precios de mercado actuales debidamente respaldados.</w:t>
      </w: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precios unitarios de todos los materiales mecánicos especificados en el ANEXO C del documento YPFBL-001-PSCZ-F-AF-201 INVERSIÓN DE CAPITAL (CAPEX) AMPLIACIÓN PLANTA SANTA CRUZ tomando en consideración cotizaciones actuales debidamente respaldadas por empresas proveedoras de materiales, válvulas y fittings para la industria petrolera.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 xml:space="preserve">La Empresa Contratista adjudicada deberá actualizar los precios unitarios de todos los materiales eléctricos y de instrumentación especificados en el ANEXO D del documento YPFBL-001-PSCZ-F-AF-201 INVERSIÓN DE CAPITAL </w:t>
      </w:r>
      <w:r w:rsidRPr="00603B18">
        <w:rPr>
          <w:rFonts w:ascii="Calibri" w:hAnsi="Calibri" w:cs="Calibri"/>
        </w:rPr>
        <w:lastRenderedPageBreak/>
        <w:t>(CAPEX) AMPLIACIÓN PLANTA SANTA CRUZ tomando en consideración cotizaciones actuales debidamente respaldadas por empresas proveedoras de materiales eléctricos y de instrumentación para la industria petrolera.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podrá  mantener  el  formato  del  documento  YPFBL-001-PSCZ-F-AF-201 INVERSIÓN DE CAPITAL (CAPEX) AMPLIACIÓN PLANTA SANTA CRUZ u ordenar el mismo de manera de enriquecer el contenido y mejorar su estructura, asimismo deberá complementar el mismo alertando sobre posibles omisiones o desviaciones que afecten a la estructura del CAPEX en relación al alcance definido del proyecto para Planta Santa Cruz, para ello se facilitará la Ingeniería Básica Ampliada en todas sus especialidades: Civil, Mecánico, Eléctrica e Instrumentación correspondiente al proyecto Incremento de la Capacidad de Almacenaje en Planta Santa Cruz.</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Alcance Proyecto ICA Santa Cruz</w:t>
      </w:r>
    </w:p>
    <w:p w:rsidR="00603B18" w:rsidRPr="00603B18" w:rsidRDefault="00603B18" w:rsidP="00603B18">
      <w:pPr>
        <w:spacing w:before="37"/>
        <w:ind w:right="70"/>
        <w:jc w:val="both"/>
        <w:rPr>
          <w:rFonts w:ascii="Calibri" w:hAnsi="Calibri" w:cs="Calibri"/>
          <w:b/>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Obras Civiles</w:t>
      </w:r>
    </w:p>
    <w:p w:rsidR="00603B18" w:rsidRPr="00603B18" w:rsidRDefault="00603B18" w:rsidP="00603B18">
      <w:pPr>
        <w:spacing w:before="37"/>
        <w:ind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de la Ingeniería de Detalle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Adecuación del terreno (desmonte y limpieza de la superficie a ser intervenida para la ejecución del proyecto)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Habilitación de instalaciones temporales para resguardo de equipos, materiales herramientas y otros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retiro de caseta correspondiente al descargadero de cisternas de Gasolina Especial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retiro de caseta correspondiente al descargadero de LSR y Gasolina Natural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reubicación de caseta del Sistema Contraincendio actual de Planta Santa Cruz</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de cancha de futbol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reubicación de Pozo Slop</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reubicación de torre para Pararrayos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Retiro de Equipos de Subestación Eléctrica y Transformador</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y reubicación de Chatarra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Movimiento de Suelos - Corte para construcción de las siguientes facilidades:</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Tanques Tk-103 y Tk-104 para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Tanques Tk-105 y Tk-106 para Gasolina Especial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Descargadero de Cisternas (Recepción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Cargadero de Cisternas (Despacho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Despacho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 1000 del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Vaciado de Cámaras y Soportes para Tuberías, Tableros, Instrumentación, Iluminación , etc</w:t>
      </w:r>
    </w:p>
    <w:p w:rsidR="00603B18" w:rsidRPr="00603B18" w:rsidRDefault="00603B18" w:rsidP="00603B18">
      <w:pPr>
        <w:spacing w:before="37"/>
        <w:ind w:left="144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Movimiento de Suelos - Relleno para construcción de las siguientes facilidades:</w:t>
      </w:r>
    </w:p>
    <w:p w:rsidR="00603B18" w:rsidRPr="00603B18" w:rsidRDefault="00603B18" w:rsidP="00603B18">
      <w:pPr>
        <w:spacing w:before="37"/>
        <w:ind w:left="1440" w:right="70"/>
        <w:jc w:val="both"/>
        <w:rPr>
          <w:rFonts w:ascii="Calibri" w:hAnsi="Calibri" w:cs="Calibri"/>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Tanques Tk-103 y Tk-104 para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Tanques Tk-105 y Tk-106 para Gasolina Especial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Descargadero de Cisternas (Recepción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Cargadero de Cisternas (Despacho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Despacho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 1000 del Sistema Contraincendio</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e instalación de losetas para área circulación recepción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e instalación de losetas para área circulación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Hormigón Pobre para todas las instalaciones detalladas en Planos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Fundaciones tipo anillo para los Tanques TK-103 y Tk-104 (H-21)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Fundaciones tipo anillo para los Tanques TK-105 y Tk-106 (H-21)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Fundación tipo anillo para el Tanque agua contra incendio TK-1000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Fundación para Tanques de Espuma Tk-1031 – Tk-1041 – Tk-1051 y Tk-1061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P-105 y P-106 de Recepción de Diesel Oil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P-103 y P-104 de Recepción de Gasolina Especial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P-203 y P-204 de Despacho de Diesel Oil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P-201 y P-202 de Despacho de Gasolina Especial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Motobombas P-1001 y P-1002 del Sistema Contraincendio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soportes de tuberías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soportes de luminarias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tableros, paneles y equipos menores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fundación para torre autosoportada de 24 mts de altura para pararrayos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fundación para torre de pararrayos a ser reubicado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Diques (Muros y Contrapiso) de Contención para Tanques Tk-103 y Tk-104 de Almacenaje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Diques (Muros y Contrapiso) de Contención para Tanques Tk-105 y Tk-106 de Almacenaje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Muros Cortafuego para Protección de Tanques de Espuma Tk-1031 – Tk-1041 – Tk-1051 y Tk-1061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Manifold Sistema de Espuma (Tk-1031 – Tk-1041 – Tk-1051 y Tk-1061) y</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Enfriamiento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12 Monitores – Hidrantes Nuevos (MH-20 al MH-31)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1 Monitor – Hidrante Reubicado (MH-10)</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4 Gabinetes de Mangueras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para el Tinglado Descargadero de Cisternas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para el Tinglado de la Sala de Bombas de Despacho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Cubierta, Losa y Fundaciones Islas de Despacho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para el Tinglado de la Sala de Bombas Contra incendio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Tinglado Descargadero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Tinglado de la Sala de Bombas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Reubicación y Montaje de Tinglado de la Sala de Bombas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la Sala de CCM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Torre autosoportada de 24 mts de altura para Parrarayos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Cámaras de Drenaje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Cámaras de Instrumentación y Eléctricas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Escaleras Metálicas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Soportes para Tuberías (Perfiles)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Soportes  y  Estructuras  para  luminarias  generales,  localizadas,  paneles, tableros, equipos e instrumentos menores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Grouting epóxico para las fundaciones de 4 Bombas de Recepción y 4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Grouting epóxico para las fundaciones de las 2 Motobombas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de Planos Conforme a Obra (Planos “As Built”)</w:t>
      </w:r>
    </w:p>
    <w:p w:rsidR="00603B18" w:rsidRPr="00603B18" w:rsidRDefault="00603B18" w:rsidP="00603B18">
      <w:pPr>
        <w:spacing w:before="37"/>
        <w:ind w:right="70"/>
        <w:jc w:val="both"/>
        <w:rPr>
          <w:rFonts w:ascii="Calibri" w:hAnsi="Calibri" w:cs="Calibri"/>
          <w:lang w:val="es-BO"/>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Mecánico</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correspondientes al descargadero de cisternas de Diesel Oil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correspondientes al descargadero de cisternas de Gasolina Especial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correspondientes al descargadero de LSR y Gasolina Natural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correspondientes al Sistema Contraincendio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Desmantelado y retiro de Tanques existentes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Tanques de Almacenaje Tk-103 y Tk-104 de 10.000 m3 de Capacidad Nominal para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Techo Tipo Domo Geodésico de Aluminio en Tk-103 y Tk-104 de 10.000 m3  de Capacidad Nominal para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Tanques de Almacenaje Tk-105 y Tk-106 de 8.000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Techo Tipo Domo Geodésico de Aluminio en Tk-105 y Tk-106 de 8.000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Membrana Interna Flotante de Aluminio en Tk-105 y Tk-106 de 8.000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 Tk-1000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Tk-1031 de 2800 Lts de Capacidad Nominal para Sistema de Espuma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Tk-1051 de 4000 Lts de Capacidad Nominal para Sistema de Espuma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Tk-1041 de 800 Lts de Capacidad Nominal para Sistema de Espuma Sala de Bombas de Despacho y Tinglado Cargadero de Cisternas (Islas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Tk-1061 de 2300 Lts de Capacidad Nominal para Sistema de Espuma área recepción de cisternas (Descargadero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P-103 y P-104 de Recepción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P-203 y P-204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P-201 y P-202 de Despacho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Skid Motobombas P-1001 y P-1002 de 4000 GPM del Sistema Contraincendio de acuerdo a la NFPA 20</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Nota Importante: El Skid deberá ser provisto de acuerdo a la NFPA 20 y deberá incluir Motobombas Principales, Bombas Jockey, Medidor de Flujo, Válvula de Alivio, Recirculación, Válvulas para Manguera, Tanques de combustible, con sus respectivos tableros de control.</w:t>
      </w:r>
    </w:p>
    <w:p w:rsidR="00603B18" w:rsidRPr="00603B18" w:rsidRDefault="00603B18" w:rsidP="00603B18">
      <w:pPr>
        <w:spacing w:before="37"/>
        <w:ind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Monitores – Hidrantes nuevos (MH-20 al MH-31)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Reubicación de 1 Monitor – Hidrante (MH-10)</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y Sistemas de Medición</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lastRenderedPageBreak/>
        <w:t>Filtro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Desaereador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Medidor de Desplazamiento Positivo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 de Control</w:t>
      </w:r>
    </w:p>
    <w:p w:rsidR="00603B18" w:rsidRPr="002B120C" w:rsidRDefault="00603B18" w:rsidP="00603B18">
      <w:pPr>
        <w:spacing w:before="37"/>
        <w:ind w:right="70"/>
        <w:jc w:val="both"/>
        <w:rPr>
          <w:rFonts w:ascii="Calibri" w:hAnsi="Calibri" w:cs="Calibri"/>
          <w:sz w:val="12"/>
        </w:rPr>
      </w:pPr>
    </w:p>
    <w:p w:rsidR="00603B18" w:rsidRPr="00603B18" w:rsidRDefault="00603B18" w:rsidP="00603B18">
      <w:pPr>
        <w:spacing w:before="37"/>
        <w:ind w:right="70"/>
        <w:jc w:val="both"/>
        <w:rPr>
          <w:rFonts w:ascii="Calibri" w:hAnsi="Calibri" w:cs="Calibri"/>
        </w:rPr>
      </w:pPr>
      <w:r w:rsidRPr="00603B18">
        <w:rPr>
          <w:rFonts w:ascii="Calibri" w:hAnsi="Calibri" w:cs="Calibri"/>
        </w:rPr>
        <w:t>Para Electrobombas:</w:t>
      </w:r>
    </w:p>
    <w:p w:rsidR="00603B18" w:rsidRPr="002B120C" w:rsidRDefault="00603B18" w:rsidP="00603B18">
      <w:pPr>
        <w:spacing w:before="37"/>
        <w:ind w:right="70"/>
        <w:jc w:val="both"/>
        <w:rPr>
          <w:rFonts w:ascii="Calibri" w:hAnsi="Calibri" w:cs="Calibri"/>
          <w:sz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P-105 y P-106 de Recepción de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P-103 y P-104 de Recepción de Gasolina Especial</w:t>
      </w:r>
    </w:p>
    <w:p w:rsidR="00603B18" w:rsidRPr="00603B18" w:rsidRDefault="00603B18" w:rsidP="00603B18">
      <w:pPr>
        <w:ind w:right="50"/>
        <w:jc w:val="both"/>
        <w:rPr>
          <w:rFonts w:ascii="Arial" w:eastAsia="Arial" w:hAnsi="Arial" w:cs="Arial"/>
          <w:lang w:val="es-BO"/>
        </w:rPr>
      </w:pPr>
    </w:p>
    <w:p w:rsidR="00603B18" w:rsidRPr="00603B18" w:rsidRDefault="00603B18" w:rsidP="00603B18">
      <w:pPr>
        <w:ind w:right="336"/>
        <w:rPr>
          <w:rFonts w:ascii="Calibri" w:hAnsi="Calibri" w:cs="Calibri"/>
        </w:rPr>
      </w:pPr>
      <w:r w:rsidRPr="00603B18">
        <w:rPr>
          <w:rFonts w:ascii="Calibri" w:hAnsi="Calibri" w:cs="Calibri"/>
        </w:rPr>
        <w:t>Nota Importante: El Sistema de Medición (Filtro, Desaereador, Medidor de Desplazamiento Positivo y Válvula de Control) correspondiente a la Electrobomba P-103 de Recepción de Gasolina Especial será provisto por YPFB.</w:t>
      </w:r>
    </w:p>
    <w:p w:rsidR="00603B18" w:rsidRPr="002B120C" w:rsidRDefault="00603B18" w:rsidP="00603B18">
      <w:pPr>
        <w:spacing w:before="37"/>
        <w:ind w:left="720" w:right="70"/>
        <w:jc w:val="both"/>
        <w:rPr>
          <w:rFonts w:ascii="Calibri" w:hAnsi="Calibri" w:cs="Calibri"/>
          <w:sz w:val="8"/>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y Sistemas de Medición:</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Filtro - Desaereador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Medidor de Desplazamiento Positivo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 de Control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Brazo de Carga</w:t>
      </w:r>
    </w:p>
    <w:p w:rsidR="00603B18" w:rsidRPr="002B120C" w:rsidRDefault="00603B18" w:rsidP="00603B18">
      <w:pPr>
        <w:spacing w:before="37"/>
        <w:ind w:right="70"/>
        <w:jc w:val="both"/>
        <w:rPr>
          <w:rFonts w:ascii="Calibri" w:hAnsi="Calibri" w:cs="Calibri"/>
          <w:sz w:val="8"/>
        </w:rPr>
      </w:pPr>
    </w:p>
    <w:p w:rsidR="00603B18" w:rsidRPr="00603B18" w:rsidRDefault="00603B18" w:rsidP="00603B18">
      <w:pPr>
        <w:spacing w:before="37"/>
        <w:ind w:right="70"/>
        <w:jc w:val="both"/>
        <w:rPr>
          <w:rFonts w:ascii="Calibri" w:hAnsi="Calibri" w:cs="Calibri"/>
        </w:rPr>
      </w:pPr>
      <w:r w:rsidRPr="00603B18">
        <w:rPr>
          <w:rFonts w:ascii="Calibri" w:hAnsi="Calibri" w:cs="Calibri"/>
        </w:rPr>
        <w:t>Para Electrobombas:</w:t>
      </w:r>
    </w:p>
    <w:p w:rsidR="00603B18" w:rsidRPr="002B120C" w:rsidRDefault="00603B18" w:rsidP="00603B18">
      <w:pPr>
        <w:spacing w:before="37"/>
        <w:ind w:left="1440" w:right="70"/>
        <w:jc w:val="both"/>
        <w:rPr>
          <w:rFonts w:ascii="Calibri" w:hAnsi="Calibri" w:cs="Calibri"/>
          <w:sz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P-203 y P-204 de Despacho de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P-201 y P-202 de Despacho de Gasolina Especial</w:t>
      </w:r>
    </w:p>
    <w:p w:rsidR="00603B18" w:rsidRPr="00603B18" w:rsidRDefault="00603B18" w:rsidP="00603B18">
      <w:pPr>
        <w:spacing w:before="37"/>
        <w:ind w:left="144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cisternas (Descargadero de Cisternas) P-105 y P-106 hacia los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cisternas (Descargadero de Cisternas) P-105 y P-106 a las líneas de Recepción existentes a Tanques de Diesel Oil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cisternas (Descargadero de Cisternas) P-103 y P-104 hacia los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cisternas (Descargadero de Cisternas) P-103 y P-104 a las líneas de Recepción existentes a Tanques de Gasolina Especial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a  través  de  la  nueva  Sala  de  Bombas  y  Nuevas  Islas  de  Despacho (Cargaderos de Cisternas) P-203 y P-204 de Despacho desde los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a  través  de  la  nueva  Sala  de  Bombas  y  Nuevas  Islas  de  Despacho (Cargaderos de Cisternas) P-201 y P-202 de Despacho desde los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materiales, tuberías, válvulas y fittings para el montaje de los sistemas de tuberías para despacho de cisternas a través de la Sala de Bombas de Despacho Existente (Islas o Cargaderos de Cisternas Existentes) desde los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a través de la Sala de Bombas de Despacho Existente (Islas o Cargaderos de Cisternas Existentes) desde los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operaciones de recepción y transferencia de producto desde la Refinería hacia los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operaciones de recepción y transferencia de producto desde la Refinería hacia los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operaciones de bombeo al ducto desde los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operaciones de bombeo al ducto desde los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drenaje industrial y pluvial para las nuevas facilidades a ser construidas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Montaje de electrobombas reubicadas del Pozo Slop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la ampliación de la matriz principal del Sistema Contraincendios de Planta Santa Cruz</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y sistemas de enfriamiento para los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y sistemas de enfriamiento para los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para las nuevas facilidades correspondientes a Descargadero de Cisternas (Recepción de Cisternas), Sala de Bombas Despacho y Cargadero de Cisternas (Islas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los Nuevos Tanques Tk-103 y Tk-104 de Diesel Oil que incluyen:</w:t>
      </w:r>
    </w:p>
    <w:p w:rsidR="00603B18" w:rsidRPr="002B120C" w:rsidRDefault="00603B18" w:rsidP="00603B18">
      <w:pPr>
        <w:spacing w:before="37"/>
        <w:ind w:left="720" w:right="70"/>
        <w:jc w:val="both"/>
        <w:rPr>
          <w:rFonts w:ascii="Calibri" w:hAnsi="Calibri" w:cs="Calibri"/>
          <w:sz w:val="8"/>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4 Eductores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176 Pulverizadores de Agua para la envolvente de los Tanques (Factor K=2.3)</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64 Pulverizadores de Agua para el techo de los Tanques (Factor K=5.6)</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8 Cámaras de Espuma (3”x6”)</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los Nuevos Tanques Tk-105 y Tk-106 de Gasolina Especial que incluyen:</w:t>
      </w:r>
    </w:p>
    <w:p w:rsidR="00603B18" w:rsidRPr="002B120C" w:rsidRDefault="00603B18" w:rsidP="00603B18">
      <w:pPr>
        <w:spacing w:before="37"/>
        <w:ind w:left="720" w:right="70"/>
        <w:jc w:val="both"/>
        <w:rPr>
          <w:rFonts w:ascii="Calibri" w:hAnsi="Calibri" w:cs="Calibri"/>
          <w:sz w:val="12"/>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4 Eductores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160 Pulverizadores de Agua para la envolvente de los Tanques (Factor K=2.3)</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56 Pulverizadores de Agua para el techo de los Tanques (Factor K=5.6)</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8 Cámaras de Espuma (3”x6”)</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el área de recepción de cisternas (Nuevo Descargadero de Cisternas) que incluyen:</w:t>
      </w:r>
    </w:p>
    <w:p w:rsidR="00603B18" w:rsidRPr="00603B18" w:rsidRDefault="00603B18" w:rsidP="00603B18">
      <w:pPr>
        <w:spacing w:before="37"/>
        <w:ind w:left="1440" w:right="70"/>
        <w:jc w:val="both"/>
        <w:rPr>
          <w:rFonts w:ascii="Calibri" w:hAnsi="Calibri" w:cs="Calibri"/>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 xml:space="preserve">2 Eductores </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Válvulas de Diluvio de 4”</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lastRenderedPageBreak/>
        <w:t>84 Rociadores de Agua – Espuma</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la Nueva Sala de Bombas de Despacho que incluyen:</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Eductor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Válvula de Diluvio de 2”</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18 Rociadores de Agua – Espuma</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el Nuevo Cargadero de Cisternas (Islas de Despacho de Cisternas) que incluyen:</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Eductor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Válvula de Diluvio de 4”</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24 Rociadores de Agua – Espuma</w:t>
      </w:r>
    </w:p>
    <w:p w:rsidR="00603B18" w:rsidRPr="00603B18" w:rsidRDefault="00603B18" w:rsidP="00603B18">
      <w:pPr>
        <w:spacing w:before="37"/>
        <w:ind w:right="70"/>
        <w:jc w:val="both"/>
        <w:rPr>
          <w:rFonts w:ascii="Calibri" w:hAnsi="Calibri" w:cs="Calibri"/>
        </w:rPr>
      </w:pPr>
    </w:p>
    <w:p w:rsidR="00603B18" w:rsidRPr="00603B18" w:rsidRDefault="00603B18" w:rsidP="000E3DFC">
      <w:pPr>
        <w:numPr>
          <w:ilvl w:val="0"/>
          <w:numId w:val="36"/>
        </w:numPr>
        <w:spacing w:before="37"/>
        <w:ind w:right="70"/>
        <w:jc w:val="both"/>
        <w:rPr>
          <w:rFonts w:ascii="Calibri" w:hAnsi="Calibri" w:cs="Calibri"/>
        </w:rPr>
      </w:pPr>
      <w:r w:rsidRPr="00603B18">
        <w:rPr>
          <w:rFonts w:ascii="Calibri" w:hAnsi="Calibri" w:cs="Calibri"/>
        </w:rPr>
        <w:t>Elaboración Planos Conforme a Obra “As built”</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Eléctrico</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Tendido de cableado, conduit y accesorios eléctricos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Puesta a Tierra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Nuevo Transformador de 800 KVA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Sistemas de Detección de Puesta a Tierra (Monitor+Pinza de Aterramiento) para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Electrobombas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Sistemas de Detección de Puesta a Tierra (Monitor+Pinza de Aterramiento) para Electrobombas P-103 y P-104 de Recepción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Sistemas de Detección de Puesta a Tierra (Monitor+Pinza de Aterramiento) para Electrobombas P-203 y P-204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Sistemas de Detección de Puesta a Tierra (Monitor+Pinza de Aterramiento) para Electrobombas P-201 y P-202 de Despacho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Variadores de Velocidad para Electrobombas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Variadores de Velocidad para Electrobombas P-103 y P-104 de Recepción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Protección Catódica para Nuevos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Protección Catódica para Nuevos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eléctricos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Generales en Área de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Generales en Área de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6 Luminarias Localizadas para Tanques TK-103 y Tk-104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6 Luminarias Localizadas para Tanques Tk-105 y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para  Área  Nuevo  Descargadero  de  Cisternas  (Recepción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6 Luminarias para Nueva Sala de Bombas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7 Luminarias para Nueva Isla de Despacho (Cargadero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4 Luminarias para Nueva Sala de Bombas del Sistema Contraincendios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2 Luminarias para Nueva Sala de CCM</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Nuevo Centro de Control de Motores (CCM)</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Pararrayos Nuevo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Reubicación de 1 Pararrayos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de  Control  para  Bomba  Principal  y  Bombas  Jockey  del  Sistema Contraincendio</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Instrumentación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Tendido de cable, conduit y accesorios instrumentación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de instrumentación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Manómetros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P-103  y P-104 de Recepción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P-201  y P-202 de Despacho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P-203  y P-204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Medición en Tanques Tk-103 y Tk-104 de Diesel Oil que incluye:</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Nivel (Proservo)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Indicadores de Nivel a pie de Tanque</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Temperatura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 incluida su electrónica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Alto-Alto incluida su electrónica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Medición en Tanques Tk-105 y Tk-106 de Gasolina Especial que incluye:</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Nivel (Proservo)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Indicadores de Nivel a pie de Tanque</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Temperatura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 incluida su electrónica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Alto-Alto incluida su electrónica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Computadores de Nivel para Medición en Tanques Tk-103 – Tk-104 de Diesel Oil y Tanques Tk-105 – Tk-106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Montaje  e  Integración  de  Sistema  de  Control  (PLC,  HMI,  Módulos  de  Entradas  y  Salidas Analógicas y Digitales, Switches Ethernet) correspondiente al Sistema SCADA de Medición y Monitoreo de Tanques y al Sistema SCADA de Medición y Monitoreo de Operaciones de Despacho (Acculoads)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Transmisor de Nivel Tipo Radar para Tanque Tk-1000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Transmisores de Presión para Recepción de Diesel Oil (P-105 y P-106)</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Transmisores de Presión para Recepción de Gasolina Especial (P-103 y P-104)</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Balizas y Botoneras de Emergencia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Válvulas de Alivio</w:t>
      </w:r>
    </w:p>
    <w:p w:rsidR="00603B18" w:rsidRPr="002B120C" w:rsidRDefault="00603B18" w:rsidP="00603B18">
      <w:pPr>
        <w:pStyle w:val="Prrafodelista"/>
        <w:ind w:left="0"/>
        <w:contextualSpacing/>
        <w:jc w:val="both"/>
        <w:rPr>
          <w:rFonts w:ascii="Calibri" w:hAnsi="Calibri" w:cs="Calibri"/>
          <w:b/>
          <w:sz w:val="10"/>
          <w:szCs w:val="10"/>
          <w:lang w:val="es-BO"/>
        </w:rPr>
      </w:pPr>
    </w:p>
    <w:p w:rsidR="00603B18" w:rsidRPr="00603B18" w:rsidRDefault="00603B18" w:rsidP="000E3DFC">
      <w:pPr>
        <w:pStyle w:val="Prrafodelista"/>
        <w:numPr>
          <w:ilvl w:val="0"/>
          <w:numId w:val="35"/>
        </w:numPr>
        <w:contextualSpacing/>
        <w:jc w:val="both"/>
        <w:rPr>
          <w:rFonts w:ascii="Calibri" w:hAnsi="Calibri" w:cs="Calibri"/>
          <w:b/>
          <w:lang w:val="es-BO"/>
        </w:rPr>
      </w:pPr>
      <w:r w:rsidRPr="00603B18">
        <w:rPr>
          <w:rFonts w:ascii="Calibri" w:hAnsi="Calibri" w:cs="Calibri"/>
          <w:b/>
          <w:lang w:val="es-BO"/>
        </w:rPr>
        <w:t>Planta Senkata</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lastRenderedPageBreak/>
        <w:t>La Empresa Contratista adjudicada deberá actualizar los costos para todas las actividades, servicios y equipos mencionados  en  el  informe  y  en  el  ANEXO  A  del  documento  YPFBL-001-PSKT-F-AF-201  INVERSIÓN  DE CAPITAL (CAPEX) AMPLIACIÓN PLANTA SENKATA (ANEXO II), debidamente respaldados por cotizaciones a precios de mercado actualizadas a la fecha del servicio, realizadas por empresas experimentadas y tomando en cuenta las empresas representantes de los principales equipos mencionados en las Hojas de Datos de la Ingeniería Básica a ser proporcionada.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las Planillas de Costo unitario para todas las actividades mencionadas en el ANEXO B del documento YPFBL-001-PSKT-F-AF-201 INVERSIÓN DE CAPITAL (CAPEX) AMPLIACIÓN PLANTA SENKATA en función a precios de mercado actuales debidamente respaldados.</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precios unitarios de todos los materiales mecánicos especificados en el ANEXO C del documento YPFBL-001-PSKT-F-AF-201 INVERSIÓN DE CAPITAL (CAPEX) AMPLIACIÓN PLANTA SENKATA tomando en consideración cotizaciones actuales debidamente respaldadas por empresas proveedoras de materiales, válvulas y fittings para la industria petrolera.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precios unitarios de todos los materiales eléctricos y de instrumentación especificados en el ANEXO D del documento YPFBL-001-PSKT-F-AF-201 INVERSIÓN DE CAPITAL (CAPEX) AMPLIACIÓN PLANTA SENKATA tomando en consideración cotizaciones actuales debidamente respaldadas por empresas proveedoras de materiales eléctricos y de instrumentación para la industria petrolera.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podrá  mantener  el  formato  del  documento  YPFBL-001-PSKT-F-AF-201 INVERSIÓN DE CAPITAL (CAPEX) AMPLIACIÓN PLANTA SENKATA u ordenar el mismo de manera de enriquecer el contenido y mejorar su estructura, asimismo deberá complementar el mismo alertando sobre posibles omisiones o desviaciones que afecten a la estructura del CAPEX en relación al alcance definido del proyecto para Planta Santa Cruz, para ello se facilitará la Ingeniería Básica Ampliada en todas sus especialidades: Civil, Mecánico, Eléctrica e Instrumentación correspondiente al proyecto Incremento de la Capacidad de Almacenaje en Planta Senkata.</w:t>
      </w:r>
    </w:p>
    <w:p w:rsidR="00603B18" w:rsidRPr="00603B18" w:rsidRDefault="00603B18" w:rsidP="00603B18">
      <w:pPr>
        <w:spacing w:before="37"/>
        <w:ind w:right="70"/>
        <w:jc w:val="both"/>
        <w:rPr>
          <w:rFonts w:ascii="Calibri" w:hAnsi="Calibri" w:cs="Calibri"/>
          <w:b/>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Alcance Proyecto ICA Senkata</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Obras Civiles</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de la Ingeniería de Detalle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Adecuación del terreno (desmonte y limpieza de la superficie a ser intervenida para la ejecución del proyecto)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Habilitación de instalaciones temporales para resguardo de equipos, materiales herramientas y otros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Movimiento de Suelos - Excavación para construcción de las siguientes facilidades:</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Vaciado de Cámaras y Soportes para Tuberías, Tableros, Instrumentación, Iluminación , etc</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Movimiento de Suelos - Relleno para construcción de las siguientes facilidades:</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Tanques Tk-232 y Tk-233 para Diesel Oil</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Hormigón Pobre para todas las instalaciones detalladas en Planos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Fundaciones tipo anillo para los Tanques TK-232 y Tk-233 (H-21)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Fundaciones tipo anillo para los Tanques TK-234 y Tk-235 (H-21)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Fundación para Tanques de Espuma Tk-09 y Tk-10</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Adecuación Fundaciones para Motobombas P-301 y P-302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soportes de tuberías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Vaciado de fundaciones para soportes de luminarias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tableros, paneles y equipos menores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2 torres autosoportadas de 24 mts de altura para pararrayos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Diques (Muros y Contrapiso) de Contención para Tanques Tk-232 y Tk-233 de Almacenaje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Diques (Muros y Contrapiso) de Contención para Tanques Tk-234 y Tk-235 de Almacenaje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Muros Cortafuego para Protección de Tanques de Espuma Tk-09 y Tk-10</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Manifold Sistema de Espuma (Tk-09 y Tk-10) y Enfriamiento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9 Monitores – Hidrantes Nuevos (MH-46 al MH-54)</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1 Monitor – Hidrante Reubicado (MH-25)</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2 Gabinetes de Mangueras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2 Torres autosoportadas de 24 mts de altura para Parrarayos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Cámaras de Drenaje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Cámaras de Instrumentación y Eléctricas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Escaleras Metálicas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Soportes para Tuberías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Soportes  y  Estructuras  para  luminarias  generales,  localizadas,  paneles, tableros, equipos e instrumentos menores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Grouting epóxico para las fundaciones de las 2 Motobombas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de Planos Conforme a Obra (Planos “As Built”)</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Mecánico</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Tanques de Almacenaje Tk-232 y Tk-233 de 10.000 m3 de Capacidad Nominal para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Techo Tipo Domo Geodésico de Aluminio en Tk-232 y Tk-233 de 10.000 m3  de Capacidad Nominal para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Tanques de Almacenaje Tk-234 y Tk-235 de 8.000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Techo Tipo Domo Geodésico de Aluminio en Tk-234 y Tk-235 de 8.000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Membrana Interna Flotante de Aluminio en Tk-234 y Tk-235 de 8.000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Tk-10 de 2800 Lts de Capacidad Nominal para Sistema de Espuma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Tk-09 de 4000 Lts de Capacidad Nominal para Sistema de Espuma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Skid Motobombas P-301 y P-302 de 4000 GPM del Sistema Contraincendio de acuerdo a la NFPA 20</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b/>
        </w:rPr>
        <w:t>Nota Importante</w:t>
      </w:r>
      <w:r w:rsidRPr="00603B18">
        <w:rPr>
          <w:rFonts w:ascii="Calibri" w:hAnsi="Calibri" w:cs="Calibri"/>
        </w:rPr>
        <w:t>: El Skid deberá ser provisto de acuerdo a la NFPA 20 y deberá incluir Bombas Principales, Bombas Jockey, Medidor de Flujo, Válvula de Alivio, Recirculación, Válvulas para Manguera, Tanques de combustible, con sus respectivos tableros de control</w:t>
      </w:r>
    </w:p>
    <w:p w:rsidR="00603B18" w:rsidRPr="00603B18" w:rsidRDefault="00603B18" w:rsidP="00603B18">
      <w:pPr>
        <w:spacing w:before="37"/>
        <w:ind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9 Monitores – Hidrantes nuevos (MH-46 al MH-54)</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Reubicación de 1 Monitor – Hidrante (MH-25)</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materiales, tuberías, válvulas y fittings para el montaje de los sistemas de tuberías para recepción de cisternas y recepción del Ducto OCOLP hacia los Nuevos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cisternas y recepción del Ducto OCOLP hacia los Nuevos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a través de la Sala de Bombas de Despacho Existente (Islas o Cargaderos de Cisternas Existentes) desde los Nuevos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a través de la Sala de Bombas de Despacho Existente (Islas o Cargaderos de Cisternas Existentes) desde los Nuevos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drenaje industrial y pluvial para las nuevas facilidades a ser construidas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la ampliación de la matriz principal del Sistema Contraincendios de Planta Senkata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y sistemas de enfriamiento para los Nuevos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y sistemas de enfriamiento para los Nuevos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los Nuevos Tanques Tk-232 y Tk-233 de Diesel Oil que incluyen: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4 Eductores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176 Pulverizadores de Agua para la envolvente de los Tanques (Factor K=2.3)</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64 Pulverizadores de Agua para el techo de los Tanques (Factor K=5.6)</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8 Cámaras de Espuma (3”x6”)</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los Nuevos Tanques Tk-234 y Tk-235 de Gasolina Especial que incluyen: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4 Eductores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160 Pulverizadores de Agua para la envolvente de los Tanques (Factor K=2.3)</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56 Pulverizadores de Agua para el techo de los Tanques (Factor K=5.6)</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8 cámaras de Espuma (3”x6”)</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Planos Conforme a Obra “As built”</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Eléctrico</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Tendido de cableado, conduit y accesorios eléctricos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Puesta a Tierra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Protección Catódica para Nuevos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Protección Catódica para Nuevos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eléctricos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Generales en Área de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Generales en Área de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6 Luminarias Localizadas para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6 Luminarias Localizadas para Tanques Tk-234 y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Pararrayos Nuevos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de  Control  para  Bomba  Principal  y  Bombas  Jockey  del  Sistema Contraincendio</w:t>
      </w:r>
    </w:p>
    <w:p w:rsidR="00603B18" w:rsidRPr="00603B18" w:rsidRDefault="00603B18" w:rsidP="00603B18">
      <w:pPr>
        <w:spacing w:before="37"/>
        <w:ind w:right="70"/>
        <w:jc w:val="both"/>
        <w:rPr>
          <w:rFonts w:ascii="Calibri" w:hAnsi="Calibri" w:cs="Calibri"/>
          <w:b/>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Instrumentación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Tendido de cable, conduit y accesorios instrumentación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de instrumentación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Manómetros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Medición en Tanques Tk-232 y Tk-233 de Diesel Oil que incluye: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Nivel (Proservo)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Indicadores de Nivel a pie de Tanque</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Temperatura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 incluida su electrónica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Alto-Alto incluida su electrónica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Medición en Tanques Tk-234 y Tk-235 de Gasolina Especial que incluye: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Nivel (Proservo)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Indicadores de Nivel a pie de Tanque</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Transmisores de Temperatura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 incluida su electrónica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Switches de Nivel Alto-Alto incluida su electrónica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Computadores de Nivel para Medición en Tanques Tk-232 – Tk-233 de Diesel Oil y Tanques Tk-234 – Tk-235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Montaje  e  Integración  de  Sistema  de  Control  (PLC,  HMI,  Módulos  de  Entradas  y  Salidas Analógicas y Digitales, Switches Ethernet) correspondiente al Sistema SCADA de Medición y Monitoreo de Tanques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Balizas y Botoneras de Emergencia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Válvulas de Alivio para Recepción y Despacho de Tanques Tk-232 y Tk-233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Válvulas de Alivio para Recepción y Despacho de Tanques Tk-234 y Tk-235 de Gasolina Especial</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b/>
          <w:lang w:val="es-BO"/>
        </w:rPr>
        <w:t>Planta Oruro</w:t>
      </w:r>
    </w:p>
    <w:p w:rsidR="00603B18" w:rsidRPr="002B120C" w:rsidRDefault="00603B18" w:rsidP="00603B18">
      <w:pPr>
        <w:spacing w:before="2" w:line="240" w:lineRule="exact"/>
        <w:rPr>
          <w:sz w:val="10"/>
          <w:szCs w:val="10"/>
          <w:lang w:val="es-BO"/>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costos para todas las actividades, servicios y equipos mencionados  en  el  informe  y  en  el  ANEXO  A  del  documento  YPFBL-001-PORU-F-AF-201  INVERSIÓN  DE CAPITAL (CAPEX) AMPLIACIÓN PLANTA ORURO (ANEXO III), debidamente respaldados por cotizaciones a precios de mercado actualizadas a la fecha del servicio, realizadas por empresas experimentadas y tomando en cuenta las empresas representantes de los principales equipos mencionados en las Hojas de Datos de la Ingeniería Básica a ser proporcionada.</w:t>
      </w:r>
    </w:p>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lastRenderedPageBreak/>
        <w:t>La Empresa Contratista adjudicada deberá actualizar las Planillas de Costo unitario para todas las actividades mencionadas en el ANEXO B del documento YPFBL-001-PORU-F-AF-201 INVERSIÓN DE CAPITAL (CAPEX) AMPLIACIÓN PLANTA ORURO en función a precios de mercado actuales debidamente respaldados.</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precios unitarios de todos los materiales mecánicos especificados en el ANEXO C del documento YPFBL-001-PORU-F-AF-201 INVERSIÓN DE CAPITAL (CAPEX) AMPLIACIÓN PLANTA ORURO tomando en consideración cotizaciones actuales debidamente respaldadas por empresas proveedoras de materiales, válvulas y fittings para la industria petrolera.</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deberá actualizar los precios unitarios de todos los materiales eléctricos y de instrumentación especificados en el ANEXO D del documento YPFBL-001-PORU-F-AF-201 INVERSIÓN DE CAPITAL (CAPEX) AMPLIACIÓN PLANTA ORURO tomando en consideración cotizaciones actuales debidamente respaldadas por empresas proveedoras de materiales eléctricos y de instrumentación para la industria petrolera.</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t>La  Empresa  Contratista  adjudicada  podrá  mantener  el  formato  del  documento  YPFBL-001-PORU-F-AF-201 INVERSIÓN DE CAPITAL (CAPEX) AMPLIACIÓN PLANTA ORURO u ordenar el mismo de manera de enriquecer el contenido y mejorar su estructura, asimismo deberá complementar el mismo alertando sobre posibles omisiones o desviaciones que afecten a la estructura del CAPEX en relación al alcance definido del proyecto para Planta Santa Cruz, para ello se facilitará la Ingeniería Básica Ampliada en todas sus especialidades: Civil, Mecánico, Eléctrica e Instrumentación correspondiente al proyecto Incremento de la Capacidad de Almacenaje en Planta Oruro.</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Alcance Proyecto ICA Oruro</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Obras Civiles</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de la Ingeniería de Detalle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Adecuación del terreno (desmonte y limpieza de la superficie a ser intervenida para la ejecución del proyecto)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Habilitación de instalaciones temporales para resguardo de equipos, materiales herramientas y otros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reubicación de torre para Pararrayos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retiro de caseta de Descargadero de Cisternas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de Sala de Despacho de Tambores para Construcción de Área de Parqueo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de Islas de Despacho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de jardinera central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Demolición y retiro de caseta del Sistema Contraincendio actual de Planta Oruro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material sobrante proveniente de la adecuación de los cubetos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Movimiento de Suelos - Corte para construcción de las siguientes facilidades:</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Tanques Tk-309 para Gasolina Especial y Tk-311 para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Dique para recinto de Tanques Tk-309 y Tk-311</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Descargadero de Cisternas (Recepción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Cargadero de Cisternas (Despacho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Circulación entre Descargadero y Cargadero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Despacho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 1001 del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Rack de Tuberías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Vaciado de Cámaras y Soportes para Tuberías, Tableros, Instrumentación, Iluminación, etc.</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Movimiento de Suelos - Relleno para construcción de las siguientes facilidades: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lastRenderedPageBreak/>
        <w:t>Área de Tanques Tk-309 para Gasolina Especial y Tk-311 para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Dique para recinto de Tanques Tk-309 y Tk-311</w:t>
      </w:r>
      <w:r w:rsidRPr="00603B18">
        <w:rPr>
          <w:rFonts w:ascii="Calibri" w:hAnsi="Calibri" w:cs="Calibri"/>
        </w:rPr>
        <w:t>   Área Descargadero de Cisternas (Recepción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Cargadero de Cisternas (Despacho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Circulación entre Descargadero y Cargadero de Cisternas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Despacho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Sala de Bombas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Área de Tanque 1001 del Sistema Contraincendio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Rack de Tuberías</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e instalación de losetas para Área de Circulación entre Descargadero y Cargadero de Cisternas y nueva área de Parqueo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Hormigón Pobre para todas las instalaciones detalladas en Planos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Fundaciones tipo anillo para el Tanque TK-311 (H-21)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Fundaciones tipo anillo para el Tanque TK-309 (H-21)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Fundación tipo anillo para el Tanque agua contra incendio TK-1001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Fundación para Tanques de Espuma Tk-004 y Tk-005</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P-103 – P-104 – P-105 y P-106 de Recepción de Diesel Oil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P-205 – P-206 – P-207 y P-208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Electrobombas P-201 y P-203 de Despacho de Gasolina Especial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Fundación para Electrobomba P-204 de Despacho de Kerosene (H-28)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Motobombas P-303 y P-304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soportes de tuberías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soportes de luminarias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fundaciones para tableros, paneles y equipos menores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fundación para torre autosoportada de 24 mts de altura para pararrayos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Vaciado de fundación para torre de pararrayos a ser reubicado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Revestimiento de Dique Área de Tanques Tk-311 DO y Tk-309 GE con Piedra Manzana y Mortero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Muros Cortafuego para Protección de Tanques de Espuma Tk-004 y Tk-005</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Manifold Sistema de Espuma (Tk-004 y Tk-005) y Enfriamiento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5 Monitores – Hidrantes Nuevos (MH-04 al MH-08)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1 Monitor – Hidrante Reubicado (MH-02)</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Losa para 2 Gabinetes de Mangueras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para el Tinglado Descargadero de Cisternas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para el Tinglado de la Sala de Bombas de Despacho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Islas de Despacho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Losa y fundaciones para el Tinglado de la Sala de Bombas Contra incendio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Tinglado Descargadero de cisternas (Recepción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Tinglado de la Sala de Bombas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Tinglado de la Sala de Bombas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Tinglado Islas de Despacho (Cargadero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la Sala de CCM (H-21)</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Torre autosoportada de 24 mts de altura para Parrarayos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Construcción de Cámaras de Drenaje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de Cámaras de Instrumentación y Eléctricas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Escaleras Metálicas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Soportes para Tuberías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Soportes  y  Estructuras  para  luminarias  generales,  localizadas,  paneles, tableros, equipos e instrumentos menores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Grouting epóxico para las fundaciones de 4 Bombas de Recepción y 7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Grouting epóxico para las fundaciones de las 2 Motobombas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de Planos Conforme a Obra (Planos “As Built”)</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Mecánico</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 al Descargadero de cisternas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 a las Islas de Despacho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correspondiente  a  la  Sala  de  Bombas  del  Sistema Contraincendio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Retiro de Líneas, Válvulas y Equipos Existentes que interfieran con el montaje de todas las líneas nuevas de recepción de cisternas, ducto y despacho de cisternas de tanques nuevos y existentes de acuerdo al Plano Llave de Tuberías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 de Almacenaje Tk-311 de 4.000 m3 de Capacidad Nominal para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Techo Tipo Domo Geodésico de Aluminio en Tk-311 de 4.000 m3  de Capacidad Nominal para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 de Almacenaje Tk-309 de 3.000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Techo Tipo Domo Geodésico de Aluminio en Tk-309 de 3.000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Membrana Interna Flotante de Aluminio en Tk-309 de 3.000 m3  de Capacidad Nominal para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Construcción y Montaje de Tanque Tk-1001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Tk-004 de 1700 Lts de Capacidad Nominal para Sistema de Espuma Tanques Tk-309 Gasolina Especial y Tk-311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Tanque de Espuma Tk-005 de 2200 Lts de Capacidad Nominal para Sistema de Espuma Sala de Bombas de Despacho, Tinglado Cargadero de Cisternas (Islas de Despacho) y Área de Recepción Cisternas (Descargadero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P-103 – P-104 –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P-205 – P-206 – P-207 y P-208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Electrobombas P-201 y P-203 de Despacho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Electrobomba P-204 de Despacho de Kerosene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Traslado y Montaje de Motobombas P-301 y P-302 de 2400 GPM del Sistema Contraincendio de acuerdo a la NFPA 20</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t>Nota Importante: Las motobombas deberán ser montadas de acuerdo a la NFPA 20 y corresponden a las Motobombas a ser reubicadas de Plantas Santa Cruz (P-302) y Senkata (P-301). El Transporte de las Motobombas estará a cargo de la Empresa Contratista adjudicada.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5 Monitores – Hidrantes nuevos (MH-04 al MH-08)</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Reubicación de 1 Monitor – Hidrante (MH-02)</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Equipos y Sistema de Medición: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Filtro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Desaereador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Medidor de Desplazamiento Positivo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 de Control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Para Electrobombas P-103 – P-104 – P-105 y P-106 de Recepción de Diesel Oil</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y Sistemas de Medición: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Filtro - Desaereador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Medidor de Desplazamiento Positivo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Válvula de Control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Brazo de Carga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t>Para Electrobombas:</w:t>
      </w:r>
    </w:p>
    <w:p w:rsidR="00603B18" w:rsidRPr="002B120C" w:rsidRDefault="00603B18" w:rsidP="00603B18">
      <w:pPr>
        <w:spacing w:before="37"/>
        <w:ind w:left="144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P-205 – P-206 – P-207 y P-208 de Despacho de Diesel Oil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P-201 y P-203 de Despacho de Gasolina Especial</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P-204 de Despacho de Kerosene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cisternas (Nuevo Descargadero de Cisternas) P-103 – P-104 – P-105 y P-106 hacia los Tanques Tk-311 Nuevo y Tk-301 – 310 y 313 de Diesel Oil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Diesel Oil a través del Ducto OCOLP hacia los Tanques Tk-311 Nuevo y Tk-313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recepción de Gasolina Especial a través del Ducto OCOLP hacia los Tanques Tk-309 Nuevo y Tk-302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hacia la nueva Sala de Bombas y Nuevas Islas de Despacho (Cargaderos de Cisternas) P-205 – P-206 – P-207 y P-208 de Despacho de Diesel Oil desde los Tanques Tk-311 Nuevo y Tk-301 – 310 y 313 de Diesel Oil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hacia la nueva Sala de Bombas y Nuevas Islas de Despacho (Cargaderos de Cisternas) P-201 y P-203 de Despacho de Gasolina Especial desde los Tanques Tk-309 Nuevo y Tk-302 y 308 de Gasolina Especial Existentes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materiales, tuberías, válvulas y fittings para el montaje de los sistemas de tuberías para despacho de cisternas hacia la nueva Sala de Bombas y Nuevas Islas de Despacho (Cargaderos de Cisternas) P-204 de Despacho de Kerosene desde el Tk-306 de Kerosene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la ampliación de la matriz principal del Sistema Contraincendios de Planta Oruro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y sistemas de enfriamiento para los Nuevos Tanques Tk-309 de Gasolina Especial y Tk-311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de materiales, tuberías, válvulas y fittings para el montaje de sistemas de espuma para las nuevas facilidades correspondientes a Descargadero de Cisternas (Recepción de Cisternas), Sala de Bombas Despacho y Cargadero de Cisternas (Islas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equipos del Sistema Contraincendio para el Nuevo Tanque Tk-311 de Diesel Oil que incluye: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Eductor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34 Pulverizadores de Agua para la envolvente del Tanque (Factor K=1.8)</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26 Pulverizadores de Agua para el techo de los Tanques (Factor K=3.2)</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Cámaras de Espuma (3”x6”)</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el Nuevo Tanque Tk-309 de Gasolina Especial que incluye: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Eductor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30 Pulverizadores de Agua para la envolvente del Tanque (Factor K=1.8)</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16 Pulverizadores de Agua para el techo de los Tanques (Factor K=2.3)</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8 Pulverizadores de Agua para el techo de los Tanques (Factor K=3.2)</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Cámaras de Espuma (3”x6”)</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el área de recepción de cisternas (Nuevo Descargadero de Cisternas) que incluyen: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Eductores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Válvulas de Diluvio de 4”</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84 Rociadores de Agua – Espuma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la Nueva Sala de Bombas de Despacho que incluyen: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Eductor</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Válvula de Diluvio de 2”</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24 Rociadores de Agua – Espuma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equipos del Sistema Contraincendio para el Nuevo Cargadero de Cisternas (Islas de Despacho de Cisternas) que incluyen: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Eductores</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2 Válvulas de Diluvio de 4”</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64 Rociadores de Agua – Espuma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Elaboración Planos Conforme a Obra “As built”</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Eléctrico</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Tendido de cableado, conduit y accesorios eléctricos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Sistemas de Puesta a Tierra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Nuevo Transformador de 800 KVA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4 Sistemas de Detección de Puesta a Tierra (Monitor+Pinza de Aterramiento) para Electrobombas P-103 – P-104 –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4 Sistemas de Detección de Puesta a Tierra (Monitor+Pinza de Aterramiento) para Electrobombas P-205 – P-206 – P-207 y P-208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Sistemas de Detección de Puesta a Tierra (Monitor+Pinza de Aterramiento) para Electrobombas P-201 y P-203 de Despacho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lastRenderedPageBreak/>
        <w:t>Provisión y Montaje de 1 Sistema de Detección de Puesta a Tierra (Monitor+Pinza de Aterramiento) para Electrobomba P-204 de Despacho de Kerosene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4 Variadores de Velocidad para Electrobombas P-103 – P-104 –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Protección Catódica para Tanque Tk-311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Protección Catódica para Tanque Tk-309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eléctricos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Generales en Área de Tanques Tk-309 de Gasolina Especial y Tk-311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Luminarias Localizadas para Nuevo Tanque TK-311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Luminarias Localizadas para Nuevo Tanque Tk-309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12  Luminarias  para  Área  Nuevo  Descargadero  de  Cisternas  (Recepción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6 Luminarias para Nueva Sala de Bombas de Despacho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15 Luminarias para Nueva Isla de Despacho (Cargadero de Cisternas)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4 Luminarias para Nueva Sala de Bombas del Sistema Contraincendios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Luminarias para Nueva Sala de CCM</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Nuevo Centro de Control de Motores (CCM)</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Pararrayos Nuevo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Reubicación de 1 Pararrayos existente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de  Control  para  Bomba  Principal  y  Bombas  Jockey  del  Sistema Contraincendio.</w:t>
      </w:r>
    </w:p>
    <w:p w:rsidR="00603B18" w:rsidRPr="002B120C" w:rsidRDefault="00603B18" w:rsidP="00603B18">
      <w:pPr>
        <w:spacing w:before="37"/>
        <w:ind w:right="70"/>
        <w:jc w:val="both"/>
        <w:rPr>
          <w:rFonts w:ascii="Calibri" w:hAnsi="Calibri" w:cs="Calibri"/>
          <w:b/>
          <w:sz w:val="10"/>
          <w:szCs w:val="10"/>
        </w:rPr>
      </w:pPr>
    </w:p>
    <w:p w:rsidR="00603B18" w:rsidRPr="00603B18" w:rsidRDefault="00603B18" w:rsidP="00603B18">
      <w:pPr>
        <w:spacing w:before="37"/>
        <w:ind w:right="70"/>
        <w:jc w:val="both"/>
        <w:rPr>
          <w:rFonts w:ascii="Calibri" w:hAnsi="Calibri" w:cs="Calibri"/>
          <w:b/>
        </w:rPr>
      </w:pPr>
      <w:r w:rsidRPr="00603B18">
        <w:rPr>
          <w:rFonts w:ascii="Calibri" w:hAnsi="Calibri" w:cs="Calibri"/>
          <w:b/>
        </w:rPr>
        <w:t>Montaje Instrumentación</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Tendido de cable, conduit y accesorios instrumentación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Tableros de instrumentación</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Manómetros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P-103  y P-104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P-105  y P-106 de Recepción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 Punto P-201 de Despacho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 Puntos P-203 de Despacho de Gasolina Especial y P-204 de Despacho de kerosene</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P-205  y P-206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Computador  de  Flujo Accuload III  para  Nuevos Puntos  P-207  y P-208 de Despacho de Diesel Oil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Medición en Nuevo Tanque Tk-311 de Diesel Oil que incluye: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Transmisor de Nivel (Proservo)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Indicador de Nivel a pie de Tanque</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Transmisor de Temperatura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Switch de Nivel Alto incluida su electrónica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Switch de Nivel Alto-Alto incluida su electrónica</w:t>
      </w:r>
    </w:p>
    <w:p w:rsidR="00603B18" w:rsidRPr="00603B18" w:rsidRDefault="00603B18" w:rsidP="00603B18">
      <w:pPr>
        <w:spacing w:before="37"/>
        <w:ind w:left="720" w:right="70"/>
        <w:jc w:val="both"/>
        <w:rPr>
          <w:rFonts w:ascii="Calibri" w:hAnsi="Calibri" w:cs="Calibri"/>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Sistema de Medición en Nuevo Tanque Tk-309 de Gasolina Especial que incluye:</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Transmisor de Nivel (Proservo)</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Indicador de Nivel a pie de Tanque</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Transmisor de Temperatura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Switch de Nivel Alto incluida su electrónica</w:t>
      </w:r>
    </w:p>
    <w:p w:rsidR="00603B18" w:rsidRPr="00603B18" w:rsidRDefault="00603B18" w:rsidP="000E3DFC">
      <w:pPr>
        <w:numPr>
          <w:ilvl w:val="1"/>
          <w:numId w:val="35"/>
        </w:numPr>
        <w:spacing w:before="37"/>
        <w:ind w:right="70"/>
        <w:jc w:val="both"/>
        <w:rPr>
          <w:rFonts w:ascii="Calibri" w:hAnsi="Calibri" w:cs="Calibri"/>
        </w:rPr>
      </w:pPr>
      <w:r w:rsidRPr="00603B18">
        <w:rPr>
          <w:rFonts w:ascii="Calibri" w:hAnsi="Calibri" w:cs="Calibri"/>
        </w:rPr>
        <w:t>1 Switch de Nivel Alto-Alto incluida su electrónica</w:t>
      </w:r>
    </w:p>
    <w:p w:rsidR="00603B18" w:rsidRPr="002B120C" w:rsidRDefault="00603B18" w:rsidP="00603B18">
      <w:pPr>
        <w:spacing w:before="37"/>
        <w:ind w:left="720" w:right="70"/>
        <w:jc w:val="both"/>
        <w:rPr>
          <w:rFonts w:ascii="Calibri" w:hAnsi="Calibri" w:cs="Calibri"/>
          <w:sz w:val="10"/>
          <w:szCs w:val="10"/>
        </w:rPr>
      </w:pP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2 Computadores de Nivel para Medición en Tanque Tk-311 de Diesel Oil y Tanque Tk-309 de Gasolina Especial</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Montaje  e  Integración  de  Sistema  de  Control  (PLC,  HMI,  Módulos  de  Entradas  y  Salidas Analógicas y Digitales, Switches Ethernet) correspondiente al Sistema SCADA de Medición y Monitoreo de Tanques y al Sistema SCADA de Medición y Monitoreo de Operaciones de Despacho (Acculoads)</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1 Transmisor de Nivel Tipo Radar para Tanque Tk-1001 del Sistema Contraincendio.</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4 Transmisores de Presión para Recepción de Diesel Oil (P-103 – P-104 – P-105 y P-106)</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3 Balizas y Botoneras de Emergencia</w:t>
      </w:r>
    </w:p>
    <w:p w:rsidR="00603B18" w:rsidRPr="00603B18" w:rsidRDefault="00603B18" w:rsidP="000E3DFC">
      <w:pPr>
        <w:numPr>
          <w:ilvl w:val="0"/>
          <w:numId w:val="35"/>
        </w:numPr>
        <w:spacing w:before="37"/>
        <w:ind w:right="70"/>
        <w:jc w:val="both"/>
        <w:rPr>
          <w:rFonts w:ascii="Calibri" w:hAnsi="Calibri" w:cs="Calibri"/>
        </w:rPr>
      </w:pPr>
      <w:r w:rsidRPr="00603B18">
        <w:rPr>
          <w:rFonts w:ascii="Calibri" w:hAnsi="Calibri" w:cs="Calibri"/>
        </w:rPr>
        <w:t>Provisión y Montaje de Válvulas de Alivio</w:t>
      </w:r>
    </w:p>
    <w:p w:rsidR="00603B18" w:rsidRPr="00603B18" w:rsidRDefault="00603B18" w:rsidP="00603B18">
      <w:pPr>
        <w:spacing w:before="37"/>
        <w:ind w:left="720" w:right="70"/>
        <w:jc w:val="both"/>
        <w:rPr>
          <w:rFonts w:ascii="Calibri" w:hAnsi="Calibri" w:cs="Calibri"/>
          <w:b/>
          <w:u w:val="single"/>
        </w:rPr>
      </w:pPr>
    </w:p>
    <w:p w:rsidR="00603B18" w:rsidRPr="00603B18" w:rsidRDefault="00603B18" w:rsidP="000E3DFC">
      <w:pPr>
        <w:pStyle w:val="Prrafodelista"/>
        <w:numPr>
          <w:ilvl w:val="0"/>
          <w:numId w:val="31"/>
        </w:numPr>
        <w:contextualSpacing/>
        <w:jc w:val="both"/>
        <w:rPr>
          <w:rFonts w:ascii="Calibri" w:hAnsi="Calibri" w:cs="Calibri"/>
        </w:rPr>
      </w:pPr>
      <w:r w:rsidRPr="00603B18">
        <w:rPr>
          <w:rFonts w:ascii="Calibri" w:hAnsi="Calibri" w:cs="Calibri"/>
          <w:b/>
          <w:u w:val="single"/>
        </w:rPr>
        <w:t>DOCUMENTACION</w:t>
      </w:r>
    </w:p>
    <w:p w:rsidR="00603B18" w:rsidRPr="002B120C" w:rsidRDefault="00603B18" w:rsidP="00603B18">
      <w:pPr>
        <w:spacing w:before="37"/>
        <w:ind w:right="70"/>
        <w:jc w:val="both"/>
        <w:rPr>
          <w:rFonts w:ascii="Calibri" w:hAnsi="Calibri" w:cs="Calibri"/>
          <w:sz w:val="10"/>
          <w:szCs w:val="10"/>
        </w:rPr>
      </w:pPr>
    </w:p>
    <w:p w:rsidR="00603B18" w:rsidRPr="00603B18" w:rsidRDefault="00603B18" w:rsidP="00603B18">
      <w:pPr>
        <w:spacing w:before="37"/>
        <w:ind w:right="70"/>
        <w:jc w:val="both"/>
        <w:rPr>
          <w:rFonts w:ascii="Calibri" w:hAnsi="Calibri" w:cs="Calibri"/>
        </w:rPr>
      </w:pPr>
      <w:r w:rsidRPr="00603B18">
        <w:rPr>
          <w:rFonts w:ascii="Calibri" w:hAnsi="Calibri" w:cs="Calibri"/>
        </w:rPr>
        <w:t>Todos los archivos electrónicos producidos, deberán ser responsabilidad del Contratista, misma que deberá entregar a YPFB un Informe final de la Actualización del CAPEX de acuerdo al siguiente cuadro:</w:t>
      </w:r>
    </w:p>
    <w:p w:rsidR="00603B18" w:rsidRPr="00603B18" w:rsidRDefault="00603B18" w:rsidP="00603B18">
      <w:pPr>
        <w:spacing w:before="37"/>
        <w:ind w:right="7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7045"/>
        <w:gridCol w:w="1406"/>
      </w:tblGrid>
      <w:tr w:rsidR="00603B18" w:rsidRPr="00603B18" w:rsidTr="00603B18">
        <w:tc>
          <w:tcPr>
            <w:tcW w:w="503" w:type="pct"/>
            <w:shd w:val="clear" w:color="auto" w:fill="1F4E79"/>
          </w:tcPr>
          <w:p w:rsidR="00603B18" w:rsidRPr="00603B18" w:rsidRDefault="00603B18" w:rsidP="00603B18">
            <w:pPr>
              <w:spacing w:before="37"/>
              <w:ind w:right="70"/>
              <w:jc w:val="center"/>
              <w:rPr>
                <w:rFonts w:ascii="Calibri" w:hAnsi="Calibri" w:cs="Calibri"/>
                <w:b/>
                <w:color w:val="FFFFFF"/>
              </w:rPr>
            </w:pPr>
            <w:r w:rsidRPr="00603B18">
              <w:rPr>
                <w:rFonts w:ascii="Calibri" w:hAnsi="Calibri" w:cs="Calibri"/>
                <w:b/>
                <w:color w:val="FFFFFF"/>
              </w:rPr>
              <w:t>Ítem</w:t>
            </w:r>
          </w:p>
        </w:tc>
        <w:tc>
          <w:tcPr>
            <w:tcW w:w="3749" w:type="pct"/>
            <w:shd w:val="clear" w:color="auto" w:fill="1F4E79"/>
          </w:tcPr>
          <w:p w:rsidR="00603B18" w:rsidRPr="00603B18" w:rsidRDefault="00603B18" w:rsidP="00603B18">
            <w:pPr>
              <w:spacing w:before="37"/>
              <w:ind w:right="70"/>
              <w:jc w:val="center"/>
              <w:rPr>
                <w:rFonts w:ascii="Calibri" w:hAnsi="Calibri" w:cs="Calibri"/>
                <w:b/>
                <w:color w:val="FFFFFF"/>
              </w:rPr>
            </w:pPr>
            <w:r w:rsidRPr="00603B18">
              <w:rPr>
                <w:rFonts w:ascii="Calibri" w:hAnsi="Calibri" w:cs="Calibri"/>
                <w:b/>
                <w:color w:val="FFFFFF"/>
              </w:rPr>
              <w:t>Descripción</w:t>
            </w:r>
          </w:p>
        </w:tc>
        <w:tc>
          <w:tcPr>
            <w:tcW w:w="748" w:type="pct"/>
            <w:shd w:val="clear" w:color="auto" w:fill="1F4E79"/>
          </w:tcPr>
          <w:p w:rsidR="00603B18" w:rsidRPr="00603B18" w:rsidRDefault="00603B18" w:rsidP="00603B18">
            <w:pPr>
              <w:spacing w:before="37"/>
              <w:ind w:right="70"/>
              <w:jc w:val="center"/>
              <w:rPr>
                <w:rFonts w:ascii="Calibri" w:hAnsi="Calibri" w:cs="Calibri"/>
                <w:b/>
                <w:color w:val="FFFFFF"/>
              </w:rPr>
            </w:pPr>
            <w:r w:rsidRPr="00603B18">
              <w:rPr>
                <w:rFonts w:ascii="Calibri" w:hAnsi="Calibri" w:cs="Calibri"/>
                <w:b/>
                <w:color w:val="FFFFFF"/>
              </w:rPr>
              <w:t>Cantidad</w:t>
            </w:r>
          </w:p>
        </w:tc>
      </w:tr>
      <w:tr w:rsidR="00603B18" w:rsidRPr="00603B18" w:rsidTr="00603B18">
        <w:tc>
          <w:tcPr>
            <w:tcW w:w="503" w:type="pct"/>
            <w:shd w:val="clear" w:color="auto" w:fill="auto"/>
            <w:vAlign w:val="center"/>
          </w:tcPr>
          <w:p w:rsidR="00603B18" w:rsidRPr="00603B18" w:rsidRDefault="00603B18" w:rsidP="00603B18">
            <w:pPr>
              <w:spacing w:before="37"/>
              <w:ind w:right="70"/>
              <w:jc w:val="center"/>
              <w:rPr>
                <w:rFonts w:ascii="Calibri" w:hAnsi="Calibri" w:cs="Calibri"/>
              </w:rPr>
            </w:pPr>
            <w:r w:rsidRPr="00603B18">
              <w:rPr>
                <w:rFonts w:ascii="Calibri" w:hAnsi="Calibri" w:cs="Calibri"/>
              </w:rPr>
              <w:t>1</w:t>
            </w:r>
          </w:p>
        </w:tc>
        <w:tc>
          <w:tcPr>
            <w:tcW w:w="3749" w:type="pct"/>
            <w:shd w:val="clear" w:color="auto" w:fill="auto"/>
          </w:tcPr>
          <w:p w:rsidR="00603B18" w:rsidRPr="00603B18" w:rsidRDefault="00603B18" w:rsidP="00603B18">
            <w:pPr>
              <w:spacing w:before="37"/>
              <w:ind w:right="70"/>
              <w:jc w:val="both"/>
              <w:rPr>
                <w:rFonts w:ascii="Calibri" w:hAnsi="Calibri" w:cs="Calibri"/>
              </w:rPr>
            </w:pPr>
            <w:r w:rsidRPr="00603B18">
              <w:rPr>
                <w:rFonts w:ascii="Calibri" w:hAnsi="Calibri" w:cs="Calibri"/>
              </w:rPr>
              <w:t>Entrega de Informe Final de Actualización del Documento YPFBL-001-PSCZ-F-AF-201 INVERSION DE CAPITAL (CAPEX) AMPLIACION PLANTA SANTA CRUZ</w:t>
            </w:r>
          </w:p>
        </w:tc>
        <w:tc>
          <w:tcPr>
            <w:tcW w:w="748" w:type="pct"/>
            <w:shd w:val="clear" w:color="auto" w:fill="auto"/>
            <w:vAlign w:val="center"/>
          </w:tcPr>
          <w:p w:rsidR="00603B18" w:rsidRPr="00603B18" w:rsidRDefault="00603B18" w:rsidP="00FB2092">
            <w:pPr>
              <w:spacing w:before="37"/>
              <w:ind w:right="70"/>
              <w:jc w:val="center"/>
              <w:rPr>
                <w:rFonts w:ascii="Calibri" w:hAnsi="Calibri" w:cs="Calibri"/>
              </w:rPr>
            </w:pPr>
            <w:r w:rsidRPr="00603B18">
              <w:rPr>
                <w:rFonts w:ascii="Calibri" w:hAnsi="Calibri" w:cs="Calibri"/>
              </w:rPr>
              <w:t xml:space="preserve">3 </w:t>
            </w:r>
            <w:r w:rsidR="00FB2092">
              <w:rPr>
                <w:rFonts w:ascii="Calibri" w:hAnsi="Calibri" w:cs="Calibri"/>
              </w:rPr>
              <w:t>E</w:t>
            </w:r>
            <w:r w:rsidR="009B4213">
              <w:rPr>
                <w:rFonts w:ascii="Calibri" w:hAnsi="Calibri" w:cs="Calibri"/>
              </w:rPr>
              <w:t>jemplares</w:t>
            </w:r>
            <w:r w:rsidRPr="00603B18">
              <w:rPr>
                <w:rFonts w:ascii="Calibri" w:hAnsi="Calibri" w:cs="Calibri"/>
              </w:rPr>
              <w:t xml:space="preserve"> Originales</w:t>
            </w:r>
          </w:p>
        </w:tc>
      </w:tr>
      <w:tr w:rsidR="00603B18" w:rsidRPr="00603B18" w:rsidTr="00603B18">
        <w:tc>
          <w:tcPr>
            <w:tcW w:w="503" w:type="pct"/>
            <w:shd w:val="clear" w:color="auto" w:fill="auto"/>
            <w:vAlign w:val="center"/>
          </w:tcPr>
          <w:p w:rsidR="00603B18" w:rsidRPr="00603B18" w:rsidRDefault="00603B18" w:rsidP="00603B18">
            <w:pPr>
              <w:spacing w:before="37"/>
              <w:ind w:right="70"/>
              <w:jc w:val="center"/>
              <w:rPr>
                <w:rFonts w:ascii="Calibri" w:hAnsi="Calibri" w:cs="Calibri"/>
              </w:rPr>
            </w:pPr>
            <w:r w:rsidRPr="00603B18">
              <w:rPr>
                <w:rFonts w:ascii="Calibri" w:hAnsi="Calibri" w:cs="Calibri"/>
              </w:rPr>
              <w:t>2</w:t>
            </w:r>
          </w:p>
        </w:tc>
        <w:tc>
          <w:tcPr>
            <w:tcW w:w="3749" w:type="pct"/>
            <w:shd w:val="clear" w:color="auto" w:fill="auto"/>
          </w:tcPr>
          <w:p w:rsidR="00603B18" w:rsidRPr="00603B18" w:rsidRDefault="00603B18" w:rsidP="00603B18">
            <w:pPr>
              <w:spacing w:before="37"/>
              <w:ind w:right="70"/>
              <w:jc w:val="both"/>
              <w:rPr>
                <w:rFonts w:ascii="Calibri" w:hAnsi="Calibri" w:cs="Calibri"/>
              </w:rPr>
            </w:pPr>
            <w:r w:rsidRPr="00603B18">
              <w:rPr>
                <w:rFonts w:ascii="Calibri" w:hAnsi="Calibri" w:cs="Calibri"/>
              </w:rPr>
              <w:t>Entrega de Informe Final de Actualización del Documento YPFBL-001-PSKT-F-AF-201 INVERSION DE CAPITAL (CAPEX) AMPLIACION PLANTA SENKATA</w:t>
            </w:r>
          </w:p>
        </w:tc>
        <w:tc>
          <w:tcPr>
            <w:tcW w:w="748" w:type="pct"/>
            <w:shd w:val="clear" w:color="auto" w:fill="auto"/>
            <w:vAlign w:val="center"/>
          </w:tcPr>
          <w:p w:rsidR="00603B18" w:rsidRPr="00603B18" w:rsidRDefault="00603B18" w:rsidP="00603B18">
            <w:pPr>
              <w:spacing w:before="37"/>
              <w:ind w:right="70"/>
              <w:jc w:val="center"/>
              <w:rPr>
                <w:rFonts w:ascii="Calibri" w:hAnsi="Calibri" w:cs="Calibri"/>
              </w:rPr>
            </w:pPr>
            <w:r w:rsidRPr="00603B18">
              <w:rPr>
                <w:rFonts w:ascii="Calibri" w:hAnsi="Calibri" w:cs="Calibri"/>
              </w:rPr>
              <w:t xml:space="preserve">3 </w:t>
            </w:r>
            <w:r w:rsidR="00FB2092">
              <w:rPr>
                <w:rFonts w:ascii="Calibri" w:hAnsi="Calibri" w:cs="Calibri"/>
              </w:rPr>
              <w:t>E</w:t>
            </w:r>
            <w:r w:rsidR="009B4213">
              <w:rPr>
                <w:rFonts w:ascii="Calibri" w:hAnsi="Calibri" w:cs="Calibri"/>
              </w:rPr>
              <w:t>jemplares</w:t>
            </w:r>
          </w:p>
          <w:p w:rsidR="00603B18" w:rsidRPr="00603B18" w:rsidRDefault="00603B18" w:rsidP="00603B18">
            <w:pPr>
              <w:spacing w:before="37"/>
              <w:ind w:right="70"/>
              <w:jc w:val="center"/>
              <w:rPr>
                <w:rFonts w:ascii="Calibri" w:hAnsi="Calibri" w:cs="Calibri"/>
              </w:rPr>
            </w:pPr>
            <w:r w:rsidRPr="00603B18">
              <w:rPr>
                <w:rFonts w:ascii="Calibri" w:hAnsi="Calibri" w:cs="Calibri"/>
              </w:rPr>
              <w:t>Originales</w:t>
            </w:r>
          </w:p>
        </w:tc>
      </w:tr>
      <w:tr w:rsidR="00603B18" w:rsidRPr="00603B18" w:rsidTr="00603B18">
        <w:tc>
          <w:tcPr>
            <w:tcW w:w="503" w:type="pct"/>
            <w:shd w:val="clear" w:color="auto" w:fill="auto"/>
            <w:vAlign w:val="center"/>
          </w:tcPr>
          <w:p w:rsidR="00603B18" w:rsidRPr="00603B18" w:rsidRDefault="00603B18" w:rsidP="00603B18">
            <w:pPr>
              <w:spacing w:before="37"/>
              <w:ind w:right="70"/>
              <w:jc w:val="center"/>
              <w:rPr>
                <w:rFonts w:ascii="Calibri" w:hAnsi="Calibri" w:cs="Calibri"/>
              </w:rPr>
            </w:pPr>
            <w:r w:rsidRPr="00603B18">
              <w:rPr>
                <w:rFonts w:ascii="Calibri" w:hAnsi="Calibri" w:cs="Calibri"/>
              </w:rPr>
              <w:t>3</w:t>
            </w:r>
          </w:p>
        </w:tc>
        <w:tc>
          <w:tcPr>
            <w:tcW w:w="3749" w:type="pct"/>
            <w:shd w:val="clear" w:color="auto" w:fill="auto"/>
          </w:tcPr>
          <w:p w:rsidR="00603B18" w:rsidRPr="00603B18" w:rsidRDefault="00603B18" w:rsidP="00603B18">
            <w:pPr>
              <w:spacing w:before="37"/>
              <w:ind w:right="70"/>
              <w:jc w:val="both"/>
              <w:rPr>
                <w:rFonts w:ascii="Calibri" w:hAnsi="Calibri" w:cs="Calibri"/>
              </w:rPr>
            </w:pPr>
            <w:r w:rsidRPr="00603B18">
              <w:rPr>
                <w:rFonts w:ascii="Calibri" w:hAnsi="Calibri" w:cs="Calibri"/>
              </w:rPr>
              <w:t>Entrega de Informe Final de Actualización del Documento YPFBL-001-PSKT-F-AF-201 INVERSION DE CAPITAL (CAPEX) AMPLIACION PLANTA SENKATA</w:t>
            </w:r>
          </w:p>
        </w:tc>
        <w:tc>
          <w:tcPr>
            <w:tcW w:w="748" w:type="pct"/>
            <w:shd w:val="clear" w:color="auto" w:fill="auto"/>
            <w:vAlign w:val="center"/>
          </w:tcPr>
          <w:p w:rsidR="00603B18" w:rsidRPr="00603B18" w:rsidRDefault="00603B18" w:rsidP="00603B18">
            <w:pPr>
              <w:spacing w:before="37"/>
              <w:ind w:right="70"/>
              <w:jc w:val="center"/>
              <w:rPr>
                <w:rFonts w:ascii="Calibri" w:hAnsi="Calibri" w:cs="Calibri"/>
              </w:rPr>
            </w:pPr>
            <w:r w:rsidRPr="00603B18">
              <w:rPr>
                <w:rFonts w:ascii="Calibri" w:hAnsi="Calibri" w:cs="Calibri"/>
              </w:rPr>
              <w:t xml:space="preserve">3 </w:t>
            </w:r>
            <w:r w:rsidR="00FB2092">
              <w:rPr>
                <w:rFonts w:ascii="Calibri" w:hAnsi="Calibri" w:cs="Calibri"/>
              </w:rPr>
              <w:t>E</w:t>
            </w:r>
            <w:r w:rsidR="009B4213">
              <w:rPr>
                <w:rFonts w:ascii="Calibri" w:hAnsi="Calibri" w:cs="Calibri"/>
              </w:rPr>
              <w:t>jemplares</w:t>
            </w:r>
          </w:p>
          <w:p w:rsidR="00603B18" w:rsidRPr="00603B18" w:rsidRDefault="00603B18" w:rsidP="00603B18">
            <w:pPr>
              <w:spacing w:before="37"/>
              <w:ind w:right="70"/>
              <w:jc w:val="center"/>
              <w:rPr>
                <w:rFonts w:ascii="Calibri" w:hAnsi="Calibri" w:cs="Calibri"/>
              </w:rPr>
            </w:pPr>
            <w:r w:rsidRPr="00603B18">
              <w:rPr>
                <w:rFonts w:ascii="Calibri" w:hAnsi="Calibri" w:cs="Calibri"/>
              </w:rPr>
              <w:t>Originales</w:t>
            </w:r>
          </w:p>
        </w:tc>
      </w:tr>
    </w:tbl>
    <w:p w:rsidR="00603B18" w:rsidRPr="00603B18" w:rsidRDefault="00603B18" w:rsidP="00603B18">
      <w:pPr>
        <w:spacing w:before="37"/>
        <w:ind w:right="70"/>
        <w:jc w:val="both"/>
        <w:rPr>
          <w:rFonts w:ascii="Calibri" w:hAnsi="Calibri" w:cs="Calibri"/>
        </w:rPr>
      </w:pPr>
    </w:p>
    <w:p w:rsidR="00603B18" w:rsidRPr="00603B18" w:rsidRDefault="00603B18" w:rsidP="00603B18">
      <w:pPr>
        <w:spacing w:before="37"/>
        <w:ind w:right="70"/>
        <w:jc w:val="both"/>
        <w:rPr>
          <w:rFonts w:ascii="Calibri" w:hAnsi="Calibri" w:cs="Calibri"/>
        </w:rPr>
      </w:pPr>
      <w:r w:rsidRPr="00603B18">
        <w:rPr>
          <w:rFonts w:ascii="Calibri" w:hAnsi="Calibri" w:cs="Calibri"/>
        </w:rPr>
        <w:t>A menos que sea requerido por YPFB, toda la documentación deberá ser entregada en papel y archivos electrónicos. Otros documentos, deberán ser entregados en formatos que permitan revisiones posteriores y modificaciones por YPFB.</w:t>
      </w:r>
    </w:p>
    <w:p w:rsidR="00603B18" w:rsidRPr="00603B18" w:rsidRDefault="00603B18" w:rsidP="00603B18">
      <w:pPr>
        <w:pStyle w:val="Prrafodelista"/>
        <w:ind w:left="786"/>
        <w:contextualSpacing/>
        <w:jc w:val="both"/>
        <w:rPr>
          <w:rFonts w:ascii="Calibri" w:hAnsi="Calibri" w:cs="Calibri"/>
          <w:b/>
          <w:u w:val="single"/>
        </w:rPr>
      </w:pPr>
    </w:p>
    <w:p w:rsidR="00603B18" w:rsidRPr="00603B18" w:rsidRDefault="00603B18" w:rsidP="000E3DFC">
      <w:pPr>
        <w:pStyle w:val="Prrafodelista"/>
        <w:numPr>
          <w:ilvl w:val="0"/>
          <w:numId w:val="31"/>
        </w:numPr>
        <w:contextualSpacing/>
        <w:jc w:val="both"/>
        <w:rPr>
          <w:rFonts w:ascii="Calibri" w:hAnsi="Calibri" w:cs="Calibri"/>
          <w:b/>
          <w:u w:val="single"/>
        </w:rPr>
      </w:pPr>
      <w:r w:rsidRPr="00603B18">
        <w:rPr>
          <w:rFonts w:ascii="Calibri" w:hAnsi="Calibri" w:cs="Calibri"/>
          <w:b/>
          <w:u w:val="single"/>
        </w:rPr>
        <w:t>INFORMACION COMPLEMENTARIA</w:t>
      </w:r>
    </w:p>
    <w:p w:rsidR="00603B18" w:rsidRPr="00603B18" w:rsidRDefault="00603B18" w:rsidP="00603B18">
      <w:pPr>
        <w:pStyle w:val="Prrafodelista"/>
        <w:ind w:left="0"/>
        <w:contextualSpacing/>
        <w:jc w:val="both"/>
        <w:rPr>
          <w:rFonts w:ascii="Calibri" w:hAnsi="Calibri" w:cs="Calibri"/>
          <w:b/>
          <w:u w:val="single"/>
        </w:rPr>
      </w:pPr>
    </w:p>
    <w:p w:rsidR="00603B18" w:rsidRPr="00603B18" w:rsidRDefault="00603B18" w:rsidP="000E3DFC">
      <w:pPr>
        <w:pStyle w:val="Prrafodelista"/>
        <w:numPr>
          <w:ilvl w:val="1"/>
          <w:numId w:val="31"/>
        </w:numPr>
        <w:contextualSpacing/>
        <w:jc w:val="both"/>
        <w:rPr>
          <w:rFonts w:ascii="Calibri" w:hAnsi="Calibri" w:cs="Calibri"/>
          <w:b/>
          <w:u w:val="single"/>
        </w:rPr>
      </w:pPr>
      <w:r w:rsidRPr="00603B18">
        <w:rPr>
          <w:rFonts w:ascii="Calibri" w:hAnsi="Calibri" w:cs="Calibri"/>
          <w:b/>
          <w:u w:val="single"/>
        </w:rPr>
        <w:t>FORMA DE ADJUDICACION</w:t>
      </w:r>
    </w:p>
    <w:p w:rsidR="00603B18" w:rsidRPr="00603B18" w:rsidRDefault="00603B18" w:rsidP="00603B18">
      <w:pPr>
        <w:pStyle w:val="Prrafodelista"/>
        <w:ind w:left="0"/>
        <w:contextualSpacing/>
        <w:jc w:val="both"/>
        <w:rPr>
          <w:rFonts w:ascii="Calibri" w:hAnsi="Calibri" w:cs="Calibri"/>
          <w:b/>
          <w:u w:val="single"/>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El presente proceso de contratación será adjudicado mediante la modalidad CDO (Contratación Directa Ordinaria) y será por el total del Servicio Ofertado.</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0E3DFC">
      <w:pPr>
        <w:pStyle w:val="Prrafodelista"/>
        <w:numPr>
          <w:ilvl w:val="1"/>
          <w:numId w:val="31"/>
        </w:numPr>
        <w:contextualSpacing/>
        <w:jc w:val="both"/>
        <w:rPr>
          <w:rFonts w:ascii="Calibri" w:hAnsi="Calibri" w:cs="Calibri"/>
          <w:b/>
          <w:u w:val="single"/>
        </w:rPr>
      </w:pPr>
      <w:r w:rsidRPr="00603B18">
        <w:rPr>
          <w:rFonts w:ascii="Calibri" w:hAnsi="Calibri" w:cs="Calibri"/>
          <w:b/>
          <w:u w:val="single"/>
        </w:rPr>
        <w:t xml:space="preserve">PRECIO REFERENCIAL </w:t>
      </w:r>
    </w:p>
    <w:p w:rsidR="00603B18" w:rsidRPr="00603B18" w:rsidRDefault="00603B18" w:rsidP="00603B18">
      <w:pPr>
        <w:pStyle w:val="Prrafodelista"/>
        <w:ind w:left="0"/>
        <w:contextualSpacing/>
        <w:jc w:val="both"/>
        <w:rPr>
          <w:rFonts w:ascii="Calibri" w:hAnsi="Calibri" w:cs="Calibri"/>
          <w:b/>
          <w:u w:val="single"/>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El precio referencial para la presente consultoría es de Bs. 146.160,00 (Ciento cuarenta y seis mil Ciento sesenta 00/100 Bolivianos).</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0E3DFC">
      <w:pPr>
        <w:pStyle w:val="Prrafodelista"/>
        <w:numPr>
          <w:ilvl w:val="1"/>
          <w:numId w:val="31"/>
        </w:numPr>
        <w:contextualSpacing/>
        <w:jc w:val="both"/>
        <w:rPr>
          <w:rFonts w:ascii="Calibri" w:hAnsi="Calibri" w:cs="Calibri"/>
          <w:b/>
          <w:u w:val="single"/>
        </w:rPr>
      </w:pPr>
      <w:r w:rsidRPr="00603B18">
        <w:rPr>
          <w:rFonts w:ascii="Calibri" w:hAnsi="Calibri" w:cs="Calibri"/>
          <w:b/>
          <w:u w:val="single"/>
        </w:rPr>
        <w:lastRenderedPageBreak/>
        <w:t>GARANTIAS</w:t>
      </w:r>
    </w:p>
    <w:p w:rsidR="00603B18" w:rsidRPr="002B120C" w:rsidRDefault="00603B18" w:rsidP="00603B18">
      <w:pPr>
        <w:pStyle w:val="Prrafodelista"/>
        <w:ind w:left="0"/>
        <w:contextualSpacing/>
        <w:jc w:val="both"/>
        <w:rPr>
          <w:rFonts w:ascii="Calibri" w:hAnsi="Calibri" w:cs="Calibri"/>
          <w:b/>
          <w:sz w:val="10"/>
          <w:szCs w:val="10"/>
          <w:u w:val="single"/>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Las empresas proponentes deberán presentar las garantías señaladas a continuación:</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0E3DFC">
      <w:pPr>
        <w:pStyle w:val="Prrafodelista"/>
        <w:numPr>
          <w:ilvl w:val="2"/>
          <w:numId w:val="31"/>
        </w:numPr>
        <w:contextualSpacing/>
        <w:jc w:val="both"/>
        <w:rPr>
          <w:rFonts w:ascii="Calibri" w:hAnsi="Calibri" w:cs="Calibri"/>
          <w:b/>
        </w:rPr>
      </w:pPr>
      <w:r w:rsidRPr="00603B18">
        <w:rPr>
          <w:rFonts w:ascii="Calibri" w:hAnsi="Calibri" w:cs="Calibri"/>
          <w:b/>
        </w:rPr>
        <w:t>Garantía de Cumplimiento de Contrato</w:t>
      </w:r>
    </w:p>
    <w:p w:rsidR="00603B18" w:rsidRPr="002B120C" w:rsidRDefault="00603B18" w:rsidP="00603B18">
      <w:pPr>
        <w:pStyle w:val="Prrafodelista"/>
        <w:ind w:left="0"/>
        <w:contextualSpacing/>
        <w:jc w:val="both"/>
        <w:rPr>
          <w:rFonts w:ascii="Calibri" w:hAnsi="Calibri" w:cs="Calibri"/>
          <w:b/>
          <w:sz w:val="10"/>
          <w:szCs w:val="10"/>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Tiene por objeto garantizar la vigencia, conclusión y entrega definitiva del objeto del contrato, será equivalente al Siete por ciento (7%) del monto del Contrato.</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Se establecen los siguientes tipos de garantía:</w:t>
      </w:r>
    </w:p>
    <w:p w:rsidR="00603B18" w:rsidRPr="00603B18" w:rsidRDefault="00603B18" w:rsidP="00603B18">
      <w:pPr>
        <w:pStyle w:val="Prrafodelista"/>
        <w:ind w:left="0"/>
        <w:contextualSpacing/>
        <w:jc w:val="both"/>
        <w:rPr>
          <w:rFonts w:ascii="Calibri" w:hAnsi="Calibri" w:cs="Calibri"/>
        </w:rPr>
      </w:pPr>
    </w:p>
    <w:p w:rsidR="00603B18" w:rsidRPr="00603B18" w:rsidRDefault="00603B18" w:rsidP="000E3DFC">
      <w:pPr>
        <w:pStyle w:val="Prrafodelista"/>
        <w:numPr>
          <w:ilvl w:val="0"/>
          <w:numId w:val="37"/>
        </w:numPr>
        <w:contextualSpacing/>
        <w:jc w:val="both"/>
        <w:rPr>
          <w:rFonts w:ascii="Calibri" w:hAnsi="Calibri" w:cs="Calibri"/>
        </w:rPr>
      </w:pPr>
      <w:r w:rsidRPr="00603B18">
        <w:rPr>
          <w:rFonts w:ascii="Calibri" w:hAnsi="Calibri" w:cs="Calibri"/>
          <w:b/>
        </w:rPr>
        <w:t>Boleta de Garantía,</w:t>
      </w:r>
      <w:r w:rsidRPr="00603B18">
        <w:rPr>
          <w:rFonts w:ascii="Calibri" w:hAnsi="Calibri" w:cs="Calibri"/>
        </w:rPr>
        <w:t xml:space="preserve"> emitida por cualquier entidad de intermediación financiera bancaria, regulada y autorizada por la instancia competente, que deberá expresar su carácter de Renovable, Irrevocable y de Ejecución Inmediata.</w:t>
      </w:r>
    </w:p>
    <w:p w:rsidR="00603B18" w:rsidRPr="00603B18" w:rsidRDefault="00603B18" w:rsidP="00603B18">
      <w:pPr>
        <w:pStyle w:val="Prrafodelista"/>
        <w:contextualSpacing/>
        <w:jc w:val="both"/>
        <w:rPr>
          <w:rFonts w:ascii="Calibri" w:hAnsi="Calibri" w:cs="Calibri"/>
        </w:rPr>
      </w:pPr>
    </w:p>
    <w:p w:rsidR="00603B18" w:rsidRPr="00603B18" w:rsidRDefault="00603B18" w:rsidP="000E3DFC">
      <w:pPr>
        <w:pStyle w:val="Prrafodelista"/>
        <w:numPr>
          <w:ilvl w:val="0"/>
          <w:numId w:val="37"/>
        </w:numPr>
        <w:contextualSpacing/>
        <w:jc w:val="both"/>
        <w:rPr>
          <w:rFonts w:ascii="Calibri" w:hAnsi="Calibri" w:cs="Calibri"/>
        </w:rPr>
      </w:pPr>
      <w:r w:rsidRPr="00603B18">
        <w:rPr>
          <w:rFonts w:ascii="Calibri" w:hAnsi="Calibri" w:cs="Calibri"/>
          <w:b/>
        </w:rPr>
        <w:t xml:space="preserve">Garantía a Primer Requerimiento, </w:t>
      </w:r>
      <w:r w:rsidRPr="00603B18">
        <w:rPr>
          <w:rFonts w:ascii="Calibri" w:hAnsi="Calibri" w:cs="Calibri"/>
        </w:rPr>
        <w:t>emitida por una entidad de intermediación financiera bancaria o no bancaria, regulada y autorizada por la instancia competente, que deberá expresar su carácter de Irrevocable y de Ejecución Inmediata.</w:t>
      </w:r>
    </w:p>
    <w:p w:rsidR="00603B18" w:rsidRPr="00603B18" w:rsidRDefault="00603B18" w:rsidP="00603B18">
      <w:pPr>
        <w:pStyle w:val="Prrafodelista"/>
        <w:rPr>
          <w:rFonts w:ascii="Calibri" w:hAnsi="Calibri" w:cs="Calibri"/>
        </w:rPr>
      </w:pPr>
    </w:p>
    <w:p w:rsidR="00603B18" w:rsidRPr="00603B18" w:rsidRDefault="00603B18" w:rsidP="000E3DFC">
      <w:pPr>
        <w:pStyle w:val="Prrafodelista"/>
        <w:numPr>
          <w:ilvl w:val="0"/>
          <w:numId w:val="37"/>
        </w:numPr>
        <w:contextualSpacing/>
        <w:jc w:val="both"/>
        <w:rPr>
          <w:rFonts w:ascii="Calibri" w:hAnsi="Calibri" w:cs="Calibri"/>
          <w:b/>
        </w:rPr>
      </w:pPr>
      <w:r w:rsidRPr="00603B18">
        <w:rPr>
          <w:rFonts w:ascii="Calibri" w:hAnsi="Calibri" w:cs="Calibri"/>
          <w:b/>
        </w:rPr>
        <w:t xml:space="preserve">Póliza de Seguro de Caución a Primer Requerimiento, </w:t>
      </w:r>
      <w:r w:rsidRPr="00603B18">
        <w:rPr>
          <w:rFonts w:ascii="Calibri" w:hAnsi="Calibri" w:cs="Calibri"/>
        </w:rPr>
        <w:t>emitida por una compañía aseguradora y autorizada por la instancia competente, que deberá expresar su carácter de Renovable, Irrevocable y de Ejecución Inmediata.</w:t>
      </w:r>
    </w:p>
    <w:p w:rsidR="00603B18" w:rsidRPr="00603B18" w:rsidRDefault="00603B18" w:rsidP="00603B18">
      <w:pPr>
        <w:pStyle w:val="Prrafodelista"/>
        <w:rPr>
          <w:rFonts w:ascii="Calibri" w:hAnsi="Calibri" w:cs="Calibri"/>
          <w:b/>
        </w:rPr>
      </w:pPr>
    </w:p>
    <w:p w:rsidR="00603B18" w:rsidRPr="00603B18" w:rsidRDefault="00603B18" w:rsidP="00603B18">
      <w:pPr>
        <w:pStyle w:val="Prrafodelista"/>
        <w:ind w:left="0"/>
        <w:contextualSpacing/>
        <w:jc w:val="both"/>
        <w:rPr>
          <w:rFonts w:ascii="Calibri" w:hAnsi="Calibri" w:cs="Calibri"/>
        </w:rPr>
      </w:pPr>
      <w:r w:rsidRPr="00603B18">
        <w:rPr>
          <w:rFonts w:ascii="Calibri" w:hAnsi="Calibri" w:cs="Calibri"/>
        </w:rPr>
        <w:t>La vigencia de la garantía será computable a partir de la emisión de la misma hasta la recepción definitiva del servicio de consultoría, de Sesenta (60) días calendario a partir de la finalización del contrato, debiendo ser renovadas las veces que YPFB así lo requiera.</w:t>
      </w:r>
    </w:p>
    <w:p w:rsidR="00603B18" w:rsidRPr="00603B18" w:rsidRDefault="00603B18" w:rsidP="00603B18">
      <w:pPr>
        <w:pStyle w:val="Prrafodelista"/>
        <w:ind w:left="1921"/>
        <w:contextualSpacing/>
        <w:jc w:val="both"/>
        <w:rPr>
          <w:rFonts w:ascii="Calibri" w:hAnsi="Calibri" w:cs="Calibri"/>
          <w:b/>
          <w:u w:val="single"/>
        </w:rPr>
      </w:pPr>
    </w:p>
    <w:p w:rsidR="00603B18" w:rsidRPr="00603B18" w:rsidRDefault="00603B18" w:rsidP="000E3DFC">
      <w:pPr>
        <w:pStyle w:val="Prrafodelista"/>
        <w:numPr>
          <w:ilvl w:val="1"/>
          <w:numId w:val="31"/>
        </w:numPr>
        <w:contextualSpacing/>
        <w:jc w:val="both"/>
        <w:rPr>
          <w:rFonts w:ascii="Calibri" w:hAnsi="Calibri" w:cs="Calibri"/>
          <w:b/>
          <w:u w:val="single"/>
        </w:rPr>
      </w:pPr>
      <w:r w:rsidRPr="00603B18">
        <w:rPr>
          <w:rFonts w:ascii="Calibri" w:hAnsi="Calibri" w:cs="Calibri"/>
          <w:b/>
          <w:u w:val="single"/>
        </w:rPr>
        <w:t>VALIDEZ DE LA PROPUESTA</w:t>
      </w:r>
    </w:p>
    <w:p w:rsidR="00603B18" w:rsidRPr="002B120C" w:rsidRDefault="00603B18" w:rsidP="00603B18">
      <w:pPr>
        <w:pStyle w:val="Prrafodelista"/>
        <w:ind w:left="0"/>
        <w:contextualSpacing/>
        <w:jc w:val="both"/>
        <w:rPr>
          <w:rFonts w:ascii="Calibri" w:hAnsi="Calibri" w:cs="Calibri"/>
          <w:sz w:val="10"/>
          <w:szCs w:val="10"/>
        </w:rPr>
      </w:pPr>
    </w:p>
    <w:p w:rsidR="00603B18" w:rsidRPr="00603B18" w:rsidRDefault="00603B18" w:rsidP="00603B18">
      <w:pPr>
        <w:jc w:val="both"/>
        <w:rPr>
          <w:rFonts w:ascii="Calibri" w:hAnsi="Calibri" w:cs="Calibri"/>
        </w:rPr>
      </w:pPr>
      <w:r w:rsidRPr="00603B18">
        <w:rPr>
          <w:rFonts w:ascii="Calibri" w:hAnsi="Calibri" w:cs="Calibri"/>
        </w:rPr>
        <w:t>Las Propuestas deberán tener un tiempo de validez de por lo menos Noventa (90) días calendario, a partir de la fecha de presentación de propuestas.</w:t>
      </w:r>
    </w:p>
    <w:p w:rsidR="00603B18" w:rsidRPr="00603B18" w:rsidRDefault="00603B18" w:rsidP="00603B18">
      <w:pPr>
        <w:jc w:val="both"/>
        <w:rPr>
          <w:rFonts w:ascii="Calibri" w:hAnsi="Calibri" w:cs="Calibri"/>
        </w:rPr>
      </w:pPr>
    </w:p>
    <w:p w:rsidR="00603B18" w:rsidRPr="00603B18" w:rsidRDefault="00603B18" w:rsidP="000E3DFC">
      <w:pPr>
        <w:numPr>
          <w:ilvl w:val="1"/>
          <w:numId w:val="31"/>
        </w:numPr>
        <w:jc w:val="both"/>
        <w:rPr>
          <w:rFonts w:ascii="Calibri" w:hAnsi="Calibri" w:cs="Calibri"/>
          <w:b/>
          <w:u w:val="single"/>
        </w:rPr>
      </w:pPr>
      <w:r w:rsidRPr="00603B18">
        <w:rPr>
          <w:rFonts w:ascii="Calibri" w:hAnsi="Calibri" w:cs="Calibri"/>
          <w:b/>
          <w:u w:val="single"/>
        </w:rPr>
        <w:t>FACTURACIÓN</w:t>
      </w:r>
    </w:p>
    <w:p w:rsidR="00603B18" w:rsidRPr="002B120C" w:rsidRDefault="00603B18" w:rsidP="00603B18">
      <w:pPr>
        <w:jc w:val="both"/>
        <w:rPr>
          <w:rFonts w:ascii="Calibri" w:hAnsi="Calibri" w:cs="Calibri"/>
          <w:b/>
          <w:sz w:val="10"/>
          <w:szCs w:val="10"/>
          <w:u w:val="single"/>
        </w:rPr>
      </w:pPr>
    </w:p>
    <w:p w:rsidR="00603B18" w:rsidRPr="00603B18" w:rsidRDefault="00603B18" w:rsidP="00603B18">
      <w:pPr>
        <w:jc w:val="both"/>
        <w:rPr>
          <w:rFonts w:ascii="Calibri" w:hAnsi="Calibri" w:cs="Calibri"/>
        </w:rPr>
      </w:pPr>
      <w:r w:rsidRPr="00603B18">
        <w:rPr>
          <w:rFonts w:ascii="Calibri" w:hAnsi="Calibri" w:cs="Calibri"/>
        </w:rPr>
        <w:t>La factura debe ser emitida de acuerdo a normativa vigente a nombre de Yacimientos Petrolíferos Fiscales Bolivianos consignando el Número de Identificación Tributaria (NIT) 1020269020.</w:t>
      </w:r>
    </w:p>
    <w:p w:rsidR="00603B18" w:rsidRPr="00603B18" w:rsidRDefault="00603B18" w:rsidP="00603B18">
      <w:pPr>
        <w:jc w:val="both"/>
        <w:rPr>
          <w:rFonts w:ascii="Calibri" w:hAnsi="Calibri" w:cs="Calibri"/>
        </w:rPr>
      </w:pPr>
    </w:p>
    <w:p w:rsidR="00603B18" w:rsidRPr="00603B18" w:rsidRDefault="00603B18" w:rsidP="00603B18">
      <w:pPr>
        <w:jc w:val="both"/>
        <w:rPr>
          <w:rFonts w:ascii="Calibri" w:hAnsi="Calibri" w:cs="Calibri"/>
        </w:rPr>
      </w:pPr>
      <w:r w:rsidRPr="00603B18">
        <w:rPr>
          <w:rFonts w:ascii="Calibri" w:hAnsi="Calibri" w:cs="Calibri"/>
        </w:rPr>
        <w:t>La facturación surge en el momento que finalice la ejecución o presentación efectiva del servicio o a momento de percibir el pago total o parcial, lo que ocurra primero, sin deducir las multas ni otros cargos.</w:t>
      </w:r>
    </w:p>
    <w:p w:rsidR="00603B18" w:rsidRPr="00603B18" w:rsidRDefault="00603B18" w:rsidP="00603B18">
      <w:pPr>
        <w:jc w:val="both"/>
        <w:rPr>
          <w:rFonts w:ascii="Calibri" w:hAnsi="Calibri" w:cs="Calibri"/>
        </w:rPr>
      </w:pPr>
    </w:p>
    <w:p w:rsidR="00603B18" w:rsidRPr="00603B18" w:rsidRDefault="00603B18" w:rsidP="00603B18">
      <w:pPr>
        <w:jc w:val="both"/>
        <w:rPr>
          <w:rFonts w:ascii="Calibri" w:hAnsi="Calibri" w:cs="Calibri"/>
        </w:rPr>
      </w:pPr>
      <w:r w:rsidRPr="00603B18">
        <w:rPr>
          <w:rFonts w:ascii="Calibri" w:hAnsi="Calibri" w:cs="Calibri"/>
        </w:rPr>
        <w:t>Los proponentes deberán presentar el certificado de inscripción en el Padrón Nacional de Contribuyentes con el domicilio fiscal debidamente actualizado, así como fotocopia de la dosificación de facturas cuya actividad guarde relación con el objeto del contrato, la misma que deberá ser entregada por la empresa adjudicada para la firma de contrato.</w:t>
      </w:r>
    </w:p>
    <w:p w:rsidR="00603B18" w:rsidRPr="002B120C" w:rsidRDefault="00603B18" w:rsidP="00603B18">
      <w:pPr>
        <w:jc w:val="both"/>
        <w:rPr>
          <w:rFonts w:ascii="Calibri" w:hAnsi="Calibri" w:cs="Calibri"/>
          <w:sz w:val="10"/>
          <w:szCs w:val="10"/>
        </w:rPr>
      </w:pPr>
    </w:p>
    <w:p w:rsidR="00603B18" w:rsidRPr="00603B18" w:rsidRDefault="00603B18" w:rsidP="000E3DFC">
      <w:pPr>
        <w:numPr>
          <w:ilvl w:val="1"/>
          <w:numId w:val="31"/>
        </w:numPr>
        <w:jc w:val="both"/>
        <w:rPr>
          <w:rFonts w:ascii="Calibri" w:hAnsi="Calibri" w:cs="Calibri"/>
          <w:b/>
          <w:u w:val="single"/>
        </w:rPr>
      </w:pPr>
      <w:r w:rsidRPr="00603B18">
        <w:rPr>
          <w:rFonts w:ascii="Calibri" w:hAnsi="Calibri" w:cs="Calibri"/>
          <w:b/>
          <w:u w:val="single"/>
        </w:rPr>
        <w:t>TRIBUTOS</w:t>
      </w:r>
    </w:p>
    <w:p w:rsidR="00603B18" w:rsidRPr="002B120C" w:rsidRDefault="00603B18" w:rsidP="00603B18">
      <w:pPr>
        <w:jc w:val="both"/>
        <w:rPr>
          <w:rFonts w:ascii="Calibri" w:hAnsi="Calibri" w:cs="Calibri"/>
          <w:sz w:val="10"/>
          <w:szCs w:val="10"/>
        </w:rPr>
      </w:pPr>
    </w:p>
    <w:p w:rsidR="00603B18" w:rsidRPr="00603B18" w:rsidRDefault="00603B18" w:rsidP="00603B18">
      <w:pPr>
        <w:jc w:val="both"/>
        <w:rPr>
          <w:rFonts w:ascii="Calibri" w:hAnsi="Calibri" w:cs="Calibri"/>
        </w:rPr>
      </w:pPr>
      <w:r w:rsidRPr="00603B18">
        <w:rPr>
          <w:rFonts w:ascii="Calibri" w:hAnsi="Calibri" w:cs="Calibri"/>
        </w:rPr>
        <w:t>El proponente declara que todos los tributos vigentes a la fecha y que puedan originarse directa o indirectamente en aplicación del contrato, son de su responsabilidad, no correspondiendo ningún reclamo posterior.</w:t>
      </w:r>
    </w:p>
    <w:p w:rsidR="00603B18" w:rsidRPr="002B120C" w:rsidRDefault="00603B18" w:rsidP="00603B18">
      <w:pPr>
        <w:jc w:val="both"/>
        <w:rPr>
          <w:rFonts w:ascii="Calibri" w:hAnsi="Calibri" w:cs="Calibri"/>
          <w:sz w:val="10"/>
          <w:szCs w:val="10"/>
        </w:rPr>
      </w:pPr>
    </w:p>
    <w:p w:rsidR="00603B18" w:rsidRPr="00603B18" w:rsidRDefault="00603B18" w:rsidP="000E3DFC">
      <w:pPr>
        <w:numPr>
          <w:ilvl w:val="1"/>
          <w:numId w:val="31"/>
        </w:numPr>
        <w:jc w:val="both"/>
        <w:rPr>
          <w:rFonts w:ascii="Calibri" w:hAnsi="Calibri" w:cs="Calibri"/>
          <w:b/>
          <w:u w:val="single"/>
        </w:rPr>
      </w:pPr>
      <w:r w:rsidRPr="00603B18">
        <w:rPr>
          <w:rFonts w:ascii="Calibri" w:hAnsi="Calibri" w:cs="Calibri"/>
          <w:b/>
          <w:u w:val="single"/>
        </w:rPr>
        <w:t xml:space="preserve">PERSONAL MINIMO REQUERIDO </w:t>
      </w:r>
    </w:p>
    <w:p w:rsidR="00603B18" w:rsidRPr="002B120C" w:rsidRDefault="00603B18" w:rsidP="00603B18">
      <w:pPr>
        <w:jc w:val="both"/>
        <w:rPr>
          <w:rFonts w:ascii="Arial" w:hAnsi="Arial" w:cs="Arial"/>
          <w:sz w:val="10"/>
          <w:szCs w:val="10"/>
        </w:rPr>
      </w:pPr>
    </w:p>
    <w:p w:rsidR="00D2393F" w:rsidRPr="00603B18" w:rsidRDefault="00603B18" w:rsidP="00603B18">
      <w:pPr>
        <w:pStyle w:val="Prrafodelista"/>
        <w:ind w:left="0"/>
        <w:contextualSpacing/>
        <w:jc w:val="both"/>
        <w:rPr>
          <w:rFonts w:ascii="Calibri" w:hAnsi="Calibri" w:cs="Calibri"/>
        </w:rPr>
      </w:pPr>
      <w:r w:rsidRPr="00603B18">
        <w:rPr>
          <w:rFonts w:ascii="Calibri" w:hAnsi="Calibri" w:cs="Calibri"/>
        </w:rPr>
        <w:t>Por la naturaleza del proyecto, se considera necesario que la empresa contratista cuente con profesionales idóneos para la realización del servicio, en este sentido todas las empresas proponentes deberán presentar el siguiente equipo de trabajo:</w:t>
      </w:r>
    </w:p>
    <w:p w:rsidR="00603B18" w:rsidRDefault="00603B18" w:rsidP="00603B18">
      <w:pPr>
        <w:pStyle w:val="Prrafodelista"/>
        <w:ind w:left="0"/>
        <w:contextualSpacing/>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521"/>
        <w:gridCol w:w="2931"/>
        <w:gridCol w:w="3413"/>
      </w:tblGrid>
      <w:tr w:rsidR="00603B18" w:rsidRPr="00603B18" w:rsidTr="00603B18">
        <w:tc>
          <w:tcPr>
            <w:tcW w:w="534" w:type="dxa"/>
            <w:shd w:val="clear" w:color="auto" w:fill="1F4E79"/>
          </w:tcPr>
          <w:p w:rsidR="00603B18" w:rsidRPr="00603B18" w:rsidRDefault="00603B18" w:rsidP="00603B18">
            <w:pPr>
              <w:pStyle w:val="Prrafodelista"/>
              <w:ind w:left="0"/>
              <w:contextualSpacing/>
              <w:jc w:val="center"/>
              <w:rPr>
                <w:rFonts w:ascii="Calibri" w:hAnsi="Calibri" w:cs="Calibri"/>
                <w:b/>
                <w:color w:val="FFFFFF"/>
              </w:rPr>
            </w:pPr>
            <w:r w:rsidRPr="00603B18">
              <w:rPr>
                <w:rFonts w:ascii="Calibri" w:hAnsi="Calibri" w:cs="Calibri"/>
                <w:b/>
                <w:color w:val="FFFFFF"/>
              </w:rPr>
              <w:lastRenderedPageBreak/>
              <w:t>N°</w:t>
            </w:r>
          </w:p>
        </w:tc>
        <w:tc>
          <w:tcPr>
            <w:tcW w:w="2551" w:type="dxa"/>
            <w:shd w:val="clear" w:color="auto" w:fill="1F4E79"/>
          </w:tcPr>
          <w:p w:rsidR="00603B18" w:rsidRPr="00603B18" w:rsidRDefault="00603B18" w:rsidP="00603B18">
            <w:pPr>
              <w:pStyle w:val="Prrafodelista"/>
              <w:ind w:left="0"/>
              <w:contextualSpacing/>
              <w:jc w:val="center"/>
              <w:rPr>
                <w:rFonts w:ascii="Calibri" w:hAnsi="Calibri" w:cs="Calibri"/>
                <w:b/>
                <w:color w:val="FFFFFF"/>
              </w:rPr>
            </w:pPr>
            <w:r w:rsidRPr="00603B18">
              <w:rPr>
                <w:rFonts w:ascii="Calibri" w:hAnsi="Calibri" w:cs="Calibri"/>
                <w:b/>
                <w:color w:val="FFFFFF"/>
              </w:rPr>
              <w:t>Formación</w:t>
            </w:r>
          </w:p>
        </w:tc>
        <w:tc>
          <w:tcPr>
            <w:tcW w:w="2977" w:type="dxa"/>
            <w:shd w:val="clear" w:color="auto" w:fill="1F4E79"/>
          </w:tcPr>
          <w:p w:rsidR="00603B18" w:rsidRPr="00603B18" w:rsidRDefault="00603B18" w:rsidP="00603B18">
            <w:pPr>
              <w:pStyle w:val="Prrafodelista"/>
              <w:ind w:left="0"/>
              <w:contextualSpacing/>
              <w:jc w:val="center"/>
              <w:rPr>
                <w:rFonts w:ascii="Calibri" w:hAnsi="Calibri" w:cs="Calibri"/>
                <w:b/>
                <w:color w:val="FFFFFF"/>
              </w:rPr>
            </w:pPr>
            <w:r w:rsidRPr="00603B18">
              <w:rPr>
                <w:rFonts w:ascii="Calibri" w:hAnsi="Calibri" w:cs="Calibri"/>
                <w:b/>
                <w:color w:val="FFFFFF"/>
              </w:rPr>
              <w:t>Cargo a Desempeñar</w:t>
            </w:r>
          </w:p>
        </w:tc>
        <w:tc>
          <w:tcPr>
            <w:tcW w:w="3484" w:type="dxa"/>
            <w:shd w:val="clear" w:color="auto" w:fill="1F4E79"/>
          </w:tcPr>
          <w:p w:rsidR="00603B18" w:rsidRPr="00603B18" w:rsidRDefault="00603B18" w:rsidP="00603B18">
            <w:pPr>
              <w:pStyle w:val="Prrafodelista"/>
              <w:ind w:left="0"/>
              <w:contextualSpacing/>
              <w:jc w:val="center"/>
              <w:rPr>
                <w:rFonts w:ascii="Calibri" w:hAnsi="Calibri" w:cs="Calibri"/>
                <w:b/>
                <w:color w:val="FFFFFF"/>
              </w:rPr>
            </w:pPr>
            <w:r w:rsidRPr="00603B18">
              <w:rPr>
                <w:rFonts w:ascii="Calibri" w:hAnsi="Calibri" w:cs="Calibri"/>
                <w:b/>
                <w:color w:val="FFFFFF"/>
              </w:rPr>
              <w:t>Experiencia</w:t>
            </w:r>
          </w:p>
        </w:tc>
      </w:tr>
      <w:tr w:rsidR="00603B18" w:rsidRPr="00603B18" w:rsidTr="00D2393F">
        <w:trPr>
          <w:trHeight w:val="1195"/>
        </w:trPr>
        <w:tc>
          <w:tcPr>
            <w:tcW w:w="53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1</w:t>
            </w:r>
          </w:p>
        </w:tc>
        <w:tc>
          <w:tcPr>
            <w:tcW w:w="2551" w:type="dxa"/>
            <w:shd w:val="clear" w:color="auto" w:fill="auto"/>
            <w:vAlign w:val="center"/>
          </w:tcPr>
          <w:p w:rsidR="00603B18" w:rsidRPr="00603B18" w:rsidRDefault="00603B18" w:rsidP="00D2393F">
            <w:pPr>
              <w:pStyle w:val="Prrafodelista"/>
              <w:ind w:left="0"/>
              <w:contextualSpacing/>
              <w:jc w:val="center"/>
              <w:rPr>
                <w:rFonts w:ascii="Calibri" w:hAnsi="Calibri" w:cs="Calibri"/>
              </w:rPr>
            </w:pPr>
            <w:r w:rsidRPr="00603B18">
              <w:rPr>
                <w:rFonts w:ascii="Calibri" w:hAnsi="Calibri" w:cs="Calibri"/>
              </w:rPr>
              <w:t>Ing. Electromecánico, Ing. Electrónico, Ing. Eléctrico, Ing. Mecánico, Ing. Industrial o ramas afines</w:t>
            </w:r>
          </w:p>
        </w:tc>
        <w:tc>
          <w:tcPr>
            <w:tcW w:w="2977"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Líder especialista de montaje, instrumentación y control</w:t>
            </w:r>
          </w:p>
        </w:tc>
        <w:tc>
          <w:tcPr>
            <w:tcW w:w="348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Experiencia General mínima de 5 años desde la Obtención del Título en provisión nacional, relacionadas al cargo a desempeñar.</w:t>
            </w:r>
          </w:p>
        </w:tc>
      </w:tr>
      <w:tr w:rsidR="00603B18" w:rsidRPr="00603B18" w:rsidTr="002B120C">
        <w:trPr>
          <w:trHeight w:val="1114"/>
        </w:trPr>
        <w:tc>
          <w:tcPr>
            <w:tcW w:w="53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2</w:t>
            </w:r>
          </w:p>
        </w:tc>
        <w:tc>
          <w:tcPr>
            <w:tcW w:w="2551"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Ing. Eléctrico, Ing. Electromecánico, Ing. Electrónico, o ramas afines.</w:t>
            </w:r>
          </w:p>
        </w:tc>
        <w:tc>
          <w:tcPr>
            <w:tcW w:w="2977"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 xml:space="preserve">Líder especialista Eléctrico </w:t>
            </w:r>
          </w:p>
        </w:tc>
        <w:tc>
          <w:tcPr>
            <w:tcW w:w="348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Experiencia General mínima de 3 años desde la Obtención del Título en provisión nacional, relacionadas al cargo a desempeñar.</w:t>
            </w:r>
          </w:p>
        </w:tc>
      </w:tr>
      <w:tr w:rsidR="00603B18" w:rsidRPr="00603B18" w:rsidTr="00603B18">
        <w:tc>
          <w:tcPr>
            <w:tcW w:w="53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3</w:t>
            </w:r>
          </w:p>
        </w:tc>
        <w:tc>
          <w:tcPr>
            <w:tcW w:w="2551"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Ing. Civil</w:t>
            </w:r>
          </w:p>
        </w:tc>
        <w:tc>
          <w:tcPr>
            <w:tcW w:w="2977"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Líder especialista Civil</w:t>
            </w:r>
          </w:p>
        </w:tc>
        <w:tc>
          <w:tcPr>
            <w:tcW w:w="348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Experiencia General mínima de 5 años desde la Obtención del Título en provisión nacional, relacionadas al cargo a desempeñar.</w:t>
            </w:r>
          </w:p>
        </w:tc>
      </w:tr>
      <w:tr w:rsidR="00603B18" w:rsidRPr="00603B18" w:rsidTr="00603B18">
        <w:tc>
          <w:tcPr>
            <w:tcW w:w="53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4</w:t>
            </w:r>
          </w:p>
        </w:tc>
        <w:tc>
          <w:tcPr>
            <w:tcW w:w="2551"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Ing. Mecánico, Ing. Electromecánico, Ing. Industrial o ramas afines.</w:t>
            </w:r>
          </w:p>
        </w:tc>
        <w:tc>
          <w:tcPr>
            <w:tcW w:w="2977"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Líder especialista Mecánica y Piping</w:t>
            </w:r>
          </w:p>
        </w:tc>
        <w:tc>
          <w:tcPr>
            <w:tcW w:w="3484" w:type="dxa"/>
            <w:shd w:val="clear" w:color="auto" w:fill="auto"/>
            <w:vAlign w:val="center"/>
          </w:tcPr>
          <w:p w:rsidR="00603B18" w:rsidRPr="00603B18" w:rsidRDefault="00603B18" w:rsidP="00603B18">
            <w:pPr>
              <w:pStyle w:val="Prrafodelista"/>
              <w:ind w:left="0"/>
              <w:contextualSpacing/>
              <w:jc w:val="center"/>
              <w:rPr>
                <w:rFonts w:ascii="Calibri" w:hAnsi="Calibri" w:cs="Calibri"/>
              </w:rPr>
            </w:pPr>
            <w:r w:rsidRPr="00603B18">
              <w:rPr>
                <w:rFonts w:ascii="Calibri" w:hAnsi="Calibri" w:cs="Calibri"/>
              </w:rPr>
              <w:t>Experiencia General mínima de 3 años desde la Obtención del Título en provisión nacional, relacionadas al cargo a desempeñar.</w:t>
            </w:r>
          </w:p>
        </w:tc>
      </w:tr>
    </w:tbl>
    <w:p w:rsidR="00603B18" w:rsidRPr="002B120C" w:rsidRDefault="00603B18" w:rsidP="00603B18">
      <w:pPr>
        <w:pStyle w:val="Prrafodelista"/>
        <w:ind w:left="0"/>
        <w:contextualSpacing/>
        <w:jc w:val="both"/>
        <w:rPr>
          <w:rFonts w:ascii="Calibri" w:hAnsi="Calibri" w:cs="Calibri"/>
          <w:sz w:val="10"/>
          <w:szCs w:val="10"/>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Adjunto a la propuesta se deberá presentar una fotocopia simple del Título en Provisión Nacional Requerido.</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EXPERIENCIA GENERAL DE LA EMPRESA</w:t>
      </w:r>
    </w:p>
    <w:p w:rsidR="00603B18" w:rsidRPr="00603B18" w:rsidRDefault="00603B18" w:rsidP="00603B18">
      <w:pPr>
        <w:pStyle w:val="Prrafodelista"/>
        <w:ind w:left="0"/>
        <w:contextualSpacing/>
        <w:jc w:val="both"/>
        <w:rPr>
          <w:rFonts w:asciiTheme="minorHAnsi" w:hAnsiTheme="minorHAnsi" w:cstheme="minorHAnsi"/>
          <w:b/>
          <w:u w:val="single"/>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La empresa proponente deberán tener una experiencia mínima de Tres (3) años en la elaboración de Servicios de Consultoría de uno o más de los siguientes estudios:</w:t>
      </w:r>
      <w:r w:rsidRPr="00603B18">
        <w:rPr>
          <w:rFonts w:asciiTheme="minorHAnsi" w:hAnsiTheme="minorHAnsi" w:cstheme="minorHAnsi"/>
          <w:b/>
        </w:rPr>
        <w:t xml:space="preserve"> </w:t>
      </w:r>
      <w:r w:rsidRPr="00603B18">
        <w:rPr>
          <w:rFonts w:asciiTheme="minorHAnsi" w:hAnsiTheme="minorHAnsi" w:cstheme="minorHAnsi"/>
        </w:rPr>
        <w:t>Estudios de pre factibilidad, Estudios de factibilidad Técnico – económico, Selección de tecnologías, Ingeniería básica, Ingeniería básica ampliada, ingeniería de detalle, Elaboración de pliegos de licitación, Supervisión de obras, Sistemas de Protección contra incendios, Sistemas de protección catódica, Optimización de procesos, Estudios de análisis de riesgos, elaboración de manuales de operación, personal y puesta en marcha, Análisis de Flexibilidad, u otro similar.</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EXPERIENCIA ESPECIFICA DE LA EMPRESA</w:t>
      </w:r>
    </w:p>
    <w:p w:rsidR="00603B18" w:rsidRPr="002B120C" w:rsidRDefault="00603B18" w:rsidP="00603B18">
      <w:pPr>
        <w:pStyle w:val="Prrafodelista"/>
        <w:ind w:left="0"/>
        <w:contextualSpacing/>
        <w:jc w:val="both"/>
        <w:rPr>
          <w:rFonts w:asciiTheme="minorHAnsi" w:hAnsiTheme="minorHAnsi" w:cstheme="minorHAnsi"/>
          <w:b/>
          <w:sz w:val="10"/>
          <w:szCs w:val="10"/>
          <w:u w:val="single"/>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Las empresas proponentes deberán tener una experiencia específica de Un (1) año en la elaboración de Servicios de Consultoría para Upstream y/o Dowstream de la cadena de Hidrocarburos.</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METODO DE SELECCION</w:t>
      </w:r>
    </w:p>
    <w:p w:rsidR="00603B18" w:rsidRPr="002B120C" w:rsidRDefault="00603B18" w:rsidP="00603B18">
      <w:pPr>
        <w:pStyle w:val="Prrafodelista"/>
        <w:ind w:left="0"/>
        <w:contextualSpacing/>
        <w:jc w:val="both"/>
        <w:rPr>
          <w:rFonts w:asciiTheme="minorHAnsi" w:hAnsiTheme="minorHAnsi" w:cstheme="minorHAnsi"/>
          <w:b/>
          <w:sz w:val="10"/>
          <w:szCs w:val="10"/>
          <w:u w:val="single"/>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El método de selección utilizado en el presente proceso de contratación es: Precio Evaluado Más Bajo.</w:t>
      </w:r>
    </w:p>
    <w:p w:rsidR="00603B18" w:rsidRPr="002B120C" w:rsidRDefault="00603B18" w:rsidP="00603B18">
      <w:pPr>
        <w:pStyle w:val="Prrafodelista"/>
        <w:ind w:left="0"/>
        <w:contextualSpacing/>
        <w:jc w:val="both"/>
        <w:rPr>
          <w:rFonts w:asciiTheme="minorHAnsi" w:hAnsiTheme="minorHAnsi" w:cstheme="minorHAnsi"/>
          <w:b/>
          <w:sz w:val="10"/>
          <w:szCs w:val="10"/>
          <w:u w:val="single"/>
        </w:rPr>
      </w:pPr>
    </w:p>
    <w:p w:rsidR="00603B18" w:rsidRPr="00603B18" w:rsidRDefault="00603B18" w:rsidP="000E3DFC">
      <w:pPr>
        <w:pStyle w:val="Prrafodelista"/>
        <w:numPr>
          <w:ilvl w:val="1"/>
          <w:numId w:val="31"/>
        </w:numPr>
        <w:contextualSpacing/>
        <w:jc w:val="both"/>
        <w:rPr>
          <w:rFonts w:asciiTheme="minorHAnsi" w:hAnsiTheme="minorHAnsi" w:cstheme="minorHAnsi"/>
        </w:rPr>
      </w:pPr>
      <w:r w:rsidRPr="00603B18">
        <w:rPr>
          <w:rFonts w:asciiTheme="minorHAnsi" w:hAnsiTheme="minorHAnsi" w:cstheme="minorHAnsi"/>
          <w:b/>
          <w:u w:val="single"/>
        </w:rPr>
        <w:t>PLAZO DE EJECUCION DEL SERVICIO</w:t>
      </w:r>
      <w:r w:rsidRPr="00603B18">
        <w:rPr>
          <w:rFonts w:asciiTheme="minorHAnsi" w:hAnsiTheme="minorHAnsi" w:cstheme="minorHAnsi"/>
        </w:rPr>
        <w:t xml:space="preserve"> </w:t>
      </w:r>
    </w:p>
    <w:p w:rsidR="00603B18" w:rsidRPr="002B120C" w:rsidRDefault="00603B18" w:rsidP="00603B18">
      <w:pPr>
        <w:pStyle w:val="Prrafodelista"/>
        <w:ind w:left="0"/>
        <w:contextualSpacing/>
        <w:jc w:val="both"/>
        <w:rPr>
          <w:rFonts w:asciiTheme="minorHAnsi" w:hAnsiTheme="minorHAnsi" w:cstheme="minorHAnsi"/>
          <w:b/>
          <w:sz w:val="10"/>
          <w:szCs w:val="10"/>
          <w:u w:val="single"/>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 xml:space="preserve">El plazo de ejecución del servicio requerido es de Máximo </w:t>
      </w:r>
      <w:r w:rsidRPr="00603B18">
        <w:rPr>
          <w:rFonts w:asciiTheme="minorHAnsi" w:hAnsiTheme="minorHAnsi" w:cstheme="minorHAnsi"/>
          <w:b/>
        </w:rPr>
        <w:t xml:space="preserve">30 días Calendario </w:t>
      </w:r>
      <w:r w:rsidRPr="00603B18">
        <w:rPr>
          <w:rFonts w:asciiTheme="minorHAnsi" w:hAnsiTheme="minorHAnsi" w:cstheme="minorHAnsi"/>
        </w:rPr>
        <w:t>a partir de la Orden de Proceder, para ello el proponente deberá incluir en su propuesta el plazo de entrega desde la emisión de la orden de proceder hasta la conclusión de las actividades incluyendo la entrega del Informe Final.</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Una vez entregada la documentación resultante de la consultoría, en un lapso no mayor a Cinco (5) días calendario la contraparte designada por YPFB, revisara, aprobara y/o rechazara la información.</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En el caso de que existiese observación al documento entregado, la empresa adjudicada en un plazo no mayor a Cinco (5) días calendario deberá modificar y/o corregir la documentación.</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PROPUESTA TECNICA</w:t>
      </w:r>
    </w:p>
    <w:p w:rsidR="00603B18" w:rsidRPr="002B120C" w:rsidRDefault="00603B18" w:rsidP="00603B18">
      <w:pPr>
        <w:pStyle w:val="Prrafodelista"/>
        <w:ind w:left="0"/>
        <w:contextualSpacing/>
        <w:jc w:val="both"/>
        <w:rPr>
          <w:rFonts w:asciiTheme="minorHAnsi" w:hAnsiTheme="minorHAnsi" w:cstheme="minorHAnsi"/>
          <w:sz w:val="10"/>
          <w:szCs w:val="10"/>
        </w:rPr>
      </w:pPr>
    </w:p>
    <w:p w:rsidR="00603B18" w:rsidRPr="00603B18" w:rsidRDefault="00603B18" w:rsidP="00603B18">
      <w:pPr>
        <w:jc w:val="both"/>
        <w:rPr>
          <w:rFonts w:asciiTheme="minorHAnsi" w:hAnsiTheme="minorHAnsi" w:cstheme="minorHAnsi"/>
        </w:rPr>
      </w:pPr>
      <w:r w:rsidRPr="00603B18">
        <w:rPr>
          <w:rFonts w:asciiTheme="minorHAnsi" w:hAnsiTheme="minorHAnsi" w:cstheme="minorHAnsi"/>
        </w:rPr>
        <w:t>La propuesta técnica presentada por el proponente deberá contemplar los siguientes aspectos mínimos:</w:t>
      </w:r>
    </w:p>
    <w:p w:rsidR="00603B18" w:rsidRPr="002B120C" w:rsidRDefault="00603B18" w:rsidP="00603B18">
      <w:pPr>
        <w:pStyle w:val="Prrafodelista"/>
        <w:ind w:left="0"/>
        <w:contextualSpacing/>
        <w:jc w:val="both"/>
        <w:rPr>
          <w:rFonts w:asciiTheme="minorHAnsi" w:hAnsiTheme="minorHAnsi" w:cstheme="minorHAnsi"/>
          <w:sz w:val="10"/>
          <w:szCs w:val="10"/>
        </w:rPr>
      </w:pP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lastRenderedPageBreak/>
        <w:t>Objetivo</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Alcance</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Entregables del servicio</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Normas de Referencia</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 xml:space="preserve">Formato de Documentos </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Procedimiento de trabajo</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Gestión de documentación del proyecto</w:t>
      </w:r>
    </w:p>
    <w:p w:rsidR="00603B18" w:rsidRPr="00603B18" w:rsidRDefault="00603B18" w:rsidP="000E3DFC">
      <w:pPr>
        <w:pStyle w:val="Prrafodelista"/>
        <w:numPr>
          <w:ilvl w:val="0"/>
          <w:numId w:val="40"/>
        </w:numPr>
        <w:contextualSpacing/>
        <w:jc w:val="both"/>
        <w:rPr>
          <w:rFonts w:asciiTheme="minorHAnsi" w:hAnsiTheme="minorHAnsi" w:cstheme="minorHAnsi"/>
        </w:rPr>
      </w:pPr>
      <w:r w:rsidRPr="00603B18">
        <w:rPr>
          <w:rFonts w:asciiTheme="minorHAnsi" w:hAnsiTheme="minorHAnsi" w:cstheme="minorHAnsi"/>
        </w:rPr>
        <w:t>Cronograma de Trabajo</w:t>
      </w:r>
    </w:p>
    <w:p w:rsidR="00603B18" w:rsidRPr="00603B18" w:rsidRDefault="00603B18" w:rsidP="00603B18">
      <w:pPr>
        <w:pStyle w:val="Prrafodelista"/>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ANTICIPO</w:t>
      </w:r>
    </w:p>
    <w:p w:rsidR="00603B18" w:rsidRPr="00603B18" w:rsidRDefault="00603B18" w:rsidP="00603B18">
      <w:pPr>
        <w:pStyle w:val="Prrafodelista"/>
        <w:ind w:left="0"/>
        <w:contextualSpacing/>
        <w:jc w:val="both"/>
        <w:rPr>
          <w:rFonts w:asciiTheme="minorHAnsi" w:hAnsiTheme="minorHAnsi" w:cstheme="minorHAnsi"/>
          <w:b/>
          <w:u w:val="single"/>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No se otorgara anticipo</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FORMA DE PAGO</w:t>
      </w:r>
    </w:p>
    <w:p w:rsidR="00603B18" w:rsidRPr="00603B18" w:rsidRDefault="00603B18" w:rsidP="00603B18">
      <w:pPr>
        <w:pStyle w:val="Prrafodelista"/>
        <w:ind w:left="0"/>
        <w:contextualSpacing/>
        <w:jc w:val="both"/>
        <w:rPr>
          <w:rFonts w:asciiTheme="minorHAnsi" w:hAnsiTheme="minorHAnsi" w:cstheme="minorHAnsi"/>
          <w:b/>
          <w:u w:val="single"/>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El pago se realizara a contra entrega del Informe Final del servicio realizado, previa presentación de los informes correspondientes y en conformidad de la Contraparte designada por YPFB, para este efecto la empresa deberá presentar la factura correspondiente a nombre de YPFB.</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pStyle w:val="Prrafodelista"/>
        <w:numPr>
          <w:ilvl w:val="1"/>
          <w:numId w:val="31"/>
        </w:numPr>
        <w:contextualSpacing/>
        <w:jc w:val="both"/>
        <w:rPr>
          <w:rFonts w:asciiTheme="minorHAnsi" w:hAnsiTheme="minorHAnsi" w:cstheme="minorHAnsi"/>
          <w:b/>
          <w:u w:val="single"/>
        </w:rPr>
      </w:pPr>
      <w:r w:rsidRPr="00603B18">
        <w:rPr>
          <w:rFonts w:asciiTheme="minorHAnsi" w:hAnsiTheme="minorHAnsi" w:cstheme="minorHAnsi"/>
          <w:b/>
          <w:u w:val="single"/>
        </w:rPr>
        <w:t>MULTAS</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Se aplicara el uno por ciento (1%) por día de retraso, no pudiendo exceder en ningún caso el veinte por ciento (20%) del monto total del contrato.</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numPr>
          <w:ilvl w:val="1"/>
          <w:numId w:val="31"/>
        </w:numPr>
        <w:jc w:val="both"/>
        <w:rPr>
          <w:rFonts w:asciiTheme="minorHAnsi" w:hAnsiTheme="minorHAnsi" w:cstheme="minorHAnsi"/>
          <w:b/>
          <w:u w:val="single"/>
        </w:rPr>
      </w:pPr>
      <w:r w:rsidRPr="00603B18">
        <w:rPr>
          <w:rFonts w:asciiTheme="minorHAnsi" w:hAnsiTheme="minorHAnsi" w:cstheme="minorHAnsi"/>
          <w:b/>
          <w:u w:val="single"/>
        </w:rPr>
        <w:t>SEGUROS</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La empresa adjudicada, deberá presentar y mantener vigente de forma ininterrumpida durante todo el periodo del contrato la Póliza de Seguro especificada a continuación:</w:t>
      </w: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 xml:space="preserve"> </w:t>
      </w:r>
    </w:p>
    <w:p w:rsidR="00603B18" w:rsidRPr="00603B18" w:rsidRDefault="00603B18" w:rsidP="000E3DFC">
      <w:pPr>
        <w:pStyle w:val="Prrafodelista"/>
        <w:numPr>
          <w:ilvl w:val="0"/>
          <w:numId w:val="38"/>
        </w:numPr>
        <w:contextualSpacing/>
        <w:jc w:val="both"/>
        <w:rPr>
          <w:rFonts w:asciiTheme="minorHAnsi" w:hAnsiTheme="minorHAnsi" w:cstheme="minorHAnsi"/>
          <w:b/>
        </w:rPr>
      </w:pPr>
      <w:r w:rsidRPr="00603B18">
        <w:rPr>
          <w:rFonts w:asciiTheme="minorHAnsi" w:hAnsiTheme="minorHAnsi" w:cstheme="minorHAnsi"/>
          <w:b/>
        </w:rPr>
        <w:t xml:space="preserve">Póliza de Accidentes Personales </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603B18">
      <w:pPr>
        <w:pStyle w:val="Prrafodelista"/>
        <w:ind w:left="0"/>
        <w:contextualSpacing/>
        <w:jc w:val="both"/>
        <w:rPr>
          <w:rFonts w:asciiTheme="minorHAnsi" w:hAnsiTheme="minorHAnsi" w:cstheme="minorHAnsi"/>
        </w:rPr>
      </w:pPr>
      <w:r w:rsidRPr="00603B18">
        <w:rPr>
          <w:rFonts w:asciiTheme="minorHAnsi" w:hAnsiTheme="minorHAnsi" w:cstheme="minorHAnsi"/>
        </w:rPr>
        <w:t xml:space="preserve">El personal que efectúen el trabajo,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603B18" w:rsidRPr="00603B18" w:rsidRDefault="00603B18" w:rsidP="00603B18">
      <w:pPr>
        <w:pStyle w:val="Prrafodelista"/>
        <w:ind w:left="0"/>
        <w:contextualSpacing/>
        <w:jc w:val="both"/>
        <w:rPr>
          <w:rFonts w:asciiTheme="minorHAnsi" w:hAnsiTheme="minorHAnsi" w:cstheme="minorHAnsi"/>
          <w:lang w:val="es-BO"/>
        </w:rPr>
      </w:pPr>
    </w:p>
    <w:p w:rsidR="00603B18" w:rsidRPr="00603B18" w:rsidRDefault="00603B18" w:rsidP="000E3DFC">
      <w:pPr>
        <w:pStyle w:val="Prrafodelista"/>
        <w:numPr>
          <w:ilvl w:val="0"/>
          <w:numId w:val="38"/>
        </w:numPr>
        <w:contextualSpacing/>
        <w:jc w:val="both"/>
        <w:rPr>
          <w:rFonts w:asciiTheme="minorHAnsi" w:hAnsiTheme="minorHAnsi" w:cstheme="minorHAnsi"/>
          <w:b/>
        </w:rPr>
      </w:pPr>
      <w:r w:rsidRPr="00603B18">
        <w:rPr>
          <w:rFonts w:asciiTheme="minorHAnsi" w:hAnsiTheme="minorHAnsi" w:cstheme="minorHAnsi"/>
          <w:b/>
        </w:rPr>
        <w:t>Condiciones Adicionales</w:t>
      </w:r>
    </w:p>
    <w:p w:rsidR="00603B18" w:rsidRPr="00603B18" w:rsidRDefault="00603B18" w:rsidP="00603B18">
      <w:pPr>
        <w:pStyle w:val="Prrafodelista"/>
        <w:ind w:left="0"/>
        <w:contextualSpacing/>
        <w:jc w:val="both"/>
        <w:rPr>
          <w:rFonts w:asciiTheme="minorHAnsi" w:hAnsiTheme="minorHAnsi" w:cstheme="minorHAnsi"/>
        </w:rPr>
      </w:pPr>
    </w:p>
    <w:p w:rsidR="00603B18" w:rsidRPr="00603B18" w:rsidRDefault="00603B18" w:rsidP="000E3DFC">
      <w:pPr>
        <w:numPr>
          <w:ilvl w:val="0"/>
          <w:numId w:val="39"/>
        </w:numPr>
        <w:autoSpaceDE w:val="0"/>
        <w:autoSpaceDN w:val="0"/>
        <w:jc w:val="both"/>
        <w:rPr>
          <w:rFonts w:asciiTheme="minorHAnsi" w:hAnsiTheme="minorHAnsi" w:cstheme="minorHAnsi"/>
        </w:rPr>
      </w:pPr>
      <w:r w:rsidRPr="00603B18">
        <w:rPr>
          <w:rFonts w:asciiTheme="minorHAnsi" w:hAnsiTheme="minorHAnsi" w:cstheme="minorHAnsi"/>
        </w:rPr>
        <w:t xml:space="preserve">De suspenderse por cualquier razón la vigencia o cobertura de la Póliza nominada precedentemente, o bien se presente la existencia de eventos no cubiertos por la misma; el adjudicado se hace enteramente responsable frente a YPFB por todos los accidentes que puedan sufrir y/o ocasionar en el desempeño de sus funciones.  </w:t>
      </w:r>
    </w:p>
    <w:p w:rsidR="00603B18" w:rsidRPr="00603B18" w:rsidRDefault="00603B18" w:rsidP="00603B18">
      <w:pPr>
        <w:autoSpaceDE w:val="0"/>
        <w:autoSpaceDN w:val="0"/>
        <w:ind w:left="720"/>
        <w:jc w:val="both"/>
        <w:rPr>
          <w:rFonts w:asciiTheme="minorHAnsi" w:hAnsiTheme="minorHAnsi" w:cstheme="minorHAnsi"/>
        </w:rPr>
      </w:pPr>
    </w:p>
    <w:p w:rsidR="00603B18" w:rsidRPr="00603B18" w:rsidRDefault="00603B18" w:rsidP="000E3DFC">
      <w:pPr>
        <w:numPr>
          <w:ilvl w:val="0"/>
          <w:numId w:val="39"/>
        </w:numPr>
        <w:autoSpaceDE w:val="0"/>
        <w:autoSpaceDN w:val="0"/>
        <w:jc w:val="both"/>
        <w:rPr>
          <w:rFonts w:asciiTheme="minorHAnsi" w:hAnsiTheme="minorHAnsi" w:cstheme="minorHAnsi"/>
        </w:rPr>
      </w:pPr>
      <w:r w:rsidRPr="00603B18">
        <w:rPr>
          <w:rFonts w:asciiTheme="minorHAnsi" w:hAnsiTheme="minorHAnsi" w:cstheme="minorHAnsi"/>
        </w:rPr>
        <w:t>El adjudicado, deberá entregar una copia de la citada póliza a YPFB antes de la suscripción del contrato.</w:t>
      </w:r>
    </w:p>
    <w:p w:rsidR="00603B18" w:rsidRDefault="00603B18" w:rsidP="00603B18">
      <w:pPr>
        <w:pStyle w:val="Prrafodelista"/>
        <w:rPr>
          <w:rFonts w:asciiTheme="minorHAnsi" w:hAnsiTheme="minorHAnsi" w:cstheme="minorHAnsi"/>
        </w:rPr>
      </w:pPr>
    </w:p>
    <w:p w:rsidR="00603B18" w:rsidRPr="00603B18" w:rsidRDefault="00603B18" w:rsidP="000E3DFC">
      <w:pPr>
        <w:numPr>
          <w:ilvl w:val="1"/>
          <w:numId w:val="31"/>
        </w:numPr>
        <w:jc w:val="both"/>
        <w:rPr>
          <w:rFonts w:asciiTheme="minorHAnsi" w:hAnsiTheme="minorHAnsi" w:cstheme="minorHAnsi"/>
          <w:b/>
          <w:u w:val="single"/>
        </w:rPr>
      </w:pPr>
      <w:r w:rsidRPr="00603B18">
        <w:rPr>
          <w:rFonts w:asciiTheme="minorHAnsi" w:hAnsiTheme="minorHAnsi" w:cstheme="minorHAnsi"/>
          <w:b/>
          <w:u w:val="single"/>
        </w:rPr>
        <w:t>INSPECCION PREVIA</w:t>
      </w:r>
    </w:p>
    <w:p w:rsidR="00603B18" w:rsidRPr="00603B18" w:rsidRDefault="00603B18" w:rsidP="00603B18">
      <w:pPr>
        <w:jc w:val="both"/>
        <w:rPr>
          <w:rFonts w:asciiTheme="minorHAnsi" w:hAnsiTheme="minorHAnsi" w:cstheme="minorHAnsi"/>
        </w:rPr>
      </w:pPr>
    </w:p>
    <w:p w:rsidR="00603B18" w:rsidRPr="00603B18" w:rsidRDefault="00603B18" w:rsidP="00603B18">
      <w:pPr>
        <w:jc w:val="both"/>
        <w:rPr>
          <w:rFonts w:asciiTheme="minorHAnsi" w:hAnsiTheme="minorHAnsi" w:cstheme="minorHAnsi"/>
          <w:b/>
          <w:u w:val="single"/>
        </w:rPr>
      </w:pPr>
      <w:r w:rsidRPr="00603B18">
        <w:rPr>
          <w:rFonts w:asciiTheme="minorHAnsi" w:hAnsiTheme="minorHAnsi" w:cstheme="minorHAnsi"/>
        </w:rPr>
        <w:t>No corresponde</w:t>
      </w:r>
    </w:p>
    <w:p w:rsidR="00603B18" w:rsidRPr="00603B18" w:rsidRDefault="00603B18" w:rsidP="00603B18">
      <w:pPr>
        <w:jc w:val="both"/>
        <w:rPr>
          <w:rFonts w:asciiTheme="minorHAnsi" w:hAnsiTheme="minorHAnsi" w:cstheme="minorHAnsi"/>
          <w:b/>
          <w:u w:val="single"/>
        </w:rPr>
      </w:pPr>
    </w:p>
    <w:p w:rsidR="00603B18" w:rsidRPr="00603B18" w:rsidRDefault="00603B18" w:rsidP="000E3DFC">
      <w:pPr>
        <w:numPr>
          <w:ilvl w:val="1"/>
          <w:numId w:val="31"/>
        </w:numPr>
        <w:jc w:val="both"/>
        <w:rPr>
          <w:rFonts w:asciiTheme="minorHAnsi" w:hAnsiTheme="minorHAnsi" w:cstheme="minorHAnsi"/>
        </w:rPr>
      </w:pPr>
      <w:r w:rsidRPr="00603B18">
        <w:rPr>
          <w:rFonts w:asciiTheme="minorHAnsi" w:hAnsiTheme="minorHAnsi" w:cstheme="minorHAnsi"/>
          <w:b/>
          <w:u w:val="single"/>
        </w:rPr>
        <w:t xml:space="preserve">CONSULTAS ESCRITAS </w:t>
      </w:r>
    </w:p>
    <w:p w:rsidR="00603B18" w:rsidRPr="00603B18" w:rsidRDefault="00603B18" w:rsidP="00603B18">
      <w:pPr>
        <w:jc w:val="both"/>
        <w:rPr>
          <w:rFonts w:asciiTheme="minorHAnsi" w:hAnsiTheme="minorHAnsi" w:cstheme="minorHAnsi"/>
        </w:rPr>
      </w:pPr>
    </w:p>
    <w:p w:rsidR="00603B18" w:rsidRPr="00603B18" w:rsidRDefault="00603B18" w:rsidP="00603B18">
      <w:pPr>
        <w:jc w:val="both"/>
        <w:rPr>
          <w:rFonts w:asciiTheme="minorHAnsi" w:hAnsiTheme="minorHAnsi" w:cstheme="minorHAnsi"/>
        </w:rPr>
      </w:pPr>
      <w:r w:rsidRPr="00603B18">
        <w:rPr>
          <w:rFonts w:asciiTheme="minorHAnsi" w:hAnsiTheme="minorHAnsi" w:cstheme="minorHAnsi"/>
        </w:rPr>
        <w:t>Cualquier empresa proponente podrá realizar consultas al DBC escritas, mismas que deberán ser enviadas a los correos electrónicos institucionales descritos en el cronograma de actividades.</w:t>
      </w:r>
    </w:p>
    <w:p w:rsidR="00603B18" w:rsidRPr="00603B18" w:rsidRDefault="00603B18" w:rsidP="00603B18">
      <w:pPr>
        <w:jc w:val="both"/>
        <w:rPr>
          <w:rFonts w:asciiTheme="minorHAnsi" w:hAnsiTheme="minorHAnsi" w:cstheme="minorHAnsi"/>
          <w:lang w:val="es-BO"/>
        </w:rPr>
      </w:pPr>
    </w:p>
    <w:p w:rsidR="00603B18" w:rsidRPr="00603B18" w:rsidRDefault="00603B18" w:rsidP="000E3DFC">
      <w:pPr>
        <w:numPr>
          <w:ilvl w:val="1"/>
          <w:numId w:val="31"/>
        </w:numPr>
        <w:jc w:val="both"/>
        <w:rPr>
          <w:rFonts w:asciiTheme="minorHAnsi" w:hAnsiTheme="minorHAnsi" w:cstheme="minorHAnsi"/>
          <w:b/>
          <w:u w:val="single"/>
          <w:lang w:val="es-BO"/>
        </w:rPr>
      </w:pPr>
      <w:r w:rsidRPr="00603B18">
        <w:rPr>
          <w:rFonts w:asciiTheme="minorHAnsi" w:hAnsiTheme="minorHAnsi" w:cstheme="minorHAnsi"/>
          <w:b/>
          <w:u w:val="single"/>
          <w:lang w:val="es-BO"/>
        </w:rPr>
        <w:t>REUNION DE ACLARACION</w:t>
      </w:r>
    </w:p>
    <w:p w:rsidR="00603B18" w:rsidRPr="00603B18" w:rsidRDefault="00603B18" w:rsidP="00603B18">
      <w:pPr>
        <w:jc w:val="both"/>
        <w:rPr>
          <w:rFonts w:asciiTheme="minorHAnsi" w:hAnsiTheme="minorHAnsi" w:cstheme="minorHAnsi"/>
          <w:b/>
          <w:u w:val="single"/>
          <w:lang w:val="es-BO"/>
        </w:rPr>
      </w:pPr>
    </w:p>
    <w:p w:rsidR="00603B18" w:rsidRPr="00603B18" w:rsidRDefault="00603B18" w:rsidP="00603B18">
      <w:pPr>
        <w:jc w:val="both"/>
        <w:rPr>
          <w:rFonts w:asciiTheme="minorHAnsi" w:eastAsia="Calibri" w:hAnsiTheme="minorHAnsi" w:cstheme="minorHAnsi"/>
          <w:bCs/>
        </w:rPr>
      </w:pPr>
      <w:r w:rsidRPr="00603B18">
        <w:rPr>
          <w:rFonts w:asciiTheme="minorHAnsi" w:eastAsia="Calibri" w:hAnsiTheme="minorHAnsi" w:cstheme="minorHAnsi"/>
          <w:bCs/>
        </w:rPr>
        <w:t>Se realizará una Reunión de Aclaración, en la fecha señalada en el Cronograma de Plazos del Documento Base de Contrataciones, en la que los potenciales proponentes podrán expresar sus consultas EN SALA sobre el proceso de contratación.</w:t>
      </w:r>
    </w:p>
    <w:p w:rsidR="00603B18" w:rsidRPr="00603B18" w:rsidRDefault="00603B18" w:rsidP="00603B18">
      <w:pPr>
        <w:jc w:val="both"/>
        <w:rPr>
          <w:rFonts w:asciiTheme="minorHAnsi" w:eastAsia="Calibri" w:hAnsiTheme="minorHAnsi" w:cstheme="minorHAnsi"/>
          <w:bCs/>
        </w:rPr>
      </w:pPr>
    </w:p>
    <w:p w:rsidR="00603B18" w:rsidRPr="00603B18" w:rsidRDefault="00603B18" w:rsidP="00603B18">
      <w:pPr>
        <w:jc w:val="both"/>
        <w:rPr>
          <w:rFonts w:asciiTheme="minorHAnsi" w:eastAsia="Calibri" w:hAnsiTheme="minorHAnsi" w:cstheme="minorHAnsi"/>
          <w:bCs/>
        </w:rPr>
      </w:pPr>
      <w:r w:rsidRPr="00603B18">
        <w:rPr>
          <w:rFonts w:asciiTheme="minorHAnsi" w:eastAsia="Calibri" w:hAnsiTheme="minorHAnsi" w:cstheme="minorHAnsi"/>
          <w:bCs/>
        </w:rPr>
        <w:t>Las solicitudes de aclaración a las consultas escritas y sus respuestas, deberán ser tratadas en la Reunión de Aclaración.</w:t>
      </w:r>
    </w:p>
    <w:p w:rsidR="00603B18" w:rsidRPr="00FB2092" w:rsidRDefault="00603B18" w:rsidP="00603B18">
      <w:pPr>
        <w:jc w:val="both"/>
        <w:rPr>
          <w:rFonts w:asciiTheme="minorHAnsi" w:hAnsiTheme="minorHAnsi" w:cstheme="minorHAnsi"/>
          <w:sz w:val="14"/>
        </w:rPr>
      </w:pPr>
    </w:p>
    <w:p w:rsidR="00603B18" w:rsidRPr="00603B18" w:rsidRDefault="00603B18" w:rsidP="000E3DFC">
      <w:pPr>
        <w:numPr>
          <w:ilvl w:val="1"/>
          <w:numId w:val="31"/>
        </w:numPr>
        <w:jc w:val="both"/>
        <w:rPr>
          <w:rFonts w:asciiTheme="minorHAnsi" w:hAnsiTheme="minorHAnsi" w:cstheme="minorHAnsi"/>
          <w:b/>
          <w:u w:val="single"/>
        </w:rPr>
      </w:pPr>
      <w:r w:rsidRPr="00603B18">
        <w:rPr>
          <w:rFonts w:asciiTheme="minorHAnsi" w:hAnsiTheme="minorHAnsi" w:cstheme="minorHAnsi"/>
          <w:b/>
          <w:u w:val="single"/>
        </w:rPr>
        <w:t>LUGAR DE ENTREGA DE DOCUMENTOS FINALES</w:t>
      </w:r>
    </w:p>
    <w:p w:rsidR="00603B18" w:rsidRPr="00603B18" w:rsidRDefault="00603B18" w:rsidP="00603B18">
      <w:pPr>
        <w:jc w:val="both"/>
        <w:rPr>
          <w:rFonts w:asciiTheme="minorHAnsi" w:hAnsiTheme="minorHAnsi" w:cstheme="minorHAnsi"/>
          <w:b/>
          <w:u w:val="single"/>
        </w:rPr>
      </w:pPr>
    </w:p>
    <w:p w:rsidR="00603B18" w:rsidRPr="00603B18" w:rsidRDefault="00603B18" w:rsidP="00603B18">
      <w:pPr>
        <w:jc w:val="both"/>
        <w:rPr>
          <w:rFonts w:asciiTheme="minorHAnsi" w:hAnsiTheme="minorHAnsi" w:cstheme="minorHAnsi"/>
        </w:rPr>
      </w:pPr>
      <w:r w:rsidRPr="00603B18">
        <w:rPr>
          <w:rFonts w:asciiTheme="minorHAnsi" w:hAnsiTheme="minorHAnsi" w:cstheme="minorHAnsi"/>
        </w:rPr>
        <w:t>Los documentos aprobados por la contraparte designado por YPFB deberán ser entregados en oficinas de la Dirección de Proyectos y Operaciones dependiente de la Gerencia de Comercialización Interna de Líquidos, ubicada en la ciudad de La Paz, Calle Bueno edificio YPFB N° 185.</w:t>
      </w:r>
    </w:p>
    <w:p w:rsidR="00603B18" w:rsidRPr="00603B18" w:rsidRDefault="00603B18" w:rsidP="00603B18">
      <w:pPr>
        <w:jc w:val="both"/>
        <w:rPr>
          <w:rFonts w:asciiTheme="minorHAnsi" w:hAnsiTheme="minorHAnsi" w:cstheme="minorHAnsi"/>
        </w:rPr>
      </w:pPr>
    </w:p>
    <w:p w:rsidR="00603B18" w:rsidRPr="00603B18" w:rsidRDefault="00603B18" w:rsidP="000E3DFC">
      <w:pPr>
        <w:numPr>
          <w:ilvl w:val="1"/>
          <w:numId w:val="31"/>
        </w:numPr>
        <w:jc w:val="both"/>
        <w:rPr>
          <w:rFonts w:asciiTheme="minorHAnsi" w:hAnsiTheme="minorHAnsi" w:cstheme="minorHAnsi"/>
          <w:b/>
          <w:u w:val="single"/>
        </w:rPr>
      </w:pPr>
      <w:r w:rsidRPr="00603B18">
        <w:rPr>
          <w:rFonts w:asciiTheme="minorHAnsi" w:hAnsiTheme="minorHAnsi" w:cstheme="minorHAnsi"/>
          <w:b/>
          <w:u w:val="single"/>
        </w:rPr>
        <w:t xml:space="preserve">CONFIDENCIALIDAD DE LA INFORMACION </w:t>
      </w:r>
    </w:p>
    <w:p w:rsidR="00603B18" w:rsidRPr="00603B18" w:rsidRDefault="00603B18" w:rsidP="00603B18">
      <w:pPr>
        <w:jc w:val="both"/>
        <w:rPr>
          <w:rFonts w:asciiTheme="minorHAnsi" w:hAnsiTheme="minorHAnsi" w:cstheme="minorHAnsi"/>
          <w:b/>
          <w:u w:val="single"/>
        </w:rPr>
      </w:pPr>
    </w:p>
    <w:p w:rsidR="00603B18" w:rsidRPr="00603B18" w:rsidRDefault="00603B18" w:rsidP="00603B18">
      <w:pPr>
        <w:jc w:val="both"/>
        <w:rPr>
          <w:rFonts w:asciiTheme="minorHAnsi" w:hAnsiTheme="minorHAnsi" w:cstheme="minorHAnsi"/>
        </w:rPr>
      </w:pPr>
      <w:r w:rsidRPr="00603B18">
        <w:rPr>
          <w:rFonts w:asciiTheme="minorHAnsi" w:hAnsiTheme="minorHAnsi" w:cstheme="minorHAnsi"/>
        </w:rPr>
        <w:t xml:space="preserve">El potencial proponente está obligado a guardar toda la información que obtenga o llegue a conocer durante el proceso de contratación en la más absoluta reserva y confidencialidad y debe comprometerse a no permitir que dichos datos e información sean transmitidos a personas que no estén involucradas. </w:t>
      </w:r>
    </w:p>
    <w:p w:rsidR="00603B18" w:rsidRPr="00603B18" w:rsidRDefault="00603B18" w:rsidP="00603B18">
      <w:pPr>
        <w:jc w:val="both"/>
        <w:rPr>
          <w:rFonts w:asciiTheme="minorHAnsi" w:hAnsiTheme="minorHAnsi" w:cstheme="minorHAnsi"/>
        </w:rPr>
      </w:pPr>
    </w:p>
    <w:p w:rsidR="00603B18" w:rsidRPr="00603B18" w:rsidRDefault="00603B18" w:rsidP="00603B18">
      <w:pPr>
        <w:jc w:val="both"/>
        <w:rPr>
          <w:rFonts w:asciiTheme="minorHAnsi" w:hAnsiTheme="minorHAnsi" w:cstheme="minorHAnsi"/>
        </w:rPr>
      </w:pPr>
      <w:r w:rsidRPr="00603B18">
        <w:rPr>
          <w:rFonts w:asciiTheme="minorHAnsi" w:hAnsiTheme="minorHAnsi" w:cstheme="minorHAnsi"/>
        </w:rPr>
        <w:t>Señalar que la divulgación efectiva o inminente de la información confidencial entregada por YPFB a los proponentes y la empresa adjudicada, lo hará responsable/s de los daños y perjuicios directos que ocasione a YPFB.</w:t>
      </w:r>
    </w:p>
    <w:p w:rsidR="00603B18" w:rsidRPr="00603B18" w:rsidRDefault="00603B18" w:rsidP="00603B18">
      <w:pPr>
        <w:jc w:val="both"/>
        <w:rPr>
          <w:rFonts w:asciiTheme="minorHAnsi" w:hAnsiTheme="minorHAnsi" w:cstheme="minorHAnsi"/>
        </w:rPr>
      </w:pPr>
    </w:p>
    <w:p w:rsidR="00603B18" w:rsidRPr="00603B18" w:rsidRDefault="00603B18" w:rsidP="000E3DFC">
      <w:pPr>
        <w:numPr>
          <w:ilvl w:val="1"/>
          <w:numId w:val="31"/>
        </w:numPr>
        <w:jc w:val="both"/>
        <w:rPr>
          <w:rFonts w:asciiTheme="minorHAnsi" w:hAnsiTheme="minorHAnsi" w:cstheme="minorHAnsi"/>
          <w:b/>
          <w:u w:val="single"/>
        </w:rPr>
      </w:pPr>
      <w:r w:rsidRPr="00603B18">
        <w:rPr>
          <w:rFonts w:asciiTheme="minorHAnsi" w:hAnsiTheme="minorHAnsi" w:cstheme="minorHAnsi"/>
          <w:b/>
          <w:u w:val="single"/>
        </w:rPr>
        <w:t>PROPIEDAD INTELECTUAL RESULTADO DE LA CONSULTORIA</w:t>
      </w:r>
    </w:p>
    <w:p w:rsidR="00603B18" w:rsidRPr="00603B18" w:rsidRDefault="00603B18" w:rsidP="00603B18">
      <w:pPr>
        <w:jc w:val="both"/>
        <w:rPr>
          <w:rFonts w:asciiTheme="minorHAnsi" w:hAnsiTheme="minorHAnsi" w:cstheme="minorHAnsi"/>
        </w:rPr>
      </w:pPr>
    </w:p>
    <w:p w:rsidR="00603B18" w:rsidRPr="00603B18" w:rsidRDefault="00603B18" w:rsidP="00603B18">
      <w:pPr>
        <w:jc w:val="both"/>
        <w:rPr>
          <w:rFonts w:asciiTheme="minorHAnsi" w:hAnsiTheme="minorHAnsi" w:cstheme="minorHAnsi"/>
        </w:rPr>
      </w:pPr>
      <w:r w:rsidRPr="00603B18">
        <w:rPr>
          <w:rFonts w:asciiTheme="minorHAnsi" w:hAnsiTheme="minorHAnsi" w:cstheme="minorHAnsi"/>
        </w:rPr>
        <w:t>Toda creación intelectual resultado de la consultoría será de propiedad de Yacimientos Petrolíferos Fiscales Bolivianos.</w:t>
      </w:r>
    </w:p>
    <w:p w:rsidR="00694628" w:rsidRPr="00306A53"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CA5039">
      <w:pPr>
        <w:ind w:left="426"/>
        <w:jc w:val="center"/>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CA5039" w:rsidRDefault="00CA5039" w:rsidP="00AC6656">
      <w:pPr>
        <w:ind w:left="426"/>
        <w:jc w:val="both"/>
        <w:rPr>
          <w:rFonts w:asciiTheme="minorHAnsi" w:hAnsiTheme="minorHAnsi" w:cstheme="minorHAnsi"/>
          <w:color w:val="000000"/>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0E3DFC">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0E3DFC">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0E3DFC">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0E3DFC">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0E3DFC">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0E3DFC">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0E3DFC">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1F62CE" w:rsidRPr="005A6938" w:rsidRDefault="001F62CE" w:rsidP="000E3DFC">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0E3DFC">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0E3DFC">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0E3DFC">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0E3DFC">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0E3DFC">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 xml:space="preserve">DOCUMENTOS LEGALES Y ADMINISTRATIVOS PARA ASOCIACIONES ACCIDENTALES </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0E3DFC">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0E3DFC">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 xml:space="preserve">Formulario de Identificación del Proponente </w:t>
      </w:r>
      <w:r w:rsidR="00FB2092">
        <w:rPr>
          <w:rFonts w:asciiTheme="minorHAnsi" w:hAnsiTheme="minorHAnsi" w:cstheme="minorHAnsi"/>
        </w:rPr>
        <w:t>–</w:t>
      </w:r>
      <w:r w:rsidRPr="00BD2C05">
        <w:rPr>
          <w:rFonts w:asciiTheme="minorHAnsi" w:hAnsiTheme="minorHAnsi" w:cstheme="minorHAnsi"/>
        </w:rPr>
        <w:t xml:space="preserve"> Asociación</w:t>
      </w:r>
      <w:r w:rsidR="00FB2092">
        <w:rPr>
          <w:rFonts w:asciiTheme="minorHAnsi" w:hAnsiTheme="minorHAnsi" w:cstheme="minorHAnsi"/>
        </w:rPr>
        <w:t xml:space="preserve">  Accidental.</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0E3DFC">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 xml:space="preserve">Fotocopia simple  del Testimonio del Contrato de Asociación </w:t>
      </w:r>
      <w:r w:rsidR="009B4213">
        <w:rPr>
          <w:rFonts w:asciiTheme="minorHAnsi" w:eastAsia="Calibri" w:hAnsiTheme="minorHAnsi" w:cstheme="minorHAnsi"/>
          <w:lang w:val="es-BO"/>
        </w:rPr>
        <w:t>Accidental</w:t>
      </w:r>
      <w:r w:rsidRPr="00BD2C05">
        <w:rPr>
          <w:rFonts w:asciiTheme="minorHAnsi" w:eastAsia="Calibri" w:hAnsiTheme="minorHAnsi" w:cstheme="minorHAnsi"/>
          <w:lang w:val="es-BO"/>
        </w:rPr>
        <w:t>, donde mencione la designación de la empresa líder, la nominación del Representante Legal de la Asociación</w:t>
      </w:r>
      <w:r w:rsidR="009B4213">
        <w:rPr>
          <w:rFonts w:asciiTheme="minorHAnsi" w:eastAsia="Calibri" w:hAnsiTheme="minorHAnsi" w:cstheme="minorHAnsi"/>
          <w:lang w:val="es-BO"/>
        </w:rPr>
        <w:t xml:space="preserve"> Accidental</w:t>
      </w:r>
      <w:r w:rsidRPr="00BD2C05">
        <w:rPr>
          <w:rFonts w:asciiTheme="minorHAnsi" w:eastAsia="Calibri" w:hAnsiTheme="minorHAnsi" w:cstheme="minorHAnsi"/>
          <w:lang w:val="es-BO"/>
        </w:rPr>
        <w:t>, el domicilio legal.</w:t>
      </w:r>
    </w:p>
    <w:p w:rsidR="001F62CE" w:rsidRDefault="001F62CE" w:rsidP="000E3DFC">
      <w:pPr>
        <w:pStyle w:val="Prrafodelista"/>
        <w:numPr>
          <w:ilvl w:val="0"/>
          <w:numId w:val="27"/>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w:t>
      </w:r>
      <w:r w:rsidR="009B4213">
        <w:rPr>
          <w:rFonts w:asciiTheme="minorHAnsi" w:eastAsia="Calibri" w:hAnsiTheme="minorHAnsi" w:cstheme="minorHAnsi"/>
          <w:lang w:val="es-BO"/>
        </w:rPr>
        <w:t>Accidental</w:t>
      </w:r>
      <w:r w:rsidR="009B4213" w:rsidRPr="00BD2C05">
        <w:rPr>
          <w:rFonts w:asciiTheme="minorHAnsi" w:hAnsiTheme="minorHAnsi" w:cstheme="minorHAnsi"/>
        </w:rPr>
        <w:t xml:space="preserve"> </w:t>
      </w:r>
      <w:r w:rsidRPr="00BD2C05">
        <w:rPr>
          <w:rFonts w:asciiTheme="minorHAnsi" w:hAnsiTheme="minorHAnsi" w:cstheme="minorHAnsi"/>
        </w:rPr>
        <w:t xml:space="preserve"> con atribuciones para presentar propuestas y suscribir contratos a nombre de la Asociación </w:t>
      </w:r>
      <w:proofErr w:type="gramStart"/>
      <w:r w:rsidR="009B4213">
        <w:rPr>
          <w:rFonts w:asciiTheme="minorHAnsi" w:eastAsia="Calibri" w:hAnsiTheme="minorHAnsi" w:cstheme="minorHAnsi"/>
          <w:lang w:val="es-BO"/>
        </w:rPr>
        <w:t>Accidental</w:t>
      </w:r>
      <w:r w:rsidR="009B4213" w:rsidRPr="00BD2C05">
        <w:rPr>
          <w:rFonts w:asciiTheme="minorHAnsi" w:hAnsiTheme="minorHAnsi" w:cstheme="minorHAnsi"/>
        </w:rPr>
        <w:t xml:space="preserve"> </w:t>
      </w:r>
      <w:r w:rsidRPr="00BD2C05">
        <w:rPr>
          <w:rFonts w:asciiTheme="minorHAnsi" w:hAnsiTheme="minorHAnsi" w:cstheme="minorHAnsi"/>
        </w:rPr>
        <w:t>.</w:t>
      </w:r>
      <w:proofErr w:type="gramEnd"/>
    </w:p>
    <w:p w:rsidR="001F62CE" w:rsidRPr="00BD2C05" w:rsidRDefault="001F62CE" w:rsidP="000E3DFC">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0E3DFC">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0E3DFC">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0E3DFC">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0E3DFC">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0E3DFC">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1F62CE" w:rsidRPr="00240D26" w:rsidRDefault="001F62CE" w:rsidP="000E3DFC">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285303" w:rsidRPr="00FB2092" w:rsidRDefault="00285303" w:rsidP="001F62CE">
      <w:pPr>
        <w:ind w:firstLine="708"/>
        <w:jc w:val="both"/>
        <w:rPr>
          <w:rFonts w:asciiTheme="minorHAnsi" w:hAnsiTheme="minorHAnsi" w:cstheme="minorHAnsi"/>
          <w:b/>
          <w:sz w:val="10"/>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FB2092" w:rsidRDefault="001F62CE" w:rsidP="001F62CE">
      <w:pPr>
        <w:ind w:left="927"/>
        <w:jc w:val="both"/>
        <w:rPr>
          <w:rFonts w:asciiTheme="minorHAnsi" w:hAnsiTheme="minorHAnsi" w:cstheme="minorHAnsi"/>
          <w:sz w:val="12"/>
          <w:highlight w:val="yellow"/>
        </w:rPr>
      </w:pPr>
    </w:p>
    <w:p w:rsidR="001F62CE" w:rsidRPr="00BD2C05" w:rsidRDefault="001F62CE" w:rsidP="000E3DFC">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0E3DFC">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w:t>
      </w:r>
      <w:r w:rsidR="009B4213">
        <w:rPr>
          <w:rFonts w:asciiTheme="minorHAnsi" w:hAnsiTheme="minorHAnsi" w:cstheme="minorHAnsi"/>
        </w:rPr>
        <w:t xml:space="preserve">de asociación accidental </w:t>
      </w:r>
      <w:r w:rsidRPr="00BD2C05">
        <w:rPr>
          <w:rFonts w:asciiTheme="minorHAnsi" w:hAnsiTheme="minorHAnsi" w:cstheme="minorHAnsi"/>
        </w:rPr>
        <w:t xml:space="preserve">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0E3DFC">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0E3DFC">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0E3DFC">
      <w:pPr>
        <w:pStyle w:val="Prrafodelista"/>
        <w:numPr>
          <w:ilvl w:val="0"/>
          <w:numId w:val="26"/>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0E3DFC">
      <w:pPr>
        <w:pStyle w:val="Prrafodelista"/>
        <w:numPr>
          <w:ilvl w:val="0"/>
          <w:numId w:val="26"/>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pStyle w:val="Normal2"/>
        <w:ind w:firstLine="0"/>
        <w:rPr>
          <w:rFonts w:asciiTheme="minorHAnsi" w:hAnsiTheme="minorHAnsi" w:cstheme="minorHAnsi"/>
          <w:b/>
          <w:sz w:val="20"/>
          <w:lang w:val="es-BO"/>
        </w:rPr>
      </w:pPr>
    </w:p>
    <w:p w:rsidR="002B120C" w:rsidRPr="00155BCA" w:rsidRDefault="00694628" w:rsidP="002B120C">
      <w:pPr>
        <w:pStyle w:val="Normal2"/>
        <w:tabs>
          <w:tab w:val="clear" w:pos="709"/>
        </w:tabs>
        <w:ind w:left="3544" w:hanging="2835"/>
        <w:rPr>
          <w:rFonts w:asciiTheme="minorHAnsi" w:hAnsiTheme="minorHAnsi" w:cstheme="minorHAnsi"/>
          <w:sz w:val="20"/>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155BCA">
        <w:rPr>
          <w:rFonts w:asciiTheme="minorHAnsi" w:hAnsiTheme="minorHAnsi" w:cstheme="minorHAnsi"/>
          <w:sz w:val="20"/>
        </w:rPr>
        <w:t>La propuesta deberá</w:t>
      </w:r>
      <w:r w:rsidR="002B120C" w:rsidRPr="00155BCA">
        <w:rPr>
          <w:rFonts w:asciiTheme="minorHAnsi" w:hAnsiTheme="minorHAnsi" w:cstheme="minorHAnsi"/>
          <w:sz w:val="20"/>
        </w:rPr>
        <w:t xml:space="preserve"> contemplar los siguientes aspectos mínimos:</w:t>
      </w:r>
    </w:p>
    <w:p w:rsidR="002B120C" w:rsidRPr="00155BCA" w:rsidRDefault="002B120C" w:rsidP="002B120C">
      <w:pPr>
        <w:pStyle w:val="Prrafodelista"/>
        <w:ind w:left="0"/>
        <w:contextualSpacing/>
        <w:jc w:val="both"/>
        <w:rPr>
          <w:rFonts w:asciiTheme="minorHAnsi" w:hAnsiTheme="minorHAnsi" w:cstheme="minorHAnsi"/>
          <w:sz w:val="10"/>
          <w:szCs w:val="10"/>
        </w:rPr>
      </w:pPr>
    </w:p>
    <w:p w:rsidR="002B120C" w:rsidRPr="00155BCA" w:rsidRDefault="002B120C" w:rsidP="000E3DFC">
      <w:pPr>
        <w:pStyle w:val="Prrafodelista"/>
        <w:numPr>
          <w:ilvl w:val="3"/>
          <w:numId w:val="40"/>
        </w:numPr>
        <w:contextualSpacing/>
        <w:jc w:val="both"/>
        <w:rPr>
          <w:rFonts w:asciiTheme="minorHAnsi" w:hAnsiTheme="minorHAnsi" w:cstheme="minorHAnsi"/>
        </w:rPr>
      </w:pPr>
      <w:r w:rsidRPr="00155BCA">
        <w:rPr>
          <w:rFonts w:asciiTheme="minorHAnsi" w:hAnsiTheme="minorHAnsi" w:cstheme="minorHAnsi"/>
        </w:rPr>
        <w:t>Objetivo</w:t>
      </w:r>
    </w:p>
    <w:p w:rsidR="002B120C" w:rsidRPr="00155BCA" w:rsidRDefault="002B120C" w:rsidP="000E3DFC">
      <w:pPr>
        <w:pStyle w:val="Prrafodelista"/>
        <w:numPr>
          <w:ilvl w:val="3"/>
          <w:numId w:val="40"/>
        </w:numPr>
        <w:contextualSpacing/>
        <w:jc w:val="both"/>
        <w:rPr>
          <w:rFonts w:asciiTheme="minorHAnsi" w:hAnsiTheme="minorHAnsi" w:cstheme="minorHAnsi"/>
        </w:rPr>
      </w:pPr>
      <w:r w:rsidRPr="00155BCA">
        <w:rPr>
          <w:rFonts w:asciiTheme="minorHAnsi" w:hAnsiTheme="minorHAnsi" w:cstheme="minorHAnsi"/>
        </w:rPr>
        <w:t>Alcance</w:t>
      </w:r>
    </w:p>
    <w:p w:rsidR="002B120C" w:rsidRPr="00603B18" w:rsidRDefault="002B120C" w:rsidP="000E3DFC">
      <w:pPr>
        <w:pStyle w:val="Prrafodelista"/>
        <w:numPr>
          <w:ilvl w:val="3"/>
          <w:numId w:val="40"/>
        </w:numPr>
        <w:contextualSpacing/>
        <w:jc w:val="both"/>
        <w:rPr>
          <w:rFonts w:asciiTheme="minorHAnsi" w:hAnsiTheme="minorHAnsi" w:cstheme="minorHAnsi"/>
        </w:rPr>
      </w:pPr>
      <w:r w:rsidRPr="00603B18">
        <w:rPr>
          <w:rFonts w:asciiTheme="minorHAnsi" w:hAnsiTheme="minorHAnsi" w:cstheme="minorHAnsi"/>
        </w:rPr>
        <w:t>Entregables del servicio</w:t>
      </w:r>
    </w:p>
    <w:p w:rsidR="002B120C" w:rsidRPr="00603B18" w:rsidRDefault="002B120C" w:rsidP="000E3DFC">
      <w:pPr>
        <w:pStyle w:val="Prrafodelista"/>
        <w:numPr>
          <w:ilvl w:val="3"/>
          <w:numId w:val="40"/>
        </w:numPr>
        <w:contextualSpacing/>
        <w:jc w:val="both"/>
        <w:rPr>
          <w:rFonts w:asciiTheme="minorHAnsi" w:hAnsiTheme="minorHAnsi" w:cstheme="minorHAnsi"/>
        </w:rPr>
      </w:pPr>
      <w:r w:rsidRPr="00603B18">
        <w:rPr>
          <w:rFonts w:asciiTheme="minorHAnsi" w:hAnsiTheme="minorHAnsi" w:cstheme="minorHAnsi"/>
        </w:rPr>
        <w:t>Normas de Referencia</w:t>
      </w:r>
    </w:p>
    <w:p w:rsidR="002B120C" w:rsidRPr="00603B18" w:rsidRDefault="002B120C" w:rsidP="000E3DFC">
      <w:pPr>
        <w:pStyle w:val="Prrafodelista"/>
        <w:numPr>
          <w:ilvl w:val="3"/>
          <w:numId w:val="40"/>
        </w:numPr>
        <w:contextualSpacing/>
        <w:jc w:val="both"/>
        <w:rPr>
          <w:rFonts w:asciiTheme="minorHAnsi" w:hAnsiTheme="minorHAnsi" w:cstheme="minorHAnsi"/>
        </w:rPr>
      </w:pPr>
      <w:r w:rsidRPr="00603B18">
        <w:rPr>
          <w:rFonts w:asciiTheme="minorHAnsi" w:hAnsiTheme="minorHAnsi" w:cstheme="minorHAnsi"/>
        </w:rPr>
        <w:t xml:space="preserve">Formato de Documentos </w:t>
      </w:r>
    </w:p>
    <w:p w:rsidR="002B120C" w:rsidRPr="00603B18" w:rsidRDefault="002B120C" w:rsidP="000E3DFC">
      <w:pPr>
        <w:pStyle w:val="Prrafodelista"/>
        <w:numPr>
          <w:ilvl w:val="3"/>
          <w:numId w:val="40"/>
        </w:numPr>
        <w:contextualSpacing/>
        <w:jc w:val="both"/>
        <w:rPr>
          <w:rFonts w:asciiTheme="minorHAnsi" w:hAnsiTheme="minorHAnsi" w:cstheme="minorHAnsi"/>
        </w:rPr>
      </w:pPr>
      <w:r w:rsidRPr="00603B18">
        <w:rPr>
          <w:rFonts w:asciiTheme="minorHAnsi" w:hAnsiTheme="minorHAnsi" w:cstheme="minorHAnsi"/>
        </w:rPr>
        <w:t>Procedimiento de trabajo</w:t>
      </w:r>
    </w:p>
    <w:p w:rsidR="002B120C" w:rsidRPr="00603B18" w:rsidRDefault="002B120C" w:rsidP="000E3DFC">
      <w:pPr>
        <w:pStyle w:val="Prrafodelista"/>
        <w:numPr>
          <w:ilvl w:val="3"/>
          <w:numId w:val="40"/>
        </w:numPr>
        <w:contextualSpacing/>
        <w:jc w:val="both"/>
        <w:rPr>
          <w:rFonts w:asciiTheme="minorHAnsi" w:hAnsiTheme="minorHAnsi" w:cstheme="minorHAnsi"/>
        </w:rPr>
      </w:pPr>
      <w:r w:rsidRPr="00603B18">
        <w:rPr>
          <w:rFonts w:asciiTheme="minorHAnsi" w:hAnsiTheme="minorHAnsi" w:cstheme="minorHAnsi"/>
        </w:rPr>
        <w:t>Gestión de documentación del proyecto</w:t>
      </w:r>
    </w:p>
    <w:p w:rsidR="002B120C" w:rsidRPr="00603B18" w:rsidRDefault="002B120C" w:rsidP="000E3DFC">
      <w:pPr>
        <w:pStyle w:val="Prrafodelista"/>
        <w:numPr>
          <w:ilvl w:val="3"/>
          <w:numId w:val="40"/>
        </w:numPr>
        <w:contextualSpacing/>
        <w:jc w:val="both"/>
        <w:rPr>
          <w:rFonts w:asciiTheme="minorHAnsi" w:hAnsiTheme="minorHAnsi" w:cstheme="minorHAnsi"/>
        </w:rPr>
      </w:pPr>
      <w:r w:rsidRPr="00603B18">
        <w:rPr>
          <w:rFonts w:asciiTheme="minorHAnsi" w:hAnsiTheme="minorHAnsi" w:cstheme="minorHAnsi"/>
        </w:rPr>
        <w:t>Cronograma de Trabajo</w:t>
      </w:r>
    </w:p>
    <w:p w:rsidR="00F51A5D" w:rsidRDefault="00F51A5D" w:rsidP="00F51A5D">
      <w:pPr>
        <w:pStyle w:val="Normal2"/>
        <w:tabs>
          <w:tab w:val="left" w:pos="1701"/>
        </w:tabs>
        <w:ind w:left="1417"/>
        <w:rPr>
          <w:rFonts w:ascii="Verdana" w:hAnsi="Verdana" w:cs="Arial"/>
          <w:sz w:val="18"/>
          <w:szCs w:val="18"/>
          <w:lang w:val="es-BO"/>
        </w:rPr>
      </w:pPr>
    </w:p>
    <w:p w:rsidR="00FB2092" w:rsidRDefault="00FB2092"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A6BB7" w:rsidRDefault="00DD4A0F" w:rsidP="001F62CE">
            <w:pPr>
              <w:jc w:val="right"/>
              <w:rPr>
                <w:rFonts w:ascii="Verdana" w:hAnsi="Verdana" w:cs="Calibri"/>
                <w:sz w:val="12"/>
                <w:szCs w:val="18"/>
              </w:rPr>
            </w:pPr>
          </w:p>
        </w:tc>
        <w:tc>
          <w:tcPr>
            <w:tcW w:w="142" w:type="dxa"/>
            <w:tcBorders>
              <w:top w:val="single" w:sz="12" w:space="0" w:color="auto"/>
              <w:left w:val="nil"/>
              <w:bottom w:val="nil"/>
              <w:right w:val="nil"/>
            </w:tcBorders>
            <w:shd w:val="clear" w:color="auto" w:fill="auto"/>
            <w:vAlign w:val="center"/>
          </w:tcPr>
          <w:p w:rsidR="00DD4A0F" w:rsidRPr="006A6BB7" w:rsidRDefault="00DD4A0F" w:rsidP="001F62CE">
            <w:pPr>
              <w:jc w:val="center"/>
              <w:rPr>
                <w:rFonts w:ascii="Verdana" w:hAnsi="Verdana" w:cs="Calibri"/>
                <w:b/>
                <w:sz w:val="12"/>
                <w:szCs w:val="18"/>
              </w:rPr>
            </w:pPr>
          </w:p>
        </w:tc>
        <w:tc>
          <w:tcPr>
            <w:tcW w:w="5635" w:type="dxa"/>
            <w:gridSpan w:val="3"/>
            <w:tcBorders>
              <w:top w:val="single" w:sz="12" w:space="0" w:color="auto"/>
              <w:left w:val="nil"/>
              <w:bottom w:val="nil"/>
            </w:tcBorders>
            <w:shd w:val="clear" w:color="auto" w:fill="auto"/>
            <w:vAlign w:val="center"/>
          </w:tcPr>
          <w:p w:rsidR="00DD4A0F" w:rsidRPr="006A6BB7" w:rsidRDefault="00DD4A0F" w:rsidP="001F62CE">
            <w:pPr>
              <w:jc w:val="center"/>
              <w:rPr>
                <w:rFonts w:ascii="Verdana" w:hAnsi="Verdana" w:cs="Calibri"/>
                <w:b/>
                <w:sz w:val="12"/>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6A6BB7">
        <w:trPr>
          <w:trHeight w:val="319"/>
        </w:trPr>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A6BB7" w:rsidRDefault="00FB2092" w:rsidP="00FB2092">
            <w:pPr>
              <w:jc w:val="center"/>
              <w:rPr>
                <w:rFonts w:asciiTheme="minorHAnsi" w:hAnsiTheme="minorHAnsi" w:cstheme="minorHAnsi"/>
                <w:sz w:val="18"/>
                <w:szCs w:val="18"/>
              </w:rPr>
            </w:pPr>
            <w:r>
              <w:rPr>
                <w:rFonts w:asciiTheme="minorHAnsi" w:hAnsiTheme="minorHAnsi" w:cstheme="minorHAnsi"/>
                <w:szCs w:val="18"/>
              </w:rPr>
              <w:t>DCO-CDO-GCIL-22</w:t>
            </w:r>
            <w:r w:rsidR="006A6BB7" w:rsidRPr="006A6BB7">
              <w:rPr>
                <w:rFonts w:asciiTheme="minorHAnsi" w:hAnsiTheme="minorHAnsi" w:cstheme="minorHAnsi"/>
                <w:szCs w:val="18"/>
              </w:rPr>
              <w:t>-16</w:t>
            </w: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A6BB7" w:rsidRDefault="006A6BB7" w:rsidP="00FB2092">
            <w:pPr>
              <w:jc w:val="center"/>
              <w:rPr>
                <w:rFonts w:asciiTheme="minorHAnsi" w:hAnsiTheme="minorHAnsi" w:cstheme="minorHAnsi"/>
                <w:sz w:val="18"/>
                <w:szCs w:val="18"/>
              </w:rPr>
            </w:pPr>
            <w:r w:rsidRPr="006A6BB7">
              <w:rPr>
                <w:rFonts w:asciiTheme="minorHAnsi" w:hAnsiTheme="minorHAnsi" w:cstheme="minorHAnsi"/>
                <w:szCs w:val="18"/>
              </w:rPr>
              <w:t>ACTUALIZACION CAPEX PARA EL PROYECTO</w:t>
            </w:r>
            <w:r w:rsidR="00FB2092">
              <w:rPr>
                <w:rFonts w:asciiTheme="minorHAnsi" w:hAnsiTheme="minorHAnsi" w:cstheme="minorHAnsi"/>
                <w:szCs w:val="18"/>
              </w:rPr>
              <w:t xml:space="preserve"> </w:t>
            </w:r>
            <w:r w:rsidRPr="006A6BB7">
              <w:rPr>
                <w:rFonts w:asciiTheme="minorHAnsi" w:hAnsiTheme="minorHAnsi" w:cstheme="minorHAnsi"/>
                <w:szCs w:val="18"/>
              </w:rPr>
              <w:t>INCREMENTO DE LA CAPACIDAD DE ALMACENAJE ICA – FASE I</w:t>
            </w: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A6BB7" w:rsidRDefault="00DD4A0F" w:rsidP="001F62CE">
            <w:pPr>
              <w:jc w:val="right"/>
              <w:rPr>
                <w:rFonts w:ascii="Verdana" w:hAnsi="Verdana" w:cs="Calibri"/>
                <w:b/>
                <w:sz w:val="6"/>
                <w:szCs w:val="18"/>
              </w:rPr>
            </w:pPr>
          </w:p>
        </w:tc>
        <w:tc>
          <w:tcPr>
            <w:tcW w:w="142" w:type="dxa"/>
            <w:tcBorders>
              <w:top w:val="nil"/>
              <w:left w:val="nil"/>
              <w:bottom w:val="nil"/>
              <w:right w:val="nil"/>
            </w:tcBorders>
            <w:shd w:val="clear" w:color="auto" w:fill="auto"/>
            <w:vAlign w:val="center"/>
          </w:tcPr>
          <w:p w:rsidR="00DD4A0F" w:rsidRPr="006A6BB7" w:rsidRDefault="00DD4A0F" w:rsidP="001F62CE">
            <w:pPr>
              <w:jc w:val="center"/>
              <w:rPr>
                <w:rFonts w:ascii="Verdana" w:hAnsi="Verdana" w:cs="Calibri"/>
                <w:b/>
                <w:sz w:val="6"/>
                <w:szCs w:val="18"/>
              </w:rPr>
            </w:pPr>
          </w:p>
        </w:tc>
        <w:tc>
          <w:tcPr>
            <w:tcW w:w="140" w:type="dxa"/>
            <w:tcBorders>
              <w:top w:val="nil"/>
              <w:left w:val="nil"/>
              <w:bottom w:val="nil"/>
              <w:right w:val="nil"/>
            </w:tcBorders>
            <w:shd w:val="clear" w:color="auto" w:fill="auto"/>
            <w:vAlign w:val="center"/>
          </w:tcPr>
          <w:p w:rsidR="00DD4A0F" w:rsidRPr="006A6BB7" w:rsidRDefault="00DD4A0F" w:rsidP="001F62CE">
            <w:pPr>
              <w:rPr>
                <w:rFonts w:ascii="Verdana" w:hAnsi="Verdana" w:cs="Calibri"/>
                <w:sz w:val="6"/>
                <w:szCs w:val="18"/>
              </w:rPr>
            </w:pPr>
          </w:p>
        </w:tc>
        <w:tc>
          <w:tcPr>
            <w:tcW w:w="5495" w:type="dxa"/>
            <w:gridSpan w:val="2"/>
            <w:tcBorders>
              <w:top w:val="nil"/>
              <w:left w:val="nil"/>
              <w:bottom w:val="nil"/>
            </w:tcBorders>
            <w:shd w:val="clear" w:color="auto" w:fill="auto"/>
            <w:vAlign w:val="center"/>
          </w:tcPr>
          <w:p w:rsidR="00DD4A0F" w:rsidRPr="006A6BB7" w:rsidRDefault="00DD4A0F" w:rsidP="001F62CE">
            <w:pPr>
              <w:rPr>
                <w:rFonts w:ascii="Verdana" w:hAnsi="Verdana" w:cs="Calibri"/>
                <w:sz w:val="6"/>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A6BB7" w:rsidRDefault="00DD4A0F" w:rsidP="001F62CE">
            <w:pPr>
              <w:jc w:val="right"/>
              <w:rPr>
                <w:rFonts w:ascii="Verdana" w:hAnsi="Verdana" w:cs="Calibri"/>
                <w:b/>
                <w:sz w:val="6"/>
                <w:szCs w:val="18"/>
              </w:rPr>
            </w:pPr>
          </w:p>
        </w:tc>
        <w:tc>
          <w:tcPr>
            <w:tcW w:w="142" w:type="dxa"/>
            <w:tcBorders>
              <w:top w:val="nil"/>
              <w:left w:val="nil"/>
              <w:bottom w:val="single" w:sz="12" w:space="0" w:color="auto"/>
              <w:right w:val="nil"/>
            </w:tcBorders>
            <w:shd w:val="clear" w:color="auto" w:fill="auto"/>
            <w:vAlign w:val="center"/>
          </w:tcPr>
          <w:p w:rsidR="00DD4A0F" w:rsidRPr="006A6BB7" w:rsidRDefault="00DD4A0F" w:rsidP="001F62CE">
            <w:pPr>
              <w:jc w:val="center"/>
              <w:rPr>
                <w:rFonts w:ascii="Verdana" w:hAnsi="Verdana" w:cs="Calibri"/>
                <w:b/>
                <w:sz w:val="6"/>
                <w:szCs w:val="18"/>
              </w:rPr>
            </w:pPr>
          </w:p>
        </w:tc>
        <w:tc>
          <w:tcPr>
            <w:tcW w:w="140" w:type="dxa"/>
            <w:tcBorders>
              <w:top w:val="nil"/>
              <w:left w:val="nil"/>
              <w:bottom w:val="single" w:sz="12" w:space="0" w:color="auto"/>
              <w:right w:val="nil"/>
            </w:tcBorders>
            <w:shd w:val="clear" w:color="auto" w:fill="auto"/>
            <w:vAlign w:val="center"/>
          </w:tcPr>
          <w:p w:rsidR="00DD4A0F" w:rsidRPr="006A6BB7" w:rsidRDefault="00DD4A0F" w:rsidP="001F62CE">
            <w:pPr>
              <w:rPr>
                <w:rFonts w:ascii="Verdana" w:hAnsi="Verdana" w:cs="Calibri"/>
                <w:sz w:val="6"/>
                <w:szCs w:val="18"/>
              </w:rPr>
            </w:pPr>
          </w:p>
        </w:tc>
        <w:tc>
          <w:tcPr>
            <w:tcW w:w="5495" w:type="dxa"/>
            <w:gridSpan w:val="2"/>
            <w:tcBorders>
              <w:top w:val="nil"/>
              <w:left w:val="nil"/>
              <w:bottom w:val="single" w:sz="12" w:space="0" w:color="auto"/>
            </w:tcBorders>
            <w:shd w:val="clear" w:color="auto" w:fill="auto"/>
            <w:vAlign w:val="center"/>
          </w:tcPr>
          <w:p w:rsidR="00DD4A0F" w:rsidRPr="006A6BB7" w:rsidRDefault="00DD4A0F" w:rsidP="001F62CE">
            <w:pPr>
              <w:rPr>
                <w:rFonts w:ascii="Verdana" w:hAnsi="Verdana" w:cs="Calibri"/>
                <w:sz w:val="6"/>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r w:rsidR="006A6BB7">
        <w:rPr>
          <w:rFonts w:asciiTheme="minorHAnsi" w:hAnsiTheme="minorHAnsi" w:cstheme="minorHAnsi"/>
        </w:rPr>
        <w:t>.</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lastRenderedPageBreak/>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w:t>
      </w:r>
      <w:r w:rsidR="009B4213">
        <w:rPr>
          <w:rFonts w:asciiTheme="minorHAnsi" w:hAnsiTheme="minorHAnsi" w:cstheme="minorHAnsi"/>
          <w:color w:val="000000"/>
        </w:rPr>
        <w:t xml:space="preserve"> presentar propuestas y </w:t>
      </w:r>
      <w:r w:rsidRPr="00BD2C05">
        <w:rPr>
          <w:rFonts w:asciiTheme="minorHAnsi" w:hAnsiTheme="minorHAnsi" w:cstheme="minorHAnsi"/>
          <w:color w:val="000000"/>
        </w:rPr>
        <w:t xml:space="preserve">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0E3DFC">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0E3DFC">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 xml:space="preserve">Número de Matrícula </w:t>
      </w:r>
      <w:r w:rsidR="006A6BB7">
        <w:rPr>
          <w:rFonts w:ascii="Calibri" w:hAnsi="Calibri" w:cs="Calibri"/>
          <w:lang w:val="es-ES_tradnl"/>
        </w:rPr>
        <w:t>de Registro de Comercio Vigente</w:t>
      </w:r>
      <w:r w:rsidRPr="00BD2C05">
        <w:rPr>
          <w:rFonts w:ascii="Calibri" w:hAnsi="Calibri" w:cs="Calibri"/>
          <w:lang w:val="es-ES_tradnl"/>
        </w:rPr>
        <w:t>: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Default="00962366" w:rsidP="00962366">
      <w:pPr>
        <w:jc w:val="both"/>
        <w:rPr>
          <w:rFonts w:ascii="Calibri" w:hAnsi="Calibri" w:cs="Calibri"/>
          <w:b/>
          <w:lang w:val="es-ES_tradnl"/>
        </w:rPr>
      </w:pPr>
    </w:p>
    <w:p w:rsidR="006A6BB7" w:rsidRDefault="006A6BB7" w:rsidP="00962366">
      <w:pPr>
        <w:jc w:val="both"/>
        <w:rPr>
          <w:rFonts w:ascii="Calibri" w:hAnsi="Calibri" w:cs="Calibri"/>
          <w:b/>
          <w:lang w:val="es-ES_tradnl"/>
        </w:rPr>
      </w:pPr>
    </w:p>
    <w:p w:rsidR="006A6BB7" w:rsidRDefault="006A6BB7" w:rsidP="00962366">
      <w:pPr>
        <w:jc w:val="both"/>
        <w:rPr>
          <w:rFonts w:ascii="Calibri" w:hAnsi="Calibri" w:cs="Calibri"/>
          <w:b/>
          <w:lang w:val="es-ES_tradnl"/>
        </w:rPr>
      </w:pPr>
    </w:p>
    <w:p w:rsidR="006A6BB7" w:rsidRDefault="006A6BB7" w:rsidP="00962366">
      <w:pPr>
        <w:jc w:val="both"/>
        <w:rPr>
          <w:rFonts w:ascii="Calibri" w:hAnsi="Calibri" w:cs="Calibri"/>
          <w:b/>
          <w:lang w:val="es-ES_tradnl"/>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77" w:type="pct"/>
        <w:jc w:val="center"/>
        <w:tblCellMar>
          <w:left w:w="70" w:type="dxa"/>
          <w:right w:w="70" w:type="dxa"/>
        </w:tblCellMar>
        <w:tblLook w:val="04A0" w:firstRow="1" w:lastRow="0" w:firstColumn="1" w:lastColumn="0" w:noHBand="0" w:noVBand="1"/>
      </w:tblPr>
      <w:tblGrid>
        <w:gridCol w:w="570"/>
        <w:gridCol w:w="4450"/>
        <w:gridCol w:w="1392"/>
        <w:gridCol w:w="1748"/>
      </w:tblGrid>
      <w:tr w:rsidR="006243F9" w:rsidRPr="00C75BEC" w:rsidTr="006F4B3E">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5E5217" w:rsidRPr="00C75BEC" w:rsidTr="006F4B3E">
        <w:trPr>
          <w:trHeight w:val="765"/>
          <w:jc w:val="center"/>
        </w:trPr>
        <w:tc>
          <w:tcPr>
            <w:tcW w:w="349" w:type="pct"/>
            <w:tcBorders>
              <w:top w:val="nil"/>
              <w:left w:val="single" w:sz="4" w:space="0" w:color="auto"/>
              <w:bottom w:val="single" w:sz="4" w:space="0" w:color="auto"/>
              <w:right w:val="single" w:sz="4" w:space="0" w:color="auto"/>
            </w:tcBorders>
            <w:shd w:val="clear" w:color="000000" w:fill="DCE6F1"/>
            <w:vAlign w:val="center"/>
            <w:hideMark/>
          </w:tcPr>
          <w:p w:rsidR="005E5217" w:rsidRPr="00C75BEC" w:rsidRDefault="005E521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727" w:type="pct"/>
            <w:tcBorders>
              <w:top w:val="nil"/>
              <w:left w:val="nil"/>
              <w:bottom w:val="single" w:sz="4" w:space="0" w:color="auto"/>
              <w:right w:val="single" w:sz="4" w:space="0" w:color="auto"/>
            </w:tcBorders>
            <w:shd w:val="clear" w:color="000000" w:fill="DCE6F1"/>
            <w:vAlign w:val="center"/>
            <w:hideMark/>
          </w:tcPr>
          <w:p w:rsidR="005E5217" w:rsidRPr="00C75BEC" w:rsidRDefault="005E5217"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CONSULTORIA POR PRODUCTO</w:t>
            </w:r>
          </w:p>
        </w:tc>
        <w:tc>
          <w:tcPr>
            <w:tcW w:w="853" w:type="pct"/>
            <w:tcBorders>
              <w:top w:val="nil"/>
              <w:left w:val="nil"/>
              <w:bottom w:val="single" w:sz="4" w:space="0" w:color="auto"/>
              <w:right w:val="single" w:sz="4" w:space="0" w:color="auto"/>
            </w:tcBorders>
            <w:shd w:val="clear" w:color="000000" w:fill="DCE6F1"/>
            <w:vAlign w:val="center"/>
          </w:tcPr>
          <w:p w:rsidR="005E5217" w:rsidRPr="00C75BEC" w:rsidRDefault="006F4B3E" w:rsidP="009E110E">
            <w:pPr>
              <w:jc w:val="center"/>
              <w:rPr>
                <w:rFonts w:asciiTheme="minorHAnsi" w:hAnsiTheme="minorHAnsi" w:cstheme="minorHAnsi"/>
                <w:b/>
                <w:bCs/>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071" w:type="pct"/>
            <w:tcBorders>
              <w:top w:val="nil"/>
              <w:left w:val="nil"/>
              <w:bottom w:val="single" w:sz="4" w:space="0" w:color="auto"/>
              <w:right w:val="single" w:sz="4" w:space="0" w:color="auto"/>
            </w:tcBorders>
            <w:shd w:val="clear" w:color="000000" w:fill="DCE6F1"/>
            <w:vAlign w:val="center"/>
            <w:hideMark/>
          </w:tcPr>
          <w:p w:rsidR="005E5217" w:rsidRPr="00C75BEC" w:rsidRDefault="005E5217"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5E5217" w:rsidRPr="00C75BEC" w:rsidTr="006F4B3E">
        <w:trPr>
          <w:trHeight w:val="601"/>
          <w:jc w:val="center"/>
        </w:trPr>
        <w:tc>
          <w:tcPr>
            <w:tcW w:w="349" w:type="pct"/>
            <w:tcBorders>
              <w:top w:val="nil"/>
              <w:left w:val="single" w:sz="4" w:space="0" w:color="auto"/>
              <w:bottom w:val="single" w:sz="4" w:space="0" w:color="auto"/>
              <w:right w:val="single" w:sz="4" w:space="0" w:color="auto"/>
            </w:tcBorders>
            <w:shd w:val="clear" w:color="auto" w:fill="auto"/>
            <w:vAlign w:val="center"/>
          </w:tcPr>
          <w:p w:rsidR="005E5217" w:rsidRPr="00C75BEC" w:rsidRDefault="005E5217"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727" w:type="pct"/>
            <w:tcBorders>
              <w:top w:val="nil"/>
              <w:left w:val="nil"/>
              <w:bottom w:val="single" w:sz="4" w:space="0" w:color="auto"/>
              <w:right w:val="single" w:sz="4" w:space="0" w:color="auto"/>
            </w:tcBorders>
            <w:shd w:val="clear" w:color="auto" w:fill="auto"/>
            <w:vAlign w:val="center"/>
          </w:tcPr>
          <w:p w:rsidR="005E5217" w:rsidRPr="00C75BEC" w:rsidRDefault="006F4B3E" w:rsidP="006F4B3E">
            <w:pPr>
              <w:jc w:val="center"/>
              <w:rPr>
                <w:rFonts w:asciiTheme="minorHAnsi" w:hAnsiTheme="minorHAnsi" w:cstheme="minorHAnsi"/>
                <w:color w:val="000000"/>
                <w:sz w:val="18"/>
                <w:szCs w:val="18"/>
                <w:lang w:val="es-BO" w:eastAsia="es-BO"/>
              </w:rPr>
            </w:pPr>
            <w:r w:rsidRPr="008C2713">
              <w:rPr>
                <w:rFonts w:asciiTheme="minorHAnsi" w:hAnsiTheme="minorHAnsi" w:cstheme="minorHAnsi"/>
                <w:color w:val="000000"/>
                <w:sz w:val="18"/>
                <w:szCs w:val="18"/>
                <w:lang w:val="es-BO" w:eastAsia="es-BO"/>
              </w:rPr>
              <w:t>ACTUALIZACION CAPEX PARA EL PROYECTO</w:t>
            </w:r>
            <w:r>
              <w:rPr>
                <w:rFonts w:asciiTheme="minorHAnsi" w:hAnsiTheme="minorHAnsi" w:cstheme="minorHAnsi"/>
                <w:color w:val="000000"/>
                <w:sz w:val="18"/>
                <w:szCs w:val="18"/>
                <w:lang w:val="es-BO" w:eastAsia="es-BO"/>
              </w:rPr>
              <w:t xml:space="preserve"> </w:t>
            </w:r>
            <w:r w:rsidRPr="008C2713">
              <w:rPr>
                <w:rFonts w:asciiTheme="minorHAnsi" w:hAnsiTheme="minorHAnsi" w:cstheme="minorHAnsi"/>
                <w:color w:val="000000"/>
                <w:sz w:val="18"/>
                <w:szCs w:val="18"/>
                <w:lang w:val="es-BO" w:eastAsia="es-BO"/>
              </w:rPr>
              <w:t>INCREMENTO DE LA CAPACIDAD DE ALMACENAJE ICA – FASE I</w:t>
            </w:r>
          </w:p>
        </w:tc>
        <w:tc>
          <w:tcPr>
            <w:tcW w:w="853" w:type="pct"/>
            <w:tcBorders>
              <w:top w:val="nil"/>
              <w:left w:val="nil"/>
              <w:bottom w:val="single" w:sz="4" w:space="0" w:color="auto"/>
              <w:right w:val="single" w:sz="4" w:space="0" w:color="auto"/>
            </w:tcBorders>
            <w:shd w:val="clear" w:color="auto" w:fill="auto"/>
            <w:vAlign w:val="center"/>
          </w:tcPr>
          <w:p w:rsidR="005E5217" w:rsidRPr="00C75BEC" w:rsidRDefault="006F4B3E" w:rsidP="006F4B3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071" w:type="pct"/>
            <w:tcBorders>
              <w:top w:val="nil"/>
              <w:left w:val="nil"/>
              <w:bottom w:val="single" w:sz="4" w:space="0" w:color="auto"/>
              <w:right w:val="single" w:sz="4" w:space="0" w:color="auto"/>
            </w:tcBorders>
            <w:shd w:val="clear" w:color="auto" w:fill="auto"/>
            <w:vAlign w:val="center"/>
          </w:tcPr>
          <w:p w:rsidR="005E5217" w:rsidRPr="00C75BEC" w:rsidRDefault="005E5217" w:rsidP="007F760C">
            <w:pPr>
              <w:jc w:val="both"/>
              <w:rPr>
                <w:rFonts w:asciiTheme="minorHAnsi" w:hAnsiTheme="minorHAnsi" w:cstheme="minorHAnsi"/>
                <w:color w:val="000000"/>
                <w:sz w:val="18"/>
                <w:szCs w:val="18"/>
                <w:lang w:val="es-BO" w:eastAsia="es-BO"/>
              </w:rPr>
            </w:pPr>
          </w:p>
        </w:tc>
      </w:tr>
      <w:tr w:rsidR="006243F9" w:rsidRPr="00C75BEC" w:rsidTr="006F4B3E">
        <w:trPr>
          <w:trHeight w:val="300"/>
          <w:jc w:val="center"/>
        </w:trPr>
        <w:tc>
          <w:tcPr>
            <w:tcW w:w="500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6F4B3E">
        <w:trPr>
          <w:trHeight w:val="220"/>
          <w:jc w:val="center"/>
        </w:trPr>
        <w:tc>
          <w:tcPr>
            <w:tcW w:w="5000" w:type="pct"/>
            <w:gridSpan w:val="4"/>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w:t>
      </w:r>
      <w:bookmarkStart w:id="18" w:name="_GoBack"/>
      <w:bookmarkEnd w:id="18"/>
      <w:r>
        <w:rPr>
          <w:rFonts w:ascii="Verdana" w:hAnsi="Verdana" w:cs="Arial"/>
          <w:b/>
          <w:sz w:val="18"/>
          <w:szCs w:val="16"/>
        </w:rPr>
        <w:t>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74560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9E110E" w:rsidRDefault="00DD4A0F" w:rsidP="00745601">
            <w:pPr>
              <w:jc w:val="both"/>
              <w:rPr>
                <w:rFonts w:ascii="Arial" w:hAnsi="Arial" w:cs="Arial"/>
                <w:bCs/>
                <w:sz w:val="16"/>
                <w:szCs w:val="16"/>
                <w:lang w:val="es-BO" w:eastAsia="es-BO"/>
              </w:rPr>
            </w:pPr>
            <w:r w:rsidRPr="009650DF">
              <w:rPr>
                <w:rFonts w:ascii="Arial" w:hAnsi="Arial" w:cs="Arial"/>
                <w:b/>
                <w:sz w:val="16"/>
                <w:szCs w:val="16"/>
                <w:lang w:eastAsia="es-BO"/>
              </w:rPr>
              <w:t>Nota</w:t>
            </w:r>
            <w:r w:rsidRPr="00BE32B1">
              <w:rPr>
                <w:rFonts w:ascii="Arial" w:hAnsi="Arial" w:cs="Arial"/>
                <w:b/>
                <w:sz w:val="16"/>
                <w:szCs w:val="16"/>
                <w:highlight w:val="yellow"/>
                <w:lang w:eastAsia="es-BO"/>
              </w:rPr>
              <w:t>.-</w:t>
            </w:r>
            <w:r w:rsidRPr="00BE32B1">
              <w:rPr>
                <w:rFonts w:ascii="Arial" w:hAnsi="Arial" w:cs="Arial"/>
                <w:sz w:val="16"/>
                <w:szCs w:val="16"/>
                <w:highlight w:val="yellow"/>
                <w:lang w:eastAsia="es-BO"/>
              </w:rPr>
              <w:t xml:space="preserve"> </w:t>
            </w:r>
            <w:r w:rsidR="00BE32B1" w:rsidRPr="00BE32B1">
              <w:rPr>
                <w:rFonts w:ascii="Arial" w:hAnsi="Arial" w:cs="Arial"/>
                <w:bCs/>
                <w:sz w:val="16"/>
                <w:szCs w:val="16"/>
                <w:highlight w:val="yellow"/>
                <w:lang w:val="es-BO" w:eastAsia="es-BO"/>
              </w:rPr>
              <w:t>Toda la información contenida en este formulario es una declaración jurada, el proponente deberá  adjuntar a la propuesta fotocopias simples de respaldo de toda la información declarada.</w:t>
            </w:r>
          </w:p>
          <w:p w:rsidR="00BE32B1" w:rsidRDefault="00BE32B1" w:rsidP="00745601">
            <w:pPr>
              <w:jc w:val="both"/>
              <w:rPr>
                <w:rFonts w:ascii="Arial" w:hAnsi="Arial" w:cs="Arial"/>
                <w:bCs/>
                <w:sz w:val="16"/>
                <w:szCs w:val="16"/>
                <w:lang w:val="es-BO" w:eastAsia="es-BO"/>
              </w:rPr>
            </w:pPr>
          </w:p>
          <w:p w:rsidR="00BE32B1" w:rsidRPr="009650DF" w:rsidRDefault="00BE32B1" w:rsidP="00BE32B1">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BE32B1" w:rsidRPr="00B071BA" w:rsidRDefault="00BE32B1"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847123" w:rsidP="00745601">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w:t>
            </w:r>
            <w:r w:rsidR="00847123">
              <w:rPr>
                <w:rFonts w:ascii="Arial" w:hAnsi="Arial" w:cs="Arial"/>
                <w:b/>
                <w:sz w:val="16"/>
                <w:szCs w:val="16"/>
              </w:rPr>
              <w:t>día/</w:t>
            </w:r>
            <w:r w:rsidRPr="0090599A">
              <w:rPr>
                <w:rFonts w:ascii="Arial" w:hAnsi="Arial" w:cs="Arial"/>
                <w:b/>
                <w:sz w:val="16"/>
                <w:szCs w:val="16"/>
              </w:rPr>
              <w:t>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w:t>
            </w:r>
            <w:r w:rsidR="00847123">
              <w:rPr>
                <w:rFonts w:ascii="Arial" w:hAnsi="Arial" w:cs="Arial"/>
                <w:b/>
                <w:sz w:val="16"/>
                <w:szCs w:val="16"/>
              </w:rPr>
              <w:t>día/</w:t>
            </w:r>
            <w:r w:rsidRPr="0090599A">
              <w:rPr>
                <w:rFonts w:ascii="Arial" w:hAnsi="Arial" w:cs="Arial"/>
                <w:b/>
                <w:sz w:val="16"/>
                <w:szCs w:val="16"/>
              </w:rPr>
              <w:t>mes / año)</w:t>
            </w:r>
          </w:p>
        </w:tc>
      </w:tr>
      <w:tr w:rsidR="009E110E" w:rsidRPr="0090599A"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BE32B1" w:rsidRPr="009650DF" w:rsidRDefault="00BE32B1" w:rsidP="00BE32B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BE32B1">
              <w:rPr>
                <w:rFonts w:ascii="Arial" w:hAnsi="Arial" w:cs="Arial"/>
                <w:bCs/>
                <w:sz w:val="16"/>
                <w:szCs w:val="16"/>
                <w:highlight w:val="yellow"/>
                <w:lang w:val="es-BO" w:eastAsia="es-BO"/>
              </w:rPr>
              <w:t>Toda la información contenida en este formulario es una declaración jurada, el proponente deberá  adjuntar a la propuesta fotocopias simples de respaldo de la información declarada.</w:t>
            </w:r>
          </w:p>
          <w:p w:rsidR="00BE32B1" w:rsidRPr="009650DF" w:rsidRDefault="00BE32B1" w:rsidP="00BE32B1">
            <w:pPr>
              <w:jc w:val="both"/>
              <w:rPr>
                <w:rFonts w:ascii="Arial" w:hAnsi="Arial" w:cs="Arial"/>
                <w:sz w:val="16"/>
                <w:szCs w:val="16"/>
                <w:lang w:val="es-BO" w:eastAsia="es-BO"/>
              </w:rPr>
            </w:pPr>
          </w:p>
          <w:p w:rsidR="00BE32B1" w:rsidRPr="009650DF" w:rsidRDefault="00BE32B1" w:rsidP="00BE32B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BE32B1" w:rsidRPr="009650DF" w:rsidRDefault="00BE32B1" w:rsidP="00BE32B1">
            <w:pPr>
              <w:jc w:val="both"/>
              <w:rPr>
                <w:rFonts w:ascii="Arial" w:hAnsi="Arial" w:cs="Arial"/>
                <w:sz w:val="16"/>
                <w:szCs w:val="16"/>
                <w:lang w:eastAsia="es-BO"/>
              </w:rPr>
            </w:pPr>
          </w:p>
          <w:p w:rsidR="00BE32B1" w:rsidRPr="009650DF" w:rsidRDefault="00BE32B1" w:rsidP="00BE32B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FE4F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FB2092" w:rsidRDefault="00FB2092" w:rsidP="009E110E">
      <w:pPr>
        <w:jc w:val="center"/>
        <w:rPr>
          <w:rFonts w:ascii="Verdana" w:hAnsi="Verdana" w:cs="Arial"/>
          <w:b/>
          <w:sz w:val="18"/>
          <w:szCs w:val="18"/>
        </w:rPr>
      </w:pPr>
    </w:p>
    <w:p w:rsidR="00FE4F01" w:rsidRDefault="00FE4F01"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r>
        <w:rPr>
          <w:rFonts w:ascii="Verdana" w:hAnsi="Verdana" w:cs="Arial"/>
          <w:b/>
          <w:sz w:val="18"/>
          <w:szCs w:val="18"/>
        </w:rPr>
        <w:lastRenderedPageBreak/>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FB2092">
        <w:trPr>
          <w:trHeight w:val="1366"/>
        </w:trPr>
        <w:tc>
          <w:tcPr>
            <w:tcW w:w="2526" w:type="dxa"/>
          </w:tcPr>
          <w:p w:rsidR="00642209" w:rsidRPr="00642209" w:rsidRDefault="00642209" w:rsidP="00745601">
            <w:pPr>
              <w:jc w:val="both"/>
              <w:rPr>
                <w:rFonts w:asciiTheme="minorHAnsi" w:hAnsiTheme="minorHAnsi" w:cstheme="minorHAnsi"/>
              </w:rPr>
            </w:pPr>
          </w:p>
        </w:tc>
      </w:tr>
    </w:tbl>
    <w:p w:rsidR="002B120C" w:rsidRPr="002B120C" w:rsidRDefault="00642209" w:rsidP="002B120C">
      <w:pPr>
        <w:jc w:val="both"/>
        <w:rPr>
          <w:rFonts w:asciiTheme="minorHAnsi" w:hAnsiTheme="minorHAnsi" w:cstheme="minorHAnsi"/>
          <w:sz w:val="18"/>
        </w:rPr>
      </w:pPr>
      <w:r w:rsidRPr="00642209">
        <w:rPr>
          <w:rFonts w:asciiTheme="minorHAnsi" w:hAnsiTheme="minorHAnsi" w:cstheme="minorHAnsi"/>
          <w:sz w:val="18"/>
          <w:szCs w:val="18"/>
        </w:rPr>
        <w:t xml:space="preserve">(*) La propuesta deberá </w:t>
      </w:r>
      <w:r w:rsidR="002B120C" w:rsidRPr="002B120C">
        <w:rPr>
          <w:rFonts w:asciiTheme="minorHAnsi" w:hAnsiTheme="minorHAnsi" w:cstheme="minorHAnsi"/>
          <w:sz w:val="18"/>
        </w:rPr>
        <w:t>contemplar los siguientes aspectos mínimos:</w:t>
      </w:r>
    </w:p>
    <w:p w:rsidR="002B120C" w:rsidRPr="002B120C" w:rsidRDefault="002B120C" w:rsidP="002B120C">
      <w:pPr>
        <w:pStyle w:val="Prrafodelista"/>
        <w:ind w:left="0"/>
        <w:contextualSpacing/>
        <w:jc w:val="both"/>
        <w:rPr>
          <w:rFonts w:asciiTheme="minorHAnsi" w:hAnsiTheme="minorHAnsi" w:cstheme="minorHAnsi"/>
          <w:sz w:val="8"/>
          <w:szCs w:val="10"/>
        </w:rPr>
      </w:pP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Objetivo</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Alcance</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Entregables del servicio</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Normas de Referencia</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 xml:space="preserve">Formato de Documentos </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Procedimiento de trabajo</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Gestión de documentación del proyecto</w:t>
      </w:r>
    </w:p>
    <w:p w:rsidR="002B120C" w:rsidRPr="002B120C" w:rsidRDefault="002B120C" w:rsidP="000E3DFC">
      <w:pPr>
        <w:pStyle w:val="Prrafodelista"/>
        <w:numPr>
          <w:ilvl w:val="0"/>
          <w:numId w:val="40"/>
        </w:numPr>
        <w:contextualSpacing/>
        <w:jc w:val="both"/>
        <w:rPr>
          <w:rFonts w:asciiTheme="minorHAnsi" w:hAnsiTheme="minorHAnsi" w:cstheme="minorHAnsi"/>
          <w:sz w:val="18"/>
        </w:rPr>
      </w:pPr>
      <w:r w:rsidRPr="002B120C">
        <w:rPr>
          <w:rFonts w:asciiTheme="minorHAnsi" w:hAnsiTheme="minorHAnsi" w:cstheme="minorHAnsi"/>
          <w:sz w:val="18"/>
        </w:rPr>
        <w:t>Cronograma de Trabajo</w:t>
      </w: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E4F01">
        <w:rPr>
          <w:rFonts w:asciiTheme="minorHAnsi" w:hAnsiTheme="minorHAnsi" w:cstheme="minorHAnsi"/>
          <w:sz w:val="20"/>
          <w:szCs w:val="20"/>
        </w:rPr>
        <w:t>presente 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0E3DFC">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0E3DFC">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0E3DFC">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0E3DFC">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0E3DFC">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0E3DFC">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0E3DFC">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b/>
          <w:color w:val="000000" w:themeColor="text1"/>
          <w:sz w:val="20"/>
          <w:szCs w:val="20"/>
        </w:rPr>
      </w:pPr>
    </w:p>
    <w:p w:rsidR="00893862" w:rsidRPr="00286B08" w:rsidRDefault="00893862" w:rsidP="000E3DFC">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893862"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893862" w:rsidRPr="00275289" w:rsidRDefault="00893862" w:rsidP="00893862">
      <w:pPr>
        <w:pStyle w:val="Sinespaciado"/>
        <w:rPr>
          <w:rFonts w:asciiTheme="minorHAnsi" w:hAnsiTheme="minorHAnsi" w:cstheme="minorHAnsi"/>
          <w:b/>
        </w:rPr>
      </w:pPr>
    </w:p>
    <w:p w:rsidR="00893862" w:rsidRPr="00286B08" w:rsidRDefault="00893862" w:rsidP="00893862">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0E3DFC">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893862" w:rsidRDefault="00893862" w:rsidP="00893862">
      <w:pPr>
        <w:pStyle w:val="Sinespaciado"/>
        <w:jc w:val="both"/>
        <w:rPr>
          <w:rFonts w:asciiTheme="minorHAnsi" w:hAnsiTheme="minorHAnsi" w:cstheme="minorHAnsi"/>
          <w:sz w:val="20"/>
          <w:szCs w:val="20"/>
        </w:rPr>
      </w:pPr>
    </w:p>
    <w:p w:rsidR="00B36033" w:rsidRDefault="00B36033" w:rsidP="00B36033">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893862" w:rsidRDefault="00893862" w:rsidP="00893862">
      <w:pPr>
        <w:tabs>
          <w:tab w:val="num" w:pos="1276"/>
          <w:tab w:val="left" w:pos="1418"/>
        </w:tabs>
        <w:jc w:val="both"/>
        <w:rPr>
          <w:rFonts w:asciiTheme="minorHAnsi" w:hAnsiTheme="minorHAnsi" w:cstheme="minorHAnsi"/>
        </w:rPr>
      </w:pPr>
    </w:p>
    <w:p w:rsidR="00893862" w:rsidRPr="00275289" w:rsidRDefault="00893862" w:rsidP="00893862">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893862" w:rsidRPr="00275289" w:rsidRDefault="00893862" w:rsidP="00893862">
      <w:pPr>
        <w:pStyle w:val="Sinespaciado"/>
        <w:jc w:val="both"/>
        <w:rPr>
          <w:rFonts w:asciiTheme="minorHAnsi" w:hAnsiTheme="minorHAnsi" w:cstheme="minorHAnsi"/>
          <w:sz w:val="20"/>
          <w:szCs w:val="20"/>
        </w:rPr>
      </w:pPr>
    </w:p>
    <w:p w:rsidR="00893862" w:rsidRPr="00275289" w:rsidRDefault="00893862" w:rsidP="00893862">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893862" w:rsidRPr="00275289" w:rsidRDefault="00893862" w:rsidP="00893862">
      <w:pPr>
        <w:pStyle w:val="Sinespaciado"/>
        <w:jc w:val="both"/>
        <w:rPr>
          <w:rFonts w:asciiTheme="minorHAnsi" w:hAnsiTheme="minorHAnsi" w:cstheme="minorHAnsi"/>
          <w:sz w:val="20"/>
          <w:szCs w:val="20"/>
        </w:rPr>
      </w:pPr>
    </w:p>
    <w:p w:rsidR="00893862" w:rsidRPr="00275289" w:rsidRDefault="00893862" w:rsidP="00893862">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893862" w:rsidRPr="00275289" w:rsidRDefault="00893862" w:rsidP="00893862">
      <w:pPr>
        <w:pStyle w:val="Sinespaciado"/>
        <w:rPr>
          <w:rFonts w:asciiTheme="minorHAnsi" w:hAnsiTheme="minorHAnsi" w:cstheme="minorHAnsi"/>
          <w:sz w:val="20"/>
          <w:szCs w:val="20"/>
        </w:rPr>
      </w:pPr>
    </w:p>
    <w:p w:rsidR="00893862" w:rsidRPr="00286B08" w:rsidRDefault="00893862" w:rsidP="000E3DFC">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0E3DFC">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FF7122" w:rsidRDefault="00FE4F01" w:rsidP="00893862">
      <w:pPr>
        <w:jc w:val="both"/>
        <w:rPr>
          <w:rFonts w:asciiTheme="minorHAnsi" w:hAnsiTheme="minorHAnsi" w:cstheme="minorHAnsi"/>
          <w:sz w:val="22"/>
          <w:szCs w:val="18"/>
        </w:rPr>
      </w:pPr>
      <w:r w:rsidRPr="00FE4F01">
        <w:rPr>
          <w:rFonts w:asciiTheme="minorHAnsi" w:hAnsiTheme="minorHAnsi" w:cstheme="minorHAnsi"/>
          <w:b/>
          <w:sz w:val="22"/>
          <w:szCs w:val="18"/>
        </w:rPr>
        <w:t xml:space="preserve"> “NO APLICA </w:t>
      </w:r>
      <w:r>
        <w:rPr>
          <w:rFonts w:asciiTheme="minorHAnsi" w:hAnsiTheme="minorHAnsi" w:cstheme="minorHAnsi"/>
          <w:b/>
          <w:sz w:val="22"/>
          <w:szCs w:val="18"/>
        </w:rPr>
        <w:t>E</w:t>
      </w:r>
      <w:r w:rsidR="00893862" w:rsidRPr="00FE4F01">
        <w:rPr>
          <w:rFonts w:asciiTheme="minorHAnsi" w:hAnsiTheme="minorHAnsi" w:cstheme="minorHAnsi"/>
          <w:b/>
          <w:sz w:val="22"/>
          <w:szCs w:val="18"/>
        </w:rPr>
        <w:t>STE MÉTODO”</w:t>
      </w:r>
      <w:r w:rsidR="00893862" w:rsidRPr="00FE4F01">
        <w:rPr>
          <w:rFonts w:asciiTheme="minorHAnsi" w:hAnsiTheme="minorHAnsi" w:cstheme="minorHAnsi"/>
          <w:sz w:val="22"/>
          <w:szCs w:val="18"/>
        </w:rPr>
        <w:t>.</w:t>
      </w:r>
    </w:p>
    <w:p w:rsidR="00893862" w:rsidRPr="00286B08" w:rsidRDefault="00893862" w:rsidP="00893862">
      <w:pPr>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eastAsia="Calibri" w:hAnsiTheme="minorHAnsi" w:cstheme="minorHAnsi"/>
        </w:rPr>
      </w:pPr>
    </w:p>
    <w:p w:rsidR="00893862" w:rsidRPr="00286B08" w:rsidRDefault="00893862" w:rsidP="00893862">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2B120C" w:rsidRDefault="002B120C" w:rsidP="002B33FE">
      <w:pPr>
        <w:jc w:val="center"/>
        <w:rPr>
          <w:rFonts w:ascii="Calibri" w:hAnsi="Calibri" w:cs="Calibri"/>
          <w:b/>
          <w:bCs/>
        </w:rPr>
      </w:pPr>
    </w:p>
    <w:p w:rsidR="00CA5039" w:rsidRDefault="00CA5039" w:rsidP="002B33FE">
      <w:pPr>
        <w:jc w:val="center"/>
        <w:rPr>
          <w:rFonts w:ascii="Calibri" w:hAnsi="Calibri" w:cs="Calibri"/>
          <w:b/>
          <w:bCs/>
        </w:rPr>
      </w:pPr>
    </w:p>
    <w:p w:rsidR="00CA5039" w:rsidRDefault="00CA5039" w:rsidP="002B33FE">
      <w:pPr>
        <w:jc w:val="center"/>
        <w:rPr>
          <w:rFonts w:ascii="Calibri" w:hAnsi="Calibri" w:cs="Calibri"/>
          <w:b/>
          <w:bCs/>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D971B4" w:rsidRPr="002B120C" w:rsidRDefault="00D971B4" w:rsidP="00D971B4">
      <w:pPr>
        <w:tabs>
          <w:tab w:val="center" w:pos="5833"/>
          <w:tab w:val="right" w:pos="10252"/>
        </w:tabs>
        <w:jc w:val="center"/>
        <w:rPr>
          <w:rFonts w:ascii="Calibri" w:hAnsi="Calibri" w:cs="Calibri"/>
          <w:b/>
          <w:szCs w:val="22"/>
          <w:lang w:val="es-BO"/>
        </w:rPr>
      </w:pPr>
      <w:r w:rsidRPr="002B120C">
        <w:rPr>
          <w:rFonts w:ascii="Calibri" w:hAnsi="Calibri" w:cs="Calibri"/>
          <w:b/>
          <w:szCs w:val="22"/>
          <w:lang w:val="es-BO"/>
        </w:rPr>
        <w:t>(A ser usado en el acto de apertura de propuestas por el Comité de Habilitación)</w:t>
      </w:r>
    </w:p>
    <w:tbl>
      <w:tblPr>
        <w:tblW w:w="95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99"/>
        <w:gridCol w:w="532"/>
        <w:gridCol w:w="76"/>
        <w:gridCol w:w="2101"/>
        <w:gridCol w:w="2536"/>
        <w:gridCol w:w="850"/>
      </w:tblGrid>
      <w:tr w:rsidR="002B33FE" w:rsidRPr="00447135" w:rsidTr="002B120C">
        <w:trPr>
          <w:trHeight w:val="65"/>
          <w:jc w:val="center"/>
        </w:trPr>
        <w:tc>
          <w:tcPr>
            <w:tcW w:w="9594" w:type="dxa"/>
            <w:gridSpan w:val="6"/>
            <w:tcBorders>
              <w:top w:val="single" w:sz="4" w:space="0" w:color="auto"/>
              <w:left w:val="single" w:sz="4" w:space="0" w:color="auto"/>
              <w:right w:val="single" w:sz="4" w:space="0" w:color="auto"/>
            </w:tcBorders>
            <w:shd w:val="clear" w:color="auto" w:fill="B3B3B3"/>
            <w:vAlign w:val="center"/>
          </w:tcPr>
          <w:p w:rsidR="002B33FE" w:rsidRPr="00592248" w:rsidRDefault="002B33FE" w:rsidP="001F62CE">
            <w:pPr>
              <w:rPr>
                <w:rFonts w:ascii="Calibri" w:hAnsi="Calibri" w:cs="Arial"/>
                <w:b/>
              </w:rPr>
            </w:pPr>
            <w:r w:rsidRPr="00592248">
              <w:rPr>
                <w:rFonts w:ascii="Calibri" w:hAnsi="Calibri" w:cs="Arial"/>
                <w:b/>
              </w:rPr>
              <w:t>DATOS GENERALES DEL PROCESO</w:t>
            </w:r>
          </w:p>
        </w:tc>
      </w:tr>
      <w:tr w:rsidR="002B33FE" w:rsidRPr="00447135" w:rsidTr="002B120C">
        <w:trPr>
          <w:trHeight w:val="85"/>
          <w:jc w:val="center"/>
        </w:trPr>
        <w:tc>
          <w:tcPr>
            <w:tcW w:w="3499" w:type="dxa"/>
            <w:tcBorders>
              <w:top w:val="single" w:sz="4" w:space="0" w:color="auto"/>
              <w:left w:val="single" w:sz="4" w:space="0" w:color="auto"/>
              <w:bottom w:val="nil"/>
              <w:right w:val="nil"/>
            </w:tcBorders>
            <w:tcMar>
              <w:left w:w="0" w:type="dxa"/>
              <w:right w:w="0" w:type="dxa"/>
            </w:tcMar>
            <w:vAlign w:val="center"/>
          </w:tcPr>
          <w:p w:rsidR="002B33FE" w:rsidRPr="00447135" w:rsidRDefault="002B33FE" w:rsidP="001F62CE">
            <w:pPr>
              <w:rPr>
                <w:rFonts w:ascii="Calibri" w:hAnsi="Calibri" w:cs="Arial"/>
                <w:sz w:val="10"/>
                <w:szCs w:val="22"/>
              </w:rPr>
            </w:pPr>
          </w:p>
        </w:tc>
        <w:tc>
          <w:tcPr>
            <w:tcW w:w="532"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B33FE" w:rsidRPr="00447135" w:rsidRDefault="002B33FE" w:rsidP="001F62CE">
            <w:pPr>
              <w:jc w:val="center"/>
              <w:rPr>
                <w:rFonts w:ascii="Calibri" w:hAnsi="Calibri" w:cs="Arial"/>
                <w:b/>
                <w:sz w:val="10"/>
                <w:szCs w:val="22"/>
              </w:rPr>
            </w:pPr>
          </w:p>
        </w:tc>
      </w:tr>
      <w:tr w:rsidR="002B33FE" w:rsidRPr="00447135" w:rsidTr="002B120C">
        <w:trPr>
          <w:jc w:val="center"/>
        </w:trPr>
        <w:tc>
          <w:tcPr>
            <w:tcW w:w="349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r>
      <w:tr w:rsidR="002B33FE" w:rsidRPr="00447135" w:rsidTr="002B120C">
        <w:trPr>
          <w:trHeight w:val="158"/>
          <w:jc w:val="center"/>
        </w:trPr>
        <w:tc>
          <w:tcPr>
            <w:tcW w:w="349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8"/>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8"/>
                <w:szCs w:val="22"/>
              </w:rPr>
            </w:pPr>
          </w:p>
        </w:tc>
      </w:tr>
      <w:tr w:rsidR="002B33FE" w:rsidRPr="00447135" w:rsidTr="002B120C">
        <w:trPr>
          <w:jc w:val="center"/>
        </w:trPr>
        <w:tc>
          <w:tcPr>
            <w:tcW w:w="349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2B120C">
        <w:trPr>
          <w:jc w:val="center"/>
        </w:trPr>
        <w:tc>
          <w:tcPr>
            <w:tcW w:w="349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2B120C">
        <w:trPr>
          <w:jc w:val="center"/>
        </w:trPr>
        <w:tc>
          <w:tcPr>
            <w:tcW w:w="349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2B120C">
        <w:trPr>
          <w:jc w:val="center"/>
        </w:trPr>
        <w:tc>
          <w:tcPr>
            <w:tcW w:w="349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2B120C">
        <w:trPr>
          <w:jc w:val="center"/>
        </w:trPr>
        <w:tc>
          <w:tcPr>
            <w:tcW w:w="3499" w:type="dxa"/>
            <w:tcBorders>
              <w:top w:val="nil"/>
              <w:left w:val="single" w:sz="4" w:space="0" w:color="auto"/>
              <w:bottom w:val="single" w:sz="4" w:space="0" w:color="auto"/>
              <w:right w:val="nil"/>
            </w:tcBorders>
            <w:tcMar>
              <w:left w:w="0" w:type="dxa"/>
              <w:right w:w="0" w:type="dxa"/>
            </w:tcMar>
            <w:vAlign w:val="center"/>
          </w:tcPr>
          <w:p w:rsidR="002B33FE" w:rsidRPr="00447135" w:rsidRDefault="002B33FE" w:rsidP="001F62CE">
            <w:pPr>
              <w:rPr>
                <w:rFonts w:ascii="Calibri" w:hAnsi="Calibri" w:cs="Arial"/>
                <w:b/>
                <w:sz w:val="12"/>
                <w:szCs w:val="22"/>
              </w:rPr>
            </w:pPr>
          </w:p>
        </w:tc>
        <w:tc>
          <w:tcPr>
            <w:tcW w:w="532" w:type="dxa"/>
            <w:tcBorders>
              <w:top w:val="nil"/>
              <w:left w:val="nil"/>
              <w:bottom w:val="single" w:sz="4" w:space="0" w:color="auto"/>
              <w:right w:val="nil"/>
            </w:tcBorders>
            <w:vAlign w:val="center"/>
          </w:tcPr>
          <w:p w:rsidR="002B33FE" w:rsidRPr="00447135" w:rsidRDefault="002B33FE" w:rsidP="001F62CE">
            <w:pPr>
              <w:rPr>
                <w:rFonts w:ascii="Calibri" w:hAnsi="Calibri" w:cs="Arial"/>
                <w:b/>
                <w:sz w:val="12"/>
                <w:szCs w:val="22"/>
              </w:rPr>
            </w:pPr>
          </w:p>
        </w:tc>
        <w:tc>
          <w:tcPr>
            <w:tcW w:w="76" w:type="dxa"/>
            <w:tcBorders>
              <w:top w:val="nil"/>
              <w:left w:val="nil"/>
              <w:bottom w:val="single" w:sz="4" w:space="0" w:color="auto"/>
              <w:right w:val="nil"/>
            </w:tcBorders>
            <w:vAlign w:val="center"/>
          </w:tcPr>
          <w:p w:rsidR="002B33FE" w:rsidRPr="00447135" w:rsidRDefault="002B33FE" w:rsidP="001F62C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B33FE" w:rsidRPr="00447135" w:rsidRDefault="002B33FE" w:rsidP="001F62CE">
            <w:pPr>
              <w:rPr>
                <w:rFonts w:ascii="Calibri" w:hAnsi="Calibri" w:cs="Arial"/>
                <w:sz w:val="12"/>
                <w:szCs w:val="22"/>
              </w:rPr>
            </w:pPr>
          </w:p>
        </w:tc>
      </w:tr>
    </w:tbl>
    <w:p w:rsidR="002B33FE" w:rsidRDefault="002B33FE" w:rsidP="002B33FE">
      <w:pPr>
        <w:rPr>
          <w:rFonts w:ascii="Arial" w:hAnsi="Arial" w:cs="Arial"/>
          <w:sz w:val="4"/>
          <w:szCs w:val="4"/>
        </w:rPr>
      </w:pPr>
    </w:p>
    <w:tbl>
      <w:tblPr>
        <w:tblW w:w="10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2"/>
        <w:gridCol w:w="4440"/>
        <w:gridCol w:w="380"/>
        <w:gridCol w:w="1134"/>
        <w:gridCol w:w="567"/>
        <w:gridCol w:w="567"/>
        <w:gridCol w:w="1556"/>
      </w:tblGrid>
      <w:tr w:rsidR="002B33FE" w:rsidRPr="00F3767B" w:rsidTr="002B120C">
        <w:trPr>
          <w:cantSplit/>
          <w:jc w:val="center"/>
        </w:trPr>
        <w:tc>
          <w:tcPr>
            <w:tcW w:w="6192" w:type="dxa"/>
            <w:gridSpan w:val="3"/>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3824"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2B120C">
        <w:trPr>
          <w:cantSplit/>
          <w:trHeight w:val="325"/>
          <w:jc w:val="center"/>
        </w:trPr>
        <w:tc>
          <w:tcPr>
            <w:tcW w:w="6192" w:type="dxa"/>
            <w:gridSpan w:val="3"/>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556"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Página N°</w:t>
            </w:r>
          </w:p>
        </w:tc>
      </w:tr>
      <w:tr w:rsidR="002B33FE" w:rsidRPr="00F3767B" w:rsidTr="002B120C">
        <w:trPr>
          <w:cantSplit/>
          <w:trHeight w:val="172"/>
          <w:jc w:val="center"/>
        </w:trPr>
        <w:tc>
          <w:tcPr>
            <w:tcW w:w="6192" w:type="dxa"/>
            <w:gridSpan w:val="3"/>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55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2B120C">
        <w:trPr>
          <w:jc w:val="center"/>
        </w:trPr>
        <w:tc>
          <w:tcPr>
            <w:tcW w:w="6192" w:type="dxa"/>
            <w:gridSpan w:val="3"/>
            <w:tcBorders>
              <w:left w:val="single" w:sz="4" w:space="0" w:color="auto"/>
              <w:right w:val="single" w:sz="4" w:space="0" w:color="auto"/>
            </w:tcBorders>
          </w:tcPr>
          <w:p w:rsidR="002B33FE" w:rsidRPr="002B120C" w:rsidRDefault="000B5C67" w:rsidP="000E3DFC">
            <w:pPr>
              <w:pStyle w:val="Prrafodelista"/>
              <w:numPr>
                <w:ilvl w:val="0"/>
                <w:numId w:val="29"/>
              </w:numPr>
              <w:rPr>
                <w:rFonts w:ascii="Calibri" w:hAnsi="Calibri" w:cs="Calibri"/>
                <w:sz w:val="18"/>
              </w:rPr>
            </w:pPr>
            <w:r w:rsidRPr="002B120C">
              <w:rPr>
                <w:rFonts w:ascii="Calibri" w:hAnsi="Calibri" w:cs="Calibri"/>
                <w:sz w:val="18"/>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2B33FE" w:rsidRPr="00F3767B" w:rsidTr="002B120C">
        <w:trPr>
          <w:jc w:val="center"/>
        </w:trPr>
        <w:tc>
          <w:tcPr>
            <w:tcW w:w="6192" w:type="dxa"/>
            <w:gridSpan w:val="3"/>
            <w:tcBorders>
              <w:left w:val="single" w:sz="4" w:space="0" w:color="auto"/>
              <w:right w:val="single" w:sz="4" w:space="0" w:color="auto"/>
            </w:tcBorders>
            <w:shd w:val="clear" w:color="auto" w:fill="auto"/>
          </w:tcPr>
          <w:p w:rsidR="002B33FE" w:rsidRPr="002B120C" w:rsidRDefault="000B5C67" w:rsidP="000E3DFC">
            <w:pPr>
              <w:pStyle w:val="Prrafodelista"/>
              <w:numPr>
                <w:ilvl w:val="0"/>
                <w:numId w:val="29"/>
              </w:numPr>
              <w:rPr>
                <w:rFonts w:ascii="Calibri" w:hAnsi="Calibri" w:cs="Calibri"/>
                <w:sz w:val="18"/>
              </w:rPr>
            </w:pPr>
            <w:r w:rsidRPr="002B120C">
              <w:rPr>
                <w:rFonts w:ascii="Calibri" w:hAnsi="Calibri" w:cs="Calibri"/>
                <w:sz w:val="18"/>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2B120C">
        <w:trPr>
          <w:jc w:val="center"/>
        </w:trPr>
        <w:tc>
          <w:tcPr>
            <w:tcW w:w="6192" w:type="dxa"/>
            <w:gridSpan w:val="3"/>
            <w:tcBorders>
              <w:left w:val="single" w:sz="4" w:space="0" w:color="auto"/>
              <w:right w:val="single" w:sz="4" w:space="0" w:color="auto"/>
            </w:tcBorders>
            <w:shd w:val="clear" w:color="auto" w:fill="auto"/>
          </w:tcPr>
          <w:p w:rsidR="002B33FE" w:rsidRPr="002B120C" w:rsidRDefault="000B5C67" w:rsidP="000E3DFC">
            <w:pPr>
              <w:pStyle w:val="Prrafodelista"/>
              <w:numPr>
                <w:ilvl w:val="0"/>
                <w:numId w:val="29"/>
              </w:numPr>
              <w:rPr>
                <w:rFonts w:ascii="Calibri" w:hAnsi="Calibri" w:cs="Calibri"/>
                <w:sz w:val="18"/>
              </w:rPr>
            </w:pPr>
            <w:r w:rsidRPr="002B120C">
              <w:rPr>
                <w:rFonts w:ascii="Calibri" w:hAnsi="Calibri" w:cs="Calibri"/>
                <w:sz w:val="18"/>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jc w:val="both"/>
              <w:rPr>
                <w:rFonts w:ascii="Calibri" w:hAnsi="Calibri" w:cs="Calibri"/>
                <w:sz w:val="18"/>
              </w:rPr>
            </w:pPr>
            <w:r w:rsidRPr="002B120C">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B5C67" w:rsidRPr="002B120C" w:rsidRDefault="000B5C67" w:rsidP="000E3DFC">
            <w:pPr>
              <w:numPr>
                <w:ilvl w:val="1"/>
                <w:numId w:val="25"/>
              </w:numPr>
              <w:tabs>
                <w:tab w:val="clear" w:pos="1080"/>
              </w:tabs>
              <w:ind w:left="444" w:hanging="283"/>
              <w:jc w:val="both"/>
              <w:rPr>
                <w:rFonts w:ascii="Calibri" w:hAnsi="Calibri" w:cs="Calibri"/>
                <w:color w:val="000000"/>
                <w:sz w:val="18"/>
              </w:rPr>
            </w:pPr>
            <w:r w:rsidRPr="002B120C">
              <w:rPr>
                <w:rFonts w:ascii="Calibri" w:hAnsi="Calibri" w:cs="Calibri"/>
                <w:color w:val="000000"/>
                <w:sz w:val="18"/>
              </w:rPr>
              <w:t>Cuando el empleador tiene a sus dependientes registrados en una sola AFP, deberá presentar el certificado de no adeudo CNA emitido por dicha administradora y el documento de no registro emitido por la otra AFP.</w:t>
            </w:r>
          </w:p>
          <w:p w:rsidR="000B5C67" w:rsidRPr="002B120C" w:rsidRDefault="000B5C67" w:rsidP="000E3DFC">
            <w:pPr>
              <w:numPr>
                <w:ilvl w:val="1"/>
                <w:numId w:val="25"/>
              </w:numPr>
              <w:tabs>
                <w:tab w:val="clear" w:pos="1080"/>
                <w:tab w:val="num" w:pos="1436"/>
              </w:tabs>
              <w:ind w:left="444" w:hanging="284"/>
              <w:jc w:val="both"/>
              <w:rPr>
                <w:rFonts w:ascii="Calibri" w:hAnsi="Calibri" w:cs="Calibri"/>
                <w:color w:val="000000"/>
                <w:sz w:val="18"/>
              </w:rPr>
            </w:pPr>
            <w:r w:rsidRPr="002B120C">
              <w:rPr>
                <w:rFonts w:ascii="Calibri" w:hAnsi="Calibri" w:cs="Calibri"/>
                <w:color w:val="000000"/>
                <w:sz w:val="18"/>
              </w:rPr>
              <w:t>Cuando el empleador tiene a sus dependientes registrados en ambas AFP’s deberá presentar los certificados de no adeudo emitidos tanto por Futuro de Bolivia S.A. como por BBVA previsión AFP S.A.</w:t>
            </w:r>
          </w:p>
          <w:p w:rsidR="002B33FE" w:rsidRPr="002B120C" w:rsidRDefault="000B5C67" w:rsidP="000E3DFC">
            <w:pPr>
              <w:numPr>
                <w:ilvl w:val="1"/>
                <w:numId w:val="25"/>
              </w:numPr>
              <w:tabs>
                <w:tab w:val="clear" w:pos="1080"/>
                <w:tab w:val="num" w:pos="1436"/>
              </w:tabs>
              <w:ind w:left="444"/>
              <w:jc w:val="both"/>
              <w:rPr>
                <w:rFonts w:ascii="Calibri" w:hAnsi="Calibri" w:cs="Calibri"/>
                <w:color w:val="000000"/>
                <w:sz w:val="18"/>
              </w:rPr>
            </w:pPr>
            <w:r w:rsidRPr="002B120C">
              <w:rPr>
                <w:rFonts w:ascii="Calibri" w:hAnsi="Calibri" w:cs="Calibri"/>
                <w:color w:val="000000"/>
                <w:sz w:val="18"/>
              </w:rPr>
              <w:t>No es sujeto de contrataciones para YPFB, el empleador que presentare el documento de NO REGISTRO de ambas AFP’s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rPr>
                <w:rFonts w:ascii="Calibri" w:hAnsi="Calibri" w:cs="Calibri"/>
                <w:color w:val="000000"/>
                <w:sz w:val="18"/>
              </w:rPr>
            </w:pPr>
            <w:r w:rsidRPr="002B120C">
              <w:rPr>
                <w:rFonts w:ascii="Calibri" w:hAnsi="Calibri" w:cs="Calibri"/>
                <w:color w:val="000000"/>
                <w:sz w:val="18"/>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rPr>
                <w:rFonts w:ascii="Calibri" w:hAnsi="Calibri" w:cs="Calibri"/>
                <w:color w:val="000000"/>
                <w:sz w:val="18"/>
              </w:rPr>
            </w:pPr>
            <w:r w:rsidRPr="002B120C">
              <w:rPr>
                <w:rFonts w:ascii="Calibri" w:hAnsi="Calibri" w:cs="Calibri"/>
                <w:color w:val="000000"/>
                <w:sz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rPr>
                <w:rFonts w:ascii="Calibri" w:hAnsi="Calibri" w:cs="Calibri"/>
                <w:color w:val="000000"/>
                <w:sz w:val="18"/>
              </w:rPr>
            </w:pPr>
            <w:r w:rsidRPr="002B120C">
              <w:rPr>
                <w:rFonts w:ascii="Calibri" w:hAnsi="Calibri" w:cs="Calibri"/>
                <w:color w:val="000000"/>
                <w:sz w:val="18"/>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rPr>
                <w:rFonts w:ascii="Calibri" w:hAnsi="Calibri" w:cs="Calibri"/>
                <w:color w:val="000000"/>
                <w:sz w:val="18"/>
              </w:rPr>
            </w:pPr>
            <w:r w:rsidRPr="002B120C">
              <w:rPr>
                <w:rFonts w:ascii="Calibri" w:hAnsi="Calibri" w:cs="Calibri"/>
                <w:color w:val="000000"/>
                <w:sz w:val="18"/>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jc w:val="both"/>
              <w:rPr>
                <w:rFonts w:ascii="Calibri" w:hAnsi="Calibri" w:cs="Calibri"/>
                <w:color w:val="000000"/>
                <w:sz w:val="18"/>
              </w:rPr>
            </w:pPr>
            <w:r w:rsidRPr="002B120C">
              <w:rPr>
                <w:rFonts w:ascii="Calibri" w:hAnsi="Calibri" w:cs="Calibri"/>
                <w:color w:val="000000"/>
                <w:sz w:val="18"/>
              </w:rPr>
              <w:t>Formulario B-1</w:t>
            </w:r>
            <w:r w:rsidRPr="002B120C">
              <w:rPr>
                <w:rFonts w:ascii="Calibri" w:hAnsi="Calibri" w:cs="Calibri"/>
                <w:color w:val="000000"/>
                <w:sz w:val="18"/>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jc w:val="both"/>
              <w:rPr>
                <w:rFonts w:ascii="Calibri" w:hAnsi="Calibri" w:cs="Calibri"/>
                <w:color w:val="000000"/>
                <w:sz w:val="18"/>
              </w:rPr>
            </w:pPr>
            <w:r w:rsidRPr="002B120C">
              <w:rPr>
                <w:rFonts w:ascii="Calibri" w:hAnsi="Calibri" w:cs="Calibri"/>
                <w:color w:val="000000"/>
                <w:sz w:val="18"/>
              </w:rPr>
              <w:t>Formulario C-1</w:t>
            </w:r>
            <w:r w:rsidRPr="002B120C">
              <w:rPr>
                <w:rFonts w:ascii="Calibri" w:hAnsi="Calibri" w:cs="Calibri"/>
                <w:color w:val="000000"/>
                <w:sz w:val="18"/>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jc w:val="both"/>
              <w:rPr>
                <w:rFonts w:ascii="Calibri" w:hAnsi="Calibri" w:cs="Calibri"/>
                <w:color w:val="000000"/>
                <w:sz w:val="18"/>
              </w:rPr>
            </w:pPr>
            <w:r w:rsidRPr="002B120C">
              <w:rPr>
                <w:rFonts w:ascii="Calibri" w:hAnsi="Calibri" w:cs="Calibri"/>
                <w:color w:val="000000"/>
                <w:sz w:val="18"/>
              </w:rPr>
              <w:t>Formulario C-2</w:t>
            </w:r>
            <w:r w:rsidRPr="002B120C">
              <w:rPr>
                <w:rFonts w:ascii="Calibri" w:hAnsi="Calibri" w:cs="Calibri"/>
                <w:color w:val="000000"/>
                <w:sz w:val="18"/>
              </w:rPr>
              <w:tab/>
              <w:t>Formación Profesional, Experiencia General y Especifica del Personal  Propuesto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0B5C67" w:rsidRPr="00F3767B" w:rsidTr="002B120C">
        <w:trPr>
          <w:jc w:val="center"/>
        </w:trPr>
        <w:tc>
          <w:tcPr>
            <w:tcW w:w="6192" w:type="dxa"/>
            <w:gridSpan w:val="3"/>
            <w:tcBorders>
              <w:left w:val="single" w:sz="4" w:space="0" w:color="auto"/>
              <w:right w:val="single" w:sz="4" w:space="0" w:color="auto"/>
            </w:tcBorders>
            <w:shd w:val="clear" w:color="auto" w:fill="auto"/>
          </w:tcPr>
          <w:p w:rsidR="000B5C67" w:rsidRPr="002B120C" w:rsidRDefault="000B5C67" w:rsidP="000E3DFC">
            <w:pPr>
              <w:pStyle w:val="Prrafodelista"/>
              <w:numPr>
                <w:ilvl w:val="0"/>
                <w:numId w:val="29"/>
              </w:numPr>
              <w:jc w:val="both"/>
              <w:rPr>
                <w:rFonts w:ascii="Calibri" w:hAnsi="Calibri" w:cs="Calibri"/>
                <w:color w:val="000000"/>
                <w:sz w:val="18"/>
              </w:rPr>
            </w:pPr>
            <w:r w:rsidRPr="002B120C">
              <w:rPr>
                <w:rFonts w:ascii="Calibri" w:hAnsi="Calibri" w:cs="Calibri"/>
                <w:color w:val="000000"/>
                <w:sz w:val="18"/>
              </w:rPr>
              <w:t>Formularios de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5C67" w:rsidRPr="00F3767B" w:rsidRDefault="000B5C67" w:rsidP="001F62CE">
            <w:pPr>
              <w:jc w:val="both"/>
              <w:rPr>
                <w:rFonts w:ascii="Calibri" w:hAnsi="Calibri" w:cs="Calibri"/>
              </w:rPr>
            </w:pPr>
          </w:p>
        </w:tc>
      </w:tr>
      <w:tr w:rsidR="002B33FE" w:rsidRPr="00F3767B" w:rsidTr="002B120C">
        <w:trPr>
          <w:trHeight w:val="96"/>
          <w:jc w:val="center"/>
        </w:trPr>
        <w:tc>
          <w:tcPr>
            <w:tcW w:w="10016"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2B120C" w:rsidRDefault="002B33FE" w:rsidP="001F62CE">
            <w:pPr>
              <w:jc w:val="center"/>
              <w:rPr>
                <w:rFonts w:ascii="Calibri" w:hAnsi="Calibri" w:cs="Calibri"/>
                <w:b/>
                <w:sz w:val="18"/>
                <w:szCs w:val="18"/>
              </w:rPr>
            </w:pPr>
            <w:r w:rsidRPr="002B120C">
              <w:rPr>
                <w:rFonts w:ascii="Calibri" w:hAnsi="Calibri" w:cs="Calibri"/>
                <w:b/>
                <w:sz w:val="18"/>
                <w:szCs w:val="18"/>
              </w:rPr>
              <w:t>PROPUESTA ECONÓMICA</w:t>
            </w:r>
          </w:p>
        </w:tc>
      </w:tr>
      <w:tr w:rsidR="00465FD6" w:rsidRPr="00F3767B" w:rsidTr="002B120C">
        <w:trPr>
          <w:trHeight w:val="256"/>
          <w:jc w:val="center"/>
        </w:trPr>
        <w:tc>
          <w:tcPr>
            <w:tcW w:w="1372" w:type="dxa"/>
            <w:tcBorders>
              <w:top w:val="single" w:sz="4" w:space="0" w:color="auto"/>
              <w:left w:val="single" w:sz="4" w:space="0" w:color="auto"/>
              <w:bottom w:val="single" w:sz="4" w:space="0" w:color="auto"/>
              <w:right w:val="single" w:sz="4" w:space="0" w:color="auto"/>
            </w:tcBorders>
            <w:shd w:val="clear" w:color="auto" w:fill="D9D9D9"/>
            <w:vAlign w:val="center"/>
          </w:tcPr>
          <w:p w:rsidR="00465FD6" w:rsidRPr="002B120C" w:rsidRDefault="00465FD6" w:rsidP="001F62CE">
            <w:pPr>
              <w:jc w:val="center"/>
              <w:rPr>
                <w:rFonts w:ascii="Calibri" w:hAnsi="Calibri" w:cs="Calibri"/>
                <w:b/>
                <w:bCs/>
                <w:sz w:val="18"/>
                <w:szCs w:val="18"/>
                <w:lang w:eastAsia="es-BO"/>
              </w:rPr>
            </w:pPr>
            <w:r w:rsidRPr="002B120C">
              <w:rPr>
                <w:rFonts w:ascii="Calibri" w:hAnsi="Calibri" w:cs="Calibri"/>
                <w:b/>
                <w:bCs/>
                <w:sz w:val="18"/>
                <w:szCs w:val="18"/>
                <w:lang w:val="es-ES_tradnl" w:eastAsia="es-BO"/>
              </w:rPr>
              <w:t>Nº</w:t>
            </w:r>
          </w:p>
        </w:tc>
        <w:tc>
          <w:tcPr>
            <w:tcW w:w="4440" w:type="dxa"/>
            <w:tcBorders>
              <w:top w:val="single" w:sz="4" w:space="0" w:color="auto"/>
              <w:left w:val="single" w:sz="4" w:space="0" w:color="auto"/>
              <w:bottom w:val="single" w:sz="4" w:space="0" w:color="auto"/>
              <w:right w:val="single" w:sz="4" w:space="0" w:color="auto"/>
            </w:tcBorders>
            <w:shd w:val="clear" w:color="auto" w:fill="D9D9D9"/>
            <w:vAlign w:val="center"/>
          </w:tcPr>
          <w:p w:rsidR="00465FD6" w:rsidRPr="002B120C" w:rsidRDefault="00465FD6" w:rsidP="001F62CE">
            <w:pPr>
              <w:jc w:val="center"/>
              <w:rPr>
                <w:rFonts w:ascii="Calibri" w:hAnsi="Calibri" w:cs="Calibri"/>
                <w:b/>
                <w:bCs/>
                <w:sz w:val="18"/>
                <w:szCs w:val="18"/>
                <w:lang w:eastAsia="es-BO"/>
              </w:rPr>
            </w:pPr>
            <w:r w:rsidRPr="002B120C">
              <w:rPr>
                <w:rFonts w:ascii="Calibri" w:hAnsi="Calibri" w:cs="Calibri"/>
                <w:b/>
                <w:bCs/>
                <w:sz w:val="18"/>
                <w:szCs w:val="18"/>
                <w:lang w:val="es-ES_tradnl" w:eastAsia="es-BO"/>
              </w:rPr>
              <w:t>DETALLE DE LA CONSULTORIA POR PRODUCTO</w:t>
            </w:r>
          </w:p>
        </w:tc>
        <w:tc>
          <w:tcPr>
            <w:tcW w:w="208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465FD6" w:rsidRPr="002B120C" w:rsidRDefault="00465FD6" w:rsidP="001F62CE">
            <w:pPr>
              <w:jc w:val="center"/>
              <w:rPr>
                <w:rFonts w:ascii="Calibri" w:hAnsi="Calibri" w:cs="Calibri"/>
                <w:b/>
                <w:bCs/>
                <w:sz w:val="18"/>
                <w:szCs w:val="18"/>
                <w:lang w:val="es-ES_tradnl" w:eastAsia="es-BO"/>
              </w:rPr>
            </w:pPr>
            <w:r w:rsidRPr="002B120C">
              <w:rPr>
                <w:rFonts w:ascii="Calibri" w:hAnsi="Calibri" w:cs="Calibri"/>
                <w:b/>
                <w:bCs/>
                <w:sz w:val="18"/>
                <w:szCs w:val="18"/>
                <w:lang w:val="es-ES_tradnl" w:eastAsia="es-BO"/>
              </w:rPr>
              <w:t>UNIDAD DE MEDIDA</w:t>
            </w:r>
          </w:p>
        </w:tc>
        <w:tc>
          <w:tcPr>
            <w:tcW w:w="21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65FD6" w:rsidRPr="002B120C" w:rsidRDefault="00465FD6" w:rsidP="001F62CE">
            <w:pPr>
              <w:jc w:val="center"/>
              <w:rPr>
                <w:rFonts w:ascii="Calibri" w:hAnsi="Calibri" w:cs="Calibri"/>
                <w:b/>
                <w:bCs/>
                <w:sz w:val="18"/>
                <w:szCs w:val="18"/>
                <w:lang w:val="es-ES_tradnl" w:eastAsia="es-BO"/>
              </w:rPr>
            </w:pPr>
            <w:r w:rsidRPr="002B120C">
              <w:rPr>
                <w:rFonts w:ascii="Calibri" w:hAnsi="Calibri" w:cs="Calibri"/>
                <w:b/>
                <w:bCs/>
                <w:sz w:val="18"/>
                <w:szCs w:val="18"/>
                <w:lang w:val="es-ES_tradnl" w:eastAsia="es-BO"/>
              </w:rPr>
              <w:t xml:space="preserve">PRECIO TOTAL </w:t>
            </w:r>
          </w:p>
          <w:p w:rsidR="00465FD6" w:rsidRPr="002B120C" w:rsidRDefault="00465FD6" w:rsidP="001F62CE">
            <w:pPr>
              <w:jc w:val="center"/>
              <w:rPr>
                <w:rFonts w:ascii="Calibri" w:hAnsi="Calibri" w:cs="Calibri"/>
                <w:b/>
                <w:bCs/>
                <w:sz w:val="18"/>
                <w:szCs w:val="18"/>
                <w:lang w:val="es-ES_tradnl" w:eastAsia="es-BO"/>
              </w:rPr>
            </w:pPr>
            <w:r w:rsidRPr="002B120C">
              <w:rPr>
                <w:rFonts w:ascii="Calibri" w:hAnsi="Calibri" w:cs="Calibri"/>
                <w:b/>
                <w:bCs/>
                <w:sz w:val="18"/>
                <w:szCs w:val="18"/>
                <w:lang w:eastAsia="es-BO"/>
              </w:rPr>
              <w:t>(Bs.)</w:t>
            </w:r>
          </w:p>
        </w:tc>
      </w:tr>
      <w:tr w:rsidR="00465FD6" w:rsidRPr="00F3767B" w:rsidTr="002B120C">
        <w:trPr>
          <w:trHeight w:val="461"/>
          <w:jc w:val="center"/>
        </w:trPr>
        <w:tc>
          <w:tcPr>
            <w:tcW w:w="1372" w:type="dxa"/>
            <w:tcBorders>
              <w:top w:val="single" w:sz="4" w:space="0" w:color="auto"/>
              <w:left w:val="single" w:sz="4" w:space="0" w:color="auto"/>
              <w:bottom w:val="single" w:sz="4" w:space="0" w:color="auto"/>
              <w:right w:val="single" w:sz="4" w:space="0" w:color="auto"/>
            </w:tcBorders>
            <w:vAlign w:val="center"/>
          </w:tcPr>
          <w:p w:rsidR="00465FD6" w:rsidRPr="002B120C" w:rsidRDefault="00465FD6" w:rsidP="00465FD6">
            <w:pPr>
              <w:jc w:val="center"/>
              <w:rPr>
                <w:rFonts w:asciiTheme="minorHAnsi" w:hAnsiTheme="minorHAnsi" w:cstheme="minorHAnsi"/>
                <w:color w:val="000000"/>
                <w:sz w:val="18"/>
                <w:szCs w:val="18"/>
                <w:lang w:val="es-BO" w:eastAsia="es-BO"/>
              </w:rPr>
            </w:pPr>
            <w:r w:rsidRPr="002B120C">
              <w:rPr>
                <w:rFonts w:asciiTheme="minorHAnsi" w:hAnsiTheme="minorHAnsi" w:cstheme="minorHAnsi"/>
                <w:color w:val="000000"/>
                <w:sz w:val="18"/>
                <w:szCs w:val="18"/>
                <w:lang w:val="es-BO" w:eastAsia="es-BO"/>
              </w:rPr>
              <w:t>1</w:t>
            </w:r>
          </w:p>
        </w:tc>
        <w:tc>
          <w:tcPr>
            <w:tcW w:w="4440" w:type="dxa"/>
            <w:tcBorders>
              <w:top w:val="single" w:sz="4" w:space="0" w:color="auto"/>
              <w:left w:val="single" w:sz="4" w:space="0" w:color="auto"/>
              <w:bottom w:val="single" w:sz="4" w:space="0" w:color="auto"/>
              <w:right w:val="single" w:sz="4" w:space="0" w:color="auto"/>
            </w:tcBorders>
            <w:vAlign w:val="center"/>
          </w:tcPr>
          <w:p w:rsidR="00465FD6" w:rsidRPr="002B120C" w:rsidRDefault="00465FD6" w:rsidP="00465FD6">
            <w:pPr>
              <w:jc w:val="center"/>
              <w:rPr>
                <w:rFonts w:asciiTheme="minorHAnsi" w:hAnsiTheme="minorHAnsi" w:cstheme="minorHAnsi"/>
                <w:color w:val="000000"/>
                <w:sz w:val="18"/>
                <w:szCs w:val="18"/>
                <w:lang w:val="es-BO" w:eastAsia="es-BO"/>
              </w:rPr>
            </w:pPr>
            <w:r w:rsidRPr="002B120C">
              <w:rPr>
                <w:rFonts w:asciiTheme="minorHAnsi" w:hAnsiTheme="minorHAnsi" w:cstheme="minorHAnsi"/>
                <w:color w:val="000000"/>
                <w:sz w:val="18"/>
                <w:szCs w:val="18"/>
                <w:lang w:val="es-BO" w:eastAsia="es-BO"/>
              </w:rPr>
              <w:t>ACTUALIZACION CAPEX PARA EL PROYECTO INCREMENTO DE LA CAPACIDAD DE ALMACENAJE ICA – FASE I</w:t>
            </w:r>
          </w:p>
        </w:tc>
        <w:tc>
          <w:tcPr>
            <w:tcW w:w="2081" w:type="dxa"/>
            <w:gridSpan w:val="3"/>
            <w:tcBorders>
              <w:top w:val="single" w:sz="4" w:space="0" w:color="auto"/>
              <w:left w:val="single" w:sz="4" w:space="0" w:color="auto"/>
              <w:bottom w:val="single" w:sz="4" w:space="0" w:color="auto"/>
              <w:right w:val="single" w:sz="4" w:space="0" w:color="auto"/>
            </w:tcBorders>
            <w:vAlign w:val="center"/>
          </w:tcPr>
          <w:p w:rsidR="00465FD6" w:rsidRPr="002B120C" w:rsidRDefault="00465FD6" w:rsidP="00465FD6">
            <w:pPr>
              <w:jc w:val="center"/>
              <w:rPr>
                <w:rFonts w:asciiTheme="minorHAnsi" w:hAnsiTheme="minorHAnsi" w:cstheme="minorHAnsi"/>
                <w:color w:val="000000"/>
                <w:sz w:val="18"/>
                <w:szCs w:val="18"/>
                <w:lang w:val="es-BO" w:eastAsia="es-BO"/>
              </w:rPr>
            </w:pPr>
            <w:r w:rsidRPr="002B120C">
              <w:rPr>
                <w:rFonts w:asciiTheme="minorHAnsi" w:hAnsiTheme="minorHAnsi" w:cstheme="minorHAnsi"/>
                <w:color w:val="000000"/>
                <w:sz w:val="18"/>
                <w:szCs w:val="18"/>
                <w:lang w:val="es-BO" w:eastAsia="es-BO"/>
              </w:rPr>
              <w:t>Global</w:t>
            </w:r>
          </w:p>
        </w:tc>
        <w:tc>
          <w:tcPr>
            <w:tcW w:w="2123" w:type="dxa"/>
            <w:gridSpan w:val="2"/>
            <w:tcBorders>
              <w:top w:val="single" w:sz="4" w:space="0" w:color="auto"/>
              <w:left w:val="single" w:sz="4" w:space="0" w:color="auto"/>
              <w:bottom w:val="single" w:sz="4" w:space="0" w:color="auto"/>
              <w:right w:val="single" w:sz="4" w:space="0" w:color="auto"/>
            </w:tcBorders>
          </w:tcPr>
          <w:p w:rsidR="00465FD6" w:rsidRPr="002B120C" w:rsidRDefault="00465FD6" w:rsidP="00465FD6">
            <w:pPr>
              <w:jc w:val="center"/>
              <w:rPr>
                <w:rFonts w:ascii="Calibri" w:hAnsi="Calibri" w:cs="Calibri"/>
                <w:b/>
                <w:sz w:val="18"/>
                <w:szCs w:val="18"/>
              </w:rPr>
            </w:pPr>
          </w:p>
        </w:tc>
      </w:tr>
      <w:tr w:rsidR="00465FD6" w:rsidRPr="00F3767B" w:rsidTr="002B120C">
        <w:trPr>
          <w:trHeight w:val="353"/>
          <w:jc w:val="center"/>
        </w:trPr>
        <w:tc>
          <w:tcPr>
            <w:tcW w:w="7893" w:type="dxa"/>
            <w:gridSpan w:val="5"/>
            <w:tcBorders>
              <w:top w:val="single" w:sz="4" w:space="0" w:color="auto"/>
              <w:left w:val="single" w:sz="4" w:space="0" w:color="auto"/>
              <w:bottom w:val="single" w:sz="4" w:space="0" w:color="auto"/>
              <w:right w:val="single" w:sz="4" w:space="0" w:color="auto"/>
            </w:tcBorders>
            <w:vAlign w:val="center"/>
          </w:tcPr>
          <w:p w:rsidR="00465FD6" w:rsidRPr="002B120C" w:rsidRDefault="00465FD6" w:rsidP="00465FD6">
            <w:pPr>
              <w:jc w:val="right"/>
              <w:rPr>
                <w:rFonts w:ascii="Calibri" w:hAnsi="Calibri" w:cs="Calibri"/>
                <w:b/>
                <w:sz w:val="18"/>
                <w:szCs w:val="18"/>
              </w:rPr>
            </w:pPr>
            <w:r w:rsidRPr="002B120C">
              <w:rPr>
                <w:rFonts w:ascii="Calibri" w:eastAsia="Calibri" w:hAnsi="Calibri" w:cs="Calibri"/>
                <w:b/>
                <w:color w:val="000000"/>
                <w:sz w:val="18"/>
                <w:szCs w:val="18"/>
              </w:rPr>
              <w:t>TOTAL Bs.</w:t>
            </w:r>
          </w:p>
        </w:tc>
        <w:tc>
          <w:tcPr>
            <w:tcW w:w="2123" w:type="dxa"/>
            <w:gridSpan w:val="2"/>
            <w:tcBorders>
              <w:top w:val="single" w:sz="4" w:space="0" w:color="auto"/>
              <w:left w:val="single" w:sz="4" w:space="0" w:color="auto"/>
              <w:bottom w:val="single" w:sz="4" w:space="0" w:color="auto"/>
              <w:right w:val="single" w:sz="4" w:space="0" w:color="auto"/>
            </w:tcBorders>
          </w:tcPr>
          <w:p w:rsidR="00465FD6" w:rsidRPr="002B120C" w:rsidRDefault="00465FD6" w:rsidP="00465FD6">
            <w:pPr>
              <w:jc w:val="center"/>
              <w:rPr>
                <w:rFonts w:ascii="Calibri" w:hAnsi="Calibri" w:cs="Calibri"/>
                <w:b/>
                <w:sz w:val="18"/>
                <w:szCs w:val="18"/>
              </w:rPr>
            </w:pPr>
          </w:p>
        </w:tc>
      </w:tr>
    </w:tbl>
    <w:p w:rsidR="002B33FE" w:rsidRDefault="002B33FE" w:rsidP="002B33FE">
      <w:pPr>
        <w:rPr>
          <w:rFonts w:ascii="Arial" w:hAnsi="Arial" w:cs="Arial"/>
          <w:sz w:val="14"/>
          <w:szCs w:val="4"/>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FB2092">
        <w:trPr>
          <w:trHeight w:val="842"/>
        </w:trPr>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FB2092" w:rsidRPr="0052166F" w:rsidRDefault="00FB2092" w:rsidP="00FB2092">
      <w:pPr>
        <w:spacing w:before="120" w:after="120"/>
        <w:ind w:left="3540" w:firstLine="708"/>
        <w:rPr>
          <w:rFonts w:ascii="Arial" w:hAnsi="Arial" w:cs="Arial"/>
          <w:b/>
        </w:rPr>
      </w:pPr>
      <w:r w:rsidRPr="0052166F">
        <w:rPr>
          <w:rFonts w:ascii="Arial" w:hAnsi="Arial" w:cs="Arial"/>
          <w:b/>
        </w:rPr>
        <w:t>CONTRATO Nº YPFB/DLG</w:t>
      </w:r>
    </w:p>
    <w:p w:rsidR="00FB2092" w:rsidRPr="0052166F" w:rsidRDefault="00FB2092" w:rsidP="00FB2092">
      <w:pPr>
        <w:spacing w:before="120" w:after="120"/>
        <w:ind w:left="3540" w:firstLine="708"/>
        <w:rPr>
          <w:rFonts w:ascii="Arial" w:hAnsi="Arial" w:cs="Arial"/>
          <w:b/>
        </w:rPr>
      </w:pPr>
      <w:r w:rsidRPr="0052166F">
        <w:rPr>
          <w:rFonts w:ascii="Arial" w:hAnsi="Arial" w:cs="Arial"/>
          <w:b/>
        </w:rPr>
        <w:t xml:space="preserve">                                La Paz, </w:t>
      </w:r>
    </w:p>
    <w:p w:rsidR="00FB2092" w:rsidRPr="0052166F" w:rsidRDefault="00FB2092" w:rsidP="00FB2092">
      <w:pPr>
        <w:tabs>
          <w:tab w:val="left" w:pos="0"/>
        </w:tabs>
        <w:jc w:val="center"/>
        <w:rPr>
          <w:rFonts w:ascii="Arial" w:hAnsi="Arial" w:cs="Arial"/>
          <w:b/>
        </w:rPr>
      </w:pPr>
      <w:r w:rsidRPr="0052166F">
        <w:rPr>
          <w:rFonts w:ascii="Arial" w:hAnsi="Arial" w:cs="Arial"/>
          <w:b/>
        </w:rPr>
        <w:t>CONTRATO ADMINISTRATIVO DE SERVICIO DE ______________________</w:t>
      </w:r>
    </w:p>
    <w:p w:rsidR="00FB2092" w:rsidRPr="0052166F" w:rsidRDefault="00FB2092" w:rsidP="00FB2092">
      <w:pPr>
        <w:tabs>
          <w:tab w:val="left" w:pos="0"/>
        </w:tabs>
        <w:jc w:val="center"/>
        <w:rPr>
          <w:rFonts w:ascii="Arial" w:hAnsi="Arial" w:cs="Arial"/>
          <w:b/>
        </w:rPr>
      </w:pPr>
      <w:r w:rsidRPr="0052166F">
        <w:rPr>
          <w:rFonts w:ascii="Arial" w:hAnsi="Arial" w:cs="Arial"/>
          <w:b/>
        </w:rPr>
        <w:t>CÓDIGO: _______________</w:t>
      </w:r>
    </w:p>
    <w:p w:rsidR="00FB2092" w:rsidRPr="0052166F" w:rsidRDefault="00FB2092" w:rsidP="00FB2092">
      <w:pPr>
        <w:rPr>
          <w:rFonts w:ascii="Arial" w:hAnsi="Arial" w:cs="Arial"/>
          <w:b/>
        </w:rPr>
      </w:pPr>
    </w:p>
    <w:p w:rsidR="00FB2092" w:rsidRPr="00012AE1" w:rsidRDefault="00FB2092" w:rsidP="00FB2092">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B2092" w:rsidRPr="00012AE1" w:rsidRDefault="00FB2092" w:rsidP="00FB2092">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B2092" w:rsidRPr="00012AE1" w:rsidRDefault="00FB2092" w:rsidP="00FB2092">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______________________, sujeto a los siguientes términos y condiciones:</w:t>
      </w:r>
      <w:r w:rsidRPr="00012AE1">
        <w:rPr>
          <w:rFonts w:ascii="Arial" w:hAnsi="Arial" w:cs="Arial"/>
          <w:i/>
        </w:rPr>
        <w:t> </w:t>
      </w:r>
      <w:r w:rsidRPr="00012AE1">
        <w:rPr>
          <w:rFonts w:ascii="Arial" w:hAnsi="Arial" w:cs="Arial"/>
          <w:bCs/>
          <w:i/>
        </w:rPr>
        <w:t> </w:t>
      </w:r>
    </w:p>
    <w:p w:rsidR="00FB2092" w:rsidRPr="0052166F" w:rsidRDefault="00FB2092" w:rsidP="00FB2092">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B2092" w:rsidRPr="0052166F" w:rsidRDefault="00FB2092" w:rsidP="00FB2092">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B2092" w:rsidRPr="0052166F" w:rsidRDefault="00FB2092" w:rsidP="000E3DFC">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B2092" w:rsidRPr="0052166F" w:rsidRDefault="00FB2092" w:rsidP="00FB2092">
      <w:pPr>
        <w:pStyle w:val="Prrafodelista"/>
        <w:spacing w:before="120" w:after="120"/>
        <w:ind w:left="709"/>
        <w:jc w:val="both"/>
        <w:rPr>
          <w:rFonts w:ascii="Arial" w:hAnsi="Arial" w:cs="Arial"/>
        </w:rPr>
      </w:pPr>
    </w:p>
    <w:p w:rsidR="00FB2092" w:rsidRPr="0052166F" w:rsidRDefault="00FB2092" w:rsidP="000E3DFC">
      <w:pPr>
        <w:pStyle w:val="Prrafodelista"/>
        <w:numPr>
          <w:ilvl w:val="1"/>
          <w:numId w:val="4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B2092" w:rsidRPr="0052166F" w:rsidRDefault="00FB2092" w:rsidP="00FB2092">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B2092" w:rsidRPr="0052166F" w:rsidRDefault="00FB2092" w:rsidP="00FB2092">
      <w:pPr>
        <w:tabs>
          <w:tab w:val="left" w:pos="7814"/>
        </w:tabs>
        <w:spacing w:before="120" w:after="120"/>
        <w:contextualSpacing/>
        <w:jc w:val="both"/>
        <w:rPr>
          <w:rFonts w:ascii="Arial" w:hAnsi="Arial" w:cs="Arial"/>
        </w:rPr>
      </w:pPr>
      <w:r>
        <w:rPr>
          <w:rFonts w:ascii="Arial" w:hAnsi="Arial" w:cs="Arial"/>
        </w:rPr>
        <w:tab/>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SEGUNDA.- (ANTECEDENTES)</w:t>
      </w:r>
    </w:p>
    <w:p w:rsidR="00FB2092" w:rsidRPr="0052166F" w:rsidRDefault="00FB2092" w:rsidP="00FB2092">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B2092" w:rsidRPr="0052166F" w:rsidRDefault="00FB2092" w:rsidP="00FB2092">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TERCERA.- (DISPOSICIONES GENERALES)</w:t>
      </w:r>
    </w:p>
    <w:p w:rsidR="00FB2092" w:rsidRPr="0052166F" w:rsidRDefault="00FB2092" w:rsidP="00FB2092">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B2092" w:rsidRPr="0052166F" w:rsidTr="00F85F10">
        <w:trPr>
          <w:trHeight w:val="556"/>
        </w:trPr>
        <w:tc>
          <w:tcPr>
            <w:tcW w:w="1809" w:type="dxa"/>
          </w:tcPr>
          <w:p w:rsidR="00FB2092" w:rsidRPr="0052166F" w:rsidRDefault="00FB2092" w:rsidP="00F85F1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B2092" w:rsidRPr="0052166F" w:rsidRDefault="00FB2092" w:rsidP="00F85F1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B2092" w:rsidRPr="0052166F" w:rsidTr="00F85F10">
        <w:trPr>
          <w:trHeight w:val="1028"/>
        </w:trPr>
        <w:tc>
          <w:tcPr>
            <w:tcW w:w="1809" w:type="dxa"/>
          </w:tcPr>
          <w:p w:rsidR="00FB2092" w:rsidRPr="0052166F" w:rsidRDefault="00FB2092" w:rsidP="00F85F1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B2092" w:rsidRPr="0052166F" w:rsidRDefault="00FB2092" w:rsidP="00F85F1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B2092" w:rsidRPr="0052166F" w:rsidTr="00F85F10">
        <w:trPr>
          <w:trHeight w:val="555"/>
        </w:trPr>
        <w:tc>
          <w:tcPr>
            <w:tcW w:w="1809" w:type="dxa"/>
          </w:tcPr>
          <w:p w:rsidR="00FB2092" w:rsidRPr="0052166F" w:rsidRDefault="00FB2092" w:rsidP="00F85F1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B2092" w:rsidRPr="0052166F" w:rsidRDefault="00FB2092" w:rsidP="00F85F1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FB2092" w:rsidRPr="0052166F" w:rsidTr="00F85F10">
        <w:trPr>
          <w:trHeight w:val="420"/>
        </w:trPr>
        <w:tc>
          <w:tcPr>
            <w:tcW w:w="1809" w:type="dxa"/>
          </w:tcPr>
          <w:p w:rsidR="00FB2092" w:rsidRPr="0052166F" w:rsidRDefault="00FB2092" w:rsidP="00F85F1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B2092" w:rsidRPr="0052166F" w:rsidRDefault="00FB2092" w:rsidP="00F85F1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B2092" w:rsidRPr="0052166F" w:rsidTr="00F85F10">
        <w:tc>
          <w:tcPr>
            <w:tcW w:w="1809" w:type="dxa"/>
          </w:tcPr>
          <w:p w:rsidR="00FB2092" w:rsidRPr="0052166F" w:rsidRDefault="00FB2092" w:rsidP="00F85F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B2092" w:rsidRPr="0052166F" w:rsidRDefault="00FB2092" w:rsidP="00F85F10">
            <w:pPr>
              <w:spacing w:before="120" w:after="120"/>
              <w:rPr>
                <w:rFonts w:ascii="Arial" w:hAnsi="Arial" w:cs="Arial"/>
                <w:b/>
                <w:lang w:val="es-BO"/>
              </w:rPr>
            </w:pPr>
          </w:p>
        </w:tc>
        <w:tc>
          <w:tcPr>
            <w:tcW w:w="6662" w:type="dxa"/>
          </w:tcPr>
          <w:p w:rsidR="00FB2092" w:rsidRPr="0052166F" w:rsidRDefault="00FB2092" w:rsidP="00F85F1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B2092" w:rsidRPr="0052166F" w:rsidTr="00F85F10">
        <w:trPr>
          <w:trHeight w:val="783"/>
        </w:trPr>
        <w:tc>
          <w:tcPr>
            <w:tcW w:w="1809" w:type="dxa"/>
          </w:tcPr>
          <w:p w:rsidR="00FB2092" w:rsidRPr="0052166F" w:rsidRDefault="00FB2092" w:rsidP="00F85F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B2092" w:rsidRPr="0052166F" w:rsidRDefault="00FB2092" w:rsidP="00F85F1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B2092" w:rsidRPr="0052166F" w:rsidRDefault="00FB2092" w:rsidP="00FB20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B2092" w:rsidRPr="0052166F" w:rsidRDefault="00FB2092" w:rsidP="00FB2092">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FB2092" w:rsidRPr="0052166F" w:rsidRDefault="00FB2092" w:rsidP="00FB2092">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B2092" w:rsidRPr="0052166F" w:rsidRDefault="00FB2092" w:rsidP="00FB2092">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B2092" w:rsidRPr="0052166F" w:rsidRDefault="00FB2092" w:rsidP="00FB209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B2092" w:rsidRPr="0052166F" w:rsidRDefault="00FB2092" w:rsidP="00FB2092">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SÉPTIMA.- (VIGENCIA Y PLAZO DEL CONTRATO)</w:t>
      </w:r>
    </w:p>
    <w:p w:rsidR="00FB2092" w:rsidRPr="0052166F" w:rsidRDefault="00FB2092" w:rsidP="00FB2092">
      <w:pPr>
        <w:spacing w:before="120" w:after="120"/>
        <w:jc w:val="both"/>
        <w:rPr>
          <w:rFonts w:ascii="Arial" w:hAnsi="Arial" w:cs="Arial"/>
          <w:b/>
        </w:rPr>
      </w:pPr>
      <w:r w:rsidRPr="0052166F">
        <w:rPr>
          <w:rFonts w:ascii="Arial" w:hAnsi="Arial" w:cs="Arial"/>
          <w:b/>
        </w:rPr>
        <w:t>7.1 Vigencia.-</w:t>
      </w:r>
    </w:p>
    <w:p w:rsidR="00FB2092" w:rsidRPr="0052166F" w:rsidRDefault="00FB2092" w:rsidP="00FB2092">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B2092" w:rsidRPr="0052166F" w:rsidRDefault="00FB2092" w:rsidP="00FB2092">
      <w:pPr>
        <w:spacing w:before="120" w:after="120"/>
        <w:jc w:val="both"/>
        <w:rPr>
          <w:rFonts w:ascii="Arial" w:hAnsi="Arial" w:cs="Arial"/>
          <w:b/>
        </w:rPr>
      </w:pPr>
      <w:r w:rsidRPr="0052166F">
        <w:rPr>
          <w:rFonts w:ascii="Arial" w:hAnsi="Arial" w:cs="Arial"/>
          <w:b/>
        </w:rPr>
        <w:t>7.2 Plazo de habilitación.-</w:t>
      </w:r>
    </w:p>
    <w:p w:rsidR="00FB2092" w:rsidRPr="0052166F" w:rsidRDefault="00FB2092" w:rsidP="00FB2092">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OCTAVA.- (LUGAR DE ENTREGA)</w:t>
      </w:r>
    </w:p>
    <w:p w:rsidR="00FB2092" w:rsidRPr="0052166F" w:rsidRDefault="00FB2092" w:rsidP="00FB2092">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NOVENA.- (MONTO DEL CONTRATO)</w:t>
      </w:r>
    </w:p>
    <w:p w:rsidR="00FB2092" w:rsidRPr="0052166F" w:rsidRDefault="00FB2092" w:rsidP="00FB2092">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B2092" w:rsidRPr="0052166F" w:rsidRDefault="00FB2092" w:rsidP="00FB2092">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B2092" w:rsidRPr="0052166F" w:rsidTr="00F85F10">
        <w:trPr>
          <w:trHeight w:val="562"/>
          <w:jc w:val="center"/>
        </w:trPr>
        <w:tc>
          <w:tcPr>
            <w:tcW w:w="571" w:type="dxa"/>
            <w:shd w:val="clear" w:color="auto" w:fill="D9D9D9"/>
            <w:vAlign w:val="center"/>
            <w:hideMark/>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PRECIO TOTAL</w:t>
            </w:r>
          </w:p>
          <w:p w:rsidR="00FB2092" w:rsidRPr="0052166F" w:rsidRDefault="00FB2092" w:rsidP="00F85F1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B2092" w:rsidRPr="0052166F" w:rsidRDefault="00FB2092" w:rsidP="00F85F10">
            <w:pPr>
              <w:jc w:val="center"/>
              <w:rPr>
                <w:rFonts w:ascii="Arial" w:hAnsi="Arial" w:cs="Arial"/>
                <w:b/>
                <w:bCs/>
                <w:lang w:eastAsia="es-BO"/>
              </w:rPr>
            </w:pPr>
            <w:r w:rsidRPr="0052166F">
              <w:rPr>
                <w:rFonts w:ascii="Arial" w:hAnsi="Arial" w:cs="Arial"/>
                <w:b/>
                <w:bCs/>
                <w:lang w:eastAsia="es-BO"/>
              </w:rPr>
              <w:t>PLAZO</w:t>
            </w:r>
          </w:p>
        </w:tc>
      </w:tr>
      <w:tr w:rsidR="00FB2092" w:rsidRPr="0052166F" w:rsidTr="00F85F10">
        <w:trPr>
          <w:trHeight w:hRule="exact" w:val="562"/>
          <w:jc w:val="center"/>
        </w:trPr>
        <w:tc>
          <w:tcPr>
            <w:tcW w:w="571" w:type="dxa"/>
            <w:shd w:val="clear" w:color="auto" w:fill="auto"/>
            <w:vAlign w:val="center"/>
          </w:tcPr>
          <w:p w:rsidR="00FB2092" w:rsidRPr="0052166F" w:rsidRDefault="00FB2092" w:rsidP="00F85F10">
            <w:pPr>
              <w:jc w:val="center"/>
              <w:rPr>
                <w:rFonts w:ascii="Arial" w:hAnsi="Arial" w:cs="Arial"/>
              </w:rPr>
            </w:pPr>
          </w:p>
        </w:tc>
        <w:tc>
          <w:tcPr>
            <w:tcW w:w="1932" w:type="dxa"/>
            <w:shd w:val="clear" w:color="auto" w:fill="auto"/>
            <w:vAlign w:val="center"/>
          </w:tcPr>
          <w:p w:rsidR="00FB2092" w:rsidRPr="0052166F" w:rsidRDefault="00FB2092" w:rsidP="00F85F10">
            <w:pPr>
              <w:jc w:val="center"/>
              <w:rPr>
                <w:rFonts w:ascii="Arial" w:hAnsi="Arial" w:cs="Arial"/>
              </w:rPr>
            </w:pPr>
          </w:p>
        </w:tc>
        <w:tc>
          <w:tcPr>
            <w:tcW w:w="937" w:type="dxa"/>
            <w:shd w:val="clear" w:color="auto" w:fill="auto"/>
            <w:vAlign w:val="center"/>
          </w:tcPr>
          <w:p w:rsidR="00FB2092" w:rsidRPr="0052166F" w:rsidRDefault="00FB2092" w:rsidP="00F85F10">
            <w:pPr>
              <w:jc w:val="center"/>
              <w:rPr>
                <w:rFonts w:ascii="Arial" w:hAnsi="Arial" w:cs="Arial"/>
              </w:rPr>
            </w:pPr>
          </w:p>
        </w:tc>
        <w:tc>
          <w:tcPr>
            <w:tcW w:w="845" w:type="dxa"/>
            <w:vAlign w:val="center"/>
          </w:tcPr>
          <w:p w:rsidR="00FB2092" w:rsidRPr="0052166F" w:rsidRDefault="00FB2092" w:rsidP="00F85F10">
            <w:pPr>
              <w:jc w:val="center"/>
              <w:rPr>
                <w:rFonts w:ascii="Arial" w:hAnsi="Arial" w:cs="Arial"/>
              </w:rPr>
            </w:pPr>
          </w:p>
        </w:tc>
        <w:tc>
          <w:tcPr>
            <w:tcW w:w="1141" w:type="dxa"/>
            <w:shd w:val="clear" w:color="auto" w:fill="auto"/>
            <w:vAlign w:val="center"/>
          </w:tcPr>
          <w:p w:rsidR="00FB2092" w:rsidRPr="0052166F" w:rsidRDefault="00FB2092" w:rsidP="00F85F10">
            <w:pPr>
              <w:jc w:val="center"/>
              <w:rPr>
                <w:rFonts w:ascii="Arial" w:hAnsi="Arial" w:cs="Arial"/>
              </w:rPr>
            </w:pPr>
          </w:p>
        </w:tc>
        <w:tc>
          <w:tcPr>
            <w:tcW w:w="1242" w:type="dxa"/>
            <w:vAlign w:val="center"/>
          </w:tcPr>
          <w:p w:rsidR="00FB2092" w:rsidRPr="0052166F" w:rsidRDefault="00FB2092" w:rsidP="00F85F10">
            <w:pPr>
              <w:jc w:val="center"/>
              <w:rPr>
                <w:rFonts w:ascii="Arial" w:hAnsi="Arial" w:cs="Arial"/>
              </w:rPr>
            </w:pPr>
          </w:p>
        </w:tc>
        <w:tc>
          <w:tcPr>
            <w:tcW w:w="1164" w:type="dxa"/>
            <w:vAlign w:val="center"/>
          </w:tcPr>
          <w:p w:rsidR="00FB2092" w:rsidRPr="0052166F" w:rsidRDefault="00FB2092" w:rsidP="00F85F10">
            <w:pPr>
              <w:jc w:val="center"/>
              <w:rPr>
                <w:rFonts w:ascii="Arial" w:hAnsi="Arial" w:cs="Arial"/>
              </w:rPr>
            </w:pPr>
          </w:p>
        </w:tc>
      </w:tr>
    </w:tbl>
    <w:p w:rsidR="00FB2092" w:rsidRPr="0052166F" w:rsidRDefault="00FB2092" w:rsidP="00FB2092">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B2092" w:rsidRPr="0052166F" w:rsidRDefault="00FB2092" w:rsidP="00FB2092">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DÉCIMA.- (FORMA DE PAGO)</w:t>
      </w:r>
    </w:p>
    <w:p w:rsidR="00FB2092" w:rsidRPr="0052166F" w:rsidRDefault="00FB2092" w:rsidP="00FB2092">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B2092" w:rsidRPr="0052166F" w:rsidRDefault="00FB2092" w:rsidP="000E3DFC">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Solicitud de pago.</w:t>
      </w:r>
    </w:p>
    <w:p w:rsidR="00FB2092" w:rsidRPr="0052166F" w:rsidRDefault="00FB2092" w:rsidP="000E3DFC">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Factura original.</w:t>
      </w:r>
    </w:p>
    <w:p w:rsidR="00FB2092" w:rsidRPr="0052166F" w:rsidRDefault="00FB2092" w:rsidP="000E3DFC">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B2092" w:rsidRPr="0052166F" w:rsidRDefault="00FB2092" w:rsidP="000E3DFC">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B2092" w:rsidRPr="0052166F" w:rsidRDefault="00FB2092" w:rsidP="000E3DFC">
      <w:pPr>
        <w:pStyle w:val="Prrafodelista"/>
        <w:numPr>
          <w:ilvl w:val="0"/>
          <w:numId w:val="4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DÉCIMA PRIMERA.- (FACTURACIÓN)</w:t>
      </w:r>
    </w:p>
    <w:p w:rsidR="00FB2092" w:rsidRPr="0052166F" w:rsidRDefault="00FB2092" w:rsidP="00FB2092">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B2092" w:rsidRPr="0052166F" w:rsidRDefault="00FB2092" w:rsidP="00FB209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B2092" w:rsidRPr="0052166F" w:rsidRDefault="00FB2092" w:rsidP="00FB2092">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B2092" w:rsidRPr="0052166F" w:rsidRDefault="00FB2092" w:rsidP="00FB2092">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B2092" w:rsidRPr="0052166F" w:rsidRDefault="00FB2092" w:rsidP="00FB2092">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DÉCIMA TERCERA.- (MOROSIDAD Y SUS PENALIDADES)</w:t>
      </w:r>
    </w:p>
    <w:p w:rsidR="00FB2092" w:rsidRPr="0052166F" w:rsidRDefault="00FB2092" w:rsidP="00FB2092">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B2092" w:rsidRPr="0052166F" w:rsidRDefault="00FB2092" w:rsidP="00FB209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B2092" w:rsidRPr="0052166F" w:rsidRDefault="00FB2092" w:rsidP="00FB209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B2092" w:rsidRPr="0052166F" w:rsidRDefault="00FB2092" w:rsidP="00FB2092">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B2092" w:rsidRPr="0052166F" w:rsidRDefault="00FB2092" w:rsidP="00FB2092">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B2092" w:rsidRPr="0052166F" w:rsidRDefault="00FB2092" w:rsidP="00FB2092">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B2092" w:rsidRPr="0052166F" w:rsidTr="00F85F10">
        <w:trPr>
          <w:trHeight w:val="237"/>
        </w:trPr>
        <w:tc>
          <w:tcPr>
            <w:tcW w:w="3827" w:type="dxa"/>
            <w:tcBorders>
              <w:top w:val="single" w:sz="4" w:space="0" w:color="auto"/>
              <w:left w:val="single" w:sz="4" w:space="0" w:color="auto"/>
              <w:bottom w:val="single" w:sz="4" w:space="0" w:color="auto"/>
              <w:right w:val="single" w:sz="4" w:space="0" w:color="auto"/>
            </w:tcBorders>
          </w:tcPr>
          <w:p w:rsidR="00FB2092" w:rsidRPr="0052166F" w:rsidRDefault="00FB2092" w:rsidP="00F85F1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B2092" w:rsidRPr="0052166F" w:rsidRDefault="00FB2092" w:rsidP="00F85F10">
            <w:pPr>
              <w:widowControl w:val="0"/>
              <w:ind w:left="180" w:hanging="180"/>
              <w:jc w:val="center"/>
              <w:rPr>
                <w:rFonts w:ascii="Arial" w:hAnsi="Arial" w:cs="Arial"/>
                <w:b/>
                <w:bCs/>
              </w:rPr>
            </w:pPr>
            <w:r w:rsidRPr="0052166F">
              <w:rPr>
                <w:rFonts w:ascii="Arial" w:hAnsi="Arial" w:cs="Arial"/>
                <w:b/>
                <w:bCs/>
              </w:rPr>
              <w:t>CONTRATISTA</w:t>
            </w:r>
          </w:p>
        </w:tc>
      </w:tr>
      <w:tr w:rsidR="00FB2092" w:rsidRPr="0052166F" w:rsidTr="00F85F10">
        <w:trPr>
          <w:trHeight w:val="1537"/>
        </w:trPr>
        <w:tc>
          <w:tcPr>
            <w:tcW w:w="3827" w:type="dxa"/>
            <w:tcBorders>
              <w:top w:val="single" w:sz="4" w:space="0" w:color="auto"/>
              <w:left w:val="single" w:sz="4" w:space="0" w:color="auto"/>
              <w:bottom w:val="single" w:sz="4" w:space="0" w:color="auto"/>
              <w:right w:val="single" w:sz="4" w:space="0" w:color="auto"/>
            </w:tcBorders>
          </w:tcPr>
          <w:p w:rsidR="00FB2092" w:rsidRPr="0052166F" w:rsidRDefault="00FB2092" w:rsidP="00F85F1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B2092" w:rsidRPr="0052166F" w:rsidRDefault="00FB2092" w:rsidP="00F85F1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B2092" w:rsidRPr="0052166F" w:rsidRDefault="00FB2092" w:rsidP="00F85F1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B2092" w:rsidRPr="0052166F" w:rsidRDefault="00FB2092" w:rsidP="00F85F1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B2092" w:rsidRPr="0052166F" w:rsidRDefault="00FB2092" w:rsidP="00F85F10">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FB2092" w:rsidRPr="0052166F" w:rsidRDefault="00FB2092" w:rsidP="00F85F1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B2092" w:rsidRPr="0052166F" w:rsidRDefault="00FB2092" w:rsidP="00F85F1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B2092" w:rsidRPr="0052166F" w:rsidRDefault="00FB2092" w:rsidP="00F85F1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B2092" w:rsidRPr="0052166F" w:rsidRDefault="00FB2092" w:rsidP="00F85F1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B2092" w:rsidRPr="0052166F" w:rsidRDefault="00FB2092" w:rsidP="00F85F1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B2092" w:rsidRPr="0052166F" w:rsidRDefault="00FB2092" w:rsidP="00F85F10">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FB2092" w:rsidRPr="0052166F" w:rsidRDefault="00FB2092" w:rsidP="00F85F1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B2092" w:rsidRPr="0052166F" w:rsidRDefault="00FB2092" w:rsidP="00FB2092">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B2092" w:rsidRPr="0052166F" w:rsidRDefault="00FB2092" w:rsidP="00FB2092">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B2092" w:rsidRPr="0052166F" w:rsidRDefault="00FB2092" w:rsidP="00FB209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B2092" w:rsidRPr="0052166F" w:rsidRDefault="00FB2092" w:rsidP="000E3DFC">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FB2092" w:rsidRPr="0052166F" w:rsidRDefault="00FB2092" w:rsidP="000E3DFC">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B2092" w:rsidRPr="0052166F" w:rsidRDefault="00FB2092" w:rsidP="00FB2092">
      <w:pPr>
        <w:spacing w:before="120" w:after="120"/>
        <w:ind w:left="1065"/>
        <w:contextualSpacing/>
        <w:jc w:val="both"/>
        <w:rPr>
          <w:rFonts w:ascii="Arial" w:hAnsi="Arial" w:cs="Arial"/>
        </w:rPr>
      </w:pPr>
    </w:p>
    <w:p w:rsidR="00FB2092" w:rsidRPr="0052166F" w:rsidRDefault="00FB2092" w:rsidP="000E3DFC">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FB2092">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B2092" w:rsidRPr="0052166F" w:rsidRDefault="00FB2092" w:rsidP="00FB2092">
      <w:pPr>
        <w:spacing w:before="120" w:after="120"/>
        <w:ind w:left="1065"/>
        <w:contextualSpacing/>
        <w:jc w:val="both"/>
        <w:rPr>
          <w:rFonts w:ascii="Arial" w:hAnsi="Arial" w:cs="Arial"/>
        </w:rPr>
      </w:pPr>
    </w:p>
    <w:p w:rsidR="00FB2092" w:rsidRPr="0052166F" w:rsidRDefault="00FB2092" w:rsidP="000E3DFC">
      <w:pPr>
        <w:numPr>
          <w:ilvl w:val="0"/>
          <w:numId w:val="5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B2092" w:rsidRPr="0052166F" w:rsidRDefault="00FB2092" w:rsidP="00FB2092">
      <w:pPr>
        <w:spacing w:before="120" w:after="120"/>
        <w:ind w:left="1066"/>
        <w:contextualSpacing/>
        <w:jc w:val="both"/>
        <w:rPr>
          <w:rFonts w:ascii="Arial" w:hAnsi="Arial" w:cs="Arial"/>
        </w:rPr>
      </w:pPr>
    </w:p>
    <w:p w:rsidR="00FB2092" w:rsidRPr="0052166F" w:rsidRDefault="00FB2092" w:rsidP="000E3DFC">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B2092" w:rsidRPr="0052166F" w:rsidRDefault="00FB2092" w:rsidP="00FB2092">
      <w:pPr>
        <w:spacing w:before="120" w:after="120"/>
        <w:ind w:left="1065"/>
        <w:contextualSpacing/>
        <w:jc w:val="both"/>
        <w:rPr>
          <w:rFonts w:ascii="Arial" w:hAnsi="Arial" w:cs="Arial"/>
        </w:rPr>
      </w:pPr>
    </w:p>
    <w:p w:rsidR="00FB2092" w:rsidRPr="0052166F" w:rsidRDefault="00FB2092" w:rsidP="000E3DFC">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B2092" w:rsidRPr="0052166F" w:rsidRDefault="00FB2092" w:rsidP="00FB2092">
      <w:pPr>
        <w:spacing w:before="120" w:after="120"/>
        <w:ind w:left="1065"/>
        <w:contextualSpacing/>
        <w:jc w:val="both"/>
        <w:rPr>
          <w:rFonts w:ascii="Arial" w:hAnsi="Arial" w:cs="Arial"/>
        </w:rPr>
      </w:pPr>
    </w:p>
    <w:p w:rsidR="00FB2092" w:rsidRPr="0052166F" w:rsidRDefault="00FB2092" w:rsidP="000E3DFC">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B2092" w:rsidRPr="0052166F" w:rsidRDefault="00FB2092" w:rsidP="00FB2092">
      <w:pPr>
        <w:spacing w:before="120" w:after="120"/>
        <w:contextualSpacing/>
        <w:jc w:val="both"/>
        <w:rPr>
          <w:rFonts w:ascii="Arial" w:hAnsi="Arial" w:cs="Arial"/>
        </w:rPr>
      </w:pPr>
    </w:p>
    <w:p w:rsidR="00FB2092" w:rsidRPr="0052166F" w:rsidRDefault="00FB2092" w:rsidP="000E3DFC">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B2092" w:rsidRPr="0052166F" w:rsidRDefault="00FB2092" w:rsidP="00FB2092">
      <w:pPr>
        <w:spacing w:before="120" w:after="120"/>
        <w:ind w:left="1065"/>
        <w:contextualSpacing/>
        <w:jc w:val="both"/>
        <w:rPr>
          <w:rFonts w:ascii="Arial" w:hAnsi="Arial" w:cs="Arial"/>
        </w:rPr>
      </w:pPr>
    </w:p>
    <w:p w:rsidR="00FB2092" w:rsidRPr="0052166F" w:rsidRDefault="00FB2092" w:rsidP="000E3DFC">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B2092" w:rsidRPr="0052166F" w:rsidRDefault="00FB2092" w:rsidP="000E3DFC">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B2092" w:rsidRPr="0052166F" w:rsidRDefault="00FB2092" w:rsidP="00FB2092">
      <w:pPr>
        <w:spacing w:before="120" w:after="120"/>
        <w:ind w:left="1701"/>
        <w:contextualSpacing/>
        <w:jc w:val="both"/>
        <w:rPr>
          <w:rFonts w:ascii="Arial" w:hAnsi="Arial" w:cs="Arial"/>
        </w:rPr>
      </w:pPr>
    </w:p>
    <w:p w:rsidR="00FB2092" w:rsidRPr="0052166F" w:rsidRDefault="00FB2092" w:rsidP="000E3DFC">
      <w:pPr>
        <w:numPr>
          <w:ilvl w:val="0"/>
          <w:numId w:val="4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B2092" w:rsidRPr="0052166F" w:rsidRDefault="00FB2092" w:rsidP="00FB2092">
      <w:pPr>
        <w:spacing w:before="120" w:after="120"/>
        <w:ind w:left="720"/>
        <w:contextualSpacing/>
        <w:jc w:val="both"/>
        <w:rPr>
          <w:rFonts w:ascii="Arial" w:hAnsi="Arial" w:cs="Arial"/>
        </w:rPr>
      </w:pPr>
      <w:r w:rsidRPr="0052166F">
        <w:rPr>
          <w:rFonts w:ascii="Arial" w:hAnsi="Arial" w:cs="Arial"/>
        </w:rPr>
        <w:tab/>
      </w: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0E3DFC">
      <w:pPr>
        <w:numPr>
          <w:ilvl w:val="0"/>
          <w:numId w:val="4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B2092" w:rsidRPr="0052166F" w:rsidRDefault="00FB2092" w:rsidP="00FB2092">
      <w:pPr>
        <w:spacing w:before="120" w:after="120"/>
        <w:ind w:left="720"/>
        <w:contextualSpacing/>
        <w:jc w:val="both"/>
        <w:rPr>
          <w:rFonts w:ascii="Arial" w:hAnsi="Arial" w:cs="Arial"/>
        </w:rPr>
      </w:pPr>
    </w:p>
    <w:p w:rsidR="00FB2092" w:rsidRPr="0052166F" w:rsidRDefault="00FB2092" w:rsidP="00FB2092">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B2092" w:rsidRPr="0052166F" w:rsidRDefault="00FB2092" w:rsidP="00FB2092">
      <w:pPr>
        <w:spacing w:after="120"/>
        <w:jc w:val="both"/>
        <w:rPr>
          <w:rFonts w:ascii="Arial" w:hAnsi="Arial" w:cs="Arial"/>
        </w:rPr>
      </w:pPr>
      <w:r w:rsidRPr="0052166F">
        <w:rPr>
          <w:rFonts w:ascii="Arial" w:hAnsi="Arial" w:cs="Arial"/>
          <w:b/>
          <w:u w:val="single"/>
        </w:rPr>
        <w:t>DÉCIMA SEXTA.- (OBLIGACIONES DE LA ENTIDAD)</w:t>
      </w:r>
    </w:p>
    <w:p w:rsidR="00FB2092" w:rsidRPr="0052166F" w:rsidRDefault="00FB2092" w:rsidP="00FB2092">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FB2092" w:rsidRPr="0052166F" w:rsidRDefault="00FB2092" w:rsidP="000E3DFC">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B2092" w:rsidRPr="0052166F" w:rsidRDefault="00FB2092" w:rsidP="00FB2092">
      <w:pPr>
        <w:pStyle w:val="Prrafodelista"/>
        <w:spacing w:before="120" w:after="120"/>
        <w:ind w:left="1415"/>
        <w:jc w:val="both"/>
        <w:rPr>
          <w:rFonts w:ascii="Arial" w:hAnsi="Arial" w:cs="Arial"/>
        </w:rPr>
      </w:pPr>
    </w:p>
    <w:p w:rsidR="00FB2092" w:rsidRPr="0052166F" w:rsidRDefault="00FB2092" w:rsidP="000E3DFC">
      <w:pPr>
        <w:pStyle w:val="Prrafodelista"/>
        <w:numPr>
          <w:ilvl w:val="0"/>
          <w:numId w:val="4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DÉCIMA SÉPTIMA.- (FISCALIZACIÓN DEL SERVICIO)</w:t>
      </w:r>
    </w:p>
    <w:p w:rsidR="00FB2092" w:rsidRPr="0052166F" w:rsidRDefault="00FB2092" w:rsidP="00FB2092">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B2092" w:rsidRPr="0052166F" w:rsidRDefault="00FB2092" w:rsidP="00FB2092">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B2092" w:rsidRPr="0052166F" w:rsidRDefault="00FB2092" w:rsidP="00FB2092">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B2092" w:rsidRPr="0052166F" w:rsidRDefault="00FB2092" w:rsidP="000E3DFC">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B2092" w:rsidRPr="0052166F" w:rsidRDefault="00FB2092" w:rsidP="000E3DFC">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B2092" w:rsidRPr="0052166F" w:rsidRDefault="00FB2092" w:rsidP="000E3DFC">
      <w:pPr>
        <w:widowControl w:val="0"/>
        <w:numPr>
          <w:ilvl w:val="0"/>
          <w:numId w:val="4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B2092" w:rsidRPr="0052166F" w:rsidRDefault="00FB2092" w:rsidP="00FB2092">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B2092" w:rsidRPr="0052166F" w:rsidRDefault="00FB2092" w:rsidP="00FB2092">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DÉCIMA OCTAVA.- (REPRESENTANTE DEL CONTRATISTA)</w:t>
      </w:r>
    </w:p>
    <w:p w:rsidR="00FB2092" w:rsidRPr="0052166F" w:rsidRDefault="00FB2092" w:rsidP="00FB2092">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B2092" w:rsidRPr="0052166F" w:rsidRDefault="00FB2092" w:rsidP="00FB2092">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DÉCIMA NOVENA.- (INTRANSFERIBILIDAD DEL CONTRATO)</w:t>
      </w:r>
    </w:p>
    <w:p w:rsidR="00FB2092" w:rsidRPr="0052166F" w:rsidRDefault="00FB2092" w:rsidP="00FB209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B2092" w:rsidRPr="0052166F" w:rsidRDefault="00FB2092" w:rsidP="00FB2092">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B2092" w:rsidRPr="0052166F" w:rsidRDefault="00FB2092" w:rsidP="00FB2092">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B2092" w:rsidRPr="0052166F" w:rsidRDefault="00FB2092" w:rsidP="00FB2092">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VIGÉSIMA.- (IMPUESTOS Y TRIBUTOS)</w:t>
      </w:r>
    </w:p>
    <w:p w:rsidR="00FB2092" w:rsidRPr="0052166F" w:rsidRDefault="00FB2092" w:rsidP="00FB2092">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B2092" w:rsidRPr="0052166F" w:rsidRDefault="00FB2092" w:rsidP="00FB2092">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B2092" w:rsidRPr="0052166F" w:rsidRDefault="00FB2092" w:rsidP="00FB2092">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B2092" w:rsidRPr="0052166F" w:rsidRDefault="00FB2092" w:rsidP="00FB209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2092" w:rsidRPr="0052166F" w:rsidRDefault="00FB2092" w:rsidP="00FB2092">
      <w:pPr>
        <w:shd w:val="clear" w:color="auto" w:fill="FFFFFF"/>
        <w:tabs>
          <w:tab w:val="left" w:pos="426"/>
        </w:tabs>
        <w:spacing w:before="120" w:after="120"/>
        <w:ind w:right="-6"/>
        <w:contextualSpacing/>
        <w:jc w:val="both"/>
        <w:rPr>
          <w:rFonts w:ascii="Arial" w:hAnsi="Arial" w:cs="Arial"/>
        </w:rPr>
      </w:pPr>
    </w:p>
    <w:p w:rsidR="00FB2092" w:rsidRPr="0052166F" w:rsidRDefault="00FB2092" w:rsidP="00FB209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B2092" w:rsidRPr="0052166F" w:rsidRDefault="00FB2092" w:rsidP="00FB2092">
      <w:pPr>
        <w:spacing w:before="120" w:after="120"/>
        <w:contextualSpacing/>
        <w:rPr>
          <w:rFonts w:ascii="Arial" w:hAnsi="Arial" w:cs="Arial"/>
        </w:rPr>
      </w:pPr>
    </w:p>
    <w:p w:rsidR="00FB2092" w:rsidRPr="0052166F" w:rsidRDefault="00FB2092" w:rsidP="00FB209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B2092" w:rsidRPr="0052166F" w:rsidRDefault="00FB2092" w:rsidP="00FB2092">
      <w:pPr>
        <w:shd w:val="clear" w:color="auto" w:fill="FFFFFF"/>
        <w:tabs>
          <w:tab w:val="left" w:pos="426"/>
        </w:tabs>
        <w:spacing w:before="120" w:after="120"/>
        <w:ind w:right="-6"/>
        <w:contextualSpacing/>
        <w:jc w:val="both"/>
        <w:rPr>
          <w:rFonts w:ascii="Arial" w:hAnsi="Arial" w:cs="Arial"/>
        </w:rPr>
      </w:pPr>
    </w:p>
    <w:p w:rsidR="00FB2092" w:rsidRPr="0052166F" w:rsidRDefault="00FB2092" w:rsidP="00FB209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B2092" w:rsidRPr="0052166F" w:rsidRDefault="00FB2092" w:rsidP="000E3DFC">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B2092" w:rsidRPr="0052166F" w:rsidRDefault="00FB2092" w:rsidP="00FB2092">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B2092" w:rsidRPr="0052166F" w:rsidRDefault="00FB2092" w:rsidP="000E3DFC">
      <w:pPr>
        <w:pStyle w:val="Prrafodelista"/>
        <w:numPr>
          <w:ilvl w:val="0"/>
          <w:numId w:val="5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B2092" w:rsidRPr="0052166F" w:rsidRDefault="00FB2092" w:rsidP="00FB2092">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2092" w:rsidRPr="0052166F" w:rsidRDefault="00FB2092" w:rsidP="00FB2092">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B2092" w:rsidRPr="0052166F" w:rsidRDefault="00FB2092" w:rsidP="00FB2092">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B2092" w:rsidRPr="0052166F" w:rsidRDefault="00FB2092" w:rsidP="00FB2092">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2092" w:rsidRPr="0052166F" w:rsidRDefault="00FB2092" w:rsidP="00FB2092">
      <w:pPr>
        <w:spacing w:before="120" w:after="120"/>
        <w:ind w:left="567" w:hanging="567"/>
        <w:jc w:val="both"/>
        <w:rPr>
          <w:rFonts w:ascii="Arial" w:hAnsi="Arial" w:cs="Arial"/>
          <w:b/>
        </w:rPr>
      </w:pPr>
      <w:r w:rsidRPr="0052166F">
        <w:rPr>
          <w:rFonts w:ascii="Arial" w:hAnsi="Arial" w:cs="Arial"/>
          <w:b/>
        </w:rPr>
        <w:t>22.1   Condiciones de Validez:</w:t>
      </w:r>
    </w:p>
    <w:p w:rsidR="00FB2092" w:rsidRPr="0052166F" w:rsidRDefault="00FB2092" w:rsidP="00FB2092">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B2092" w:rsidRPr="0052166F" w:rsidRDefault="00FB2092" w:rsidP="000E3DFC">
      <w:pPr>
        <w:numPr>
          <w:ilvl w:val="0"/>
          <w:numId w:val="4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FB2092" w:rsidRPr="0052166F" w:rsidRDefault="00FB2092" w:rsidP="000E3DFC">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B2092" w:rsidRPr="0052166F" w:rsidRDefault="00FB2092" w:rsidP="00FB2092">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B2092" w:rsidRPr="0052166F" w:rsidRDefault="00FB2092" w:rsidP="000E3DFC">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B2092" w:rsidRPr="0052166F" w:rsidRDefault="00FB2092" w:rsidP="00FB2092">
      <w:pPr>
        <w:spacing w:before="120" w:after="120"/>
        <w:contextualSpacing/>
        <w:jc w:val="both"/>
        <w:rPr>
          <w:rFonts w:ascii="Arial" w:hAnsi="Arial" w:cs="Arial"/>
        </w:rPr>
      </w:pPr>
    </w:p>
    <w:p w:rsidR="00FB2092" w:rsidRPr="0052166F" w:rsidRDefault="00FB2092" w:rsidP="00FB2092">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B2092" w:rsidRPr="0052166F" w:rsidRDefault="00FB2092" w:rsidP="00FB2092">
      <w:pPr>
        <w:spacing w:before="120" w:after="120"/>
        <w:ind w:left="567" w:hanging="567"/>
        <w:jc w:val="both"/>
        <w:rPr>
          <w:rFonts w:ascii="Arial" w:hAnsi="Arial" w:cs="Arial"/>
          <w:b/>
        </w:rPr>
      </w:pPr>
      <w:r w:rsidRPr="0052166F">
        <w:rPr>
          <w:rFonts w:ascii="Arial" w:hAnsi="Arial" w:cs="Arial"/>
          <w:b/>
        </w:rPr>
        <w:t>22.2   Cumplimiento ininterrumpido:</w:t>
      </w:r>
    </w:p>
    <w:p w:rsidR="00FB2092" w:rsidRPr="0052166F" w:rsidRDefault="00FB2092" w:rsidP="00FB2092">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B2092" w:rsidRPr="0052166F" w:rsidRDefault="00FB2092" w:rsidP="00FB2092">
      <w:pPr>
        <w:spacing w:before="120" w:after="120"/>
        <w:ind w:left="567" w:hanging="567"/>
        <w:jc w:val="both"/>
        <w:rPr>
          <w:rFonts w:ascii="Arial" w:hAnsi="Arial" w:cs="Arial"/>
          <w:b/>
        </w:rPr>
      </w:pPr>
      <w:r w:rsidRPr="0052166F">
        <w:rPr>
          <w:rFonts w:ascii="Arial" w:hAnsi="Arial" w:cs="Arial"/>
          <w:b/>
        </w:rPr>
        <w:t>22.3   Prórrogas:</w:t>
      </w:r>
    </w:p>
    <w:p w:rsidR="00FB2092" w:rsidRPr="0052166F" w:rsidRDefault="00FB2092" w:rsidP="00FB2092">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B2092" w:rsidRPr="0052166F" w:rsidRDefault="00FB2092" w:rsidP="00FB2092">
      <w:pPr>
        <w:autoSpaceDE w:val="0"/>
        <w:autoSpaceDN w:val="0"/>
        <w:spacing w:before="120" w:after="120"/>
        <w:jc w:val="both"/>
        <w:rPr>
          <w:rFonts w:ascii="Arial" w:hAnsi="Arial" w:cs="Arial"/>
        </w:rPr>
      </w:pPr>
      <w:r w:rsidRPr="0052166F">
        <w:rPr>
          <w:rFonts w:ascii="Arial" w:hAnsi="Arial" w:cs="Arial"/>
        </w:rPr>
        <w:lastRenderedPageBreak/>
        <w:t>Durante este periodo las Partes soportaran independientemente sus respectivas perdidas por lo cual no podrán oponerse este argumento a reclamo por pagos debidos bajo el presente Contrato.</w:t>
      </w:r>
    </w:p>
    <w:p w:rsidR="00FB2092" w:rsidRPr="0052166F" w:rsidRDefault="00FB2092" w:rsidP="00FB2092">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VIGÉSIMA TERCERA.- (TERMINACIÓN DEL CONTRATO)</w:t>
      </w:r>
    </w:p>
    <w:p w:rsidR="00FB2092" w:rsidRPr="0052166F" w:rsidRDefault="00FB2092" w:rsidP="00FB2092">
      <w:pPr>
        <w:spacing w:before="120" w:after="120"/>
        <w:jc w:val="both"/>
        <w:rPr>
          <w:rFonts w:ascii="Arial" w:hAnsi="Arial" w:cs="Arial"/>
        </w:rPr>
      </w:pPr>
      <w:r w:rsidRPr="0052166F">
        <w:rPr>
          <w:rFonts w:ascii="Arial" w:hAnsi="Arial" w:cs="Arial"/>
        </w:rPr>
        <w:t>El presente Contrato concluirá por una de las siguientes causas:</w:t>
      </w:r>
    </w:p>
    <w:p w:rsidR="00FB2092" w:rsidRPr="0052166F" w:rsidRDefault="00FB2092" w:rsidP="00FB2092">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B2092" w:rsidRPr="0052166F" w:rsidRDefault="00FB2092" w:rsidP="00FB2092">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B2092" w:rsidRPr="0052166F" w:rsidRDefault="00FB2092" w:rsidP="00FB2092">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B2092" w:rsidRPr="0052166F" w:rsidRDefault="00FB2092" w:rsidP="00FB2092">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B2092" w:rsidRPr="0052166F" w:rsidRDefault="00FB2092" w:rsidP="00FB2092">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B2092" w:rsidRPr="0052166F" w:rsidRDefault="00FB2092" w:rsidP="00FB2092">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B2092" w:rsidRPr="0052166F" w:rsidRDefault="00FB2092" w:rsidP="000E3DFC">
      <w:pPr>
        <w:pStyle w:val="Prrafodelista"/>
        <w:numPr>
          <w:ilvl w:val="0"/>
          <w:numId w:val="4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B2092" w:rsidRPr="0052166F" w:rsidRDefault="00FB2092" w:rsidP="00FB2092">
      <w:pPr>
        <w:pStyle w:val="Prrafodelista"/>
        <w:spacing w:after="240"/>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t>Por fuerza mayor o caso fortuito.</w:t>
      </w:r>
    </w:p>
    <w:p w:rsidR="00FB2092" w:rsidRPr="0052166F" w:rsidRDefault="00FB2092" w:rsidP="00FB2092">
      <w:pPr>
        <w:pStyle w:val="Prrafodelista"/>
        <w:spacing w:after="240"/>
        <w:ind w:left="1770"/>
        <w:jc w:val="both"/>
        <w:rPr>
          <w:rFonts w:ascii="Arial" w:hAnsi="Arial" w:cs="Arial"/>
        </w:rPr>
      </w:pPr>
    </w:p>
    <w:p w:rsidR="00FB2092" w:rsidRPr="0052166F" w:rsidRDefault="00FB2092" w:rsidP="000E3DFC">
      <w:pPr>
        <w:pStyle w:val="Prrafodelista"/>
        <w:numPr>
          <w:ilvl w:val="0"/>
          <w:numId w:val="46"/>
        </w:numPr>
        <w:spacing w:after="240"/>
        <w:contextualSpacing/>
        <w:jc w:val="both"/>
        <w:rPr>
          <w:rFonts w:ascii="Arial" w:hAnsi="Arial" w:cs="Arial"/>
        </w:rPr>
      </w:pPr>
      <w:r w:rsidRPr="0052166F">
        <w:rPr>
          <w:rFonts w:ascii="Arial" w:hAnsi="Arial" w:cs="Arial"/>
        </w:rPr>
        <w:lastRenderedPageBreak/>
        <w:t>Por incumplimiento a la cláusula (anticorrupción).</w:t>
      </w:r>
    </w:p>
    <w:p w:rsidR="00FB2092" w:rsidRPr="0052166F" w:rsidRDefault="00FB2092" w:rsidP="00FB2092">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B2092" w:rsidRPr="0052166F" w:rsidRDefault="00FB2092" w:rsidP="00FB2092">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B2092" w:rsidRPr="0052166F" w:rsidRDefault="00FB2092" w:rsidP="000E3DFC">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B2092" w:rsidRPr="0052166F" w:rsidRDefault="00FB2092" w:rsidP="00FB2092">
      <w:pPr>
        <w:pStyle w:val="Prrafodelista"/>
        <w:spacing w:before="120" w:after="120"/>
        <w:ind w:left="1776"/>
        <w:jc w:val="both"/>
        <w:rPr>
          <w:rFonts w:ascii="Arial" w:hAnsi="Arial" w:cs="Arial"/>
        </w:rPr>
      </w:pPr>
    </w:p>
    <w:p w:rsidR="00FB2092" w:rsidRPr="0052166F" w:rsidRDefault="00FB2092" w:rsidP="000E3DFC">
      <w:pPr>
        <w:pStyle w:val="Prrafodelista"/>
        <w:numPr>
          <w:ilvl w:val="0"/>
          <w:numId w:val="4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B2092" w:rsidRPr="0052166F" w:rsidRDefault="00FB2092" w:rsidP="00FB2092">
      <w:pPr>
        <w:pStyle w:val="Prrafodelista"/>
        <w:spacing w:before="120" w:after="120"/>
        <w:rPr>
          <w:rFonts w:ascii="Arial" w:hAnsi="Arial" w:cs="Arial"/>
        </w:rPr>
      </w:pPr>
    </w:p>
    <w:p w:rsidR="00FB2092" w:rsidRPr="0052166F" w:rsidRDefault="00FB2092" w:rsidP="000E3DFC">
      <w:pPr>
        <w:pStyle w:val="Prrafodelista"/>
        <w:numPr>
          <w:ilvl w:val="0"/>
          <w:numId w:val="4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B2092" w:rsidRPr="0052166F" w:rsidRDefault="00FB2092" w:rsidP="00FB2092">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B2092" w:rsidRPr="0052166F" w:rsidRDefault="00FB2092" w:rsidP="00FB2092">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B2092" w:rsidRPr="0052166F" w:rsidRDefault="00FB2092" w:rsidP="00FB2092">
      <w:pPr>
        <w:spacing w:before="120" w:after="120"/>
        <w:ind w:left="1413" w:hanging="705"/>
        <w:jc w:val="both"/>
        <w:rPr>
          <w:rFonts w:ascii="Arial" w:hAnsi="Arial" w:cs="Arial"/>
        </w:rPr>
      </w:pPr>
      <w:r w:rsidRPr="0052166F">
        <w:rPr>
          <w:rFonts w:ascii="Arial" w:hAnsi="Arial" w:cs="Arial"/>
          <w:b/>
        </w:rPr>
        <w:t>23.2.5. Reglas aplicables a la Resolución:</w:t>
      </w:r>
    </w:p>
    <w:p w:rsidR="00FB2092" w:rsidRPr="0052166F" w:rsidRDefault="00FB2092" w:rsidP="00FB2092">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B2092" w:rsidRPr="0052166F" w:rsidRDefault="00FB2092" w:rsidP="00FB2092">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B2092" w:rsidRPr="0052166F" w:rsidRDefault="00FB2092" w:rsidP="00FB2092">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B2092" w:rsidRPr="0052166F" w:rsidRDefault="00FB2092" w:rsidP="00FB2092">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B2092" w:rsidRPr="0052166F" w:rsidRDefault="00FB2092" w:rsidP="00FB2092">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B2092" w:rsidRPr="0052166F" w:rsidRDefault="00FB2092" w:rsidP="00FB2092">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w:t>
      </w:r>
      <w:r w:rsidRPr="0052166F">
        <w:rPr>
          <w:rFonts w:ascii="Arial" w:hAnsi="Arial" w:cs="Arial"/>
        </w:rPr>
        <w:lastRenderedPageBreak/>
        <w:t xml:space="preserve">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VIGÉSIMA CUARTA.- (CIERRE DE CONTRATO)</w:t>
      </w:r>
    </w:p>
    <w:p w:rsidR="00FB2092" w:rsidRPr="0052166F" w:rsidRDefault="00FB2092" w:rsidP="00FB2092">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B2092" w:rsidRPr="0052166F" w:rsidRDefault="00FB2092" w:rsidP="00FB2092">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VIGÉSIMA QUINTA.- (SOLUCIÓN DE CONTROVERSIAS)</w:t>
      </w:r>
    </w:p>
    <w:p w:rsidR="00FB2092" w:rsidRPr="0052166F" w:rsidRDefault="00FB2092" w:rsidP="00FB2092">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B2092" w:rsidRPr="0052166F" w:rsidRDefault="00FB2092" w:rsidP="00FB2092">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B2092" w:rsidRPr="0052166F" w:rsidRDefault="00FB2092" w:rsidP="00FB2092">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B2092" w:rsidRPr="0052166F" w:rsidRDefault="00FB2092" w:rsidP="00FB2092">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B2092" w:rsidRDefault="00FB2092" w:rsidP="00FB2092">
      <w:pPr>
        <w:spacing w:after="120"/>
        <w:jc w:val="both"/>
        <w:rPr>
          <w:rFonts w:ascii="Arial" w:hAnsi="Arial" w:cs="Arial"/>
          <w:b/>
          <w:i/>
          <w:u w:val="single"/>
        </w:rPr>
      </w:pPr>
      <w:r>
        <w:rPr>
          <w:rFonts w:ascii="Arial" w:hAnsi="Arial" w:cs="Arial"/>
          <w:b/>
          <w:i/>
          <w:u w:val="single"/>
        </w:rPr>
        <w:t>INCLUIR LA SIGUIENTE CLÁUSULA EN CASO DE QUE CORRESPONDA:</w:t>
      </w:r>
    </w:p>
    <w:p w:rsidR="00FB2092" w:rsidRPr="00243183" w:rsidRDefault="00FB2092" w:rsidP="00FB2092">
      <w:pPr>
        <w:spacing w:after="120"/>
        <w:jc w:val="both"/>
        <w:rPr>
          <w:rFonts w:ascii="Arial" w:hAnsi="Arial" w:cs="Arial"/>
          <w:b/>
          <w:i/>
          <w:u w:val="single"/>
        </w:rPr>
      </w:pPr>
      <w:r w:rsidRPr="00243183">
        <w:rPr>
          <w:rFonts w:ascii="Arial" w:hAnsi="Arial" w:cs="Arial"/>
          <w:b/>
          <w:i/>
          <w:u w:val="single"/>
        </w:rPr>
        <w:t>(PROTOCOLIZACIÓN DEL CONTRATO)</w:t>
      </w:r>
    </w:p>
    <w:p w:rsidR="00FB2092" w:rsidRPr="00243183" w:rsidRDefault="00FB2092" w:rsidP="00FB2092">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B2092" w:rsidRPr="00243183" w:rsidRDefault="00FB2092" w:rsidP="00FB2092">
      <w:pPr>
        <w:spacing w:after="120"/>
        <w:jc w:val="both"/>
        <w:rPr>
          <w:rFonts w:ascii="Arial" w:hAnsi="Arial" w:cs="Arial"/>
          <w:i/>
        </w:rPr>
      </w:pPr>
      <w:r w:rsidRPr="00243183">
        <w:rPr>
          <w:rFonts w:ascii="Arial" w:hAnsi="Arial" w:cs="Arial"/>
          <w:i/>
        </w:rPr>
        <w:t>Esta protocolización contendrá los siguientes documentos:</w:t>
      </w:r>
    </w:p>
    <w:p w:rsidR="00FB2092" w:rsidRPr="00243183" w:rsidRDefault="00FB2092" w:rsidP="00FB2092">
      <w:pPr>
        <w:spacing w:after="120"/>
        <w:jc w:val="both"/>
        <w:rPr>
          <w:rFonts w:ascii="Arial" w:hAnsi="Arial" w:cs="Arial"/>
          <w:i/>
        </w:rPr>
      </w:pPr>
      <w:r w:rsidRPr="00243183">
        <w:rPr>
          <w:rFonts w:ascii="Arial" w:hAnsi="Arial" w:cs="Arial"/>
          <w:i/>
        </w:rPr>
        <w:t>Originales o fotocopias legalizadas de:</w:t>
      </w:r>
    </w:p>
    <w:p w:rsidR="00FB2092" w:rsidRPr="00243183" w:rsidRDefault="00FB2092" w:rsidP="000E3DFC">
      <w:pPr>
        <w:numPr>
          <w:ilvl w:val="0"/>
          <w:numId w:val="5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B2092" w:rsidRPr="00243183" w:rsidRDefault="00FB2092" w:rsidP="000E3DFC">
      <w:pPr>
        <w:numPr>
          <w:ilvl w:val="0"/>
          <w:numId w:val="54"/>
        </w:numPr>
        <w:ind w:left="1134" w:hanging="283"/>
        <w:jc w:val="both"/>
        <w:rPr>
          <w:rFonts w:ascii="Arial" w:hAnsi="Arial" w:cs="Arial"/>
          <w:i/>
        </w:rPr>
      </w:pPr>
      <w:r w:rsidRPr="00243183">
        <w:rPr>
          <w:rFonts w:ascii="Arial" w:hAnsi="Arial" w:cs="Arial"/>
          <w:i/>
        </w:rPr>
        <w:t>Certificado de  matrícula de inscripción en FUNDEMPRESA.</w:t>
      </w:r>
    </w:p>
    <w:p w:rsidR="00FB2092" w:rsidRPr="00243183" w:rsidRDefault="00FB2092" w:rsidP="000E3DFC">
      <w:pPr>
        <w:numPr>
          <w:ilvl w:val="0"/>
          <w:numId w:val="54"/>
        </w:numPr>
        <w:ind w:left="1134" w:hanging="283"/>
        <w:jc w:val="both"/>
        <w:rPr>
          <w:rFonts w:ascii="Arial" w:hAnsi="Arial" w:cs="Arial"/>
          <w:i/>
        </w:rPr>
      </w:pPr>
      <w:r w:rsidRPr="00243183">
        <w:rPr>
          <w:rFonts w:ascii="Arial" w:hAnsi="Arial" w:cs="Arial"/>
          <w:i/>
        </w:rPr>
        <w:t>Minuta del Contrato</w:t>
      </w:r>
    </w:p>
    <w:p w:rsidR="00FB2092" w:rsidRPr="00243183" w:rsidRDefault="00FB2092" w:rsidP="00FB2092">
      <w:pPr>
        <w:jc w:val="both"/>
        <w:rPr>
          <w:rFonts w:ascii="Arial" w:hAnsi="Arial" w:cs="Arial"/>
          <w:i/>
        </w:rPr>
      </w:pPr>
      <w:r w:rsidRPr="00243183">
        <w:rPr>
          <w:rFonts w:ascii="Arial" w:hAnsi="Arial" w:cs="Arial"/>
          <w:i/>
        </w:rPr>
        <w:t>Fotocopias simples de:</w:t>
      </w:r>
    </w:p>
    <w:p w:rsidR="00FB2092" w:rsidRPr="00243183" w:rsidRDefault="00FB2092" w:rsidP="000E3DFC">
      <w:pPr>
        <w:numPr>
          <w:ilvl w:val="0"/>
          <w:numId w:val="54"/>
        </w:numPr>
        <w:ind w:left="1134" w:hanging="283"/>
        <w:jc w:val="both"/>
        <w:rPr>
          <w:rFonts w:ascii="Arial" w:hAnsi="Arial" w:cs="Arial"/>
          <w:i/>
        </w:rPr>
      </w:pPr>
      <w:r w:rsidRPr="00243183">
        <w:rPr>
          <w:rFonts w:ascii="Arial" w:hAnsi="Arial" w:cs="Arial"/>
          <w:i/>
        </w:rPr>
        <w:t>Cédula de identidad del representante legal.  </w:t>
      </w:r>
    </w:p>
    <w:p w:rsidR="00FB2092" w:rsidRPr="00243183" w:rsidRDefault="00FB2092" w:rsidP="000E3DFC">
      <w:pPr>
        <w:numPr>
          <w:ilvl w:val="0"/>
          <w:numId w:val="54"/>
        </w:numPr>
        <w:ind w:left="1134" w:hanging="283"/>
        <w:jc w:val="both"/>
        <w:rPr>
          <w:rFonts w:ascii="Arial" w:hAnsi="Arial" w:cs="Arial"/>
          <w:i/>
        </w:rPr>
      </w:pPr>
      <w:r w:rsidRPr="00243183">
        <w:rPr>
          <w:rFonts w:ascii="Arial" w:hAnsi="Arial" w:cs="Arial"/>
          <w:i/>
        </w:rPr>
        <w:t xml:space="preserve">Escritura  de constitución de la empresa.  </w:t>
      </w:r>
    </w:p>
    <w:p w:rsidR="00FB2092" w:rsidRPr="00243183" w:rsidRDefault="00FB2092" w:rsidP="000E3DFC">
      <w:pPr>
        <w:numPr>
          <w:ilvl w:val="0"/>
          <w:numId w:val="54"/>
        </w:numPr>
        <w:spacing w:after="120"/>
        <w:ind w:left="1134" w:hanging="283"/>
        <w:jc w:val="both"/>
        <w:rPr>
          <w:rFonts w:ascii="Arial" w:hAnsi="Arial" w:cs="Arial"/>
          <w:i/>
        </w:rPr>
      </w:pPr>
      <w:r w:rsidRPr="00243183">
        <w:rPr>
          <w:rFonts w:ascii="Arial" w:hAnsi="Arial" w:cs="Arial"/>
          <w:i/>
        </w:rPr>
        <w:t xml:space="preserve">Garantía de cumplimiento de contrato </w:t>
      </w:r>
    </w:p>
    <w:p w:rsidR="00FB2092" w:rsidRPr="00243183" w:rsidRDefault="00FB2092" w:rsidP="00FB2092">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B2092" w:rsidRPr="0052166F" w:rsidRDefault="00FB2092" w:rsidP="00FB2092">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B2092" w:rsidRPr="0052166F" w:rsidRDefault="00FB2092" w:rsidP="00FB2092">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52166F">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B2092" w:rsidRPr="0052166F" w:rsidRDefault="00FB2092" w:rsidP="00FB2092">
      <w:pPr>
        <w:spacing w:before="120" w:after="120"/>
        <w:jc w:val="both"/>
        <w:rPr>
          <w:rFonts w:ascii="Arial" w:hAnsi="Arial" w:cs="Arial"/>
          <w:u w:val="single"/>
        </w:rPr>
      </w:pPr>
      <w:r w:rsidRPr="0052166F">
        <w:rPr>
          <w:rFonts w:ascii="Arial" w:hAnsi="Arial" w:cs="Arial"/>
          <w:b/>
          <w:u w:val="single"/>
        </w:rPr>
        <w:t>VIGÉSIMA OCTAVA.- (CONFORMIDAD)</w:t>
      </w:r>
    </w:p>
    <w:p w:rsidR="00FB2092" w:rsidRPr="0052166F" w:rsidRDefault="00FB2092" w:rsidP="00FB2092">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B2092" w:rsidRPr="0052166F" w:rsidRDefault="00FB2092" w:rsidP="00FB2092">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B2092" w:rsidRPr="0052166F" w:rsidRDefault="00FB2092" w:rsidP="00FB2092">
      <w:pPr>
        <w:spacing w:before="120" w:after="120"/>
        <w:jc w:val="both"/>
        <w:rPr>
          <w:rFonts w:ascii="Arial" w:hAnsi="Arial" w:cs="Arial"/>
        </w:rPr>
      </w:pPr>
    </w:p>
    <w:p w:rsidR="00FB2092" w:rsidRPr="0052166F" w:rsidRDefault="00FB2092" w:rsidP="00FB2092">
      <w:pPr>
        <w:spacing w:before="120" w:after="120"/>
        <w:jc w:val="both"/>
        <w:rPr>
          <w:rFonts w:ascii="Arial" w:hAnsi="Arial" w:cs="Arial"/>
        </w:rPr>
      </w:pPr>
    </w:p>
    <w:p w:rsidR="00FB2092" w:rsidRPr="0052166F" w:rsidRDefault="00FB2092" w:rsidP="00FB2092">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B2092" w:rsidRPr="0052166F" w:rsidTr="00F85F10">
        <w:tc>
          <w:tcPr>
            <w:tcW w:w="4914" w:type="dxa"/>
          </w:tcPr>
          <w:p w:rsidR="00FB2092" w:rsidRPr="0052166F" w:rsidRDefault="00FB2092" w:rsidP="00F85F1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B2092" w:rsidRPr="0052166F" w:rsidRDefault="00FB2092" w:rsidP="00F85F10">
            <w:pPr>
              <w:jc w:val="both"/>
              <w:rPr>
                <w:rFonts w:ascii="Arial" w:hAnsi="Arial" w:cs="Arial"/>
                <w:lang w:val="es-BO"/>
              </w:rPr>
            </w:pPr>
            <w:r w:rsidRPr="0052166F">
              <w:rPr>
                <w:rFonts w:ascii="Arial" w:hAnsi="Arial" w:cs="Arial"/>
                <w:lang w:val="es-BO"/>
              </w:rPr>
              <w:t xml:space="preserve">          Sr. ________________________</w:t>
            </w:r>
          </w:p>
        </w:tc>
      </w:tr>
      <w:tr w:rsidR="00FB2092" w:rsidRPr="0052166F" w:rsidTr="00F85F10">
        <w:tc>
          <w:tcPr>
            <w:tcW w:w="4914" w:type="dxa"/>
          </w:tcPr>
          <w:p w:rsidR="00FB2092" w:rsidRPr="0052166F" w:rsidRDefault="00FB2092" w:rsidP="00F85F10">
            <w:pPr>
              <w:jc w:val="both"/>
              <w:rPr>
                <w:rFonts w:ascii="Arial" w:hAnsi="Arial" w:cs="Arial"/>
                <w:i/>
                <w:lang w:val="es-BO"/>
              </w:rPr>
            </w:pPr>
            <w:r w:rsidRPr="0052166F">
              <w:rPr>
                <w:rFonts w:ascii="Arial" w:hAnsi="Arial" w:cs="Arial"/>
                <w:i/>
                <w:lang w:val="es-BO"/>
              </w:rPr>
              <w:t xml:space="preserve">                       cargo</w:t>
            </w:r>
          </w:p>
          <w:p w:rsidR="00FB2092" w:rsidRDefault="00FB2092" w:rsidP="00F85F1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B2092" w:rsidRPr="0052166F" w:rsidRDefault="00FB2092" w:rsidP="00F85F1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B2092" w:rsidRPr="0052166F" w:rsidRDefault="00FB2092" w:rsidP="00F85F10">
            <w:pPr>
              <w:jc w:val="both"/>
              <w:rPr>
                <w:rFonts w:ascii="Arial" w:hAnsi="Arial" w:cs="Arial"/>
                <w:i/>
                <w:lang w:val="es-BO"/>
              </w:rPr>
            </w:pPr>
            <w:r w:rsidRPr="0052166F">
              <w:rPr>
                <w:rFonts w:ascii="Arial" w:hAnsi="Arial" w:cs="Arial"/>
                <w:i/>
                <w:lang w:val="es-BO"/>
              </w:rPr>
              <w:t xml:space="preserve">                         nombre empresa</w:t>
            </w:r>
          </w:p>
          <w:p w:rsidR="00FB2092" w:rsidRPr="0052166F" w:rsidRDefault="00FB2092" w:rsidP="00F85F10">
            <w:pPr>
              <w:jc w:val="both"/>
              <w:rPr>
                <w:rFonts w:ascii="Arial" w:hAnsi="Arial" w:cs="Arial"/>
                <w:b/>
                <w:lang w:val="es-BO"/>
              </w:rPr>
            </w:pPr>
            <w:r w:rsidRPr="0052166F">
              <w:rPr>
                <w:rFonts w:ascii="Arial" w:hAnsi="Arial" w:cs="Arial"/>
                <w:b/>
                <w:lang w:val="es-BO"/>
              </w:rPr>
              <w:t xml:space="preserve">                            PROVEEDOR</w:t>
            </w:r>
          </w:p>
        </w:tc>
      </w:tr>
    </w:tbl>
    <w:p w:rsidR="00FB2092" w:rsidRPr="0052166F" w:rsidRDefault="00FB2092" w:rsidP="00FB2092">
      <w:pPr>
        <w:spacing w:before="120" w:after="120"/>
        <w:jc w:val="both"/>
        <w:rPr>
          <w:rFonts w:ascii="Arial" w:hAnsi="Arial" w:cs="Arial"/>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F61" w:rsidRDefault="00565F61">
      <w:r>
        <w:separator/>
      </w:r>
    </w:p>
  </w:endnote>
  <w:endnote w:type="continuationSeparator" w:id="0">
    <w:p w:rsidR="00565F61" w:rsidRDefault="00565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F88" w:rsidRPr="0096776D" w:rsidRDefault="005A2F8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A9216A">
      <w:rPr>
        <w:rFonts w:asciiTheme="minorHAnsi" w:hAnsiTheme="minorHAnsi" w:cstheme="minorHAnsi"/>
        <w:noProof/>
        <w:sz w:val="18"/>
        <w:szCs w:val="18"/>
      </w:rPr>
      <w:t>40</w:t>
    </w:r>
    <w:r w:rsidRPr="0096776D">
      <w:rPr>
        <w:rFonts w:asciiTheme="minorHAnsi" w:hAnsiTheme="minorHAnsi" w:cstheme="minorHAnsi"/>
        <w:noProof/>
        <w:sz w:val="18"/>
        <w:szCs w:val="18"/>
      </w:rPr>
      <w:fldChar w:fldCharType="end"/>
    </w:r>
  </w:p>
  <w:p w:rsidR="005A2F88" w:rsidRDefault="005A2F88">
    <w:pPr>
      <w:pStyle w:val="Piedepgina"/>
    </w:pPr>
  </w:p>
  <w:p w:rsidR="005A2F88" w:rsidRDefault="005A2F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F88" w:rsidRDefault="005A2F88">
    <w:pPr>
      <w:pStyle w:val="Piedepgina"/>
      <w:jc w:val="right"/>
    </w:pPr>
    <w:r>
      <w:fldChar w:fldCharType="begin"/>
    </w:r>
    <w:r>
      <w:instrText xml:space="preserve"> PAGE   \* MERGEFORMAT </w:instrText>
    </w:r>
    <w:r>
      <w:fldChar w:fldCharType="separate"/>
    </w:r>
    <w:r w:rsidR="00A9216A">
      <w:rPr>
        <w:noProof/>
      </w:rPr>
      <w:t>58</w:t>
    </w:r>
    <w:r>
      <w:fldChar w:fldCharType="end"/>
    </w:r>
  </w:p>
  <w:p w:rsidR="005A2F88" w:rsidRDefault="005A2F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F61" w:rsidRDefault="00565F61">
      <w:r>
        <w:separator/>
      </w:r>
    </w:p>
  </w:footnote>
  <w:footnote w:type="continuationSeparator" w:id="0">
    <w:p w:rsidR="00565F61" w:rsidRDefault="00565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F88" w:rsidRPr="009F3620" w:rsidRDefault="005A2F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4A41B95"/>
    <w:multiLevelType w:val="multilevel"/>
    <w:tmpl w:val="2ABA671A"/>
    <w:lvl w:ilvl="0">
      <w:start w:val="1"/>
      <w:numFmt w:val="decimal"/>
      <w:lvlText w:val="%1."/>
      <w:lvlJc w:val="left"/>
      <w:pPr>
        <w:ind w:left="786" w:hanging="360"/>
      </w:pPr>
      <w:rPr>
        <w:rFonts w:ascii="Calibri" w:hAnsi="Calibri" w:cs="Arial" w:hint="default"/>
        <w:b/>
      </w:rPr>
    </w:lvl>
    <w:lvl w:ilvl="1">
      <w:start w:val="1"/>
      <w:numFmt w:val="decimal"/>
      <w:isLgl/>
      <w:lvlText w:val="%1.%2."/>
      <w:lvlJc w:val="left"/>
      <w:pPr>
        <w:ind w:left="1921" w:hanging="720"/>
      </w:pPr>
      <w:rPr>
        <w:rFonts w:ascii="Calibri" w:hAnsi="Calibri" w:cs="Arial" w:hint="default"/>
        <w:b/>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505C32E6"/>
    <w:multiLevelType w:val="hybridMultilevel"/>
    <w:tmpl w:val="1A5CBE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371A41"/>
    <w:multiLevelType w:val="hybridMultilevel"/>
    <w:tmpl w:val="D8A83A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CA45AA7"/>
    <w:multiLevelType w:val="hybridMultilevel"/>
    <w:tmpl w:val="26840110"/>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B1C4D6C"/>
    <w:multiLevelType w:val="hybridMultilevel"/>
    <w:tmpl w:val="026076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C2F183D"/>
    <w:multiLevelType w:val="hybridMultilevel"/>
    <w:tmpl w:val="1BACDF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106DE1"/>
    <w:multiLevelType w:val="hybridMultilevel"/>
    <w:tmpl w:val="C6CE51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8343810"/>
    <w:multiLevelType w:val="hybridMultilevel"/>
    <w:tmpl w:val="0A4098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5"/>
  </w:num>
  <w:num w:numId="3">
    <w:abstractNumId w:val="40"/>
  </w:num>
  <w:num w:numId="4">
    <w:abstractNumId w:val="7"/>
  </w:num>
  <w:num w:numId="5">
    <w:abstractNumId w:val="23"/>
  </w:num>
  <w:num w:numId="6">
    <w:abstractNumId w:val="22"/>
  </w:num>
  <w:num w:numId="7">
    <w:abstractNumId w:val="24"/>
  </w:num>
  <w:num w:numId="8">
    <w:abstractNumId w:val="49"/>
  </w:num>
  <w:num w:numId="9">
    <w:abstractNumId w:val="0"/>
  </w:num>
  <w:num w:numId="10">
    <w:abstractNumId w:val="46"/>
  </w:num>
  <w:num w:numId="11">
    <w:abstractNumId w:val="25"/>
  </w:num>
  <w:num w:numId="12">
    <w:abstractNumId w:val="21"/>
  </w:num>
  <w:num w:numId="13">
    <w:abstractNumId w:val="1"/>
  </w:num>
  <w:num w:numId="14">
    <w:abstractNumId w:val="18"/>
  </w:num>
  <w:num w:numId="15">
    <w:abstractNumId w:val="17"/>
  </w:num>
  <w:num w:numId="16">
    <w:abstractNumId w:val="13"/>
  </w:num>
  <w:num w:numId="17">
    <w:abstractNumId w:val="51"/>
  </w:num>
  <w:num w:numId="18">
    <w:abstractNumId w:val="32"/>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4"/>
  </w:num>
  <w:num w:numId="27">
    <w:abstractNumId w:val="20"/>
  </w:num>
  <w:num w:numId="28">
    <w:abstractNumId w:val="27"/>
  </w:num>
  <w:num w:numId="29">
    <w:abstractNumId w:val="28"/>
  </w:num>
  <w:num w:numId="30">
    <w:abstractNumId w:val="35"/>
  </w:num>
  <w:num w:numId="31">
    <w:abstractNumId w:val="26"/>
  </w:num>
  <w:num w:numId="32">
    <w:abstractNumId w:val="47"/>
  </w:num>
  <w:num w:numId="33">
    <w:abstractNumId w:val="31"/>
  </w:num>
  <w:num w:numId="34">
    <w:abstractNumId w:val="34"/>
  </w:num>
  <w:num w:numId="35">
    <w:abstractNumId w:val="42"/>
  </w:num>
  <w:num w:numId="36">
    <w:abstractNumId w:val="50"/>
  </w:num>
  <w:num w:numId="37">
    <w:abstractNumId w:val="33"/>
  </w:num>
  <w:num w:numId="38">
    <w:abstractNumId w:val="39"/>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36"/>
  </w:num>
  <w:num w:numId="44">
    <w:abstractNumId w:val="41"/>
  </w:num>
  <w:num w:numId="45">
    <w:abstractNumId w:val="29"/>
  </w:num>
  <w:num w:numId="46">
    <w:abstractNumId w:val="52"/>
  </w:num>
  <w:num w:numId="47">
    <w:abstractNumId w:val="16"/>
  </w:num>
  <w:num w:numId="48">
    <w:abstractNumId w:val="11"/>
  </w:num>
  <w:num w:numId="49">
    <w:abstractNumId w:val="48"/>
  </w:num>
  <w:num w:numId="50">
    <w:abstractNumId w:val="8"/>
  </w:num>
  <w:num w:numId="51">
    <w:abstractNumId w:val="14"/>
  </w:num>
  <w:num w:numId="52">
    <w:abstractNumId w:val="45"/>
  </w:num>
  <w:num w:numId="53">
    <w:abstractNumId w:val="2"/>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72F"/>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5C6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E15"/>
    <w:rsid w:val="000E3007"/>
    <w:rsid w:val="000E3C3A"/>
    <w:rsid w:val="000E3C71"/>
    <w:rsid w:val="000E3DFC"/>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BCA"/>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D39"/>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303"/>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20C"/>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5FD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450"/>
    <w:rsid w:val="00495EC9"/>
    <w:rsid w:val="004961C1"/>
    <w:rsid w:val="004976E5"/>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4C48"/>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4DCF"/>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346F"/>
    <w:rsid w:val="005644BC"/>
    <w:rsid w:val="005652C1"/>
    <w:rsid w:val="00565F6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F88"/>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B7F11"/>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217"/>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3B18"/>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BB7"/>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4B3E"/>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2DE"/>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123"/>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C0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2713"/>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213"/>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30"/>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16A"/>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2B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47227"/>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9B6"/>
    <w:rsid w:val="00C81ED2"/>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039"/>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3F"/>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BD"/>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5F2"/>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0D44"/>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4BD"/>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29D8"/>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092"/>
    <w:rsid w:val="00FB219E"/>
    <w:rsid w:val="00FB41FC"/>
    <w:rsid w:val="00FB449E"/>
    <w:rsid w:val="00FB4BE8"/>
    <w:rsid w:val="00FB4C2D"/>
    <w:rsid w:val="00FB4E5D"/>
    <w:rsid w:val="00FB604C"/>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4F01"/>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4A8102-DCC9-4B2E-B154-25DE0900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tulodeTDC">
    <w:name w:val="TOC Heading"/>
    <w:basedOn w:val="Ttulo1"/>
    <w:next w:val="Normal"/>
    <w:uiPriority w:val="39"/>
    <w:semiHidden/>
    <w:unhideWhenUsed/>
    <w:qFormat/>
    <w:rsid w:val="00603B18"/>
    <w:pPr>
      <w:keepLines/>
      <w:spacing w:after="0"/>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vperez@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C5124-4BF6-41BD-8364-F07E914D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61</Pages>
  <Words>23286</Words>
  <Characters>128076</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8</cp:revision>
  <cp:lastPrinted>2016-02-26T19:01:00Z</cp:lastPrinted>
  <dcterms:created xsi:type="dcterms:W3CDTF">2016-02-26T15:05:00Z</dcterms:created>
  <dcterms:modified xsi:type="dcterms:W3CDTF">2016-02-26T19:05:00Z</dcterms:modified>
</cp:coreProperties>
</file>