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Default="008E6C11" w:rsidP="003B0599">
      <w:pPr>
        <w:jc w:val="center"/>
        <w:rPr>
          <w:rFonts w:ascii="Calibri" w:hAnsi="Calibri" w:cs="Calibri"/>
          <w:b/>
          <w:sz w:val="28"/>
          <w:szCs w:val="28"/>
          <w:u w:val="single"/>
        </w:rPr>
      </w:pPr>
      <w:r>
        <w:rPr>
          <w:rFonts w:ascii="Verdana" w:hAnsi="Verdana" w:cs="Arial"/>
          <w:b/>
          <w:sz w:val="18"/>
          <w:szCs w:val="18"/>
        </w:rPr>
        <w:t>TÉ</w:t>
      </w:r>
      <w:r w:rsidR="00666DDA">
        <w:rPr>
          <w:rFonts w:ascii="Verdana" w:hAnsi="Verdana" w:cs="Arial"/>
          <w:b/>
          <w:sz w:val="18"/>
          <w:szCs w:val="18"/>
        </w:rPr>
        <w:t>RMINOS DE REFERENCIA</w:t>
      </w:r>
    </w:p>
    <w:p w:rsidR="00F8574B" w:rsidRDefault="00F8574B" w:rsidP="00057DDE">
      <w:pPr>
        <w:rPr>
          <w:rFonts w:ascii="Calibri" w:hAnsi="Calibri" w:cs="Calibri"/>
          <w:b/>
        </w:rPr>
      </w:pPr>
    </w:p>
    <w:p w:rsidR="008B2F47" w:rsidRPr="008E6C11" w:rsidRDefault="008B2F47" w:rsidP="008B2F47">
      <w:pPr>
        <w:jc w:val="center"/>
        <w:rPr>
          <w:rFonts w:asciiTheme="minorHAnsi" w:hAnsiTheme="minorHAnsi" w:cs="Calibri"/>
          <w:b/>
          <w:u w:val="single"/>
        </w:rPr>
      </w:pPr>
      <w:r w:rsidRPr="008E6C11">
        <w:rPr>
          <w:rFonts w:asciiTheme="minorHAnsi" w:hAnsiTheme="minorHAnsi" w:cs="Calibri"/>
          <w:b/>
          <w:u w:val="single"/>
        </w:rPr>
        <w:t xml:space="preserve">CONTRATACIÓN DE SERVICIO DE CONSULTOR DE LÍNEA </w:t>
      </w:r>
    </w:p>
    <w:p w:rsidR="008B2F47" w:rsidRPr="008E6C11" w:rsidRDefault="000E6E50" w:rsidP="008B2F47">
      <w:pPr>
        <w:jc w:val="center"/>
        <w:rPr>
          <w:rFonts w:asciiTheme="minorHAnsi" w:hAnsiTheme="minorHAnsi" w:cs="Calibri"/>
          <w:b/>
          <w:u w:val="single"/>
        </w:rPr>
      </w:pPr>
      <w:r w:rsidRPr="008E6C11">
        <w:rPr>
          <w:rFonts w:asciiTheme="minorHAnsi" w:hAnsiTheme="minorHAnsi" w:cs="Arial"/>
          <w:b/>
          <w:u w:val="single"/>
        </w:rPr>
        <w:t xml:space="preserve">CONTRATACIÓN DE </w:t>
      </w:r>
      <w:r w:rsidR="00EF751E">
        <w:rPr>
          <w:rFonts w:asciiTheme="minorHAnsi" w:hAnsiTheme="minorHAnsi" w:cs="Arial"/>
          <w:b/>
          <w:u w:val="single"/>
        </w:rPr>
        <w:t>DOS</w:t>
      </w:r>
      <w:r w:rsidR="00783A99" w:rsidRPr="008E6C11">
        <w:rPr>
          <w:rFonts w:asciiTheme="minorHAnsi" w:hAnsiTheme="minorHAnsi" w:cs="Arial"/>
          <w:b/>
          <w:u w:val="single"/>
        </w:rPr>
        <w:t xml:space="preserve"> </w:t>
      </w:r>
      <w:r w:rsidR="009E3BEA">
        <w:rPr>
          <w:rFonts w:asciiTheme="minorHAnsi" w:hAnsiTheme="minorHAnsi" w:cs="Arial"/>
          <w:b/>
          <w:u w:val="single"/>
        </w:rPr>
        <w:t>CONSULTOR</w:t>
      </w:r>
      <w:r w:rsidR="00EF751E">
        <w:rPr>
          <w:rFonts w:asciiTheme="minorHAnsi" w:hAnsiTheme="minorHAnsi" w:cs="Arial"/>
          <w:b/>
          <w:u w:val="single"/>
        </w:rPr>
        <w:t>ES</w:t>
      </w:r>
      <w:r w:rsidR="009E3BEA">
        <w:rPr>
          <w:rFonts w:asciiTheme="minorHAnsi" w:hAnsiTheme="minorHAnsi" w:cs="Arial"/>
          <w:b/>
          <w:u w:val="single"/>
        </w:rPr>
        <w:t xml:space="preserve"> DE LINEA: </w:t>
      </w:r>
      <w:r w:rsidR="007A34ED">
        <w:rPr>
          <w:rFonts w:asciiTheme="minorHAnsi" w:hAnsiTheme="minorHAnsi" w:cs="Arial"/>
          <w:b/>
          <w:u w:val="single"/>
        </w:rPr>
        <w:t>AUXILIAR</w:t>
      </w:r>
      <w:r w:rsidR="00580C3B">
        <w:rPr>
          <w:rFonts w:asciiTheme="minorHAnsi" w:hAnsiTheme="minorHAnsi" w:cs="Arial"/>
          <w:b/>
          <w:u w:val="single"/>
        </w:rPr>
        <w:t xml:space="preserve"> </w:t>
      </w:r>
      <w:r w:rsidR="007A34ED">
        <w:rPr>
          <w:rFonts w:asciiTheme="minorHAnsi" w:hAnsiTheme="minorHAnsi" w:cs="Arial"/>
          <w:b/>
          <w:u w:val="single"/>
        </w:rPr>
        <w:t>CONTABLE</w:t>
      </w:r>
      <w:r w:rsidR="00580C3B">
        <w:rPr>
          <w:rFonts w:asciiTheme="minorHAnsi" w:hAnsiTheme="minorHAnsi" w:cs="Arial"/>
          <w:b/>
          <w:u w:val="single"/>
        </w:rPr>
        <w:t xml:space="preserve"> EXISTENCIA DE MATERIALES</w:t>
      </w:r>
    </w:p>
    <w:p w:rsidR="008E6C11" w:rsidRPr="00CA53CC" w:rsidRDefault="008E6C11" w:rsidP="00940780">
      <w:pPr>
        <w:rPr>
          <w:rFonts w:ascii="Calibri" w:hAnsi="Calibri" w:cs="Calibri"/>
          <w:b/>
        </w:rPr>
      </w:pPr>
    </w:p>
    <w:p w:rsidR="008B2F47" w:rsidRPr="00CA53CC" w:rsidRDefault="008B2F47" w:rsidP="008B2F47">
      <w:pPr>
        <w:numPr>
          <w:ilvl w:val="0"/>
          <w:numId w:val="13"/>
        </w:numPr>
        <w:jc w:val="both"/>
        <w:rPr>
          <w:rFonts w:ascii="Calibri" w:hAnsi="Calibri" w:cs="Calibri"/>
          <w:b/>
          <w:lang w:val="es-BO"/>
        </w:rPr>
      </w:pPr>
      <w:r w:rsidRPr="00CA53CC">
        <w:rPr>
          <w:rFonts w:ascii="Calibri" w:hAnsi="Calibri" w:cs="Calibri"/>
          <w:b/>
          <w:lang w:val="es-BO"/>
        </w:rPr>
        <w:t>OBJETIVO</w:t>
      </w:r>
    </w:p>
    <w:p w:rsidR="008B2F47" w:rsidRPr="00CA53CC" w:rsidRDefault="008B2F47" w:rsidP="008B2F47">
      <w:pPr>
        <w:ind w:left="284"/>
        <w:jc w:val="both"/>
        <w:rPr>
          <w:rFonts w:ascii="Calibri" w:hAnsi="Calibri" w:cs="Calibri"/>
          <w:b/>
          <w:lang w:val="es-BO"/>
        </w:rPr>
      </w:pPr>
    </w:p>
    <w:p w:rsidR="008B2F47" w:rsidRDefault="008B2F47" w:rsidP="008B2F47">
      <w:pPr>
        <w:spacing w:after="200" w:line="276" w:lineRule="auto"/>
        <w:ind w:left="284"/>
        <w:contextualSpacing/>
        <w:jc w:val="both"/>
        <w:rPr>
          <w:rFonts w:cs="Calibri"/>
          <w:lang w:val="es-MX"/>
        </w:rPr>
      </w:pPr>
      <w:r w:rsidRPr="00CA53CC">
        <w:rPr>
          <w:rFonts w:ascii="Calibri" w:hAnsi="Calibri" w:cs="Calibri"/>
          <w:bCs/>
          <w:color w:val="000000"/>
        </w:rPr>
        <w:t>Se requiere la contratación de</w:t>
      </w:r>
      <w:r>
        <w:rPr>
          <w:rFonts w:ascii="Calibri" w:hAnsi="Calibri" w:cs="Calibri"/>
          <w:bCs/>
          <w:color w:val="000000"/>
        </w:rPr>
        <w:t xml:space="preserve"> </w:t>
      </w:r>
      <w:r w:rsidR="00196379">
        <w:rPr>
          <w:rFonts w:ascii="Calibri" w:hAnsi="Calibri" w:cs="Calibri"/>
          <w:bCs/>
          <w:color w:val="000000"/>
        </w:rPr>
        <w:t>un</w:t>
      </w:r>
      <w:r w:rsidRPr="00CA53CC">
        <w:rPr>
          <w:rFonts w:ascii="Calibri" w:hAnsi="Calibri" w:cs="Calibri"/>
          <w:bCs/>
          <w:color w:val="000000"/>
        </w:rPr>
        <w:t xml:space="preserve"> Consultor de Línea</w:t>
      </w:r>
      <w:r w:rsidR="000E6E50">
        <w:rPr>
          <w:rFonts w:ascii="Calibri" w:hAnsi="Calibri" w:cs="Calibri"/>
          <w:bCs/>
          <w:color w:val="000000"/>
        </w:rPr>
        <w:t xml:space="preserve">: </w:t>
      </w:r>
      <w:r w:rsidR="007A34ED">
        <w:rPr>
          <w:rFonts w:ascii="Calibri" w:hAnsi="Calibri" w:cs="Calibri"/>
          <w:bCs/>
          <w:color w:val="000000"/>
        </w:rPr>
        <w:t>Auxiliar</w:t>
      </w:r>
      <w:r w:rsidR="00580C3B">
        <w:rPr>
          <w:rFonts w:ascii="Calibri" w:hAnsi="Calibri" w:cs="Calibri"/>
          <w:bCs/>
          <w:color w:val="000000"/>
        </w:rPr>
        <w:t xml:space="preserve"> </w:t>
      </w:r>
      <w:r w:rsidR="007A34ED">
        <w:rPr>
          <w:rFonts w:ascii="Calibri" w:hAnsi="Calibri" w:cs="Calibri"/>
          <w:bCs/>
          <w:color w:val="000000"/>
        </w:rPr>
        <w:t>Contable</w:t>
      </w:r>
      <w:r w:rsidR="00580C3B">
        <w:rPr>
          <w:rFonts w:ascii="Calibri" w:hAnsi="Calibri" w:cs="Calibri"/>
          <w:bCs/>
          <w:color w:val="000000"/>
        </w:rPr>
        <w:t xml:space="preserve"> Existencia de Materiales</w:t>
      </w:r>
      <w:r w:rsidR="000E6E50">
        <w:rPr>
          <w:rFonts w:ascii="Calibri" w:hAnsi="Calibri" w:cs="Calibri"/>
          <w:bCs/>
          <w:color w:val="000000"/>
        </w:rPr>
        <w:t>,</w:t>
      </w:r>
      <w:r w:rsidRPr="00CA53CC">
        <w:rPr>
          <w:rFonts w:ascii="Calibri" w:hAnsi="Calibri" w:cs="Calibri"/>
          <w:bCs/>
          <w:color w:val="000000"/>
        </w:rPr>
        <w:t xml:space="preserve"> </w:t>
      </w:r>
      <w:r>
        <w:rPr>
          <w:rFonts w:ascii="Calibri" w:hAnsi="Calibri" w:cs="Calibri"/>
          <w:bCs/>
          <w:color w:val="000000"/>
        </w:rPr>
        <w:t>p</w:t>
      </w:r>
      <w:r w:rsidRPr="00CA53CC">
        <w:rPr>
          <w:rFonts w:ascii="Calibri" w:hAnsi="Calibri" w:cs="Calibri"/>
          <w:bCs/>
          <w:color w:val="000000"/>
        </w:rPr>
        <w:t>ara</w:t>
      </w:r>
      <w:r>
        <w:rPr>
          <w:rFonts w:ascii="Calibri" w:hAnsi="Calibri" w:cs="Calibri"/>
          <w:bCs/>
          <w:color w:val="000000"/>
        </w:rPr>
        <w:t xml:space="preserve"> </w:t>
      </w:r>
      <w:r w:rsidR="000E6E50">
        <w:rPr>
          <w:rFonts w:ascii="Calibri" w:hAnsi="Calibri" w:cs="Calibri"/>
          <w:bCs/>
          <w:color w:val="000000"/>
        </w:rPr>
        <w:t xml:space="preserve">brindar apoyo </w:t>
      </w:r>
      <w:r w:rsidR="00580C3B">
        <w:rPr>
          <w:rFonts w:cs="Calibri"/>
          <w:lang w:val="es-MX"/>
        </w:rPr>
        <w:t xml:space="preserve">a </w:t>
      </w:r>
      <w:r w:rsidR="00580C3B" w:rsidRPr="008325D0">
        <w:rPr>
          <w:rFonts w:cs="Calibri"/>
          <w:lang w:val="es-MX"/>
        </w:rPr>
        <w:t xml:space="preserve"> las actividades inherentes a los Registros Contables </w:t>
      </w:r>
      <w:r w:rsidR="00580C3B">
        <w:rPr>
          <w:rFonts w:cs="Calibri"/>
          <w:lang w:val="es-MX"/>
        </w:rPr>
        <w:t xml:space="preserve"> del Movimiento de Materiales existentes en Almacenes, </w:t>
      </w:r>
      <w:r w:rsidR="00580C3B" w:rsidRPr="008325D0">
        <w:rPr>
          <w:rFonts w:cs="Calibri"/>
          <w:lang w:val="es-MX"/>
        </w:rPr>
        <w:t xml:space="preserve">de la Unidad Gestión  Administrativa Financiera-GNRGD, en el marco de los Principios de Contabilidad Generalmente Aceptados, Normas de Contabilidad, NB-Contabilidad Integrada </w:t>
      </w:r>
      <w:r w:rsidR="00580C3B">
        <w:rPr>
          <w:rFonts w:cs="Calibri"/>
          <w:lang w:val="es-MX"/>
        </w:rPr>
        <w:t>RM.222957</w:t>
      </w:r>
      <w:r w:rsidR="00580C3B" w:rsidRPr="008325D0">
        <w:rPr>
          <w:rFonts w:cs="Calibri"/>
          <w:lang w:val="es-MX"/>
        </w:rPr>
        <w:t xml:space="preserve">, NB-SABS DS.0181 Manejo Disposiciones Bienes/Almacenes, Manual de Procesos y </w:t>
      </w:r>
      <w:r w:rsidR="00580C3B">
        <w:rPr>
          <w:rFonts w:cs="Calibri"/>
          <w:lang w:val="es-MX"/>
        </w:rPr>
        <w:t xml:space="preserve">  </w:t>
      </w:r>
      <w:r w:rsidR="00580C3B" w:rsidRPr="008325D0">
        <w:rPr>
          <w:rFonts w:cs="Calibri"/>
          <w:lang w:val="es-MX"/>
        </w:rPr>
        <w:t>Procedimiento, Resolución Directorio D. 03/2013,Reglamento Interno Existencias de Almacenes, ,</w:t>
      </w:r>
      <w:r w:rsidR="00580C3B">
        <w:rPr>
          <w:rFonts w:cs="Calibri"/>
          <w:lang w:val="es-MX"/>
        </w:rPr>
        <w:t xml:space="preserve"> </w:t>
      </w:r>
      <w:r w:rsidR="00580C3B" w:rsidRPr="008325D0">
        <w:rPr>
          <w:rFonts w:cs="Calibri"/>
          <w:lang w:val="es-MX"/>
        </w:rPr>
        <w:t>Instructivos Cronograma de Balance y Preparaciones EEFF (Estados de Cuenta) y otras disposiciones legales en vigencia</w:t>
      </w:r>
      <w:r w:rsidR="00396CC7">
        <w:rPr>
          <w:rFonts w:cs="Calibri"/>
          <w:lang w:val="es-MX"/>
        </w:rPr>
        <w:t>.</w:t>
      </w:r>
    </w:p>
    <w:p w:rsidR="00396CC7" w:rsidRPr="00CA53CC" w:rsidRDefault="00396CC7" w:rsidP="008B2F47">
      <w:pPr>
        <w:spacing w:after="200" w:line="276" w:lineRule="auto"/>
        <w:ind w:left="284"/>
        <w:contextualSpacing/>
        <w:jc w:val="both"/>
        <w:rPr>
          <w:rFonts w:ascii="Calibri" w:hAnsi="Calibri" w:cs="Calibri"/>
          <w:bCs/>
          <w:color w:val="000000"/>
        </w:rPr>
      </w:pPr>
    </w:p>
    <w:p w:rsidR="008B2F47" w:rsidRPr="00CA53CC" w:rsidRDefault="008B2F47" w:rsidP="008B2F47">
      <w:pPr>
        <w:numPr>
          <w:ilvl w:val="0"/>
          <w:numId w:val="13"/>
        </w:numPr>
        <w:jc w:val="both"/>
        <w:rPr>
          <w:rFonts w:ascii="Calibri" w:hAnsi="Calibri" w:cs="Calibri"/>
          <w:b/>
          <w:lang w:val="es-BO"/>
        </w:rPr>
      </w:pPr>
      <w:r>
        <w:rPr>
          <w:rFonts w:ascii="Calibri" w:hAnsi="Calibri" w:cs="Calibri"/>
          <w:b/>
          <w:lang w:val="es-BO"/>
        </w:rPr>
        <w:t>ACTIVIDADES A DESARROLLAR POR EL CONSULTOR</w:t>
      </w:r>
    </w:p>
    <w:p w:rsidR="008B2F47" w:rsidRPr="00CA53CC" w:rsidRDefault="008B2F47" w:rsidP="008B2F47">
      <w:pPr>
        <w:ind w:left="284"/>
        <w:jc w:val="both"/>
        <w:rPr>
          <w:rFonts w:ascii="Calibri" w:hAnsi="Calibri" w:cs="Calibri"/>
          <w:b/>
          <w:lang w:val="es-BO"/>
        </w:rPr>
      </w:pPr>
    </w:p>
    <w:p w:rsidR="00EF751E" w:rsidRPr="00EF751E" w:rsidRDefault="008B2F47" w:rsidP="00EF751E">
      <w:pPr>
        <w:spacing w:after="200" w:line="276" w:lineRule="auto"/>
        <w:ind w:left="284"/>
        <w:contextualSpacing/>
        <w:jc w:val="both"/>
        <w:rPr>
          <w:rFonts w:cs="Calibri"/>
          <w:lang w:val="es-MX"/>
        </w:rPr>
      </w:pPr>
      <w:r w:rsidRPr="00CA53CC">
        <w:rPr>
          <w:rFonts w:ascii="Calibri" w:hAnsi="Calibri" w:cs="Calibri"/>
          <w:bCs/>
          <w:color w:val="000000"/>
        </w:rPr>
        <w:t xml:space="preserve">El </w:t>
      </w:r>
      <w:r>
        <w:rPr>
          <w:rFonts w:ascii="Calibri" w:hAnsi="Calibri" w:cs="Calibri"/>
          <w:bCs/>
          <w:color w:val="000000"/>
        </w:rPr>
        <w:t>consultor</w:t>
      </w:r>
      <w:r w:rsidRPr="00CA53CC">
        <w:rPr>
          <w:rFonts w:ascii="Calibri" w:hAnsi="Calibri" w:cs="Calibri"/>
          <w:bCs/>
          <w:color w:val="000000"/>
        </w:rPr>
        <w:t xml:space="preserve"> deberá </w:t>
      </w:r>
      <w:r>
        <w:rPr>
          <w:rFonts w:ascii="Calibri" w:hAnsi="Calibri" w:cs="Calibri"/>
          <w:bCs/>
          <w:color w:val="000000"/>
        </w:rPr>
        <w:t>desarrollar las siguientes actividades:</w:t>
      </w:r>
    </w:p>
    <w:p w:rsidR="00580C3B" w:rsidRPr="00180343" w:rsidRDefault="00580C3B" w:rsidP="00580C3B">
      <w:pPr>
        <w:pStyle w:val="Prrafodelista"/>
        <w:numPr>
          <w:ilvl w:val="0"/>
          <w:numId w:val="34"/>
        </w:numPr>
        <w:spacing w:after="160"/>
        <w:contextualSpacing/>
        <w:jc w:val="both"/>
        <w:rPr>
          <w:rFonts w:cs="Calibri"/>
          <w:lang w:val="es-MX"/>
        </w:rPr>
      </w:pPr>
      <w:r>
        <w:rPr>
          <w:rFonts w:cs="Calibri"/>
        </w:rPr>
        <w:t xml:space="preserve">Análisis, revisión y regularización diferencia saldos entre saldos del bind card Vs. Kardex contable en el Sistema </w:t>
      </w:r>
      <w:proofErr w:type="gramStart"/>
      <w:r>
        <w:rPr>
          <w:rFonts w:cs="Calibri"/>
        </w:rPr>
        <w:t>SAM ,</w:t>
      </w:r>
      <w:proofErr w:type="gramEnd"/>
      <w:r>
        <w:rPr>
          <w:rFonts w:cs="Calibri"/>
        </w:rPr>
        <w:t xml:space="preserve"> implantación  recomendaciones de auditorías  interna y externa mencionados como salvedades en dictamen desde la gestión 2010.</w:t>
      </w:r>
    </w:p>
    <w:p w:rsidR="00580C3B" w:rsidRDefault="00580C3B" w:rsidP="00580C3B">
      <w:pPr>
        <w:pStyle w:val="Prrafodelista"/>
        <w:numPr>
          <w:ilvl w:val="0"/>
          <w:numId w:val="34"/>
        </w:numPr>
        <w:spacing w:after="160"/>
        <w:contextualSpacing/>
        <w:jc w:val="both"/>
        <w:rPr>
          <w:rFonts w:cs="Calibri"/>
          <w:lang w:val="es-MX"/>
        </w:rPr>
      </w:pPr>
      <w:r>
        <w:rPr>
          <w:rFonts w:cs="Calibri"/>
          <w:lang w:val="es-MX"/>
        </w:rPr>
        <w:t xml:space="preserve">Conciliación y regularización existencia de materiales de almacenes de la GNRGD y Distritos de Redes de Gas La PAZ, El Alto, Oruro y Potosí, según información proporcionada por la Consultora BDO Bertín y UCG. Implantación nuevo Sistema de Inventarios BDO, migración de información del SAM, coordinar la próxima implantación del sistema de administración de materiales SAP </w:t>
      </w:r>
      <w:proofErr w:type="gramStart"/>
      <w:r>
        <w:rPr>
          <w:rFonts w:cs="Calibri"/>
          <w:lang w:val="es-MX"/>
        </w:rPr>
        <w:t>( en</w:t>
      </w:r>
      <w:proofErr w:type="gramEnd"/>
      <w:r>
        <w:rPr>
          <w:rFonts w:cs="Calibri"/>
          <w:lang w:val="es-MX"/>
        </w:rPr>
        <w:t xml:space="preserve"> desarrollo).</w:t>
      </w:r>
    </w:p>
    <w:p w:rsidR="00580C3B" w:rsidRPr="00474FAB" w:rsidRDefault="00580C3B" w:rsidP="00580C3B">
      <w:pPr>
        <w:pStyle w:val="Prrafodelista"/>
        <w:numPr>
          <w:ilvl w:val="0"/>
          <w:numId w:val="34"/>
        </w:numPr>
        <w:spacing w:after="160"/>
        <w:contextualSpacing/>
        <w:jc w:val="both"/>
        <w:rPr>
          <w:rFonts w:cs="Calibri"/>
          <w:lang w:val="es-MX"/>
        </w:rPr>
      </w:pPr>
      <w:r w:rsidRPr="00474FAB">
        <w:rPr>
          <w:rFonts w:cs="Calibri"/>
          <w:lang w:val="es-MX"/>
        </w:rPr>
        <w:lastRenderedPageBreak/>
        <w:t xml:space="preserve">Realiza Inventario físico de materiales periódicamente, determinando fallas/sobrantes y otros de la cuenta 030601 existencias así como 0307 materiales en tránsito. Apoyo registro control físico-contable movimiento de Materiales de la GNRGD cuentas </w:t>
      </w:r>
      <w:r w:rsidRPr="00474FAB">
        <w:rPr>
          <w:rFonts w:cs="Calibri"/>
          <w:b/>
          <w:lang w:val="es-MX"/>
        </w:rPr>
        <w:t xml:space="preserve">030601 “existencia Materiales “análisis y regularización cuenta 0307 </w:t>
      </w:r>
      <w:proofErr w:type="gramStart"/>
      <w:r w:rsidRPr="00474FAB">
        <w:rPr>
          <w:rFonts w:cs="Calibri"/>
          <w:b/>
          <w:lang w:val="es-MX"/>
        </w:rPr>
        <w:t>“ Material</w:t>
      </w:r>
      <w:proofErr w:type="gramEnd"/>
      <w:r w:rsidRPr="00474FAB">
        <w:rPr>
          <w:rFonts w:cs="Calibri"/>
          <w:b/>
          <w:lang w:val="es-MX"/>
        </w:rPr>
        <w:t xml:space="preserve"> Importado gestiones  pasadas , Materiales existentes en Aduana Nacional</w:t>
      </w:r>
      <w:r w:rsidRPr="00474FAB">
        <w:rPr>
          <w:rFonts w:cs="Calibri"/>
          <w:lang w:val="es-MX"/>
        </w:rPr>
        <w:t xml:space="preserve">, DAD y otros en coordinación con el Responsable Nacional de Almacenes  y </w:t>
      </w:r>
      <w:proofErr w:type="spellStart"/>
      <w:r w:rsidRPr="00474FAB">
        <w:rPr>
          <w:rFonts w:cs="Calibri"/>
          <w:lang w:val="es-MX"/>
        </w:rPr>
        <w:t>A.Fijos</w:t>
      </w:r>
      <w:proofErr w:type="spellEnd"/>
      <w:r w:rsidRPr="00474FAB">
        <w:rPr>
          <w:rFonts w:cs="Calibri"/>
          <w:lang w:val="es-MX"/>
        </w:rPr>
        <w:t>, Unidad de Importaciones y Unidades que correspondan.</w:t>
      </w:r>
    </w:p>
    <w:p w:rsidR="00580C3B" w:rsidRPr="00C132E1" w:rsidRDefault="00580C3B" w:rsidP="00580C3B">
      <w:pPr>
        <w:pStyle w:val="Prrafodelista"/>
        <w:numPr>
          <w:ilvl w:val="0"/>
          <w:numId w:val="34"/>
        </w:numPr>
        <w:spacing w:after="160"/>
        <w:contextualSpacing/>
        <w:jc w:val="both"/>
        <w:rPr>
          <w:rFonts w:cs="Calibri"/>
          <w:lang w:val="es-MX"/>
        </w:rPr>
      </w:pPr>
      <w:r>
        <w:rPr>
          <w:rFonts w:cs="Calibri"/>
          <w:lang w:val="es-MX"/>
        </w:rPr>
        <w:t xml:space="preserve">Revisión, seguimiento y regularización ingresos de materiales  según </w:t>
      </w:r>
      <w:r w:rsidRPr="00474FAB">
        <w:rPr>
          <w:rFonts w:cs="Calibri"/>
          <w:b/>
          <w:sz w:val="18"/>
          <w:szCs w:val="18"/>
          <w:lang w:val="es-MX"/>
        </w:rPr>
        <w:t>CARTAS DE CREDITO</w:t>
      </w:r>
      <w:r>
        <w:rPr>
          <w:rFonts w:cs="Calibri"/>
          <w:lang w:val="es-MX"/>
        </w:rPr>
        <w:t xml:space="preserve"> , Compras Locales y otros , así como análisis y elaboración estados de cuenta en coordinación con el Contador e Materiales y A. Fi</w:t>
      </w:r>
      <w:r w:rsidRPr="00C132E1">
        <w:rPr>
          <w:rFonts w:cs="Calibri"/>
          <w:lang w:val="es-MX"/>
        </w:rPr>
        <w:t xml:space="preserve">jos. en </w:t>
      </w:r>
      <w:r w:rsidR="00396CC7">
        <w:rPr>
          <w:rFonts w:cs="Calibri"/>
          <w:lang w:val="es-MX"/>
        </w:rPr>
        <w:t>el sistema SAM, BDO.</w:t>
      </w:r>
    </w:p>
    <w:p w:rsidR="00580C3B" w:rsidRDefault="00580C3B" w:rsidP="00580C3B">
      <w:pPr>
        <w:pStyle w:val="Prrafodelista"/>
        <w:numPr>
          <w:ilvl w:val="0"/>
          <w:numId w:val="34"/>
        </w:numPr>
        <w:spacing w:after="160"/>
        <w:contextualSpacing/>
        <w:jc w:val="both"/>
        <w:rPr>
          <w:rFonts w:cs="Calibri"/>
          <w:lang w:val="es-MX"/>
        </w:rPr>
      </w:pPr>
      <w:r>
        <w:rPr>
          <w:rFonts w:cs="Calibri"/>
          <w:lang w:val="es-MX"/>
        </w:rPr>
        <w:t xml:space="preserve">Coadyuvar y facilitar  información  del SAM y documentación para la  activación  de las obras en construcción de  redes de gas </w:t>
      </w:r>
      <w:r w:rsidRPr="00F314E3">
        <w:rPr>
          <w:rFonts w:cs="Calibri"/>
          <w:lang w:val="es-MX"/>
        </w:rPr>
        <w:t>2010</w:t>
      </w:r>
      <w:r>
        <w:rPr>
          <w:rFonts w:cs="Calibri"/>
          <w:lang w:val="es-MX"/>
        </w:rPr>
        <w:t xml:space="preserve"> adelante, </w:t>
      </w:r>
      <w:r w:rsidR="00396CC7">
        <w:rPr>
          <w:rFonts w:cs="Calibri"/>
          <w:lang w:val="es-MX"/>
        </w:rPr>
        <w:t>co</w:t>
      </w:r>
      <w:r>
        <w:rPr>
          <w:rFonts w:cs="Calibri"/>
          <w:lang w:val="es-MX"/>
        </w:rPr>
        <w:t>labor</w:t>
      </w:r>
      <w:r w:rsidR="00396CC7">
        <w:rPr>
          <w:rFonts w:cs="Calibri"/>
          <w:lang w:val="es-MX"/>
        </w:rPr>
        <w:t>a</w:t>
      </w:r>
      <w:r>
        <w:rPr>
          <w:rFonts w:cs="Calibri"/>
          <w:lang w:val="es-MX"/>
        </w:rPr>
        <w:t xml:space="preserve"> a</w:t>
      </w:r>
      <w:r w:rsidR="00396CC7">
        <w:rPr>
          <w:rFonts w:cs="Calibri"/>
          <w:lang w:val="es-MX"/>
        </w:rPr>
        <w:t>l Contador   asignado Cr. de Activos Fijos y Materiales</w:t>
      </w:r>
    </w:p>
    <w:p w:rsidR="00580C3B" w:rsidRPr="00155EAE" w:rsidRDefault="00580C3B" w:rsidP="00580C3B">
      <w:pPr>
        <w:pStyle w:val="Prrafodelista"/>
        <w:numPr>
          <w:ilvl w:val="0"/>
          <w:numId w:val="34"/>
        </w:numPr>
        <w:spacing w:after="160"/>
        <w:contextualSpacing/>
        <w:jc w:val="both"/>
        <w:rPr>
          <w:rFonts w:cs="Calibri"/>
          <w:lang w:val="es-MX"/>
        </w:rPr>
      </w:pPr>
      <w:r>
        <w:rPr>
          <w:rFonts w:cs="Calibri"/>
          <w:lang w:eastAsia="es-BO"/>
        </w:rPr>
        <w:t>Entrega a archivo</w:t>
      </w:r>
      <w:r w:rsidRPr="00D113D2">
        <w:rPr>
          <w:rFonts w:cs="Calibri"/>
          <w:lang w:eastAsia="es-BO"/>
        </w:rPr>
        <w:t xml:space="preserve"> contable  GNRGD la totalidad de los asientos contables y la documentación</w:t>
      </w:r>
      <w:bookmarkStart w:id="0" w:name="_GoBack"/>
      <w:bookmarkEnd w:id="0"/>
      <w:r w:rsidRPr="00D113D2">
        <w:rPr>
          <w:rFonts w:cs="Calibri"/>
          <w:lang w:eastAsia="es-BO"/>
        </w:rPr>
        <w:t xml:space="preserve"> </w:t>
      </w:r>
      <w:r>
        <w:rPr>
          <w:rFonts w:cs="Calibri"/>
          <w:lang w:eastAsia="es-BO"/>
        </w:rPr>
        <w:t>del Movimiento de Materiales –Almacén.</w:t>
      </w:r>
    </w:p>
    <w:p w:rsidR="007A34ED" w:rsidRPr="00155EAE" w:rsidRDefault="00580C3B" w:rsidP="00155EAE">
      <w:pPr>
        <w:pStyle w:val="Prrafodelista"/>
        <w:numPr>
          <w:ilvl w:val="0"/>
          <w:numId w:val="34"/>
        </w:numPr>
        <w:spacing w:after="160"/>
        <w:contextualSpacing/>
        <w:jc w:val="both"/>
        <w:rPr>
          <w:rFonts w:cs="Calibri"/>
          <w:lang w:val="es-MX"/>
        </w:rPr>
      </w:pPr>
      <w:r w:rsidRPr="00155EAE">
        <w:rPr>
          <w:rFonts w:cs="Calibri"/>
          <w:lang w:eastAsia="es-BO"/>
        </w:rPr>
        <w:t>Cumplir  otras actividades que le sean encomendadas por la autoridad superior y se encuentre dentro del alcance de</w:t>
      </w:r>
      <w:r w:rsidRPr="00155EAE">
        <w:rPr>
          <w:rFonts w:cs="Calibri"/>
        </w:rPr>
        <w:t xml:space="preserve"> sus funciones y disposiciones legales en vigencia.</w:t>
      </w:r>
    </w:p>
    <w:p w:rsidR="00155EAE" w:rsidRPr="00155EAE" w:rsidRDefault="00155EAE" w:rsidP="00155EAE">
      <w:pPr>
        <w:pStyle w:val="Prrafodelista"/>
        <w:spacing w:after="160"/>
        <w:ind w:left="720"/>
        <w:contextualSpacing/>
        <w:jc w:val="both"/>
        <w:rPr>
          <w:rFonts w:cs="Calibri"/>
          <w:lang w:val="es-MX"/>
        </w:rPr>
      </w:pPr>
    </w:p>
    <w:p w:rsidR="008B2F47" w:rsidRDefault="008E6C11" w:rsidP="008B2F47">
      <w:pPr>
        <w:pStyle w:val="Prrafodelista"/>
        <w:numPr>
          <w:ilvl w:val="0"/>
          <w:numId w:val="13"/>
        </w:numPr>
        <w:jc w:val="both"/>
        <w:rPr>
          <w:rFonts w:ascii="Calibri" w:hAnsi="Calibri" w:cs="Calibri"/>
          <w:b/>
        </w:rPr>
      </w:pPr>
      <w:r>
        <w:rPr>
          <w:rFonts w:ascii="Calibri" w:hAnsi="Calibri" w:cs="Calibri"/>
          <w:b/>
        </w:rPr>
        <w:t>FORMACIÓN MÍ</w:t>
      </w:r>
      <w:r w:rsidR="008B2F47">
        <w:rPr>
          <w:rFonts w:ascii="Calibri" w:hAnsi="Calibri" w:cs="Calibri"/>
          <w:b/>
        </w:rPr>
        <w:t>NIMA</w:t>
      </w:r>
    </w:p>
    <w:p w:rsidR="008B2F47" w:rsidRDefault="008B2F47" w:rsidP="008B2F47">
      <w:pPr>
        <w:jc w:val="both"/>
        <w:rPr>
          <w:rFonts w:ascii="Calibri" w:hAnsi="Calibri" w:cs="Calibri"/>
          <w:b/>
        </w:rPr>
      </w:pPr>
    </w:p>
    <w:p w:rsidR="008E6C11" w:rsidRDefault="008B2F47" w:rsidP="008B2F47">
      <w:pPr>
        <w:jc w:val="both"/>
        <w:rPr>
          <w:rFonts w:ascii="Arial" w:hAnsi="Arial" w:cs="Arial"/>
          <w:bCs/>
          <w:i/>
          <w:color w:val="000000"/>
          <w:lang w:eastAsia="es-BO"/>
        </w:rPr>
      </w:pPr>
      <w:r w:rsidRPr="008E6C11">
        <w:rPr>
          <w:rFonts w:asciiTheme="minorHAnsi" w:hAnsiTheme="minorHAnsi" w:cs="Calibri"/>
          <w:bCs/>
          <w:color w:val="000000"/>
        </w:rPr>
        <w:t>El consultor deberá tener la siguiente formación mínima:</w:t>
      </w:r>
      <w:r w:rsidRPr="00684702">
        <w:rPr>
          <w:rFonts w:ascii="Arial" w:hAnsi="Arial" w:cs="Arial"/>
          <w:bCs/>
          <w:i/>
          <w:color w:val="000000"/>
          <w:lang w:eastAsia="es-BO"/>
        </w:rPr>
        <w:t xml:space="preserve"> </w:t>
      </w:r>
    </w:p>
    <w:p w:rsidR="00966BFC" w:rsidRDefault="00966BFC" w:rsidP="008B2F47">
      <w:pPr>
        <w:jc w:val="both"/>
        <w:rPr>
          <w:rFonts w:ascii="Arial" w:hAnsi="Arial" w:cs="Arial"/>
          <w:bCs/>
          <w:i/>
          <w:color w:val="000000"/>
          <w:lang w:eastAsia="es-BO"/>
        </w:rPr>
      </w:pPr>
    </w:p>
    <w:p w:rsidR="007A34ED" w:rsidRDefault="00155EAE" w:rsidP="008B2F47">
      <w:pPr>
        <w:jc w:val="both"/>
        <w:rPr>
          <w:rFonts w:cs="Calibri"/>
          <w:lang w:val="es-MX"/>
        </w:rPr>
      </w:pPr>
      <w:r>
        <w:rPr>
          <w:rFonts w:cs="Calibri"/>
          <w:lang w:val="es-MX"/>
        </w:rPr>
        <w:t>Técnico Superior Contador, Técnico Medio Contabilidad, Universitario Contaduría.</w:t>
      </w:r>
    </w:p>
    <w:p w:rsidR="00155EAE" w:rsidRDefault="00155EAE" w:rsidP="008B2F47">
      <w:pPr>
        <w:jc w:val="both"/>
        <w:rPr>
          <w:rFonts w:ascii="Arial" w:hAnsi="Arial" w:cs="Arial"/>
          <w:bCs/>
          <w:i/>
          <w:color w:val="000000"/>
          <w:lang w:eastAsia="es-BO"/>
        </w:rPr>
      </w:pPr>
    </w:p>
    <w:p w:rsidR="008B2F47" w:rsidRPr="00FA39DF" w:rsidRDefault="008B2F47" w:rsidP="008B2F47">
      <w:pPr>
        <w:pStyle w:val="Prrafodelista"/>
        <w:numPr>
          <w:ilvl w:val="0"/>
          <w:numId w:val="13"/>
        </w:numPr>
        <w:jc w:val="both"/>
        <w:rPr>
          <w:rFonts w:ascii="Calibri" w:hAnsi="Calibri" w:cs="Calibri"/>
          <w:b/>
        </w:rPr>
      </w:pPr>
      <w:r w:rsidRPr="00FA39DF">
        <w:rPr>
          <w:rFonts w:ascii="Calibri" w:hAnsi="Calibri" w:cs="Calibri"/>
          <w:b/>
        </w:rPr>
        <w:t>CURSOS COMPLEMENTARIOS</w:t>
      </w:r>
    </w:p>
    <w:p w:rsidR="008B2F47" w:rsidRDefault="008B2F47" w:rsidP="008B2F47">
      <w:pPr>
        <w:jc w:val="both"/>
        <w:rPr>
          <w:rFonts w:ascii="Calibri" w:hAnsi="Calibri" w:cs="Calibri"/>
          <w:b/>
        </w:rPr>
      </w:pPr>
    </w:p>
    <w:p w:rsidR="006B459D" w:rsidRDefault="008B2F47" w:rsidP="008B2F47">
      <w:pPr>
        <w:jc w:val="both"/>
        <w:rPr>
          <w:rFonts w:ascii="Calibri" w:hAnsi="Calibri" w:cs="Calibri"/>
        </w:rPr>
      </w:pPr>
      <w:r w:rsidRPr="00FA39DF">
        <w:rPr>
          <w:rFonts w:ascii="Calibri" w:hAnsi="Calibri" w:cs="Calibri"/>
        </w:rPr>
        <w:t>El consultor deberá cumplir con los siguientes cursos:</w:t>
      </w:r>
      <w:r>
        <w:rPr>
          <w:rFonts w:ascii="Calibri" w:hAnsi="Calibri" w:cs="Calibri"/>
        </w:rPr>
        <w:t xml:space="preserve"> </w:t>
      </w:r>
    </w:p>
    <w:p w:rsidR="00943D54" w:rsidRDefault="00943D54" w:rsidP="00943D54">
      <w:pPr>
        <w:jc w:val="both"/>
        <w:rPr>
          <w:rFonts w:ascii="Calibri" w:hAnsi="Calibri" w:cs="Calibri"/>
        </w:rPr>
      </w:pPr>
    </w:p>
    <w:p w:rsidR="00943D54" w:rsidRPr="00B24441" w:rsidRDefault="00943D54" w:rsidP="00943D54">
      <w:pPr>
        <w:numPr>
          <w:ilvl w:val="0"/>
          <w:numId w:val="35"/>
        </w:numPr>
        <w:jc w:val="both"/>
        <w:rPr>
          <w:rFonts w:asciiTheme="minorHAnsi" w:hAnsiTheme="minorHAnsi" w:cstheme="minorHAnsi"/>
          <w:sz w:val="22"/>
          <w:szCs w:val="22"/>
          <w:lang w:val="es-ES_tradnl"/>
        </w:rPr>
      </w:pPr>
      <w:r w:rsidRPr="00B24441">
        <w:rPr>
          <w:rFonts w:asciiTheme="minorHAnsi" w:hAnsiTheme="minorHAnsi" w:cstheme="minorHAnsi"/>
          <w:sz w:val="22"/>
          <w:szCs w:val="22"/>
          <w:lang w:val="es-ES_tradnl"/>
        </w:rPr>
        <w:t>Ley SAFCO 1178.</w:t>
      </w:r>
    </w:p>
    <w:p w:rsidR="00943D54" w:rsidRPr="00B24441" w:rsidRDefault="00943D54" w:rsidP="00943D54">
      <w:pPr>
        <w:numPr>
          <w:ilvl w:val="0"/>
          <w:numId w:val="35"/>
        </w:numPr>
        <w:jc w:val="both"/>
        <w:rPr>
          <w:rFonts w:asciiTheme="minorHAnsi" w:hAnsiTheme="minorHAnsi" w:cstheme="minorHAnsi"/>
          <w:sz w:val="22"/>
          <w:szCs w:val="22"/>
          <w:lang w:val="es-ES_tradnl"/>
        </w:rPr>
      </w:pPr>
      <w:r w:rsidRPr="00B24441">
        <w:rPr>
          <w:rFonts w:asciiTheme="minorHAnsi" w:hAnsiTheme="minorHAnsi" w:cstheme="minorHAnsi"/>
          <w:sz w:val="22"/>
          <w:szCs w:val="22"/>
          <w:lang w:val="es-ES_tradnl"/>
        </w:rPr>
        <w:t>Cursos Seminarios Contables.</w:t>
      </w:r>
    </w:p>
    <w:p w:rsidR="00943D54" w:rsidRPr="00B24441" w:rsidRDefault="00943D54" w:rsidP="00943D54">
      <w:pPr>
        <w:numPr>
          <w:ilvl w:val="0"/>
          <w:numId w:val="35"/>
        </w:numPr>
        <w:jc w:val="both"/>
        <w:rPr>
          <w:rFonts w:asciiTheme="minorHAnsi" w:hAnsiTheme="minorHAnsi" w:cstheme="minorHAnsi"/>
          <w:sz w:val="22"/>
          <w:szCs w:val="22"/>
          <w:lang w:val="es-ES_tradnl"/>
        </w:rPr>
      </w:pPr>
      <w:r w:rsidRPr="00B24441">
        <w:rPr>
          <w:rFonts w:asciiTheme="minorHAnsi" w:hAnsiTheme="minorHAnsi" w:cstheme="minorHAnsi"/>
          <w:sz w:val="22"/>
          <w:szCs w:val="22"/>
          <w:lang w:val="es-ES_tradnl"/>
        </w:rPr>
        <w:t>Manejo de Microsoft Office.</w:t>
      </w:r>
    </w:p>
    <w:p w:rsidR="006B459D" w:rsidRDefault="006B459D" w:rsidP="008B2F47">
      <w:pPr>
        <w:jc w:val="both"/>
        <w:rPr>
          <w:rFonts w:ascii="Arial" w:hAnsi="Arial" w:cs="Arial"/>
          <w:b/>
          <w:bCs/>
          <w:i/>
          <w:color w:val="000000"/>
          <w:lang w:eastAsia="es-BO"/>
        </w:rPr>
      </w:pPr>
    </w:p>
    <w:p w:rsidR="008B2F47" w:rsidRDefault="008B2F47" w:rsidP="008B2F47">
      <w:pPr>
        <w:pStyle w:val="Prrafodelista"/>
        <w:numPr>
          <w:ilvl w:val="0"/>
          <w:numId w:val="13"/>
        </w:numPr>
        <w:jc w:val="both"/>
        <w:rPr>
          <w:rFonts w:ascii="Calibri" w:hAnsi="Calibri" w:cs="Calibri"/>
          <w:b/>
        </w:rPr>
      </w:pPr>
      <w:r>
        <w:rPr>
          <w:rFonts w:ascii="Calibri" w:hAnsi="Calibri" w:cs="Calibri"/>
          <w:b/>
        </w:rPr>
        <w:t>EXPERIENCIA GENERAL</w:t>
      </w:r>
    </w:p>
    <w:p w:rsidR="006B459D" w:rsidRDefault="006B459D" w:rsidP="008B2F47">
      <w:pPr>
        <w:jc w:val="both"/>
        <w:rPr>
          <w:rFonts w:ascii="Calibri" w:hAnsi="Calibri" w:cs="Calibri"/>
        </w:rPr>
      </w:pPr>
    </w:p>
    <w:p w:rsidR="008B2F47" w:rsidRDefault="00837426" w:rsidP="008B2F47">
      <w:pPr>
        <w:jc w:val="both"/>
        <w:rPr>
          <w:rFonts w:ascii="Calibri" w:hAnsi="Calibri" w:cs="Calibri"/>
        </w:rPr>
      </w:pPr>
      <w:r>
        <w:rPr>
          <w:rFonts w:ascii="Calibri" w:hAnsi="Calibri" w:cs="Calibri"/>
        </w:rPr>
        <w:t xml:space="preserve">La Experiencia General del Consultor debe ser mínimamente de </w:t>
      </w:r>
      <w:r w:rsidR="00155EAE">
        <w:rPr>
          <w:rFonts w:ascii="Calibri" w:hAnsi="Calibri" w:cs="Calibri"/>
        </w:rPr>
        <w:t>3</w:t>
      </w:r>
      <w:r w:rsidR="007A34ED">
        <w:rPr>
          <w:rFonts w:ascii="Calibri" w:hAnsi="Calibri" w:cs="Calibri"/>
        </w:rPr>
        <w:t xml:space="preserve"> año</w:t>
      </w:r>
      <w:r w:rsidR="00155EAE">
        <w:rPr>
          <w:rFonts w:ascii="Calibri" w:hAnsi="Calibri" w:cs="Calibri"/>
        </w:rPr>
        <w:t>s</w:t>
      </w:r>
      <w:r w:rsidR="008B2F47" w:rsidRPr="00FA39DF">
        <w:rPr>
          <w:rFonts w:ascii="Calibri" w:hAnsi="Calibri" w:cs="Calibri"/>
        </w:rPr>
        <w:t>.</w:t>
      </w:r>
      <w:r w:rsidR="008B2F47">
        <w:rPr>
          <w:rFonts w:ascii="Calibri" w:hAnsi="Calibri" w:cs="Calibri"/>
        </w:rPr>
        <w:t xml:space="preserve"> </w:t>
      </w:r>
    </w:p>
    <w:p w:rsidR="006B459D" w:rsidRDefault="006B459D" w:rsidP="008B2F47">
      <w:pPr>
        <w:jc w:val="both"/>
        <w:rPr>
          <w:rFonts w:ascii="Calibri" w:hAnsi="Calibri" w:cs="Calibri"/>
          <w:b/>
        </w:rPr>
      </w:pPr>
    </w:p>
    <w:p w:rsidR="008B2F47" w:rsidRDefault="008B2F47" w:rsidP="008B2F47">
      <w:pPr>
        <w:pStyle w:val="Prrafodelista"/>
        <w:numPr>
          <w:ilvl w:val="0"/>
          <w:numId w:val="13"/>
        </w:numPr>
        <w:jc w:val="both"/>
        <w:rPr>
          <w:rFonts w:ascii="Calibri" w:hAnsi="Calibri" w:cs="Calibri"/>
          <w:b/>
        </w:rPr>
      </w:pPr>
      <w:r>
        <w:rPr>
          <w:rFonts w:ascii="Calibri" w:hAnsi="Calibri" w:cs="Calibri"/>
          <w:b/>
        </w:rPr>
        <w:t>EXPERIENCIA ESPEC</w:t>
      </w:r>
      <w:r w:rsidR="00837426">
        <w:rPr>
          <w:rFonts w:ascii="Calibri" w:hAnsi="Calibri" w:cs="Calibri"/>
          <w:b/>
        </w:rPr>
        <w:t>Í</w:t>
      </w:r>
      <w:r>
        <w:rPr>
          <w:rFonts w:ascii="Calibri" w:hAnsi="Calibri" w:cs="Calibri"/>
          <w:b/>
        </w:rPr>
        <w:t>FICA M</w:t>
      </w:r>
      <w:r w:rsidR="00837426">
        <w:rPr>
          <w:rFonts w:ascii="Calibri" w:hAnsi="Calibri" w:cs="Calibri"/>
          <w:b/>
        </w:rPr>
        <w:t>Í</w:t>
      </w:r>
      <w:r>
        <w:rPr>
          <w:rFonts w:ascii="Calibri" w:hAnsi="Calibri" w:cs="Calibri"/>
          <w:b/>
        </w:rPr>
        <w:t>NIMA</w:t>
      </w:r>
    </w:p>
    <w:p w:rsidR="008B2F47" w:rsidRDefault="008B2F47" w:rsidP="008B2F47">
      <w:pPr>
        <w:jc w:val="both"/>
        <w:rPr>
          <w:rFonts w:ascii="Calibri" w:hAnsi="Calibri" w:cs="Calibri"/>
          <w:b/>
        </w:rPr>
      </w:pPr>
    </w:p>
    <w:p w:rsidR="00887915" w:rsidRDefault="008B2F47" w:rsidP="00343BE9">
      <w:pPr>
        <w:jc w:val="both"/>
        <w:rPr>
          <w:rFonts w:ascii="Calibri" w:hAnsi="Calibri" w:cs="Calibri"/>
        </w:rPr>
      </w:pPr>
      <w:r w:rsidRPr="00FA39DF">
        <w:rPr>
          <w:rFonts w:ascii="Calibri" w:hAnsi="Calibri" w:cs="Calibri"/>
        </w:rPr>
        <w:t xml:space="preserve">El consultor deber </w:t>
      </w:r>
      <w:r w:rsidR="00343BE9">
        <w:rPr>
          <w:rFonts w:ascii="Calibri" w:hAnsi="Calibri" w:cs="Calibri"/>
        </w:rPr>
        <w:t xml:space="preserve">contar con una </w:t>
      </w:r>
      <w:r>
        <w:rPr>
          <w:rFonts w:ascii="Calibri" w:hAnsi="Calibri" w:cs="Calibri"/>
        </w:rPr>
        <w:t>E</w:t>
      </w:r>
      <w:r w:rsidRPr="00FA39DF">
        <w:rPr>
          <w:rFonts w:ascii="Calibri" w:hAnsi="Calibri" w:cs="Calibri"/>
        </w:rPr>
        <w:t xml:space="preserve">xperiencia </w:t>
      </w:r>
      <w:r>
        <w:rPr>
          <w:rFonts w:ascii="Calibri" w:hAnsi="Calibri" w:cs="Calibri"/>
        </w:rPr>
        <w:t xml:space="preserve">Especifica </w:t>
      </w:r>
      <w:r w:rsidR="00966BFC">
        <w:rPr>
          <w:rFonts w:ascii="Calibri" w:hAnsi="Calibri" w:cs="Calibri"/>
        </w:rPr>
        <w:t>de 1 año.</w:t>
      </w:r>
      <w:r>
        <w:rPr>
          <w:rFonts w:ascii="Calibri" w:hAnsi="Calibri" w:cs="Calibri"/>
        </w:rPr>
        <w:t xml:space="preserve"> </w:t>
      </w:r>
    </w:p>
    <w:p w:rsidR="008B2F47" w:rsidRDefault="008B2F47" w:rsidP="008B2F47">
      <w:pPr>
        <w:jc w:val="both"/>
        <w:rPr>
          <w:rFonts w:ascii="Calibri" w:hAnsi="Calibri" w:cs="Calibri"/>
          <w:b/>
        </w:rPr>
      </w:pPr>
    </w:p>
    <w:p w:rsidR="008B2F47" w:rsidRPr="00CA53CC" w:rsidRDefault="008B2F47" w:rsidP="008B2F47">
      <w:pPr>
        <w:numPr>
          <w:ilvl w:val="0"/>
          <w:numId w:val="14"/>
        </w:numPr>
        <w:jc w:val="both"/>
        <w:rPr>
          <w:rFonts w:ascii="Calibri" w:hAnsi="Calibri" w:cs="Calibri"/>
          <w:b/>
          <w:lang w:val="es-BO"/>
        </w:rPr>
      </w:pPr>
      <w:bookmarkStart w:id="1" w:name="_Toc231185382"/>
      <w:r w:rsidRPr="00CA53CC">
        <w:rPr>
          <w:rFonts w:ascii="Calibri" w:hAnsi="Calibri" w:cs="Calibri"/>
          <w:b/>
          <w:lang w:val="es-BO"/>
        </w:rPr>
        <w:t>MÉTODO DE SELECCIÓN</w:t>
      </w:r>
    </w:p>
    <w:p w:rsidR="008B2F47" w:rsidRPr="00CA53CC" w:rsidRDefault="008B2F47" w:rsidP="008B2F47">
      <w:pPr>
        <w:ind w:left="360"/>
        <w:jc w:val="both"/>
        <w:rPr>
          <w:rFonts w:ascii="Calibri" w:hAnsi="Calibri" w:cs="Calibri"/>
          <w:b/>
          <w:lang w:val="es-BO"/>
        </w:rPr>
      </w:pPr>
    </w:p>
    <w:p w:rsidR="00EF751E" w:rsidRPr="00873F61" w:rsidRDefault="008B2F47" w:rsidP="00EF751E">
      <w:pPr>
        <w:pStyle w:val="Prrafodelista"/>
        <w:numPr>
          <w:ilvl w:val="0"/>
          <w:numId w:val="10"/>
        </w:numPr>
        <w:spacing w:after="13" w:line="480" w:lineRule="auto"/>
        <w:contextualSpacing/>
        <w:jc w:val="both"/>
        <w:rPr>
          <w:rFonts w:ascii="Calibri" w:hAnsi="Calibri" w:cs="Verdana"/>
          <w:bCs/>
          <w:color w:val="000000"/>
        </w:rPr>
      </w:pPr>
      <w:r w:rsidRPr="00CA53CC">
        <w:rPr>
          <w:rFonts w:ascii="Calibri" w:hAnsi="Calibri" w:cs="Verdana"/>
          <w:bCs/>
          <w:color w:val="000000"/>
        </w:rPr>
        <w:t>Presupuesto fijo</w:t>
      </w: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PRECIO REFERENCIAL</w:t>
      </w:r>
    </w:p>
    <w:p w:rsidR="008B2F47" w:rsidRPr="00CA53CC" w:rsidRDefault="008B2F47" w:rsidP="008B2F47">
      <w:pPr>
        <w:ind w:left="360"/>
        <w:jc w:val="both"/>
        <w:rPr>
          <w:rFonts w:ascii="Calibri" w:hAnsi="Calibri" w:cs="Calibri"/>
          <w:b/>
          <w:lang w:val="es-BO"/>
        </w:rPr>
      </w:pPr>
    </w:p>
    <w:p w:rsidR="00966BFC" w:rsidRPr="00943D54" w:rsidRDefault="008B2F47" w:rsidP="00915256">
      <w:pPr>
        <w:pStyle w:val="Prrafodelista"/>
        <w:numPr>
          <w:ilvl w:val="0"/>
          <w:numId w:val="10"/>
        </w:numPr>
        <w:spacing w:after="13" w:line="480" w:lineRule="auto"/>
        <w:contextualSpacing/>
        <w:jc w:val="both"/>
        <w:rPr>
          <w:rFonts w:ascii="Calibri" w:hAnsi="Calibri" w:cs="Verdana"/>
          <w:bCs/>
        </w:rPr>
      </w:pPr>
      <w:r w:rsidRPr="00943D54">
        <w:rPr>
          <w:rFonts w:ascii="Calibri" w:hAnsi="Calibri" w:cs="Verdana"/>
          <w:bCs/>
        </w:rPr>
        <w:t xml:space="preserve">Bs. </w:t>
      </w:r>
      <w:r w:rsidR="00943D54" w:rsidRPr="00943D54">
        <w:rPr>
          <w:rFonts w:ascii="Calibri" w:hAnsi="Calibri" w:cs="Verdana"/>
          <w:bCs/>
        </w:rPr>
        <w:t>6</w:t>
      </w:r>
      <w:r w:rsidRPr="00943D54">
        <w:rPr>
          <w:rFonts w:ascii="Calibri" w:hAnsi="Calibri" w:cs="Verdana"/>
          <w:bCs/>
        </w:rPr>
        <w:t>.</w:t>
      </w:r>
      <w:r w:rsidR="00943D54" w:rsidRPr="00943D54">
        <w:rPr>
          <w:rFonts w:ascii="Calibri" w:hAnsi="Calibri" w:cs="Verdana"/>
          <w:bCs/>
        </w:rPr>
        <w:t>153</w:t>
      </w:r>
      <w:r w:rsidRPr="00943D54">
        <w:rPr>
          <w:rFonts w:ascii="Calibri" w:hAnsi="Calibri" w:cs="Verdana"/>
          <w:bCs/>
        </w:rPr>
        <w:t>,00 mensual</w:t>
      </w: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PLAZO DE REALIZACIÓN DEL SERVICIO.</w:t>
      </w:r>
      <w:bookmarkEnd w:id="1"/>
    </w:p>
    <w:p w:rsidR="008B2F47" w:rsidRPr="00CA53CC" w:rsidRDefault="008B2F47" w:rsidP="008B2F47">
      <w:pPr>
        <w:tabs>
          <w:tab w:val="left" w:pos="284"/>
        </w:tabs>
        <w:ind w:left="360"/>
        <w:jc w:val="both"/>
        <w:rPr>
          <w:rFonts w:ascii="Calibri" w:hAnsi="Calibri"/>
          <w:b/>
          <w:lang w:val="es-ES_tradnl"/>
        </w:rPr>
      </w:pPr>
    </w:p>
    <w:p w:rsidR="008B2F47" w:rsidRPr="00CA53CC" w:rsidRDefault="008B2F47" w:rsidP="008B2F47">
      <w:pPr>
        <w:ind w:left="142"/>
        <w:jc w:val="both"/>
        <w:rPr>
          <w:rFonts w:ascii="Calibri" w:hAnsi="Calibri"/>
          <w:lang w:val="es-ES_tradnl"/>
        </w:rPr>
      </w:pPr>
      <w:r w:rsidRPr="00CA53CC">
        <w:rPr>
          <w:rFonts w:ascii="Calibri" w:hAnsi="Calibri"/>
          <w:lang w:val="es-ES_tradnl"/>
        </w:rPr>
        <w:t>La contratación de</w:t>
      </w:r>
      <w:r>
        <w:rPr>
          <w:rFonts w:ascii="Calibri" w:hAnsi="Calibri"/>
          <w:lang w:val="es-ES_tradnl"/>
        </w:rPr>
        <w:t>l consultor</w:t>
      </w:r>
      <w:r w:rsidRPr="00CA53CC">
        <w:rPr>
          <w:rFonts w:ascii="Calibri" w:hAnsi="Calibri"/>
          <w:lang w:val="es-ES_tradnl"/>
        </w:rPr>
        <w:t xml:space="preserve"> será a partir de la fecha </w:t>
      </w:r>
      <w:r>
        <w:rPr>
          <w:rFonts w:ascii="Calibri" w:hAnsi="Calibri"/>
          <w:lang w:val="es-ES_tradnl"/>
        </w:rPr>
        <w:t xml:space="preserve">de firma del contrato </w:t>
      </w:r>
      <w:r w:rsidR="00887915">
        <w:rPr>
          <w:rFonts w:ascii="Calibri" w:hAnsi="Calibri"/>
          <w:lang w:val="es-ES_tradnl"/>
        </w:rPr>
        <w:t xml:space="preserve">respectivo </w:t>
      </w:r>
      <w:r>
        <w:rPr>
          <w:rFonts w:ascii="Calibri" w:hAnsi="Calibri"/>
          <w:lang w:val="es-ES_tradnl"/>
        </w:rPr>
        <w:t xml:space="preserve">hasta el </w:t>
      </w:r>
      <w:r w:rsidR="00E41215">
        <w:rPr>
          <w:rFonts w:ascii="Calibri" w:hAnsi="Calibri"/>
          <w:lang w:val="es-ES_tradnl"/>
        </w:rPr>
        <w:t>31 de diciembre de 2015</w:t>
      </w:r>
      <w:r w:rsidRPr="00CA53CC">
        <w:rPr>
          <w:rFonts w:ascii="Calibri" w:hAnsi="Calibri"/>
          <w:lang w:val="es-ES_tradnl"/>
        </w:rPr>
        <w:t>.</w:t>
      </w:r>
    </w:p>
    <w:p w:rsidR="008B2F47" w:rsidRPr="00CA53CC" w:rsidRDefault="008B2F47" w:rsidP="008B2F47">
      <w:pPr>
        <w:jc w:val="both"/>
        <w:rPr>
          <w:rFonts w:ascii="Calibri" w:hAnsi="Calibri"/>
          <w:lang w:val="es-ES_tradnl"/>
        </w:rPr>
      </w:pPr>
    </w:p>
    <w:p w:rsidR="008B2F47" w:rsidRDefault="008B2F47" w:rsidP="008B2F47">
      <w:pPr>
        <w:ind w:left="142"/>
        <w:jc w:val="both"/>
        <w:rPr>
          <w:rFonts w:ascii="Calibri" w:hAnsi="Calibri"/>
          <w:lang w:val="es-ES_tradnl"/>
        </w:rPr>
      </w:pPr>
      <w:r w:rsidRPr="00CA53CC">
        <w:rPr>
          <w:rFonts w:ascii="Calibri" w:hAnsi="Calibri"/>
          <w:lang w:val="es-ES_tradnl"/>
        </w:rPr>
        <w:t xml:space="preserve">El plazo de realización del Servicio podrá ser ampliado de acuerdo a las necesidades de la GNRGD </w:t>
      </w:r>
      <w:r>
        <w:rPr>
          <w:rFonts w:ascii="Calibri" w:hAnsi="Calibri"/>
          <w:lang w:val="es-ES_tradnl"/>
        </w:rPr>
        <w:t>–</w:t>
      </w:r>
      <w:r w:rsidRPr="00CA53CC">
        <w:rPr>
          <w:rFonts w:ascii="Calibri" w:hAnsi="Calibri"/>
          <w:lang w:val="es-ES_tradnl"/>
        </w:rPr>
        <w:t xml:space="preserve"> YPFB.</w:t>
      </w:r>
    </w:p>
    <w:p w:rsidR="008B2F47" w:rsidRDefault="008B2F47" w:rsidP="008B2F47">
      <w:pPr>
        <w:ind w:left="142"/>
        <w:jc w:val="both"/>
        <w:rPr>
          <w:rFonts w:ascii="Calibri" w:hAnsi="Calibri"/>
          <w:lang w:val="es-ES_tradnl"/>
        </w:rPr>
      </w:pPr>
    </w:p>
    <w:p w:rsidR="0083342A" w:rsidRDefault="0083342A" w:rsidP="008B2F47">
      <w:pPr>
        <w:ind w:left="142"/>
        <w:jc w:val="both"/>
        <w:rPr>
          <w:rFonts w:ascii="Calibri" w:hAnsi="Calibri"/>
          <w:lang w:val="es-ES_tradnl"/>
        </w:rPr>
      </w:pPr>
    </w:p>
    <w:p w:rsidR="008B2F47" w:rsidRPr="00BE009A" w:rsidRDefault="008B2F47" w:rsidP="008B2F47">
      <w:pPr>
        <w:pStyle w:val="Prrafodelista"/>
        <w:numPr>
          <w:ilvl w:val="0"/>
          <w:numId w:val="14"/>
        </w:numPr>
        <w:ind w:left="348"/>
        <w:jc w:val="both"/>
        <w:rPr>
          <w:rFonts w:ascii="Calibri" w:hAnsi="Calibri"/>
          <w:lang w:val="es-ES_tradnl"/>
        </w:rPr>
      </w:pPr>
      <w:r w:rsidRPr="00BE009A">
        <w:rPr>
          <w:rFonts w:ascii="Calibri" w:hAnsi="Calibri" w:cs="Calibri"/>
          <w:b/>
          <w:lang w:val="es-BO"/>
        </w:rPr>
        <w:t>INFORMES A SER PRESENTADOS POR EL CONSULTOR</w:t>
      </w:r>
    </w:p>
    <w:p w:rsidR="008B2F47" w:rsidRDefault="008B2F47" w:rsidP="008B2F47">
      <w:pPr>
        <w:jc w:val="both"/>
        <w:rPr>
          <w:rFonts w:ascii="Calibri" w:hAnsi="Calibri"/>
          <w:lang w:val="es-ES_tradnl"/>
        </w:rPr>
      </w:pPr>
    </w:p>
    <w:p w:rsidR="008B2F47" w:rsidRDefault="008B2F47" w:rsidP="008B2F47">
      <w:pPr>
        <w:ind w:left="142"/>
        <w:jc w:val="both"/>
        <w:rPr>
          <w:rFonts w:ascii="Calibri" w:hAnsi="Calibri"/>
          <w:lang w:val="es-ES_tradnl"/>
        </w:rPr>
      </w:pPr>
      <w:r>
        <w:rPr>
          <w:rFonts w:ascii="Calibri" w:hAnsi="Calibri"/>
          <w:lang w:val="es-ES_tradnl"/>
        </w:rPr>
        <w:t>El consultor deberá presentar:</w:t>
      </w:r>
    </w:p>
    <w:p w:rsidR="008B2F47" w:rsidRDefault="008B2F47" w:rsidP="008B2F47">
      <w:pPr>
        <w:ind w:left="142"/>
        <w:jc w:val="both"/>
        <w:rPr>
          <w:rFonts w:ascii="Calibri" w:hAnsi="Calibri"/>
          <w:lang w:val="es-ES_tradnl"/>
        </w:rPr>
      </w:pPr>
    </w:p>
    <w:p w:rsidR="008B2F47" w:rsidRPr="00905060" w:rsidRDefault="00FA4B13" w:rsidP="008B2F47">
      <w:pPr>
        <w:pStyle w:val="Prrafodelista"/>
        <w:numPr>
          <w:ilvl w:val="0"/>
          <w:numId w:val="16"/>
        </w:numPr>
        <w:jc w:val="both"/>
        <w:rPr>
          <w:rFonts w:ascii="Calibri" w:hAnsi="Calibri"/>
          <w:lang w:val="es-ES_tradnl"/>
        </w:rPr>
      </w:pPr>
      <w:r>
        <w:rPr>
          <w:rFonts w:ascii="Calibri" w:hAnsi="Calibri"/>
          <w:lang w:val="es-ES_tradnl"/>
        </w:rPr>
        <w:t>Un Informe Mensual</w:t>
      </w:r>
      <w:r w:rsidR="008B2F47" w:rsidRPr="00905060">
        <w:rPr>
          <w:rFonts w:ascii="Calibri" w:hAnsi="Calibri"/>
          <w:lang w:val="es-ES_tradnl"/>
        </w:rPr>
        <w:t xml:space="preserve"> detalla</w:t>
      </w:r>
      <w:r w:rsidR="00887915">
        <w:rPr>
          <w:rFonts w:ascii="Calibri" w:hAnsi="Calibri"/>
          <w:lang w:val="es-ES_tradnl"/>
        </w:rPr>
        <w:t>ndo</w:t>
      </w:r>
      <w:r w:rsidR="008B2F47" w:rsidRPr="00905060">
        <w:rPr>
          <w:rFonts w:ascii="Calibri" w:hAnsi="Calibri"/>
          <w:lang w:val="es-ES_tradnl"/>
        </w:rPr>
        <w:t xml:space="preserve"> las actividades realizadas en ese periodo.</w:t>
      </w:r>
    </w:p>
    <w:p w:rsidR="008B2F47" w:rsidRPr="00905060" w:rsidRDefault="008B2F47" w:rsidP="008B2F47">
      <w:pPr>
        <w:pStyle w:val="Prrafodelista"/>
        <w:numPr>
          <w:ilvl w:val="0"/>
          <w:numId w:val="16"/>
        </w:numPr>
        <w:jc w:val="both"/>
        <w:rPr>
          <w:rFonts w:ascii="Calibri" w:hAnsi="Calibri"/>
          <w:lang w:val="es-ES_tradnl"/>
        </w:rPr>
      </w:pPr>
      <w:r w:rsidRPr="00905060">
        <w:rPr>
          <w:rFonts w:ascii="Calibri" w:hAnsi="Calibri"/>
          <w:lang w:val="es-ES_tradnl"/>
        </w:rPr>
        <w:t xml:space="preserve">A la conclusión del periodo de ejecución de la consultoría un </w:t>
      </w:r>
      <w:r w:rsidR="00783A99">
        <w:rPr>
          <w:rFonts w:ascii="Calibri" w:hAnsi="Calibri"/>
          <w:lang w:val="es-ES_tradnl"/>
        </w:rPr>
        <w:t>I</w:t>
      </w:r>
      <w:r w:rsidRPr="00905060">
        <w:rPr>
          <w:rFonts w:ascii="Calibri" w:hAnsi="Calibri"/>
          <w:lang w:val="es-ES_tradnl"/>
        </w:rPr>
        <w:t xml:space="preserve">nforme </w:t>
      </w:r>
      <w:r w:rsidR="00783A99">
        <w:rPr>
          <w:rFonts w:ascii="Calibri" w:hAnsi="Calibri"/>
          <w:lang w:val="es-ES_tradnl"/>
        </w:rPr>
        <w:t>F</w:t>
      </w:r>
      <w:r w:rsidRPr="00905060">
        <w:rPr>
          <w:rFonts w:ascii="Calibri" w:hAnsi="Calibri"/>
          <w:lang w:val="es-ES_tradnl"/>
        </w:rPr>
        <w:t>inal.</w:t>
      </w:r>
    </w:p>
    <w:p w:rsidR="008B2F47" w:rsidRDefault="008B2F47" w:rsidP="008B2F47">
      <w:pPr>
        <w:jc w:val="both"/>
        <w:rPr>
          <w:rFonts w:ascii="Calibri" w:hAnsi="Calibri"/>
          <w:lang w:val="es-ES_tradnl"/>
        </w:rPr>
      </w:pP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lastRenderedPageBreak/>
        <w:t>RESPONSABILIDAD DEL TRABAJADOR.</w:t>
      </w:r>
    </w:p>
    <w:p w:rsidR="008B2F47" w:rsidRPr="00CA53CC" w:rsidRDefault="008B2F47" w:rsidP="008B2F47">
      <w:pPr>
        <w:tabs>
          <w:tab w:val="left" w:pos="284"/>
        </w:tabs>
        <w:ind w:left="360"/>
        <w:jc w:val="both"/>
        <w:rPr>
          <w:rFonts w:ascii="Calibri" w:hAnsi="Calibri"/>
          <w:b/>
          <w:lang w:val="es-ES_tradnl"/>
        </w:rPr>
      </w:pPr>
    </w:p>
    <w:p w:rsidR="008B2F47" w:rsidRPr="00CA53CC" w:rsidRDefault="008B2F47" w:rsidP="008B2F47">
      <w:pPr>
        <w:ind w:left="388"/>
        <w:jc w:val="both"/>
        <w:rPr>
          <w:rFonts w:ascii="Calibri" w:hAnsi="Calibri"/>
          <w:lang w:val="es-ES_tradnl"/>
        </w:rPr>
      </w:pPr>
      <w:r w:rsidRPr="00CA53CC">
        <w:rPr>
          <w:rFonts w:ascii="Calibri" w:hAnsi="Calibri"/>
          <w:lang w:val="es-ES_tradnl"/>
        </w:rPr>
        <w:t xml:space="preserve">El Contratado asumirá la responsabilidad de los servicios y/o trabajos técnicos 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 </w:t>
      </w:r>
    </w:p>
    <w:p w:rsidR="008B2F47" w:rsidRPr="00CA53CC" w:rsidRDefault="008B2F47" w:rsidP="008B2F47">
      <w:pPr>
        <w:ind w:left="388"/>
        <w:jc w:val="both"/>
        <w:rPr>
          <w:rFonts w:ascii="Calibri" w:hAnsi="Calibri"/>
          <w:lang w:val="es-ES_tradnl"/>
        </w:rPr>
      </w:pPr>
    </w:p>
    <w:p w:rsidR="008B2F47" w:rsidRPr="00CA53CC" w:rsidRDefault="008B2F47" w:rsidP="008B2F47">
      <w:pPr>
        <w:ind w:left="388"/>
        <w:jc w:val="both"/>
        <w:rPr>
          <w:rFonts w:ascii="Calibri" w:hAnsi="Calibri"/>
          <w:lang w:val="es-ES_tradnl"/>
        </w:rPr>
      </w:pPr>
      <w:r w:rsidRPr="00CA53CC">
        <w:rPr>
          <w:rFonts w:ascii="Calibri" w:hAnsi="Calibri"/>
          <w:lang w:val="es-ES_tradnl"/>
        </w:rPr>
        <w:t xml:space="preserve">El personal a contratar asume la responsabilidad absoluta de los servicios profesionales prestados conforme a lo establecido en los presentes Términos de referencia por lo que deberá desarrollar su trabajo conforme a los más altos estándares de ética.   </w:t>
      </w:r>
    </w:p>
    <w:p w:rsidR="008B2F47" w:rsidRPr="00CA53CC" w:rsidRDefault="008B2F47" w:rsidP="008B2F47">
      <w:pPr>
        <w:ind w:left="388"/>
        <w:jc w:val="both"/>
        <w:rPr>
          <w:rFonts w:ascii="Calibri" w:hAnsi="Calibri"/>
          <w:lang w:val="es-ES_tradnl"/>
        </w:rPr>
      </w:pPr>
    </w:p>
    <w:p w:rsidR="008B2F47" w:rsidRPr="00CA53CC" w:rsidRDefault="008B2F47" w:rsidP="008B2F47">
      <w:pPr>
        <w:ind w:left="388"/>
        <w:jc w:val="both"/>
        <w:rPr>
          <w:rFonts w:ascii="Calibri" w:hAnsi="Calibri"/>
          <w:lang w:val="es-ES_tradnl"/>
        </w:rPr>
      </w:pPr>
      <w:r w:rsidRPr="00CA53CC">
        <w:rPr>
          <w:rFonts w:ascii="Calibri" w:hAnsi="Calibri"/>
          <w:lang w:val="es-ES_tradnl"/>
        </w:rPr>
        <w:t xml:space="preserve">Es responsable por la  buena ejecución de sus tareas, por la privacidad y confidencialidad de asuntos y datos así como también tiene la  responsabilidad directa y absoluta del servicio que realiza y de los activos que tendrá a su cargo, debiendo responder por el trabajo efectuado, durante la siguiente gestión, computables desde la aceptación del informe final por parte de la entidad contratante, por lo que en caso de ser requerido para cualquier aclaración o corrección pertinente, no podrá negar su concurrencia, sin cargo alguno para Y.P.F.B. </w:t>
      </w:r>
    </w:p>
    <w:p w:rsidR="008B2F47" w:rsidRDefault="008B2F47" w:rsidP="008B2F47">
      <w:pPr>
        <w:ind w:left="388"/>
        <w:jc w:val="both"/>
        <w:rPr>
          <w:rFonts w:ascii="Calibri" w:hAnsi="Calibri"/>
          <w:lang w:val="es-ES_tradnl"/>
        </w:rPr>
      </w:pPr>
    </w:p>
    <w:p w:rsidR="008B2F47" w:rsidRPr="009C6F53" w:rsidRDefault="008B2F47" w:rsidP="008B2F47">
      <w:pPr>
        <w:ind w:left="426"/>
        <w:jc w:val="both"/>
        <w:rPr>
          <w:rFonts w:ascii="Calibri" w:hAnsi="Calibri"/>
          <w:lang w:val="es-ES_tradnl"/>
        </w:rPr>
      </w:pPr>
      <w:r w:rsidRPr="009C6F53">
        <w:rPr>
          <w:rFonts w:ascii="Calibri" w:hAnsi="Calibri"/>
          <w:lang w:val="es-ES_tradnl"/>
        </w:rPr>
        <w:t>Los consultores contratados deberán contar con:</w:t>
      </w:r>
    </w:p>
    <w:p w:rsidR="008B2F47" w:rsidRPr="009C6F53" w:rsidRDefault="008B2F47" w:rsidP="008B2F47">
      <w:pPr>
        <w:ind w:left="1134"/>
        <w:jc w:val="both"/>
        <w:rPr>
          <w:rFonts w:ascii="Calibri" w:hAnsi="Calibri"/>
          <w:lang w:val="es-ES_tradnl"/>
        </w:rPr>
      </w:pP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 xml:space="preserve">Seguro médico de salud. </w:t>
      </w: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Afiliación de la AFP correspondiente.</w:t>
      </w: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Contar con ropa de trabajo, contando así con el equipo de protección personal</w:t>
      </w:r>
      <w:r>
        <w:rPr>
          <w:rFonts w:ascii="Calibri" w:hAnsi="Calibri"/>
          <w:lang w:val="es-ES_tradnl"/>
        </w:rPr>
        <w:t xml:space="preserve"> (Cuando Corresponda)</w:t>
      </w:r>
      <w:r w:rsidRPr="009C6F53">
        <w:rPr>
          <w:rFonts w:ascii="Calibri" w:hAnsi="Calibri"/>
          <w:lang w:val="es-ES_tradnl"/>
        </w:rPr>
        <w:t>.</w:t>
      </w:r>
    </w:p>
    <w:p w:rsidR="008B2F47" w:rsidRPr="009C6F53" w:rsidRDefault="008B2F47" w:rsidP="008B2F47">
      <w:pPr>
        <w:numPr>
          <w:ilvl w:val="0"/>
          <w:numId w:val="15"/>
        </w:numPr>
        <w:ind w:left="1134"/>
        <w:jc w:val="both"/>
        <w:rPr>
          <w:rFonts w:ascii="Calibri" w:hAnsi="Calibri"/>
          <w:lang w:val="es-ES_tradnl"/>
        </w:rPr>
      </w:pPr>
      <w:r w:rsidRPr="009C6F53">
        <w:rPr>
          <w:rFonts w:ascii="Calibri" w:hAnsi="Calibri"/>
          <w:lang w:val="es-ES_tradnl"/>
        </w:rPr>
        <w:t xml:space="preserve">Deberán  cumplir los horarios de trabajo sea administrativo u operativo según lo que le corresponda.   </w:t>
      </w:r>
    </w:p>
    <w:p w:rsidR="008B2F47" w:rsidRPr="009C6F53" w:rsidRDefault="008B2F47" w:rsidP="008B2F47">
      <w:pPr>
        <w:ind w:left="426"/>
        <w:jc w:val="both"/>
        <w:rPr>
          <w:rFonts w:ascii="Calibri" w:hAnsi="Calibri"/>
          <w:lang w:val="es-ES_tradnl"/>
        </w:rPr>
      </w:pPr>
    </w:p>
    <w:p w:rsidR="008B2F47" w:rsidRPr="00CA53CC" w:rsidRDefault="008B2F47" w:rsidP="008B2F47">
      <w:pPr>
        <w:numPr>
          <w:ilvl w:val="0"/>
          <w:numId w:val="14"/>
        </w:numPr>
        <w:jc w:val="both"/>
        <w:rPr>
          <w:rFonts w:ascii="Calibri" w:hAnsi="Calibri" w:cs="Calibri"/>
          <w:b/>
          <w:lang w:val="es-BO"/>
        </w:rPr>
      </w:pPr>
      <w:r w:rsidRPr="00CA53CC">
        <w:rPr>
          <w:rFonts w:ascii="Calibri" w:hAnsi="Calibri" w:cs="Calibri"/>
          <w:b/>
          <w:lang w:val="es-BO"/>
        </w:rPr>
        <w:t>LUGAR DE ENTREGA O EJECUCIÓN.</w:t>
      </w:r>
    </w:p>
    <w:p w:rsidR="008B2F47" w:rsidRPr="00EA55E2" w:rsidRDefault="008B2F47" w:rsidP="008B2F47">
      <w:pPr>
        <w:jc w:val="both"/>
        <w:rPr>
          <w:rFonts w:asciiTheme="minorHAnsi" w:hAnsiTheme="minorHAnsi" w:cstheme="minorHAnsi"/>
          <w:b/>
          <w:lang w:val="es-BO"/>
        </w:rPr>
      </w:pPr>
    </w:p>
    <w:p w:rsidR="00DD098F" w:rsidRPr="00EA55E2" w:rsidRDefault="00DD098F" w:rsidP="00DD098F">
      <w:pPr>
        <w:ind w:left="720"/>
        <w:jc w:val="both"/>
        <w:rPr>
          <w:rFonts w:asciiTheme="minorHAnsi" w:hAnsiTheme="minorHAnsi" w:cstheme="minorHAnsi"/>
          <w:lang w:val="es-ES_tradnl"/>
        </w:rPr>
      </w:pPr>
      <w:r w:rsidRPr="00EA55E2">
        <w:rPr>
          <w:rFonts w:asciiTheme="minorHAnsi" w:hAnsiTheme="minorHAnsi" w:cstheme="minorHAnsi"/>
          <w:lang w:val="es-ES_tradnl"/>
        </w:rPr>
        <w:lastRenderedPageBreak/>
        <w:t>El trabajo será efectuado en oficinas de la Gerencia Nacional de Redes de Gas y Ductos, ubicado en la calle Chichas Nro. 1204 Edificio ESPRA, zona Miraflores.</w:t>
      </w:r>
    </w:p>
    <w:p w:rsidR="008B2F47" w:rsidRDefault="008B2F47" w:rsidP="008B2F47">
      <w:pPr>
        <w:ind w:left="426"/>
        <w:jc w:val="both"/>
        <w:rPr>
          <w:rFonts w:ascii="Calibri" w:hAnsi="Calibri" w:cs="Calibri"/>
          <w:iCs/>
        </w:rPr>
      </w:pPr>
    </w:p>
    <w:p w:rsidR="008B2F47" w:rsidRDefault="008B2F47" w:rsidP="008B2F47">
      <w:pPr>
        <w:pStyle w:val="Prrafodelista"/>
        <w:numPr>
          <w:ilvl w:val="0"/>
          <w:numId w:val="14"/>
        </w:numPr>
        <w:jc w:val="both"/>
        <w:rPr>
          <w:rFonts w:ascii="Calibri" w:hAnsi="Calibri" w:cs="Calibri"/>
          <w:b/>
          <w:lang w:val="es-BO"/>
        </w:rPr>
      </w:pPr>
      <w:r w:rsidRPr="009C6F53">
        <w:rPr>
          <w:rFonts w:ascii="Calibri" w:hAnsi="Calibri" w:cs="Calibri"/>
          <w:b/>
          <w:lang w:val="es-BO"/>
        </w:rPr>
        <w:t>PAGO</w:t>
      </w:r>
    </w:p>
    <w:p w:rsidR="00783A99" w:rsidRPr="009C6F53" w:rsidRDefault="00783A99" w:rsidP="00783A99">
      <w:pPr>
        <w:pStyle w:val="Prrafodelista"/>
        <w:ind w:left="360"/>
        <w:jc w:val="both"/>
        <w:rPr>
          <w:rFonts w:ascii="Calibri" w:hAnsi="Calibri" w:cs="Calibri"/>
          <w:b/>
          <w:lang w:val="es-BO"/>
        </w:rPr>
      </w:pPr>
    </w:p>
    <w:p w:rsidR="008B2F47" w:rsidRDefault="008B2F47" w:rsidP="008B2F47">
      <w:pPr>
        <w:pStyle w:val="Prrafodelista"/>
        <w:spacing w:after="13" w:line="276" w:lineRule="auto"/>
        <w:ind w:left="426"/>
        <w:contextualSpacing/>
        <w:jc w:val="both"/>
        <w:rPr>
          <w:rFonts w:ascii="Calibri" w:hAnsi="Calibri" w:cs="Verdana"/>
          <w:bCs/>
          <w:color w:val="000000"/>
        </w:rPr>
      </w:pPr>
      <w:r w:rsidRPr="00CA53CC">
        <w:rPr>
          <w:rFonts w:ascii="Calibri" w:hAnsi="Calibri" w:cs="Verdana"/>
          <w:bCs/>
          <w:color w:val="000000"/>
        </w:rPr>
        <w:t>Para ser efectivo el pago por parte de YPFB, el Contratado deberá acogerse a alguna de las siguientes alternativas:</w:t>
      </w:r>
    </w:p>
    <w:p w:rsidR="00783A99" w:rsidRPr="00CA53CC" w:rsidRDefault="00783A99" w:rsidP="008B2F47">
      <w:pPr>
        <w:pStyle w:val="Prrafodelista"/>
        <w:spacing w:after="13" w:line="276" w:lineRule="auto"/>
        <w:ind w:left="426"/>
        <w:contextualSpacing/>
        <w:jc w:val="both"/>
        <w:rPr>
          <w:rFonts w:ascii="Calibri" w:hAnsi="Calibri" w:cs="Verdana"/>
          <w:bCs/>
          <w:color w:val="000000"/>
        </w:rPr>
      </w:pP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Emitir la factura correspondiente.</w:t>
      </w: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Entregar a la Unidad de Gestión Administrativa una fotocopia de los formularios de declaración Impositiva, en los plazos establecido por Ley.</w:t>
      </w: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En caso de no presentación de la factura, se  retendrá los impuestos de Ley, 15.5 % (12.5% IU por Servicios y 3% IT por Servicios).</w:t>
      </w:r>
    </w:p>
    <w:p w:rsidR="008B2F47" w:rsidRPr="00CA53CC" w:rsidRDefault="008B2F47" w:rsidP="008B2F47">
      <w:pPr>
        <w:pStyle w:val="Prrafodelista"/>
        <w:numPr>
          <w:ilvl w:val="0"/>
          <w:numId w:val="10"/>
        </w:numPr>
        <w:spacing w:after="13" w:line="276" w:lineRule="auto"/>
        <w:contextualSpacing/>
        <w:jc w:val="both"/>
        <w:rPr>
          <w:rFonts w:ascii="Calibri" w:hAnsi="Calibri" w:cs="Verdana"/>
          <w:bCs/>
          <w:color w:val="000000"/>
        </w:rPr>
      </w:pPr>
      <w:r w:rsidRPr="00CA53CC">
        <w:rPr>
          <w:rFonts w:ascii="Calibri" w:hAnsi="Calibri" w:cs="Verdana"/>
          <w:bCs/>
          <w:color w:val="000000"/>
        </w:rPr>
        <w:t>Se procederá con el pago mensual previa presentación de Informe mensual de actividades, d</w:t>
      </w:r>
      <w:r w:rsidR="00783A99">
        <w:rPr>
          <w:rFonts w:ascii="Calibri" w:hAnsi="Calibri" w:cs="Verdana"/>
          <w:bCs/>
          <w:color w:val="000000"/>
        </w:rPr>
        <w:t>escargo de IVA, pago aporte AFP y</w:t>
      </w:r>
      <w:r w:rsidRPr="00CA53CC">
        <w:rPr>
          <w:rFonts w:ascii="Calibri" w:hAnsi="Calibri" w:cs="Verdana"/>
          <w:bCs/>
          <w:color w:val="000000"/>
        </w:rPr>
        <w:t xml:space="preserve"> </w:t>
      </w:r>
      <w:r w:rsidR="00783A99">
        <w:rPr>
          <w:rFonts w:ascii="Calibri" w:hAnsi="Calibri" w:cs="Verdana"/>
          <w:bCs/>
          <w:color w:val="000000"/>
        </w:rPr>
        <w:t>S</w:t>
      </w:r>
      <w:r w:rsidRPr="00CA53CC">
        <w:rPr>
          <w:rFonts w:ascii="Calibri" w:hAnsi="Calibri" w:cs="Verdana"/>
          <w:bCs/>
          <w:color w:val="000000"/>
        </w:rPr>
        <w:t xml:space="preserve">eguro de </w:t>
      </w:r>
      <w:r w:rsidR="00783A99">
        <w:rPr>
          <w:rFonts w:ascii="Calibri" w:hAnsi="Calibri" w:cs="Verdana"/>
          <w:bCs/>
          <w:color w:val="000000"/>
        </w:rPr>
        <w:t>S</w:t>
      </w:r>
      <w:r w:rsidRPr="00CA53CC">
        <w:rPr>
          <w:rFonts w:ascii="Calibri" w:hAnsi="Calibri" w:cs="Verdana"/>
          <w:bCs/>
          <w:color w:val="000000"/>
        </w:rPr>
        <w:t>alud actualizado.</w:t>
      </w:r>
    </w:p>
    <w:p w:rsidR="008B2F47" w:rsidRPr="00CA53CC" w:rsidRDefault="008B2F47" w:rsidP="008B2F47">
      <w:pPr>
        <w:pStyle w:val="Prrafodelista"/>
        <w:spacing w:after="13" w:line="276" w:lineRule="auto"/>
        <w:contextualSpacing/>
        <w:jc w:val="both"/>
        <w:rPr>
          <w:rFonts w:ascii="Calibri" w:hAnsi="Calibri" w:cs="Calibri"/>
          <w:b/>
        </w:rPr>
      </w:pPr>
    </w:p>
    <w:p w:rsidR="008B2F47" w:rsidRPr="00CA53CC" w:rsidRDefault="008B2F47" w:rsidP="008B2F47">
      <w:pPr>
        <w:numPr>
          <w:ilvl w:val="0"/>
          <w:numId w:val="14"/>
        </w:numPr>
        <w:jc w:val="both"/>
        <w:rPr>
          <w:rFonts w:ascii="Calibri" w:hAnsi="Calibri" w:cs="Calibri"/>
          <w:b/>
          <w:lang w:val="es-BO"/>
        </w:rPr>
      </w:pPr>
      <w:r>
        <w:rPr>
          <w:rFonts w:ascii="Calibri" w:hAnsi="Calibri" w:cs="Calibri"/>
          <w:b/>
          <w:lang w:val="es-BO"/>
        </w:rPr>
        <w:t>PROPIEDAD DE LOS TRABAJOS DESARROLLADOS POR EL CONSULTOR</w:t>
      </w:r>
    </w:p>
    <w:p w:rsidR="008B2F47" w:rsidRDefault="008B2F47" w:rsidP="008B2F47">
      <w:pPr>
        <w:ind w:left="360"/>
        <w:jc w:val="both"/>
        <w:rPr>
          <w:rFonts w:ascii="Calibri" w:hAnsi="Calibri" w:cs="Calibri"/>
          <w:b/>
          <w:lang w:val="es-BO"/>
        </w:rPr>
      </w:pPr>
    </w:p>
    <w:p w:rsidR="008B2F47" w:rsidRDefault="008B2F47" w:rsidP="008B2F47">
      <w:pPr>
        <w:pStyle w:val="Prrafodelista"/>
        <w:spacing w:after="13" w:line="276" w:lineRule="auto"/>
        <w:ind w:left="426"/>
        <w:contextualSpacing/>
        <w:jc w:val="both"/>
        <w:rPr>
          <w:rFonts w:ascii="Calibri" w:hAnsi="Calibri" w:cs="Verdana"/>
          <w:bCs/>
          <w:color w:val="000000"/>
          <w:lang w:val="es-BO"/>
        </w:rPr>
      </w:pPr>
      <w:r>
        <w:rPr>
          <w:rFonts w:ascii="Calibri" w:hAnsi="Calibri" w:cs="Verdana"/>
          <w:bCs/>
          <w:color w:val="000000"/>
          <w:lang w:val="es-BO"/>
        </w:rPr>
        <w:t>Todos los trabajos desarrollados por el Consultor son de propiedad de YPFB, el consultor no podrá encriptar, etiquetar, colocar claves, borrar información o tomar cualquier acción que vaya en contra los intereses de YPFB. En caso de evidenciarse algún aspecto que afecte los intereses de YPFB, YPFB podrá tomar las acciones legales correspondientes en contra del consultor.</w:t>
      </w:r>
    </w:p>
    <w:p w:rsidR="008B2F47" w:rsidRPr="00CA53CC" w:rsidRDefault="008B2F47" w:rsidP="008B2F47">
      <w:pPr>
        <w:pStyle w:val="Prrafodelista"/>
        <w:spacing w:after="13" w:line="276" w:lineRule="auto"/>
        <w:ind w:left="426"/>
        <w:contextualSpacing/>
        <w:jc w:val="both"/>
        <w:rPr>
          <w:rFonts w:ascii="Calibri" w:hAnsi="Calibri" w:cs="Calibri"/>
        </w:rPr>
      </w:pPr>
    </w:p>
    <w:p w:rsidR="008B2F47" w:rsidRPr="002F071E" w:rsidRDefault="008B2F47" w:rsidP="008B2F47">
      <w:pPr>
        <w:numPr>
          <w:ilvl w:val="0"/>
          <w:numId w:val="14"/>
        </w:numPr>
        <w:jc w:val="both"/>
        <w:rPr>
          <w:rFonts w:ascii="Calibri" w:hAnsi="Calibri" w:cs="Calibri"/>
          <w:b/>
          <w:lang w:val="es-BO"/>
        </w:rPr>
      </w:pPr>
      <w:r w:rsidRPr="002F071E">
        <w:rPr>
          <w:rFonts w:ascii="Calibri" w:hAnsi="Calibri" w:cs="Calibri"/>
          <w:b/>
          <w:lang w:val="es-BO"/>
        </w:rPr>
        <w:t>PASAJES, VIATICOS Y HOSPEDAJE</w:t>
      </w:r>
    </w:p>
    <w:p w:rsidR="008B2F47" w:rsidRDefault="008B2F47" w:rsidP="008B2F47">
      <w:pPr>
        <w:pStyle w:val="Prrafodelista"/>
        <w:spacing w:after="13" w:line="276" w:lineRule="auto"/>
        <w:ind w:left="426"/>
        <w:contextualSpacing/>
        <w:jc w:val="both"/>
        <w:rPr>
          <w:rFonts w:ascii="Calibri" w:hAnsi="Calibri" w:cs="Verdana"/>
          <w:bCs/>
          <w:color w:val="000000"/>
          <w:lang w:val="es-BO"/>
        </w:rPr>
      </w:pPr>
    </w:p>
    <w:p w:rsidR="008B2F47" w:rsidRDefault="00F775E5" w:rsidP="008B2F47">
      <w:pPr>
        <w:pStyle w:val="Prrafodelista"/>
        <w:spacing w:after="13" w:line="276" w:lineRule="auto"/>
        <w:ind w:left="426"/>
        <w:contextualSpacing/>
        <w:jc w:val="both"/>
        <w:rPr>
          <w:rFonts w:ascii="Calibri" w:hAnsi="Calibri" w:cs="Verdana"/>
          <w:bCs/>
          <w:color w:val="000000"/>
          <w:lang w:val="es-BO"/>
        </w:rPr>
      </w:pPr>
      <w:r>
        <w:rPr>
          <w:rFonts w:ascii="Calibri" w:hAnsi="Calibri" w:cs="Verdana"/>
          <w:bCs/>
          <w:color w:val="000000"/>
          <w:lang w:val="es-BO"/>
        </w:rPr>
        <w:t xml:space="preserve">De acuerdo al </w:t>
      </w:r>
      <w:r w:rsidR="008B2F47">
        <w:rPr>
          <w:rFonts w:ascii="Calibri" w:hAnsi="Calibri" w:cs="Verdana"/>
          <w:bCs/>
          <w:color w:val="000000"/>
          <w:lang w:val="es-BO"/>
        </w:rPr>
        <w:t>tipo de tareas a ser desarrollad</w:t>
      </w:r>
      <w:r>
        <w:rPr>
          <w:rFonts w:ascii="Calibri" w:hAnsi="Calibri" w:cs="Verdana"/>
          <w:bCs/>
          <w:color w:val="000000"/>
          <w:lang w:val="es-BO"/>
        </w:rPr>
        <w:t>as</w:t>
      </w:r>
      <w:r w:rsidR="008B2F47">
        <w:rPr>
          <w:rFonts w:ascii="Calibri" w:hAnsi="Calibri" w:cs="Verdana"/>
          <w:bCs/>
          <w:color w:val="000000"/>
          <w:lang w:val="es-BO"/>
        </w:rPr>
        <w:t xml:space="preserve"> por el Consultor</w:t>
      </w:r>
      <w:r>
        <w:rPr>
          <w:rFonts w:ascii="Calibri" w:hAnsi="Calibri" w:cs="Verdana"/>
          <w:bCs/>
          <w:color w:val="000000"/>
          <w:lang w:val="es-BO"/>
        </w:rPr>
        <w:t xml:space="preserve">, en el caso que </w:t>
      </w:r>
      <w:r w:rsidR="008B2F47">
        <w:rPr>
          <w:rFonts w:ascii="Calibri" w:hAnsi="Calibri" w:cs="Verdana"/>
          <w:bCs/>
          <w:color w:val="000000"/>
          <w:lang w:val="es-BO"/>
        </w:rPr>
        <w:t>se requier</w:t>
      </w:r>
      <w:r>
        <w:rPr>
          <w:rFonts w:ascii="Calibri" w:hAnsi="Calibri" w:cs="Verdana"/>
          <w:bCs/>
          <w:color w:val="000000"/>
          <w:lang w:val="es-BO"/>
        </w:rPr>
        <w:t>a</w:t>
      </w:r>
      <w:r w:rsidR="008B2F47">
        <w:rPr>
          <w:rFonts w:ascii="Calibri" w:hAnsi="Calibri" w:cs="Verdana"/>
          <w:bCs/>
          <w:color w:val="000000"/>
          <w:lang w:val="es-BO"/>
        </w:rPr>
        <w:t xml:space="preserve"> </w:t>
      </w:r>
      <w:r>
        <w:rPr>
          <w:rFonts w:ascii="Calibri" w:hAnsi="Calibri" w:cs="Verdana"/>
          <w:bCs/>
          <w:color w:val="000000"/>
          <w:lang w:val="es-BO"/>
        </w:rPr>
        <w:t xml:space="preserve">que se </w:t>
      </w:r>
      <w:r w:rsidR="008B2F47">
        <w:rPr>
          <w:rFonts w:ascii="Calibri" w:hAnsi="Calibri" w:cs="Verdana"/>
          <w:bCs/>
          <w:color w:val="000000"/>
          <w:lang w:val="es-BO"/>
        </w:rPr>
        <w:t xml:space="preserve">efectúen viajes interprovinciales o interdepartamentales, </w:t>
      </w:r>
      <w:r w:rsidR="00BD062A">
        <w:rPr>
          <w:rFonts w:ascii="Calibri" w:hAnsi="Calibri" w:cs="Verdana"/>
          <w:bCs/>
          <w:color w:val="000000"/>
          <w:lang w:val="es-BO"/>
        </w:rPr>
        <w:t>e</w:t>
      </w:r>
      <w:r>
        <w:rPr>
          <w:rFonts w:ascii="Calibri" w:hAnsi="Calibri" w:cs="Verdana"/>
          <w:bCs/>
          <w:color w:val="000000"/>
          <w:lang w:val="es-BO"/>
        </w:rPr>
        <w:t>l c</w:t>
      </w:r>
      <w:r w:rsidR="00BD062A">
        <w:rPr>
          <w:rFonts w:ascii="Calibri" w:hAnsi="Calibri" w:cs="Verdana"/>
          <w:bCs/>
          <w:color w:val="000000"/>
          <w:lang w:val="es-BO"/>
        </w:rPr>
        <w:t>o</w:t>
      </w:r>
      <w:r>
        <w:rPr>
          <w:rFonts w:ascii="Calibri" w:hAnsi="Calibri" w:cs="Verdana"/>
          <w:bCs/>
          <w:color w:val="000000"/>
          <w:lang w:val="es-BO"/>
        </w:rPr>
        <w:t xml:space="preserve">nsultor </w:t>
      </w:r>
      <w:r>
        <w:rPr>
          <w:rFonts w:ascii="Calibri" w:hAnsi="Calibri" w:cs="Verdana"/>
          <w:bCs/>
          <w:color w:val="000000"/>
          <w:lang w:val="es-BO"/>
        </w:rPr>
        <w:lastRenderedPageBreak/>
        <w:t xml:space="preserve">será reconocido con el pago de </w:t>
      </w:r>
      <w:r w:rsidR="008B2F47">
        <w:rPr>
          <w:rFonts w:ascii="Calibri" w:hAnsi="Calibri" w:cs="Verdana"/>
          <w:bCs/>
          <w:color w:val="000000"/>
          <w:lang w:val="es-BO"/>
        </w:rPr>
        <w:t xml:space="preserve">pasajes, viáticos y hospedaje de acuerdo a disposiciones legales y normas internas </w:t>
      </w:r>
      <w:r w:rsidR="00557B4D">
        <w:rPr>
          <w:rFonts w:ascii="Calibri" w:hAnsi="Calibri" w:cs="Verdana"/>
          <w:bCs/>
          <w:color w:val="000000"/>
          <w:lang w:val="es-BO"/>
        </w:rPr>
        <w:t xml:space="preserve">vigentes </w:t>
      </w:r>
      <w:r w:rsidR="008B2F47">
        <w:rPr>
          <w:rFonts w:ascii="Calibri" w:hAnsi="Calibri" w:cs="Verdana"/>
          <w:bCs/>
          <w:color w:val="000000"/>
          <w:lang w:val="es-BO"/>
        </w:rPr>
        <w:t>de YPFB.</w:t>
      </w:r>
    </w:p>
    <w:p w:rsidR="008B2F47" w:rsidRDefault="008B2F47" w:rsidP="008B2F47">
      <w:pPr>
        <w:pStyle w:val="Prrafodelista"/>
        <w:spacing w:after="13" w:line="276" w:lineRule="auto"/>
        <w:ind w:left="426"/>
        <w:contextualSpacing/>
        <w:jc w:val="both"/>
        <w:rPr>
          <w:rFonts w:ascii="Calibri" w:hAnsi="Calibri" w:cs="Verdana"/>
          <w:bCs/>
          <w:color w:val="000000"/>
          <w:lang w:val="es-BO"/>
        </w:rPr>
      </w:pPr>
    </w:p>
    <w:p w:rsidR="008B2F47" w:rsidRDefault="008B2F47" w:rsidP="008B2F47">
      <w:pPr>
        <w:pStyle w:val="Prrafodelista"/>
        <w:spacing w:after="13" w:line="276" w:lineRule="auto"/>
        <w:ind w:left="426"/>
        <w:contextualSpacing/>
        <w:jc w:val="both"/>
        <w:rPr>
          <w:rFonts w:ascii="Calibri" w:hAnsi="Calibri" w:cs="Verdana"/>
          <w:bCs/>
          <w:color w:val="000000"/>
          <w:lang w:val="es-BO"/>
        </w:rPr>
      </w:pPr>
      <w:r>
        <w:rPr>
          <w:rFonts w:ascii="Calibri" w:hAnsi="Calibri" w:cs="Verdana"/>
          <w:bCs/>
          <w:color w:val="000000"/>
          <w:lang w:val="es-BO"/>
        </w:rPr>
        <w:t>El consultor deberá cumplir los procedimientos vigentes en YPFB para est</w:t>
      </w:r>
      <w:r w:rsidR="00557B4D">
        <w:rPr>
          <w:rFonts w:ascii="Calibri" w:hAnsi="Calibri" w:cs="Verdana"/>
          <w:bCs/>
          <w:color w:val="000000"/>
          <w:lang w:val="es-BO"/>
        </w:rPr>
        <w:t>e tema.</w:t>
      </w:r>
    </w:p>
    <w:p w:rsidR="00244A92" w:rsidRPr="008B2F47" w:rsidRDefault="00244A92" w:rsidP="00F8574B">
      <w:pPr>
        <w:jc w:val="both"/>
        <w:rPr>
          <w:rFonts w:ascii="Calibri" w:hAnsi="Calibri" w:cs="Verdana"/>
          <w:b/>
          <w:bCs/>
          <w:color w:val="000000"/>
          <w:lang w:val="es-BO"/>
        </w:rPr>
      </w:pPr>
    </w:p>
    <w:sectPr w:rsidR="00244A92" w:rsidRPr="008B2F47"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4E" w:rsidRDefault="00E5214E">
      <w:r>
        <w:separator/>
      </w:r>
    </w:p>
  </w:endnote>
  <w:endnote w:type="continuationSeparator" w:id="0">
    <w:p w:rsidR="00E5214E" w:rsidRDefault="00E5214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5"/>
      <w:gridCol w:w="4288"/>
    </w:tblGrid>
    <w:tr w:rsidR="00EF2114" w:rsidRPr="004E1308" w:rsidTr="00EF2114">
      <w:trPr>
        <w:trHeight w:val="669"/>
        <w:jc w:val="center"/>
      </w:trPr>
      <w:tc>
        <w:tcPr>
          <w:tcW w:w="5115" w:type="dxa"/>
          <w:shd w:val="pct12" w:color="auto" w:fill="auto"/>
          <w:vAlign w:val="center"/>
        </w:tcPr>
        <w:p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EF2114" w:rsidRPr="004E1308" w:rsidRDefault="00EF2114" w:rsidP="00D35573">
          <w:pPr>
            <w:jc w:val="center"/>
            <w:rPr>
              <w:rFonts w:ascii="Calibri" w:hAnsi="Calibri" w:cs="Arial"/>
              <w:b/>
              <w:sz w:val="18"/>
              <w:szCs w:val="18"/>
            </w:rPr>
          </w:pPr>
        </w:p>
      </w:tc>
    </w:tr>
    <w:tr w:rsidR="00EF2114" w:rsidRPr="004E1308" w:rsidTr="00EF2114">
      <w:trPr>
        <w:trHeight w:val="790"/>
        <w:jc w:val="center"/>
      </w:trPr>
      <w:tc>
        <w:tcPr>
          <w:tcW w:w="5115"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EF2114" w:rsidRPr="004E1308" w:rsidTr="00EF2114">
      <w:trPr>
        <w:trHeight w:val="684"/>
        <w:jc w:val="center"/>
      </w:trPr>
      <w:tc>
        <w:tcPr>
          <w:tcW w:w="5115" w:type="dxa"/>
          <w:shd w:val="pct12" w:color="auto" w:fill="auto"/>
        </w:tcPr>
        <w:p w:rsidR="00EF2114" w:rsidRPr="004E1308" w:rsidRDefault="00EF2114" w:rsidP="00D35573">
          <w:pPr>
            <w:jc w:val="center"/>
            <w:rPr>
              <w:rFonts w:ascii="Calibri" w:hAnsi="Calibri" w:cs="Arial"/>
              <w:b/>
              <w:sz w:val="18"/>
              <w:szCs w:val="18"/>
            </w:rPr>
          </w:pPr>
        </w:p>
        <w:p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EF211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4E" w:rsidRDefault="00E5214E">
      <w:r>
        <w:separator/>
      </w:r>
    </w:p>
  </w:footnote>
  <w:footnote w:type="continuationSeparator" w:id="0">
    <w:p w:rsidR="00E5214E" w:rsidRDefault="00E521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5451"/>
      <w:gridCol w:w="1499"/>
    </w:tblGrid>
    <w:tr w:rsidR="009D39CB" w:rsidRPr="00FA0D94" w:rsidTr="00192F0E">
      <w:tc>
        <w:tcPr>
          <w:tcW w:w="2010" w:type="dxa"/>
          <w:vMerge w:val="restart"/>
          <w:vAlign w:val="center"/>
        </w:tcPr>
        <w:p w:rsidR="009D39CB" w:rsidRPr="00FA0D94" w:rsidRDefault="008B2F47" w:rsidP="00FA0D94">
          <w:pPr>
            <w:pStyle w:val="Encabezado"/>
            <w:jc w:val="center"/>
            <w:rPr>
              <w:rFonts w:ascii="Arial Narrow" w:eastAsia="Arial Unicode MS" w:hAnsi="Arial Narrow"/>
              <w:szCs w:val="12"/>
              <w:lang w:val="es-MX"/>
            </w:rPr>
          </w:pPr>
          <w:r>
            <w:rPr>
              <w:noProof/>
            </w:rPr>
            <w:drawing>
              <wp:inline distT="0" distB="0" distL="0" distR="0">
                <wp:extent cx="1371600" cy="638175"/>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371600" cy="638175"/>
                        </a:xfrm>
                        <a:prstGeom prst="rect">
                          <a:avLst/>
                        </a:prstGeom>
                        <a:noFill/>
                        <a:ln w="9525">
                          <a:noFill/>
                          <a:miter lim="800000"/>
                          <a:headEnd/>
                          <a:tailEnd/>
                        </a:ln>
                      </pic:spPr>
                    </pic:pic>
                  </a:graphicData>
                </a:graphic>
              </wp:inline>
            </w:drawing>
          </w:r>
        </w:p>
      </w:tc>
      <w:tc>
        <w:tcPr>
          <w:tcW w:w="5787" w:type="dxa"/>
          <w:vAlign w:val="center"/>
        </w:tcPr>
        <w:p w:rsidR="009D39CB" w:rsidRPr="0076024C" w:rsidRDefault="009D39CB" w:rsidP="00BD062A">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sidR="006B03A1">
            <w:rPr>
              <w:rFonts w:ascii="Calibri" w:eastAsia="Arial Unicode MS" w:hAnsi="Calibri" w:cs="Calibri"/>
              <w:b/>
              <w:sz w:val="18"/>
              <w:szCs w:val="18"/>
              <w:lang w:val="es-MX"/>
            </w:rPr>
            <w:t xml:space="preserve"> </w:t>
          </w:r>
          <w:r w:rsidR="008E6C11" w:rsidRPr="008E6C11">
            <w:rPr>
              <w:rFonts w:asciiTheme="minorHAnsi" w:hAnsiTheme="minorHAnsi"/>
              <w:b/>
              <w:sz w:val="18"/>
              <w:szCs w:val="18"/>
            </w:rPr>
            <w:t xml:space="preserve">UNIDAD </w:t>
          </w:r>
          <w:r w:rsidR="00BD062A">
            <w:rPr>
              <w:rFonts w:asciiTheme="minorHAnsi" w:hAnsiTheme="minorHAnsi"/>
              <w:b/>
              <w:sz w:val="18"/>
              <w:szCs w:val="18"/>
            </w:rPr>
            <w:t>CONTABILIDAD-GNRGD</w:t>
          </w:r>
        </w:p>
      </w:tc>
      <w:tc>
        <w:tcPr>
          <w:tcW w:w="1559" w:type="dxa"/>
          <w:vAlign w:val="center"/>
        </w:tcPr>
        <w:p w:rsidR="00C93427" w:rsidRPr="0076024C" w:rsidRDefault="009D39CB"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C93427" w:rsidRPr="0076024C" w:rsidRDefault="00C93427" w:rsidP="00BB552E">
          <w:pPr>
            <w:pStyle w:val="Encabezado"/>
            <w:rPr>
              <w:rFonts w:ascii="Calibri" w:eastAsia="Arial Unicode MS" w:hAnsi="Calibri" w:cs="Arial"/>
              <w:b/>
              <w:sz w:val="14"/>
              <w:szCs w:val="14"/>
              <w:lang w:val="es-MX"/>
            </w:rPr>
          </w:pPr>
        </w:p>
        <w:p w:rsidR="00C93427" w:rsidRPr="0076024C" w:rsidRDefault="00C93427" w:rsidP="00C93427">
          <w:pPr>
            <w:pStyle w:val="Encabezado"/>
            <w:jc w:val="center"/>
            <w:rPr>
              <w:rFonts w:ascii="Calibri" w:eastAsia="Arial Unicode MS" w:hAnsi="Calibri" w:cs="Arial"/>
              <w:b/>
              <w:sz w:val="20"/>
              <w:szCs w:val="20"/>
              <w:lang w:val="es-MX"/>
            </w:rPr>
          </w:pPr>
          <w:r w:rsidRPr="0076024C">
            <w:rPr>
              <w:rFonts w:ascii="Calibri" w:eastAsia="Arial Unicode MS" w:hAnsi="Calibri" w:cs="Arial"/>
              <w:b/>
              <w:sz w:val="20"/>
              <w:szCs w:val="20"/>
              <w:lang w:val="es-MX"/>
            </w:rPr>
            <w:t>FORM. C</w:t>
          </w:r>
          <w:r w:rsidR="00335ED0">
            <w:rPr>
              <w:rFonts w:ascii="Calibri" w:eastAsia="Arial Unicode MS" w:hAnsi="Calibri" w:cs="Arial"/>
              <w:b/>
              <w:sz w:val="20"/>
              <w:szCs w:val="20"/>
              <w:lang w:val="es-MX"/>
            </w:rPr>
            <w:t>D</w:t>
          </w:r>
          <w:r w:rsidRPr="0076024C">
            <w:rPr>
              <w:rFonts w:ascii="Calibri" w:eastAsia="Arial Unicode MS" w:hAnsi="Calibri" w:cs="Arial"/>
              <w:b/>
              <w:sz w:val="20"/>
              <w:szCs w:val="20"/>
              <w:lang w:val="es-MX"/>
            </w:rPr>
            <w:t>-002</w:t>
          </w:r>
        </w:p>
        <w:p w:rsidR="009D39CB" w:rsidRPr="0076024C" w:rsidRDefault="009D39CB" w:rsidP="00BB552E">
          <w:pPr>
            <w:pStyle w:val="Encabezado"/>
            <w:rPr>
              <w:rFonts w:ascii="Calibri" w:eastAsia="Arial Unicode MS" w:hAnsi="Calibri" w:cs="Arial"/>
              <w:b/>
              <w:sz w:val="14"/>
              <w:szCs w:val="14"/>
              <w:lang w:val="es-MX"/>
            </w:rPr>
          </w:pPr>
        </w:p>
      </w:tc>
    </w:tr>
    <w:tr w:rsidR="009D39CB" w:rsidRPr="00FA0D94" w:rsidTr="00192F0E">
      <w:trPr>
        <w:trHeight w:val="478"/>
      </w:trPr>
      <w:tc>
        <w:tcPr>
          <w:tcW w:w="2010"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787" w:type="dxa"/>
          <w:vAlign w:val="bottom"/>
        </w:tcPr>
        <w:p w:rsidR="008E6C11" w:rsidRDefault="008E6C11" w:rsidP="008E6C11">
          <w:pPr>
            <w:pStyle w:val="Encabezado"/>
            <w:jc w:val="center"/>
            <w:rPr>
              <w:rFonts w:ascii="Calibri" w:eastAsia="Arial Unicode MS" w:hAnsi="Calibri" w:cs="Calibri"/>
              <w:b/>
              <w:sz w:val="18"/>
              <w:szCs w:val="18"/>
              <w:lang w:val="es-MX"/>
            </w:rPr>
          </w:pPr>
        </w:p>
        <w:p w:rsidR="009D39CB" w:rsidRDefault="00335ED0" w:rsidP="008E6C11">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OBJETO DE LA CONTRATACION:</w:t>
          </w:r>
          <w:r w:rsidR="008B3F61">
            <w:rPr>
              <w:rFonts w:ascii="Calibri" w:eastAsia="Arial Unicode MS" w:hAnsi="Calibri" w:cs="Calibri"/>
              <w:b/>
              <w:sz w:val="18"/>
              <w:szCs w:val="18"/>
              <w:lang w:val="es-MX"/>
            </w:rPr>
            <w:t xml:space="preserve"> </w:t>
          </w:r>
          <w:r w:rsidR="008E6C11">
            <w:rPr>
              <w:rFonts w:ascii="Calibri" w:eastAsia="Arial Unicode MS" w:hAnsi="Calibri" w:cs="Calibri"/>
              <w:b/>
              <w:sz w:val="18"/>
              <w:szCs w:val="18"/>
              <w:lang w:val="es-MX"/>
            </w:rPr>
            <w:t xml:space="preserve">CONTRATACIÓN DE UN CONSULTOR DE LINEA: </w:t>
          </w:r>
          <w:r w:rsidR="007A34ED">
            <w:rPr>
              <w:rFonts w:ascii="Calibri" w:eastAsia="Arial Unicode MS" w:hAnsi="Calibri" w:cs="Calibri"/>
              <w:b/>
              <w:sz w:val="18"/>
              <w:szCs w:val="18"/>
              <w:lang w:val="es-MX"/>
            </w:rPr>
            <w:t>AUXILIAR</w:t>
          </w:r>
          <w:r w:rsidR="00940780">
            <w:rPr>
              <w:rFonts w:ascii="Calibri" w:eastAsia="Arial Unicode MS" w:hAnsi="Calibri" w:cs="Calibri"/>
              <w:b/>
              <w:sz w:val="18"/>
              <w:szCs w:val="18"/>
              <w:lang w:val="es-MX"/>
            </w:rPr>
            <w:t xml:space="preserve"> </w:t>
          </w:r>
          <w:r w:rsidR="00580C3B">
            <w:rPr>
              <w:rFonts w:ascii="Calibri" w:eastAsia="Arial Unicode MS" w:hAnsi="Calibri" w:cs="Calibri"/>
              <w:b/>
              <w:sz w:val="18"/>
              <w:szCs w:val="18"/>
              <w:lang w:val="es-MX"/>
            </w:rPr>
            <w:t>CONTABLE EXISTENCIA DE MATERIALES</w:t>
          </w:r>
        </w:p>
        <w:p w:rsidR="008E6C11" w:rsidRPr="008E6C11" w:rsidRDefault="008E6C11" w:rsidP="008E6C11">
          <w:pPr>
            <w:pStyle w:val="Encabezado"/>
            <w:jc w:val="center"/>
            <w:rPr>
              <w:rFonts w:ascii="Calibri" w:eastAsia="Arial Unicode MS" w:hAnsi="Calibri" w:cs="Calibri"/>
              <w:b/>
              <w:sz w:val="18"/>
              <w:szCs w:val="18"/>
              <w:lang w:val="es-MX"/>
            </w:rPr>
          </w:pPr>
        </w:p>
      </w:tc>
      <w:tc>
        <w:tcPr>
          <w:tcW w:w="1559" w:type="dxa"/>
          <w:vAlign w:val="bottom"/>
        </w:tcPr>
        <w:p w:rsidR="00C93427" w:rsidRPr="0076024C" w:rsidRDefault="00C93427"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D39CB" w:rsidRPr="0076024C" w:rsidRDefault="00C93427" w:rsidP="00C93427">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007C329D"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007C329D" w:rsidRPr="0076024C">
            <w:rPr>
              <w:rStyle w:val="Nmerodepgina"/>
              <w:rFonts w:ascii="Calibri" w:hAnsi="Calibri"/>
              <w:sz w:val="16"/>
              <w:szCs w:val="16"/>
            </w:rPr>
            <w:fldChar w:fldCharType="separate"/>
          </w:r>
          <w:r w:rsidR="006C280D">
            <w:rPr>
              <w:rStyle w:val="Nmerodepgina"/>
              <w:rFonts w:ascii="Calibri" w:hAnsi="Calibri"/>
              <w:noProof/>
              <w:sz w:val="16"/>
              <w:szCs w:val="16"/>
            </w:rPr>
            <w:t>6</w:t>
          </w:r>
          <w:r w:rsidR="007C329D"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007C329D"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007C329D" w:rsidRPr="0076024C">
            <w:rPr>
              <w:rStyle w:val="Nmerodepgina"/>
              <w:rFonts w:ascii="Calibri" w:hAnsi="Calibri"/>
              <w:sz w:val="16"/>
              <w:szCs w:val="16"/>
            </w:rPr>
            <w:fldChar w:fldCharType="separate"/>
          </w:r>
          <w:r w:rsidR="006C280D">
            <w:rPr>
              <w:rStyle w:val="Nmerodepgina"/>
              <w:rFonts w:ascii="Calibri" w:hAnsi="Calibri"/>
              <w:noProof/>
              <w:sz w:val="16"/>
              <w:szCs w:val="16"/>
            </w:rPr>
            <w:t>6</w:t>
          </w:r>
          <w:r w:rsidR="007C329D" w:rsidRPr="0076024C">
            <w:rPr>
              <w:rStyle w:val="Nmerodepgina"/>
              <w:rFonts w:ascii="Calibri" w:hAnsi="Calibri"/>
              <w:sz w:val="16"/>
              <w:szCs w:val="16"/>
            </w:rPr>
            <w:fldChar w:fldCharType="end"/>
          </w:r>
        </w:p>
      </w:tc>
    </w:tr>
  </w:tbl>
  <w:p w:rsidR="00BD062A" w:rsidRPr="00BB552E" w:rsidRDefault="00BD062A" w:rsidP="00BB552E">
    <w:pPr>
      <w:pStyle w:val="Encabezado"/>
      <w:rPr>
        <w:rFonts w:eastAsia="Arial Unicode MS"/>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84B5A09"/>
    <w:multiLevelType w:val="hybridMultilevel"/>
    <w:tmpl w:val="8AD6CA28"/>
    <w:lvl w:ilvl="0" w:tplc="F0A6AB76">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E481BC2"/>
    <w:multiLevelType w:val="hybridMultilevel"/>
    <w:tmpl w:val="167E67E8"/>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F6D0754"/>
    <w:multiLevelType w:val="hybridMultilevel"/>
    <w:tmpl w:val="C2667D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7350FCB"/>
    <w:multiLevelType w:val="hybridMultilevel"/>
    <w:tmpl w:val="48A8C544"/>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86C28A1"/>
    <w:multiLevelType w:val="hybridMultilevel"/>
    <w:tmpl w:val="AB32243A"/>
    <w:lvl w:ilvl="0" w:tplc="400A0017">
      <w:start w:val="1"/>
      <w:numFmt w:val="lowerLetter"/>
      <w:lvlText w:val="%1)"/>
      <w:lvlJc w:val="left"/>
      <w:pPr>
        <w:ind w:left="774" w:hanging="360"/>
      </w:pPr>
      <w:rPr>
        <w:rFont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BBE6C2C"/>
    <w:multiLevelType w:val="hybridMultilevel"/>
    <w:tmpl w:val="3540667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nsid w:val="1C1E4E73"/>
    <w:multiLevelType w:val="hybridMultilevel"/>
    <w:tmpl w:val="9628EB1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C201ED5"/>
    <w:multiLevelType w:val="hybridMultilevel"/>
    <w:tmpl w:val="338CCD14"/>
    <w:lvl w:ilvl="0" w:tplc="400A0017">
      <w:start w:val="1"/>
      <w:numFmt w:val="lowerLetter"/>
      <w:lvlText w:val="%1)"/>
      <w:lvlJc w:val="left"/>
      <w:pPr>
        <w:tabs>
          <w:tab w:val="num" w:pos="928"/>
        </w:tabs>
        <w:ind w:left="928" w:hanging="360"/>
      </w:pPr>
      <w:rPr>
        <w:rFonts w:hint="default"/>
        <w:color w:val="auto"/>
        <w:sz w:val="22"/>
        <w:szCs w:val="22"/>
      </w:rPr>
    </w:lvl>
    <w:lvl w:ilvl="1" w:tplc="0C0A000F">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1DFF6B8A"/>
    <w:multiLevelType w:val="hybridMultilevel"/>
    <w:tmpl w:val="D64846EE"/>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3ED6D8B"/>
    <w:multiLevelType w:val="hybridMultilevel"/>
    <w:tmpl w:val="59069850"/>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nsid w:val="2E0C3C84"/>
    <w:multiLevelType w:val="hybridMultilevel"/>
    <w:tmpl w:val="A028C9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307A6CC7"/>
    <w:multiLevelType w:val="hybridMultilevel"/>
    <w:tmpl w:val="C21C40D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5">
    <w:nsid w:val="308D5048"/>
    <w:multiLevelType w:val="multilevel"/>
    <w:tmpl w:val="F51485E6"/>
    <w:lvl w:ilvl="0">
      <w:start w:val="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674C5A"/>
    <w:multiLevelType w:val="hybridMultilevel"/>
    <w:tmpl w:val="A76C5A6E"/>
    <w:lvl w:ilvl="0" w:tplc="CB10B772">
      <w:start w:val="1"/>
      <w:numFmt w:val="decimal"/>
      <w:lvlText w:val="%1."/>
      <w:lvlJc w:val="left"/>
      <w:pPr>
        <w:tabs>
          <w:tab w:val="num" w:pos="928"/>
        </w:tabs>
        <w:ind w:left="928" w:hanging="360"/>
      </w:pPr>
      <w:rPr>
        <w:rFonts w:ascii="Calibri" w:hAnsi="Calibri" w:cs="Calibri" w:hint="default"/>
        <w:color w:val="auto"/>
        <w:sz w:val="22"/>
        <w:szCs w:val="22"/>
      </w:rPr>
    </w:lvl>
    <w:lvl w:ilvl="1" w:tplc="0C0A000F">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20">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22">
    <w:nsid w:val="42B9653A"/>
    <w:multiLevelType w:val="hybridMultilevel"/>
    <w:tmpl w:val="C6460F2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44B3166"/>
    <w:multiLevelType w:val="hybridMultilevel"/>
    <w:tmpl w:val="82B60FB8"/>
    <w:lvl w:ilvl="0" w:tplc="400A0001">
      <w:start w:val="1"/>
      <w:numFmt w:val="bullet"/>
      <w:lvlText w:val=""/>
      <w:lvlJc w:val="left"/>
      <w:pPr>
        <w:tabs>
          <w:tab w:val="num" w:pos="1985"/>
        </w:tabs>
        <w:ind w:left="1985" w:hanging="284"/>
      </w:pPr>
      <w:rPr>
        <w:rFonts w:ascii="Symbol" w:hAnsi="Symbol" w:hint="default"/>
      </w:rPr>
    </w:lvl>
    <w:lvl w:ilvl="1" w:tplc="0C0A0003" w:tentative="1">
      <w:start w:val="1"/>
      <w:numFmt w:val="bullet"/>
      <w:lvlText w:val="o"/>
      <w:lvlJc w:val="left"/>
      <w:pPr>
        <w:tabs>
          <w:tab w:val="num" w:pos="2838"/>
        </w:tabs>
        <w:ind w:left="2838" w:hanging="360"/>
      </w:pPr>
      <w:rPr>
        <w:rFonts w:ascii="Courier New" w:hAnsi="Courier New" w:cs="Courier New" w:hint="default"/>
      </w:rPr>
    </w:lvl>
    <w:lvl w:ilvl="2" w:tplc="0C0A0005" w:tentative="1">
      <w:start w:val="1"/>
      <w:numFmt w:val="bullet"/>
      <w:lvlText w:val=""/>
      <w:lvlJc w:val="left"/>
      <w:pPr>
        <w:tabs>
          <w:tab w:val="num" w:pos="3558"/>
        </w:tabs>
        <w:ind w:left="3558" w:hanging="360"/>
      </w:pPr>
      <w:rPr>
        <w:rFonts w:ascii="Wingdings" w:hAnsi="Wingdings" w:hint="default"/>
      </w:rPr>
    </w:lvl>
    <w:lvl w:ilvl="3" w:tplc="0C0A0001" w:tentative="1">
      <w:start w:val="1"/>
      <w:numFmt w:val="bullet"/>
      <w:lvlText w:val=""/>
      <w:lvlJc w:val="left"/>
      <w:pPr>
        <w:tabs>
          <w:tab w:val="num" w:pos="4278"/>
        </w:tabs>
        <w:ind w:left="4278" w:hanging="360"/>
      </w:pPr>
      <w:rPr>
        <w:rFonts w:ascii="Symbol" w:hAnsi="Symbol" w:hint="default"/>
      </w:rPr>
    </w:lvl>
    <w:lvl w:ilvl="4" w:tplc="0C0A0003" w:tentative="1">
      <w:start w:val="1"/>
      <w:numFmt w:val="bullet"/>
      <w:lvlText w:val="o"/>
      <w:lvlJc w:val="left"/>
      <w:pPr>
        <w:tabs>
          <w:tab w:val="num" w:pos="4998"/>
        </w:tabs>
        <w:ind w:left="4998" w:hanging="360"/>
      </w:pPr>
      <w:rPr>
        <w:rFonts w:ascii="Courier New" w:hAnsi="Courier New" w:cs="Courier New" w:hint="default"/>
      </w:rPr>
    </w:lvl>
    <w:lvl w:ilvl="5" w:tplc="0C0A0005" w:tentative="1">
      <w:start w:val="1"/>
      <w:numFmt w:val="bullet"/>
      <w:lvlText w:val=""/>
      <w:lvlJc w:val="left"/>
      <w:pPr>
        <w:tabs>
          <w:tab w:val="num" w:pos="5718"/>
        </w:tabs>
        <w:ind w:left="5718" w:hanging="360"/>
      </w:pPr>
      <w:rPr>
        <w:rFonts w:ascii="Wingdings" w:hAnsi="Wingdings" w:hint="default"/>
      </w:rPr>
    </w:lvl>
    <w:lvl w:ilvl="6" w:tplc="0C0A0001" w:tentative="1">
      <w:start w:val="1"/>
      <w:numFmt w:val="bullet"/>
      <w:lvlText w:val=""/>
      <w:lvlJc w:val="left"/>
      <w:pPr>
        <w:tabs>
          <w:tab w:val="num" w:pos="6438"/>
        </w:tabs>
        <w:ind w:left="6438" w:hanging="360"/>
      </w:pPr>
      <w:rPr>
        <w:rFonts w:ascii="Symbol" w:hAnsi="Symbol" w:hint="default"/>
      </w:rPr>
    </w:lvl>
    <w:lvl w:ilvl="7" w:tplc="0C0A0003" w:tentative="1">
      <w:start w:val="1"/>
      <w:numFmt w:val="bullet"/>
      <w:lvlText w:val="o"/>
      <w:lvlJc w:val="left"/>
      <w:pPr>
        <w:tabs>
          <w:tab w:val="num" w:pos="7158"/>
        </w:tabs>
        <w:ind w:left="7158" w:hanging="360"/>
      </w:pPr>
      <w:rPr>
        <w:rFonts w:ascii="Courier New" w:hAnsi="Courier New" w:cs="Courier New" w:hint="default"/>
      </w:rPr>
    </w:lvl>
    <w:lvl w:ilvl="8" w:tplc="0C0A0005" w:tentative="1">
      <w:start w:val="1"/>
      <w:numFmt w:val="bullet"/>
      <w:lvlText w:val=""/>
      <w:lvlJc w:val="left"/>
      <w:pPr>
        <w:tabs>
          <w:tab w:val="num" w:pos="7878"/>
        </w:tabs>
        <w:ind w:left="7878" w:hanging="360"/>
      </w:pPr>
      <w:rPr>
        <w:rFonts w:ascii="Wingdings" w:hAnsi="Wingdings" w:hint="default"/>
      </w:rPr>
    </w:lvl>
  </w:abstractNum>
  <w:abstractNum w:abstractNumId="24">
    <w:nsid w:val="466B3221"/>
    <w:multiLevelType w:val="hybridMultilevel"/>
    <w:tmpl w:val="F0323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CE9595D"/>
    <w:multiLevelType w:val="hybridMultilevel"/>
    <w:tmpl w:val="1180DD6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69E41EF"/>
    <w:multiLevelType w:val="hybridMultilevel"/>
    <w:tmpl w:val="F086EBF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7">
      <w:start w:val="1"/>
      <w:numFmt w:val="lowerLetter"/>
      <w:lvlText w:val="%3)"/>
      <w:lvlJc w:val="lef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31">
    <w:nsid w:val="5E081221"/>
    <w:multiLevelType w:val="hybridMultilevel"/>
    <w:tmpl w:val="4EA0B1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ECD0B2D"/>
    <w:multiLevelType w:val="hybridMultilevel"/>
    <w:tmpl w:val="B2A84914"/>
    <w:lvl w:ilvl="0" w:tplc="40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89829FE"/>
    <w:multiLevelType w:val="hybridMultilevel"/>
    <w:tmpl w:val="62F01E8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7C5C3686"/>
    <w:multiLevelType w:val="hybridMultilevel"/>
    <w:tmpl w:val="3C1C6BF8"/>
    <w:lvl w:ilvl="0" w:tplc="F0A6AB76">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7"/>
  </w:num>
  <w:num w:numId="4">
    <w:abstractNumId w:val="21"/>
  </w:num>
  <w:num w:numId="5">
    <w:abstractNumId w:val="17"/>
  </w:num>
  <w:num w:numId="6">
    <w:abstractNumId w:val="19"/>
  </w:num>
  <w:num w:numId="7">
    <w:abstractNumId w:val="0"/>
  </w:num>
  <w:num w:numId="8">
    <w:abstractNumId w:val="28"/>
  </w:num>
  <w:num w:numId="9">
    <w:abstractNumId w:val="1"/>
  </w:num>
  <w:num w:numId="10">
    <w:abstractNumId w:val="20"/>
  </w:num>
  <w:num w:numId="11">
    <w:abstractNumId w:val="30"/>
  </w:num>
  <w:num w:numId="12">
    <w:abstractNumId w:val="26"/>
  </w:num>
  <w:num w:numId="13">
    <w:abstractNumId w:val="29"/>
  </w:num>
  <w:num w:numId="14">
    <w:abstractNumId w:val="15"/>
  </w:num>
  <w:num w:numId="15">
    <w:abstractNumId w:val="23"/>
  </w:num>
  <w:num w:numId="16">
    <w:abstractNumId w:val="14"/>
  </w:num>
  <w:num w:numId="17">
    <w:abstractNumId w:val="9"/>
  </w:num>
  <w:num w:numId="18">
    <w:abstractNumId w:val="16"/>
  </w:num>
  <w:num w:numId="19">
    <w:abstractNumId w:val="4"/>
  </w:num>
  <w:num w:numId="20">
    <w:abstractNumId w:val="34"/>
  </w:num>
  <w:num w:numId="21">
    <w:abstractNumId w:val="12"/>
  </w:num>
  <w:num w:numId="22">
    <w:abstractNumId w:val="2"/>
  </w:num>
  <w:num w:numId="23">
    <w:abstractNumId w:val="10"/>
  </w:num>
  <w:num w:numId="24">
    <w:abstractNumId w:val="3"/>
  </w:num>
  <w:num w:numId="25">
    <w:abstractNumId w:val="24"/>
  </w:num>
  <w:num w:numId="26">
    <w:abstractNumId w:val="13"/>
  </w:num>
  <w:num w:numId="27">
    <w:abstractNumId w:val="27"/>
  </w:num>
  <w:num w:numId="28">
    <w:abstractNumId w:val="11"/>
  </w:num>
  <w:num w:numId="29">
    <w:abstractNumId w:val="8"/>
  </w:num>
  <w:num w:numId="30">
    <w:abstractNumId w:val="5"/>
  </w:num>
  <w:num w:numId="31">
    <w:abstractNumId w:val="22"/>
  </w:num>
  <w:num w:numId="32">
    <w:abstractNumId w:val="32"/>
  </w:num>
  <w:num w:numId="33">
    <w:abstractNumId w:val="31"/>
  </w:num>
  <w:num w:numId="34">
    <w:abstractNumId w:val="33"/>
  </w:num>
  <w:num w:numId="35">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57"/>
  <w:displayHorizontalDrawingGridEvery w:val="2"/>
  <w:noPunctuationKerning/>
  <w:characterSpacingControl w:val="doNotCompress"/>
  <w:hdrShapeDefaults>
    <o:shapedefaults v:ext="edit" spidmax="5122" fill="f" fillcolor="white" stroke="f">
      <v:fill color="white" on="f"/>
      <v:stroke on="f"/>
    </o:shapedefaults>
  </w:hdrShapeDefaults>
  <w:footnotePr>
    <w:footnote w:id="-1"/>
    <w:footnote w:id="0"/>
  </w:footnotePr>
  <w:endnotePr>
    <w:endnote w:id="-1"/>
    <w:endnote w:id="0"/>
  </w:endnotePr>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7AA"/>
    <w:rsid w:val="0001216D"/>
    <w:rsid w:val="000126B2"/>
    <w:rsid w:val="00012C0F"/>
    <w:rsid w:val="00013CE6"/>
    <w:rsid w:val="00013E2F"/>
    <w:rsid w:val="000141E0"/>
    <w:rsid w:val="000144F9"/>
    <w:rsid w:val="00014950"/>
    <w:rsid w:val="000149A4"/>
    <w:rsid w:val="00016031"/>
    <w:rsid w:val="00016B06"/>
    <w:rsid w:val="00025E69"/>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5AF5"/>
    <w:rsid w:val="00076EE6"/>
    <w:rsid w:val="00080E27"/>
    <w:rsid w:val="00081290"/>
    <w:rsid w:val="00081CE1"/>
    <w:rsid w:val="000842F7"/>
    <w:rsid w:val="00084C18"/>
    <w:rsid w:val="00084D64"/>
    <w:rsid w:val="000861F1"/>
    <w:rsid w:val="00086472"/>
    <w:rsid w:val="00091399"/>
    <w:rsid w:val="000915EF"/>
    <w:rsid w:val="000917DB"/>
    <w:rsid w:val="000922AF"/>
    <w:rsid w:val="000931C2"/>
    <w:rsid w:val="000940B6"/>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CC8"/>
    <w:rsid w:val="000C0699"/>
    <w:rsid w:val="000C0782"/>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402E"/>
    <w:rsid w:val="000E4B4C"/>
    <w:rsid w:val="000E4CC1"/>
    <w:rsid w:val="000E5C1D"/>
    <w:rsid w:val="000E5DCE"/>
    <w:rsid w:val="000E65A7"/>
    <w:rsid w:val="000E6E50"/>
    <w:rsid w:val="000E7047"/>
    <w:rsid w:val="000E7C81"/>
    <w:rsid w:val="000F3BB7"/>
    <w:rsid w:val="000F6127"/>
    <w:rsid w:val="000F6CE3"/>
    <w:rsid w:val="000F74D6"/>
    <w:rsid w:val="001010C5"/>
    <w:rsid w:val="0010168E"/>
    <w:rsid w:val="00105937"/>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37578"/>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5EAE"/>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8ED"/>
    <w:rsid w:val="00176F43"/>
    <w:rsid w:val="001773F7"/>
    <w:rsid w:val="0018010E"/>
    <w:rsid w:val="001802AC"/>
    <w:rsid w:val="0018085A"/>
    <w:rsid w:val="00181BF8"/>
    <w:rsid w:val="00184872"/>
    <w:rsid w:val="00185158"/>
    <w:rsid w:val="00185188"/>
    <w:rsid w:val="00186A72"/>
    <w:rsid w:val="00192F0E"/>
    <w:rsid w:val="00193009"/>
    <w:rsid w:val="00195F01"/>
    <w:rsid w:val="00196379"/>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4D1"/>
    <w:rsid w:val="00227D62"/>
    <w:rsid w:val="002324AB"/>
    <w:rsid w:val="0023389E"/>
    <w:rsid w:val="00233B40"/>
    <w:rsid w:val="00235C6D"/>
    <w:rsid w:val="00235DB0"/>
    <w:rsid w:val="00237190"/>
    <w:rsid w:val="00240FEE"/>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34F5"/>
    <w:rsid w:val="002B6B1A"/>
    <w:rsid w:val="002B7701"/>
    <w:rsid w:val="002C13AB"/>
    <w:rsid w:val="002C18AA"/>
    <w:rsid w:val="002C3003"/>
    <w:rsid w:val="002C411B"/>
    <w:rsid w:val="002C5EC7"/>
    <w:rsid w:val="002C6121"/>
    <w:rsid w:val="002C6BCA"/>
    <w:rsid w:val="002D05AD"/>
    <w:rsid w:val="002D168D"/>
    <w:rsid w:val="002D559B"/>
    <w:rsid w:val="002D6224"/>
    <w:rsid w:val="002D62F3"/>
    <w:rsid w:val="002E06B4"/>
    <w:rsid w:val="002E412C"/>
    <w:rsid w:val="002E4E05"/>
    <w:rsid w:val="002E4FBF"/>
    <w:rsid w:val="002E5026"/>
    <w:rsid w:val="002E6BAC"/>
    <w:rsid w:val="002F0D57"/>
    <w:rsid w:val="002F21D1"/>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3BE9"/>
    <w:rsid w:val="0034494A"/>
    <w:rsid w:val="00346BC2"/>
    <w:rsid w:val="00347A78"/>
    <w:rsid w:val="0035173D"/>
    <w:rsid w:val="0035324C"/>
    <w:rsid w:val="003534AF"/>
    <w:rsid w:val="003547A9"/>
    <w:rsid w:val="0035596F"/>
    <w:rsid w:val="0035666C"/>
    <w:rsid w:val="003614C9"/>
    <w:rsid w:val="00362226"/>
    <w:rsid w:val="00363D35"/>
    <w:rsid w:val="0036453A"/>
    <w:rsid w:val="00365101"/>
    <w:rsid w:val="003656D0"/>
    <w:rsid w:val="003668DB"/>
    <w:rsid w:val="00367413"/>
    <w:rsid w:val="00367C27"/>
    <w:rsid w:val="00367FE4"/>
    <w:rsid w:val="0037030F"/>
    <w:rsid w:val="00371B39"/>
    <w:rsid w:val="0037229D"/>
    <w:rsid w:val="00373C91"/>
    <w:rsid w:val="00374E4D"/>
    <w:rsid w:val="00380425"/>
    <w:rsid w:val="0038200D"/>
    <w:rsid w:val="00384917"/>
    <w:rsid w:val="00384C41"/>
    <w:rsid w:val="003851D0"/>
    <w:rsid w:val="003879DB"/>
    <w:rsid w:val="00391799"/>
    <w:rsid w:val="003919D9"/>
    <w:rsid w:val="00393127"/>
    <w:rsid w:val="00393BFB"/>
    <w:rsid w:val="00394AAD"/>
    <w:rsid w:val="00394D8B"/>
    <w:rsid w:val="00396B1C"/>
    <w:rsid w:val="00396CC7"/>
    <w:rsid w:val="003A11B3"/>
    <w:rsid w:val="003A11D4"/>
    <w:rsid w:val="003A57DE"/>
    <w:rsid w:val="003A7676"/>
    <w:rsid w:val="003B0599"/>
    <w:rsid w:val="003B0B39"/>
    <w:rsid w:val="003B15D6"/>
    <w:rsid w:val="003B42F1"/>
    <w:rsid w:val="003B44B8"/>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32E5"/>
    <w:rsid w:val="003F4742"/>
    <w:rsid w:val="003F6342"/>
    <w:rsid w:val="00400E16"/>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743"/>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7F7"/>
    <w:rsid w:val="00482FD3"/>
    <w:rsid w:val="00483B56"/>
    <w:rsid w:val="00485537"/>
    <w:rsid w:val="00487106"/>
    <w:rsid w:val="00490427"/>
    <w:rsid w:val="00490C60"/>
    <w:rsid w:val="00493336"/>
    <w:rsid w:val="00494A86"/>
    <w:rsid w:val="004950A8"/>
    <w:rsid w:val="00495667"/>
    <w:rsid w:val="0049666C"/>
    <w:rsid w:val="004974AA"/>
    <w:rsid w:val="00497ABA"/>
    <w:rsid w:val="00497C43"/>
    <w:rsid w:val="004A011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17DF"/>
    <w:rsid w:val="004C182C"/>
    <w:rsid w:val="004C1F4B"/>
    <w:rsid w:val="004C22E1"/>
    <w:rsid w:val="004C27E3"/>
    <w:rsid w:val="004C2C95"/>
    <w:rsid w:val="004C42A4"/>
    <w:rsid w:val="004C58FE"/>
    <w:rsid w:val="004C5F9C"/>
    <w:rsid w:val="004C6230"/>
    <w:rsid w:val="004C6815"/>
    <w:rsid w:val="004C686B"/>
    <w:rsid w:val="004C697E"/>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57B4D"/>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53EC"/>
    <w:rsid w:val="00577023"/>
    <w:rsid w:val="00577D29"/>
    <w:rsid w:val="00577F7E"/>
    <w:rsid w:val="0058030D"/>
    <w:rsid w:val="00580C3B"/>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6DF5"/>
    <w:rsid w:val="005B095D"/>
    <w:rsid w:val="005B12EE"/>
    <w:rsid w:val="005B13FD"/>
    <w:rsid w:val="005B4362"/>
    <w:rsid w:val="005B5067"/>
    <w:rsid w:val="005B6A56"/>
    <w:rsid w:val="005B7A34"/>
    <w:rsid w:val="005B7CB4"/>
    <w:rsid w:val="005C1EDD"/>
    <w:rsid w:val="005C2072"/>
    <w:rsid w:val="005C3A02"/>
    <w:rsid w:val="005C5305"/>
    <w:rsid w:val="005C5EA5"/>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60DD"/>
    <w:rsid w:val="005F6F82"/>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3DA7"/>
    <w:rsid w:val="00674654"/>
    <w:rsid w:val="00675D45"/>
    <w:rsid w:val="006804CF"/>
    <w:rsid w:val="006815D6"/>
    <w:rsid w:val="006820B1"/>
    <w:rsid w:val="00682FA2"/>
    <w:rsid w:val="006830C9"/>
    <w:rsid w:val="00684624"/>
    <w:rsid w:val="006868A0"/>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219"/>
    <w:rsid w:val="006B03A1"/>
    <w:rsid w:val="006B051E"/>
    <w:rsid w:val="006B1384"/>
    <w:rsid w:val="006B22A2"/>
    <w:rsid w:val="006B2343"/>
    <w:rsid w:val="006B459D"/>
    <w:rsid w:val="006B476A"/>
    <w:rsid w:val="006B4FBF"/>
    <w:rsid w:val="006B56ED"/>
    <w:rsid w:val="006B6E66"/>
    <w:rsid w:val="006B7A8F"/>
    <w:rsid w:val="006C016D"/>
    <w:rsid w:val="006C06AA"/>
    <w:rsid w:val="006C0FB7"/>
    <w:rsid w:val="006C1239"/>
    <w:rsid w:val="006C2115"/>
    <w:rsid w:val="006C280D"/>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DB4"/>
    <w:rsid w:val="00777674"/>
    <w:rsid w:val="00782F31"/>
    <w:rsid w:val="00783803"/>
    <w:rsid w:val="00783A99"/>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34ED"/>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329D"/>
    <w:rsid w:val="007C4A7F"/>
    <w:rsid w:val="007C5FAA"/>
    <w:rsid w:val="007C5FB8"/>
    <w:rsid w:val="007C7140"/>
    <w:rsid w:val="007D16AF"/>
    <w:rsid w:val="007D16B6"/>
    <w:rsid w:val="007D1A01"/>
    <w:rsid w:val="007D2ABD"/>
    <w:rsid w:val="007D2FA0"/>
    <w:rsid w:val="007D3189"/>
    <w:rsid w:val="007D38A9"/>
    <w:rsid w:val="007D3AD5"/>
    <w:rsid w:val="007D43F8"/>
    <w:rsid w:val="007D5048"/>
    <w:rsid w:val="007D5373"/>
    <w:rsid w:val="007D66CC"/>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3159"/>
    <w:rsid w:val="008332BA"/>
    <w:rsid w:val="0083342A"/>
    <w:rsid w:val="00835EF2"/>
    <w:rsid w:val="00837426"/>
    <w:rsid w:val="00837A9D"/>
    <w:rsid w:val="00841F5E"/>
    <w:rsid w:val="00850129"/>
    <w:rsid w:val="00850648"/>
    <w:rsid w:val="00850D06"/>
    <w:rsid w:val="0085117F"/>
    <w:rsid w:val="00852BAD"/>
    <w:rsid w:val="00853142"/>
    <w:rsid w:val="00853DB5"/>
    <w:rsid w:val="00855734"/>
    <w:rsid w:val="008567CC"/>
    <w:rsid w:val="008568D4"/>
    <w:rsid w:val="008576DD"/>
    <w:rsid w:val="0085772F"/>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2D3C"/>
    <w:rsid w:val="008739F6"/>
    <w:rsid w:val="00873F61"/>
    <w:rsid w:val="00874A8B"/>
    <w:rsid w:val="008821FB"/>
    <w:rsid w:val="008842AA"/>
    <w:rsid w:val="00884406"/>
    <w:rsid w:val="0088442A"/>
    <w:rsid w:val="00884EA7"/>
    <w:rsid w:val="00885C6F"/>
    <w:rsid w:val="00887859"/>
    <w:rsid w:val="00887915"/>
    <w:rsid w:val="0088796D"/>
    <w:rsid w:val="00887CE1"/>
    <w:rsid w:val="00890CC8"/>
    <w:rsid w:val="00891010"/>
    <w:rsid w:val="008914F1"/>
    <w:rsid w:val="0089286C"/>
    <w:rsid w:val="00893754"/>
    <w:rsid w:val="00894234"/>
    <w:rsid w:val="0089584A"/>
    <w:rsid w:val="008958E6"/>
    <w:rsid w:val="00896800"/>
    <w:rsid w:val="00897626"/>
    <w:rsid w:val="008A205E"/>
    <w:rsid w:val="008A482C"/>
    <w:rsid w:val="008A559D"/>
    <w:rsid w:val="008A5D54"/>
    <w:rsid w:val="008A65AF"/>
    <w:rsid w:val="008A6DA6"/>
    <w:rsid w:val="008B178B"/>
    <w:rsid w:val="008B2B6C"/>
    <w:rsid w:val="008B2F47"/>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E6C11"/>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256"/>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0780"/>
    <w:rsid w:val="00941D88"/>
    <w:rsid w:val="00943D54"/>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BFC"/>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D7EA7"/>
    <w:rsid w:val="009E07E4"/>
    <w:rsid w:val="009E0D8F"/>
    <w:rsid w:val="009E1649"/>
    <w:rsid w:val="009E1D84"/>
    <w:rsid w:val="009E2057"/>
    <w:rsid w:val="009E3BEA"/>
    <w:rsid w:val="009E4614"/>
    <w:rsid w:val="009E4983"/>
    <w:rsid w:val="009E590B"/>
    <w:rsid w:val="009E673C"/>
    <w:rsid w:val="009E68AC"/>
    <w:rsid w:val="009E73AB"/>
    <w:rsid w:val="009F2F33"/>
    <w:rsid w:val="009F30D0"/>
    <w:rsid w:val="009F3733"/>
    <w:rsid w:val="009F414B"/>
    <w:rsid w:val="009F5887"/>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596F"/>
    <w:rsid w:val="00AA6BAC"/>
    <w:rsid w:val="00AB00D8"/>
    <w:rsid w:val="00AB011C"/>
    <w:rsid w:val="00AB026A"/>
    <w:rsid w:val="00AB02B7"/>
    <w:rsid w:val="00AB132D"/>
    <w:rsid w:val="00AB159D"/>
    <w:rsid w:val="00AB1C54"/>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214"/>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62A"/>
    <w:rsid w:val="00BD08FD"/>
    <w:rsid w:val="00BD0AC4"/>
    <w:rsid w:val="00BD1C6E"/>
    <w:rsid w:val="00BD3F1A"/>
    <w:rsid w:val="00BD4661"/>
    <w:rsid w:val="00BD48C1"/>
    <w:rsid w:val="00BD6DE0"/>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5E2"/>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8E5"/>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70880"/>
    <w:rsid w:val="00D70BB3"/>
    <w:rsid w:val="00D710BA"/>
    <w:rsid w:val="00D71CD7"/>
    <w:rsid w:val="00D73104"/>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454C"/>
    <w:rsid w:val="00DC5326"/>
    <w:rsid w:val="00DC5748"/>
    <w:rsid w:val="00DC6911"/>
    <w:rsid w:val="00DD098F"/>
    <w:rsid w:val="00DD0E23"/>
    <w:rsid w:val="00DD4AE7"/>
    <w:rsid w:val="00DD4B3D"/>
    <w:rsid w:val="00DD571F"/>
    <w:rsid w:val="00DD60BA"/>
    <w:rsid w:val="00DD7804"/>
    <w:rsid w:val="00DE0626"/>
    <w:rsid w:val="00DE12ED"/>
    <w:rsid w:val="00DE1D19"/>
    <w:rsid w:val="00DE226A"/>
    <w:rsid w:val="00DE2459"/>
    <w:rsid w:val="00DE4008"/>
    <w:rsid w:val="00DE570C"/>
    <w:rsid w:val="00DE6FBC"/>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2B2"/>
    <w:rsid w:val="00E40CDD"/>
    <w:rsid w:val="00E40F20"/>
    <w:rsid w:val="00E41215"/>
    <w:rsid w:val="00E41965"/>
    <w:rsid w:val="00E447E0"/>
    <w:rsid w:val="00E45383"/>
    <w:rsid w:val="00E463A9"/>
    <w:rsid w:val="00E47D96"/>
    <w:rsid w:val="00E50E89"/>
    <w:rsid w:val="00E5212D"/>
    <w:rsid w:val="00E5214E"/>
    <w:rsid w:val="00E52F72"/>
    <w:rsid w:val="00E531B4"/>
    <w:rsid w:val="00E56163"/>
    <w:rsid w:val="00E56B3B"/>
    <w:rsid w:val="00E60241"/>
    <w:rsid w:val="00E61579"/>
    <w:rsid w:val="00E62EED"/>
    <w:rsid w:val="00E642AF"/>
    <w:rsid w:val="00E65293"/>
    <w:rsid w:val="00E66B8F"/>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65E7"/>
    <w:rsid w:val="00E96CE1"/>
    <w:rsid w:val="00EA1596"/>
    <w:rsid w:val="00EA22C7"/>
    <w:rsid w:val="00EA2313"/>
    <w:rsid w:val="00EA2F46"/>
    <w:rsid w:val="00EA4951"/>
    <w:rsid w:val="00EA49C1"/>
    <w:rsid w:val="00EA4D1D"/>
    <w:rsid w:val="00EA55E2"/>
    <w:rsid w:val="00EA5700"/>
    <w:rsid w:val="00EB1CBE"/>
    <w:rsid w:val="00EB369E"/>
    <w:rsid w:val="00EB5E2E"/>
    <w:rsid w:val="00EB5EFA"/>
    <w:rsid w:val="00EC1133"/>
    <w:rsid w:val="00EC2FD0"/>
    <w:rsid w:val="00EC317E"/>
    <w:rsid w:val="00EC3C75"/>
    <w:rsid w:val="00EC475D"/>
    <w:rsid w:val="00EC6EB8"/>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51E"/>
    <w:rsid w:val="00F00626"/>
    <w:rsid w:val="00F01509"/>
    <w:rsid w:val="00F01719"/>
    <w:rsid w:val="00F03902"/>
    <w:rsid w:val="00F054B1"/>
    <w:rsid w:val="00F076FC"/>
    <w:rsid w:val="00F10929"/>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5"/>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4B13"/>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notapieCar1">
    <w:name w:val="Texto nota pie Car1"/>
    <w:basedOn w:val="Fuentedeprrafopredeter"/>
    <w:uiPriority w:val="99"/>
    <w:semiHidden/>
    <w:rsid w:val="000E6E50"/>
    <w:rPr>
      <w:rFonts w:ascii="Calibri" w:eastAsia="Calibri" w:hAnsi="Calibri"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notapieCar1">
    <w:name w:val="Texto nota pie Car1"/>
    <w:basedOn w:val="Fuentedeprrafopredeter"/>
    <w:uiPriority w:val="99"/>
    <w:semiHidden/>
    <w:rsid w:val="000E6E50"/>
    <w:rPr>
      <w:rFonts w:ascii="Calibri" w:eastAsia="Calibri" w:hAnsi="Calibri" w:cs="Times New Roman"/>
      <w:sz w:val="20"/>
      <w:szCs w:val="20"/>
      <w:lang w:val="es-ES"/>
    </w:rPr>
  </w:style>
</w:styles>
</file>

<file path=word/webSettings.xml><?xml version="1.0" encoding="utf-8"?>
<w:webSettings xmlns:r="http://schemas.openxmlformats.org/officeDocument/2006/relationships" xmlns:w="http://schemas.openxmlformats.org/wordprocessingml/2006/main">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5292D-8BD9-42A5-A0EA-5545393E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1100</Words>
  <Characters>6053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Administrador</cp:lastModifiedBy>
  <cp:revision>2</cp:revision>
  <cp:lastPrinted>2015-04-16T22:04:00Z</cp:lastPrinted>
  <dcterms:created xsi:type="dcterms:W3CDTF">2015-04-17T15:32:00Z</dcterms:created>
  <dcterms:modified xsi:type="dcterms:W3CDTF">2015-04-17T15:32:00Z</dcterms:modified>
</cp:coreProperties>
</file>