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8C6808">
      <w:pPr>
        <w:pStyle w:val="Ttulo2"/>
        <w:numPr>
          <w:ilvl w:val="1"/>
          <w:numId w:val="17"/>
        </w:numPr>
        <w:tabs>
          <w:tab w:val="clear" w:pos="3204"/>
          <w:tab w:val="left" w:pos="3261"/>
        </w:tabs>
        <w:spacing w:before="0"/>
        <w:ind w:left="284" w:hanging="283"/>
        <w:jc w:val="both"/>
        <w:rPr>
          <w:rFonts w:asciiTheme="minorHAnsi" w:hAnsiTheme="minorHAnsi" w:cstheme="minorHAnsi"/>
          <w:b/>
          <w:color w:val="auto"/>
          <w:sz w:val="20"/>
          <w:szCs w:val="20"/>
        </w:rPr>
      </w:pPr>
      <w:r>
        <w:rPr>
          <w:rFonts w:asciiTheme="minorHAnsi" w:hAnsiTheme="minorHAnsi" w:cstheme="minorHAnsi"/>
          <w:b/>
          <w:color w:val="auto"/>
          <w:sz w:val="20"/>
          <w:szCs w:val="20"/>
        </w:rPr>
        <w:t>PUNTO DE SOLDADURA  P.E Ø=40</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ED6E38" w:rsidRDefault="002E5C53" w:rsidP="008C6808">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proofErr w:type="spellStart"/>
      <w:r w:rsidRPr="00ED6E38">
        <w:rPr>
          <w:rFonts w:eastAsia="Arial Unicode MS"/>
          <w:sz w:val="20"/>
          <w:szCs w:val="20"/>
        </w:rPr>
        <w:t>electrofusión</w:t>
      </w:r>
      <w:proofErr w:type="spellEnd"/>
      <w:r w:rsidRPr="00ED6E38">
        <w:rPr>
          <w:rFonts w:eastAsia="Arial Unicode MS"/>
          <w:sz w:val="20"/>
          <w:szCs w:val="20"/>
        </w:rPr>
        <w:t xml:space="preserve"> de acuerdo a diámetros de tubería y accesorios de polietileno a colocar</w:t>
      </w:r>
      <w:r w:rsidR="00ED6E38" w:rsidRPr="00ED6E38">
        <w:rPr>
          <w:rFonts w:eastAsia="Arial Unicode MS"/>
          <w:sz w:val="20"/>
          <w:szCs w:val="20"/>
        </w:rPr>
        <w:t xml:space="preserve"> de Ø=40 mm</w:t>
      </w:r>
      <w:r w:rsidRPr="00ED6E38">
        <w:rPr>
          <w:rFonts w:eastAsia="Arial Unicode MS"/>
          <w:sz w:val="20"/>
          <w:szCs w:val="20"/>
        </w:rPr>
        <w:t xml:space="preserve">, de acuerdo a planos y/o instrucciones emitidas por el SUPERVISOR DE OBRA.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2E5C53" w:rsidRPr="00ED6E38" w:rsidRDefault="002E5C53" w:rsidP="008C6808">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ED6E38" w:rsidRDefault="002E5C53" w:rsidP="008C6808">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w:t>
      </w:r>
      <w:proofErr w:type="spellStart"/>
      <w:r w:rsidR="003441E3"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8C6808">
      <w:pPr>
        <w:pStyle w:val="Estilo1"/>
        <w:numPr>
          <w:ilvl w:val="1"/>
          <w:numId w:val="18"/>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441E3" w:rsidRPr="00ED6E38" w:rsidRDefault="003441E3" w:rsidP="003441E3">
      <w:pPr>
        <w:pStyle w:val="Estilo1"/>
        <w:ind w:left="375"/>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D6E3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ED6E38" w:rsidRDefault="002E5C53" w:rsidP="008C6808">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Ø=40 mm</w:t>
      </w:r>
      <w:r w:rsidRPr="00ED6E38">
        <w:rPr>
          <w:rFonts w:asciiTheme="minorHAnsi" w:hAnsiTheme="minorHAnsi" w:cstheme="minorHAnsi"/>
          <w:sz w:val="20"/>
          <w:szCs w:val="20"/>
        </w:rPr>
        <w:t>, de acuerdo a los parámetros indicados y aprobados por el SUPERVISOR DE OBRA.</w:t>
      </w:r>
    </w:p>
    <w:p w:rsidR="003441E3" w:rsidRPr="00ED6E38" w:rsidRDefault="003441E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3441E3" w:rsidRPr="00ED6E38" w:rsidRDefault="003441E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3441E3" w:rsidP="008C6808">
      <w:pPr>
        <w:pStyle w:val="Ttulo2"/>
        <w:numPr>
          <w:ilvl w:val="1"/>
          <w:numId w:val="17"/>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PUNTO DE SOLDADURA  P.E</w:t>
      </w:r>
      <w:r w:rsidR="00E84C5D" w:rsidRPr="00ED6E38">
        <w:rPr>
          <w:rFonts w:asciiTheme="minorHAnsi" w:hAnsiTheme="minorHAnsi" w:cstheme="minorHAnsi"/>
          <w:b/>
          <w:color w:val="auto"/>
          <w:sz w:val="20"/>
          <w:szCs w:val="20"/>
        </w:rPr>
        <w:t>.</w:t>
      </w:r>
      <w:r w:rsidR="008E5593">
        <w:rPr>
          <w:rFonts w:asciiTheme="minorHAnsi" w:hAnsiTheme="minorHAnsi" w:cstheme="minorHAnsi"/>
          <w:b/>
          <w:color w:val="auto"/>
          <w:sz w:val="20"/>
          <w:szCs w:val="20"/>
        </w:rPr>
        <w:t xml:space="preserve"> Ø=63</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ED6E38" w:rsidRDefault="002E5C53" w:rsidP="008C6808">
      <w:pPr>
        <w:pStyle w:val="Estilo1"/>
        <w:numPr>
          <w:ilvl w:val="1"/>
          <w:numId w:val="1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rPr>
          <w:rFonts w:asciiTheme="minorHAnsi" w:eastAsia="Times New Roman" w:hAnsiTheme="minorHAnsi" w:cstheme="minorHAnsi"/>
          <w:sz w:val="20"/>
          <w:szCs w:val="20"/>
          <w:lang w:val="es-ES"/>
        </w:rPr>
      </w:pPr>
    </w:p>
    <w:p w:rsidR="00ED6E38" w:rsidRPr="00ED6E38" w:rsidRDefault="00ED6E38" w:rsidP="00ED6E38">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w:t>
      </w:r>
      <w:proofErr w:type="spellStart"/>
      <w:r w:rsidRPr="00ED6E38">
        <w:rPr>
          <w:rFonts w:asciiTheme="minorHAnsi" w:hAnsiTheme="minorHAnsi" w:cstheme="minorHAnsi"/>
          <w:kern w:val="28"/>
          <w:sz w:val="20"/>
          <w:szCs w:val="20"/>
        </w:rPr>
        <w:t>electrofusión</w:t>
      </w:r>
      <w:proofErr w:type="spellEnd"/>
      <w:r w:rsidRPr="00ED6E38">
        <w:rPr>
          <w:rFonts w:asciiTheme="minorHAnsi" w:hAnsiTheme="minorHAnsi" w:cstheme="minorHAnsi"/>
          <w:kern w:val="28"/>
          <w:sz w:val="20"/>
          <w:szCs w:val="20"/>
        </w:rPr>
        <w:t xml:space="preserve"> de acuerdo a diámetros de tubería y accesorios de polietileno a colocar de </w:t>
      </w:r>
      <w:r w:rsidRPr="00ED6E38">
        <w:rPr>
          <w:rFonts w:asciiTheme="minorHAnsi" w:hAnsiTheme="minorHAnsi" w:cstheme="minorHAnsi"/>
          <w:sz w:val="20"/>
          <w:szCs w:val="20"/>
        </w:rPr>
        <w:t>Ø=63 mm</w:t>
      </w:r>
      <w:r w:rsidRPr="00ED6E38">
        <w:rPr>
          <w:rFonts w:asciiTheme="minorHAnsi" w:hAnsiTheme="minorHAnsi" w:cstheme="minorHAnsi"/>
          <w:kern w:val="28"/>
          <w:sz w:val="20"/>
          <w:szCs w:val="20"/>
        </w:rPr>
        <w:t xml:space="preserve">, de acuerdo a planos y/o instrucciones emitidas por el SUPERVISOR DE OBRA.  </w:t>
      </w:r>
    </w:p>
    <w:p w:rsidR="003441E3" w:rsidRPr="00ED6E38" w:rsidRDefault="003441E3" w:rsidP="003441E3">
      <w:pPr>
        <w:pStyle w:val="Sangra2detindependiente"/>
        <w:spacing w:after="0" w:line="240" w:lineRule="auto"/>
        <w:ind w:left="0"/>
        <w:jc w:val="both"/>
        <w:rPr>
          <w:rFonts w:eastAsia="Times New Roman" w:cstheme="minorHAnsi"/>
          <w:sz w:val="20"/>
          <w:szCs w:val="20"/>
        </w:rPr>
      </w:pPr>
    </w:p>
    <w:p w:rsidR="002E5C53" w:rsidRPr="00ED6E38" w:rsidRDefault="002E5C53" w:rsidP="008C6808">
      <w:pPr>
        <w:pStyle w:val="Estilo1"/>
        <w:numPr>
          <w:ilvl w:val="1"/>
          <w:numId w:val="1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w:t>
      </w:r>
      <w:r w:rsidR="00E84C5D" w:rsidRPr="00ED6E38">
        <w:rPr>
          <w:rFonts w:asciiTheme="minorHAnsi" w:hAnsiTheme="minorHAnsi" w:cstheme="minorHAnsi"/>
          <w:sz w:val="20"/>
          <w:szCs w:val="20"/>
        </w:rPr>
        <w:t>.</w:t>
      </w:r>
      <w:r w:rsidRPr="00ED6E38">
        <w:rPr>
          <w:rFonts w:asciiTheme="minorHAnsi" w:hAnsiTheme="minorHAnsi" w:cstheme="minorHAnsi"/>
          <w:sz w:val="20"/>
          <w:szCs w:val="20"/>
        </w:rPr>
        <w:t xml:space="preserve">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ED6E38" w:rsidRDefault="002E5C53" w:rsidP="008C6808">
      <w:pPr>
        <w:pStyle w:val="Estilo1"/>
        <w:numPr>
          <w:ilvl w:val="1"/>
          <w:numId w:val="1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lastRenderedPageBreak/>
        <w:t>PROCEDIMIENTO PARA LA EJECUCIÓN</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8C6808">
      <w:pPr>
        <w:pStyle w:val="Estilo1"/>
        <w:numPr>
          <w:ilvl w:val="1"/>
          <w:numId w:val="19"/>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84C5D" w:rsidRPr="00ED6E38" w:rsidRDefault="00E84C5D" w:rsidP="00E84C5D">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6E38" w:rsidRPr="00ED6E38" w:rsidRDefault="00ED6E38"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84C5D" w:rsidRPr="00ED6E38" w:rsidRDefault="00E84C5D" w:rsidP="003441E3">
      <w:pPr>
        <w:contextualSpacing/>
        <w:jc w:val="both"/>
        <w:rPr>
          <w:rFonts w:asciiTheme="minorHAnsi" w:hAnsiTheme="minorHAnsi" w:cstheme="minorHAnsi"/>
          <w:kern w:val="28"/>
          <w:sz w:val="20"/>
          <w:szCs w:val="20"/>
        </w:rPr>
      </w:pPr>
    </w:p>
    <w:p w:rsidR="002E5C53" w:rsidRPr="00ED6E38" w:rsidRDefault="002E5C53" w:rsidP="008C6808">
      <w:pPr>
        <w:pStyle w:val="Estilo1"/>
        <w:numPr>
          <w:ilvl w:val="1"/>
          <w:numId w:val="1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w:t>
      </w:r>
      <w:r w:rsidR="00ED6E38" w:rsidRPr="00ED6E38">
        <w:rPr>
          <w:rFonts w:asciiTheme="minorHAnsi" w:hAnsiTheme="minorHAnsi" w:cstheme="minorHAnsi"/>
          <w:sz w:val="20"/>
          <w:szCs w:val="20"/>
        </w:rPr>
        <w:t xml:space="preserve"> de Ø=63 mm </w:t>
      </w:r>
      <w:r w:rsidRPr="00ED6E38">
        <w:rPr>
          <w:rFonts w:asciiTheme="minorHAnsi" w:hAnsiTheme="minorHAnsi" w:cstheme="minorHAnsi"/>
          <w:sz w:val="20"/>
          <w:szCs w:val="20"/>
        </w:rPr>
        <w:t>será pagada por punto debidamente soldado, de acuerdo a los parámetros indicados y aprobados por el SUPERVISOR DE OBRA.</w:t>
      </w:r>
    </w:p>
    <w:p w:rsidR="00E84C5D" w:rsidRPr="00ED6E38" w:rsidRDefault="00E84C5D"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jc w:val="both"/>
        <w:rPr>
          <w:rFonts w:asciiTheme="minorHAnsi" w:hAnsiTheme="minorHAnsi" w:cstheme="minorHAnsi"/>
          <w:kern w:val="28"/>
          <w:sz w:val="20"/>
          <w:szCs w:val="20"/>
        </w:rPr>
      </w:pPr>
    </w:p>
    <w:p w:rsidR="002E5C53" w:rsidRPr="00ED6E38" w:rsidRDefault="002E5C53" w:rsidP="008C6808">
      <w:pPr>
        <w:pStyle w:val="Ttulo2"/>
        <w:numPr>
          <w:ilvl w:val="1"/>
          <w:numId w:val="17"/>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w:t>
      </w:r>
      <w:r w:rsidR="008E5593">
        <w:rPr>
          <w:rFonts w:asciiTheme="minorHAnsi" w:hAnsiTheme="minorHAnsi" w:cstheme="minorHAnsi"/>
          <w:b/>
          <w:color w:val="auto"/>
          <w:sz w:val="20"/>
          <w:szCs w:val="20"/>
        </w:rPr>
        <w:t xml:space="preserve">UNTO DE SOLDADURA  P.E Ø= 90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Default="002E5C53" w:rsidP="003441E3">
      <w:pPr>
        <w:pStyle w:val="Estilo1"/>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3.1 DEFINICIÓN </w:t>
      </w:r>
    </w:p>
    <w:p w:rsidR="00ED6E38" w:rsidRPr="00ED6E38" w:rsidRDefault="00ED6E38" w:rsidP="003441E3">
      <w:pPr>
        <w:pStyle w:val="Estilo1"/>
        <w:rPr>
          <w:rFonts w:asciiTheme="minorHAnsi" w:eastAsia="Times New Roman" w:hAnsiTheme="minorHAnsi" w:cstheme="minorHAnsi"/>
          <w:sz w:val="20"/>
          <w:szCs w:val="20"/>
          <w:lang w:val="es-ES"/>
        </w:rPr>
      </w:pP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de Ø= 90 mm, de acuerdo a planos y/o instrucciones emitidas por el SUPERVISOR DE OBRA.  </w:t>
      </w:r>
    </w:p>
    <w:p w:rsidR="00ED6E38" w:rsidRPr="00ED6E38" w:rsidRDefault="00ED6E38" w:rsidP="003441E3">
      <w:pPr>
        <w:jc w:val="both"/>
        <w:rPr>
          <w:rFonts w:asciiTheme="minorHAnsi" w:hAnsiTheme="minorHAnsi" w:cstheme="minorHAnsi"/>
          <w:sz w:val="20"/>
          <w:szCs w:val="20"/>
        </w:rPr>
      </w:pPr>
    </w:p>
    <w:p w:rsidR="002E5C53" w:rsidRDefault="002E5C53" w:rsidP="003441E3">
      <w:pPr>
        <w:pStyle w:val="Estilo1"/>
        <w:rPr>
          <w:rFonts w:asciiTheme="minorHAnsi" w:eastAsia="Times New Roman" w:hAnsiTheme="minorHAnsi" w:cstheme="minorHAnsi"/>
          <w:sz w:val="20"/>
          <w:szCs w:val="20"/>
          <w:lang w:val="es-ES"/>
        </w:rPr>
      </w:pPr>
      <w:r w:rsidRPr="00ED6E38">
        <w:rPr>
          <w:rFonts w:asciiTheme="minorHAnsi" w:hAnsiTheme="minorHAnsi" w:cstheme="minorHAnsi"/>
          <w:sz w:val="20"/>
          <w:szCs w:val="20"/>
        </w:rPr>
        <w:t>3.</w:t>
      </w:r>
      <w:r w:rsidRPr="00ED6E38">
        <w:rPr>
          <w:rFonts w:asciiTheme="minorHAnsi" w:eastAsia="Times New Roman" w:hAnsiTheme="minorHAnsi" w:cstheme="minorHAnsi"/>
          <w:sz w:val="20"/>
          <w:szCs w:val="20"/>
          <w:lang w:val="es-ES"/>
        </w:rPr>
        <w:t>2 MATERIALES, HERRAMIENTAS Y EQUIPO</w:t>
      </w:r>
    </w:p>
    <w:p w:rsidR="00ED6E38" w:rsidRPr="00ED6E38" w:rsidRDefault="00ED6E38" w:rsidP="003441E3">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2E5C53" w:rsidP="008C6808">
      <w:pPr>
        <w:pStyle w:val="Estilo1"/>
        <w:numPr>
          <w:ilvl w:val="1"/>
          <w:numId w:val="2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8C6808">
      <w:pPr>
        <w:pStyle w:val="Estilo1"/>
        <w:numPr>
          <w:ilvl w:val="1"/>
          <w:numId w:val="20"/>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2E5C53" w:rsidP="008C6808">
      <w:pPr>
        <w:pStyle w:val="Estilo1"/>
        <w:numPr>
          <w:ilvl w:val="1"/>
          <w:numId w:val="2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kern w:val="28"/>
          <w:sz w:val="20"/>
          <w:szCs w:val="20"/>
        </w:rPr>
      </w:pPr>
    </w:p>
    <w:p w:rsidR="00ED6E38" w:rsidRDefault="00ED6E38" w:rsidP="003441E3">
      <w:pPr>
        <w:jc w:val="both"/>
        <w:rPr>
          <w:rFonts w:asciiTheme="minorHAnsi" w:hAnsiTheme="minorHAnsi" w:cstheme="minorHAnsi"/>
          <w:kern w:val="28"/>
          <w:sz w:val="20"/>
          <w:szCs w:val="20"/>
        </w:rPr>
      </w:pPr>
    </w:p>
    <w:p w:rsidR="00ED6E38" w:rsidRDefault="00ED6E38" w:rsidP="003441E3">
      <w:pPr>
        <w:jc w:val="both"/>
        <w:rPr>
          <w:rFonts w:asciiTheme="minorHAnsi" w:hAnsiTheme="minorHAnsi" w:cstheme="minorHAnsi"/>
          <w:kern w:val="28"/>
          <w:sz w:val="20"/>
          <w:szCs w:val="20"/>
        </w:rPr>
      </w:pPr>
    </w:p>
    <w:p w:rsidR="00ED6E38" w:rsidRDefault="00ED6E38" w:rsidP="003441E3">
      <w:pPr>
        <w:jc w:val="both"/>
        <w:rPr>
          <w:rFonts w:asciiTheme="minorHAnsi" w:hAnsiTheme="minorHAnsi" w:cstheme="minorHAnsi"/>
          <w:kern w:val="28"/>
          <w:sz w:val="20"/>
          <w:szCs w:val="20"/>
        </w:rPr>
      </w:pPr>
    </w:p>
    <w:p w:rsidR="005D021E" w:rsidRDefault="005D021E" w:rsidP="003441E3">
      <w:pPr>
        <w:jc w:val="both"/>
        <w:rPr>
          <w:rFonts w:asciiTheme="minorHAnsi" w:hAnsiTheme="minorHAnsi" w:cstheme="minorHAnsi"/>
          <w:kern w:val="28"/>
          <w:sz w:val="20"/>
          <w:szCs w:val="20"/>
        </w:rPr>
      </w:pPr>
    </w:p>
    <w:p w:rsidR="005D021E" w:rsidRPr="00ED6E38" w:rsidRDefault="005D021E" w:rsidP="003441E3">
      <w:pPr>
        <w:jc w:val="both"/>
        <w:rPr>
          <w:rFonts w:asciiTheme="minorHAnsi" w:hAnsiTheme="minorHAnsi" w:cstheme="minorHAnsi"/>
          <w:kern w:val="28"/>
          <w:sz w:val="20"/>
          <w:szCs w:val="20"/>
        </w:rPr>
      </w:pPr>
    </w:p>
    <w:p w:rsidR="002E5C53" w:rsidRPr="00ED6E38" w:rsidRDefault="002E5C53" w:rsidP="008C6808">
      <w:pPr>
        <w:pStyle w:val="Ttulo2"/>
        <w:numPr>
          <w:ilvl w:val="1"/>
          <w:numId w:val="17"/>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lastRenderedPageBreak/>
        <w:t>PU</w:t>
      </w:r>
      <w:r w:rsidR="00ED6E38" w:rsidRPr="00ED6E38">
        <w:rPr>
          <w:rFonts w:asciiTheme="minorHAnsi" w:hAnsiTheme="minorHAnsi" w:cstheme="minorHAnsi"/>
          <w:b/>
          <w:color w:val="auto"/>
          <w:sz w:val="20"/>
          <w:szCs w:val="20"/>
        </w:rPr>
        <w:t>NT</w:t>
      </w:r>
      <w:r w:rsidR="008E5593">
        <w:rPr>
          <w:rFonts w:asciiTheme="minorHAnsi" w:hAnsiTheme="minorHAnsi" w:cstheme="minorHAnsi"/>
          <w:b/>
          <w:color w:val="auto"/>
          <w:sz w:val="20"/>
          <w:szCs w:val="20"/>
        </w:rPr>
        <w:t xml:space="preserve">O DE SOLDADURA  P.E Ø= 110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Default="002E5C53" w:rsidP="008C6808">
      <w:pPr>
        <w:pStyle w:val="Estilo1"/>
        <w:numPr>
          <w:ilvl w:val="1"/>
          <w:numId w:val="21"/>
        </w:numPr>
        <w:rPr>
          <w:rFonts w:asciiTheme="minorHAnsi" w:hAnsiTheme="minorHAnsi" w:cstheme="minorHAnsi"/>
          <w:sz w:val="20"/>
          <w:szCs w:val="20"/>
        </w:rPr>
      </w:pPr>
      <w:r w:rsidRPr="00ED6E38">
        <w:rPr>
          <w:rFonts w:asciiTheme="minorHAnsi" w:hAnsiTheme="minorHAnsi" w:cstheme="minorHAnsi"/>
          <w:sz w:val="20"/>
          <w:szCs w:val="20"/>
        </w:rPr>
        <w:t xml:space="preserve">DEFINICIÓN </w:t>
      </w:r>
    </w:p>
    <w:p w:rsidR="00ED6E38" w:rsidRPr="00ED6E38" w:rsidRDefault="00ED6E38" w:rsidP="00ED6E38">
      <w:pPr>
        <w:pStyle w:val="Estilo1"/>
        <w:rPr>
          <w:rFonts w:asciiTheme="minorHAnsi" w:hAnsiTheme="minorHAnsi" w:cstheme="minorHAnsi"/>
          <w:sz w:val="20"/>
          <w:szCs w:val="20"/>
        </w:rPr>
      </w:pPr>
    </w:p>
    <w:p w:rsidR="00ED6E38" w:rsidRDefault="00ED6E38" w:rsidP="00ED6E38">
      <w:pPr>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w:t>
      </w:r>
      <w:r>
        <w:rPr>
          <w:rFonts w:asciiTheme="minorHAnsi" w:hAnsiTheme="minorHAnsi" w:cstheme="minorHAnsi"/>
          <w:sz w:val="20"/>
          <w:szCs w:val="20"/>
        </w:rPr>
        <w:t>de</w:t>
      </w:r>
      <w:r w:rsidRPr="00ED6E38">
        <w:rPr>
          <w:rFonts w:asciiTheme="minorHAnsi" w:hAnsiTheme="minorHAnsi" w:cstheme="minorHAnsi"/>
          <w:sz w:val="20"/>
          <w:szCs w:val="20"/>
        </w:rPr>
        <w:t xml:space="preserve"> Ø= 110 mm, de acuerdo a planos y/o instrucciones emitidas por el SUPERVISOR DE OBRA.  </w:t>
      </w:r>
    </w:p>
    <w:p w:rsidR="00ED6E38" w:rsidRPr="00ED6E38" w:rsidRDefault="00ED6E38" w:rsidP="00ED6E38">
      <w:pPr>
        <w:jc w:val="both"/>
        <w:rPr>
          <w:rFonts w:asciiTheme="minorHAnsi" w:hAnsiTheme="minorHAnsi" w:cstheme="minorHAnsi"/>
          <w:sz w:val="20"/>
          <w:szCs w:val="20"/>
        </w:rPr>
      </w:pPr>
    </w:p>
    <w:p w:rsidR="002E5C53" w:rsidRDefault="002E5C53" w:rsidP="008C6808">
      <w:pPr>
        <w:pStyle w:val="Estilo1"/>
        <w:numPr>
          <w:ilvl w:val="1"/>
          <w:numId w:val="21"/>
        </w:numPr>
        <w:rPr>
          <w:rFonts w:asciiTheme="minorHAnsi" w:hAnsiTheme="minorHAnsi" w:cstheme="minorHAnsi"/>
          <w:sz w:val="20"/>
          <w:szCs w:val="20"/>
        </w:rPr>
      </w:pPr>
      <w:r w:rsidRPr="00ED6E38">
        <w:rPr>
          <w:rFonts w:asciiTheme="minorHAnsi" w:hAnsiTheme="minorHAnsi" w:cstheme="minorHAnsi"/>
          <w:sz w:val="20"/>
          <w:szCs w:val="20"/>
        </w:rPr>
        <w:t>MATERIALES, HERRAMIENTAS Y EQUIPO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2E5C53" w:rsidP="008C6808">
      <w:pPr>
        <w:pStyle w:val="Estilo1"/>
        <w:numPr>
          <w:ilvl w:val="1"/>
          <w:numId w:val="21"/>
        </w:numPr>
        <w:rPr>
          <w:rFonts w:asciiTheme="minorHAnsi" w:hAnsiTheme="minorHAnsi" w:cstheme="minorHAnsi"/>
          <w:sz w:val="20"/>
          <w:szCs w:val="20"/>
        </w:rPr>
      </w:pPr>
      <w:r w:rsidRPr="00ED6E38">
        <w:rPr>
          <w:rFonts w:asciiTheme="minorHAnsi" w:hAnsiTheme="minorHAnsi" w:cstheme="minorHAnsi"/>
          <w:sz w:val="20"/>
          <w:szCs w:val="20"/>
        </w:rPr>
        <w:t>PROCEDIMIENTO PARA LA EJECUCIÓN</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sidR="00ED6E38">
        <w:rPr>
          <w:rFonts w:asciiTheme="minorHAnsi" w:hAnsiTheme="minorHAnsi" w:cstheme="minorHAnsi"/>
          <w:sz w:val="20"/>
          <w:szCs w:val="20"/>
        </w:rPr>
        <w:t xml:space="preserve"> obra y en los planos As-</w:t>
      </w:r>
      <w:proofErr w:type="spellStart"/>
      <w:r w:rsidR="00ED6E38">
        <w:rPr>
          <w:rFonts w:asciiTheme="minorHAnsi" w:hAnsiTheme="minorHAnsi" w:cstheme="minorHAnsi"/>
          <w:sz w:val="20"/>
          <w:szCs w:val="20"/>
        </w:rPr>
        <w:t>built</w:t>
      </w:r>
      <w:proofErr w:type="spellEnd"/>
      <w:r w:rsidR="00ED6E38">
        <w:rPr>
          <w:rFonts w:asciiTheme="minorHAnsi" w:hAnsiTheme="minorHAnsi" w:cstheme="minorHAnsi"/>
          <w:sz w:val="20"/>
          <w:szCs w:val="20"/>
        </w:rPr>
        <w:t>.</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Default="002E5C53" w:rsidP="008C6808">
      <w:pPr>
        <w:pStyle w:val="Estilo1"/>
        <w:numPr>
          <w:ilvl w:val="1"/>
          <w:numId w:val="21"/>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D6E3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2E5C53" w:rsidP="008C6808">
      <w:pPr>
        <w:pStyle w:val="Estilo1"/>
        <w:numPr>
          <w:ilvl w:val="1"/>
          <w:numId w:val="21"/>
        </w:numPr>
        <w:rPr>
          <w:rFonts w:asciiTheme="minorHAnsi" w:hAnsiTheme="minorHAnsi" w:cstheme="minorHAnsi"/>
          <w:sz w:val="20"/>
          <w:szCs w:val="20"/>
        </w:rPr>
      </w:pPr>
      <w:r w:rsidRPr="00ED6E38">
        <w:rPr>
          <w:rFonts w:asciiTheme="minorHAnsi" w:hAnsiTheme="minorHAnsi" w:cstheme="minorHAnsi"/>
          <w:sz w:val="20"/>
          <w:szCs w:val="20"/>
        </w:rPr>
        <w:t>MEDICIÓN Y FORMA DE PAGO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110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5D021E" w:rsidRPr="00ED6E38" w:rsidRDefault="005D021E"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5D021E" w:rsidRDefault="002E5C53" w:rsidP="008C6808">
      <w:pPr>
        <w:pStyle w:val="Ttulo2"/>
        <w:numPr>
          <w:ilvl w:val="1"/>
          <w:numId w:val="17"/>
        </w:numPr>
        <w:tabs>
          <w:tab w:val="clear" w:pos="3204"/>
          <w:tab w:val="left" w:pos="3261"/>
        </w:tabs>
        <w:spacing w:before="0"/>
        <w:ind w:left="284" w:hanging="283"/>
        <w:jc w:val="both"/>
        <w:rPr>
          <w:rFonts w:asciiTheme="minorHAnsi" w:hAnsiTheme="minorHAnsi" w:cstheme="minorHAnsi"/>
          <w:b/>
          <w:color w:val="auto"/>
          <w:sz w:val="20"/>
          <w:szCs w:val="20"/>
        </w:rPr>
      </w:pPr>
      <w:r w:rsidRPr="005D021E">
        <w:rPr>
          <w:rFonts w:asciiTheme="minorHAnsi" w:hAnsiTheme="minorHAnsi" w:cstheme="minorHAnsi"/>
          <w:b/>
          <w:color w:val="auto"/>
          <w:sz w:val="20"/>
          <w:szCs w:val="20"/>
        </w:rPr>
        <w:t xml:space="preserve"> VENTEO, PRUEBA DE RESISTENCIA Y HERMETICIDAD</w:t>
      </w:r>
    </w:p>
    <w:p w:rsidR="002E5C53" w:rsidRPr="005D021E"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5D021E">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5D021E" w:rsidRDefault="002E5C53" w:rsidP="008C6808">
      <w:pPr>
        <w:pStyle w:val="Estilo1"/>
        <w:numPr>
          <w:ilvl w:val="1"/>
          <w:numId w:val="22"/>
        </w:numPr>
        <w:rPr>
          <w:rFonts w:asciiTheme="minorHAnsi" w:hAnsiTheme="minorHAnsi" w:cstheme="minorHAnsi"/>
          <w:iCs/>
          <w:sz w:val="20"/>
          <w:szCs w:val="20"/>
        </w:rPr>
      </w:pPr>
      <w:r w:rsidRPr="005D021E">
        <w:rPr>
          <w:rFonts w:asciiTheme="minorHAnsi" w:hAnsiTheme="minorHAnsi" w:cstheme="minorHAnsi"/>
          <w:iCs/>
          <w:sz w:val="20"/>
          <w:szCs w:val="20"/>
        </w:rPr>
        <w:t xml:space="preserve">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F66934" w:rsidRDefault="00F66934" w:rsidP="003441E3">
      <w:pPr>
        <w:pStyle w:val="Sangra2detindependiente"/>
        <w:spacing w:after="0" w:line="240" w:lineRule="auto"/>
        <w:ind w:left="0"/>
        <w:jc w:val="both"/>
        <w:rPr>
          <w:rFonts w:eastAsia="Times New Roman" w:cstheme="minorHAnsi"/>
          <w:sz w:val="20"/>
          <w:szCs w:val="20"/>
        </w:rPr>
      </w:pPr>
    </w:p>
    <w:p w:rsidR="005D021E" w:rsidRDefault="005D021E" w:rsidP="003441E3">
      <w:pPr>
        <w:pStyle w:val="Sangra2detindependiente"/>
        <w:spacing w:after="0" w:line="240" w:lineRule="auto"/>
        <w:ind w:left="0"/>
        <w:jc w:val="both"/>
        <w:rPr>
          <w:rFonts w:eastAsia="Times New Roman" w:cstheme="minorHAnsi"/>
          <w:sz w:val="20"/>
          <w:szCs w:val="20"/>
        </w:rPr>
      </w:pPr>
    </w:p>
    <w:p w:rsidR="005D021E" w:rsidRDefault="005D021E" w:rsidP="003441E3">
      <w:pPr>
        <w:pStyle w:val="Sangra2detindependiente"/>
        <w:spacing w:after="0" w:line="240" w:lineRule="auto"/>
        <w:ind w:left="0"/>
        <w:jc w:val="both"/>
        <w:rPr>
          <w:rFonts w:eastAsia="Times New Roman" w:cstheme="minorHAnsi"/>
          <w:sz w:val="20"/>
          <w:szCs w:val="20"/>
        </w:rPr>
      </w:pPr>
    </w:p>
    <w:p w:rsidR="005D021E" w:rsidRPr="00ED6E38" w:rsidRDefault="005D021E" w:rsidP="003441E3">
      <w:pPr>
        <w:pStyle w:val="Sangra2detindependiente"/>
        <w:spacing w:after="0" w:line="240" w:lineRule="auto"/>
        <w:ind w:left="0"/>
        <w:jc w:val="both"/>
        <w:rPr>
          <w:rFonts w:eastAsia="Times New Roman" w:cstheme="minorHAnsi"/>
          <w:sz w:val="20"/>
          <w:szCs w:val="20"/>
        </w:rPr>
      </w:pPr>
    </w:p>
    <w:p w:rsidR="002E5C53" w:rsidRPr="005D021E" w:rsidRDefault="002E5C53" w:rsidP="008C6808">
      <w:pPr>
        <w:pStyle w:val="Estilo1"/>
        <w:numPr>
          <w:ilvl w:val="1"/>
          <w:numId w:val="22"/>
        </w:numPr>
        <w:rPr>
          <w:rFonts w:asciiTheme="minorHAnsi" w:hAnsiTheme="minorHAnsi" w:cstheme="minorHAnsi"/>
          <w:iCs/>
          <w:sz w:val="20"/>
          <w:szCs w:val="20"/>
        </w:rPr>
      </w:pPr>
      <w:r w:rsidRPr="005D021E">
        <w:rPr>
          <w:rFonts w:asciiTheme="minorHAnsi" w:hAnsiTheme="minorHAnsi" w:cstheme="minorHAnsi"/>
          <w:iCs/>
          <w:sz w:val="20"/>
          <w:szCs w:val="20"/>
        </w:rPr>
        <w:lastRenderedPageBreak/>
        <w:t>MATERIALES, HERRAMIENTAS Y EQUIPO</w:t>
      </w:r>
    </w:p>
    <w:p w:rsidR="00F66934" w:rsidRPr="00F66934" w:rsidRDefault="00F66934" w:rsidP="003441E3">
      <w:pPr>
        <w:pStyle w:val="Estilo1"/>
        <w:tabs>
          <w:tab w:val="left" w:pos="426"/>
        </w:tabs>
        <w:rPr>
          <w:rFonts w:asciiTheme="minorHAnsi" w:hAnsiTheme="minorHAnsi" w:cstheme="minorHAnsi"/>
          <w:sz w:val="20"/>
          <w:szCs w:val="20"/>
        </w:rPr>
      </w:pPr>
    </w:p>
    <w:p w:rsidR="00F66934" w:rsidRDefault="00F66934" w:rsidP="00F66934">
      <w:pPr>
        <w:jc w:val="both"/>
        <w:rPr>
          <w:rFonts w:ascii="Calibri" w:eastAsia="Arial Unicode MS" w:hAnsi="Calibri"/>
          <w:sz w:val="20"/>
          <w:szCs w:val="20"/>
        </w:rPr>
      </w:pPr>
      <w:r w:rsidRPr="00F66934">
        <w:rPr>
          <w:rFonts w:ascii="Calibri" w:eastAsia="Arial Unicode MS" w:hAnsi="Calibri"/>
          <w:sz w:val="20"/>
          <w:szCs w:val="20"/>
        </w:rPr>
        <w:t xml:space="preserve">El CONTRATISTA proporcionará todos los materiales, herramientas y equipos necesarios (Compresoras, manómetros, </w:t>
      </w:r>
      <w:proofErr w:type="spellStart"/>
      <w:r w:rsidRPr="00F66934">
        <w:rPr>
          <w:rFonts w:ascii="Calibri" w:eastAsia="Arial Unicode MS" w:hAnsi="Calibri"/>
          <w:sz w:val="20"/>
          <w:szCs w:val="20"/>
        </w:rPr>
        <w:t>manifold</w:t>
      </w:r>
      <w:proofErr w:type="spellEnd"/>
      <w:r w:rsidRPr="00F66934">
        <w:rPr>
          <w:rFonts w:ascii="Calibri" w:eastAsia="Arial Unicode MS" w:hAnsi="Calibri"/>
          <w:sz w:val="20"/>
          <w:szCs w:val="20"/>
        </w:rPr>
        <w:t xml:space="preserve">, válvulas, accesorios necesarios para acometidas de prueba como </w:t>
      </w:r>
      <w:proofErr w:type="spellStart"/>
      <w:r w:rsidRPr="00F66934">
        <w:rPr>
          <w:rFonts w:ascii="Calibri" w:eastAsia="Arial Unicode MS" w:hAnsi="Calibri"/>
          <w:sz w:val="20"/>
          <w:szCs w:val="20"/>
        </w:rPr>
        <w:t>cuplas</w:t>
      </w:r>
      <w:proofErr w:type="spellEnd"/>
      <w:r w:rsidRPr="00F66934">
        <w:rPr>
          <w:rFonts w:ascii="Calibri" w:eastAsia="Arial Unicode MS" w:hAnsi="Calibri"/>
          <w:sz w:val="20"/>
          <w:szCs w:val="20"/>
        </w:rPr>
        <w:t xml:space="preserve"> y otros, registradores de presión y temperatura, volquetas, camionetas, etc.)  Para la ejecución de los trabajos, los mismos deberán ser aprobados por el SUPERVISOR al inicio de la actividad.</w:t>
      </w:r>
    </w:p>
    <w:p w:rsidR="00F66934" w:rsidRPr="00F66934" w:rsidRDefault="00F66934" w:rsidP="00F66934">
      <w:pPr>
        <w:jc w:val="both"/>
        <w:rPr>
          <w:rFonts w:ascii="Calibri" w:eastAsia="Arial Unicode MS" w:hAnsi="Calibri"/>
          <w:sz w:val="20"/>
          <w:szCs w:val="20"/>
        </w:rPr>
      </w:pPr>
    </w:p>
    <w:p w:rsidR="00F66934" w:rsidRPr="00F66934" w:rsidRDefault="00F66934" w:rsidP="00F66934">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Pr="005D021E" w:rsidRDefault="002E5C53" w:rsidP="008C6808">
      <w:pPr>
        <w:pStyle w:val="Estilo1"/>
        <w:numPr>
          <w:ilvl w:val="1"/>
          <w:numId w:val="22"/>
        </w:numPr>
        <w:rPr>
          <w:rFonts w:asciiTheme="minorHAnsi" w:hAnsiTheme="minorHAnsi" w:cstheme="minorHAnsi"/>
          <w:iCs/>
          <w:sz w:val="20"/>
          <w:szCs w:val="20"/>
        </w:rPr>
      </w:pPr>
      <w:r w:rsidRPr="005D021E">
        <w:rPr>
          <w:rFonts w:asciiTheme="minorHAnsi" w:hAnsiTheme="minorHAnsi" w:cstheme="minorHAnsi"/>
          <w:iCs/>
          <w:sz w:val="20"/>
          <w:szCs w:val="20"/>
        </w:rPr>
        <w:t>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 realizar este trabajo se tomaran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 esta deberá realizarse de acuerdo al  </w:t>
      </w:r>
      <w:r w:rsidRPr="00ED6E38">
        <w:rPr>
          <w:rFonts w:asciiTheme="minorHAnsi" w:hAnsiTheme="minorHAnsi" w:cstheme="minorHAnsi"/>
          <w:b/>
          <w:sz w:val="20"/>
          <w:szCs w:val="20"/>
        </w:rPr>
        <w:t>Manual de Venteo,  resistencia y hermeticidad en redes secundarias</w:t>
      </w:r>
      <w:r w:rsidRPr="00ED6E38">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Default="002E5C53" w:rsidP="008C6808">
      <w:pPr>
        <w:pStyle w:val="Estilo1"/>
        <w:numPr>
          <w:ilvl w:val="1"/>
          <w:numId w:val="22"/>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5D021E" w:rsidRDefault="005D021E"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Pr="005D021E" w:rsidRDefault="002E5C53" w:rsidP="008C6808">
      <w:pPr>
        <w:pStyle w:val="Estilo1"/>
        <w:numPr>
          <w:ilvl w:val="1"/>
          <w:numId w:val="22"/>
        </w:numPr>
        <w:rPr>
          <w:rFonts w:asciiTheme="minorHAnsi" w:hAnsiTheme="minorHAnsi" w:cstheme="minorHAnsi"/>
          <w:iCs/>
          <w:sz w:val="20"/>
          <w:szCs w:val="20"/>
        </w:rPr>
      </w:pPr>
      <w:r w:rsidRPr="005D021E">
        <w:rPr>
          <w:rFonts w:asciiTheme="minorHAnsi" w:hAnsiTheme="minorHAnsi" w:cstheme="minorHAnsi"/>
          <w:iCs/>
          <w:sz w:val="20"/>
          <w:szCs w:val="20"/>
        </w:rPr>
        <w:t>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C30453" w:rsidRPr="00ED6E38" w:rsidRDefault="00C30453"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p w:rsidR="005D021E" w:rsidRDefault="005D021E" w:rsidP="003441E3">
      <w:pPr>
        <w:jc w:val="both"/>
        <w:rPr>
          <w:rFonts w:asciiTheme="minorHAnsi" w:hAnsiTheme="minorHAnsi" w:cstheme="minorHAnsi"/>
          <w:sz w:val="20"/>
          <w:szCs w:val="20"/>
        </w:rPr>
      </w:pPr>
    </w:p>
    <w:p w:rsidR="00E9418B" w:rsidRDefault="00E9418B" w:rsidP="003441E3">
      <w:pPr>
        <w:jc w:val="both"/>
        <w:rPr>
          <w:rFonts w:asciiTheme="minorHAnsi" w:hAnsiTheme="minorHAnsi" w:cstheme="minorHAnsi"/>
          <w:sz w:val="20"/>
          <w:szCs w:val="20"/>
        </w:rPr>
      </w:pPr>
    </w:p>
    <w:p w:rsidR="005D021E" w:rsidRPr="005D021E" w:rsidRDefault="005D021E" w:rsidP="008C6808">
      <w:pPr>
        <w:pStyle w:val="Ttulo2"/>
        <w:numPr>
          <w:ilvl w:val="1"/>
          <w:numId w:val="17"/>
        </w:numPr>
        <w:tabs>
          <w:tab w:val="clear" w:pos="3204"/>
          <w:tab w:val="left" w:pos="3261"/>
        </w:tabs>
        <w:spacing w:before="0"/>
        <w:ind w:left="284" w:hanging="283"/>
        <w:jc w:val="both"/>
        <w:rPr>
          <w:rFonts w:asciiTheme="minorHAnsi" w:hAnsiTheme="minorHAnsi" w:cstheme="minorHAnsi"/>
          <w:b/>
          <w:color w:val="auto"/>
          <w:sz w:val="20"/>
          <w:szCs w:val="20"/>
        </w:rPr>
      </w:pPr>
      <w:r w:rsidRPr="005D021E">
        <w:rPr>
          <w:rFonts w:asciiTheme="minorHAnsi" w:hAnsiTheme="minorHAnsi" w:cstheme="minorHAnsi"/>
          <w:b/>
          <w:color w:val="auto"/>
          <w:sz w:val="20"/>
          <w:szCs w:val="20"/>
        </w:rPr>
        <w:t>SOLDADURA DE TUBERÍA Y ACCESORIOS DE ANC  DN 4”</w:t>
      </w:r>
    </w:p>
    <w:p w:rsidR="005D021E" w:rsidRPr="005D021E" w:rsidRDefault="005D021E" w:rsidP="005D021E">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UNIDAD: JUNTA</w:t>
      </w:r>
    </w:p>
    <w:p w:rsidR="005D021E" w:rsidRPr="005D021E" w:rsidRDefault="005D021E" w:rsidP="005D021E">
      <w:pPr>
        <w:pStyle w:val="Sangra3detindependiente"/>
        <w:autoSpaceDE w:val="0"/>
        <w:autoSpaceDN w:val="0"/>
        <w:adjustRightInd w:val="0"/>
        <w:spacing w:after="0" w:line="240" w:lineRule="auto"/>
        <w:ind w:left="1068"/>
        <w:jc w:val="both"/>
        <w:rPr>
          <w:rFonts w:cstheme="minorHAnsi"/>
          <w:b/>
          <w:bCs/>
          <w:sz w:val="20"/>
          <w:szCs w:val="20"/>
        </w:rPr>
      </w:pPr>
    </w:p>
    <w:p w:rsidR="005D021E" w:rsidRPr="005D021E" w:rsidRDefault="005D021E" w:rsidP="008C680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 xml:space="preserve">DEFINICIÓN </w:t>
      </w:r>
    </w:p>
    <w:p w:rsidR="005D021E" w:rsidRPr="005D021E" w:rsidRDefault="005D021E" w:rsidP="005D021E">
      <w:pPr>
        <w:pStyle w:val="Default"/>
        <w:ind w:left="426"/>
        <w:jc w:val="both"/>
        <w:rPr>
          <w:rFonts w:asciiTheme="minorHAnsi" w:hAnsiTheme="minorHAnsi" w:cstheme="minorHAnsi"/>
          <w:sz w:val="20"/>
          <w:szCs w:val="20"/>
        </w:rPr>
      </w:pPr>
    </w:p>
    <w:p w:rsid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D021E" w:rsidRPr="005D021E" w:rsidRDefault="005D021E" w:rsidP="005D021E">
      <w:pPr>
        <w:jc w:val="both"/>
        <w:rPr>
          <w:rFonts w:asciiTheme="minorHAnsi" w:hAnsiTheme="minorHAnsi" w:cstheme="minorHAnsi"/>
          <w:sz w:val="20"/>
          <w:szCs w:val="20"/>
        </w:rPr>
      </w:pPr>
    </w:p>
    <w:p w:rsidR="005D021E" w:rsidRPr="005D021E" w:rsidRDefault="005D021E" w:rsidP="008C6808">
      <w:pPr>
        <w:pStyle w:val="Prrafodelista"/>
        <w:numPr>
          <w:ilvl w:val="0"/>
          <w:numId w:val="13"/>
        </w:numPr>
        <w:contextualSpacing/>
        <w:jc w:val="both"/>
        <w:rPr>
          <w:rFonts w:asciiTheme="minorHAnsi" w:hAnsiTheme="minorHAnsi" w:cstheme="minorHAnsi"/>
          <w:sz w:val="20"/>
          <w:szCs w:val="20"/>
        </w:rPr>
      </w:pPr>
      <w:r w:rsidRPr="005D021E">
        <w:rPr>
          <w:rFonts w:asciiTheme="minorHAnsi" w:hAnsiTheme="minorHAnsi" w:cstheme="minorHAnsi"/>
          <w:sz w:val="20"/>
          <w:szCs w:val="20"/>
        </w:rPr>
        <w:t>soldadura de tuberías</w:t>
      </w:r>
    </w:p>
    <w:p w:rsidR="005D021E" w:rsidRPr="005D021E" w:rsidRDefault="005D021E" w:rsidP="008C6808">
      <w:pPr>
        <w:pStyle w:val="Prrafodelista"/>
        <w:numPr>
          <w:ilvl w:val="0"/>
          <w:numId w:val="13"/>
        </w:numPr>
        <w:contextualSpacing/>
        <w:jc w:val="both"/>
        <w:rPr>
          <w:rFonts w:asciiTheme="minorHAnsi" w:hAnsiTheme="minorHAnsi" w:cstheme="minorHAnsi"/>
          <w:sz w:val="20"/>
          <w:szCs w:val="20"/>
        </w:rPr>
      </w:pPr>
      <w:r w:rsidRPr="005D021E">
        <w:rPr>
          <w:rFonts w:asciiTheme="minorHAnsi" w:hAnsiTheme="minorHAnsi" w:cstheme="minorHAnsi"/>
          <w:sz w:val="20"/>
          <w:szCs w:val="20"/>
        </w:rPr>
        <w:t>Soldadura de accesorios</w:t>
      </w:r>
    </w:p>
    <w:p w:rsidR="005D021E" w:rsidRPr="005D021E" w:rsidRDefault="005D021E" w:rsidP="008C6808">
      <w:pPr>
        <w:pStyle w:val="Prrafodelista"/>
        <w:numPr>
          <w:ilvl w:val="0"/>
          <w:numId w:val="13"/>
        </w:numPr>
        <w:contextualSpacing/>
        <w:jc w:val="both"/>
        <w:rPr>
          <w:rFonts w:asciiTheme="minorHAnsi" w:hAnsiTheme="minorHAnsi" w:cstheme="minorHAnsi"/>
          <w:sz w:val="20"/>
          <w:szCs w:val="20"/>
        </w:rPr>
      </w:pPr>
      <w:r w:rsidRPr="005D021E">
        <w:rPr>
          <w:rFonts w:asciiTheme="minorHAnsi" w:hAnsiTheme="minorHAnsi" w:cstheme="minorHAnsi"/>
          <w:sz w:val="20"/>
          <w:szCs w:val="20"/>
        </w:rPr>
        <w:t xml:space="preserve">Soldadura de </w:t>
      </w:r>
      <w:proofErr w:type="spellStart"/>
      <w:r w:rsidRPr="005D021E">
        <w:rPr>
          <w:rFonts w:asciiTheme="minorHAnsi" w:hAnsiTheme="minorHAnsi" w:cstheme="minorHAnsi"/>
          <w:sz w:val="20"/>
          <w:szCs w:val="20"/>
        </w:rPr>
        <w:t>fittings</w:t>
      </w:r>
      <w:proofErr w:type="spellEnd"/>
      <w:r w:rsidRPr="005D021E">
        <w:rPr>
          <w:rFonts w:asciiTheme="minorHAnsi" w:hAnsiTheme="minorHAnsi" w:cstheme="minorHAnsi"/>
          <w:sz w:val="20"/>
          <w:szCs w:val="20"/>
        </w:rPr>
        <w:t xml:space="preserve"> </w:t>
      </w:r>
    </w:p>
    <w:p w:rsidR="005D021E" w:rsidRPr="005D021E" w:rsidRDefault="005D021E" w:rsidP="008C6808">
      <w:pPr>
        <w:pStyle w:val="Prrafodelista"/>
        <w:numPr>
          <w:ilvl w:val="0"/>
          <w:numId w:val="13"/>
        </w:numPr>
        <w:contextualSpacing/>
        <w:jc w:val="both"/>
        <w:rPr>
          <w:rFonts w:asciiTheme="minorHAnsi" w:hAnsiTheme="minorHAnsi" w:cstheme="minorHAnsi"/>
          <w:sz w:val="20"/>
          <w:szCs w:val="20"/>
        </w:rPr>
      </w:pPr>
      <w:r w:rsidRPr="005D021E">
        <w:rPr>
          <w:rFonts w:asciiTheme="minorHAnsi" w:hAnsiTheme="minorHAnsi" w:cstheme="minorHAnsi"/>
          <w:sz w:val="20"/>
          <w:szCs w:val="20"/>
        </w:rPr>
        <w:t>Otras soldaduras según la necesidad de la construcción.</w:t>
      </w:r>
    </w:p>
    <w:p w:rsidR="005D021E" w:rsidRPr="005D021E" w:rsidRDefault="005D021E" w:rsidP="005D021E">
      <w:pPr>
        <w:ind w:left="426"/>
        <w:jc w:val="both"/>
        <w:rPr>
          <w:rFonts w:asciiTheme="minorHAnsi" w:hAnsiTheme="minorHAnsi" w:cstheme="minorHAnsi"/>
          <w:sz w:val="20"/>
          <w:szCs w:val="20"/>
        </w:rPr>
      </w:pPr>
    </w:p>
    <w:p w:rsidR="005D021E" w:rsidRPr="005D021E" w:rsidRDefault="005D021E" w:rsidP="008C680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MATERIALES, HERRAMIENTAS Y EQUIPO.</w:t>
      </w:r>
    </w:p>
    <w:p w:rsidR="005D021E" w:rsidRPr="005D021E" w:rsidRDefault="005D021E" w:rsidP="005D021E">
      <w:pPr>
        <w:pStyle w:val="Sangra3detindependiente"/>
        <w:autoSpaceDE w:val="0"/>
        <w:autoSpaceDN w:val="0"/>
        <w:adjustRightInd w:val="0"/>
        <w:spacing w:after="0" w:line="240" w:lineRule="auto"/>
        <w:ind w:left="1068"/>
        <w:jc w:val="both"/>
        <w:rPr>
          <w:rFonts w:cstheme="minorHAnsi"/>
          <w:b/>
          <w:bCs/>
          <w:sz w:val="20"/>
          <w:szCs w:val="20"/>
        </w:rPr>
      </w:pPr>
    </w:p>
    <w:p w:rsidR="005D021E" w:rsidRDefault="005D021E" w:rsidP="005D021E">
      <w:pPr>
        <w:pStyle w:val="Sangra3detindependiente"/>
        <w:spacing w:after="0" w:line="240" w:lineRule="auto"/>
        <w:ind w:left="0"/>
        <w:jc w:val="both"/>
        <w:rPr>
          <w:rFonts w:cstheme="minorHAnsi"/>
          <w:sz w:val="20"/>
          <w:szCs w:val="20"/>
        </w:rPr>
      </w:pPr>
      <w:r w:rsidRPr="005D021E">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9418B" w:rsidRDefault="00E9418B" w:rsidP="005D021E">
      <w:pPr>
        <w:pStyle w:val="Sangra3detindependiente"/>
        <w:spacing w:after="0" w:line="240" w:lineRule="auto"/>
        <w:ind w:left="0"/>
        <w:jc w:val="both"/>
        <w:rPr>
          <w:rFonts w:cstheme="minorHAnsi"/>
          <w:sz w:val="20"/>
          <w:szCs w:val="20"/>
        </w:rPr>
      </w:pPr>
    </w:p>
    <w:p w:rsidR="00E9418B" w:rsidRDefault="00E9418B" w:rsidP="005D021E">
      <w:pPr>
        <w:pStyle w:val="Sangra3detindependiente"/>
        <w:spacing w:after="0" w:line="240" w:lineRule="auto"/>
        <w:ind w:left="0"/>
        <w:jc w:val="both"/>
        <w:rPr>
          <w:rFonts w:cstheme="minorHAnsi"/>
          <w:sz w:val="20"/>
          <w:szCs w:val="20"/>
        </w:rPr>
      </w:pPr>
    </w:p>
    <w:p w:rsidR="00E9418B" w:rsidRDefault="00E9418B" w:rsidP="005D021E">
      <w:pPr>
        <w:pStyle w:val="Sangra3detindependiente"/>
        <w:spacing w:after="0" w:line="240" w:lineRule="auto"/>
        <w:ind w:left="0"/>
        <w:jc w:val="both"/>
        <w:rPr>
          <w:rFonts w:cstheme="minorHAnsi"/>
          <w:sz w:val="20"/>
          <w:szCs w:val="20"/>
        </w:rPr>
      </w:pPr>
    </w:p>
    <w:p w:rsidR="00E9418B" w:rsidRDefault="00E9418B" w:rsidP="005D021E">
      <w:pPr>
        <w:pStyle w:val="Sangra3detindependiente"/>
        <w:spacing w:after="0" w:line="240" w:lineRule="auto"/>
        <w:ind w:left="0"/>
        <w:jc w:val="both"/>
        <w:rPr>
          <w:rFonts w:cstheme="minorHAnsi"/>
          <w:sz w:val="20"/>
          <w:szCs w:val="20"/>
        </w:rPr>
      </w:pPr>
    </w:p>
    <w:p w:rsidR="00E9418B" w:rsidRDefault="00E9418B" w:rsidP="005D021E">
      <w:pPr>
        <w:pStyle w:val="Sangra3detindependiente"/>
        <w:spacing w:after="0" w:line="240" w:lineRule="auto"/>
        <w:ind w:left="0"/>
        <w:jc w:val="both"/>
        <w:rPr>
          <w:rFonts w:cstheme="minorHAnsi"/>
          <w:sz w:val="20"/>
          <w:szCs w:val="20"/>
        </w:rPr>
      </w:pPr>
    </w:p>
    <w:p w:rsidR="00E9418B" w:rsidRDefault="00E9418B" w:rsidP="005D021E">
      <w:pPr>
        <w:pStyle w:val="Sangra3detindependiente"/>
        <w:spacing w:after="0" w:line="240" w:lineRule="auto"/>
        <w:ind w:left="0"/>
        <w:jc w:val="both"/>
        <w:rPr>
          <w:rFonts w:cstheme="minorHAnsi"/>
          <w:sz w:val="20"/>
          <w:szCs w:val="20"/>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5D021E" w:rsidRPr="005D021E" w:rsidTr="00646E2F">
        <w:trPr>
          <w:trHeight w:val="238"/>
          <w:jc w:val="center"/>
        </w:trPr>
        <w:tc>
          <w:tcPr>
            <w:tcW w:w="3163" w:type="dxa"/>
            <w:shd w:val="clear" w:color="auto" w:fill="auto"/>
            <w:vAlign w:val="center"/>
            <w:hideMark/>
          </w:tcPr>
          <w:p w:rsidR="005D021E" w:rsidRPr="005D021E" w:rsidRDefault="005D021E" w:rsidP="00646E2F">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lastRenderedPageBreak/>
              <w:t>Disco de intermedia</w:t>
            </w:r>
          </w:p>
        </w:tc>
      </w:tr>
      <w:tr w:rsidR="005D021E" w:rsidRPr="005D021E" w:rsidTr="00646E2F">
        <w:trPr>
          <w:trHeight w:val="238"/>
          <w:jc w:val="center"/>
        </w:trPr>
        <w:tc>
          <w:tcPr>
            <w:tcW w:w="3163" w:type="dxa"/>
            <w:shd w:val="clear" w:color="auto" w:fill="auto"/>
            <w:vAlign w:val="center"/>
            <w:hideMark/>
          </w:tcPr>
          <w:p w:rsidR="005D021E" w:rsidRPr="005D021E" w:rsidRDefault="005D021E" w:rsidP="00646E2F">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Disco de desbaste</w:t>
            </w:r>
          </w:p>
        </w:tc>
      </w:tr>
      <w:tr w:rsidR="005D021E" w:rsidRPr="005D021E" w:rsidTr="00646E2F">
        <w:trPr>
          <w:trHeight w:val="64"/>
          <w:jc w:val="center"/>
        </w:trPr>
        <w:tc>
          <w:tcPr>
            <w:tcW w:w="3163" w:type="dxa"/>
            <w:shd w:val="clear" w:color="auto" w:fill="auto"/>
            <w:vAlign w:val="center"/>
            <w:hideMark/>
          </w:tcPr>
          <w:p w:rsidR="005D021E" w:rsidRPr="005D021E" w:rsidRDefault="005D021E" w:rsidP="00646E2F">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Cepillo circular alambre trenzado</w:t>
            </w:r>
          </w:p>
        </w:tc>
      </w:tr>
      <w:tr w:rsidR="005D021E" w:rsidRPr="005D021E" w:rsidTr="00646E2F">
        <w:trPr>
          <w:trHeight w:val="238"/>
          <w:jc w:val="center"/>
        </w:trPr>
        <w:tc>
          <w:tcPr>
            <w:tcW w:w="3163" w:type="dxa"/>
            <w:shd w:val="clear" w:color="auto" w:fill="auto"/>
            <w:vAlign w:val="center"/>
            <w:hideMark/>
          </w:tcPr>
          <w:p w:rsidR="005D021E" w:rsidRPr="005D021E" w:rsidRDefault="005D021E" w:rsidP="00646E2F">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Electrodos</w:t>
            </w:r>
          </w:p>
        </w:tc>
      </w:tr>
      <w:tr w:rsidR="005D021E" w:rsidRPr="005D021E" w:rsidTr="00646E2F">
        <w:trPr>
          <w:trHeight w:val="238"/>
          <w:jc w:val="center"/>
        </w:trPr>
        <w:tc>
          <w:tcPr>
            <w:tcW w:w="3163" w:type="dxa"/>
            <w:shd w:val="clear" w:color="auto" w:fill="auto"/>
            <w:vAlign w:val="center"/>
            <w:hideMark/>
          </w:tcPr>
          <w:p w:rsidR="005D021E" w:rsidRPr="005D021E" w:rsidRDefault="005D021E" w:rsidP="00646E2F">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Lima media caña bastarda</w:t>
            </w:r>
          </w:p>
        </w:tc>
      </w:tr>
      <w:tr w:rsidR="005D021E" w:rsidRPr="005D021E" w:rsidTr="00646E2F">
        <w:trPr>
          <w:trHeight w:val="238"/>
          <w:jc w:val="center"/>
        </w:trPr>
        <w:tc>
          <w:tcPr>
            <w:tcW w:w="3163" w:type="dxa"/>
            <w:shd w:val="clear" w:color="auto" w:fill="auto"/>
            <w:vAlign w:val="center"/>
            <w:hideMark/>
          </w:tcPr>
          <w:p w:rsidR="005D021E" w:rsidRPr="005D021E" w:rsidRDefault="005D021E" w:rsidP="00646E2F">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Soldador Calificado</w:t>
            </w:r>
          </w:p>
        </w:tc>
      </w:tr>
      <w:tr w:rsidR="005D021E" w:rsidRPr="005D021E" w:rsidTr="00646E2F">
        <w:trPr>
          <w:trHeight w:val="238"/>
          <w:jc w:val="center"/>
        </w:trPr>
        <w:tc>
          <w:tcPr>
            <w:tcW w:w="3163" w:type="dxa"/>
            <w:shd w:val="clear" w:color="auto" w:fill="auto"/>
            <w:vAlign w:val="center"/>
            <w:hideMark/>
          </w:tcPr>
          <w:p w:rsidR="005D021E" w:rsidRPr="005D021E" w:rsidRDefault="005D021E" w:rsidP="00646E2F">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Ayudante de Soldador</w:t>
            </w:r>
          </w:p>
        </w:tc>
      </w:tr>
      <w:tr w:rsidR="005D021E" w:rsidRPr="005D021E" w:rsidTr="00646E2F">
        <w:trPr>
          <w:trHeight w:val="238"/>
          <w:jc w:val="center"/>
        </w:trPr>
        <w:tc>
          <w:tcPr>
            <w:tcW w:w="3163" w:type="dxa"/>
            <w:shd w:val="clear" w:color="auto" w:fill="auto"/>
            <w:vAlign w:val="center"/>
            <w:hideMark/>
          </w:tcPr>
          <w:p w:rsidR="005D021E" w:rsidRPr="005D021E" w:rsidRDefault="005D021E" w:rsidP="00646E2F">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Cañista Alineador</w:t>
            </w:r>
          </w:p>
        </w:tc>
      </w:tr>
      <w:tr w:rsidR="005D021E" w:rsidRPr="005D021E" w:rsidTr="00646E2F">
        <w:trPr>
          <w:trHeight w:val="238"/>
          <w:jc w:val="center"/>
        </w:trPr>
        <w:tc>
          <w:tcPr>
            <w:tcW w:w="3163" w:type="dxa"/>
            <w:shd w:val="clear" w:color="auto" w:fill="auto"/>
            <w:vAlign w:val="center"/>
            <w:hideMark/>
          </w:tcPr>
          <w:p w:rsidR="005D021E" w:rsidRPr="005D021E" w:rsidRDefault="005D021E" w:rsidP="00646E2F">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Inspector de Soldadura</w:t>
            </w:r>
          </w:p>
        </w:tc>
      </w:tr>
      <w:tr w:rsidR="005D021E" w:rsidRPr="005D021E" w:rsidTr="00646E2F">
        <w:trPr>
          <w:trHeight w:val="238"/>
          <w:jc w:val="center"/>
        </w:trPr>
        <w:tc>
          <w:tcPr>
            <w:tcW w:w="3163" w:type="dxa"/>
            <w:shd w:val="clear" w:color="auto" w:fill="auto"/>
            <w:vAlign w:val="center"/>
            <w:hideMark/>
          </w:tcPr>
          <w:p w:rsidR="005D021E" w:rsidRPr="005D021E" w:rsidRDefault="005D021E" w:rsidP="00646E2F">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Operador Camión Grúa</w:t>
            </w:r>
          </w:p>
        </w:tc>
      </w:tr>
      <w:tr w:rsidR="005D021E" w:rsidRPr="005D021E" w:rsidTr="00646E2F">
        <w:trPr>
          <w:trHeight w:val="238"/>
          <w:jc w:val="center"/>
        </w:trPr>
        <w:tc>
          <w:tcPr>
            <w:tcW w:w="3163" w:type="dxa"/>
            <w:shd w:val="clear" w:color="auto" w:fill="auto"/>
            <w:vAlign w:val="center"/>
            <w:hideMark/>
          </w:tcPr>
          <w:p w:rsidR="005D021E" w:rsidRPr="005D021E" w:rsidRDefault="005D021E" w:rsidP="00646E2F">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Ayudantes</w:t>
            </w:r>
          </w:p>
        </w:tc>
      </w:tr>
      <w:tr w:rsidR="005D021E" w:rsidRPr="005D021E" w:rsidTr="00646E2F">
        <w:trPr>
          <w:trHeight w:val="238"/>
          <w:jc w:val="center"/>
        </w:trPr>
        <w:tc>
          <w:tcPr>
            <w:tcW w:w="3163" w:type="dxa"/>
            <w:shd w:val="clear" w:color="auto" w:fill="auto"/>
            <w:vAlign w:val="center"/>
            <w:hideMark/>
          </w:tcPr>
          <w:p w:rsidR="005D021E" w:rsidRPr="005D021E" w:rsidRDefault="005D021E" w:rsidP="00646E2F">
            <w:pPr>
              <w:jc w:val="both"/>
              <w:rPr>
                <w:rFonts w:asciiTheme="minorHAnsi" w:hAnsiTheme="minorHAnsi" w:cstheme="minorHAnsi"/>
                <w:color w:val="000000"/>
                <w:sz w:val="20"/>
                <w:szCs w:val="20"/>
                <w:lang w:eastAsia="es-BO"/>
              </w:rPr>
            </w:pPr>
            <w:proofErr w:type="spellStart"/>
            <w:r w:rsidRPr="005D021E">
              <w:rPr>
                <w:rFonts w:asciiTheme="minorHAnsi" w:hAnsiTheme="minorHAnsi" w:cstheme="minorHAnsi"/>
                <w:color w:val="000000"/>
                <w:sz w:val="20"/>
                <w:szCs w:val="20"/>
                <w:lang w:eastAsia="es-BO"/>
              </w:rPr>
              <w:t>Motosoldadora</w:t>
            </w:r>
            <w:proofErr w:type="spellEnd"/>
          </w:p>
        </w:tc>
      </w:tr>
      <w:tr w:rsidR="005D021E" w:rsidRPr="005D021E" w:rsidTr="00646E2F">
        <w:trPr>
          <w:trHeight w:val="238"/>
          <w:jc w:val="center"/>
        </w:trPr>
        <w:tc>
          <w:tcPr>
            <w:tcW w:w="3163" w:type="dxa"/>
            <w:shd w:val="clear" w:color="auto" w:fill="auto"/>
            <w:vAlign w:val="center"/>
            <w:hideMark/>
          </w:tcPr>
          <w:p w:rsidR="005D021E" w:rsidRPr="005D021E" w:rsidRDefault="005D021E" w:rsidP="00646E2F">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 xml:space="preserve">Camión Grúa </w:t>
            </w:r>
          </w:p>
        </w:tc>
      </w:tr>
    </w:tbl>
    <w:p w:rsidR="005D021E" w:rsidRPr="005D021E" w:rsidRDefault="005D021E" w:rsidP="005D021E">
      <w:pPr>
        <w:pStyle w:val="Sangra3detindependiente"/>
        <w:spacing w:after="0" w:line="240" w:lineRule="auto"/>
        <w:ind w:left="426"/>
        <w:jc w:val="both"/>
        <w:rPr>
          <w:rFonts w:cstheme="minorHAnsi"/>
          <w:sz w:val="20"/>
          <w:szCs w:val="20"/>
        </w:rPr>
      </w:pPr>
    </w:p>
    <w:p w:rsidR="005D021E" w:rsidRPr="005D021E" w:rsidRDefault="005D021E" w:rsidP="005D021E">
      <w:pPr>
        <w:pStyle w:val="Sangra3detindependiente"/>
        <w:spacing w:after="0" w:line="240" w:lineRule="auto"/>
        <w:ind w:left="0"/>
        <w:jc w:val="both"/>
        <w:rPr>
          <w:rFonts w:cstheme="minorHAnsi"/>
          <w:sz w:val="20"/>
          <w:szCs w:val="20"/>
        </w:rPr>
      </w:pPr>
      <w:r w:rsidRPr="005D021E">
        <w:rPr>
          <w:rFonts w:cstheme="minorHAnsi"/>
          <w:sz w:val="20"/>
          <w:szCs w:val="20"/>
        </w:rPr>
        <w:t xml:space="preserve">El contratista también se debe considerar utilizar todas las herramientas, equipos y materiales menores necesarias para realizar adecuadamente la actividad. </w:t>
      </w:r>
    </w:p>
    <w:p w:rsidR="005D021E" w:rsidRPr="005D021E" w:rsidRDefault="005D021E" w:rsidP="005D021E">
      <w:pPr>
        <w:ind w:left="426"/>
        <w:jc w:val="both"/>
        <w:rPr>
          <w:rFonts w:asciiTheme="minorHAnsi" w:hAnsiTheme="minorHAnsi" w:cstheme="minorHAnsi"/>
          <w:sz w:val="20"/>
          <w:szCs w:val="20"/>
        </w:rPr>
      </w:pPr>
    </w:p>
    <w:p w:rsidR="005D021E" w:rsidRPr="005D021E" w:rsidRDefault="005D021E" w:rsidP="008C680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 xml:space="preserve">PROCEDIMIENTO PARA EJECUCIÓN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b/>
          <w:sz w:val="20"/>
          <w:szCs w:val="20"/>
        </w:rPr>
      </w:pPr>
      <w:r w:rsidRPr="005D021E">
        <w:rPr>
          <w:rFonts w:asciiTheme="minorHAnsi" w:hAnsiTheme="minorHAnsi" w:cstheme="minorHAnsi"/>
          <w:b/>
          <w:sz w:val="20"/>
          <w:szCs w:val="20"/>
        </w:rPr>
        <w:t xml:space="preserve">Calificación de soldadores </w:t>
      </w:r>
    </w:p>
    <w:p w:rsidR="005D021E" w:rsidRPr="005D021E" w:rsidRDefault="005D021E" w:rsidP="005D021E">
      <w:pPr>
        <w:ind w:left="426"/>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La calificación de los soldadores es imprescindible para el inicio de las obras y deberán cumplirse lo siguiente:</w:t>
      </w:r>
    </w:p>
    <w:p w:rsidR="005D021E" w:rsidRPr="005D021E" w:rsidRDefault="005D021E" w:rsidP="005D021E">
      <w:pPr>
        <w:ind w:left="426"/>
        <w:jc w:val="both"/>
        <w:rPr>
          <w:rFonts w:asciiTheme="minorHAnsi" w:hAnsiTheme="minorHAnsi" w:cstheme="minorHAnsi"/>
          <w:sz w:val="20"/>
          <w:szCs w:val="20"/>
        </w:rPr>
      </w:pPr>
    </w:p>
    <w:p w:rsidR="005D021E" w:rsidRPr="005D021E" w:rsidRDefault="005D021E" w:rsidP="008C6808">
      <w:pPr>
        <w:numPr>
          <w:ilvl w:val="0"/>
          <w:numId w:val="9"/>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5D021E" w:rsidRPr="005D021E" w:rsidRDefault="005D021E" w:rsidP="008C6808">
      <w:pPr>
        <w:numPr>
          <w:ilvl w:val="0"/>
          <w:numId w:val="9"/>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5D021E" w:rsidRPr="005D021E" w:rsidRDefault="005D021E" w:rsidP="008C6808">
      <w:pPr>
        <w:numPr>
          <w:ilvl w:val="0"/>
          <w:numId w:val="9"/>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lastRenderedPageBreak/>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5D021E" w:rsidRDefault="005D021E" w:rsidP="008C6808">
      <w:pPr>
        <w:numPr>
          <w:ilvl w:val="0"/>
          <w:numId w:val="9"/>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E9418B" w:rsidRPr="005D021E" w:rsidRDefault="00E9418B" w:rsidP="00E9418B">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b/>
          <w:sz w:val="20"/>
          <w:szCs w:val="20"/>
        </w:rPr>
        <w:t xml:space="preserve">Identificación de soldadores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5D021E">
        <w:rPr>
          <w:rFonts w:asciiTheme="minorHAnsi" w:hAnsiTheme="minorHAnsi" w:cstheme="minorHAnsi"/>
          <w:sz w:val="20"/>
          <w:szCs w:val="20"/>
        </w:rPr>
        <w:t>Welding</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Procedure</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Specification</w:t>
      </w:r>
      <w:proofErr w:type="spellEnd"/>
      <w:r w:rsidRPr="005D021E">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5D021E" w:rsidRPr="005D021E" w:rsidRDefault="005D021E" w:rsidP="005D021E">
      <w:pPr>
        <w:ind w:left="426"/>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b/>
          <w:sz w:val="20"/>
          <w:szCs w:val="20"/>
        </w:rPr>
      </w:pPr>
      <w:r w:rsidRPr="005D021E">
        <w:rPr>
          <w:rFonts w:asciiTheme="minorHAnsi" w:hAnsiTheme="minorHAnsi" w:cstheme="minorHAnsi"/>
          <w:b/>
          <w:sz w:val="20"/>
          <w:szCs w:val="20"/>
        </w:rPr>
        <w:t>Electrodos para soldar</w:t>
      </w:r>
    </w:p>
    <w:p w:rsidR="005D021E" w:rsidRPr="005D021E" w:rsidRDefault="005D021E" w:rsidP="005D021E">
      <w:pPr>
        <w:jc w:val="both"/>
        <w:rPr>
          <w:rFonts w:asciiTheme="minorHAnsi" w:hAnsiTheme="minorHAnsi" w:cstheme="minorHAnsi"/>
          <w:b/>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Los electrodos para soldar a utilizar durante la construcción el contratista deberán seguir las siguientes recomendaciones:</w:t>
      </w:r>
    </w:p>
    <w:p w:rsidR="005D021E" w:rsidRPr="005D021E" w:rsidRDefault="005D021E" w:rsidP="005D021E">
      <w:pPr>
        <w:ind w:left="426"/>
        <w:jc w:val="both"/>
        <w:rPr>
          <w:rFonts w:asciiTheme="minorHAnsi" w:hAnsiTheme="minorHAnsi" w:cstheme="minorHAnsi"/>
          <w:sz w:val="20"/>
          <w:szCs w:val="20"/>
        </w:rPr>
      </w:pPr>
    </w:p>
    <w:p w:rsidR="005D021E" w:rsidRP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5D021E" w:rsidRP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En el recibimiento de los electrodos se debe efectuar una inspección visual de los empaques por lote.</w:t>
      </w:r>
    </w:p>
    <w:p w:rsidR="005D021E" w:rsidRP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5D021E" w:rsidRP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5D021E" w:rsidRP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Es muy importante que los envases estén herméticamente cerrados.</w:t>
      </w:r>
    </w:p>
    <w:p w:rsidR="005D021E" w:rsidRP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5D021E" w:rsidRP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La varilla debe ser identificada, por tipo, en ambas extremidades.</w:t>
      </w:r>
    </w:p>
    <w:p w:rsid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electrodos revestidos, deben ser verificados por muestra si las siguientes características están presentes:</w:t>
      </w:r>
    </w:p>
    <w:p w:rsidR="005D021E" w:rsidRPr="005D021E" w:rsidRDefault="005D021E" w:rsidP="008C680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lastRenderedPageBreak/>
        <w:t>Regularidad y continuidad del revestimiento</w:t>
      </w:r>
    </w:p>
    <w:p w:rsidR="005D021E" w:rsidRPr="005D021E" w:rsidRDefault="005D021E" w:rsidP="008C680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proofErr w:type="spellStart"/>
      <w:r w:rsidRPr="005D021E">
        <w:rPr>
          <w:rFonts w:asciiTheme="minorHAnsi" w:eastAsia="Arial Unicode MS" w:hAnsiTheme="minorHAnsi" w:cstheme="minorHAnsi"/>
          <w:bCs/>
          <w:sz w:val="20"/>
          <w:szCs w:val="20"/>
        </w:rPr>
        <w:t>Concentricidad</w:t>
      </w:r>
      <w:proofErr w:type="spellEnd"/>
      <w:r w:rsidRPr="005D021E">
        <w:rPr>
          <w:rFonts w:asciiTheme="minorHAnsi" w:eastAsia="Arial Unicode MS" w:hAnsiTheme="minorHAnsi" w:cstheme="minorHAnsi"/>
          <w:bCs/>
          <w:sz w:val="20"/>
          <w:szCs w:val="20"/>
        </w:rPr>
        <w:t xml:space="preserve"> del revestimiento</w:t>
      </w:r>
    </w:p>
    <w:p w:rsidR="005D021E" w:rsidRPr="005D021E" w:rsidRDefault="005D021E" w:rsidP="008C680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Largo del cuerpo</w:t>
      </w:r>
    </w:p>
    <w:p w:rsidR="005D021E" w:rsidRPr="005D021E" w:rsidRDefault="005D021E" w:rsidP="008C680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Diámetro del alma</w:t>
      </w:r>
    </w:p>
    <w:p w:rsidR="005D021E" w:rsidRPr="005D021E" w:rsidRDefault="005D021E" w:rsidP="008C680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Adherencia del revestimiento</w:t>
      </w:r>
    </w:p>
    <w:p w:rsidR="005D021E" w:rsidRPr="005D021E" w:rsidRDefault="005D021E" w:rsidP="008C680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Ausencia de oxidación</w:t>
      </w:r>
    </w:p>
    <w:p w:rsidR="005D021E" w:rsidRPr="005D021E" w:rsidRDefault="005D021E" w:rsidP="008C680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Ausencia de deformación o alabeos</w:t>
      </w:r>
    </w:p>
    <w:p w:rsidR="005D021E" w:rsidRPr="005D021E" w:rsidRDefault="005D021E" w:rsidP="008C680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Integridad de la punta</w:t>
      </w:r>
    </w:p>
    <w:p w:rsidR="005D021E" w:rsidRP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5D021E" w:rsidRP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5D021E" w:rsidRP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5D021E" w:rsidRPr="005D021E" w:rsidRDefault="005D021E" w:rsidP="008C6808">
      <w:pPr>
        <w:numPr>
          <w:ilvl w:val="0"/>
          <w:numId w:val="11"/>
        </w:numPr>
        <w:tabs>
          <w:tab w:val="clear" w:pos="1211"/>
          <w:tab w:val="num" w:pos="2844"/>
        </w:tabs>
        <w:spacing w:after="120"/>
        <w:ind w:left="284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diámetro del electrodo desnudo, varilla o alambre</w:t>
      </w:r>
    </w:p>
    <w:p w:rsidR="005D021E" w:rsidRPr="005D021E" w:rsidRDefault="005D021E" w:rsidP="008C6808">
      <w:pPr>
        <w:numPr>
          <w:ilvl w:val="0"/>
          <w:numId w:val="11"/>
        </w:numPr>
        <w:tabs>
          <w:tab w:val="clear" w:pos="1211"/>
          <w:tab w:val="num" w:pos="2844"/>
        </w:tabs>
        <w:spacing w:after="120"/>
        <w:ind w:left="284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ausencia de oxidación</w:t>
      </w:r>
    </w:p>
    <w:p w:rsidR="005D021E" w:rsidRP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5D021E" w:rsidRP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5D021E" w:rsidRPr="005D021E" w:rsidRDefault="005D021E" w:rsidP="008C680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5D021E" w:rsidRPr="005D021E" w:rsidRDefault="005D021E" w:rsidP="008C6808">
      <w:pPr>
        <w:pStyle w:val="Prrafodelista"/>
        <w:numPr>
          <w:ilvl w:val="0"/>
          <w:numId w:val="12"/>
        </w:numPr>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E9418B" w:rsidRDefault="00E9418B" w:rsidP="00E9418B">
      <w:pPr>
        <w:jc w:val="both"/>
        <w:rPr>
          <w:rFonts w:asciiTheme="minorHAnsi" w:hAnsiTheme="minorHAnsi" w:cstheme="minorHAnsi"/>
          <w:b/>
          <w:sz w:val="20"/>
          <w:szCs w:val="20"/>
        </w:rPr>
      </w:pPr>
    </w:p>
    <w:p w:rsidR="005D021E" w:rsidRPr="005D021E" w:rsidRDefault="005D021E" w:rsidP="00E9418B">
      <w:pPr>
        <w:jc w:val="both"/>
        <w:rPr>
          <w:rFonts w:asciiTheme="minorHAnsi" w:hAnsiTheme="minorHAnsi" w:cstheme="minorHAnsi"/>
          <w:b/>
          <w:sz w:val="20"/>
          <w:szCs w:val="20"/>
        </w:rPr>
      </w:pPr>
      <w:r w:rsidRPr="005D021E">
        <w:rPr>
          <w:rFonts w:asciiTheme="minorHAnsi" w:hAnsiTheme="minorHAnsi" w:cstheme="minorHAnsi"/>
          <w:b/>
          <w:sz w:val="20"/>
          <w:szCs w:val="20"/>
        </w:rPr>
        <w:t xml:space="preserve">Soldadura de tuberías y accesorios </w:t>
      </w:r>
    </w:p>
    <w:p w:rsidR="005D021E" w:rsidRPr="005D021E" w:rsidRDefault="005D021E" w:rsidP="005D021E">
      <w:pPr>
        <w:jc w:val="both"/>
        <w:rPr>
          <w:rFonts w:asciiTheme="minorHAnsi" w:hAnsiTheme="minorHAnsi" w:cstheme="minorHAnsi"/>
          <w:b/>
          <w:sz w:val="20"/>
          <w:szCs w:val="20"/>
        </w:rPr>
      </w:pPr>
    </w:p>
    <w:p w:rsid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Para realizar la soldadura el contratista durante la ejecución debe considerar lo siguiente: </w:t>
      </w:r>
    </w:p>
    <w:p w:rsidR="00E9418B" w:rsidRPr="005D021E" w:rsidRDefault="00E9418B" w:rsidP="005D021E">
      <w:pPr>
        <w:jc w:val="both"/>
        <w:rPr>
          <w:rFonts w:asciiTheme="minorHAnsi" w:hAnsiTheme="minorHAnsi" w:cstheme="minorHAnsi"/>
          <w:sz w:val="20"/>
          <w:szCs w:val="20"/>
        </w:rPr>
      </w:pP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5D021E" w:rsidRPr="005D021E" w:rsidRDefault="005D021E" w:rsidP="008C6808">
      <w:pPr>
        <w:pStyle w:val="Prrafodelista"/>
        <w:numPr>
          <w:ilvl w:val="0"/>
          <w:numId w:val="12"/>
        </w:numPr>
        <w:spacing w:after="120"/>
        <w:jc w:val="both"/>
        <w:rPr>
          <w:rFonts w:asciiTheme="minorHAnsi" w:hAnsiTheme="minorHAnsi" w:cstheme="minorHAnsi"/>
          <w:b/>
          <w:sz w:val="20"/>
          <w:szCs w:val="20"/>
        </w:rPr>
      </w:pPr>
      <w:r w:rsidRPr="005D021E">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5D021E" w:rsidRPr="005D021E" w:rsidRDefault="005D021E" w:rsidP="00E9418B">
      <w:pPr>
        <w:pStyle w:val="Prrafodelista"/>
        <w:spacing w:after="120"/>
        <w:jc w:val="both"/>
        <w:rPr>
          <w:rFonts w:asciiTheme="minorHAnsi" w:hAnsiTheme="minorHAnsi" w:cstheme="minorHAnsi"/>
          <w:b/>
          <w:sz w:val="20"/>
          <w:szCs w:val="20"/>
        </w:rPr>
      </w:pP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lastRenderedPageBreak/>
        <w:t>El trabajo de soldadura podrá ser suspendido por requerimiento del supervisor cuando las condiciones atmosféricas o el mal trabajo de soldadura impidan su normal prosecución.</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Las soldaduras terminadas serán limpiadas con cepillo de acero para remover la escoria y óxido para facilitar la inspección visual.</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Los caños que tengan defectos en sus extremos tales como laminación o rajaduras deberán ser sacados de la línea en construcción.</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Los caños que tengan defectos en sus extremos serán cortados y nuevamente biselados.</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el avance de soldadura la segunda pasada (</w:t>
      </w:r>
      <w:proofErr w:type="spellStart"/>
      <w:r w:rsidRPr="005D021E">
        <w:rPr>
          <w:rFonts w:asciiTheme="minorHAnsi" w:hAnsiTheme="minorHAnsi" w:cstheme="minorHAnsi"/>
          <w:sz w:val="20"/>
          <w:szCs w:val="20"/>
        </w:rPr>
        <w:t>hot</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pass</w:t>
      </w:r>
      <w:proofErr w:type="spellEnd"/>
      <w:r w:rsidRPr="005D021E">
        <w:rPr>
          <w:rFonts w:asciiTheme="minorHAnsi" w:hAnsiTheme="minorHAnsi" w:cstheme="minorHAnsi"/>
          <w:sz w:val="20"/>
          <w:szCs w:val="20"/>
        </w:rPr>
        <w:t>) deberá ser efectuada inmediatamente después de la primera pasada.</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No se permitirá soldar ningún caño más allá del avance de la zanja, salvo aprobación del supervisor de YPFB.</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Si a juicio del supervisor se requiere cortar la soldadura el contratista facilitará los medios para ello.</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El supervisor puede exigir el cambio de uno o más soldadores que hayan cometido errores, aunque fueran aprobados en los exámenes iniciales.</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Todas las soldaduras comenzadas en el día deberán ser terminadas en el día.</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5D021E">
        <w:rPr>
          <w:rFonts w:asciiTheme="minorHAnsi" w:hAnsiTheme="minorHAnsi" w:cstheme="minorHAnsi"/>
          <w:sz w:val="20"/>
          <w:szCs w:val="20"/>
        </w:rPr>
        <w:t>pigs</w:t>
      </w:r>
      <w:proofErr w:type="spellEnd"/>
      <w:r w:rsidRPr="005D021E">
        <w:rPr>
          <w:rFonts w:asciiTheme="minorHAnsi" w:hAnsiTheme="minorHAnsi" w:cstheme="minorHAnsi"/>
          <w:sz w:val="20"/>
          <w:szCs w:val="20"/>
        </w:rPr>
        <w:t>” (chanchos) de limpieza. Oportunamente se debe identificar, en las extremidades, la posición de la costura longitudinal.</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lastRenderedPageBreak/>
        <w:t xml:space="preserve">Todos los biseles de campo de los tubos deben ser realizados y acabados utilizando un equipo mecánico u </w:t>
      </w:r>
      <w:proofErr w:type="spellStart"/>
      <w:r w:rsidRPr="005D021E">
        <w:rPr>
          <w:rFonts w:asciiTheme="minorHAnsi" w:hAnsiTheme="minorHAnsi" w:cstheme="minorHAnsi"/>
          <w:sz w:val="20"/>
          <w:szCs w:val="20"/>
        </w:rPr>
        <w:t>oxi</w:t>
      </w:r>
      <w:proofErr w:type="spellEnd"/>
      <w:r w:rsidRPr="005D021E">
        <w:rPr>
          <w:rFonts w:asciiTheme="minorHAnsi" w:hAnsiTheme="minorHAnsi" w:cstheme="minorHAnsi"/>
          <w:sz w:val="20"/>
          <w:szCs w:val="20"/>
        </w:rPr>
        <w:t xml:space="preserve">-acetileno, de acuerdo con los criterios de acabado del bisel previsto en la EPS y API </w:t>
      </w:r>
      <w:proofErr w:type="spellStart"/>
      <w:r w:rsidRPr="005D021E">
        <w:rPr>
          <w:rFonts w:asciiTheme="minorHAnsi" w:hAnsiTheme="minorHAnsi" w:cstheme="minorHAnsi"/>
          <w:sz w:val="20"/>
          <w:szCs w:val="20"/>
        </w:rPr>
        <w:t>Spec</w:t>
      </w:r>
      <w:proofErr w:type="spellEnd"/>
      <w:r w:rsidRPr="005D021E">
        <w:rPr>
          <w:rFonts w:asciiTheme="minorHAnsi" w:hAnsiTheme="minorHAnsi" w:cstheme="minorHAnsi"/>
          <w:sz w:val="20"/>
          <w:szCs w:val="20"/>
        </w:rPr>
        <w:t>. 5L.</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5D021E">
        <w:rPr>
          <w:rFonts w:asciiTheme="minorHAnsi" w:hAnsiTheme="minorHAnsi" w:cstheme="minorHAnsi"/>
          <w:sz w:val="20"/>
          <w:szCs w:val="20"/>
        </w:rPr>
        <w:t>Std</w:t>
      </w:r>
      <w:proofErr w:type="spellEnd"/>
      <w:r w:rsidRPr="005D021E">
        <w:rPr>
          <w:rFonts w:asciiTheme="minorHAnsi" w:hAnsiTheme="minorHAnsi" w:cstheme="minorHAnsi"/>
          <w:sz w:val="20"/>
          <w:szCs w:val="20"/>
        </w:rPr>
        <w:t>. 1104.</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5D021E">
        <w:rPr>
          <w:rFonts w:asciiTheme="minorHAnsi" w:hAnsiTheme="minorHAnsi" w:cstheme="minorHAnsi"/>
          <w:sz w:val="20"/>
          <w:szCs w:val="20"/>
        </w:rPr>
        <w:t>lingadas</w:t>
      </w:r>
      <w:proofErr w:type="spellEnd"/>
      <w:r w:rsidRPr="005D021E">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El intervalo de tiempo entre el término del primer pase de raíz y el inicio del segundo pase (“</w:t>
      </w:r>
      <w:proofErr w:type="spellStart"/>
      <w:r w:rsidRPr="005D021E">
        <w:rPr>
          <w:rFonts w:asciiTheme="minorHAnsi" w:hAnsiTheme="minorHAnsi" w:cstheme="minorHAnsi"/>
          <w:sz w:val="20"/>
          <w:szCs w:val="20"/>
        </w:rPr>
        <w:t>hot</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pass</w:t>
      </w:r>
      <w:proofErr w:type="spellEnd"/>
      <w:r w:rsidRPr="005D021E">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5D021E" w:rsidRPr="005D021E" w:rsidRDefault="005D021E" w:rsidP="008C680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el montaje se deben observar los siguientes cuidados adicionales:</w:t>
      </w:r>
    </w:p>
    <w:p w:rsidR="005D021E" w:rsidRPr="005D021E" w:rsidRDefault="00E9418B" w:rsidP="008C6808">
      <w:pPr>
        <w:numPr>
          <w:ilvl w:val="0"/>
          <w:numId w:val="8"/>
        </w:numPr>
        <w:tabs>
          <w:tab w:val="clear" w:pos="2136"/>
        </w:tabs>
        <w:spacing w:after="120"/>
        <w:ind w:left="567" w:hanging="284"/>
        <w:jc w:val="both"/>
        <w:rPr>
          <w:rFonts w:asciiTheme="minorHAnsi" w:hAnsiTheme="minorHAnsi" w:cstheme="minorHAnsi"/>
          <w:sz w:val="20"/>
          <w:szCs w:val="20"/>
        </w:rPr>
      </w:pPr>
      <w:r>
        <w:rPr>
          <w:rFonts w:asciiTheme="minorHAnsi" w:hAnsiTheme="minorHAnsi" w:cstheme="minorHAnsi"/>
          <w:sz w:val="20"/>
          <w:szCs w:val="20"/>
        </w:rPr>
        <w:t>M</w:t>
      </w:r>
      <w:r w:rsidR="005D021E" w:rsidRPr="005D021E">
        <w:rPr>
          <w:rFonts w:asciiTheme="minorHAnsi" w:hAnsiTheme="minorHAnsi" w:cstheme="minorHAnsi"/>
          <w:sz w:val="20"/>
          <w:szCs w:val="20"/>
        </w:rPr>
        <w:t>antener cerradas, por medio de tapas, las extremidades tramos soldados, a fin de evitar el ingreso de animales, agua, lodo y objetos extraños. No se permite la utilización de puntos de soldadura para la fijación de las tapas;</w:t>
      </w:r>
    </w:p>
    <w:p w:rsidR="005D021E" w:rsidRPr="005D021E" w:rsidRDefault="00E9418B" w:rsidP="008C6808">
      <w:pPr>
        <w:numPr>
          <w:ilvl w:val="0"/>
          <w:numId w:val="8"/>
        </w:numPr>
        <w:tabs>
          <w:tab w:val="clear" w:pos="2136"/>
        </w:tabs>
        <w:spacing w:after="120"/>
        <w:ind w:left="567" w:hanging="284"/>
        <w:jc w:val="both"/>
        <w:rPr>
          <w:rFonts w:asciiTheme="minorHAnsi" w:hAnsiTheme="minorHAnsi" w:cstheme="minorHAnsi"/>
          <w:sz w:val="20"/>
          <w:szCs w:val="20"/>
        </w:rPr>
      </w:pPr>
      <w:r>
        <w:rPr>
          <w:rFonts w:asciiTheme="minorHAnsi" w:hAnsiTheme="minorHAnsi" w:cstheme="minorHAnsi"/>
          <w:sz w:val="20"/>
          <w:szCs w:val="20"/>
        </w:rPr>
        <w:t>R</w:t>
      </w:r>
      <w:r w:rsidR="005D021E" w:rsidRPr="005D021E">
        <w:rPr>
          <w:rFonts w:asciiTheme="minorHAnsi" w:hAnsiTheme="minorHAnsi" w:cstheme="minorHAnsi"/>
          <w:sz w:val="20"/>
          <w:szCs w:val="20"/>
        </w:rPr>
        <w:t>ecoger las sobras de los tubos y restos de electrodos de soldadura, así como cualquier otros materiales utilizados en la operación de soldadura, los cuales deben ser ubicados en un sitio o lugar específico;</w:t>
      </w:r>
    </w:p>
    <w:p w:rsidR="005D021E" w:rsidRPr="005D021E" w:rsidRDefault="005D021E" w:rsidP="008C6808">
      <w:pPr>
        <w:numPr>
          <w:ilvl w:val="0"/>
          <w:numId w:val="8"/>
        </w:numPr>
        <w:tabs>
          <w:tab w:val="clear" w:pos="2136"/>
        </w:tabs>
        <w:spacing w:after="120"/>
        <w:ind w:left="567" w:hanging="284"/>
        <w:jc w:val="both"/>
        <w:rPr>
          <w:rFonts w:asciiTheme="minorHAnsi" w:hAnsiTheme="minorHAnsi" w:cstheme="minorHAnsi"/>
          <w:sz w:val="20"/>
          <w:szCs w:val="20"/>
        </w:rPr>
      </w:pPr>
      <w:r w:rsidRPr="005D021E">
        <w:rPr>
          <w:rFonts w:asciiTheme="minorHAnsi" w:hAnsiTheme="minorHAnsi" w:cstheme="minorHAnsi"/>
          <w:sz w:val="20"/>
          <w:szCs w:val="20"/>
        </w:rPr>
        <w:t>aprovechar los sobrantes de tubo que estuvieran en buen estado;</w:t>
      </w:r>
    </w:p>
    <w:p w:rsidR="005D021E" w:rsidRPr="005D021E" w:rsidRDefault="00E9418B" w:rsidP="008C6808">
      <w:pPr>
        <w:numPr>
          <w:ilvl w:val="0"/>
          <w:numId w:val="8"/>
        </w:numPr>
        <w:tabs>
          <w:tab w:val="clear" w:pos="2136"/>
        </w:tabs>
        <w:spacing w:after="120"/>
        <w:ind w:left="567" w:hanging="284"/>
        <w:jc w:val="both"/>
        <w:rPr>
          <w:rFonts w:asciiTheme="minorHAnsi" w:hAnsiTheme="minorHAnsi" w:cstheme="minorHAnsi"/>
          <w:sz w:val="20"/>
          <w:szCs w:val="20"/>
        </w:rPr>
      </w:pPr>
      <w:r>
        <w:rPr>
          <w:rFonts w:asciiTheme="minorHAnsi" w:hAnsiTheme="minorHAnsi" w:cstheme="minorHAnsi"/>
          <w:sz w:val="20"/>
          <w:szCs w:val="20"/>
        </w:rPr>
        <w:t>N</w:t>
      </w:r>
      <w:r w:rsidR="005D021E" w:rsidRPr="005D021E">
        <w:rPr>
          <w:rFonts w:asciiTheme="minorHAnsi" w:hAnsiTheme="minorHAnsi" w:cstheme="minorHAnsi"/>
          <w:sz w:val="20"/>
          <w:szCs w:val="20"/>
        </w:rPr>
        <w:t>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5D021E" w:rsidRPr="005D021E" w:rsidRDefault="00E9418B" w:rsidP="008C6808">
      <w:pPr>
        <w:numPr>
          <w:ilvl w:val="0"/>
          <w:numId w:val="8"/>
        </w:numPr>
        <w:tabs>
          <w:tab w:val="clear" w:pos="2136"/>
          <w:tab w:val="num" w:pos="993"/>
          <w:tab w:val="num" w:pos="1428"/>
          <w:tab w:val="left" w:pos="1985"/>
        </w:tabs>
        <w:spacing w:after="120"/>
        <w:ind w:left="567"/>
        <w:jc w:val="both"/>
        <w:rPr>
          <w:rFonts w:asciiTheme="minorHAnsi" w:hAnsiTheme="minorHAnsi" w:cstheme="minorHAnsi"/>
          <w:sz w:val="20"/>
          <w:szCs w:val="20"/>
        </w:rPr>
      </w:pPr>
      <w:r>
        <w:rPr>
          <w:rFonts w:asciiTheme="minorHAnsi" w:hAnsiTheme="minorHAnsi" w:cstheme="minorHAnsi"/>
          <w:sz w:val="20"/>
          <w:szCs w:val="20"/>
        </w:rPr>
        <w:t>I</w:t>
      </w:r>
      <w:r w:rsidR="005D021E" w:rsidRPr="005D021E">
        <w:rPr>
          <w:rFonts w:asciiTheme="minorHAnsi" w:hAnsiTheme="minorHAnsi" w:cstheme="minorHAnsi"/>
          <w:sz w:val="20"/>
          <w:szCs w:val="20"/>
        </w:rPr>
        <w:t>niciar los pases de soldadura en lugares desfasados en relación a los anteriores y al inicio de un pase debe sobreponerse al final del pase anterior;</w:t>
      </w:r>
    </w:p>
    <w:p w:rsidR="005D021E" w:rsidRDefault="00E9418B" w:rsidP="008C6808">
      <w:pPr>
        <w:numPr>
          <w:ilvl w:val="0"/>
          <w:numId w:val="8"/>
        </w:numPr>
        <w:tabs>
          <w:tab w:val="clear" w:pos="2136"/>
          <w:tab w:val="num" w:pos="993"/>
          <w:tab w:val="num" w:pos="1428"/>
          <w:tab w:val="left" w:pos="1985"/>
        </w:tabs>
        <w:ind w:left="567"/>
        <w:jc w:val="both"/>
        <w:rPr>
          <w:rFonts w:asciiTheme="minorHAnsi" w:hAnsiTheme="minorHAnsi" w:cstheme="minorHAnsi"/>
          <w:sz w:val="20"/>
          <w:szCs w:val="20"/>
        </w:rPr>
      </w:pPr>
      <w:r>
        <w:rPr>
          <w:rFonts w:asciiTheme="minorHAnsi" w:hAnsiTheme="minorHAnsi" w:cstheme="minorHAnsi"/>
          <w:sz w:val="20"/>
          <w:szCs w:val="20"/>
        </w:rPr>
        <w:t>N</w:t>
      </w:r>
      <w:r w:rsidR="005D021E" w:rsidRPr="005D021E">
        <w:rPr>
          <w:rFonts w:asciiTheme="minorHAnsi" w:hAnsiTheme="minorHAnsi" w:cstheme="minorHAnsi"/>
          <w:sz w:val="20"/>
          <w:szCs w:val="20"/>
        </w:rPr>
        <w:t xml:space="preserve">o se permite el </w:t>
      </w:r>
      <w:proofErr w:type="spellStart"/>
      <w:r w:rsidR="005D021E" w:rsidRPr="005D021E">
        <w:rPr>
          <w:rFonts w:asciiTheme="minorHAnsi" w:hAnsiTheme="minorHAnsi" w:cstheme="minorHAnsi"/>
          <w:sz w:val="20"/>
          <w:szCs w:val="20"/>
        </w:rPr>
        <w:t>punzonamiento</w:t>
      </w:r>
      <w:proofErr w:type="spellEnd"/>
      <w:r w:rsidR="005D021E" w:rsidRPr="005D021E">
        <w:rPr>
          <w:rFonts w:asciiTheme="minorHAnsi" w:hAnsiTheme="minorHAnsi" w:cstheme="minorHAnsi"/>
          <w:sz w:val="20"/>
          <w:szCs w:val="20"/>
        </w:rPr>
        <w:t xml:space="preserve"> de las soldaduras.</w:t>
      </w:r>
    </w:p>
    <w:p w:rsidR="005D021E" w:rsidRPr="005D021E" w:rsidRDefault="005D021E" w:rsidP="005D021E">
      <w:pPr>
        <w:jc w:val="both"/>
        <w:rPr>
          <w:rFonts w:asciiTheme="minorHAnsi" w:hAnsiTheme="minorHAnsi" w:cstheme="minorHAnsi"/>
          <w:b/>
          <w:sz w:val="20"/>
          <w:szCs w:val="20"/>
        </w:rPr>
      </w:pPr>
      <w:r w:rsidRPr="005D021E">
        <w:rPr>
          <w:rFonts w:asciiTheme="minorHAnsi" w:hAnsiTheme="minorHAnsi" w:cstheme="minorHAnsi"/>
          <w:b/>
          <w:sz w:val="20"/>
          <w:szCs w:val="20"/>
        </w:rPr>
        <w:lastRenderedPageBreak/>
        <w:t xml:space="preserve">Inspección Visual de Soldadura </w:t>
      </w:r>
    </w:p>
    <w:p w:rsidR="005D021E" w:rsidRPr="005D021E" w:rsidRDefault="005D021E" w:rsidP="005D021E">
      <w:pPr>
        <w:jc w:val="both"/>
        <w:rPr>
          <w:rFonts w:asciiTheme="minorHAnsi" w:hAnsiTheme="minorHAnsi" w:cstheme="minorHAnsi"/>
          <w:b/>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5D021E">
        <w:rPr>
          <w:rFonts w:asciiTheme="minorHAnsi" w:hAnsiTheme="minorHAnsi" w:cstheme="minorHAnsi"/>
          <w:sz w:val="20"/>
          <w:szCs w:val="20"/>
        </w:rPr>
        <w:t>motosoldadoras</w:t>
      </w:r>
      <w:proofErr w:type="spellEnd"/>
      <w:r w:rsidRPr="005D021E">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5D021E" w:rsidRPr="005D021E" w:rsidRDefault="005D021E" w:rsidP="005D021E">
      <w:pPr>
        <w:ind w:left="426"/>
        <w:jc w:val="both"/>
        <w:rPr>
          <w:rFonts w:asciiTheme="minorHAnsi" w:hAnsiTheme="minorHAnsi" w:cstheme="minorHAnsi"/>
          <w:sz w:val="20"/>
          <w:szCs w:val="20"/>
        </w:rPr>
      </w:pPr>
      <w:r w:rsidRPr="005D021E">
        <w:rPr>
          <w:rFonts w:asciiTheme="minorHAnsi" w:hAnsiTheme="minorHAnsi" w:cstheme="minorHAnsi"/>
          <w:sz w:val="20"/>
          <w:szCs w:val="20"/>
        </w:rPr>
        <w:t xml:space="preserve"> </w:t>
      </w: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5D021E" w:rsidRPr="005D021E" w:rsidRDefault="005D021E" w:rsidP="005D021E">
      <w:pPr>
        <w:ind w:left="426"/>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5D021E" w:rsidRPr="005D021E" w:rsidRDefault="005D021E" w:rsidP="005D021E">
      <w:pPr>
        <w:ind w:left="426"/>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b/>
          <w:sz w:val="20"/>
          <w:szCs w:val="20"/>
        </w:rPr>
      </w:pPr>
      <w:r w:rsidRPr="005D021E">
        <w:rPr>
          <w:rFonts w:asciiTheme="minorHAnsi" w:hAnsiTheme="minorHAnsi" w:cstheme="minorHAnsi"/>
          <w:b/>
          <w:sz w:val="20"/>
          <w:szCs w:val="20"/>
        </w:rPr>
        <w:t xml:space="preserve">Reparación de soldadura </w:t>
      </w:r>
    </w:p>
    <w:p w:rsidR="005D021E" w:rsidRPr="005D021E" w:rsidRDefault="005D021E" w:rsidP="005D021E">
      <w:pPr>
        <w:jc w:val="both"/>
        <w:rPr>
          <w:rFonts w:asciiTheme="minorHAnsi" w:hAnsiTheme="minorHAnsi" w:cstheme="minorHAnsi"/>
          <w:b/>
          <w:sz w:val="20"/>
          <w:szCs w:val="20"/>
        </w:rPr>
      </w:pPr>
    </w:p>
    <w:p w:rsid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Para realizar la reparación de soldadura deberá contar una nueva WPS y deberá ser aplicable para el tipo de reparación a realizar.</w:t>
      </w:r>
    </w:p>
    <w:p w:rsidR="00E9418B" w:rsidRPr="005D021E" w:rsidRDefault="00E9418B" w:rsidP="005D021E">
      <w:pPr>
        <w:jc w:val="both"/>
        <w:rPr>
          <w:rFonts w:asciiTheme="minorHAnsi" w:hAnsiTheme="minorHAnsi" w:cstheme="minorHAnsi"/>
          <w:sz w:val="20"/>
          <w:szCs w:val="20"/>
        </w:rPr>
      </w:pPr>
    </w:p>
    <w:p w:rsid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9418B" w:rsidRPr="005D021E" w:rsidRDefault="00E9418B"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b/>
          <w:sz w:val="20"/>
          <w:szCs w:val="20"/>
        </w:rPr>
      </w:pPr>
      <w:r w:rsidRPr="005D021E">
        <w:rPr>
          <w:rFonts w:asciiTheme="minorHAnsi" w:hAnsiTheme="minorHAnsi" w:cstheme="minorHAnsi"/>
          <w:b/>
          <w:sz w:val="20"/>
          <w:szCs w:val="20"/>
        </w:rPr>
        <w:t xml:space="preserve">Remoción de los defectos </w:t>
      </w:r>
    </w:p>
    <w:p w:rsidR="005D021E" w:rsidRPr="005D021E" w:rsidRDefault="005D021E" w:rsidP="005D021E">
      <w:pPr>
        <w:jc w:val="both"/>
        <w:rPr>
          <w:rFonts w:asciiTheme="minorHAnsi" w:hAnsiTheme="minorHAnsi" w:cstheme="minorHAnsi"/>
          <w:b/>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Una vez obtenido el informe de ensayo no destructivo, se debe marcar el lugar y tamaño exacto del defecto con un marcador metálico.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Para realizar una reparación se debe remover el metal de soldadura hasta darle la altura y ángulo aproximado del bisel original.</w:t>
      </w: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lastRenderedPageBreak/>
        <w:t xml:space="preserve">En caso de existir varias reparaciones en distinto lugar de una misma junta, estas deben ser realizadas una a una, con el objeto de evitar sobreesfuerzos en la soldadura.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b/>
          <w:sz w:val="20"/>
          <w:szCs w:val="20"/>
        </w:rPr>
      </w:pPr>
      <w:r w:rsidRPr="005D021E">
        <w:rPr>
          <w:rFonts w:asciiTheme="minorHAnsi" w:hAnsiTheme="minorHAnsi" w:cstheme="minorHAnsi"/>
          <w:b/>
          <w:sz w:val="20"/>
          <w:szCs w:val="20"/>
        </w:rPr>
        <w:t>Identificación de juntas</w:t>
      </w:r>
    </w:p>
    <w:p w:rsidR="00E9418B" w:rsidRDefault="00E9418B"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Las juntas reparadas deberán ser identificadas con la siguiente nomenclatura: </w:t>
      </w:r>
    </w:p>
    <w:p w:rsidR="00E9418B" w:rsidRDefault="00E9418B" w:rsidP="005D021E">
      <w:pPr>
        <w:ind w:left="426"/>
        <w:jc w:val="both"/>
        <w:rPr>
          <w:rFonts w:asciiTheme="minorHAnsi" w:hAnsiTheme="minorHAnsi" w:cstheme="minorHAnsi"/>
          <w:sz w:val="20"/>
          <w:szCs w:val="20"/>
        </w:rPr>
      </w:pPr>
    </w:p>
    <w:p w:rsidR="005D021E" w:rsidRPr="005D021E" w:rsidRDefault="005D021E" w:rsidP="005D021E">
      <w:pPr>
        <w:ind w:left="426"/>
        <w:jc w:val="both"/>
        <w:rPr>
          <w:rFonts w:asciiTheme="minorHAnsi" w:hAnsiTheme="minorHAnsi" w:cstheme="minorHAnsi"/>
          <w:sz w:val="20"/>
          <w:szCs w:val="20"/>
        </w:rPr>
      </w:pPr>
      <w:r w:rsidRPr="005D021E">
        <w:rPr>
          <w:rFonts w:asciiTheme="minorHAnsi" w:hAnsiTheme="minorHAnsi" w:cstheme="minorHAnsi"/>
          <w:sz w:val="20"/>
          <w:szCs w:val="20"/>
        </w:rPr>
        <w:t>Reparación: R</w:t>
      </w:r>
    </w:p>
    <w:p w:rsidR="005D021E" w:rsidRPr="005D021E" w:rsidRDefault="005D021E" w:rsidP="005D021E">
      <w:pPr>
        <w:ind w:left="426"/>
        <w:jc w:val="both"/>
        <w:rPr>
          <w:rFonts w:asciiTheme="minorHAnsi" w:hAnsiTheme="minorHAnsi" w:cstheme="minorHAnsi"/>
          <w:sz w:val="20"/>
          <w:szCs w:val="20"/>
        </w:rPr>
      </w:pPr>
      <w:r w:rsidRPr="005D021E">
        <w:rPr>
          <w:rFonts w:asciiTheme="minorHAnsi" w:hAnsiTheme="minorHAnsi" w:cstheme="minorHAnsi"/>
          <w:sz w:val="20"/>
          <w:szCs w:val="20"/>
        </w:rPr>
        <w:t>Corte: C</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b/>
          <w:sz w:val="20"/>
          <w:szCs w:val="20"/>
        </w:rPr>
      </w:pPr>
      <w:r w:rsidRPr="005D021E">
        <w:rPr>
          <w:rFonts w:asciiTheme="minorHAnsi" w:hAnsiTheme="minorHAnsi" w:cstheme="minorHAnsi"/>
          <w:b/>
          <w:sz w:val="20"/>
          <w:szCs w:val="20"/>
        </w:rPr>
        <w:t xml:space="preserve">Control de desempeño de soldadores </w:t>
      </w:r>
    </w:p>
    <w:p w:rsidR="005D021E" w:rsidRPr="005D021E" w:rsidRDefault="005D021E" w:rsidP="005D021E">
      <w:pPr>
        <w:jc w:val="both"/>
        <w:rPr>
          <w:rFonts w:asciiTheme="minorHAnsi" w:hAnsiTheme="minorHAnsi" w:cstheme="minorHAnsi"/>
          <w:b/>
          <w:sz w:val="20"/>
          <w:szCs w:val="20"/>
        </w:rPr>
      </w:pPr>
    </w:p>
    <w:p w:rsidR="005D021E" w:rsidRPr="005D021E" w:rsidRDefault="005D021E" w:rsidP="005D021E">
      <w:pPr>
        <w:jc w:val="both"/>
        <w:rPr>
          <w:rFonts w:asciiTheme="minorHAnsi" w:hAnsiTheme="minorHAnsi" w:cstheme="minorHAnsi"/>
          <w:b/>
          <w:sz w:val="20"/>
          <w:szCs w:val="20"/>
        </w:rPr>
      </w:pPr>
      <w:r w:rsidRPr="005D021E">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5D021E" w:rsidRPr="005D021E" w:rsidRDefault="005D021E" w:rsidP="005D021E">
      <w:pPr>
        <w:ind w:left="426"/>
        <w:jc w:val="both"/>
        <w:rPr>
          <w:rFonts w:asciiTheme="minorHAnsi" w:hAnsiTheme="minorHAnsi" w:cstheme="minorHAnsi"/>
          <w:sz w:val="20"/>
          <w:szCs w:val="20"/>
        </w:rPr>
      </w:pPr>
    </w:p>
    <w:p w:rsidR="005D021E" w:rsidRPr="005D021E" w:rsidRDefault="005D021E" w:rsidP="005D021E">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Calidad, Salud, Seguridad y Medio Ambiente.</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Se debe limitar los trabajos cuando las condiciones climáticas sean adversas (lluvias, vientos fuertes, polvareda, etc.</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b/>
          <w:bCs/>
          <w:sz w:val="20"/>
          <w:szCs w:val="20"/>
        </w:rPr>
      </w:pPr>
      <w:r w:rsidRPr="005D021E">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5D021E">
        <w:rPr>
          <w:rFonts w:asciiTheme="minorHAnsi" w:hAnsiTheme="minorHAnsi" w:cstheme="minorHAnsi"/>
          <w:sz w:val="20"/>
          <w:szCs w:val="20"/>
        </w:rPr>
        <w:t>welding</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map</w:t>
      </w:r>
      <w:proofErr w:type="spellEnd"/>
      <w:r w:rsidRPr="005D021E">
        <w:rPr>
          <w:rFonts w:asciiTheme="minorHAnsi" w:hAnsiTheme="minorHAnsi" w:cstheme="minorHAnsi"/>
          <w:sz w:val="20"/>
          <w:szCs w:val="20"/>
        </w:rPr>
        <w:t xml:space="preserve">, etc. En el </w:t>
      </w:r>
      <w:proofErr w:type="spellStart"/>
      <w:r w:rsidRPr="005D021E">
        <w:rPr>
          <w:rFonts w:asciiTheme="minorHAnsi" w:hAnsiTheme="minorHAnsi" w:cstheme="minorHAnsi"/>
          <w:sz w:val="20"/>
          <w:szCs w:val="20"/>
        </w:rPr>
        <w:t>welding</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map</w:t>
      </w:r>
      <w:proofErr w:type="spellEnd"/>
      <w:r w:rsidRPr="005D021E">
        <w:rPr>
          <w:rFonts w:asciiTheme="minorHAnsi" w:hAnsiTheme="minorHAnsi" w:cstheme="minorHAnsi"/>
          <w:sz w:val="20"/>
          <w:szCs w:val="20"/>
        </w:rPr>
        <w:t xml:space="preserve"> deben ir incluidos aquellas juntas que fueron reparadas, cortadas y otros datos necesarios. </w:t>
      </w:r>
    </w:p>
    <w:p w:rsidR="005D021E" w:rsidRPr="005D021E" w:rsidRDefault="005D021E" w:rsidP="008C680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lastRenderedPageBreak/>
        <w:t>MEDIDAS DE MITIGACIÓN AMBIENTAL</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D021E" w:rsidRPr="005D021E" w:rsidRDefault="005D021E" w:rsidP="005D021E">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 xml:space="preserve"> </w:t>
      </w:r>
    </w:p>
    <w:p w:rsidR="005D021E" w:rsidRPr="005D021E" w:rsidRDefault="005D021E" w:rsidP="008C680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 xml:space="preserve">MEDICIÓN Y FORMA DE PAGO </w:t>
      </w:r>
    </w:p>
    <w:p w:rsidR="005D021E" w:rsidRPr="005D021E" w:rsidRDefault="005D021E" w:rsidP="005D021E">
      <w:pPr>
        <w:pStyle w:val="Sangra3detindependiente"/>
        <w:autoSpaceDE w:val="0"/>
        <w:autoSpaceDN w:val="0"/>
        <w:adjustRightInd w:val="0"/>
        <w:spacing w:after="0" w:line="240" w:lineRule="auto"/>
        <w:ind w:left="426"/>
        <w:jc w:val="both"/>
        <w:rPr>
          <w:rFonts w:cstheme="minorHAnsi"/>
          <w:b/>
          <w:bCs/>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5D021E" w:rsidRPr="005D021E" w:rsidRDefault="005D021E" w:rsidP="005D021E">
      <w:pPr>
        <w:ind w:left="426"/>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5D021E" w:rsidRPr="005D021E" w:rsidRDefault="005D021E" w:rsidP="005D021E">
      <w:pPr>
        <w:ind w:left="426"/>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5D021E" w:rsidRPr="005D021E" w:rsidRDefault="005D021E" w:rsidP="005D021E">
      <w:pPr>
        <w:ind w:left="426"/>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5D021E" w:rsidRPr="005D021E" w:rsidRDefault="005D021E" w:rsidP="005D021E">
      <w:pPr>
        <w:ind w:left="426"/>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Otros gastos adicionales necesarios para la realización de esta actividad, corre por cuenta del contratista. </w:t>
      </w:r>
    </w:p>
    <w:p w:rsidR="005D021E" w:rsidRPr="005D021E" w:rsidRDefault="005D021E" w:rsidP="005D021E">
      <w:pPr>
        <w:ind w:left="426"/>
        <w:jc w:val="both"/>
        <w:rPr>
          <w:rFonts w:asciiTheme="minorHAnsi" w:hAnsiTheme="minorHAnsi" w:cstheme="minorHAnsi"/>
          <w:sz w:val="20"/>
          <w:szCs w:val="20"/>
        </w:rPr>
      </w:pPr>
    </w:p>
    <w:p w:rsid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E9418B" w:rsidRPr="005D021E" w:rsidRDefault="00E9418B" w:rsidP="005D021E">
      <w:pPr>
        <w:jc w:val="both"/>
        <w:rPr>
          <w:rFonts w:asciiTheme="minorHAnsi" w:hAnsiTheme="minorHAnsi" w:cstheme="minorHAnsi"/>
          <w:sz w:val="20"/>
          <w:szCs w:val="20"/>
        </w:rPr>
      </w:pPr>
    </w:p>
    <w:p w:rsidR="005D021E" w:rsidRPr="005D021E" w:rsidRDefault="005D021E" w:rsidP="005D021E">
      <w:pPr>
        <w:pStyle w:val="Ttulo1"/>
        <w:keepLines w:val="0"/>
        <w:numPr>
          <w:ilvl w:val="0"/>
          <w:numId w:val="0"/>
        </w:numPr>
        <w:spacing w:before="0" w:line="240" w:lineRule="auto"/>
        <w:ind w:left="432" w:hanging="432"/>
        <w:jc w:val="both"/>
        <w:rPr>
          <w:rFonts w:asciiTheme="minorHAnsi" w:hAnsiTheme="minorHAnsi" w:cstheme="minorHAnsi"/>
          <w:b/>
          <w:sz w:val="20"/>
          <w:szCs w:val="20"/>
          <w:lang w:val="es-ES"/>
        </w:rPr>
      </w:pPr>
    </w:p>
    <w:p w:rsidR="005D021E" w:rsidRPr="00E9418B" w:rsidRDefault="005D021E" w:rsidP="008C6808">
      <w:pPr>
        <w:pStyle w:val="Ttulo2"/>
        <w:numPr>
          <w:ilvl w:val="1"/>
          <w:numId w:val="17"/>
        </w:numPr>
        <w:tabs>
          <w:tab w:val="clear" w:pos="3204"/>
          <w:tab w:val="left" w:pos="3261"/>
        </w:tabs>
        <w:spacing w:before="0"/>
        <w:ind w:left="284" w:hanging="283"/>
        <w:jc w:val="both"/>
        <w:rPr>
          <w:rFonts w:asciiTheme="minorHAnsi" w:hAnsiTheme="minorHAnsi" w:cstheme="minorHAnsi"/>
          <w:b/>
          <w:color w:val="auto"/>
          <w:sz w:val="20"/>
          <w:szCs w:val="20"/>
        </w:rPr>
      </w:pPr>
      <w:r w:rsidRPr="00E9418B">
        <w:rPr>
          <w:rFonts w:asciiTheme="minorHAnsi" w:hAnsiTheme="minorHAnsi" w:cstheme="minorHAnsi"/>
          <w:b/>
          <w:color w:val="auto"/>
          <w:sz w:val="20"/>
          <w:szCs w:val="20"/>
        </w:rPr>
        <w:t>END POR RADIOGRAFIA DE JUNTAS SOLDADAS DN 4”</w:t>
      </w:r>
    </w:p>
    <w:p w:rsidR="005D021E" w:rsidRPr="005D021E" w:rsidRDefault="005D021E" w:rsidP="005D021E">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UNIDAD: JUNTA</w:t>
      </w:r>
    </w:p>
    <w:p w:rsidR="005D021E" w:rsidRPr="005D021E" w:rsidRDefault="005D021E" w:rsidP="005D021E">
      <w:pPr>
        <w:pStyle w:val="Sangra3detindependiente"/>
        <w:autoSpaceDE w:val="0"/>
        <w:autoSpaceDN w:val="0"/>
        <w:adjustRightInd w:val="0"/>
        <w:spacing w:after="0" w:line="240" w:lineRule="auto"/>
        <w:ind w:left="0"/>
        <w:jc w:val="both"/>
        <w:rPr>
          <w:rFonts w:cstheme="minorHAnsi"/>
          <w:b/>
          <w:bCs/>
          <w:sz w:val="20"/>
          <w:szCs w:val="20"/>
        </w:rPr>
      </w:pPr>
    </w:p>
    <w:p w:rsidR="005D021E" w:rsidRPr="00E9418B" w:rsidRDefault="005D021E" w:rsidP="008C680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 xml:space="preserve">DEFINICIÓN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E9418B" w:rsidRDefault="005D021E" w:rsidP="008C680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MATERIALES, HERRAMIENTAS, EQUIPO.</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E9418B" w:rsidRPr="005D021E" w:rsidRDefault="00E9418B"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E9418B" w:rsidRPr="005D021E" w:rsidRDefault="00E9418B"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E9418B" w:rsidRPr="005D021E" w:rsidRDefault="00E9418B"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8C6808">
      <w:pPr>
        <w:pStyle w:val="Prrafodelista"/>
        <w:numPr>
          <w:ilvl w:val="0"/>
          <w:numId w:val="1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5D021E" w:rsidRPr="005D021E" w:rsidRDefault="005D021E" w:rsidP="008C6808">
      <w:pPr>
        <w:pStyle w:val="Prrafodelista"/>
        <w:numPr>
          <w:ilvl w:val="0"/>
          <w:numId w:val="1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5D021E" w:rsidRPr="005D021E" w:rsidRDefault="005D021E" w:rsidP="008C6808">
      <w:pPr>
        <w:pStyle w:val="Prrafodelista"/>
        <w:numPr>
          <w:ilvl w:val="0"/>
          <w:numId w:val="1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Elaboración de procedimientos e informes de ensayo.</w:t>
      </w:r>
    </w:p>
    <w:p w:rsidR="005D021E" w:rsidRDefault="005D021E" w:rsidP="008C6808">
      <w:pPr>
        <w:pStyle w:val="Prrafodelista"/>
        <w:numPr>
          <w:ilvl w:val="0"/>
          <w:numId w:val="1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Provisión de Placas Radiográficas por junta soldada </w:t>
      </w:r>
    </w:p>
    <w:p w:rsidR="00E9418B" w:rsidRPr="00E9418B" w:rsidRDefault="00E9418B" w:rsidP="00E9418B">
      <w:pPr>
        <w:autoSpaceDE w:val="0"/>
        <w:autoSpaceDN w:val="0"/>
        <w:adjustRightInd w:val="0"/>
        <w:contextualSpacing/>
        <w:jc w:val="both"/>
        <w:rPr>
          <w:rFonts w:asciiTheme="minorHAnsi" w:eastAsiaTheme="minorHAnsi" w:hAnsiTheme="minorHAnsi" w:cstheme="minorHAnsi"/>
          <w:color w:val="000000"/>
          <w:sz w:val="20"/>
          <w:szCs w:val="20"/>
          <w:lang w:val="es-BO" w:eastAsia="en-US"/>
        </w:rPr>
      </w:pPr>
    </w:p>
    <w:p w:rsid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E9418B" w:rsidRPr="005D021E" w:rsidRDefault="00E9418B"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8C680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Equipo de gamma grafiado o Rayos </w:t>
      </w:r>
      <w:proofErr w:type="spellStart"/>
      <w:r w:rsidRPr="005D021E">
        <w:rPr>
          <w:rFonts w:asciiTheme="minorHAnsi" w:eastAsiaTheme="minorHAnsi" w:hAnsiTheme="minorHAnsi" w:cstheme="minorHAnsi"/>
          <w:color w:val="000000"/>
          <w:sz w:val="20"/>
          <w:szCs w:val="20"/>
          <w:lang w:val="es-BO" w:eastAsia="en-US"/>
        </w:rPr>
        <w:t>X’s</w:t>
      </w:r>
      <w:proofErr w:type="spellEnd"/>
      <w:r w:rsidRPr="005D021E">
        <w:rPr>
          <w:rFonts w:asciiTheme="minorHAnsi" w:eastAsiaTheme="minorHAnsi" w:hAnsiTheme="minorHAnsi" w:cstheme="minorHAnsi"/>
          <w:color w:val="000000"/>
          <w:sz w:val="20"/>
          <w:szCs w:val="20"/>
          <w:lang w:val="es-BO" w:eastAsia="en-US"/>
        </w:rPr>
        <w:t xml:space="preserve"> </w:t>
      </w:r>
    </w:p>
    <w:p w:rsidR="005D021E" w:rsidRPr="005D021E" w:rsidRDefault="005D021E" w:rsidP="008C680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proofErr w:type="spellStart"/>
      <w:r w:rsidRPr="005D021E">
        <w:rPr>
          <w:rFonts w:asciiTheme="minorHAnsi" w:eastAsiaTheme="minorHAnsi" w:hAnsiTheme="minorHAnsi" w:cstheme="minorHAnsi"/>
          <w:color w:val="000000"/>
          <w:sz w:val="20"/>
          <w:szCs w:val="20"/>
          <w:lang w:val="es-BO" w:eastAsia="en-US"/>
        </w:rPr>
        <w:t>Geiger-Muller</w:t>
      </w:r>
      <w:proofErr w:type="spellEnd"/>
      <w:r w:rsidRPr="005D021E">
        <w:rPr>
          <w:rFonts w:asciiTheme="minorHAnsi" w:eastAsiaTheme="minorHAnsi" w:hAnsiTheme="minorHAnsi" w:cstheme="minorHAnsi"/>
          <w:color w:val="000000"/>
          <w:sz w:val="20"/>
          <w:szCs w:val="20"/>
          <w:lang w:val="es-BO" w:eastAsia="en-US"/>
        </w:rPr>
        <w:t xml:space="preserve"> </w:t>
      </w:r>
    </w:p>
    <w:p w:rsidR="005D021E" w:rsidRPr="005D021E" w:rsidRDefault="005D021E" w:rsidP="008C680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Equipo completo de protección y señalización. </w:t>
      </w:r>
    </w:p>
    <w:p w:rsidR="005D021E" w:rsidRPr="005D021E" w:rsidRDefault="005D021E" w:rsidP="008C680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Densitómetro.</w:t>
      </w:r>
    </w:p>
    <w:p w:rsidR="005D021E" w:rsidRPr="005D021E" w:rsidRDefault="005D021E" w:rsidP="008C680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 Negatoscopio.</w:t>
      </w:r>
    </w:p>
    <w:p w:rsidR="005D021E" w:rsidRPr="005D021E" w:rsidRDefault="005D021E" w:rsidP="008C680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 IQI (Alambres esenciales).</w:t>
      </w:r>
    </w:p>
    <w:p w:rsidR="005D021E" w:rsidRDefault="005D021E" w:rsidP="008C680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Dosímetro personal (para todo el personal involucrado) </w:t>
      </w:r>
    </w:p>
    <w:p w:rsidR="00E9418B" w:rsidRPr="00E9418B" w:rsidRDefault="00E9418B" w:rsidP="00E9418B">
      <w:pPr>
        <w:autoSpaceDE w:val="0"/>
        <w:autoSpaceDN w:val="0"/>
        <w:adjustRightInd w:val="0"/>
        <w:contextualSpacing/>
        <w:jc w:val="both"/>
        <w:rPr>
          <w:rFonts w:asciiTheme="minorHAnsi" w:eastAsiaTheme="minorHAnsi" w:hAnsiTheme="minorHAnsi" w:cstheme="minorHAnsi"/>
          <w:color w:val="000000"/>
          <w:sz w:val="20"/>
          <w:szCs w:val="20"/>
          <w:lang w:val="es-BO" w:eastAsia="en-US"/>
        </w:rPr>
      </w:pPr>
    </w:p>
    <w:p w:rsidR="00E9418B" w:rsidRDefault="00E9418B"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lastRenderedPageBreak/>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w:t>
      </w:r>
      <w:proofErr w:type="spellStart"/>
      <w:r w:rsidRPr="005D021E">
        <w:rPr>
          <w:rFonts w:asciiTheme="minorHAnsi" w:eastAsiaTheme="minorHAnsi" w:hAnsiTheme="minorHAnsi" w:cstheme="minorHAnsi"/>
          <w:color w:val="000000"/>
          <w:sz w:val="20"/>
          <w:szCs w:val="20"/>
          <w:lang w:val="es-BO" w:eastAsia="en-US"/>
        </w:rPr>
        <w:t>gammagrafiado</w:t>
      </w:r>
      <w:proofErr w:type="spellEnd"/>
      <w:r w:rsidRPr="005D021E">
        <w:rPr>
          <w:rFonts w:asciiTheme="minorHAnsi" w:eastAsiaTheme="minorHAnsi" w:hAnsiTheme="minorHAnsi" w:cstheme="minorHAnsi"/>
          <w:color w:val="000000"/>
          <w:sz w:val="20"/>
          <w:szCs w:val="20"/>
          <w:lang w:val="es-BO" w:eastAsia="en-US"/>
        </w:rPr>
        <w:t xml:space="preserve"> o Rayos x. en el caso de optar por gamma grafiado, deberá disponer de un equipo cuya fuente tenga una actividad adecuada al tipo de tarea a realizar, la cual nunca deberá ser inferior a 35 </w:t>
      </w:r>
      <w:proofErr w:type="spellStart"/>
      <w:r w:rsidRPr="005D021E">
        <w:rPr>
          <w:rFonts w:asciiTheme="minorHAnsi" w:eastAsiaTheme="minorHAnsi" w:hAnsiTheme="minorHAnsi" w:cstheme="minorHAnsi"/>
          <w:color w:val="000000"/>
          <w:sz w:val="20"/>
          <w:szCs w:val="20"/>
          <w:lang w:val="es-BO" w:eastAsia="en-US"/>
        </w:rPr>
        <w:t>Curies</w:t>
      </w:r>
      <w:proofErr w:type="spellEnd"/>
      <w:r w:rsidRPr="005D021E">
        <w:rPr>
          <w:rFonts w:asciiTheme="minorHAnsi" w:eastAsiaTheme="minorHAnsi" w:hAnsiTheme="minorHAnsi" w:cstheme="minorHAnsi"/>
          <w:color w:val="000000"/>
          <w:sz w:val="20"/>
          <w:szCs w:val="20"/>
          <w:lang w:val="es-BO" w:eastAsia="en-US"/>
        </w:rPr>
        <w:t xml:space="preserve">. Si en cambio la CONTRATISTA optase por radiografiado por Rayos x, el equipo deberá ser de una potencia equivalente a las indicadas para </w:t>
      </w:r>
      <w:proofErr w:type="spellStart"/>
      <w:r w:rsidRPr="005D021E">
        <w:rPr>
          <w:rFonts w:asciiTheme="minorHAnsi" w:eastAsiaTheme="minorHAnsi" w:hAnsiTheme="minorHAnsi" w:cstheme="minorHAnsi"/>
          <w:color w:val="000000"/>
          <w:sz w:val="20"/>
          <w:szCs w:val="20"/>
          <w:lang w:val="es-BO" w:eastAsia="en-US"/>
        </w:rPr>
        <w:t>gammagrafiado</w:t>
      </w:r>
      <w:proofErr w:type="spellEnd"/>
      <w:r w:rsidRPr="005D021E">
        <w:rPr>
          <w:rFonts w:asciiTheme="minorHAnsi" w:eastAsiaTheme="minorHAnsi" w:hAnsiTheme="minorHAnsi" w:cstheme="minorHAnsi"/>
          <w:color w:val="000000"/>
          <w:sz w:val="20"/>
          <w:szCs w:val="20"/>
          <w:lang w:val="es-BO" w:eastAsia="en-US"/>
        </w:rPr>
        <w:t xml:space="preserve">.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5D021E">
        <w:rPr>
          <w:rFonts w:asciiTheme="minorHAnsi" w:eastAsiaTheme="minorHAnsi" w:hAnsiTheme="minorHAnsi" w:cstheme="minorHAnsi"/>
          <w:color w:val="000000"/>
          <w:sz w:val="20"/>
          <w:szCs w:val="20"/>
          <w:lang w:val="es-BO" w:eastAsia="en-US"/>
        </w:rPr>
        <w:t>gammagrafiado</w:t>
      </w:r>
      <w:proofErr w:type="spellEnd"/>
      <w:r w:rsidRPr="005D021E">
        <w:rPr>
          <w:rFonts w:asciiTheme="minorHAnsi" w:eastAsiaTheme="minorHAnsi" w:hAnsiTheme="minorHAnsi" w:cstheme="minorHAnsi"/>
          <w:color w:val="000000"/>
          <w:sz w:val="20"/>
          <w:szCs w:val="20"/>
          <w:lang w:val="es-BO" w:eastAsia="en-US"/>
        </w:rPr>
        <w:t xml:space="preserve">, procesamiento de placas, interpretación, etc., debe encontrarse en óptimas condiciones de trabajo y deberán ser aprobados por el SUPERVISOR.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E9418B" w:rsidRDefault="005D021E" w:rsidP="008C680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 xml:space="preserve">PROCEDIMIENTO PARA LA EJECUCIÓN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w:t>
      </w:r>
      <w:proofErr w:type="spellStart"/>
      <w:r w:rsidRPr="005D021E">
        <w:rPr>
          <w:rFonts w:asciiTheme="minorHAnsi" w:eastAsiaTheme="minorHAnsi" w:hAnsiTheme="minorHAnsi" w:cstheme="minorHAnsi"/>
          <w:color w:val="000000"/>
          <w:sz w:val="20"/>
          <w:szCs w:val="20"/>
          <w:lang w:val="es-BO" w:eastAsia="en-US"/>
        </w:rPr>
        <w:t>ítemsya</w:t>
      </w:r>
      <w:proofErr w:type="spellEnd"/>
      <w:r w:rsidRPr="005D021E">
        <w:rPr>
          <w:rFonts w:asciiTheme="minorHAnsi" w:eastAsiaTheme="minorHAnsi" w:hAnsiTheme="minorHAnsi" w:cstheme="minorHAnsi"/>
          <w:color w:val="000000"/>
          <w:sz w:val="20"/>
          <w:szCs w:val="20"/>
          <w:lang w:val="es-BO" w:eastAsia="en-US"/>
        </w:rPr>
        <w:t xml:space="preserve"> que el mismo tiene por objeto el verificar la calidad.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5D021E" w:rsidRPr="005D021E" w:rsidRDefault="005D021E" w:rsidP="008C6808">
      <w:pPr>
        <w:pStyle w:val="Sinespaciado"/>
        <w:numPr>
          <w:ilvl w:val="0"/>
          <w:numId w:val="16"/>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API 1104</w:t>
      </w:r>
    </w:p>
    <w:p w:rsidR="005D021E" w:rsidRPr="005D021E" w:rsidRDefault="005D021E" w:rsidP="008C6808">
      <w:pPr>
        <w:pStyle w:val="Sinespaciado"/>
        <w:numPr>
          <w:ilvl w:val="0"/>
          <w:numId w:val="16"/>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ASTM E94</w:t>
      </w:r>
    </w:p>
    <w:p w:rsidR="005D021E" w:rsidRPr="005D021E" w:rsidRDefault="005D021E" w:rsidP="008C6808">
      <w:pPr>
        <w:pStyle w:val="Sinespaciado"/>
        <w:numPr>
          <w:ilvl w:val="0"/>
          <w:numId w:val="16"/>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ASTM E 390</w:t>
      </w:r>
    </w:p>
    <w:p w:rsidR="005D021E" w:rsidRPr="005D021E" w:rsidRDefault="005D021E" w:rsidP="008C6808">
      <w:pPr>
        <w:pStyle w:val="Sinespaciado"/>
        <w:numPr>
          <w:ilvl w:val="0"/>
          <w:numId w:val="16"/>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ASTM E 347</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lastRenderedPageBreak/>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E9418B" w:rsidRPr="005D021E" w:rsidRDefault="00E9418B"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c) Localidades de acuerdo a ASME B31.8: </w:t>
      </w:r>
    </w:p>
    <w:p w:rsidR="00E9418B" w:rsidRPr="005D021E" w:rsidRDefault="00E9418B"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8C6808">
      <w:pPr>
        <w:pStyle w:val="Sinespaciado"/>
        <w:numPr>
          <w:ilvl w:val="0"/>
          <w:numId w:val="15"/>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 xml:space="preserve">Localidad Clase 4, inspeccionar un 75% de las juntas soldadas. </w:t>
      </w:r>
    </w:p>
    <w:p w:rsidR="005D021E" w:rsidRPr="005D021E" w:rsidRDefault="005D021E" w:rsidP="008C6808">
      <w:pPr>
        <w:pStyle w:val="Sinespaciado"/>
        <w:numPr>
          <w:ilvl w:val="0"/>
          <w:numId w:val="15"/>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 xml:space="preserve">Localidad Clase 3, inspeccionar un 40% de las juntas soldadas. </w:t>
      </w:r>
    </w:p>
    <w:p w:rsidR="005D021E" w:rsidRPr="005D021E" w:rsidRDefault="005D021E" w:rsidP="008C6808">
      <w:pPr>
        <w:pStyle w:val="Sinespaciado"/>
        <w:numPr>
          <w:ilvl w:val="0"/>
          <w:numId w:val="15"/>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 xml:space="preserve">Localidad Clase 2, inspeccionar un 15% de las juntas soldadas. </w:t>
      </w:r>
    </w:p>
    <w:p w:rsidR="005D021E" w:rsidRPr="005D021E" w:rsidRDefault="005D021E" w:rsidP="008C6808">
      <w:pPr>
        <w:pStyle w:val="Sinespaciado"/>
        <w:numPr>
          <w:ilvl w:val="0"/>
          <w:numId w:val="15"/>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 xml:space="preserve">Localidad Clase 1, inspeccionar un 10% de las juntas soldadas. </w:t>
      </w:r>
    </w:p>
    <w:p w:rsidR="005D021E" w:rsidRPr="005D021E" w:rsidRDefault="005D021E" w:rsidP="005D021E">
      <w:pPr>
        <w:pStyle w:val="Sinespaciado"/>
        <w:jc w:val="both"/>
        <w:rPr>
          <w:rFonts w:eastAsiaTheme="minorHAnsi" w:cstheme="minorHAnsi"/>
          <w:sz w:val="20"/>
          <w:szCs w:val="20"/>
          <w:lang w:eastAsia="en-US"/>
        </w:rPr>
      </w:pPr>
    </w:p>
    <w:p w:rsid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E9418B" w:rsidRPr="005D021E" w:rsidRDefault="00E9418B"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Los costos de las movilizaciones, días de servicio y Stand </w:t>
      </w:r>
      <w:proofErr w:type="spellStart"/>
      <w:r w:rsidRPr="005D021E">
        <w:rPr>
          <w:rFonts w:asciiTheme="minorHAnsi" w:eastAsiaTheme="minorHAnsi" w:hAnsiTheme="minorHAnsi" w:cstheme="minorHAnsi"/>
          <w:color w:val="000000"/>
          <w:sz w:val="20"/>
          <w:szCs w:val="20"/>
          <w:lang w:val="es-BO" w:eastAsia="en-US"/>
        </w:rPr>
        <w:t>by</w:t>
      </w:r>
      <w:proofErr w:type="spellEnd"/>
      <w:r w:rsidRPr="005D021E">
        <w:rPr>
          <w:rFonts w:asciiTheme="minorHAnsi" w:eastAsiaTheme="minorHAnsi" w:hAnsiTheme="minorHAnsi" w:cstheme="minorHAnsi"/>
          <w:color w:val="000000"/>
          <w:sz w:val="20"/>
          <w:szCs w:val="20"/>
          <w:lang w:val="es-BO" w:eastAsia="en-US"/>
        </w:rPr>
        <w:t xml:space="preserve"> de todos los equipos y personal para el radiografiado serán asumidos por el CONTRATISTA.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5D021E">
        <w:rPr>
          <w:rFonts w:asciiTheme="minorHAnsi" w:eastAsiaTheme="minorHAnsi" w:hAnsiTheme="minorHAnsi" w:cstheme="minorHAnsi"/>
          <w:color w:val="000000"/>
          <w:sz w:val="20"/>
          <w:szCs w:val="20"/>
          <w:lang w:val="es-BO" w:eastAsia="en-US"/>
        </w:rPr>
        <w:t>gammagrafiado</w:t>
      </w:r>
      <w:proofErr w:type="spellEnd"/>
      <w:r w:rsidRPr="005D021E">
        <w:rPr>
          <w:rFonts w:asciiTheme="minorHAnsi" w:eastAsiaTheme="minorHAnsi" w:hAnsiTheme="minorHAnsi" w:cstheme="minorHAnsi"/>
          <w:color w:val="000000"/>
          <w:sz w:val="20"/>
          <w:szCs w:val="20"/>
          <w:lang w:val="es-BO" w:eastAsia="en-US"/>
        </w:rPr>
        <w:t xml:space="preserve">.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lastRenderedPageBreak/>
        <w:t xml:space="preserve">Se admitirá una variación en una misma placa de -15% a +30% del valor leído en la zona de interés. Si se supera el valor máximo la placa no se aprobara. Si los espesores del material. </w:t>
      </w:r>
      <w:proofErr w:type="gramStart"/>
      <w:r w:rsidRPr="005D021E">
        <w:rPr>
          <w:rFonts w:asciiTheme="minorHAnsi" w:eastAsiaTheme="minorHAnsi" w:hAnsiTheme="minorHAnsi" w:cstheme="minorHAnsi"/>
          <w:color w:val="000000"/>
          <w:sz w:val="20"/>
          <w:szCs w:val="20"/>
          <w:lang w:val="es-BO" w:eastAsia="en-US"/>
        </w:rPr>
        <w:t>fuesen</w:t>
      </w:r>
      <w:proofErr w:type="gramEnd"/>
      <w:r w:rsidRPr="005D021E">
        <w:rPr>
          <w:rFonts w:asciiTheme="minorHAnsi" w:eastAsiaTheme="minorHAnsi" w:hAnsiTheme="minorHAnsi" w:cstheme="minorHAnsi"/>
          <w:color w:val="000000"/>
          <w:sz w:val="20"/>
          <w:szCs w:val="20"/>
          <w:lang w:val="es-BO" w:eastAsia="en-US"/>
        </w:rPr>
        <w:t xml:space="preserve"> tales que la variación de densidad entre ambos estuviera fuera del rango mencionado, se deberá colocar un </w:t>
      </w:r>
      <w:proofErr w:type="spellStart"/>
      <w:r w:rsidRPr="005D021E">
        <w:rPr>
          <w:rFonts w:asciiTheme="minorHAnsi" w:eastAsiaTheme="minorHAnsi" w:hAnsiTheme="minorHAnsi" w:cstheme="minorHAnsi"/>
          <w:color w:val="000000"/>
          <w:sz w:val="20"/>
          <w:szCs w:val="20"/>
          <w:lang w:val="es-BO" w:eastAsia="en-US"/>
        </w:rPr>
        <w:t>IQIpara</w:t>
      </w:r>
      <w:proofErr w:type="spellEnd"/>
      <w:r w:rsidRPr="005D021E">
        <w:rPr>
          <w:rFonts w:asciiTheme="minorHAnsi" w:eastAsiaTheme="minorHAnsi" w:hAnsiTheme="minorHAnsi" w:cstheme="minorHAnsi"/>
          <w:color w:val="000000"/>
          <w:sz w:val="20"/>
          <w:szCs w:val="20"/>
          <w:lang w:val="es-BO" w:eastAsia="en-US"/>
        </w:rPr>
        <w:t xml:space="preserve"> cada espesor en cuestión.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5D021E">
        <w:rPr>
          <w:rFonts w:asciiTheme="minorHAnsi" w:eastAsiaTheme="minorHAnsi" w:hAnsiTheme="minorHAnsi" w:cstheme="minorHAnsi"/>
          <w:color w:val="000000"/>
          <w:sz w:val="20"/>
          <w:szCs w:val="20"/>
          <w:lang w:val="es-BO" w:eastAsia="en-US"/>
        </w:rPr>
        <w:t>aceptada</w:t>
      </w:r>
      <w:proofErr w:type="gramEnd"/>
      <w:r w:rsidRPr="005D021E">
        <w:rPr>
          <w:rFonts w:asciiTheme="minorHAnsi" w:eastAsiaTheme="minorHAnsi" w:hAnsiTheme="minorHAnsi" w:cstheme="minorHAnsi"/>
          <w:color w:val="000000"/>
          <w:sz w:val="20"/>
          <w:szCs w:val="20"/>
          <w:lang w:val="es-BO" w:eastAsia="en-US"/>
        </w:rPr>
        <w:t xml:space="preserve">.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E9418B" w:rsidRDefault="005D021E" w:rsidP="008C680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MEDIDAS DE MITIGACIÓN AMBIENTAL</w:t>
      </w:r>
    </w:p>
    <w:p w:rsidR="005D021E" w:rsidRPr="005D021E" w:rsidRDefault="005D021E" w:rsidP="005D021E">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5D021E">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5D021E" w:rsidRPr="005D021E" w:rsidRDefault="005D021E" w:rsidP="005D021E">
      <w:pPr>
        <w:jc w:val="both"/>
        <w:rPr>
          <w:rFonts w:asciiTheme="minorHAnsi" w:hAnsiTheme="minorHAnsi" w:cstheme="minorHAnsi"/>
          <w:sz w:val="20"/>
          <w:szCs w:val="20"/>
        </w:rPr>
      </w:pPr>
    </w:p>
    <w:p w:rsidR="005D021E" w:rsidRPr="005D021E" w:rsidRDefault="005D021E" w:rsidP="005D021E">
      <w:pPr>
        <w:jc w:val="both"/>
        <w:rPr>
          <w:rFonts w:asciiTheme="minorHAnsi" w:eastAsiaTheme="minorHAnsi" w:hAnsiTheme="minorHAnsi" w:cstheme="minorHAnsi"/>
          <w:color w:val="000000"/>
          <w:sz w:val="20"/>
          <w:szCs w:val="20"/>
          <w:lang w:eastAsia="en-US"/>
        </w:rPr>
      </w:pPr>
      <w:r w:rsidRPr="005D021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D021E" w:rsidRPr="005D021E" w:rsidRDefault="005D021E" w:rsidP="005D021E">
      <w:pPr>
        <w:autoSpaceDE w:val="0"/>
        <w:autoSpaceDN w:val="0"/>
        <w:adjustRightInd w:val="0"/>
        <w:jc w:val="both"/>
        <w:rPr>
          <w:rFonts w:asciiTheme="minorHAnsi" w:eastAsiaTheme="minorHAnsi" w:hAnsiTheme="minorHAnsi" w:cstheme="minorHAnsi"/>
          <w:b/>
          <w:bCs/>
          <w:color w:val="000000"/>
          <w:sz w:val="20"/>
          <w:szCs w:val="20"/>
          <w:lang w:eastAsia="en-US"/>
        </w:rPr>
      </w:pPr>
    </w:p>
    <w:p w:rsidR="005D021E" w:rsidRPr="00E9418B" w:rsidRDefault="005D021E" w:rsidP="008C680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 xml:space="preserve">MEDICIÓN Y FORMA DE PAGO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7A7147"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color w:val="000000"/>
          <w:sz w:val="20"/>
          <w:szCs w:val="20"/>
          <w:lang w:val="es-BO" w:eastAsia="en-US"/>
        </w:rPr>
        <w:t xml:space="preserve">El ítem de </w:t>
      </w:r>
      <w:r w:rsidRPr="007A7147">
        <w:rPr>
          <w:rFonts w:asciiTheme="minorHAnsi" w:eastAsiaTheme="minorHAnsi" w:hAnsiTheme="minorHAnsi" w:cstheme="minorHAnsi"/>
          <w:color w:val="000000"/>
          <w:sz w:val="20"/>
          <w:szCs w:val="20"/>
          <w:lang w:val="es-BO" w:eastAsia="en-US"/>
        </w:rPr>
        <w:t xml:space="preserve">END </w:t>
      </w:r>
      <w:r w:rsidRPr="007A7147">
        <w:rPr>
          <w:rFonts w:asciiTheme="minorHAnsi" w:eastAsiaTheme="minorHAnsi" w:hAnsiTheme="minorHAnsi" w:cstheme="minorHAnsi"/>
          <w:color w:val="000000"/>
          <w:sz w:val="20"/>
          <w:szCs w:val="20"/>
          <w:lang w:val="es-BO" w:eastAsia="en-US"/>
        </w:rPr>
        <w:t xml:space="preserve">por radiografía de juntas soldadas </w:t>
      </w:r>
      <w:r w:rsidRPr="007A7147">
        <w:rPr>
          <w:rFonts w:asciiTheme="minorHAnsi" w:eastAsiaTheme="minorHAnsi" w:hAnsiTheme="minorHAnsi" w:cstheme="minorHAnsi"/>
          <w:color w:val="000000"/>
          <w:sz w:val="20"/>
          <w:szCs w:val="20"/>
          <w:lang w:val="es-BO" w:eastAsia="en-US"/>
        </w:rPr>
        <w:t>DN 4”</w:t>
      </w:r>
      <w:r w:rsidR="005D021E" w:rsidRPr="005D021E">
        <w:rPr>
          <w:rFonts w:asciiTheme="minorHAnsi" w:eastAsiaTheme="minorHAnsi" w:hAnsiTheme="minorHAnsi" w:cstheme="minorHAnsi"/>
          <w:color w:val="000000"/>
          <w:sz w:val="20"/>
          <w:szCs w:val="20"/>
          <w:lang w:val="es-BO" w:eastAsia="en-US"/>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p>
    <w:p w:rsidR="005D021E" w:rsidRPr="005D021E" w:rsidRDefault="005D021E" w:rsidP="005D021E">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5D021E" w:rsidRPr="005D021E" w:rsidRDefault="005D021E" w:rsidP="005D021E">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p>
    <w:p w:rsidR="005D021E" w:rsidRPr="005D021E" w:rsidRDefault="005D021E" w:rsidP="003441E3">
      <w:pPr>
        <w:jc w:val="both"/>
        <w:rPr>
          <w:rFonts w:asciiTheme="minorHAnsi" w:hAnsiTheme="minorHAnsi" w:cstheme="minorHAnsi"/>
          <w:sz w:val="20"/>
          <w:szCs w:val="20"/>
        </w:rPr>
      </w:pPr>
      <w:bookmarkStart w:id="0" w:name="_GoBack"/>
      <w:bookmarkEnd w:id="0"/>
    </w:p>
    <w:sectPr w:rsidR="005D021E" w:rsidRPr="005D021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808" w:rsidRDefault="008C6808" w:rsidP="0031499A">
      <w:r>
        <w:separator/>
      </w:r>
    </w:p>
  </w:endnote>
  <w:endnote w:type="continuationSeparator" w:id="0">
    <w:p w:rsidR="008C6808" w:rsidRDefault="008C680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808" w:rsidRDefault="008C6808" w:rsidP="0031499A">
      <w:r>
        <w:separator/>
      </w:r>
    </w:p>
  </w:footnote>
  <w:footnote w:type="continuationSeparator" w:id="0">
    <w:p w:rsidR="008C6808" w:rsidRDefault="008C680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A7147">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A7147">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3">
    <w:nsid w:val="3DF5139E"/>
    <w:multiLevelType w:val="multilevel"/>
    <w:tmpl w:val="6158D5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12726AC"/>
    <w:multiLevelType w:val="multilevel"/>
    <w:tmpl w:val="6158D5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6">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AE90C1F"/>
    <w:multiLevelType w:val="multilevel"/>
    <w:tmpl w:val="6158D5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1"/>
  </w:num>
  <w:num w:numId="2">
    <w:abstractNumId w:val="5"/>
  </w:num>
  <w:num w:numId="3">
    <w:abstractNumId w:val="7"/>
  </w:num>
  <w:num w:numId="4">
    <w:abstractNumId w:val="17"/>
  </w:num>
  <w:num w:numId="5">
    <w:abstractNumId w:val="4"/>
  </w:num>
  <w:num w:numId="6">
    <w:abstractNumId w:val="8"/>
  </w:num>
  <w:num w:numId="7">
    <w:abstractNumId w:val="10"/>
  </w:num>
  <w:num w:numId="8">
    <w:abstractNumId w:val="15"/>
  </w:num>
  <w:num w:numId="9">
    <w:abstractNumId w:val="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2"/>
  </w:num>
  <w:num w:numId="14">
    <w:abstractNumId w:val="6"/>
  </w:num>
  <w:num w:numId="15">
    <w:abstractNumId w:val="19"/>
  </w:num>
  <w:num w:numId="16">
    <w:abstractNumId w:val="0"/>
  </w:num>
  <w:num w:numId="17">
    <w:abstractNumId w:val="2"/>
  </w:num>
  <w:num w:numId="18">
    <w:abstractNumId w:val="20"/>
  </w:num>
  <w:num w:numId="19">
    <w:abstractNumId w:val="16"/>
  </w:num>
  <w:num w:numId="20">
    <w:abstractNumId w:val="18"/>
  </w:num>
  <w:num w:numId="21">
    <w:abstractNumId w:val="22"/>
  </w:num>
  <w:num w:numId="22">
    <w:abstractNumId w:val="14"/>
  </w:num>
  <w:num w:numId="23">
    <w:abstractNumId w:val="13"/>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F0268"/>
    <w:rsid w:val="001131E2"/>
    <w:rsid w:val="002E5C53"/>
    <w:rsid w:val="0031499A"/>
    <w:rsid w:val="003441E3"/>
    <w:rsid w:val="003B188F"/>
    <w:rsid w:val="005D021E"/>
    <w:rsid w:val="006D5E32"/>
    <w:rsid w:val="006F51B7"/>
    <w:rsid w:val="007A7147"/>
    <w:rsid w:val="008C6808"/>
    <w:rsid w:val="008E5593"/>
    <w:rsid w:val="00BD0EEE"/>
    <w:rsid w:val="00C30453"/>
    <w:rsid w:val="00D37285"/>
    <w:rsid w:val="00E84C5D"/>
    <w:rsid w:val="00E9418B"/>
    <w:rsid w:val="00ED6E38"/>
    <w:rsid w:val="00F66934"/>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22</Pages>
  <Words>8345</Words>
  <Characters>45901</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6</cp:revision>
  <dcterms:created xsi:type="dcterms:W3CDTF">2016-03-07T18:11:00Z</dcterms:created>
  <dcterms:modified xsi:type="dcterms:W3CDTF">2016-03-08T21:54:00Z</dcterms:modified>
</cp:coreProperties>
</file>