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color w:val="auto"/>
        </w:rPr>
        <w:id w:val="726775094"/>
        <w:docPartObj>
          <w:docPartGallery w:val="Cover Pages"/>
          <w:docPartUnique/>
        </w:docPartObj>
      </w:sdtPr>
      <w:sdtEndPr/>
      <w:sdtContent>
        <w:p w:rsidR="008F1892" w:rsidRPr="00B05B89" w:rsidRDefault="008F1892">
          <w:pPr>
            <w:rPr>
              <w:color w:val="auto"/>
            </w:rPr>
            <w:sectPr w:rsidR="008F1892" w:rsidRPr="00B05B89" w:rsidSect="00920E0E">
              <w:headerReference w:type="default" r:id="rId13"/>
              <w:footerReference w:type="first" r:id="rId14"/>
              <w:pgSz w:w="11907" w:h="16839"/>
              <w:pgMar w:top="1418" w:right="1701" w:bottom="1418" w:left="1701" w:header="709" w:footer="464" w:gutter="0"/>
              <w:pgNumType w:start="0"/>
              <w:cols w:space="720"/>
              <w:titlePg/>
              <w:docGrid w:linePitch="360"/>
            </w:sectPr>
          </w:pPr>
          <w:r w:rsidRPr="00B05B89">
            <w:rPr>
              <w:rFonts w:ascii="Century Schoolbook" w:hAnsi="Century Schoolbook"/>
              <w:smallCaps/>
              <w:noProof/>
              <w:color w:val="auto"/>
              <w:spacing w:val="10"/>
              <w:sz w:val="32"/>
              <w:szCs w:val="32"/>
              <w:lang w:val="es-BO" w:eastAsia="es-BO"/>
            </w:rPr>
            <mc:AlternateContent>
              <mc:Choice Requires="wps">
                <w:drawing>
                  <wp:anchor distT="0" distB="0" distL="114300" distR="114300" simplePos="0" relativeHeight="251672576" behindDoc="0" locked="0" layoutInCell="0" allowOverlap="1" wp14:anchorId="20C32B08" wp14:editId="7A5690D8">
                    <wp:simplePos x="0" y="0"/>
                    <wp:positionH relativeFrom="margin">
                      <wp:posOffset>-165735</wp:posOffset>
                    </wp:positionH>
                    <wp:positionV relativeFrom="margin">
                      <wp:posOffset>6462271</wp:posOffset>
                    </wp:positionV>
                    <wp:extent cx="3633849" cy="815975"/>
                    <wp:effectExtent l="0" t="0" r="5080" b="3175"/>
                    <wp:wrapNone/>
                    <wp:docPr id="25"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3849" cy="815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1EFF" w:rsidRDefault="00C565FF">
                                <w:pPr>
                                  <w:spacing w:after="100"/>
                                  <w:rPr>
                                    <w:color w:val="E65B01" w:themeColor="accent1" w:themeShade="BF"/>
                                  </w:rPr>
                                </w:pPr>
                                <w:sdt>
                                  <w:sdtPr>
                                    <w:rPr>
                                      <w:color w:val="E65B01" w:themeColor="accent1" w:themeShade="BF"/>
                                      <w:sz w:val="24"/>
                                      <w:szCs w:val="24"/>
                                    </w:rPr>
                                    <w:alias w:val="Autor"/>
                                    <w:id w:val="-1287961481"/>
                                    <w:showingPlcHdr/>
                                    <w:text/>
                                  </w:sdtPr>
                                  <w:sdtEndPr/>
                                  <w:sdtContent>
                                    <w:r w:rsidR="001B1EFF">
                                      <w:rPr>
                                        <w:color w:val="E65B01" w:themeColor="accent1" w:themeShade="BF"/>
                                        <w:sz w:val="24"/>
                                        <w:szCs w:val="24"/>
                                      </w:rPr>
                                      <w:t xml:space="preserve">     </w:t>
                                    </w:r>
                                  </w:sdtContent>
                                </w:sdt>
                                <w:r w:rsidR="001B1EFF">
                                  <w:rPr>
                                    <w:color w:val="E65B01" w:themeColor="accent1" w:themeShade="BF"/>
                                  </w:rPr>
                                  <w:t>Oficina de Medio Ambiente - GNRGD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32B08" id="Rectangle 72" o:spid="_x0000_s1026" style="position:absolute;margin-left:-13.05pt;margin-top:508.85pt;width:286.15pt;height:64.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" o:allowincell="f" stroked="f">
                    <v:textbox>
                      <w:txbxContent>
                        <w:p w:rsidR="001B1EFF" w:rsidRDefault="00C565FF">
                          <w:pPr>
                            <w:spacing w:after="100"/>
                            <w:rPr>
                              <w:color w:val="E65B01" w:themeColor="accent1" w:themeShade="BF"/>
                            </w:rPr>
                          </w:pPr>
                          <w:sdt>
                            <w:sdtPr>
                              <w:rPr>
                                <w:color w:val="E65B01" w:themeColor="accent1" w:themeShade="BF"/>
                                <w:sz w:val="24"/>
                                <w:szCs w:val="24"/>
                              </w:rPr>
                              <w:alias w:val="Autor"/>
                              <w:id w:val="-1287961481"/>
                              <w:showingPlcHdr/>
                              <w:text/>
                            </w:sdtPr>
                            <w:sdtEndPr/>
                            <w:sdtContent>
                              <w:r w:rsidR="001B1EFF">
                                <w:rPr>
                                  <w:color w:val="E65B01" w:themeColor="accent1" w:themeShade="BF"/>
                                  <w:sz w:val="24"/>
                                  <w:szCs w:val="24"/>
                                </w:rPr>
                                <w:t xml:space="preserve">     </w:t>
                              </w:r>
                            </w:sdtContent>
                          </w:sdt>
                          <w:r w:rsidR="001B1EFF">
                            <w:rPr>
                              <w:color w:val="E65B01" w:themeColor="accent1" w:themeShade="BF"/>
                            </w:rPr>
                            <w:t>Oficina de Medio Ambiente - GNRGD</w:t>
                          </w:r>
                        </w:p>
                      </w:txbxContent>
                    </v:textbox>
                    <w10:wrap anchorx="margin" anchory="margin"/>
                  </v:rect>
                </w:pict>
              </mc:Fallback>
            </mc:AlternateContent>
          </w:r>
          <w:r w:rsidRPr="00B05B89">
            <w:rPr>
              <w:rFonts w:ascii="Century Schoolbook" w:hAnsi="Century Schoolbook"/>
              <w:smallCaps/>
              <w:noProof/>
              <w:color w:val="auto"/>
              <w:spacing w:val="10"/>
              <w:sz w:val="32"/>
              <w:szCs w:val="32"/>
              <w:lang w:val="es-BO" w:eastAsia="es-BO"/>
            </w:rPr>
            <mc:AlternateContent>
              <mc:Choice Requires="wpg">
                <w:drawing>
                  <wp:anchor distT="0" distB="0" distL="114300" distR="114300" simplePos="0" relativeHeight="251674624" behindDoc="0" locked="0" layoutInCell="0" allowOverlap="1" wp14:anchorId="65FF9E7C" wp14:editId="1A6FEA2B">
                    <wp:simplePos x="0" y="0"/>
                    <wp:positionH relativeFrom="page">
                      <wp:posOffset>5565775</wp:posOffset>
                    </wp:positionH>
                    <wp:positionV relativeFrom="page">
                      <wp:posOffset>106680</wp:posOffset>
                    </wp:positionV>
                    <wp:extent cx="1639570" cy="8300720"/>
                    <wp:effectExtent l="0" t="0" r="17780" b="43180"/>
                    <wp:wrapNone/>
                    <wp:docPr id="27"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9570" cy="8300720"/>
                              <a:chOff x="8931" y="45"/>
                              <a:chExt cx="2582" cy="16114"/>
                            </a:xfrm>
                          </wpg:grpSpPr>
                          <wpg:grpSp>
                            <wpg:cNvPr id="28" name="Group 75"/>
                            <wpg:cNvGrpSpPr>
                              <a:grpSpLocks/>
                            </wpg:cNvGrpSpPr>
                            <wpg:grpSpPr bwMode="auto">
                              <a:xfrm>
                                <a:off x="9203" y="45"/>
                                <a:ext cx="2310" cy="16114"/>
                                <a:chOff x="6022" y="8835"/>
                                <a:chExt cx="2310" cy="16114"/>
                              </a:xfrm>
                            </wpg:grpSpPr>
                            <wps:wsp>
                              <wps:cNvPr id="29" name="Rectangle 76"/>
                              <wps:cNvSpPr>
                                <a:spLocks noChangeArrowheads="1"/>
                              </wps:cNvSpPr>
                              <wps:spPr bwMode="auto">
                                <a:xfrm>
                                  <a:off x="6676" y="8835"/>
                                  <a:ext cx="1512" cy="16114"/>
                                </a:xfrm>
                                <a:prstGeom prst="rect">
                                  <a:avLst/>
                                </a:prstGeom>
                                <a:gradFill rotWithShape="1">
                                  <a:gsLst>
                                    <a:gs pos="0">
                                      <a:schemeClr val="accent1">
                                        <a:lumMod val="60000"/>
                                        <a:lumOff val="40000"/>
                                      </a:schemeClr>
                                    </a:gs>
                                    <a:gs pos="100000">
                                      <a:schemeClr val="accent1">
                                        <a:lumMod val="100000"/>
                                        <a:lumOff val="0"/>
                                      </a:schemeClr>
                                    </a:gs>
                                  </a:gsLst>
                                  <a:lin ang="0" scaled="1"/>
                                </a:gradFill>
                                <a:ln>
                                  <a:noFill/>
                                </a:ln>
                                <a:extLst>
                                  <a:ext uri="{91240B29-F687-4F45-9708-019B960494DF}">
                                    <a14:hiddenLine xmlns:a14="http://schemas.microsoft.com/office/drawing/2010/main" w="9525">
                                      <a:solidFill>
                                        <a:srgbClr val="BFB675"/>
                                      </a:solidFill>
                                      <a:miter lim="800000"/>
                                      <a:headEnd/>
                                      <a:tailEnd/>
                                    </a14:hiddenLine>
                                  </a:ext>
                                </a:extLst>
                              </wps:spPr>
                              <wps:bodyPr rot="0" vert="horz" wrap="square" lIns="91440" tIns="45720" rIns="91440" bIns="45720" anchor="t" anchorCtr="0" upright="1">
                                <a:noAutofit/>
                              </wps:bodyPr>
                            </wps:wsp>
                            <wps:wsp>
                              <wps:cNvPr id="30" name="AutoShape 77"/>
                              <wps:cNvCnPr>
                                <a:cxnSpLocks noChangeShapeType="1"/>
                              </wps:cNvCnPr>
                              <wps:spPr bwMode="auto">
                                <a:xfrm>
                                  <a:off x="6359" y="8835"/>
                                  <a:ext cx="0" cy="16114"/>
                                </a:xfrm>
                                <a:prstGeom prst="straightConnector1">
                                  <a:avLst/>
                                </a:prstGeom>
                                <a:noFill/>
                                <a:ln w="12700">
                                  <a:solidFill>
                                    <a:schemeClr val="accent1">
                                      <a:lumMod val="40000"/>
                                      <a:lumOff val="60000"/>
                                    </a:schemeClr>
                                  </a:solidFill>
                                  <a:round/>
                                  <a:headEnd/>
                                  <a:tailEnd/>
                                </a:ln>
                                <a:extLst>
                                  <a:ext uri="{909E8E84-426E-40DD-AFC4-6F175D3DCCD1}">
                                    <a14:hiddenFill xmlns:a14="http://schemas.microsoft.com/office/drawing/2010/main">
                                      <a:noFill/>
                                    </a14:hiddenFill>
                                  </a:ext>
                                </a:extLst>
                              </wps:spPr>
                              <wps:bodyPr/>
                            </wps:wsp>
                            <wps:wsp>
                              <wps:cNvPr id="31" name="AutoShape 78"/>
                              <wps:cNvCnPr>
                                <a:cxnSpLocks noChangeShapeType="1"/>
                              </wps:cNvCnPr>
                              <wps:spPr bwMode="auto">
                                <a:xfrm>
                                  <a:off x="8332" y="8835"/>
                                  <a:ext cx="0" cy="16111"/>
                                </a:xfrm>
                                <a:prstGeom prst="straightConnector1">
                                  <a:avLst/>
                                </a:prstGeom>
                                <a:noFill/>
                                <a:ln w="285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wps:wsp>
                              <wps:cNvPr id="32" name="AutoShape 79"/>
                              <wps:cNvCnPr>
                                <a:cxnSpLocks noChangeShapeType="1"/>
                              </wps:cNvCnPr>
                              <wps:spPr bwMode="auto">
                                <a:xfrm>
                                  <a:off x="6587" y="8835"/>
                                  <a:ext cx="0" cy="16114"/>
                                </a:xfrm>
                                <a:prstGeom prst="straightConnector1">
                                  <a:avLst/>
                                </a:prstGeom>
                                <a:noFill/>
                                <a:ln w="57150">
                                  <a:solidFill>
                                    <a:schemeClr val="accent1">
                                      <a:lumMod val="40000"/>
                                      <a:lumOff val="60000"/>
                                    </a:schemeClr>
                                  </a:solidFill>
                                  <a:round/>
                                  <a:headEnd/>
                                  <a:tailEnd/>
                                </a:ln>
                                <a:extLst>
                                  <a:ext uri="{909E8E84-426E-40DD-AFC4-6F175D3DCCD1}">
                                    <a14:hiddenFill xmlns:a14="http://schemas.microsoft.com/office/drawing/2010/main">
                                      <a:noFill/>
                                    </a14:hiddenFill>
                                  </a:ext>
                                </a:extLst>
                              </wps:spPr>
                              <wps:bodyPr/>
                            </wps:wsp>
                            <wps:wsp>
                              <wps:cNvPr id="33" name="AutoShape 80"/>
                              <wps:cNvCnPr>
                                <a:cxnSpLocks noChangeShapeType="1"/>
                              </wps:cNvCnPr>
                              <wps:spPr bwMode="auto">
                                <a:xfrm>
                                  <a:off x="6022" y="8835"/>
                                  <a:ext cx="0" cy="16109"/>
                                </a:xfrm>
                                <a:prstGeom prst="straightConnector1">
                                  <a:avLst/>
                                </a:prstGeom>
                                <a:noFill/>
                                <a:ln w="28575">
                                  <a:solidFill>
                                    <a:schemeClr val="accent1">
                                      <a:lumMod val="20000"/>
                                      <a:lumOff val="80000"/>
                                    </a:schemeClr>
                                  </a:solidFill>
                                  <a:round/>
                                  <a:headEnd/>
                                  <a:tailEnd/>
                                </a:ln>
                                <a:extLst>
                                  <a:ext uri="{909E8E84-426E-40DD-AFC4-6F175D3DCCD1}">
                                    <a14:hiddenFill xmlns:a14="http://schemas.microsoft.com/office/drawing/2010/main">
                                      <a:noFill/>
                                    </a14:hiddenFill>
                                  </a:ext>
                                </a:extLst>
                              </wps:spPr>
                              <wps:bodyPr/>
                            </wps:wsp>
                          </wpg:grpSp>
                          <wps:wsp>
                            <wps:cNvPr id="34" name="Oval 81"/>
                            <wps:cNvSpPr>
                              <a:spLocks noChangeArrowheads="1"/>
                            </wps:cNvSpPr>
                            <wps:spPr bwMode="auto">
                              <a:xfrm>
                                <a:off x="9012" y="12549"/>
                                <a:ext cx="1456" cy="1687"/>
                              </a:xfrm>
                              <a:prstGeom prst="ellipse">
                                <a:avLst/>
                              </a:prstGeom>
                              <a:solidFill>
                                <a:schemeClr val="accent1">
                                  <a:lumMod val="100000"/>
                                  <a:lumOff val="0"/>
                                </a:schemeClr>
                              </a:solidFill>
                              <a:ln w="38100" cmpd="dbl">
                                <a:solidFill>
                                  <a:schemeClr val="accent1">
                                    <a:lumMod val="100000"/>
                                    <a:lumOff val="0"/>
                                  </a:schemeClr>
                                </a:solidFill>
                                <a:round/>
                                <a:headEnd/>
                                <a:tailEnd/>
                              </a:ln>
                            </wps:spPr>
                            <wps:bodyPr rot="0" vert="horz" wrap="square" lIns="91440" tIns="45720" rIns="91440" bIns="45720" anchor="t" anchorCtr="0" upright="1">
                              <a:noAutofit/>
                            </wps:bodyPr>
                          </wps:wsp>
                          <wpg:grpSp>
                            <wpg:cNvPr id="35" name="Group 82"/>
                            <wpg:cNvGrpSpPr>
                              <a:grpSpLocks/>
                            </wpg:cNvGrpSpPr>
                            <wpg:grpSpPr bwMode="auto">
                              <a:xfrm>
                                <a:off x="8931" y="14606"/>
                                <a:ext cx="864" cy="864"/>
                                <a:chOff x="10653" y="14697"/>
                                <a:chExt cx="864" cy="864"/>
                              </a:xfrm>
                            </wpg:grpSpPr>
                            <wps:wsp>
                              <wps:cNvPr id="36" name="Oval 83"/>
                              <wps:cNvSpPr>
                                <a:spLocks noChangeArrowheads="1"/>
                              </wps:cNvSpPr>
                              <wps:spPr bwMode="auto">
                                <a:xfrm flipH="1">
                                  <a:off x="10860" y="14898"/>
                                  <a:ext cx="297" cy="303"/>
                                </a:xfrm>
                                <a:prstGeom prst="ellipse">
                                  <a:avLst/>
                                </a:prstGeom>
                                <a:solidFill>
                                  <a:schemeClr val="accent1">
                                    <a:lumMod val="100000"/>
                                    <a:lumOff val="0"/>
                                  </a:schemeClr>
                                </a:solidFill>
                                <a:ln w="38100" cmpd="dbl">
                                  <a:solidFill>
                                    <a:schemeClr val="accent1">
                                      <a:lumMod val="100000"/>
                                      <a:lumOff val="0"/>
                                    </a:schemeClr>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7" name="Rectangle 8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881FC0" id="Group 74" o:spid="_x0000_s1026" style="position:absolute;margin-left:438.25pt;margin-top:8.4pt;width:129.1pt;height:653.6pt;z-index:251674624;mso-position-horizontal-relative:page;mso-position-vertical-relative:page" coordorigin="8931,45" coordsize="2582,1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" o:allowincell="f">
                    <v:group id="Group 75" o:spid="_x0000_s1027" style="position:absolute;left:9203;top:45;width:2310;height:16114" coordorigin="6022,8835" coordsize="2310,16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6" o:spid="_x0000_s1028" style="position:absolute;left:6676;top:8835;width:1512;height:16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RH0sUA&#10;AADbAAAADwAAAGRycy9kb3ducmV2LnhtbESP0WrCQBRE3wv+w3ILvtVNpRYbsxGRCj7YotEPuM1e&#10;k2D2bthdTezXdwuFPg4zc4bJloNpxY2cbywreJ4kIIhLqxuuFJyOm6c5CB+QNbaWScGdPCzz0UOG&#10;qbY9H+hWhEpECPsUFdQhdKmUvqzJoJ/Yjjh6Z+sMhihdJbXDPsJNK6dJ8ioNNhwXauxoXVN5Ka5G&#10;wfum3G3b/ewUvnp3XX1f7Ef/+aLU+HFYLUAEGsJ/+K+91Qqmb/D7Jf4Am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pEfSxQAAANsAAAAPAAAAAAAAAAAAAAAAAJgCAABkcnMv&#10;ZG93bnJldi54bWxQSwUGAAAAAAQABAD1AAAAigMAAAAA&#10;" fillcolor="#feb686 [1940]" stroked="f" strokecolor="#bfb675">
                        <v:fill color2="#fe8637 [3204]" rotate="t" angle="90" focus="100%" type="gradient"/>
                      </v:rect>
                      <v:shapetype id="_x0000_t32" coordsize="21600,21600" o:spt="32" o:oned="t" path="m,l21600,21600e" filled="f">
                        <v:path arrowok="t" fillok="f" o:connecttype="none"/>
                        <o:lock v:ext="edit" shapetype="t"/>
                      </v:shapetype>
                      <v:shape id="AutoShape 77" o:spid="_x0000_s1029" type="#_x0000_t32" style="position:absolute;left:6359;top:8835;width:0;height:16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hEQsEAAADbAAAADwAAAGRycy9kb3ducmV2LnhtbERPTWuDQBC9F/oflgn01qypEBKTVaog&#10;9JTSJLTkNrhTtXVnxV2j/ffZQyHHx/veZ7PpxJUG11pWsFpGIIgrq1uuFZxP5fMGhPPIGjvLpOCP&#10;HGTp48MeE20n/qDr0dcihLBLUEHjfZ9I6aqGDLql7YkD920Hgz7AoZZ6wCmEm06+RNFaGmw5NDTY&#10;U9FQ9XscjYI830aF/THTxYy+/HzP48PXgZV6WsyvOxCeZn8X/7vftII4rA9fwg+Q6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uERCwQAAANsAAAAPAAAAAAAAAAAAAAAA&#10;AKECAABkcnMvZG93bnJldi54bWxQSwUGAAAAAAQABAD5AAAAjwMAAAAA&#10;" strokecolor="#feceae [1300]" strokeweight="1pt"/>
                      <v:shape id="AutoShape 78" o:spid="_x0000_s1030" type="#_x0000_t32" style="position:absolute;left:8332;top:8835;width:0;height:161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fVmMMAAADbAAAADwAAAGRycy9kb3ducmV2LnhtbESPQWsCMRSE74X+h/AEbzWrQimrUYog&#10;ehChWxG8PTbPzdLNS5rEdf33TaHQ4zAz3zDL9WA70VOIrWMF00kBgrh2uuVGwelz+/IGIiZkjZ1j&#10;UvCgCOvV89MSS+3u/EF9lRqRIRxLVGBS8qWUsTZkMU6cJ87e1QWLKcvQSB3wnuG2k7OieJUWW84L&#10;Bj1tDNVf1c0qOAQbza7i+e3s++N34S/V9XxRajwa3hcgEg3pP/zX3msF8yn8fsk/QK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n1ZjDAAAA2wAAAA8AAAAAAAAAAAAA&#10;AAAAoQIAAGRycy9kb3ducmV2LnhtbFBLBQYAAAAABAAEAPkAAACRAwAAAAA=&#10;" strokecolor="#fe8637 [3204]" strokeweight="2.25pt"/>
                      <v:shape id="AutoShape 79" o:spid="_x0000_s1031" type="#_x0000_t32" style="position:absolute;left:6587;top:8835;width:0;height:16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9RRsQAAADbAAAADwAAAGRycy9kb3ducmV2LnhtbESP0WrCQBRE3wv+w3KFvtWNikVSV1Gh&#10;UBSJ2n7AbfaajWbvxuw2xr93C4U+DjNzhpktOluJlhpfOlYwHCQgiHOnSy4UfH2+v0xB+ICssXJM&#10;Cu7kYTHvPc0w1e7GB2qPoRARwj5FBSaEOpXS54Ys+oGriaN3co3FEGVTSN3gLcJtJUdJ8iotlhwX&#10;DNa0NpRfjj9WwWq/9GbzPcmSrT1fy1XI2t04U+q53y3fQATqwn/4r/2hFYxH8Psl/g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f1FGxAAAANsAAAAPAAAAAAAAAAAA&#10;AAAAAKECAABkcnMvZG93bnJldi54bWxQSwUGAAAAAAQABAD5AAAAkgMAAAAA&#10;" strokecolor="#feceae [1300]" strokeweight="4.5pt"/>
                      <v:shape id="AutoShape 80" o:spid="_x0000_s1032" type="#_x0000_t32" style="position:absolute;left:6022;top:8835;width:0;height:161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DlesQAAADbAAAADwAAAGRycy9kb3ducmV2LnhtbESP22rDMBBE3wv5B7GFvtVyayjGtRLa&#10;hNJQiMmlH7BYW9vUWhlL8eXvo0Agj8PMnGHy1WRaMVDvGssKXqIYBHFpdcOVgt/T13MKwnlkja1l&#10;UjCTg9Vy8ZBjpu3IBxqOvhIBwi5DBbX3XSalK2sy6CLbEQfvz/YGfZB9JXWPY4CbVr7G8Zs02HBY&#10;qLGjdU3l//FsFFAq58/NZj6M3/tiX5x2P2N5RqWeHqePdxCeJn8P39pbrSBJ4Pol/AC5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4OV6xAAAANsAAAAPAAAAAAAAAAAA&#10;AAAAAKECAABkcnMvZG93bnJldi54bWxQSwUGAAAAAAQABAD5AAAAkgMAAAAA&#10;" strokecolor="#fee6d6 [660]" strokeweight="2.25pt"/>
                    </v:group>
                    <v:oval id="Oval 81" o:spid="_x0000_s1033" style="position:absolute;left:9012;top:12549;width:1456;height:1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pWnsUA&#10;AADbAAAADwAAAGRycy9kb3ducmV2LnhtbESPQWvCQBSE70L/w/KE3nRjbaWNboJI1XpTW9TjI/tM&#10;UrNvQ3bV+O/dQsHjMDPfMJO0NZW4UONKywoG/QgEcWZ1ybmCn+957x2E88gaK8uk4EYO0uSpM8FY&#10;2ytv6LL1uQgQdjEqKLyvYyldVpBB17c1cfCOtjHog2xyqRu8Brip5EsUjaTBksNCgTXNCspO27NR&#10;sB+ueLbYz9uP9XL3+7k4v1WHfKXUc7edjkF4av0j/N/+0gqGr/D3JfwAm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ClaexQAAANsAAAAPAAAAAAAAAAAAAAAAAJgCAABkcnMv&#10;ZG93bnJldi54bWxQSwUGAAAAAAQABAD1AAAAigMAAAAA&#10;" fillcolor="#fe8637 [3204]" strokecolor="#fe8637 [3204]" strokeweight="3pt">
                      <v:stroke linestyle="thinThin"/>
                    </v:oval>
                    <v:group id="Group 82" o:spid="_x0000_s1034" style="position:absolute;left:8931;top:14606;width:864;height:864" coordorigin="10653,14697" coordsize="86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oval id="Oval 83" o:spid="_x0000_s1035"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UchcIA&#10;AADbAAAADwAAAGRycy9kb3ducmV2LnhtbESPW4vCMBSE3xf8D+EIvq2pyhapRhHBCyKCF/D10Bzb&#10;YnNSmmjrv98Igo/DzHzDTOetKcWTaldYVjDoRyCIU6sLzhRczqvfMQjnkTWWlknBixzMZ52fKSba&#10;Nnyk58lnIkDYJagg975KpHRpTgZd31bEwbvZ2qAPss6krrEJcFPKYRTF0mDBYSHHipY5pffTwygo&#10;1jxos93m7yrj/WFXpaNHc2Clet12MQHhqfXf8Ke91QpGMby/hB8g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ZRyFwgAAANsAAAAPAAAAAAAAAAAAAAAAAJgCAABkcnMvZG93&#10;bnJldi54bWxQSwUGAAAAAAQABAD1AAAAhwMAAAAA&#10;" fillcolor="#fe8637 [3204]" strokecolor="#fe8637 [3204]" strokeweight="3pt">
                        <v:stroke linestyle="thinThin"/>
                        <v:shadow color="#1f2f3f" opacity=".5" offset=",3pt"/>
                      </v:oval>
                      <v:rect id="Rectangle 84" o:spid="_x0000_s1036"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AzC8QA&#10;AADbAAAADwAAAGRycy9kb3ducmV2LnhtbESPQWvCQBSE7wX/w/IEL6IbLVRJXUUEMUhBjNbzI/ua&#10;hGbfxuyapP++WxB6HGbmG2a16U0lWmpcaVnBbBqBIM6sLjlXcL3sJ0sQziNrrCyTgh9ysFkPXlYY&#10;a9vxmdrU5yJA2MWooPC+jqV0WUEG3dTWxMH7so1BH2STS91gF+CmkvMoepMGSw4LBda0Kyj7Th9G&#10;QZed2tvl4yBP41ti+Z7cd+nnUanRsN++g/DU+//ws51oBa8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QMwvEAAAA2wAAAA8AAAAAAAAAAAAAAAAAmAIAAGRycy9k&#10;b3ducmV2LnhtbFBLBQYAAAAABAAEAPUAAACJAwAAAAA=&#10;" filled="f" stroked="f"/>
                    </v:group>
                    <w10:wrap anchorx="page" anchory="page"/>
                  </v:group>
                </w:pict>
              </mc:Fallback>
            </mc:AlternateContent>
          </w:r>
          <w:r w:rsidRPr="00B05B89">
            <w:rPr>
              <w:rFonts w:asciiTheme="majorHAnsi" w:hAnsiTheme="majorHAnsi"/>
              <w:smallCaps/>
              <w:noProof/>
              <w:color w:val="auto"/>
              <w:spacing w:val="10"/>
              <w:sz w:val="48"/>
              <w:szCs w:val="48"/>
              <w:lang w:val="es-BO" w:eastAsia="es-BO"/>
            </w:rPr>
            <mc:AlternateContent>
              <mc:Choice Requires="wps">
                <w:drawing>
                  <wp:anchor distT="0" distB="0" distL="114300" distR="114300" simplePos="0" relativeHeight="251675648" behindDoc="0" locked="0" layoutInCell="0" allowOverlap="1" wp14:anchorId="52773568" wp14:editId="4248C30E">
                    <wp:simplePos x="0" y="0"/>
                    <wp:positionH relativeFrom="margin">
                      <wp:posOffset>520</wp:posOffset>
                    </wp:positionH>
                    <wp:positionV relativeFrom="page">
                      <wp:posOffset>2671949</wp:posOffset>
                    </wp:positionV>
                    <wp:extent cx="4655820" cy="2850078"/>
                    <wp:effectExtent l="0" t="0" r="0" b="7620"/>
                    <wp:wrapNone/>
                    <wp:docPr id="38"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5820" cy="28500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EFF" w:rsidRDefault="00C565FF" w:rsidP="008425E2">
                                <w:pPr>
                                  <w:rPr>
                                    <w:rFonts w:asciiTheme="majorHAnsi" w:eastAsiaTheme="majorEastAsia" w:hAnsiTheme="majorHAnsi" w:cstheme="majorBidi"/>
                                    <w:smallCaps/>
                                    <w:color w:val="244583" w:themeColor="accent2" w:themeShade="80"/>
                                    <w:spacing w:val="20"/>
                                    <w:sz w:val="56"/>
                                    <w:szCs w:val="56"/>
                                  </w:rPr>
                                </w:pPr>
                                <w:sdt>
                                  <w:sdtPr>
                                    <w:rPr>
                                      <w:rFonts w:asciiTheme="majorHAnsi" w:eastAsiaTheme="majorEastAsia" w:hAnsiTheme="majorHAnsi" w:cstheme="majorBidi"/>
                                      <w:smallCaps/>
                                      <w:color w:val="244583" w:themeColor="accent2" w:themeShade="80"/>
                                      <w:spacing w:val="20"/>
                                      <w:sz w:val="48"/>
                                      <w:szCs w:val="56"/>
                                    </w:rPr>
                                    <w:alias w:val="Título"/>
                                    <w:id w:val="-597639977"/>
                                    <w:dataBinding w:prefixMappings="xmlns:ns0='http://schemas.openxmlformats.org/package/2006/metadata/core-properties' xmlns:ns1='http://purl.org/dc/elements/1.1/'" w:xpath="/ns0:coreProperties[1]/ns1:title[1]" w:storeItemID="{6C3C8BC8-F283-45AE-878A-BAB7291924A1}"/>
                                    <w:text/>
                                  </w:sdtPr>
                                  <w:sdtEndPr/>
                                  <w:sdtContent>
                                    <w:r w:rsidR="00920BC1">
                                      <w:rPr>
                                        <w:rFonts w:asciiTheme="majorHAnsi" w:eastAsiaTheme="majorEastAsia" w:hAnsiTheme="majorHAnsi" w:cstheme="majorBidi"/>
                                        <w:smallCaps/>
                                        <w:color w:val="244583" w:themeColor="accent2" w:themeShade="80"/>
                                        <w:spacing w:val="20"/>
                                        <w:sz w:val="48"/>
                                        <w:szCs w:val="56"/>
                                        <w:lang w:val="es-BO"/>
                                      </w:rPr>
                                      <w:t>MANUAL DE GESTIÓN AMBIENTAL</w:t>
                                    </w:r>
                                  </w:sdtContent>
                                </w:sdt>
                              </w:p>
                              <w:p w:rsidR="001B1EFF" w:rsidRDefault="00C565FF">
                                <w:pPr>
                                  <w:rPr>
                                    <w:i/>
                                    <w:iCs/>
                                    <w:color w:val="244583" w:themeColor="accent2" w:themeShade="80"/>
                                    <w:sz w:val="28"/>
                                    <w:szCs w:val="28"/>
                                  </w:rPr>
                                </w:pPr>
                                <w:sdt>
                                  <w:sdtPr>
                                    <w:rPr>
                                      <w:i/>
                                      <w:iCs/>
                                      <w:color w:val="244583" w:themeColor="accent2" w:themeShade="80"/>
                                      <w:sz w:val="28"/>
                                      <w:szCs w:val="28"/>
                                    </w:rPr>
                                    <w:alias w:val="Subtítulo"/>
                                    <w:id w:val="-85227864"/>
                                    <w:dataBinding w:prefixMappings="xmlns:ns0='http://schemas.openxmlformats.org/package/2006/metadata/core-properties' xmlns:ns1='http://purl.org/dc/elements/1.1/'" w:xpath="/ns0:coreProperties[1]/ns1:subject[1]" w:storeItemID="{6C3C8BC8-F283-45AE-878A-BAB7291924A1}"/>
                                    <w:text/>
                                  </w:sdtPr>
                                  <w:sdtEndPr/>
                                  <w:sdtContent>
                                    <w:sdt>
                                      <w:sdtPr>
                                        <w:rPr>
                                          <w:i/>
                                          <w:iCs/>
                                          <w:color w:val="244583" w:themeColor="accent2" w:themeShade="80"/>
                                          <w:sz w:val="28"/>
                                          <w:szCs w:val="28"/>
                                        </w:rPr>
                                        <w:alias w:val="Subtítulo"/>
                                        <w:id w:val="893930982"/>
                                        <w:dataBinding w:prefixMappings="xmlns:ns0='http://schemas.openxmlformats.org/package/2006/metadata/core-properties' xmlns:ns1='http://purl.org/dc/elements/1.1/'" w:xpath="/ns0:coreProperties[1]/ns1:subject[1]" w:storeItemID="{6C3C8BC8-F283-45AE-878A-BAB7291924A1}"/>
                                        <w:text/>
                                      </w:sdtPr>
                                      <w:sdtEndPr/>
                                      <w:sdtContent>
                                        <w:r w:rsidR="001912C4">
                                          <w:rPr>
                                            <w:i/>
                                            <w:iCs/>
                                            <w:color w:val="244583" w:themeColor="accent2" w:themeShade="80"/>
                                            <w:sz w:val="28"/>
                                            <w:szCs w:val="28"/>
                                            <w:lang w:val="es-BO"/>
                                          </w:rPr>
                                          <w:t>PARA CONSTRUCCION DE REDES SECUNDARIAS – OBRAS CIVILES</w:t>
                                        </w:r>
                                      </w:sdtContent>
                                    </w:sdt>
                                  </w:sdtContent>
                                </w:sdt>
                              </w:p>
                              <w:p w:rsidR="001B1EFF" w:rsidRDefault="001B1EFF"/>
                            </w:txbxContent>
                          </wps:txbx>
                          <wps:bodyPr rot="0" vert="horz" wrap="square" lIns="91440" tIns="45720" rIns="91440" bIns="45720" anchor="ctr" anchorCtr="0" upright="1">
                            <a:noAutofit/>
                          </wps:bodyPr>
                        </wps:wsp>
                      </a:graphicData>
                    </a:graphic>
                    <wp14:sizeRelH relativeFrom="page">
                      <wp14:pctWidth>60000</wp14:pctWidth>
                    </wp14:sizeRelH>
                    <wp14:sizeRelV relativeFrom="page">
                      <wp14:pctHeight>0</wp14:pctHeight>
                    </wp14:sizeRelV>
                  </wp:anchor>
                </w:drawing>
              </mc:Choice>
              <mc:Fallback>
                <w:pict>
                  <v:rect w14:anchorId="52773568" id="Rectangle 85" o:spid="_x0000_s1027" style="position:absolute;margin-left:.05pt;margin-top:210.4pt;width:366.6pt;height:224.4pt;z-index:251675648;visibility:visible;mso-wrap-style:square;mso-width-percent:600;mso-height-percent:0;mso-wrap-distance-left:9pt;mso-wrap-distance-top:0;mso-wrap-distance-right:9pt;mso-wrap-distance-bottom:0;mso-position-horizontal:absolute;mso-position-horizontal-relative:margin;mso-position-vertical:absolute;mso-position-vertical-relative:page;mso-width-percent:6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" o:allowincell="f" filled="f" stroked="f">
                    <v:textbox>
                      <w:txbxContent>
                        <w:p w:rsidR="001B1EFF" w:rsidRDefault="00C565FF" w:rsidP="008425E2">
                          <w:pPr>
                            <w:rPr>
                              <w:rFonts w:asciiTheme="majorHAnsi" w:eastAsiaTheme="majorEastAsia" w:hAnsiTheme="majorHAnsi" w:cstheme="majorBidi"/>
                              <w:smallCaps/>
                              <w:color w:val="244583" w:themeColor="accent2" w:themeShade="80"/>
                              <w:spacing w:val="20"/>
                              <w:sz w:val="56"/>
                              <w:szCs w:val="56"/>
                            </w:rPr>
                          </w:pPr>
                          <w:sdt>
                            <w:sdtPr>
                              <w:rPr>
                                <w:rFonts w:asciiTheme="majorHAnsi" w:eastAsiaTheme="majorEastAsia" w:hAnsiTheme="majorHAnsi" w:cstheme="majorBidi"/>
                                <w:smallCaps/>
                                <w:color w:val="244583" w:themeColor="accent2" w:themeShade="80"/>
                                <w:spacing w:val="20"/>
                                <w:sz w:val="48"/>
                                <w:szCs w:val="56"/>
                              </w:rPr>
                              <w:alias w:val="Título"/>
                              <w:id w:val="-597639977"/>
                              <w:dataBinding w:prefixMappings="xmlns:ns0='http://schemas.openxmlformats.org/package/2006/metadata/core-properties' xmlns:ns1='http://purl.org/dc/elements/1.1/'" w:xpath="/ns0:coreProperties[1]/ns1:title[1]" w:storeItemID="{6C3C8BC8-F283-45AE-878A-BAB7291924A1}"/>
                              <w:text/>
                            </w:sdtPr>
                            <w:sdtEndPr/>
                            <w:sdtContent>
                              <w:r w:rsidR="00920BC1">
                                <w:rPr>
                                  <w:rFonts w:asciiTheme="majorHAnsi" w:eastAsiaTheme="majorEastAsia" w:hAnsiTheme="majorHAnsi" w:cstheme="majorBidi"/>
                                  <w:smallCaps/>
                                  <w:color w:val="244583" w:themeColor="accent2" w:themeShade="80"/>
                                  <w:spacing w:val="20"/>
                                  <w:sz w:val="48"/>
                                  <w:szCs w:val="56"/>
                                  <w:lang w:val="es-BO"/>
                                </w:rPr>
                                <w:t>MANUAL DE GESTIÓN AMBIENTAL</w:t>
                              </w:r>
                            </w:sdtContent>
                          </w:sdt>
                        </w:p>
                        <w:p w:rsidR="001B1EFF" w:rsidRDefault="00C565FF">
                          <w:pPr>
                            <w:rPr>
                              <w:i/>
                              <w:iCs/>
                              <w:color w:val="244583" w:themeColor="accent2" w:themeShade="80"/>
                              <w:sz w:val="28"/>
                              <w:szCs w:val="28"/>
                            </w:rPr>
                          </w:pPr>
                          <w:sdt>
                            <w:sdtPr>
                              <w:rPr>
                                <w:i/>
                                <w:iCs/>
                                <w:color w:val="244583" w:themeColor="accent2" w:themeShade="80"/>
                                <w:sz w:val="28"/>
                                <w:szCs w:val="28"/>
                              </w:rPr>
                              <w:alias w:val="Subtítulo"/>
                              <w:id w:val="-85227864"/>
                              <w:dataBinding w:prefixMappings="xmlns:ns0='http://schemas.openxmlformats.org/package/2006/metadata/core-properties' xmlns:ns1='http://purl.org/dc/elements/1.1/'" w:xpath="/ns0:coreProperties[1]/ns1:subject[1]" w:storeItemID="{6C3C8BC8-F283-45AE-878A-BAB7291924A1}"/>
                              <w:text/>
                            </w:sdtPr>
                            <w:sdtEndPr/>
                            <w:sdtContent>
                              <w:sdt>
                                <w:sdtPr>
                                  <w:rPr>
                                    <w:i/>
                                    <w:iCs/>
                                    <w:color w:val="244583" w:themeColor="accent2" w:themeShade="80"/>
                                    <w:sz w:val="28"/>
                                    <w:szCs w:val="28"/>
                                  </w:rPr>
                                  <w:alias w:val="Subtítulo"/>
                                  <w:id w:val="893930982"/>
                                  <w:dataBinding w:prefixMappings="xmlns:ns0='http://schemas.openxmlformats.org/package/2006/metadata/core-properties' xmlns:ns1='http://purl.org/dc/elements/1.1/'" w:xpath="/ns0:coreProperties[1]/ns1:subject[1]" w:storeItemID="{6C3C8BC8-F283-45AE-878A-BAB7291924A1}"/>
                                  <w:text/>
                                </w:sdtPr>
                                <w:sdtEndPr/>
                                <w:sdtContent>
                                  <w:r w:rsidR="001912C4">
                                    <w:rPr>
                                      <w:i/>
                                      <w:iCs/>
                                      <w:color w:val="244583" w:themeColor="accent2" w:themeShade="80"/>
                                      <w:sz w:val="28"/>
                                      <w:szCs w:val="28"/>
                                      <w:lang w:val="es-BO"/>
                                    </w:rPr>
                                    <w:t>PARA CONSTRUCCION DE REDES SECUNDARIAS – OBRAS CIVILES</w:t>
                                  </w:r>
                                </w:sdtContent>
                              </w:sdt>
                            </w:sdtContent>
                          </w:sdt>
                        </w:p>
                        <w:p w:rsidR="001B1EFF" w:rsidRDefault="001B1EFF"/>
                      </w:txbxContent>
                    </v:textbox>
                    <w10:wrap anchorx="margin" anchory="page"/>
                  </v:rect>
                </w:pict>
              </mc:Fallback>
            </mc:AlternateContent>
          </w:r>
          <w:r w:rsidR="009F2991" w:rsidRPr="00B05B89">
            <w:rPr>
              <w:rFonts w:ascii="Century Schoolbook" w:hAnsi="Century Schoolbook"/>
              <w:smallCaps/>
              <w:noProof/>
              <w:color w:val="auto"/>
              <w:spacing w:val="10"/>
              <w:sz w:val="32"/>
              <w:szCs w:val="32"/>
              <w:lang w:val="es-BO" w:eastAsia="es-BO"/>
            </w:rPr>
            <mc:AlternateContent>
              <mc:Choice Requires="wps">
                <w:drawing>
                  <wp:anchor distT="0" distB="0" distL="114300" distR="114300" simplePos="0" relativeHeight="251673600" behindDoc="0" locked="0" layoutInCell="1" allowOverlap="1" wp14:anchorId="7C6FB59E" wp14:editId="64975DD1">
                    <wp:simplePos x="0" y="0"/>
                    <mc:AlternateContent>
                      <mc:Choice Requires="wp14">
                        <wp:positionH relativeFrom="margin">
                          <wp14:pctPosHOffset>52000</wp14:pctPosHOffset>
                        </wp:positionH>
                      </mc:Choice>
                      <mc:Fallback>
                        <wp:positionH relativeFrom="page">
                          <wp:posOffset>3888105</wp:posOffset>
                        </wp:positionH>
                      </mc:Fallback>
                    </mc:AlternateContent>
                    <wp:positionV relativeFrom="bottomMargin">
                      <wp:posOffset>6886575</wp:posOffset>
                    </wp:positionV>
                    <wp:extent cx="2364740" cy="2327910"/>
                    <wp:effectExtent l="29210" t="29210" r="34925" b="33655"/>
                    <wp:wrapNone/>
                    <wp:docPr id="26"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E8637"/>
                            </a:solidFill>
                            <a:ln w="57150" cmpd="thinThick">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9CEF37" id="Oval 73" o:spid="_x0000_s1026" style="position:absolute;margin-left:0;margin-top:542.25pt;width:186.2pt;height:183.3pt;flip:x;z-index:251673600;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" fillcolor="#fe8637" strokecolor="#fe8637" strokeweight="4.5pt">
                    <v:stroke linestyle="thinThick"/>
                    <v:shadow color="#1f2f3f" opacity=".5" offset=",3pt"/>
                    <w10:wrap anchorx="margin" anchory="margin"/>
                  </v:oval>
                </w:pict>
              </mc:Fallback>
            </mc:AlternateContent>
          </w:r>
          <w:r w:rsidRPr="00B05B89">
            <w:rPr>
              <w:color w:val="auto"/>
            </w:rPr>
            <w:br w:type="page"/>
          </w:r>
        </w:p>
        <w:p w:rsidR="008F1892" w:rsidRPr="00B05B89" w:rsidRDefault="008F1892">
          <w:pPr>
            <w:rPr>
              <w:color w:val="auto"/>
            </w:rPr>
          </w:pPr>
        </w:p>
        <w:sdt>
          <w:sdtPr>
            <w:rPr>
              <w:rFonts w:asciiTheme="minorHAnsi" w:eastAsiaTheme="minorEastAsia" w:hAnsiTheme="minorHAnsi" w:cstheme="minorBidi"/>
              <w:color w:val="auto"/>
              <w:sz w:val="20"/>
              <w:szCs w:val="20"/>
              <w:lang w:val="es-ES" w:eastAsia="en-US"/>
            </w:rPr>
            <w:id w:val="-1956791776"/>
            <w:docPartObj>
              <w:docPartGallery w:val="Table of Contents"/>
              <w:docPartUnique/>
            </w:docPartObj>
          </w:sdtPr>
          <w:sdtEndPr>
            <w:rPr>
              <w:b/>
              <w:bCs/>
            </w:rPr>
          </w:sdtEndPr>
          <w:sdtContent>
            <w:p w:rsidR="008F1892" w:rsidRPr="00B05B89" w:rsidRDefault="008F1892" w:rsidP="008F1892">
              <w:pPr>
                <w:pStyle w:val="TtulodeTDC"/>
                <w:rPr>
                  <w:color w:val="auto"/>
                </w:rPr>
              </w:pPr>
              <w:r w:rsidRPr="00B05B89">
                <w:rPr>
                  <w:color w:val="auto"/>
                  <w:lang w:val="es-ES"/>
                </w:rPr>
                <w:t>Contenido</w:t>
              </w:r>
            </w:p>
            <w:p w:rsidR="00995896" w:rsidRDefault="008F1892">
              <w:pPr>
                <w:pStyle w:val="TDC1"/>
                <w:tabs>
                  <w:tab w:val="left" w:pos="400"/>
                  <w:tab w:val="right" w:leader="dot" w:pos="8495"/>
                </w:tabs>
                <w:rPr>
                  <w:noProof/>
                  <w:color w:val="auto"/>
                  <w:sz w:val="22"/>
                  <w:szCs w:val="22"/>
                  <w:lang w:val="es-BO" w:eastAsia="es-BO"/>
                </w:rPr>
              </w:pPr>
              <w:r w:rsidRPr="00B05B89">
                <w:rPr>
                  <w:color w:val="auto"/>
                </w:rPr>
                <w:fldChar w:fldCharType="begin"/>
              </w:r>
              <w:r w:rsidRPr="00B05B89">
                <w:rPr>
                  <w:color w:val="auto"/>
                </w:rPr>
                <w:instrText xml:space="preserve"> TOC \o "1-3" \h \z \u </w:instrText>
              </w:r>
              <w:r w:rsidRPr="00B05B89">
                <w:rPr>
                  <w:color w:val="auto"/>
                </w:rPr>
                <w:fldChar w:fldCharType="separate"/>
              </w:r>
              <w:hyperlink w:anchor="_Toc415582520" w:history="1">
                <w:r w:rsidR="00995896" w:rsidRPr="00332E71">
                  <w:rPr>
                    <w:rStyle w:val="Hipervnculo"/>
                    <w:rFonts w:ascii="Bodoni MT Condensed" w:hAnsi="Bodoni MT Condensed"/>
                    <w:b/>
                    <w:noProof/>
                  </w:rPr>
                  <w:t>1.</w:t>
                </w:r>
                <w:r w:rsidR="00995896">
                  <w:rPr>
                    <w:noProof/>
                    <w:color w:val="auto"/>
                    <w:sz w:val="22"/>
                    <w:szCs w:val="22"/>
                    <w:lang w:val="es-BO" w:eastAsia="es-BO"/>
                  </w:rPr>
                  <w:tab/>
                </w:r>
                <w:r w:rsidR="00995896" w:rsidRPr="00332E71">
                  <w:rPr>
                    <w:rStyle w:val="Hipervnculo"/>
                    <w:rFonts w:ascii="Bodoni MT Condensed" w:hAnsi="Bodoni MT Condensed"/>
                    <w:b/>
                    <w:noProof/>
                  </w:rPr>
                  <w:t>Introducción</w:t>
                </w:r>
                <w:r w:rsidR="00995896">
                  <w:rPr>
                    <w:noProof/>
                    <w:webHidden/>
                  </w:rPr>
                  <w:tab/>
                </w:r>
                <w:r w:rsidR="00995896">
                  <w:rPr>
                    <w:noProof/>
                    <w:webHidden/>
                  </w:rPr>
                  <w:fldChar w:fldCharType="begin"/>
                </w:r>
                <w:r w:rsidR="00995896">
                  <w:rPr>
                    <w:noProof/>
                    <w:webHidden/>
                  </w:rPr>
                  <w:instrText xml:space="preserve"> PAGEREF _Toc415582520 \h </w:instrText>
                </w:r>
                <w:r w:rsidR="00995896">
                  <w:rPr>
                    <w:noProof/>
                    <w:webHidden/>
                  </w:rPr>
                </w:r>
                <w:r w:rsidR="00995896">
                  <w:rPr>
                    <w:noProof/>
                    <w:webHidden/>
                  </w:rPr>
                  <w:fldChar w:fldCharType="separate"/>
                </w:r>
                <w:r w:rsidR="00F92F71">
                  <w:rPr>
                    <w:noProof/>
                    <w:webHidden/>
                  </w:rPr>
                  <w:t>1</w:t>
                </w:r>
                <w:r w:rsidR="00995896">
                  <w:rPr>
                    <w:noProof/>
                    <w:webHidden/>
                  </w:rPr>
                  <w:fldChar w:fldCharType="end"/>
                </w:r>
              </w:hyperlink>
            </w:p>
            <w:p w:rsidR="00995896" w:rsidRDefault="00C565FF">
              <w:pPr>
                <w:pStyle w:val="TDC1"/>
                <w:tabs>
                  <w:tab w:val="left" w:pos="400"/>
                  <w:tab w:val="right" w:leader="dot" w:pos="8495"/>
                </w:tabs>
                <w:rPr>
                  <w:noProof/>
                  <w:color w:val="auto"/>
                  <w:sz w:val="22"/>
                  <w:szCs w:val="22"/>
                  <w:lang w:val="es-BO" w:eastAsia="es-BO"/>
                </w:rPr>
              </w:pPr>
              <w:hyperlink w:anchor="_Toc415582521" w:history="1">
                <w:r w:rsidR="00995896" w:rsidRPr="00332E71">
                  <w:rPr>
                    <w:rStyle w:val="Hipervnculo"/>
                    <w:rFonts w:ascii="Bodoni MT Condensed" w:hAnsi="Bodoni MT Condensed"/>
                    <w:b/>
                    <w:noProof/>
                  </w:rPr>
                  <w:t>2.</w:t>
                </w:r>
                <w:r w:rsidR="00995896">
                  <w:rPr>
                    <w:noProof/>
                    <w:color w:val="auto"/>
                    <w:sz w:val="22"/>
                    <w:szCs w:val="22"/>
                    <w:lang w:val="es-BO" w:eastAsia="es-BO"/>
                  </w:rPr>
                  <w:tab/>
                </w:r>
                <w:r w:rsidR="00995896" w:rsidRPr="00332E71">
                  <w:rPr>
                    <w:rStyle w:val="Hipervnculo"/>
                    <w:rFonts w:ascii="Bodoni MT Condensed" w:hAnsi="Bodoni MT Condensed"/>
                    <w:b/>
                    <w:noProof/>
                  </w:rPr>
                  <w:t>Objetivo del Manual</w:t>
                </w:r>
                <w:r w:rsidR="00995896">
                  <w:rPr>
                    <w:noProof/>
                    <w:webHidden/>
                  </w:rPr>
                  <w:tab/>
                </w:r>
                <w:r w:rsidR="00995896">
                  <w:rPr>
                    <w:noProof/>
                    <w:webHidden/>
                  </w:rPr>
                  <w:fldChar w:fldCharType="begin"/>
                </w:r>
                <w:r w:rsidR="00995896">
                  <w:rPr>
                    <w:noProof/>
                    <w:webHidden/>
                  </w:rPr>
                  <w:instrText xml:space="preserve"> PAGEREF _Toc415582521 \h </w:instrText>
                </w:r>
                <w:r w:rsidR="00995896">
                  <w:rPr>
                    <w:noProof/>
                    <w:webHidden/>
                  </w:rPr>
                </w:r>
                <w:r w:rsidR="00995896">
                  <w:rPr>
                    <w:noProof/>
                    <w:webHidden/>
                  </w:rPr>
                  <w:fldChar w:fldCharType="separate"/>
                </w:r>
                <w:r w:rsidR="00F92F71">
                  <w:rPr>
                    <w:noProof/>
                    <w:webHidden/>
                  </w:rPr>
                  <w:t>1</w:t>
                </w:r>
                <w:r w:rsidR="00995896">
                  <w:rPr>
                    <w:noProof/>
                    <w:webHidden/>
                  </w:rPr>
                  <w:fldChar w:fldCharType="end"/>
                </w:r>
              </w:hyperlink>
            </w:p>
            <w:p w:rsidR="00995896" w:rsidRDefault="00C565FF">
              <w:pPr>
                <w:pStyle w:val="TDC1"/>
                <w:tabs>
                  <w:tab w:val="left" w:pos="400"/>
                  <w:tab w:val="right" w:leader="dot" w:pos="8495"/>
                </w:tabs>
                <w:rPr>
                  <w:noProof/>
                  <w:color w:val="auto"/>
                  <w:sz w:val="22"/>
                  <w:szCs w:val="22"/>
                  <w:lang w:val="es-BO" w:eastAsia="es-BO"/>
                </w:rPr>
              </w:pPr>
              <w:hyperlink w:anchor="_Toc415582522" w:history="1">
                <w:r w:rsidR="00995896" w:rsidRPr="00332E71">
                  <w:rPr>
                    <w:rStyle w:val="Hipervnculo"/>
                    <w:rFonts w:ascii="Bodoni MT Condensed" w:hAnsi="Bodoni MT Condensed"/>
                    <w:b/>
                    <w:noProof/>
                  </w:rPr>
                  <w:t>3.</w:t>
                </w:r>
                <w:r w:rsidR="00995896">
                  <w:rPr>
                    <w:noProof/>
                    <w:color w:val="auto"/>
                    <w:sz w:val="22"/>
                    <w:szCs w:val="22"/>
                    <w:lang w:val="es-BO" w:eastAsia="es-BO"/>
                  </w:rPr>
                  <w:tab/>
                </w:r>
                <w:r w:rsidR="00995896" w:rsidRPr="00332E71">
                  <w:rPr>
                    <w:rStyle w:val="Hipervnculo"/>
                    <w:rFonts w:ascii="Bodoni MT Condensed" w:hAnsi="Bodoni MT Condensed"/>
                    <w:b/>
                    <w:noProof/>
                  </w:rPr>
                  <w:t>Alcance del Manual</w:t>
                </w:r>
                <w:r w:rsidR="00995896">
                  <w:rPr>
                    <w:noProof/>
                    <w:webHidden/>
                  </w:rPr>
                  <w:tab/>
                </w:r>
                <w:r w:rsidR="00995896">
                  <w:rPr>
                    <w:noProof/>
                    <w:webHidden/>
                  </w:rPr>
                  <w:fldChar w:fldCharType="begin"/>
                </w:r>
                <w:r w:rsidR="00995896">
                  <w:rPr>
                    <w:noProof/>
                    <w:webHidden/>
                  </w:rPr>
                  <w:instrText xml:space="preserve"> PAGEREF _Toc415582522 \h </w:instrText>
                </w:r>
                <w:r w:rsidR="00995896">
                  <w:rPr>
                    <w:noProof/>
                    <w:webHidden/>
                  </w:rPr>
                </w:r>
                <w:r w:rsidR="00995896">
                  <w:rPr>
                    <w:noProof/>
                    <w:webHidden/>
                  </w:rPr>
                  <w:fldChar w:fldCharType="separate"/>
                </w:r>
                <w:r w:rsidR="00F92F71">
                  <w:rPr>
                    <w:noProof/>
                    <w:webHidden/>
                  </w:rPr>
                  <w:t>1</w:t>
                </w:r>
                <w:r w:rsidR="00995896">
                  <w:rPr>
                    <w:noProof/>
                    <w:webHidden/>
                  </w:rPr>
                  <w:fldChar w:fldCharType="end"/>
                </w:r>
              </w:hyperlink>
            </w:p>
            <w:p w:rsidR="00995896" w:rsidRDefault="00C565FF">
              <w:pPr>
                <w:pStyle w:val="TDC1"/>
                <w:tabs>
                  <w:tab w:val="left" w:pos="400"/>
                  <w:tab w:val="right" w:leader="dot" w:pos="8495"/>
                </w:tabs>
                <w:rPr>
                  <w:noProof/>
                  <w:color w:val="auto"/>
                  <w:sz w:val="22"/>
                  <w:szCs w:val="22"/>
                  <w:lang w:val="es-BO" w:eastAsia="es-BO"/>
                </w:rPr>
              </w:pPr>
              <w:hyperlink w:anchor="_Toc415582523" w:history="1">
                <w:r w:rsidR="00995896" w:rsidRPr="00332E71">
                  <w:rPr>
                    <w:rStyle w:val="Hipervnculo"/>
                    <w:rFonts w:ascii="Bodoni MT Condensed" w:hAnsi="Bodoni MT Condensed"/>
                    <w:b/>
                    <w:noProof/>
                  </w:rPr>
                  <w:t>4.</w:t>
                </w:r>
                <w:r w:rsidR="00995896">
                  <w:rPr>
                    <w:noProof/>
                    <w:color w:val="auto"/>
                    <w:sz w:val="22"/>
                    <w:szCs w:val="22"/>
                    <w:lang w:val="es-BO" w:eastAsia="es-BO"/>
                  </w:rPr>
                  <w:tab/>
                </w:r>
                <w:r w:rsidR="00995896" w:rsidRPr="00332E71">
                  <w:rPr>
                    <w:rStyle w:val="Hipervnculo"/>
                    <w:rFonts w:ascii="Bodoni MT Condensed" w:hAnsi="Bodoni MT Condensed"/>
                    <w:b/>
                    <w:noProof/>
                  </w:rPr>
                  <w:t>Redes Secundarias (Obras Civiles)</w:t>
                </w:r>
                <w:r w:rsidR="00995896">
                  <w:rPr>
                    <w:noProof/>
                    <w:webHidden/>
                  </w:rPr>
                  <w:tab/>
                </w:r>
                <w:r w:rsidR="00995896">
                  <w:rPr>
                    <w:noProof/>
                    <w:webHidden/>
                  </w:rPr>
                  <w:fldChar w:fldCharType="begin"/>
                </w:r>
                <w:r w:rsidR="00995896">
                  <w:rPr>
                    <w:noProof/>
                    <w:webHidden/>
                  </w:rPr>
                  <w:instrText xml:space="preserve"> PAGEREF _Toc415582523 \h </w:instrText>
                </w:r>
                <w:r w:rsidR="00995896">
                  <w:rPr>
                    <w:noProof/>
                    <w:webHidden/>
                  </w:rPr>
                </w:r>
                <w:r w:rsidR="00995896">
                  <w:rPr>
                    <w:noProof/>
                    <w:webHidden/>
                  </w:rPr>
                  <w:fldChar w:fldCharType="separate"/>
                </w:r>
                <w:r w:rsidR="00F92F71">
                  <w:rPr>
                    <w:noProof/>
                    <w:webHidden/>
                  </w:rPr>
                  <w:t>2</w:t>
                </w:r>
                <w:r w:rsidR="00995896">
                  <w:rPr>
                    <w:noProof/>
                    <w:webHidden/>
                  </w:rPr>
                  <w:fldChar w:fldCharType="end"/>
                </w:r>
              </w:hyperlink>
            </w:p>
            <w:p w:rsidR="00995896" w:rsidRDefault="00C565FF">
              <w:pPr>
                <w:pStyle w:val="TDC1"/>
                <w:tabs>
                  <w:tab w:val="left" w:pos="660"/>
                  <w:tab w:val="right" w:leader="dot" w:pos="8495"/>
                </w:tabs>
                <w:rPr>
                  <w:noProof/>
                  <w:color w:val="auto"/>
                  <w:sz w:val="22"/>
                  <w:szCs w:val="22"/>
                  <w:lang w:val="es-BO" w:eastAsia="es-BO"/>
                </w:rPr>
              </w:pPr>
              <w:hyperlink w:anchor="_Toc415582524" w:history="1">
                <w:r w:rsidR="00995896" w:rsidRPr="00332E71">
                  <w:rPr>
                    <w:rStyle w:val="Hipervnculo"/>
                    <w:rFonts w:ascii="Bodoni MT Condensed" w:hAnsi="Bodoni MT Condensed"/>
                    <w:b/>
                    <w:noProof/>
                  </w:rPr>
                  <w:t>4.1.</w:t>
                </w:r>
                <w:r w:rsidR="00995896">
                  <w:rPr>
                    <w:noProof/>
                    <w:color w:val="auto"/>
                    <w:sz w:val="22"/>
                    <w:szCs w:val="22"/>
                    <w:lang w:val="es-BO" w:eastAsia="es-BO"/>
                  </w:rPr>
                  <w:tab/>
                </w:r>
                <w:r w:rsidR="00995896" w:rsidRPr="00332E71">
                  <w:rPr>
                    <w:rStyle w:val="Hipervnculo"/>
                    <w:rFonts w:ascii="Bodoni MT Condensed" w:hAnsi="Bodoni MT Condensed"/>
                    <w:b/>
                    <w:noProof/>
                  </w:rPr>
                  <w:t>Consideraciones en Replanteo (R.S.)</w:t>
                </w:r>
                <w:r w:rsidR="00995896">
                  <w:rPr>
                    <w:noProof/>
                    <w:webHidden/>
                  </w:rPr>
                  <w:tab/>
                </w:r>
                <w:r w:rsidR="00995896">
                  <w:rPr>
                    <w:noProof/>
                    <w:webHidden/>
                  </w:rPr>
                  <w:fldChar w:fldCharType="begin"/>
                </w:r>
                <w:r w:rsidR="00995896">
                  <w:rPr>
                    <w:noProof/>
                    <w:webHidden/>
                  </w:rPr>
                  <w:instrText xml:space="preserve"> PAGEREF _Toc415582524 \h </w:instrText>
                </w:r>
                <w:r w:rsidR="00995896">
                  <w:rPr>
                    <w:noProof/>
                    <w:webHidden/>
                  </w:rPr>
                </w:r>
                <w:r w:rsidR="00995896">
                  <w:rPr>
                    <w:noProof/>
                    <w:webHidden/>
                  </w:rPr>
                  <w:fldChar w:fldCharType="separate"/>
                </w:r>
                <w:r w:rsidR="00F92F71">
                  <w:rPr>
                    <w:noProof/>
                    <w:webHidden/>
                  </w:rPr>
                  <w:t>2</w:t>
                </w:r>
                <w:r w:rsidR="00995896">
                  <w:rPr>
                    <w:noProof/>
                    <w:webHidden/>
                  </w:rPr>
                  <w:fldChar w:fldCharType="end"/>
                </w:r>
              </w:hyperlink>
            </w:p>
            <w:p w:rsidR="00995896" w:rsidRDefault="00C565FF">
              <w:pPr>
                <w:pStyle w:val="TDC1"/>
                <w:tabs>
                  <w:tab w:val="left" w:pos="660"/>
                  <w:tab w:val="right" w:leader="dot" w:pos="8495"/>
                </w:tabs>
                <w:rPr>
                  <w:noProof/>
                  <w:color w:val="auto"/>
                  <w:sz w:val="22"/>
                  <w:szCs w:val="22"/>
                  <w:lang w:val="es-BO" w:eastAsia="es-BO"/>
                </w:rPr>
              </w:pPr>
              <w:hyperlink w:anchor="_Toc415582525" w:history="1">
                <w:r w:rsidR="00995896" w:rsidRPr="00332E71">
                  <w:rPr>
                    <w:rStyle w:val="Hipervnculo"/>
                    <w:rFonts w:ascii="Bodoni MT Condensed" w:hAnsi="Bodoni MT Condensed"/>
                    <w:b/>
                    <w:noProof/>
                  </w:rPr>
                  <w:t>4.2.</w:t>
                </w:r>
                <w:r w:rsidR="00995896">
                  <w:rPr>
                    <w:noProof/>
                    <w:color w:val="auto"/>
                    <w:sz w:val="22"/>
                    <w:szCs w:val="22"/>
                    <w:lang w:val="es-BO" w:eastAsia="es-BO"/>
                  </w:rPr>
                  <w:tab/>
                </w:r>
                <w:r w:rsidR="00995896" w:rsidRPr="00332E71">
                  <w:rPr>
                    <w:rStyle w:val="Hipervnculo"/>
                    <w:rFonts w:ascii="Bodoni MT Condensed" w:hAnsi="Bodoni MT Condensed"/>
                    <w:b/>
                    <w:noProof/>
                  </w:rPr>
                  <w:t>Gestión de Residuos Sólidos (R.S.)</w:t>
                </w:r>
                <w:r w:rsidR="00995896">
                  <w:rPr>
                    <w:noProof/>
                    <w:webHidden/>
                  </w:rPr>
                  <w:tab/>
                </w:r>
                <w:r w:rsidR="00995896">
                  <w:rPr>
                    <w:noProof/>
                    <w:webHidden/>
                  </w:rPr>
                  <w:fldChar w:fldCharType="begin"/>
                </w:r>
                <w:r w:rsidR="00995896">
                  <w:rPr>
                    <w:noProof/>
                    <w:webHidden/>
                  </w:rPr>
                  <w:instrText xml:space="preserve"> PAGEREF _Toc415582525 \h </w:instrText>
                </w:r>
                <w:r w:rsidR="00995896">
                  <w:rPr>
                    <w:noProof/>
                    <w:webHidden/>
                  </w:rPr>
                </w:r>
                <w:r w:rsidR="00995896">
                  <w:rPr>
                    <w:noProof/>
                    <w:webHidden/>
                  </w:rPr>
                  <w:fldChar w:fldCharType="separate"/>
                </w:r>
                <w:r w:rsidR="00F92F71">
                  <w:rPr>
                    <w:noProof/>
                    <w:webHidden/>
                  </w:rPr>
                  <w:t>2</w:t>
                </w:r>
                <w:r w:rsidR="00995896">
                  <w:rPr>
                    <w:noProof/>
                    <w:webHidden/>
                  </w:rPr>
                  <w:fldChar w:fldCharType="end"/>
                </w:r>
              </w:hyperlink>
            </w:p>
            <w:p w:rsidR="00995896" w:rsidRDefault="00C565FF">
              <w:pPr>
                <w:pStyle w:val="TDC1"/>
                <w:tabs>
                  <w:tab w:val="left" w:pos="660"/>
                  <w:tab w:val="right" w:leader="dot" w:pos="8495"/>
                </w:tabs>
                <w:rPr>
                  <w:noProof/>
                  <w:color w:val="auto"/>
                  <w:sz w:val="22"/>
                  <w:szCs w:val="22"/>
                  <w:lang w:val="es-BO" w:eastAsia="es-BO"/>
                </w:rPr>
              </w:pPr>
              <w:hyperlink w:anchor="_Toc415582526" w:history="1">
                <w:r w:rsidR="00995896" w:rsidRPr="00332E71">
                  <w:rPr>
                    <w:rStyle w:val="Hipervnculo"/>
                    <w:rFonts w:ascii="Bodoni MT Condensed" w:hAnsi="Bodoni MT Condensed"/>
                    <w:b/>
                    <w:noProof/>
                  </w:rPr>
                  <w:t>4.3.</w:t>
                </w:r>
                <w:r w:rsidR="00995896">
                  <w:rPr>
                    <w:noProof/>
                    <w:color w:val="auto"/>
                    <w:sz w:val="22"/>
                    <w:szCs w:val="22"/>
                    <w:lang w:val="es-BO" w:eastAsia="es-BO"/>
                  </w:rPr>
                  <w:tab/>
                </w:r>
                <w:r w:rsidR="00995896" w:rsidRPr="00332E71">
                  <w:rPr>
                    <w:rStyle w:val="Hipervnculo"/>
                    <w:rFonts w:ascii="Bodoni MT Condensed" w:hAnsi="Bodoni MT Condensed"/>
                    <w:b/>
                    <w:noProof/>
                  </w:rPr>
                  <w:t>Control de Calidad de Aire (R.S.)</w:t>
                </w:r>
                <w:r w:rsidR="00995896">
                  <w:rPr>
                    <w:noProof/>
                    <w:webHidden/>
                  </w:rPr>
                  <w:tab/>
                </w:r>
                <w:r w:rsidR="00995896">
                  <w:rPr>
                    <w:noProof/>
                    <w:webHidden/>
                  </w:rPr>
                  <w:fldChar w:fldCharType="begin"/>
                </w:r>
                <w:r w:rsidR="00995896">
                  <w:rPr>
                    <w:noProof/>
                    <w:webHidden/>
                  </w:rPr>
                  <w:instrText xml:space="preserve"> PAGEREF _Toc415582526 \h </w:instrText>
                </w:r>
                <w:r w:rsidR="00995896">
                  <w:rPr>
                    <w:noProof/>
                    <w:webHidden/>
                  </w:rPr>
                </w:r>
                <w:r w:rsidR="00995896">
                  <w:rPr>
                    <w:noProof/>
                    <w:webHidden/>
                  </w:rPr>
                  <w:fldChar w:fldCharType="separate"/>
                </w:r>
                <w:r w:rsidR="00F92F71">
                  <w:rPr>
                    <w:noProof/>
                    <w:webHidden/>
                  </w:rPr>
                  <w:t>5</w:t>
                </w:r>
                <w:r w:rsidR="00995896">
                  <w:rPr>
                    <w:noProof/>
                    <w:webHidden/>
                  </w:rPr>
                  <w:fldChar w:fldCharType="end"/>
                </w:r>
              </w:hyperlink>
            </w:p>
            <w:p w:rsidR="00995896" w:rsidRDefault="00C565FF">
              <w:pPr>
                <w:pStyle w:val="TDC1"/>
                <w:tabs>
                  <w:tab w:val="left" w:pos="660"/>
                  <w:tab w:val="right" w:leader="dot" w:pos="8495"/>
                </w:tabs>
                <w:rPr>
                  <w:noProof/>
                  <w:color w:val="auto"/>
                  <w:sz w:val="22"/>
                  <w:szCs w:val="22"/>
                  <w:lang w:val="es-BO" w:eastAsia="es-BO"/>
                </w:rPr>
              </w:pPr>
              <w:hyperlink w:anchor="_Toc415582527" w:history="1">
                <w:r w:rsidR="00995896" w:rsidRPr="00332E71">
                  <w:rPr>
                    <w:rStyle w:val="Hipervnculo"/>
                    <w:rFonts w:ascii="Bodoni MT Condensed" w:hAnsi="Bodoni MT Condensed"/>
                    <w:b/>
                    <w:noProof/>
                  </w:rPr>
                  <w:t>4.4.</w:t>
                </w:r>
                <w:r w:rsidR="00995896">
                  <w:rPr>
                    <w:noProof/>
                    <w:color w:val="auto"/>
                    <w:sz w:val="22"/>
                    <w:szCs w:val="22"/>
                    <w:lang w:val="es-BO" w:eastAsia="es-BO"/>
                  </w:rPr>
                  <w:tab/>
                </w:r>
                <w:r w:rsidR="00995896" w:rsidRPr="00332E71">
                  <w:rPr>
                    <w:rStyle w:val="Hipervnculo"/>
                    <w:rFonts w:ascii="Bodoni MT Condensed" w:hAnsi="Bodoni MT Condensed"/>
                    <w:b/>
                    <w:noProof/>
                  </w:rPr>
                  <w:t>Abandono y Restauración (R.S.)</w:t>
                </w:r>
                <w:r w:rsidR="00995896">
                  <w:rPr>
                    <w:noProof/>
                    <w:webHidden/>
                  </w:rPr>
                  <w:tab/>
                </w:r>
                <w:r w:rsidR="00995896">
                  <w:rPr>
                    <w:noProof/>
                    <w:webHidden/>
                  </w:rPr>
                  <w:fldChar w:fldCharType="begin"/>
                </w:r>
                <w:r w:rsidR="00995896">
                  <w:rPr>
                    <w:noProof/>
                    <w:webHidden/>
                  </w:rPr>
                  <w:instrText xml:space="preserve"> PAGEREF _Toc415582527 \h </w:instrText>
                </w:r>
                <w:r w:rsidR="00995896">
                  <w:rPr>
                    <w:noProof/>
                    <w:webHidden/>
                  </w:rPr>
                </w:r>
                <w:r w:rsidR="00995896">
                  <w:rPr>
                    <w:noProof/>
                    <w:webHidden/>
                  </w:rPr>
                  <w:fldChar w:fldCharType="separate"/>
                </w:r>
                <w:r w:rsidR="00F92F71">
                  <w:rPr>
                    <w:noProof/>
                    <w:webHidden/>
                  </w:rPr>
                  <w:t>6</w:t>
                </w:r>
                <w:r w:rsidR="00995896">
                  <w:rPr>
                    <w:noProof/>
                    <w:webHidden/>
                  </w:rPr>
                  <w:fldChar w:fldCharType="end"/>
                </w:r>
              </w:hyperlink>
            </w:p>
            <w:p w:rsidR="00995896" w:rsidRDefault="00C565FF">
              <w:pPr>
                <w:pStyle w:val="TDC1"/>
                <w:tabs>
                  <w:tab w:val="left" w:pos="660"/>
                  <w:tab w:val="right" w:leader="dot" w:pos="8495"/>
                </w:tabs>
                <w:rPr>
                  <w:noProof/>
                  <w:color w:val="auto"/>
                  <w:sz w:val="22"/>
                  <w:szCs w:val="22"/>
                  <w:lang w:val="es-BO" w:eastAsia="es-BO"/>
                </w:rPr>
              </w:pPr>
              <w:hyperlink w:anchor="_Toc415582528" w:history="1">
                <w:r w:rsidR="00995896" w:rsidRPr="00332E71">
                  <w:rPr>
                    <w:rStyle w:val="Hipervnculo"/>
                    <w:rFonts w:ascii="Bodoni MT Condensed" w:hAnsi="Bodoni MT Condensed"/>
                    <w:b/>
                    <w:noProof/>
                  </w:rPr>
                  <w:t>4.5.</w:t>
                </w:r>
                <w:r w:rsidR="00995896">
                  <w:rPr>
                    <w:noProof/>
                    <w:color w:val="auto"/>
                    <w:sz w:val="22"/>
                    <w:szCs w:val="22"/>
                    <w:lang w:val="es-BO" w:eastAsia="es-BO"/>
                  </w:rPr>
                  <w:tab/>
                </w:r>
                <w:r w:rsidR="00995896" w:rsidRPr="00332E71">
                  <w:rPr>
                    <w:rStyle w:val="Hipervnculo"/>
                    <w:rFonts w:ascii="Bodoni MT Condensed" w:hAnsi="Bodoni MT Condensed"/>
                    <w:b/>
                    <w:noProof/>
                  </w:rPr>
                  <w:t>Generación de Registros y presentación de formularios (R.S.)</w:t>
                </w:r>
                <w:r w:rsidR="00995896">
                  <w:rPr>
                    <w:noProof/>
                    <w:webHidden/>
                  </w:rPr>
                  <w:tab/>
                </w:r>
                <w:r w:rsidR="00995896">
                  <w:rPr>
                    <w:noProof/>
                    <w:webHidden/>
                  </w:rPr>
                  <w:fldChar w:fldCharType="begin"/>
                </w:r>
                <w:r w:rsidR="00995896">
                  <w:rPr>
                    <w:noProof/>
                    <w:webHidden/>
                  </w:rPr>
                  <w:instrText xml:space="preserve"> PAGEREF _Toc415582528 \h </w:instrText>
                </w:r>
                <w:r w:rsidR="00995896">
                  <w:rPr>
                    <w:noProof/>
                    <w:webHidden/>
                  </w:rPr>
                </w:r>
                <w:r w:rsidR="00995896">
                  <w:rPr>
                    <w:noProof/>
                    <w:webHidden/>
                  </w:rPr>
                  <w:fldChar w:fldCharType="separate"/>
                </w:r>
                <w:r w:rsidR="00F92F71">
                  <w:rPr>
                    <w:noProof/>
                    <w:webHidden/>
                  </w:rPr>
                  <w:t>6</w:t>
                </w:r>
                <w:r w:rsidR="00995896">
                  <w:rPr>
                    <w:noProof/>
                    <w:webHidden/>
                  </w:rPr>
                  <w:fldChar w:fldCharType="end"/>
                </w:r>
              </w:hyperlink>
            </w:p>
            <w:p w:rsidR="00995896" w:rsidRDefault="00C565FF">
              <w:pPr>
                <w:pStyle w:val="TDC1"/>
                <w:tabs>
                  <w:tab w:val="right" w:leader="dot" w:pos="8495"/>
                </w:tabs>
                <w:rPr>
                  <w:noProof/>
                  <w:color w:val="auto"/>
                  <w:sz w:val="22"/>
                  <w:szCs w:val="22"/>
                  <w:lang w:val="es-BO" w:eastAsia="es-BO"/>
                </w:rPr>
              </w:pPr>
              <w:hyperlink w:anchor="_Toc415582529" w:history="1">
                <w:r w:rsidR="00995896" w:rsidRPr="00332E71">
                  <w:rPr>
                    <w:rStyle w:val="Hipervnculo"/>
                    <w:b/>
                    <w:noProof/>
                  </w:rPr>
                  <w:t>ANEXO 1 FORMULARIO DE CONFORMIDAD DE GESTION AMBIENTAL EN OBRAS CIVILES RED SECUNDARIA</w:t>
                </w:r>
                <w:r w:rsidR="00995896">
                  <w:rPr>
                    <w:noProof/>
                    <w:webHidden/>
                  </w:rPr>
                  <w:tab/>
                </w:r>
                <w:r w:rsidR="00995896">
                  <w:rPr>
                    <w:noProof/>
                    <w:webHidden/>
                  </w:rPr>
                  <w:fldChar w:fldCharType="begin"/>
                </w:r>
                <w:r w:rsidR="00995896">
                  <w:rPr>
                    <w:noProof/>
                    <w:webHidden/>
                  </w:rPr>
                  <w:instrText xml:space="preserve"> PAGEREF _Toc415582529 \h </w:instrText>
                </w:r>
                <w:r w:rsidR="00995896">
                  <w:rPr>
                    <w:noProof/>
                    <w:webHidden/>
                  </w:rPr>
                </w:r>
                <w:r w:rsidR="00995896">
                  <w:rPr>
                    <w:noProof/>
                    <w:webHidden/>
                  </w:rPr>
                  <w:fldChar w:fldCharType="separate"/>
                </w:r>
                <w:r w:rsidR="00F92F71">
                  <w:rPr>
                    <w:noProof/>
                    <w:webHidden/>
                  </w:rPr>
                  <w:t>8</w:t>
                </w:r>
                <w:r w:rsidR="00995896">
                  <w:rPr>
                    <w:noProof/>
                    <w:webHidden/>
                  </w:rPr>
                  <w:fldChar w:fldCharType="end"/>
                </w:r>
              </w:hyperlink>
            </w:p>
            <w:p w:rsidR="00920E0E" w:rsidRPr="00B05B89" w:rsidRDefault="008F1892" w:rsidP="008F1892">
              <w:pPr>
                <w:rPr>
                  <w:b/>
                  <w:bCs/>
                  <w:color w:val="auto"/>
                </w:rPr>
              </w:pPr>
              <w:r w:rsidRPr="00B05B89">
                <w:rPr>
                  <w:b/>
                  <w:bCs/>
                  <w:color w:val="auto"/>
                </w:rPr>
                <w:fldChar w:fldCharType="end"/>
              </w:r>
            </w:p>
            <w:p w:rsidR="00AE0BCC" w:rsidRPr="00B05B89" w:rsidRDefault="00AE0BCC" w:rsidP="008F1892">
              <w:pPr>
                <w:rPr>
                  <w:b/>
                  <w:bCs/>
                  <w:color w:val="auto"/>
                </w:rPr>
              </w:pPr>
            </w:p>
            <w:p w:rsidR="008F1892" w:rsidRPr="00B05B89" w:rsidRDefault="00C565FF" w:rsidP="008F1892">
              <w:pPr>
                <w:rPr>
                  <w:b/>
                  <w:bCs/>
                  <w:color w:val="auto"/>
                </w:rPr>
              </w:pPr>
            </w:p>
          </w:sdtContent>
        </w:sdt>
      </w:sdtContent>
    </w:sdt>
    <w:p w:rsidR="00A310FA" w:rsidRDefault="00A310FA">
      <w:pPr>
        <w:rPr>
          <w:rFonts w:ascii="Bodoni MT Condensed" w:hAnsi="Bodoni MT Condensed"/>
          <w:b/>
          <w:color w:val="auto"/>
          <w:sz w:val="28"/>
        </w:rPr>
      </w:pPr>
      <w:r>
        <w:rPr>
          <w:rFonts w:ascii="Bodoni MT Condensed" w:hAnsi="Bodoni MT Condensed"/>
          <w:b/>
          <w:color w:val="auto"/>
          <w:sz w:val="28"/>
        </w:rPr>
        <w:br w:type="page"/>
      </w:r>
    </w:p>
    <w:p w:rsidR="00787EAC" w:rsidRPr="00B05B89" w:rsidRDefault="00037D01" w:rsidP="00787EAC">
      <w:pPr>
        <w:pStyle w:val="Prrafodelista"/>
        <w:numPr>
          <w:ilvl w:val="0"/>
          <w:numId w:val="3"/>
        </w:numPr>
        <w:spacing w:after="160" w:line="360" w:lineRule="auto"/>
        <w:jc w:val="both"/>
        <w:outlineLvl w:val="0"/>
        <w:rPr>
          <w:rFonts w:ascii="Bodoni MT Condensed" w:hAnsi="Bodoni MT Condensed"/>
          <w:b/>
          <w:color w:val="auto"/>
          <w:sz w:val="28"/>
        </w:rPr>
      </w:pPr>
      <w:bookmarkStart w:id="1" w:name="_Toc415582520"/>
      <w:r w:rsidRPr="00B05B89">
        <w:rPr>
          <w:rFonts w:ascii="Bodoni MT Condensed" w:hAnsi="Bodoni MT Condensed"/>
          <w:b/>
          <w:color w:val="auto"/>
          <w:sz w:val="28"/>
        </w:rPr>
        <w:lastRenderedPageBreak/>
        <w:t>Introducción</w:t>
      </w:r>
      <w:bookmarkEnd w:id="1"/>
    </w:p>
    <w:p w:rsidR="0050312B" w:rsidRPr="00B05B89" w:rsidRDefault="0050312B" w:rsidP="0050312B">
      <w:pPr>
        <w:jc w:val="both"/>
        <w:rPr>
          <w:color w:val="auto"/>
        </w:rPr>
      </w:pPr>
      <w:r w:rsidRPr="00B05B89">
        <w:rPr>
          <w:color w:val="auto"/>
        </w:rPr>
        <w:t>Las actividades que implican la construcción de Sistemas de Distribución de Gas Natural (SDGN), generan, como toda actividad, impactos ambientales de distinta naturaleza y magnitud, por lo que la GNRGD ha realizado una evaluación de los aspectos ambientales de las actividades de construcciones de los SDGN, en base a los cuales se ha priorizado los más importantes y para los cuales se debe tener una actuación para prevenirlos o mitigarlos.</w:t>
      </w:r>
    </w:p>
    <w:p w:rsidR="0050312B" w:rsidRPr="00B05B89" w:rsidRDefault="0050312B" w:rsidP="0050312B">
      <w:pPr>
        <w:jc w:val="both"/>
        <w:rPr>
          <w:color w:val="auto"/>
        </w:rPr>
      </w:pPr>
      <w:r w:rsidRPr="00B05B89">
        <w:rPr>
          <w:color w:val="auto"/>
        </w:rPr>
        <w:t xml:space="preserve">Los Sistemas de Distribución de Gas Natural por redes, son considerados </w:t>
      </w:r>
      <w:r w:rsidR="00073CC1">
        <w:rPr>
          <w:color w:val="auto"/>
        </w:rPr>
        <w:t>como</w:t>
      </w:r>
      <w:r w:rsidR="00073CC1" w:rsidRPr="00B05B89">
        <w:rPr>
          <w:color w:val="auto"/>
        </w:rPr>
        <w:t xml:space="preserve"> </w:t>
      </w:r>
      <w:r w:rsidR="00C404BA" w:rsidRPr="00B05B89">
        <w:rPr>
          <w:color w:val="auto"/>
        </w:rPr>
        <w:t xml:space="preserve">categoría 4 </w:t>
      </w:r>
      <w:r w:rsidR="00073CC1">
        <w:rPr>
          <w:color w:val="auto"/>
        </w:rPr>
        <w:t>según</w:t>
      </w:r>
      <w:r w:rsidR="00073CC1" w:rsidRPr="00B05B89">
        <w:rPr>
          <w:color w:val="auto"/>
        </w:rPr>
        <w:t xml:space="preserve"> </w:t>
      </w:r>
      <w:r w:rsidR="00073CC1">
        <w:rPr>
          <w:color w:val="auto"/>
        </w:rPr>
        <w:t>e</w:t>
      </w:r>
      <w:r w:rsidR="00C404BA" w:rsidRPr="00B05B89">
        <w:rPr>
          <w:color w:val="auto"/>
        </w:rPr>
        <w:t>l D.S. 1485 del año 2013, en el cual se establecen algunos requisitos y condiciones para pertenecer a esta categoría, lo que significa que el tiempo de obtención de una Licencia ambiental para este tipo de proyectos se reduce de manera significativa a lo que tomaría Licenciarlos mediante otra categoría, ahora el tiempo de licenciamiento tarda entre 5 hasta 15 días hábiles.</w:t>
      </w:r>
    </w:p>
    <w:p w:rsidR="00C404BA" w:rsidRPr="00B05B89" w:rsidRDefault="00C404BA" w:rsidP="0050312B">
      <w:pPr>
        <w:jc w:val="both"/>
        <w:rPr>
          <w:color w:val="auto"/>
        </w:rPr>
      </w:pPr>
      <w:r w:rsidRPr="00B05B89">
        <w:rPr>
          <w:color w:val="auto"/>
        </w:rPr>
        <w:t>La categoría 4 no dispensa a YPFB de asumir compromisos o aplicar medidas ambientales en sus actividades, ya que según lo establecido en el D.S. 1485 se debe presentar al Ministerio de Medio Ambiente y Agua (MMAyA) un Documento Ambiental por cada proyecto, donde se considera los impactos y medidas a ser aplicadas, las mismas que son generalmente iguales en todos los proyectos teniendo algunas variaciones dependiendo de la localización de los mismos, esto debido a que las actividades de construcción de redes y de instalaciones de regulación de presión son las mismas a aplicar en cualquier ubicación.</w:t>
      </w:r>
    </w:p>
    <w:p w:rsidR="00C404BA" w:rsidRPr="00B05B89" w:rsidRDefault="00C404BA" w:rsidP="0050312B">
      <w:pPr>
        <w:jc w:val="both"/>
        <w:rPr>
          <w:color w:val="auto"/>
        </w:rPr>
      </w:pPr>
      <w:r w:rsidRPr="00B05B89">
        <w:rPr>
          <w:color w:val="auto"/>
        </w:rPr>
        <w:t xml:space="preserve">Por lo tanto </w:t>
      </w:r>
      <w:r w:rsidR="0050312B" w:rsidRPr="00B05B89">
        <w:rPr>
          <w:color w:val="auto"/>
        </w:rPr>
        <w:t xml:space="preserve">el presente manual reúne todos los requisitos y lineamientos </w:t>
      </w:r>
      <w:r w:rsidRPr="00B05B89">
        <w:rPr>
          <w:color w:val="auto"/>
        </w:rPr>
        <w:t xml:space="preserve">mínimos </w:t>
      </w:r>
      <w:r w:rsidR="0050312B" w:rsidRPr="00B05B89">
        <w:rPr>
          <w:color w:val="auto"/>
        </w:rPr>
        <w:t>que se deben cumplir para poder contrarrestar los impactos priorizados</w:t>
      </w:r>
      <w:r w:rsidRPr="00B05B89">
        <w:rPr>
          <w:color w:val="auto"/>
        </w:rPr>
        <w:t xml:space="preserve"> y para dar cumplimiento a lo que se establece y aprueba en el documento ambiental de cada proyecto.</w:t>
      </w:r>
    </w:p>
    <w:p w:rsidR="00787EAC" w:rsidRPr="00B05B89" w:rsidRDefault="00C404BA" w:rsidP="0050312B">
      <w:pPr>
        <w:jc w:val="both"/>
        <w:rPr>
          <w:color w:val="auto"/>
        </w:rPr>
      </w:pPr>
      <w:r w:rsidRPr="00B05B89">
        <w:rPr>
          <w:color w:val="auto"/>
        </w:rPr>
        <w:t>Este manual servirá para que YPFB pueda cumplir sus compromisos ambientales asumidos con cada licencia ambiental.</w:t>
      </w:r>
      <w:r w:rsidR="0050312B" w:rsidRPr="00B05B89">
        <w:rPr>
          <w:color w:val="auto"/>
        </w:rPr>
        <w:t xml:space="preserve"> </w:t>
      </w:r>
      <w:r w:rsidRPr="00B05B89">
        <w:rPr>
          <w:color w:val="auto"/>
        </w:rPr>
        <w:t>En las actividades que las realice con su personal operativo así  como con las empresas contratistas que intervienen en las construcciones de los SDGN.</w:t>
      </w:r>
    </w:p>
    <w:p w:rsidR="004B29F1" w:rsidRPr="00B05B89" w:rsidRDefault="00037D01" w:rsidP="00A62941">
      <w:pPr>
        <w:pStyle w:val="Prrafodelista"/>
        <w:numPr>
          <w:ilvl w:val="0"/>
          <w:numId w:val="3"/>
        </w:numPr>
        <w:spacing w:after="160" w:line="360" w:lineRule="auto"/>
        <w:jc w:val="both"/>
        <w:outlineLvl w:val="0"/>
        <w:rPr>
          <w:rFonts w:ascii="Bodoni MT Condensed" w:hAnsi="Bodoni MT Condensed"/>
          <w:b/>
          <w:color w:val="auto"/>
          <w:sz w:val="28"/>
          <w:szCs w:val="28"/>
        </w:rPr>
      </w:pPr>
      <w:bookmarkStart w:id="2" w:name="_Toc415582521"/>
      <w:r w:rsidRPr="00B05B89">
        <w:rPr>
          <w:rFonts w:ascii="Bodoni MT Condensed" w:hAnsi="Bodoni MT Condensed"/>
          <w:b/>
          <w:color w:val="auto"/>
          <w:sz w:val="28"/>
          <w:szCs w:val="28"/>
        </w:rPr>
        <w:t>Objetivo del Manual</w:t>
      </w:r>
      <w:bookmarkEnd w:id="2"/>
    </w:p>
    <w:p w:rsidR="00787EAC" w:rsidRPr="00B05B89" w:rsidRDefault="00787EAC" w:rsidP="004A42FC">
      <w:pPr>
        <w:jc w:val="both"/>
        <w:rPr>
          <w:color w:val="auto"/>
        </w:rPr>
      </w:pPr>
      <w:r w:rsidRPr="00B05B89">
        <w:rPr>
          <w:color w:val="auto"/>
        </w:rPr>
        <w:t xml:space="preserve">El objetivo del presente manual es establecer los </w:t>
      </w:r>
      <w:r w:rsidR="00E97977" w:rsidRPr="00B05B89">
        <w:rPr>
          <w:color w:val="auto"/>
        </w:rPr>
        <w:t>r</w:t>
      </w:r>
      <w:r w:rsidR="00E57E53" w:rsidRPr="00B05B89">
        <w:rPr>
          <w:color w:val="auto"/>
        </w:rPr>
        <w:t>equisitos</w:t>
      </w:r>
      <w:r w:rsidR="00E97977" w:rsidRPr="00B05B89">
        <w:rPr>
          <w:color w:val="auto"/>
        </w:rPr>
        <w:t xml:space="preserve"> mínimos</w:t>
      </w:r>
      <w:r w:rsidRPr="00B05B89">
        <w:rPr>
          <w:color w:val="auto"/>
        </w:rPr>
        <w:t xml:space="preserve"> </w:t>
      </w:r>
      <w:r w:rsidR="00FB6442" w:rsidRPr="00B05B89">
        <w:rPr>
          <w:color w:val="auto"/>
        </w:rPr>
        <w:t>y lineamientos</w:t>
      </w:r>
      <w:r w:rsidR="00E57E53" w:rsidRPr="00B05B89">
        <w:rPr>
          <w:color w:val="auto"/>
        </w:rPr>
        <w:t>,</w:t>
      </w:r>
      <w:r w:rsidR="00FB6442" w:rsidRPr="00B05B89">
        <w:rPr>
          <w:color w:val="auto"/>
        </w:rPr>
        <w:t xml:space="preserve"> </w:t>
      </w:r>
      <w:r w:rsidR="00E97977" w:rsidRPr="00B05B89">
        <w:rPr>
          <w:color w:val="auto"/>
        </w:rPr>
        <w:t>en materia ambiental, que se deben cumplir durante la construcción de Sistemas de Distribución de Gas Natural (SDGN).</w:t>
      </w:r>
    </w:p>
    <w:p w:rsidR="0046231E" w:rsidRPr="00B05B89" w:rsidRDefault="00037D01" w:rsidP="006B1002">
      <w:pPr>
        <w:pStyle w:val="Prrafodelista"/>
        <w:numPr>
          <w:ilvl w:val="0"/>
          <w:numId w:val="3"/>
        </w:numPr>
        <w:spacing w:after="160" w:line="360" w:lineRule="auto"/>
        <w:jc w:val="both"/>
        <w:outlineLvl w:val="0"/>
        <w:rPr>
          <w:rFonts w:ascii="Bodoni MT Condensed" w:hAnsi="Bodoni MT Condensed"/>
          <w:b/>
          <w:color w:val="auto"/>
          <w:sz w:val="28"/>
          <w:szCs w:val="36"/>
        </w:rPr>
      </w:pPr>
      <w:bookmarkStart w:id="3" w:name="_Toc415582522"/>
      <w:r w:rsidRPr="00B05B89">
        <w:rPr>
          <w:rFonts w:ascii="Bodoni MT Condensed" w:hAnsi="Bodoni MT Condensed"/>
          <w:b/>
          <w:color w:val="auto"/>
          <w:sz w:val="28"/>
          <w:szCs w:val="36"/>
        </w:rPr>
        <w:t>Alcance del Manual</w:t>
      </w:r>
      <w:bookmarkEnd w:id="3"/>
    </w:p>
    <w:p w:rsidR="00E97977" w:rsidRPr="00B05B89" w:rsidRDefault="00E97977" w:rsidP="004A42FC">
      <w:pPr>
        <w:jc w:val="both"/>
        <w:rPr>
          <w:color w:val="auto"/>
        </w:rPr>
      </w:pPr>
      <w:r w:rsidRPr="00B05B89">
        <w:rPr>
          <w:color w:val="auto"/>
        </w:rPr>
        <w:t>El presente manual es de alcance nacional</w:t>
      </w:r>
      <w:r w:rsidR="004A42FC" w:rsidRPr="00B05B89">
        <w:rPr>
          <w:color w:val="auto"/>
        </w:rPr>
        <w:t>,</w:t>
      </w:r>
      <w:r w:rsidRPr="00B05B89">
        <w:rPr>
          <w:color w:val="auto"/>
        </w:rPr>
        <w:t xml:space="preserve"> por lo que</w:t>
      </w:r>
      <w:r w:rsidR="00FB6442" w:rsidRPr="00B05B89">
        <w:rPr>
          <w:color w:val="auto"/>
        </w:rPr>
        <w:t xml:space="preserve"> se aplica </w:t>
      </w:r>
      <w:r w:rsidR="00E57E53" w:rsidRPr="00B05B89">
        <w:rPr>
          <w:color w:val="auto"/>
        </w:rPr>
        <w:t xml:space="preserve">a toda actividad de construcción </w:t>
      </w:r>
      <w:r w:rsidR="00984623" w:rsidRPr="00B05B89">
        <w:rPr>
          <w:color w:val="auto"/>
        </w:rPr>
        <w:t xml:space="preserve">de SDGN </w:t>
      </w:r>
      <w:r w:rsidR="00E57E53" w:rsidRPr="00B05B89">
        <w:rPr>
          <w:color w:val="auto"/>
        </w:rPr>
        <w:t xml:space="preserve">realizada por personal de YPFB y </w:t>
      </w:r>
      <w:r w:rsidR="00984623" w:rsidRPr="00B05B89">
        <w:rPr>
          <w:color w:val="auto"/>
        </w:rPr>
        <w:t>se aplica</w:t>
      </w:r>
      <w:r w:rsidR="00E57E53" w:rsidRPr="00B05B89">
        <w:rPr>
          <w:color w:val="auto"/>
        </w:rPr>
        <w:t xml:space="preserve"> </w:t>
      </w:r>
      <w:r w:rsidR="00FB6442" w:rsidRPr="00B05B89">
        <w:rPr>
          <w:color w:val="auto"/>
        </w:rPr>
        <w:t xml:space="preserve">a todos los contratos de prestación de servicios adquiridos por YPFB en construcción de SDGN, es decir que deberá ser </w:t>
      </w:r>
      <w:r w:rsidR="00984623" w:rsidRPr="00B05B89">
        <w:rPr>
          <w:color w:val="auto"/>
        </w:rPr>
        <w:t>de uso obligatorio</w:t>
      </w:r>
      <w:r w:rsidR="00FB6442" w:rsidRPr="00B05B89">
        <w:rPr>
          <w:color w:val="auto"/>
        </w:rPr>
        <w:t xml:space="preserve"> por</w:t>
      </w:r>
      <w:r w:rsidRPr="00B05B89">
        <w:rPr>
          <w:color w:val="auto"/>
        </w:rPr>
        <w:t>:</w:t>
      </w:r>
    </w:p>
    <w:p w:rsidR="00FB6442" w:rsidRPr="00B05B89" w:rsidRDefault="00FB6442" w:rsidP="00E97977">
      <w:pPr>
        <w:pStyle w:val="Prrafodelista"/>
        <w:numPr>
          <w:ilvl w:val="0"/>
          <w:numId w:val="21"/>
        </w:numPr>
        <w:rPr>
          <w:color w:val="auto"/>
        </w:rPr>
      </w:pPr>
      <w:r w:rsidRPr="00B05B89">
        <w:rPr>
          <w:color w:val="auto"/>
        </w:rPr>
        <w:t xml:space="preserve">Empresas Contratistas </w:t>
      </w:r>
      <w:r w:rsidR="00984623" w:rsidRPr="00B05B89">
        <w:rPr>
          <w:color w:val="auto"/>
        </w:rPr>
        <w:t>involucradas en la Construcción de SDGN</w:t>
      </w:r>
    </w:p>
    <w:p w:rsidR="00E97977" w:rsidRPr="00B05B89" w:rsidRDefault="00E97977" w:rsidP="00E97977">
      <w:pPr>
        <w:pStyle w:val="Prrafodelista"/>
        <w:numPr>
          <w:ilvl w:val="0"/>
          <w:numId w:val="21"/>
        </w:numPr>
        <w:rPr>
          <w:color w:val="auto"/>
        </w:rPr>
      </w:pPr>
      <w:r w:rsidRPr="00B05B89">
        <w:rPr>
          <w:color w:val="auto"/>
        </w:rPr>
        <w:t>Personal de YPFB</w:t>
      </w:r>
      <w:r w:rsidR="004A42FC" w:rsidRPr="00B05B89">
        <w:rPr>
          <w:color w:val="auto"/>
        </w:rPr>
        <w:t>-GNRGD</w:t>
      </w:r>
      <w:r w:rsidRPr="00B05B89">
        <w:rPr>
          <w:color w:val="auto"/>
        </w:rPr>
        <w:t>, encargado de la Supervisión a empresas contratistas</w:t>
      </w:r>
    </w:p>
    <w:p w:rsidR="00E97977" w:rsidRPr="00B05B89" w:rsidRDefault="00E97977" w:rsidP="00E97977">
      <w:pPr>
        <w:pStyle w:val="Prrafodelista"/>
        <w:numPr>
          <w:ilvl w:val="0"/>
          <w:numId w:val="21"/>
        </w:numPr>
        <w:rPr>
          <w:color w:val="auto"/>
        </w:rPr>
      </w:pPr>
      <w:r w:rsidRPr="00B05B89">
        <w:rPr>
          <w:color w:val="auto"/>
        </w:rPr>
        <w:t>Personal de YPFB</w:t>
      </w:r>
      <w:r w:rsidR="004A42FC" w:rsidRPr="00B05B89">
        <w:rPr>
          <w:color w:val="auto"/>
        </w:rPr>
        <w:t>-GNRGD,</w:t>
      </w:r>
      <w:r w:rsidRPr="00B05B89">
        <w:rPr>
          <w:color w:val="auto"/>
        </w:rPr>
        <w:t xml:space="preserve"> </w:t>
      </w:r>
      <w:r w:rsidR="004A42FC" w:rsidRPr="00B05B89">
        <w:rPr>
          <w:color w:val="auto"/>
        </w:rPr>
        <w:t>involucrado en</w:t>
      </w:r>
      <w:r w:rsidRPr="00B05B89">
        <w:rPr>
          <w:color w:val="auto"/>
        </w:rPr>
        <w:t xml:space="preserve"> la Construcción de SDGN</w:t>
      </w:r>
      <w:r w:rsidR="004A42FC" w:rsidRPr="00B05B89">
        <w:rPr>
          <w:color w:val="auto"/>
        </w:rPr>
        <w:t>.</w:t>
      </w:r>
    </w:p>
    <w:p w:rsidR="00986717" w:rsidRPr="00B05B89" w:rsidRDefault="00986717" w:rsidP="00FB6442">
      <w:pPr>
        <w:jc w:val="both"/>
        <w:rPr>
          <w:color w:val="auto"/>
        </w:rPr>
      </w:pPr>
      <w:r w:rsidRPr="00B05B89">
        <w:rPr>
          <w:color w:val="auto"/>
        </w:rPr>
        <w:t xml:space="preserve">Todos los requisitos y lineamientos de este manual fueron elaborados en base a las medidas ambientales aprobadas por el Ministerio de Medio Ambiente y Aguas en base a los cuales se </w:t>
      </w:r>
      <w:r w:rsidRPr="00B05B89">
        <w:rPr>
          <w:color w:val="auto"/>
        </w:rPr>
        <w:lastRenderedPageBreak/>
        <w:t>obtienen las licencias ambientales correspondientes a cada proyecto. Este Manual no reemplaza al cumplimiento de otras obligaciones definidas en los contratos o en la legislación nacional.</w:t>
      </w:r>
    </w:p>
    <w:p w:rsidR="00D92B3A" w:rsidRPr="00B05B89" w:rsidRDefault="008163D8" w:rsidP="00ED7DF5">
      <w:pPr>
        <w:pStyle w:val="Prrafodelista"/>
        <w:numPr>
          <w:ilvl w:val="0"/>
          <w:numId w:val="3"/>
        </w:numPr>
        <w:spacing w:after="160" w:line="360" w:lineRule="auto"/>
        <w:jc w:val="both"/>
        <w:outlineLvl w:val="0"/>
        <w:rPr>
          <w:rFonts w:ascii="Bodoni MT Condensed" w:hAnsi="Bodoni MT Condensed"/>
          <w:b/>
          <w:color w:val="auto"/>
          <w:sz w:val="28"/>
          <w:szCs w:val="36"/>
        </w:rPr>
      </w:pPr>
      <w:bookmarkStart w:id="4" w:name="_Toc415582523"/>
      <w:r w:rsidRPr="00B05B89">
        <w:rPr>
          <w:rFonts w:ascii="Bodoni MT Condensed" w:hAnsi="Bodoni MT Condensed"/>
          <w:b/>
          <w:color w:val="auto"/>
          <w:sz w:val="28"/>
          <w:szCs w:val="36"/>
        </w:rPr>
        <w:t>Redes Secundarias</w:t>
      </w:r>
      <w:r w:rsidR="00CA45F0">
        <w:rPr>
          <w:rFonts w:ascii="Bodoni MT Condensed" w:hAnsi="Bodoni MT Condensed"/>
          <w:b/>
          <w:color w:val="auto"/>
          <w:sz w:val="28"/>
          <w:szCs w:val="36"/>
        </w:rPr>
        <w:t xml:space="preserve"> (Obras Civiles)</w:t>
      </w:r>
      <w:bookmarkEnd w:id="4"/>
    </w:p>
    <w:p w:rsidR="00EE5A9C" w:rsidRPr="00B05B89" w:rsidRDefault="00370939" w:rsidP="00ED7DF5">
      <w:pPr>
        <w:pStyle w:val="Prrafodelista"/>
        <w:numPr>
          <w:ilvl w:val="1"/>
          <w:numId w:val="3"/>
        </w:numPr>
        <w:spacing w:after="160" w:line="360" w:lineRule="auto"/>
        <w:jc w:val="both"/>
        <w:outlineLvl w:val="0"/>
        <w:rPr>
          <w:rFonts w:ascii="Bodoni MT Condensed" w:hAnsi="Bodoni MT Condensed"/>
          <w:b/>
          <w:color w:val="auto"/>
          <w:sz w:val="28"/>
          <w:szCs w:val="36"/>
        </w:rPr>
      </w:pPr>
      <w:bookmarkStart w:id="5" w:name="_Toc415582524"/>
      <w:r w:rsidRPr="00B05B89">
        <w:rPr>
          <w:rFonts w:ascii="Bodoni MT Condensed" w:hAnsi="Bodoni MT Condensed"/>
          <w:b/>
          <w:color w:val="auto"/>
          <w:sz w:val="28"/>
          <w:szCs w:val="36"/>
        </w:rPr>
        <w:t xml:space="preserve">Consideraciones en </w:t>
      </w:r>
      <w:r w:rsidR="00EE5A9C" w:rsidRPr="00B05B89">
        <w:rPr>
          <w:rFonts w:ascii="Bodoni MT Condensed" w:hAnsi="Bodoni MT Condensed"/>
          <w:b/>
          <w:color w:val="auto"/>
          <w:sz w:val="28"/>
          <w:szCs w:val="36"/>
        </w:rPr>
        <w:t>Replanteo</w:t>
      </w:r>
      <w:r w:rsidR="00AE0BCC" w:rsidRPr="00B05B89">
        <w:rPr>
          <w:rFonts w:ascii="Bodoni MT Condensed" w:hAnsi="Bodoni MT Condensed"/>
          <w:b/>
          <w:color w:val="auto"/>
          <w:sz w:val="28"/>
          <w:szCs w:val="36"/>
        </w:rPr>
        <w:t xml:space="preserve"> (R.S.)</w:t>
      </w:r>
      <w:bookmarkEnd w:id="5"/>
    </w:p>
    <w:p w:rsidR="00DF1C15" w:rsidRPr="00B05B89" w:rsidRDefault="00DF1C15" w:rsidP="00DF1C15">
      <w:pPr>
        <w:jc w:val="both"/>
        <w:rPr>
          <w:color w:val="auto"/>
        </w:rPr>
      </w:pPr>
      <w:r w:rsidRPr="00B05B89">
        <w:rPr>
          <w:color w:val="auto"/>
        </w:rPr>
        <w:t>Las redes secundarias son diseñadas generalmente sobre las aceras existiendo eventualmente obstáculos que s</w:t>
      </w:r>
      <w:r w:rsidR="00E356A8" w:rsidRPr="00B05B89">
        <w:rPr>
          <w:color w:val="auto"/>
        </w:rPr>
        <w:t>on de consideración ambiental, para este caso solo se considerarán los árboles que puedan existir en el trayecto diseñado para las redes secundarias</w:t>
      </w:r>
      <w:r w:rsidR="00842429" w:rsidRPr="00B05B89">
        <w:rPr>
          <w:color w:val="auto"/>
        </w:rPr>
        <w:t>, para lo cual se deberá evaluar para cada caso particular, con la supervisión, la mejor alternativa, siguiendo las siguientes recomendaciones generales</w:t>
      </w:r>
    </w:p>
    <w:p w:rsidR="00842429" w:rsidRPr="00B05B89" w:rsidRDefault="00842429" w:rsidP="00842429">
      <w:pPr>
        <w:pStyle w:val="Prrafodelista"/>
        <w:numPr>
          <w:ilvl w:val="0"/>
          <w:numId w:val="25"/>
        </w:numPr>
        <w:jc w:val="both"/>
        <w:rPr>
          <w:color w:val="auto"/>
        </w:rPr>
      </w:pPr>
      <w:r w:rsidRPr="00B05B89">
        <w:rPr>
          <w:color w:val="auto"/>
        </w:rPr>
        <w:t>Se prohíbe talar o extraer árboles</w:t>
      </w:r>
    </w:p>
    <w:p w:rsidR="00842429" w:rsidRPr="00B05B89" w:rsidRDefault="00842429" w:rsidP="00842429">
      <w:pPr>
        <w:pStyle w:val="Prrafodelista"/>
        <w:numPr>
          <w:ilvl w:val="0"/>
          <w:numId w:val="25"/>
        </w:numPr>
        <w:jc w:val="both"/>
        <w:rPr>
          <w:color w:val="auto"/>
        </w:rPr>
      </w:pPr>
      <w:r w:rsidRPr="00B05B89">
        <w:rPr>
          <w:color w:val="auto"/>
        </w:rPr>
        <w:t>Se deberá en lo posible bordear con la trayectoria de la red el árbol</w:t>
      </w:r>
    </w:p>
    <w:p w:rsidR="00842429" w:rsidRPr="00B05B89" w:rsidRDefault="00842429" w:rsidP="00842429">
      <w:pPr>
        <w:pStyle w:val="Prrafodelista"/>
        <w:numPr>
          <w:ilvl w:val="0"/>
          <w:numId w:val="25"/>
        </w:numPr>
        <w:jc w:val="both"/>
        <w:rPr>
          <w:color w:val="auto"/>
        </w:rPr>
      </w:pPr>
      <w:r w:rsidRPr="00B05B89">
        <w:rPr>
          <w:color w:val="auto"/>
        </w:rPr>
        <w:t>Se deberá replantear la ruta en lo posible a una distancia recomendada por supervisión del borde del árbol (variable según la especie y diámetro)</w:t>
      </w:r>
    </w:p>
    <w:p w:rsidR="00842429" w:rsidRPr="00B05B89" w:rsidRDefault="00842429" w:rsidP="00842429">
      <w:pPr>
        <w:pStyle w:val="Prrafodelista"/>
        <w:numPr>
          <w:ilvl w:val="0"/>
          <w:numId w:val="25"/>
        </w:numPr>
        <w:jc w:val="both"/>
        <w:rPr>
          <w:color w:val="auto"/>
        </w:rPr>
      </w:pPr>
      <w:r w:rsidRPr="00B05B89">
        <w:rPr>
          <w:color w:val="auto"/>
        </w:rPr>
        <w:t>Se debe evitar dañar las raíces primarias de los árboles</w:t>
      </w:r>
    </w:p>
    <w:p w:rsidR="00842429" w:rsidRPr="00B05B89" w:rsidRDefault="00842429" w:rsidP="00011156">
      <w:pPr>
        <w:pStyle w:val="Prrafodelista"/>
        <w:numPr>
          <w:ilvl w:val="0"/>
          <w:numId w:val="25"/>
        </w:numPr>
        <w:jc w:val="both"/>
        <w:rPr>
          <w:color w:val="auto"/>
        </w:rPr>
      </w:pPr>
      <w:r w:rsidRPr="00B05B89">
        <w:rPr>
          <w:color w:val="auto"/>
        </w:rPr>
        <w:t xml:space="preserve">En caso de que la red pase por el área de la raíz se deberá cuidar de no afectar la estabilidad del suelo y se deberá afectar lo mínimamente posible las </w:t>
      </w:r>
      <w:proofErr w:type="spellStart"/>
      <w:r w:rsidRPr="00B05B89">
        <w:rPr>
          <w:color w:val="auto"/>
        </w:rPr>
        <w:t>raices</w:t>
      </w:r>
      <w:proofErr w:type="spellEnd"/>
      <w:r w:rsidRPr="00B05B89">
        <w:rPr>
          <w:color w:val="auto"/>
        </w:rPr>
        <w:t>.</w:t>
      </w:r>
    </w:p>
    <w:p w:rsidR="00842429" w:rsidRPr="00B05B89" w:rsidRDefault="00842429" w:rsidP="00842429">
      <w:pPr>
        <w:jc w:val="both"/>
        <w:rPr>
          <w:color w:val="auto"/>
        </w:rPr>
      </w:pPr>
      <w:r w:rsidRPr="00B05B89">
        <w:rPr>
          <w:color w:val="auto"/>
        </w:rPr>
        <w:t>La empresa encargada deberá generar un reporte y un registro fotográfico de las definiciones y alternativas tomadas en cuanto a la presencia de árboles en el replanteo.</w:t>
      </w:r>
    </w:p>
    <w:p w:rsidR="008163D8" w:rsidRPr="00B05B89" w:rsidRDefault="008163D8" w:rsidP="00ED7DF5">
      <w:pPr>
        <w:pStyle w:val="Prrafodelista"/>
        <w:numPr>
          <w:ilvl w:val="1"/>
          <w:numId w:val="3"/>
        </w:numPr>
        <w:spacing w:after="160" w:line="360" w:lineRule="auto"/>
        <w:jc w:val="both"/>
        <w:outlineLvl w:val="0"/>
        <w:rPr>
          <w:rFonts w:ascii="Bodoni MT Condensed" w:hAnsi="Bodoni MT Condensed"/>
          <w:b/>
          <w:color w:val="auto"/>
          <w:sz w:val="28"/>
          <w:szCs w:val="36"/>
        </w:rPr>
      </w:pPr>
      <w:bookmarkStart w:id="6" w:name="_Toc415582525"/>
      <w:r w:rsidRPr="00B05B89">
        <w:rPr>
          <w:rFonts w:ascii="Bodoni MT Condensed" w:hAnsi="Bodoni MT Condensed"/>
          <w:b/>
          <w:color w:val="auto"/>
          <w:sz w:val="28"/>
          <w:szCs w:val="36"/>
        </w:rPr>
        <w:t>Gestión de Residuos Sólidos (R.S.)</w:t>
      </w:r>
      <w:bookmarkEnd w:id="6"/>
    </w:p>
    <w:p w:rsidR="00DF1C15" w:rsidRDefault="00DF1C15" w:rsidP="004C4E0C">
      <w:pPr>
        <w:jc w:val="both"/>
        <w:rPr>
          <w:color w:val="auto"/>
        </w:rPr>
      </w:pPr>
      <w:r w:rsidRPr="00B05B89">
        <w:rPr>
          <w:color w:val="auto"/>
        </w:rPr>
        <w:t>Durante la construcción de l</w:t>
      </w:r>
      <w:r w:rsidR="004C4E0C" w:rsidRPr="00B05B89">
        <w:rPr>
          <w:color w:val="auto"/>
        </w:rPr>
        <w:t>as</w:t>
      </w:r>
      <w:r w:rsidRPr="00B05B89">
        <w:rPr>
          <w:color w:val="auto"/>
        </w:rPr>
        <w:t xml:space="preserve"> red</w:t>
      </w:r>
      <w:r w:rsidR="004C4E0C" w:rsidRPr="00B05B89">
        <w:rPr>
          <w:color w:val="auto"/>
        </w:rPr>
        <w:t>es</w:t>
      </w:r>
      <w:r w:rsidRPr="00B05B89">
        <w:rPr>
          <w:color w:val="auto"/>
        </w:rPr>
        <w:t xml:space="preserve"> </w:t>
      </w:r>
      <w:r w:rsidR="004C4E0C" w:rsidRPr="00B05B89">
        <w:rPr>
          <w:color w:val="auto"/>
        </w:rPr>
        <w:t>secundar</w:t>
      </w:r>
      <w:r w:rsidRPr="00B05B89">
        <w:rPr>
          <w:color w:val="auto"/>
        </w:rPr>
        <w:t>ia</w:t>
      </w:r>
      <w:r w:rsidR="004C4E0C" w:rsidRPr="00B05B89">
        <w:rPr>
          <w:color w:val="auto"/>
        </w:rPr>
        <w:t>s</w:t>
      </w:r>
      <w:r w:rsidRPr="00B05B89">
        <w:rPr>
          <w:color w:val="auto"/>
        </w:rPr>
        <w:t xml:space="preserve"> se generan distintos tipos de residuos sólidos los cuales deberán ser gestionados adecuadamente, se presenta a continuación la caracterización de los residuos</w:t>
      </w:r>
      <w:r w:rsidR="004C4E0C" w:rsidRPr="00B05B89">
        <w:rPr>
          <w:color w:val="auto"/>
        </w:rPr>
        <w:t xml:space="preserve"> priorizados</w:t>
      </w:r>
      <w:r w:rsidRPr="00B05B89">
        <w:rPr>
          <w:color w:val="auto"/>
        </w:rPr>
        <w:t xml:space="preserve"> </w:t>
      </w:r>
      <w:r w:rsidR="004C4E0C" w:rsidRPr="00B05B89">
        <w:rPr>
          <w:color w:val="auto"/>
        </w:rPr>
        <w:t>que se generan en las actividades de construcción de redes secundarias y que deberán ser gestionados</w:t>
      </w:r>
      <w:r w:rsidRPr="00B05B89">
        <w:rPr>
          <w:color w:val="auto"/>
        </w:rPr>
        <w:t>:</w:t>
      </w:r>
    </w:p>
    <w:p w:rsidR="00BF453C" w:rsidRPr="00BF453C" w:rsidRDefault="00BF453C" w:rsidP="00BF453C">
      <w:pPr>
        <w:jc w:val="center"/>
        <w:rPr>
          <w:b/>
          <w:color w:val="auto"/>
        </w:rPr>
      </w:pPr>
      <w:r w:rsidRPr="00BF453C">
        <w:rPr>
          <w:b/>
          <w:color w:val="auto"/>
        </w:rPr>
        <w:t xml:space="preserve">Tabla </w:t>
      </w:r>
      <w:r w:rsidR="0047600B">
        <w:rPr>
          <w:b/>
          <w:color w:val="auto"/>
        </w:rPr>
        <w:t>1</w:t>
      </w:r>
      <w:r w:rsidRPr="00BF453C">
        <w:rPr>
          <w:b/>
          <w:color w:val="auto"/>
        </w:rPr>
        <w:t xml:space="preserve">: Caracterización de Residuos en Redes </w:t>
      </w:r>
      <w:r>
        <w:rPr>
          <w:b/>
          <w:color w:val="auto"/>
        </w:rPr>
        <w:t>Secundaria</w:t>
      </w:r>
      <w:r w:rsidRPr="00BF453C">
        <w:rPr>
          <w:b/>
          <w:color w:val="auto"/>
        </w:rPr>
        <w:t>s</w:t>
      </w:r>
    </w:p>
    <w:tbl>
      <w:tblPr>
        <w:tblStyle w:val="Tabladecuadrcula4-nfasis1"/>
        <w:tblW w:w="9067" w:type="dxa"/>
        <w:tblLayout w:type="fixed"/>
        <w:tblLook w:val="04A0" w:firstRow="1" w:lastRow="0" w:firstColumn="1" w:lastColumn="0" w:noHBand="0" w:noVBand="1"/>
      </w:tblPr>
      <w:tblGrid>
        <w:gridCol w:w="1696"/>
        <w:gridCol w:w="1560"/>
        <w:gridCol w:w="1275"/>
        <w:gridCol w:w="2268"/>
        <w:gridCol w:w="2268"/>
      </w:tblGrid>
      <w:tr w:rsidR="00E607E8" w:rsidRPr="00B05B89" w:rsidTr="00340E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DF1C15" w:rsidRPr="00B05B89" w:rsidRDefault="00DF1C15" w:rsidP="00DF1C15">
            <w:pPr>
              <w:ind w:left="360"/>
              <w:jc w:val="center"/>
              <w:rPr>
                <w:color w:val="auto"/>
              </w:rPr>
            </w:pPr>
          </w:p>
          <w:p w:rsidR="00DF1C15" w:rsidRPr="00B05B89" w:rsidRDefault="00DF1C15" w:rsidP="00DF1C15">
            <w:pPr>
              <w:ind w:left="360"/>
              <w:jc w:val="center"/>
              <w:rPr>
                <w:color w:val="auto"/>
              </w:rPr>
            </w:pPr>
            <w:r w:rsidRPr="00B05B89">
              <w:rPr>
                <w:color w:val="auto"/>
              </w:rPr>
              <w:t>Etapa</w:t>
            </w:r>
          </w:p>
        </w:tc>
        <w:tc>
          <w:tcPr>
            <w:tcW w:w="1560" w:type="dxa"/>
          </w:tcPr>
          <w:p w:rsidR="00DF1C15" w:rsidRPr="00B05B89" w:rsidRDefault="00DF1C15" w:rsidP="00DF1C15">
            <w:pPr>
              <w:ind w:left="360"/>
              <w:jc w:val="center"/>
              <w:cnfStyle w:val="100000000000" w:firstRow="1" w:lastRow="0" w:firstColumn="0" w:lastColumn="0" w:oddVBand="0" w:evenVBand="0" w:oddHBand="0" w:evenHBand="0" w:firstRowFirstColumn="0" w:firstRowLastColumn="0" w:lastRowFirstColumn="0" w:lastRowLastColumn="0"/>
              <w:rPr>
                <w:color w:val="auto"/>
              </w:rPr>
            </w:pPr>
          </w:p>
          <w:p w:rsidR="00DF1C15" w:rsidRPr="00B05B89" w:rsidRDefault="00DF1C15" w:rsidP="0050373F">
            <w:pPr>
              <w:ind w:left="33"/>
              <w:jc w:val="center"/>
              <w:cnfStyle w:val="100000000000" w:firstRow="1" w:lastRow="0" w:firstColumn="0" w:lastColumn="0" w:oddVBand="0" w:evenVBand="0" w:oddHBand="0" w:evenHBand="0" w:firstRowFirstColumn="0" w:firstRowLastColumn="0" w:lastRowFirstColumn="0" w:lastRowLastColumn="0"/>
              <w:rPr>
                <w:color w:val="auto"/>
              </w:rPr>
            </w:pPr>
            <w:r w:rsidRPr="00B05B89">
              <w:rPr>
                <w:color w:val="auto"/>
              </w:rPr>
              <w:t>Actividad</w:t>
            </w:r>
            <w:r w:rsidR="00E607E8" w:rsidRPr="00B05B89">
              <w:rPr>
                <w:color w:val="auto"/>
              </w:rPr>
              <w:t>es</w:t>
            </w:r>
          </w:p>
        </w:tc>
        <w:tc>
          <w:tcPr>
            <w:tcW w:w="1275" w:type="dxa"/>
          </w:tcPr>
          <w:p w:rsidR="00DF1C15" w:rsidRPr="00B05B89" w:rsidRDefault="00DF1C15" w:rsidP="00DF1C15">
            <w:pPr>
              <w:ind w:left="360"/>
              <w:jc w:val="center"/>
              <w:cnfStyle w:val="100000000000" w:firstRow="1" w:lastRow="0" w:firstColumn="0" w:lastColumn="0" w:oddVBand="0" w:evenVBand="0" w:oddHBand="0" w:evenHBand="0" w:firstRowFirstColumn="0" w:firstRowLastColumn="0" w:lastRowFirstColumn="0" w:lastRowLastColumn="0"/>
              <w:rPr>
                <w:color w:val="auto"/>
              </w:rPr>
            </w:pPr>
          </w:p>
          <w:p w:rsidR="00DF1C15" w:rsidRPr="00B05B89" w:rsidRDefault="00DF1C15" w:rsidP="0050373F">
            <w:pPr>
              <w:jc w:val="center"/>
              <w:cnfStyle w:val="100000000000" w:firstRow="1" w:lastRow="0" w:firstColumn="0" w:lastColumn="0" w:oddVBand="0" w:evenVBand="0" w:oddHBand="0" w:evenHBand="0" w:firstRowFirstColumn="0" w:firstRowLastColumn="0" w:lastRowFirstColumn="0" w:lastRowLastColumn="0"/>
              <w:rPr>
                <w:color w:val="auto"/>
              </w:rPr>
            </w:pPr>
            <w:r w:rsidRPr="00B05B89">
              <w:rPr>
                <w:color w:val="auto"/>
              </w:rPr>
              <w:t>Residuo</w:t>
            </w:r>
          </w:p>
        </w:tc>
        <w:tc>
          <w:tcPr>
            <w:tcW w:w="2268" w:type="dxa"/>
          </w:tcPr>
          <w:p w:rsidR="00DF1C15" w:rsidRPr="00B05B89" w:rsidRDefault="00DF1C15" w:rsidP="00DF1C15">
            <w:pPr>
              <w:ind w:left="360"/>
              <w:jc w:val="center"/>
              <w:cnfStyle w:val="100000000000" w:firstRow="1" w:lastRow="0" w:firstColumn="0" w:lastColumn="0" w:oddVBand="0" w:evenVBand="0" w:oddHBand="0" w:evenHBand="0" w:firstRowFirstColumn="0" w:firstRowLastColumn="0" w:lastRowFirstColumn="0" w:lastRowLastColumn="0"/>
              <w:rPr>
                <w:color w:val="auto"/>
              </w:rPr>
            </w:pPr>
          </w:p>
          <w:p w:rsidR="00DF1C15" w:rsidRPr="00B05B89" w:rsidRDefault="00DF1C15" w:rsidP="0050373F">
            <w:pPr>
              <w:ind w:left="33"/>
              <w:jc w:val="center"/>
              <w:cnfStyle w:val="100000000000" w:firstRow="1" w:lastRow="0" w:firstColumn="0" w:lastColumn="0" w:oddVBand="0" w:evenVBand="0" w:oddHBand="0" w:evenHBand="0" w:firstRowFirstColumn="0" w:firstRowLastColumn="0" w:lastRowFirstColumn="0" w:lastRowLastColumn="0"/>
              <w:rPr>
                <w:color w:val="auto"/>
              </w:rPr>
            </w:pPr>
            <w:r w:rsidRPr="00B05B89">
              <w:rPr>
                <w:color w:val="auto"/>
              </w:rPr>
              <w:t>Descripción</w:t>
            </w:r>
          </w:p>
        </w:tc>
        <w:tc>
          <w:tcPr>
            <w:tcW w:w="2268" w:type="dxa"/>
          </w:tcPr>
          <w:p w:rsidR="00DF1C15" w:rsidRPr="00B05B89" w:rsidRDefault="00DF1C15" w:rsidP="0050373F">
            <w:pPr>
              <w:ind w:left="34"/>
              <w:jc w:val="center"/>
              <w:cnfStyle w:val="100000000000" w:firstRow="1" w:lastRow="0" w:firstColumn="0" w:lastColumn="0" w:oddVBand="0" w:evenVBand="0" w:oddHBand="0" w:evenHBand="0" w:firstRowFirstColumn="0" w:firstRowLastColumn="0" w:lastRowFirstColumn="0" w:lastRowLastColumn="0"/>
              <w:rPr>
                <w:color w:val="auto"/>
              </w:rPr>
            </w:pPr>
            <w:r w:rsidRPr="00B05B89">
              <w:rPr>
                <w:color w:val="auto"/>
              </w:rPr>
              <w:t>Clasificación del Residuo según ANEXO A del RGRS</w:t>
            </w:r>
          </w:p>
        </w:tc>
      </w:tr>
      <w:tr w:rsidR="00CA32B9" w:rsidRPr="00B05B89" w:rsidTr="00340E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val="restart"/>
            <w:vAlign w:val="center"/>
          </w:tcPr>
          <w:p w:rsidR="00CA32B9" w:rsidRPr="00B05B89" w:rsidRDefault="00340EEB" w:rsidP="00340EEB">
            <w:pPr>
              <w:ind w:left="29"/>
              <w:rPr>
                <w:color w:val="auto"/>
              </w:rPr>
            </w:pPr>
            <w:r>
              <w:rPr>
                <w:color w:val="auto"/>
              </w:rPr>
              <w:t>Construcción de Redes Secundarias</w:t>
            </w:r>
          </w:p>
        </w:tc>
        <w:tc>
          <w:tcPr>
            <w:tcW w:w="1560" w:type="dxa"/>
            <w:vMerge w:val="restart"/>
            <w:vAlign w:val="center"/>
          </w:tcPr>
          <w:p w:rsidR="00CA32B9" w:rsidRPr="00B05B89" w:rsidRDefault="00CA32B9" w:rsidP="00497191">
            <w:pPr>
              <w:ind w:left="34"/>
              <w:cnfStyle w:val="000000100000" w:firstRow="0" w:lastRow="0" w:firstColumn="0" w:lastColumn="0" w:oddVBand="0" w:evenVBand="0" w:oddHBand="1" w:evenHBand="0" w:firstRowFirstColumn="0" w:firstRowLastColumn="0" w:lastRowFirstColumn="0" w:lastRowLastColumn="0"/>
              <w:rPr>
                <w:color w:val="auto"/>
              </w:rPr>
            </w:pPr>
            <w:r w:rsidRPr="00B05B89">
              <w:rPr>
                <w:color w:val="auto"/>
              </w:rPr>
              <w:t>Obras civiles</w:t>
            </w:r>
          </w:p>
        </w:tc>
        <w:tc>
          <w:tcPr>
            <w:tcW w:w="1275" w:type="dxa"/>
            <w:vAlign w:val="center"/>
          </w:tcPr>
          <w:p w:rsidR="00CA32B9" w:rsidRPr="00B05B89" w:rsidRDefault="00CA32B9" w:rsidP="002E40B8">
            <w:pPr>
              <w:cnfStyle w:val="000000100000" w:firstRow="0" w:lastRow="0" w:firstColumn="0" w:lastColumn="0" w:oddVBand="0" w:evenVBand="0" w:oddHBand="1" w:evenHBand="0" w:firstRowFirstColumn="0" w:firstRowLastColumn="0" w:lastRowFirstColumn="0" w:lastRowLastColumn="0"/>
              <w:rPr>
                <w:color w:val="auto"/>
              </w:rPr>
            </w:pPr>
            <w:r w:rsidRPr="00B05B89">
              <w:rPr>
                <w:color w:val="auto"/>
              </w:rPr>
              <w:t>Escombros</w:t>
            </w:r>
          </w:p>
        </w:tc>
        <w:tc>
          <w:tcPr>
            <w:tcW w:w="2268" w:type="dxa"/>
            <w:vAlign w:val="center"/>
          </w:tcPr>
          <w:p w:rsidR="00CA32B9" w:rsidRPr="00B05B89" w:rsidRDefault="00CA32B9" w:rsidP="002E40B8">
            <w:pPr>
              <w:cnfStyle w:val="000000100000" w:firstRow="0" w:lastRow="0" w:firstColumn="0" w:lastColumn="0" w:oddVBand="0" w:evenVBand="0" w:oddHBand="1" w:evenHBand="0" w:firstRowFirstColumn="0" w:firstRowLastColumn="0" w:lastRowFirstColumn="0" w:lastRowLastColumn="0"/>
              <w:rPr>
                <w:color w:val="auto"/>
              </w:rPr>
            </w:pPr>
            <w:r w:rsidRPr="00B05B89">
              <w:rPr>
                <w:color w:val="auto"/>
              </w:rPr>
              <w:t>Se generan al excavar aceras y calles</w:t>
            </w:r>
          </w:p>
        </w:tc>
        <w:tc>
          <w:tcPr>
            <w:tcW w:w="2268" w:type="dxa"/>
            <w:vAlign w:val="center"/>
          </w:tcPr>
          <w:p w:rsidR="00CA32B9" w:rsidRPr="00B05B89" w:rsidRDefault="00CA32B9" w:rsidP="002E40B8">
            <w:pPr>
              <w:cnfStyle w:val="000000100000" w:firstRow="0" w:lastRow="0" w:firstColumn="0" w:lastColumn="0" w:oddVBand="0" w:evenVBand="0" w:oddHBand="1" w:evenHBand="0" w:firstRowFirstColumn="0" w:firstRowLastColumn="0" w:lastRowFirstColumn="0" w:lastRowLastColumn="0"/>
              <w:rPr>
                <w:color w:val="auto"/>
              </w:rPr>
            </w:pPr>
            <w:r w:rsidRPr="00B05B89">
              <w:rPr>
                <w:color w:val="auto"/>
              </w:rPr>
              <w:t>E. Residuo Especial</w:t>
            </w:r>
          </w:p>
          <w:p w:rsidR="00CA32B9" w:rsidRPr="00B05B89" w:rsidRDefault="00CA32B9" w:rsidP="002E40B8">
            <w:pPr>
              <w:cnfStyle w:val="000000100000" w:firstRow="0" w:lastRow="0" w:firstColumn="0" w:lastColumn="0" w:oddVBand="0" w:evenVBand="0" w:oddHBand="1" w:evenHBand="0" w:firstRowFirstColumn="0" w:firstRowLastColumn="0" w:lastRowFirstColumn="0" w:lastRowLastColumn="0"/>
              <w:rPr>
                <w:color w:val="auto"/>
              </w:rPr>
            </w:pPr>
            <w:r w:rsidRPr="00B05B89">
              <w:rPr>
                <w:color w:val="auto"/>
              </w:rPr>
              <w:t>E.5 Escombros</w:t>
            </w:r>
          </w:p>
        </w:tc>
      </w:tr>
      <w:tr w:rsidR="00CA32B9" w:rsidRPr="00B05B89" w:rsidTr="00340EEB">
        <w:tc>
          <w:tcPr>
            <w:cnfStyle w:val="001000000000" w:firstRow="0" w:lastRow="0" w:firstColumn="1" w:lastColumn="0" w:oddVBand="0" w:evenVBand="0" w:oddHBand="0" w:evenHBand="0" w:firstRowFirstColumn="0" w:firstRowLastColumn="0" w:lastRowFirstColumn="0" w:lastRowLastColumn="0"/>
            <w:tcW w:w="1696" w:type="dxa"/>
            <w:vMerge/>
          </w:tcPr>
          <w:p w:rsidR="00CA32B9" w:rsidRPr="00B05B89" w:rsidRDefault="00CA32B9" w:rsidP="00CA32B9">
            <w:pPr>
              <w:ind w:left="360"/>
              <w:jc w:val="center"/>
              <w:rPr>
                <w:color w:val="auto"/>
              </w:rPr>
            </w:pPr>
          </w:p>
        </w:tc>
        <w:tc>
          <w:tcPr>
            <w:tcW w:w="1560" w:type="dxa"/>
            <w:vMerge/>
            <w:vAlign w:val="center"/>
          </w:tcPr>
          <w:p w:rsidR="00CA32B9" w:rsidRPr="00B05B89" w:rsidRDefault="00CA32B9" w:rsidP="00CA32B9">
            <w:pPr>
              <w:ind w:left="360"/>
              <w:cnfStyle w:val="000000000000" w:firstRow="0" w:lastRow="0" w:firstColumn="0" w:lastColumn="0" w:oddVBand="0" w:evenVBand="0" w:oddHBand="0" w:evenHBand="0" w:firstRowFirstColumn="0" w:firstRowLastColumn="0" w:lastRowFirstColumn="0" w:lastRowLastColumn="0"/>
              <w:rPr>
                <w:color w:val="auto"/>
              </w:rPr>
            </w:pPr>
          </w:p>
        </w:tc>
        <w:tc>
          <w:tcPr>
            <w:tcW w:w="1275" w:type="dxa"/>
            <w:vAlign w:val="center"/>
          </w:tcPr>
          <w:p w:rsidR="00CA32B9" w:rsidRPr="00B05B89" w:rsidRDefault="00CA32B9" w:rsidP="00CA32B9">
            <w:pPr>
              <w:cnfStyle w:val="000000000000" w:firstRow="0" w:lastRow="0" w:firstColumn="0" w:lastColumn="0" w:oddVBand="0" w:evenVBand="0" w:oddHBand="0" w:evenHBand="0" w:firstRowFirstColumn="0" w:firstRowLastColumn="0" w:lastRowFirstColumn="0" w:lastRowLastColumn="0"/>
              <w:rPr>
                <w:color w:val="auto"/>
              </w:rPr>
            </w:pPr>
            <w:r w:rsidRPr="00B05B89">
              <w:rPr>
                <w:color w:val="auto"/>
              </w:rPr>
              <w:t>Residuos comunes</w:t>
            </w:r>
          </w:p>
        </w:tc>
        <w:tc>
          <w:tcPr>
            <w:tcW w:w="2268" w:type="dxa"/>
            <w:vAlign w:val="center"/>
          </w:tcPr>
          <w:p w:rsidR="00CA32B9" w:rsidRPr="00B05B89" w:rsidRDefault="00CA32B9" w:rsidP="00CA32B9">
            <w:pPr>
              <w:cnfStyle w:val="000000000000" w:firstRow="0" w:lastRow="0" w:firstColumn="0" w:lastColumn="0" w:oddVBand="0" w:evenVBand="0" w:oddHBand="0" w:evenHBand="0" w:firstRowFirstColumn="0" w:firstRowLastColumn="0" w:lastRowFirstColumn="0" w:lastRowLastColumn="0"/>
              <w:rPr>
                <w:color w:val="auto"/>
              </w:rPr>
            </w:pPr>
            <w:r w:rsidRPr="00B05B89">
              <w:rPr>
                <w:color w:val="auto"/>
              </w:rPr>
              <w:t>El personal de cada empresa puede generar residuos comunes como papeles, plásticos restos de comida, etc.</w:t>
            </w:r>
          </w:p>
        </w:tc>
        <w:tc>
          <w:tcPr>
            <w:tcW w:w="2268" w:type="dxa"/>
            <w:vAlign w:val="center"/>
          </w:tcPr>
          <w:p w:rsidR="00CA32B9" w:rsidRPr="00B05B89" w:rsidRDefault="00CA32B9" w:rsidP="00CA32B9">
            <w:pPr>
              <w:cnfStyle w:val="000000000000" w:firstRow="0" w:lastRow="0" w:firstColumn="0" w:lastColumn="0" w:oddVBand="0" w:evenVBand="0" w:oddHBand="0" w:evenHBand="0" w:firstRowFirstColumn="0" w:firstRowLastColumn="0" w:lastRowFirstColumn="0" w:lastRowLastColumn="0"/>
              <w:rPr>
                <w:color w:val="auto"/>
              </w:rPr>
            </w:pPr>
            <w:r w:rsidRPr="00B05B89">
              <w:rPr>
                <w:color w:val="auto"/>
              </w:rPr>
              <w:t>A. Residuos Domiciliarios</w:t>
            </w:r>
          </w:p>
        </w:tc>
      </w:tr>
    </w:tbl>
    <w:p w:rsidR="00DF1C15" w:rsidRPr="00B05B89" w:rsidRDefault="00DF1C15" w:rsidP="00DF1C15">
      <w:pPr>
        <w:ind w:left="360"/>
        <w:jc w:val="both"/>
        <w:rPr>
          <w:color w:val="auto"/>
        </w:rPr>
      </w:pPr>
    </w:p>
    <w:p w:rsidR="00DF1C15" w:rsidRDefault="00DF1C15" w:rsidP="00CA32B9">
      <w:pPr>
        <w:jc w:val="both"/>
        <w:rPr>
          <w:color w:val="auto"/>
        </w:rPr>
      </w:pPr>
      <w:r w:rsidRPr="00B05B89">
        <w:rPr>
          <w:color w:val="auto"/>
        </w:rPr>
        <w:t>A</w:t>
      </w:r>
      <w:r w:rsidR="00CA32B9" w:rsidRPr="00B05B89">
        <w:rPr>
          <w:color w:val="auto"/>
        </w:rPr>
        <w:t xml:space="preserve"> continuación se presentan requisitos</w:t>
      </w:r>
      <w:r w:rsidRPr="00B05B89">
        <w:rPr>
          <w:color w:val="auto"/>
        </w:rPr>
        <w:t xml:space="preserve"> y consideraciones mínimas para la gestión que de</w:t>
      </w:r>
      <w:r w:rsidR="00CA32B9" w:rsidRPr="00B05B89">
        <w:rPr>
          <w:color w:val="auto"/>
        </w:rPr>
        <w:t>be realizarse con cada residuo:</w:t>
      </w:r>
    </w:p>
    <w:p w:rsidR="00A310FA" w:rsidRPr="00B05B89" w:rsidRDefault="00A310FA" w:rsidP="00CA32B9">
      <w:pPr>
        <w:jc w:val="both"/>
        <w:rPr>
          <w:color w:val="auto"/>
        </w:rPr>
      </w:pPr>
    </w:p>
    <w:p w:rsidR="006C1098" w:rsidRPr="00B05B89" w:rsidRDefault="006C1098" w:rsidP="00AE0BCC">
      <w:pPr>
        <w:pStyle w:val="Prrafodelista"/>
        <w:numPr>
          <w:ilvl w:val="2"/>
          <w:numId w:val="3"/>
        </w:numPr>
        <w:spacing w:after="160" w:line="360" w:lineRule="auto"/>
        <w:jc w:val="both"/>
        <w:rPr>
          <w:rFonts w:ascii="Bodoni MT Condensed" w:hAnsi="Bodoni MT Condensed"/>
          <w:b/>
          <w:color w:val="auto"/>
          <w:sz w:val="28"/>
          <w:szCs w:val="36"/>
        </w:rPr>
      </w:pPr>
      <w:r w:rsidRPr="00B05B89">
        <w:rPr>
          <w:rFonts w:ascii="Bodoni MT Condensed" w:hAnsi="Bodoni MT Condensed"/>
          <w:b/>
          <w:color w:val="auto"/>
          <w:sz w:val="28"/>
          <w:szCs w:val="36"/>
        </w:rPr>
        <w:lastRenderedPageBreak/>
        <w:t>Escombros</w:t>
      </w:r>
      <w:r w:rsidR="00EB7B0F">
        <w:rPr>
          <w:rFonts w:ascii="Bodoni MT Condensed" w:hAnsi="Bodoni MT Condensed"/>
          <w:b/>
          <w:color w:val="auto"/>
          <w:sz w:val="28"/>
          <w:szCs w:val="36"/>
        </w:rPr>
        <w:t xml:space="preserve"> </w:t>
      </w:r>
      <w:r w:rsidR="00EB7B0F" w:rsidRPr="00B05B89">
        <w:rPr>
          <w:rFonts w:ascii="Bodoni MT Condensed" w:hAnsi="Bodoni MT Condensed"/>
          <w:b/>
          <w:color w:val="auto"/>
          <w:sz w:val="28"/>
          <w:szCs w:val="36"/>
        </w:rPr>
        <w:t xml:space="preserve"> (R.S.)</w:t>
      </w:r>
    </w:p>
    <w:p w:rsidR="006C1098" w:rsidRPr="00B05B89" w:rsidRDefault="006C1098" w:rsidP="006C1098">
      <w:pPr>
        <w:pStyle w:val="Prrafodelista"/>
        <w:numPr>
          <w:ilvl w:val="0"/>
          <w:numId w:val="24"/>
        </w:numPr>
        <w:spacing w:after="160" w:line="360" w:lineRule="auto"/>
        <w:jc w:val="both"/>
        <w:rPr>
          <w:rFonts w:ascii="Bodoni MT Condensed" w:hAnsi="Bodoni MT Condensed"/>
          <w:b/>
          <w:color w:val="auto"/>
          <w:sz w:val="28"/>
          <w:szCs w:val="36"/>
        </w:rPr>
      </w:pPr>
      <w:r w:rsidRPr="00B05B89">
        <w:rPr>
          <w:rFonts w:ascii="Bodoni MT Condensed" w:hAnsi="Bodoni MT Condensed"/>
          <w:b/>
          <w:color w:val="auto"/>
          <w:sz w:val="28"/>
          <w:szCs w:val="36"/>
        </w:rPr>
        <w:t>Generación</w:t>
      </w:r>
    </w:p>
    <w:p w:rsidR="006C1098" w:rsidRDefault="00984623" w:rsidP="006C1098">
      <w:pPr>
        <w:pStyle w:val="Prrafodelista"/>
        <w:spacing w:after="160" w:line="360" w:lineRule="auto"/>
        <w:ind w:left="0"/>
        <w:jc w:val="both"/>
        <w:rPr>
          <w:color w:val="auto"/>
        </w:rPr>
      </w:pPr>
      <w:r w:rsidRPr="00B05B89">
        <w:rPr>
          <w:color w:val="auto"/>
        </w:rPr>
        <w:t>E</w:t>
      </w:r>
      <w:r w:rsidR="006C1098" w:rsidRPr="00B05B89">
        <w:rPr>
          <w:color w:val="auto"/>
        </w:rPr>
        <w:t>l trayecto planteado para la</w:t>
      </w:r>
      <w:r w:rsidRPr="00B05B89">
        <w:rPr>
          <w:color w:val="auto"/>
        </w:rPr>
        <w:t>s</w:t>
      </w:r>
      <w:r w:rsidR="006C1098" w:rsidRPr="00B05B89">
        <w:rPr>
          <w:color w:val="auto"/>
        </w:rPr>
        <w:t xml:space="preserve"> red</w:t>
      </w:r>
      <w:r w:rsidRPr="00B05B89">
        <w:rPr>
          <w:color w:val="auto"/>
        </w:rPr>
        <w:t>es secundarias son en su mayoría sobre</w:t>
      </w:r>
      <w:r w:rsidR="006C1098" w:rsidRPr="00B05B89">
        <w:rPr>
          <w:color w:val="auto"/>
        </w:rPr>
        <w:t xml:space="preserve"> áreas urbanizadas con aceras y calzadas, </w:t>
      </w:r>
      <w:r w:rsidRPr="00B05B89">
        <w:rPr>
          <w:color w:val="auto"/>
        </w:rPr>
        <w:t>donde la excavación de zanjas generará cantidades significativas de escombros, los mismos que deben ser acomodados cerca de la zanja según la especificación técnica de construcción.</w:t>
      </w:r>
    </w:p>
    <w:p w:rsidR="002A258D" w:rsidRDefault="002A258D" w:rsidP="002A258D">
      <w:pPr>
        <w:pStyle w:val="Prrafodelista"/>
        <w:spacing w:after="160" w:line="360" w:lineRule="auto"/>
        <w:ind w:left="0"/>
        <w:jc w:val="center"/>
        <w:rPr>
          <w:color w:val="auto"/>
        </w:rPr>
      </w:pPr>
      <w:r>
        <w:rPr>
          <w:noProof/>
          <w:lang w:val="es-BO" w:eastAsia="es-BO"/>
        </w:rPr>
        <w:drawing>
          <wp:inline distT="0" distB="0" distL="0" distR="0" wp14:anchorId="7CC9A249" wp14:editId="5E63C746">
            <wp:extent cx="3179135" cy="2749853"/>
            <wp:effectExtent l="57150" t="57150" r="116840" b="107950"/>
            <wp:docPr id="16" name="Imagen 16" descr="C:\Users\larmustafa\AppData\Local\Microsoft\Windows\Temporary Internet Files\Content.Word\DSC005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armustafa\AppData\Local\Microsoft\Windows\Temporary Internet Files\Content.Word\DSC0054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11052" cy="277746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p>
    <w:p w:rsidR="002A258D" w:rsidRPr="00B05B89" w:rsidRDefault="002A258D" w:rsidP="002A258D">
      <w:pPr>
        <w:pStyle w:val="Prrafodelista"/>
        <w:spacing w:after="160" w:line="360" w:lineRule="auto"/>
        <w:ind w:left="0"/>
        <w:jc w:val="center"/>
        <w:rPr>
          <w:color w:val="auto"/>
        </w:rPr>
      </w:pPr>
      <w:r>
        <w:rPr>
          <w:color w:val="auto"/>
        </w:rPr>
        <w:t>Generación de Escombros</w:t>
      </w:r>
    </w:p>
    <w:p w:rsidR="006C1098" w:rsidRPr="00B05B89" w:rsidRDefault="006C1098" w:rsidP="006C1098">
      <w:pPr>
        <w:pStyle w:val="Prrafodelista"/>
        <w:numPr>
          <w:ilvl w:val="0"/>
          <w:numId w:val="24"/>
        </w:numPr>
        <w:spacing w:after="160" w:line="360" w:lineRule="auto"/>
        <w:jc w:val="both"/>
        <w:rPr>
          <w:rFonts w:ascii="Bodoni MT Condensed" w:hAnsi="Bodoni MT Condensed"/>
          <w:b/>
          <w:color w:val="auto"/>
          <w:sz w:val="28"/>
          <w:szCs w:val="36"/>
        </w:rPr>
      </w:pPr>
      <w:r w:rsidRPr="00B05B89">
        <w:rPr>
          <w:rFonts w:ascii="Bodoni MT Condensed" w:hAnsi="Bodoni MT Condensed"/>
          <w:b/>
          <w:color w:val="auto"/>
          <w:sz w:val="28"/>
          <w:szCs w:val="36"/>
        </w:rPr>
        <w:t>Manipulación</w:t>
      </w:r>
    </w:p>
    <w:p w:rsidR="006C1098" w:rsidRPr="00B05B89" w:rsidRDefault="00016825" w:rsidP="006C1098">
      <w:pPr>
        <w:pStyle w:val="Prrafodelista"/>
        <w:spacing w:after="160" w:line="360" w:lineRule="auto"/>
        <w:ind w:left="0"/>
        <w:jc w:val="both"/>
        <w:rPr>
          <w:color w:val="auto"/>
        </w:rPr>
      </w:pPr>
      <w:r>
        <w:rPr>
          <w:color w:val="auto"/>
        </w:rPr>
        <w:t>El personal que manipule los escombros deberá utilizar</w:t>
      </w:r>
      <w:r w:rsidRPr="00B05B89">
        <w:rPr>
          <w:color w:val="auto"/>
        </w:rPr>
        <w:t xml:space="preserve"> guan</w:t>
      </w:r>
      <w:r>
        <w:rPr>
          <w:color w:val="auto"/>
        </w:rPr>
        <w:t xml:space="preserve">tes, casco y botas de seguridad, </w:t>
      </w:r>
      <w:r w:rsidRPr="00B05B89">
        <w:rPr>
          <w:color w:val="auto"/>
        </w:rPr>
        <w:t>puesto que existe el riesgo de que caiga o golpee al trabajador durante su manipulación</w:t>
      </w:r>
      <w:r w:rsidR="006C1098" w:rsidRPr="00B05B89">
        <w:rPr>
          <w:color w:val="auto"/>
        </w:rPr>
        <w:t>.</w:t>
      </w:r>
    </w:p>
    <w:p w:rsidR="006C1098" w:rsidRPr="00B05B89" w:rsidRDefault="006C1098" w:rsidP="006C1098">
      <w:pPr>
        <w:pStyle w:val="Prrafodelista"/>
        <w:numPr>
          <w:ilvl w:val="0"/>
          <w:numId w:val="24"/>
        </w:numPr>
        <w:spacing w:after="160" w:line="360" w:lineRule="auto"/>
        <w:jc w:val="both"/>
        <w:rPr>
          <w:rFonts w:ascii="Bodoni MT Condensed" w:hAnsi="Bodoni MT Condensed"/>
          <w:b/>
          <w:color w:val="auto"/>
          <w:sz w:val="28"/>
          <w:szCs w:val="36"/>
        </w:rPr>
      </w:pPr>
      <w:r w:rsidRPr="00B05B89">
        <w:rPr>
          <w:rFonts w:ascii="Bodoni MT Condensed" w:hAnsi="Bodoni MT Condensed"/>
          <w:b/>
          <w:color w:val="auto"/>
          <w:sz w:val="28"/>
          <w:szCs w:val="36"/>
        </w:rPr>
        <w:t>Almacenamiento temporal</w:t>
      </w:r>
    </w:p>
    <w:p w:rsidR="006C1098" w:rsidRPr="00B05B89" w:rsidRDefault="006C1098" w:rsidP="006C1098">
      <w:pPr>
        <w:pStyle w:val="Prrafodelista"/>
        <w:spacing w:after="160" w:line="360" w:lineRule="auto"/>
        <w:ind w:left="0"/>
        <w:jc w:val="both"/>
        <w:rPr>
          <w:color w:val="auto"/>
        </w:rPr>
      </w:pPr>
      <w:r w:rsidRPr="00B05B89">
        <w:rPr>
          <w:color w:val="auto"/>
        </w:rPr>
        <w:t>Los escombros serán almacenados temporalmente cerca de la zanja según las especificaciones técnicas de zanjeo, en caso de lluvias se deberán cubrir los mismos con material plástico para evitar su arrastre y posibles afectaciones a sumideros u otros que puedan ser receptores de los mismos.</w:t>
      </w:r>
    </w:p>
    <w:p w:rsidR="006C1098" w:rsidRPr="00B05B89" w:rsidRDefault="006C1098" w:rsidP="006C1098">
      <w:pPr>
        <w:pStyle w:val="Prrafodelista"/>
        <w:numPr>
          <w:ilvl w:val="0"/>
          <w:numId w:val="24"/>
        </w:numPr>
        <w:spacing w:after="160" w:line="360" w:lineRule="auto"/>
        <w:jc w:val="both"/>
        <w:rPr>
          <w:rFonts w:ascii="Bodoni MT Condensed" w:hAnsi="Bodoni MT Condensed"/>
          <w:b/>
          <w:color w:val="auto"/>
          <w:sz w:val="28"/>
          <w:szCs w:val="36"/>
        </w:rPr>
      </w:pPr>
      <w:r w:rsidRPr="00B05B89">
        <w:rPr>
          <w:rFonts w:ascii="Bodoni MT Condensed" w:hAnsi="Bodoni MT Condensed"/>
          <w:b/>
          <w:color w:val="auto"/>
          <w:sz w:val="28"/>
          <w:szCs w:val="36"/>
        </w:rPr>
        <w:t>Transporte</w:t>
      </w:r>
    </w:p>
    <w:p w:rsidR="006C1098" w:rsidRPr="00B05B89" w:rsidRDefault="006C1098" w:rsidP="006C1098">
      <w:pPr>
        <w:pStyle w:val="Prrafodelista"/>
        <w:spacing w:after="160" w:line="360" w:lineRule="auto"/>
        <w:ind w:left="0"/>
        <w:jc w:val="both"/>
        <w:rPr>
          <w:color w:val="auto"/>
        </w:rPr>
      </w:pPr>
      <w:r w:rsidRPr="00B05B89">
        <w:rPr>
          <w:color w:val="auto"/>
        </w:rPr>
        <w:t>El transporte de estos residuos será en volquetas o camiones los cuales al ser cargados no deberán sobrepasar su capacidad de carga y evitar que los mismos caigan durante el trayecto.</w:t>
      </w:r>
    </w:p>
    <w:p w:rsidR="006C1098" w:rsidRPr="00B05B89" w:rsidRDefault="006C1098" w:rsidP="006C1098">
      <w:pPr>
        <w:pStyle w:val="Prrafodelista"/>
        <w:numPr>
          <w:ilvl w:val="0"/>
          <w:numId w:val="24"/>
        </w:numPr>
        <w:spacing w:after="160" w:line="360" w:lineRule="auto"/>
        <w:jc w:val="both"/>
        <w:rPr>
          <w:rFonts w:ascii="Bodoni MT Condensed" w:hAnsi="Bodoni MT Condensed"/>
          <w:b/>
          <w:color w:val="auto"/>
          <w:sz w:val="28"/>
          <w:szCs w:val="36"/>
        </w:rPr>
      </w:pPr>
      <w:r w:rsidRPr="00B05B89">
        <w:rPr>
          <w:rFonts w:ascii="Bodoni MT Condensed" w:hAnsi="Bodoni MT Condensed"/>
          <w:b/>
          <w:color w:val="auto"/>
          <w:sz w:val="28"/>
          <w:szCs w:val="36"/>
        </w:rPr>
        <w:t>Disposición Final</w:t>
      </w:r>
    </w:p>
    <w:p w:rsidR="006C1098" w:rsidRPr="00B05B89" w:rsidRDefault="006C1098" w:rsidP="006C1098">
      <w:pPr>
        <w:pStyle w:val="Prrafodelista"/>
        <w:spacing w:after="160" w:line="360" w:lineRule="auto"/>
        <w:ind w:left="0"/>
        <w:jc w:val="both"/>
        <w:rPr>
          <w:color w:val="auto"/>
        </w:rPr>
      </w:pPr>
      <w:r w:rsidRPr="00B05B89">
        <w:rPr>
          <w:color w:val="auto"/>
        </w:rPr>
        <w:t xml:space="preserve">La empresa contratista deberá encargarse de gestionar con las autoridades del Municipio, donde se encuentre el proyecto, la autorización respectiva para la disposición de estos </w:t>
      </w:r>
      <w:r w:rsidRPr="00B05B89">
        <w:rPr>
          <w:color w:val="auto"/>
        </w:rPr>
        <w:lastRenderedPageBreak/>
        <w:t>residuos, las autoridades locales deberán definir el sitio donde serán dispuestos los escombros.</w:t>
      </w:r>
    </w:p>
    <w:p w:rsidR="006C1098" w:rsidRDefault="006C1098" w:rsidP="006C1098">
      <w:pPr>
        <w:pStyle w:val="Prrafodelista"/>
        <w:spacing w:after="160" w:line="360" w:lineRule="auto"/>
        <w:ind w:left="0"/>
        <w:jc w:val="both"/>
        <w:rPr>
          <w:color w:val="auto"/>
        </w:rPr>
      </w:pPr>
      <w:r w:rsidRPr="00B05B89">
        <w:rPr>
          <w:color w:val="auto"/>
        </w:rPr>
        <w:t xml:space="preserve">La empresa contratista deberá generar </w:t>
      </w:r>
      <w:r w:rsidR="00040645" w:rsidRPr="00B05B89">
        <w:rPr>
          <w:color w:val="auto"/>
        </w:rPr>
        <w:t xml:space="preserve">un reporte de la cantidad generada, </w:t>
      </w:r>
      <w:r w:rsidRPr="00B05B89">
        <w:rPr>
          <w:color w:val="auto"/>
        </w:rPr>
        <w:t>registros fotográficos del almacenamiento temporal transporte y disposición final de los escombros así como deberá presentar la autorización del Municipio para la disposición final de los escombros.</w:t>
      </w:r>
    </w:p>
    <w:p w:rsidR="00AB03B8" w:rsidRPr="00B05B89" w:rsidRDefault="00AB03B8" w:rsidP="00AE0BCC">
      <w:pPr>
        <w:pStyle w:val="Prrafodelista"/>
        <w:numPr>
          <w:ilvl w:val="2"/>
          <w:numId w:val="3"/>
        </w:numPr>
        <w:spacing w:after="160" w:line="360" w:lineRule="auto"/>
        <w:jc w:val="both"/>
        <w:rPr>
          <w:rFonts w:ascii="Bodoni MT Condensed" w:hAnsi="Bodoni MT Condensed"/>
          <w:b/>
          <w:color w:val="auto"/>
          <w:sz w:val="28"/>
          <w:szCs w:val="36"/>
        </w:rPr>
      </w:pPr>
      <w:r w:rsidRPr="00B05B89">
        <w:rPr>
          <w:rFonts w:ascii="Bodoni MT Condensed" w:hAnsi="Bodoni MT Condensed"/>
          <w:b/>
          <w:color w:val="auto"/>
          <w:sz w:val="28"/>
          <w:szCs w:val="36"/>
        </w:rPr>
        <w:t>Residuos Comunes</w:t>
      </w:r>
      <w:r w:rsidR="00EB7B0F">
        <w:rPr>
          <w:rFonts w:ascii="Bodoni MT Condensed" w:hAnsi="Bodoni MT Condensed"/>
          <w:b/>
          <w:color w:val="auto"/>
          <w:sz w:val="28"/>
          <w:szCs w:val="36"/>
        </w:rPr>
        <w:t xml:space="preserve"> </w:t>
      </w:r>
      <w:r w:rsidR="00EB7B0F" w:rsidRPr="00B05B89">
        <w:rPr>
          <w:rFonts w:ascii="Bodoni MT Condensed" w:hAnsi="Bodoni MT Condensed"/>
          <w:b/>
          <w:color w:val="auto"/>
          <w:sz w:val="28"/>
          <w:szCs w:val="36"/>
        </w:rPr>
        <w:t xml:space="preserve"> (R.S.)</w:t>
      </w:r>
    </w:p>
    <w:p w:rsidR="00AB03B8" w:rsidRPr="00B05B89" w:rsidRDefault="00AB03B8" w:rsidP="00AB03B8">
      <w:pPr>
        <w:pStyle w:val="Prrafodelista"/>
        <w:numPr>
          <w:ilvl w:val="0"/>
          <w:numId w:val="24"/>
        </w:numPr>
        <w:spacing w:after="160" w:line="360" w:lineRule="auto"/>
        <w:jc w:val="both"/>
        <w:rPr>
          <w:rFonts w:ascii="Bodoni MT Condensed" w:hAnsi="Bodoni MT Condensed"/>
          <w:b/>
          <w:color w:val="auto"/>
          <w:sz w:val="28"/>
          <w:szCs w:val="36"/>
        </w:rPr>
      </w:pPr>
      <w:r w:rsidRPr="00B05B89">
        <w:rPr>
          <w:rFonts w:ascii="Bodoni MT Condensed" w:hAnsi="Bodoni MT Condensed"/>
          <w:b/>
          <w:color w:val="auto"/>
          <w:sz w:val="28"/>
          <w:szCs w:val="36"/>
        </w:rPr>
        <w:t>Generación</w:t>
      </w:r>
    </w:p>
    <w:p w:rsidR="00AB03B8" w:rsidRDefault="00AB03B8" w:rsidP="00AB03B8">
      <w:pPr>
        <w:pStyle w:val="Prrafodelista"/>
        <w:spacing w:after="160" w:line="360" w:lineRule="auto"/>
        <w:ind w:left="0"/>
        <w:jc w:val="both"/>
        <w:rPr>
          <w:color w:val="auto"/>
        </w:rPr>
      </w:pPr>
      <w:r w:rsidRPr="00B05B89">
        <w:rPr>
          <w:color w:val="auto"/>
        </w:rPr>
        <w:t>Los residuos comunes se generan por el personal de la empresa como ser papeles, restos de comida, botellas plásticas u otros, se deberá aplicar la política de reducción en origen, es decir evitar la generación de los residuos, cada empresa se encargará de ver el mecanismo de capacitación o concientización a su personal para evitar la generación de los mismos.</w:t>
      </w:r>
    </w:p>
    <w:p w:rsidR="008871BD" w:rsidRDefault="008871BD" w:rsidP="008871BD">
      <w:pPr>
        <w:pStyle w:val="Prrafodelista"/>
        <w:spacing w:after="160" w:line="360" w:lineRule="auto"/>
        <w:ind w:left="0"/>
        <w:jc w:val="center"/>
        <w:rPr>
          <w:color w:val="auto"/>
        </w:rPr>
      </w:pPr>
      <w:r>
        <w:rPr>
          <w:noProof/>
          <w:lang w:val="es-BO" w:eastAsia="es-BO"/>
        </w:rPr>
        <w:drawing>
          <wp:inline distT="0" distB="0" distL="0" distR="0" wp14:anchorId="6219B2C0" wp14:editId="0EEB47B8">
            <wp:extent cx="2233180" cy="1820849"/>
            <wp:effectExtent l="57150" t="57150" r="110490" b="122555"/>
            <wp:docPr id="17" name="Imagen 17" descr="C:\Users\larmustafa\AppData\Local\Microsoft\Windows\Temporary Internet Files\Content.Word\DSC01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armustafa\AppData\Local\Microsoft\Windows\Temporary Internet Files\Content.Word\DSC01555.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49539" cy="1834187"/>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sidRPr="008871BD">
        <w:rPr>
          <w:noProof/>
          <w:color w:val="auto"/>
          <w:lang w:val="es-BO" w:eastAsia="es-BO"/>
        </w:rPr>
        <w:drawing>
          <wp:inline distT="0" distB="0" distL="0" distR="0">
            <wp:extent cx="2472856" cy="1855489"/>
            <wp:effectExtent l="57150" t="57150" r="118110" b="106680"/>
            <wp:docPr id="18" name="Imagen 18" descr="C:\Users\PEDRO\Desktop\COMPARTIDOS OMA\Fotos Monitoreo\Red Primaria\Kallutaca\4 Residuos Domiciliarios\DSC004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EDRO\Desktop\COMPARTIDOS OMA\Fotos Monitoreo\Red Primaria\Kallutaca\4 Residuos Domiciliarios\DSC0047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9601" cy="186055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p>
    <w:p w:rsidR="008871BD" w:rsidRDefault="008871BD" w:rsidP="008871BD">
      <w:pPr>
        <w:pStyle w:val="Prrafodelista"/>
        <w:spacing w:after="160" w:line="360" w:lineRule="auto"/>
        <w:ind w:left="0"/>
        <w:jc w:val="center"/>
        <w:rPr>
          <w:color w:val="auto"/>
        </w:rPr>
      </w:pPr>
      <w:r>
        <w:rPr>
          <w:color w:val="auto"/>
        </w:rPr>
        <w:t>Residuos Comunes</w:t>
      </w:r>
    </w:p>
    <w:p w:rsidR="00AB03B8" w:rsidRPr="00B05B89" w:rsidRDefault="00AB03B8" w:rsidP="00AB03B8">
      <w:pPr>
        <w:pStyle w:val="Prrafodelista"/>
        <w:numPr>
          <w:ilvl w:val="0"/>
          <w:numId w:val="24"/>
        </w:numPr>
        <w:spacing w:after="160" w:line="360" w:lineRule="auto"/>
        <w:jc w:val="both"/>
        <w:rPr>
          <w:rFonts w:ascii="Bodoni MT Condensed" w:hAnsi="Bodoni MT Condensed"/>
          <w:b/>
          <w:color w:val="auto"/>
          <w:sz w:val="28"/>
          <w:szCs w:val="36"/>
        </w:rPr>
      </w:pPr>
      <w:r w:rsidRPr="00B05B89">
        <w:rPr>
          <w:rFonts w:ascii="Bodoni MT Condensed" w:hAnsi="Bodoni MT Condensed"/>
          <w:b/>
          <w:color w:val="auto"/>
          <w:sz w:val="28"/>
          <w:szCs w:val="36"/>
        </w:rPr>
        <w:t>Almacenamiento temporal</w:t>
      </w:r>
    </w:p>
    <w:p w:rsidR="00AB03B8" w:rsidRPr="00B05B89" w:rsidRDefault="00AB03B8" w:rsidP="00AB03B8">
      <w:pPr>
        <w:pStyle w:val="Prrafodelista"/>
        <w:spacing w:after="160" w:line="360" w:lineRule="auto"/>
        <w:ind w:left="0"/>
        <w:jc w:val="both"/>
        <w:rPr>
          <w:color w:val="auto"/>
        </w:rPr>
      </w:pPr>
      <w:r w:rsidRPr="00B05B89">
        <w:rPr>
          <w:color w:val="auto"/>
        </w:rPr>
        <w:t>Las empresas deberán contar con mínimamente un contenedor en obra para estos residuos, el cual deberá estar identificado y deberá ser resistente y portátil, si la empresa selecciona este tipo de residuos, en contenedores diferenciados, los mismos deberán cumplir la normativa establecida, el almacenamiento temporal en campamentos o instalaciones de la empresa debe ser un lugar cubierto o techado y debe estar identificado.</w:t>
      </w:r>
    </w:p>
    <w:p w:rsidR="00AB03B8" w:rsidRPr="00B05B89" w:rsidRDefault="00AB03B8" w:rsidP="00AB03B8">
      <w:pPr>
        <w:pStyle w:val="Prrafodelista"/>
        <w:numPr>
          <w:ilvl w:val="0"/>
          <w:numId w:val="24"/>
        </w:numPr>
        <w:spacing w:after="160" w:line="360" w:lineRule="auto"/>
        <w:jc w:val="both"/>
        <w:rPr>
          <w:rFonts w:ascii="Bodoni MT Condensed" w:hAnsi="Bodoni MT Condensed"/>
          <w:b/>
          <w:color w:val="auto"/>
          <w:sz w:val="28"/>
          <w:szCs w:val="36"/>
        </w:rPr>
      </w:pPr>
      <w:r w:rsidRPr="00B05B89">
        <w:rPr>
          <w:rFonts w:ascii="Bodoni MT Condensed" w:hAnsi="Bodoni MT Condensed"/>
          <w:b/>
          <w:color w:val="auto"/>
          <w:sz w:val="28"/>
          <w:szCs w:val="36"/>
        </w:rPr>
        <w:t>Transporte</w:t>
      </w:r>
    </w:p>
    <w:p w:rsidR="00AB03B8" w:rsidRPr="00B05B89" w:rsidRDefault="00AB03B8" w:rsidP="00AB03B8">
      <w:pPr>
        <w:pStyle w:val="Prrafodelista"/>
        <w:spacing w:after="160" w:line="360" w:lineRule="auto"/>
        <w:ind w:left="0"/>
        <w:jc w:val="both"/>
        <w:rPr>
          <w:color w:val="auto"/>
        </w:rPr>
      </w:pPr>
      <w:r w:rsidRPr="00B05B89">
        <w:rPr>
          <w:color w:val="auto"/>
        </w:rPr>
        <w:t>El transporte de estos residuos será en movilidades de la empresa hasta las instalaciones o campamentos cuidando que no existan riesgos de daño a los contenedores.</w:t>
      </w:r>
    </w:p>
    <w:p w:rsidR="00AB03B8" w:rsidRPr="00B05B89" w:rsidRDefault="00AB03B8" w:rsidP="00AB03B8">
      <w:pPr>
        <w:pStyle w:val="Prrafodelista"/>
        <w:numPr>
          <w:ilvl w:val="0"/>
          <w:numId w:val="24"/>
        </w:numPr>
        <w:spacing w:after="160" w:line="360" w:lineRule="auto"/>
        <w:jc w:val="both"/>
        <w:rPr>
          <w:rFonts w:ascii="Bodoni MT Condensed" w:hAnsi="Bodoni MT Condensed"/>
          <w:b/>
          <w:color w:val="auto"/>
          <w:sz w:val="28"/>
          <w:szCs w:val="36"/>
        </w:rPr>
      </w:pPr>
      <w:r w:rsidRPr="00B05B89">
        <w:rPr>
          <w:rFonts w:ascii="Bodoni MT Condensed" w:hAnsi="Bodoni MT Condensed"/>
          <w:b/>
          <w:color w:val="auto"/>
          <w:sz w:val="28"/>
          <w:szCs w:val="36"/>
        </w:rPr>
        <w:t>Disposición Final o entrega</w:t>
      </w:r>
    </w:p>
    <w:p w:rsidR="00AB03B8" w:rsidRDefault="00AB03B8" w:rsidP="00AB03B8">
      <w:pPr>
        <w:pStyle w:val="Prrafodelista"/>
        <w:spacing w:after="160" w:line="360" w:lineRule="auto"/>
        <w:ind w:left="0"/>
        <w:jc w:val="both"/>
        <w:rPr>
          <w:color w:val="auto"/>
        </w:rPr>
      </w:pPr>
      <w:r w:rsidRPr="00B05B89">
        <w:rPr>
          <w:color w:val="auto"/>
        </w:rPr>
        <w:t>La disposición final de estos residuos será a empresas de reciclaje según la diferenciación, en su defecto los residuos mínimamente deberán ser entregados a una empresa de aseo municipal, las cuales lleven los mismos a su disposición final en un relleno sanitario.</w:t>
      </w:r>
    </w:p>
    <w:p w:rsidR="00EB7B0F" w:rsidRDefault="00EB7B0F" w:rsidP="00AB03B8">
      <w:pPr>
        <w:pStyle w:val="Prrafodelista"/>
        <w:spacing w:after="160" w:line="360" w:lineRule="auto"/>
        <w:ind w:left="0"/>
        <w:jc w:val="both"/>
        <w:rPr>
          <w:color w:val="auto"/>
        </w:rPr>
      </w:pPr>
    </w:p>
    <w:p w:rsidR="00340EEB" w:rsidRPr="00B05B89" w:rsidRDefault="00340EEB" w:rsidP="00AB03B8">
      <w:pPr>
        <w:pStyle w:val="Prrafodelista"/>
        <w:spacing w:after="160" w:line="360" w:lineRule="auto"/>
        <w:ind w:left="0"/>
        <w:jc w:val="both"/>
        <w:rPr>
          <w:color w:val="auto"/>
        </w:rPr>
      </w:pPr>
    </w:p>
    <w:p w:rsidR="008163D8" w:rsidRPr="00B05B89" w:rsidRDefault="00EE5A9C" w:rsidP="00ED7DF5">
      <w:pPr>
        <w:pStyle w:val="Prrafodelista"/>
        <w:numPr>
          <w:ilvl w:val="1"/>
          <w:numId w:val="3"/>
        </w:numPr>
        <w:spacing w:after="160" w:line="360" w:lineRule="auto"/>
        <w:jc w:val="both"/>
        <w:outlineLvl w:val="0"/>
        <w:rPr>
          <w:rFonts w:ascii="Bodoni MT Condensed" w:hAnsi="Bodoni MT Condensed"/>
          <w:b/>
          <w:color w:val="auto"/>
          <w:sz w:val="28"/>
          <w:szCs w:val="36"/>
        </w:rPr>
      </w:pPr>
      <w:bookmarkStart w:id="7" w:name="_Toc415582526"/>
      <w:r w:rsidRPr="00B05B89">
        <w:rPr>
          <w:rFonts w:ascii="Bodoni MT Condensed" w:hAnsi="Bodoni MT Condensed"/>
          <w:b/>
          <w:color w:val="auto"/>
          <w:sz w:val="28"/>
          <w:szCs w:val="36"/>
        </w:rPr>
        <w:t xml:space="preserve">Control de Calidad de Aire </w:t>
      </w:r>
      <w:r w:rsidR="008163D8" w:rsidRPr="00B05B89">
        <w:rPr>
          <w:rFonts w:ascii="Bodoni MT Condensed" w:hAnsi="Bodoni MT Condensed"/>
          <w:b/>
          <w:color w:val="auto"/>
          <w:sz w:val="28"/>
          <w:szCs w:val="36"/>
        </w:rPr>
        <w:t>(R.S.)</w:t>
      </w:r>
      <w:bookmarkEnd w:id="7"/>
    </w:p>
    <w:p w:rsidR="006C1098" w:rsidRPr="00B05B89" w:rsidRDefault="006C1098" w:rsidP="006C1098">
      <w:pPr>
        <w:jc w:val="both"/>
        <w:rPr>
          <w:color w:val="auto"/>
        </w:rPr>
      </w:pPr>
      <w:r w:rsidRPr="00B05B89">
        <w:rPr>
          <w:color w:val="auto"/>
        </w:rPr>
        <w:t>En el caso del factor Aire se identificaron como aspectos ambientales de importancia los siguientes:</w:t>
      </w:r>
    </w:p>
    <w:p w:rsidR="006C1098" w:rsidRPr="00B05B89" w:rsidRDefault="006C1098" w:rsidP="006C1098">
      <w:pPr>
        <w:pStyle w:val="Prrafodelista"/>
        <w:numPr>
          <w:ilvl w:val="0"/>
          <w:numId w:val="25"/>
        </w:numPr>
        <w:jc w:val="both"/>
        <w:rPr>
          <w:color w:val="auto"/>
        </w:rPr>
      </w:pPr>
      <w:r w:rsidRPr="00B05B89">
        <w:rPr>
          <w:color w:val="auto"/>
        </w:rPr>
        <w:t>Generación de partículas suspendidas</w:t>
      </w:r>
    </w:p>
    <w:p w:rsidR="006C1098" w:rsidRPr="00B05B89" w:rsidRDefault="00A126B7" w:rsidP="006C1098">
      <w:pPr>
        <w:pStyle w:val="Prrafodelista"/>
        <w:numPr>
          <w:ilvl w:val="0"/>
          <w:numId w:val="25"/>
        </w:numPr>
        <w:jc w:val="both"/>
        <w:rPr>
          <w:color w:val="auto"/>
        </w:rPr>
      </w:pPr>
      <w:r w:rsidRPr="00B05B89">
        <w:rPr>
          <w:color w:val="auto"/>
        </w:rPr>
        <w:t>Generación de gases</w:t>
      </w:r>
      <w:r w:rsidR="006C1098" w:rsidRPr="00B05B89">
        <w:rPr>
          <w:color w:val="auto"/>
        </w:rPr>
        <w:t xml:space="preserve"> de combustión</w:t>
      </w:r>
    </w:p>
    <w:p w:rsidR="006C1098" w:rsidRPr="00B05B89" w:rsidRDefault="006C1098" w:rsidP="006C1098">
      <w:pPr>
        <w:jc w:val="both"/>
        <w:rPr>
          <w:color w:val="auto"/>
        </w:rPr>
      </w:pPr>
      <w:r w:rsidRPr="00B05B89">
        <w:rPr>
          <w:color w:val="auto"/>
        </w:rPr>
        <w:t>Por lo que la empresa deberá realizar un mínimo control de sus emisiones gaseosas así como una mitigación hacia las partículas suspendidas (polvo) que se generan durante las actividades de apertura y reposición de zanjas según lo establecido en este manual.</w:t>
      </w:r>
    </w:p>
    <w:p w:rsidR="006C1098" w:rsidRPr="00B05B89" w:rsidRDefault="006C1098" w:rsidP="00AE0BCC">
      <w:pPr>
        <w:pStyle w:val="Prrafodelista"/>
        <w:numPr>
          <w:ilvl w:val="2"/>
          <w:numId w:val="3"/>
        </w:numPr>
        <w:spacing w:after="160" w:line="360" w:lineRule="auto"/>
        <w:jc w:val="both"/>
        <w:rPr>
          <w:rFonts w:ascii="Bodoni MT Condensed" w:hAnsi="Bodoni MT Condensed"/>
          <w:b/>
          <w:color w:val="auto"/>
          <w:sz w:val="28"/>
          <w:szCs w:val="36"/>
        </w:rPr>
      </w:pPr>
      <w:r w:rsidRPr="00B05B89">
        <w:rPr>
          <w:rFonts w:ascii="Bodoni MT Condensed" w:hAnsi="Bodoni MT Condensed"/>
          <w:b/>
          <w:color w:val="auto"/>
          <w:sz w:val="28"/>
          <w:szCs w:val="36"/>
        </w:rPr>
        <w:t>Partículas Suspendidas</w:t>
      </w:r>
    </w:p>
    <w:p w:rsidR="00DE5703" w:rsidRPr="00DE5703" w:rsidRDefault="004D199C" w:rsidP="00DE5703">
      <w:pPr>
        <w:jc w:val="both"/>
        <w:rPr>
          <w:color w:val="auto"/>
        </w:rPr>
      </w:pPr>
      <w:r w:rsidRPr="003D5E05">
        <w:rPr>
          <w:noProof/>
          <w:lang w:val="es-BO" w:eastAsia="es-BO"/>
        </w:rPr>
        <w:drawing>
          <wp:anchor distT="0" distB="0" distL="114300" distR="114300" simplePos="0" relativeHeight="251684864" behindDoc="0" locked="0" layoutInCell="1" allowOverlap="1" wp14:anchorId="454EF5A7" wp14:editId="0132E123">
            <wp:simplePos x="0" y="0"/>
            <wp:positionH relativeFrom="column">
              <wp:posOffset>3029141</wp:posOffset>
            </wp:positionH>
            <wp:positionV relativeFrom="paragraph">
              <wp:posOffset>1120273</wp:posOffset>
            </wp:positionV>
            <wp:extent cx="1926012" cy="2568271"/>
            <wp:effectExtent l="57150" t="57150" r="112395" b="118110"/>
            <wp:wrapNone/>
            <wp:docPr id="20" name="Imagen 20" descr="C:\Users\PEDRO\Desktop\otro escritorio 2015\escritorio 2015\COSAS ESCRITORIO\disco duro\laptop oficina\DNMA PEDRO\UNIDAD DE PREVENCION AMBIENTAL\2012\MONITOREOS AMBIENTALES 2012\INFORME MOA REDES FEBRERO 2011\OTRAS FOTOS ALEX\DSC017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DRO\Desktop\otro escritorio 2015\escritorio 2015\COSAS ESCRITORIO\disco duro\laptop oficina\DNMA PEDRO\UNIDAD DE PREVENCION AMBIENTAL\2012\MONITOREOS AMBIENTALES 2012\INFORME MOA REDES FEBRERO 2011\OTRAS FOTOS ALEX\DSC01755.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26012" cy="2568271"/>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DE5703" w:rsidRPr="00DE5703">
        <w:rPr>
          <w:color w:val="auto"/>
        </w:rPr>
        <w:t>Para realizar la Mitigación de las partículas suspendidas o polvo la empresa deberá regar con agua permanentemente los sitios donde se realicen excavaciones y reposiciones, la frecuencia y cantidad dependerá de las condiciones climáticas del área intervenida, en zonas ventosas deberán regarse más seguido que en zonas templadas o cálidas con reducida presencia de vientos.</w:t>
      </w:r>
      <w:r w:rsidR="00EF3C79">
        <w:rPr>
          <w:color w:val="auto"/>
        </w:rPr>
        <w:t xml:space="preserve"> </w:t>
      </w:r>
      <w:r w:rsidR="00DE5703" w:rsidRPr="00DE5703">
        <w:rPr>
          <w:color w:val="auto"/>
        </w:rPr>
        <w:t>La empresa deberá presentar un registro fotográfico del regado en zanjas, como respaldo de la mitigación de este impacto, donde se deberá reportar el origen del agua utilizada.</w:t>
      </w:r>
    </w:p>
    <w:p w:rsidR="00DE5703" w:rsidRPr="00DE5703" w:rsidRDefault="00EF3C79" w:rsidP="00DE5703">
      <w:pPr>
        <w:jc w:val="both"/>
        <w:rPr>
          <w:color w:val="auto"/>
        </w:rPr>
      </w:pPr>
      <w:r w:rsidRPr="00033BBF">
        <w:rPr>
          <w:noProof/>
          <w:lang w:val="es-BO" w:eastAsia="es-BO"/>
        </w:rPr>
        <w:drawing>
          <wp:anchor distT="0" distB="0" distL="114300" distR="114300" simplePos="0" relativeHeight="251682816" behindDoc="0" locked="0" layoutInCell="1" allowOverlap="1" wp14:anchorId="726970B1" wp14:editId="52152040">
            <wp:simplePos x="0" y="0"/>
            <wp:positionH relativeFrom="column">
              <wp:posOffset>163195</wp:posOffset>
            </wp:positionH>
            <wp:positionV relativeFrom="paragraph">
              <wp:posOffset>3810</wp:posOffset>
            </wp:positionV>
            <wp:extent cx="2506345" cy="1879600"/>
            <wp:effectExtent l="57150" t="57150" r="122555" b="120650"/>
            <wp:wrapNone/>
            <wp:docPr id="21" name="Imagen 21" descr="C:\Users\PEDRO\Desktop\otro escritorio 2015\escritorio 2015\COSAS ESCRITORIO\disco duro\laptop oficina\DNMA PEDRO\UNIDAD DE PREVENCION AMBIENTAL\2012\MONITOREOS AMBIENTALES 2012\INFORME MOA REDES FEBRERO 2011\OTRAS FOTOS ALEX\DSC01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DRO\Desktop\otro escritorio 2015\escritorio 2015\COSAS ESCRITORIO\disco duro\laptop oficina\DNMA PEDRO\UNIDAD DE PREVENCION AMBIENTAL\2012\MONITOREOS AMBIENTALES 2012\INFORME MOA REDES FEBRERO 2011\OTRAS FOTOS ALEX\DSC0173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06345" cy="187960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rsidR="00DE5703" w:rsidRPr="00DE5703" w:rsidRDefault="00DE5703" w:rsidP="00DE5703">
      <w:pPr>
        <w:jc w:val="both"/>
        <w:rPr>
          <w:color w:val="auto"/>
        </w:rPr>
      </w:pPr>
    </w:p>
    <w:p w:rsidR="00DE5703" w:rsidRPr="00DE5703" w:rsidRDefault="00DE5703" w:rsidP="00DE5703">
      <w:pPr>
        <w:jc w:val="both"/>
        <w:rPr>
          <w:rFonts w:ascii="Bodoni MT Condensed" w:hAnsi="Bodoni MT Condensed"/>
          <w:b/>
          <w:color w:val="auto"/>
          <w:sz w:val="28"/>
          <w:szCs w:val="36"/>
        </w:rPr>
      </w:pPr>
    </w:p>
    <w:p w:rsidR="00DE5703" w:rsidRPr="00DE5703" w:rsidRDefault="00DE5703" w:rsidP="00DE5703">
      <w:pPr>
        <w:spacing w:after="160" w:line="360" w:lineRule="auto"/>
        <w:jc w:val="both"/>
        <w:rPr>
          <w:rFonts w:ascii="Bodoni MT Condensed" w:hAnsi="Bodoni MT Condensed"/>
          <w:b/>
          <w:color w:val="auto"/>
          <w:sz w:val="28"/>
          <w:szCs w:val="36"/>
        </w:rPr>
      </w:pPr>
    </w:p>
    <w:p w:rsidR="00DE5703" w:rsidRPr="00DE5703" w:rsidRDefault="00DE5703" w:rsidP="00DE5703">
      <w:pPr>
        <w:spacing w:after="160" w:line="360" w:lineRule="auto"/>
        <w:jc w:val="both"/>
        <w:rPr>
          <w:rFonts w:ascii="Bodoni MT Condensed" w:hAnsi="Bodoni MT Condensed"/>
          <w:b/>
          <w:color w:val="auto"/>
          <w:sz w:val="28"/>
          <w:szCs w:val="36"/>
        </w:rPr>
      </w:pPr>
    </w:p>
    <w:p w:rsidR="00DE5703" w:rsidRPr="00DE5703" w:rsidRDefault="00DE5703" w:rsidP="00DE5703">
      <w:pPr>
        <w:spacing w:after="0" w:line="360" w:lineRule="auto"/>
        <w:jc w:val="both"/>
        <w:rPr>
          <w:color w:val="auto"/>
        </w:rPr>
      </w:pPr>
      <w:r w:rsidRPr="00DE5703">
        <w:rPr>
          <w:color w:val="auto"/>
        </w:rPr>
        <w:t xml:space="preserve"> </w:t>
      </w:r>
    </w:p>
    <w:p w:rsidR="00DE5703" w:rsidRPr="00DE5703" w:rsidRDefault="00DE5703" w:rsidP="00DE5703">
      <w:pPr>
        <w:spacing w:after="0" w:line="360" w:lineRule="auto"/>
        <w:jc w:val="both"/>
        <w:rPr>
          <w:color w:val="auto"/>
        </w:rPr>
      </w:pPr>
      <w:r w:rsidRPr="00DE5703">
        <w:rPr>
          <w:color w:val="auto"/>
        </w:rPr>
        <w:t xml:space="preserve"> Generación de Partículas suspendidas (polvo)</w:t>
      </w:r>
    </w:p>
    <w:p w:rsidR="00EF3C79" w:rsidRDefault="00EF3C79" w:rsidP="00EF3C79">
      <w:pPr>
        <w:spacing w:after="0"/>
        <w:ind w:left="4963" w:firstLine="709"/>
        <w:jc w:val="both"/>
        <w:rPr>
          <w:color w:val="auto"/>
        </w:rPr>
      </w:pPr>
    </w:p>
    <w:p w:rsidR="00DE5703" w:rsidRPr="00DE5703" w:rsidRDefault="00DE5703" w:rsidP="00EF3C79">
      <w:pPr>
        <w:spacing w:after="0"/>
        <w:ind w:left="4963" w:firstLine="709"/>
        <w:jc w:val="both"/>
        <w:rPr>
          <w:color w:val="auto"/>
        </w:rPr>
      </w:pPr>
      <w:r w:rsidRPr="00DE5703">
        <w:rPr>
          <w:color w:val="auto"/>
        </w:rPr>
        <w:t>Humectación</w:t>
      </w:r>
    </w:p>
    <w:p w:rsidR="006C1098" w:rsidRPr="00B05B89" w:rsidRDefault="00A126B7" w:rsidP="00AE0BCC">
      <w:pPr>
        <w:pStyle w:val="Prrafodelista"/>
        <w:numPr>
          <w:ilvl w:val="2"/>
          <w:numId w:val="3"/>
        </w:numPr>
        <w:spacing w:after="160" w:line="360" w:lineRule="auto"/>
        <w:jc w:val="both"/>
        <w:rPr>
          <w:rFonts w:ascii="Bodoni MT Condensed" w:hAnsi="Bodoni MT Condensed"/>
          <w:b/>
          <w:color w:val="auto"/>
          <w:sz w:val="28"/>
          <w:szCs w:val="36"/>
        </w:rPr>
      </w:pPr>
      <w:r w:rsidRPr="00B05B89">
        <w:rPr>
          <w:rFonts w:ascii="Bodoni MT Condensed" w:hAnsi="Bodoni MT Condensed"/>
          <w:b/>
          <w:color w:val="auto"/>
          <w:sz w:val="28"/>
          <w:szCs w:val="36"/>
        </w:rPr>
        <w:t>Gases</w:t>
      </w:r>
      <w:r w:rsidR="006C1098" w:rsidRPr="00B05B89">
        <w:rPr>
          <w:rFonts w:ascii="Bodoni MT Condensed" w:hAnsi="Bodoni MT Condensed"/>
          <w:b/>
          <w:color w:val="auto"/>
          <w:sz w:val="28"/>
          <w:szCs w:val="36"/>
        </w:rPr>
        <w:t xml:space="preserve"> de Combustión </w:t>
      </w:r>
      <w:r w:rsidR="00F348BA">
        <w:rPr>
          <w:rFonts w:ascii="Bodoni MT Condensed" w:hAnsi="Bodoni MT Condensed"/>
          <w:b/>
          <w:color w:val="auto"/>
          <w:sz w:val="28"/>
          <w:szCs w:val="36"/>
        </w:rPr>
        <w:t xml:space="preserve"> (R.S.)</w:t>
      </w:r>
    </w:p>
    <w:p w:rsidR="00F348BA" w:rsidRDefault="00F348BA" w:rsidP="006C1098">
      <w:pPr>
        <w:jc w:val="both"/>
        <w:rPr>
          <w:color w:val="auto"/>
        </w:rPr>
      </w:pPr>
      <w:r w:rsidRPr="00B05B89">
        <w:rPr>
          <w:color w:val="auto"/>
        </w:rPr>
        <w:t xml:space="preserve">Los gases de combustión son gases generados por la combustión de los hidrocarburos </w:t>
      </w:r>
      <w:r>
        <w:rPr>
          <w:color w:val="auto"/>
        </w:rPr>
        <w:t xml:space="preserve">generando principalmente </w:t>
      </w:r>
      <w:r w:rsidRPr="00B05B89">
        <w:rPr>
          <w:color w:val="auto"/>
        </w:rPr>
        <w:t>CO2</w:t>
      </w:r>
      <w:r>
        <w:rPr>
          <w:color w:val="auto"/>
        </w:rPr>
        <w:t xml:space="preserve">, CO, </w:t>
      </w:r>
      <w:r w:rsidRPr="00B05B89">
        <w:rPr>
          <w:color w:val="auto"/>
        </w:rPr>
        <w:t xml:space="preserve">NO2 </w:t>
      </w:r>
      <w:r>
        <w:rPr>
          <w:color w:val="auto"/>
        </w:rPr>
        <w:t xml:space="preserve">y </w:t>
      </w:r>
      <w:r w:rsidRPr="00B05B89">
        <w:rPr>
          <w:color w:val="auto"/>
        </w:rPr>
        <w:t xml:space="preserve">SO2 los cuales salen por los escapes de vehículos y maquinarias utilizadas durante la construcción de la red </w:t>
      </w:r>
      <w:r>
        <w:rPr>
          <w:color w:val="auto"/>
        </w:rPr>
        <w:t>secund</w:t>
      </w:r>
      <w:r w:rsidRPr="00B05B89">
        <w:rPr>
          <w:color w:val="auto"/>
        </w:rPr>
        <w:t>aria y tienen efectos negativos en la calidad del aire aportando a los gases de efecto invernadero.</w:t>
      </w:r>
    </w:p>
    <w:p w:rsidR="006C1098" w:rsidRPr="00B05B89" w:rsidRDefault="00F348BA" w:rsidP="006C1098">
      <w:pPr>
        <w:jc w:val="both"/>
        <w:rPr>
          <w:color w:val="auto"/>
        </w:rPr>
      </w:pPr>
      <w:r>
        <w:rPr>
          <w:color w:val="auto"/>
        </w:rPr>
        <w:t>S</w:t>
      </w:r>
      <w:r w:rsidR="006C1098" w:rsidRPr="00B05B89">
        <w:rPr>
          <w:color w:val="auto"/>
        </w:rPr>
        <w:t>e ha determinado que las empresas contratistas deben encargarse de que toda maquinaria a ser util</w:t>
      </w:r>
      <w:r w:rsidR="00981DAB">
        <w:rPr>
          <w:color w:val="auto"/>
        </w:rPr>
        <w:t xml:space="preserve">izada en la construcción de la red secundaria </w:t>
      </w:r>
      <w:r w:rsidR="006C1098" w:rsidRPr="00B05B89">
        <w:rPr>
          <w:color w:val="auto"/>
        </w:rPr>
        <w:t>así como todos los vehículos de la empresa cuenten con su mantenimiento respectivo en talleres mecánicos que correspondan.</w:t>
      </w:r>
    </w:p>
    <w:p w:rsidR="00F348BA" w:rsidRDefault="00F84115" w:rsidP="00081B74">
      <w:pPr>
        <w:jc w:val="both"/>
        <w:rPr>
          <w:color w:val="auto"/>
        </w:rPr>
      </w:pPr>
      <w:r w:rsidRPr="00B05B89">
        <w:rPr>
          <w:color w:val="auto"/>
        </w:rPr>
        <w:lastRenderedPageBreak/>
        <w:t>La empresa deberá presentar planillas o registros del último mantenimiento realizado a cada vehículo y maquinaria pesada para respaldar el control de emisión de contaminantes y que puedan estar dentro de los límites permisibles establecidos en el Reglamento en Materia de Contaminación Atmosférica de la ley 1333</w:t>
      </w:r>
      <w:r w:rsidR="00F348BA">
        <w:rPr>
          <w:color w:val="auto"/>
        </w:rPr>
        <w:t xml:space="preserve"> de medio ambiente</w:t>
      </w:r>
      <w:r w:rsidRPr="00B05B89">
        <w:rPr>
          <w:color w:val="auto"/>
        </w:rPr>
        <w:t xml:space="preserve">. El personal ambiental de YPFB realizará oportunamente </w:t>
      </w:r>
      <w:proofErr w:type="spellStart"/>
      <w:r w:rsidRPr="00B05B89">
        <w:rPr>
          <w:color w:val="auto"/>
        </w:rPr>
        <w:t>monitoreos</w:t>
      </w:r>
      <w:proofErr w:type="spellEnd"/>
      <w:r w:rsidRPr="00B05B89">
        <w:rPr>
          <w:color w:val="auto"/>
        </w:rPr>
        <w:t xml:space="preserve"> ambientales mediante la medición de gases de combustión en maquinarias y vehículos.</w:t>
      </w:r>
    </w:p>
    <w:p w:rsidR="00081B74" w:rsidRDefault="00081B74" w:rsidP="00081B74">
      <w:pPr>
        <w:jc w:val="center"/>
        <w:rPr>
          <w:color w:val="auto"/>
        </w:rPr>
      </w:pPr>
      <w:r w:rsidRPr="00033BBF">
        <w:rPr>
          <w:noProof/>
          <w:color w:val="auto"/>
          <w:lang w:val="es-BO" w:eastAsia="es-BO"/>
        </w:rPr>
        <w:drawing>
          <wp:inline distT="0" distB="0" distL="0" distR="0" wp14:anchorId="0D513926" wp14:editId="000A2FCA">
            <wp:extent cx="3561907" cy="2670991"/>
            <wp:effectExtent l="57150" t="57150" r="114935" b="110490"/>
            <wp:docPr id="22" name="Imagen 22" descr="C:\Users\LISSA\RESP. GESTION SOCIO AMBIENTAL\Fotos Laja Kallutaka\DSC01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ISSA\RESP. GESTION SOCIO AMBIENTAL\Fotos Laja Kallutaka\DSC01525.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85637" cy="2688785"/>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p>
    <w:p w:rsidR="00F348BA" w:rsidRDefault="00F348BA" w:rsidP="00081B74">
      <w:pPr>
        <w:jc w:val="center"/>
        <w:rPr>
          <w:color w:val="auto"/>
        </w:rPr>
      </w:pPr>
      <w:r>
        <w:rPr>
          <w:color w:val="auto"/>
        </w:rPr>
        <w:t>Emisión de gases de combustión</w:t>
      </w:r>
    </w:p>
    <w:p w:rsidR="00EE5A9C" w:rsidRPr="00B05B89" w:rsidRDefault="00EE5A9C" w:rsidP="00ED7DF5">
      <w:pPr>
        <w:pStyle w:val="Prrafodelista"/>
        <w:numPr>
          <w:ilvl w:val="1"/>
          <w:numId w:val="3"/>
        </w:numPr>
        <w:spacing w:after="160" w:line="360" w:lineRule="auto"/>
        <w:jc w:val="both"/>
        <w:outlineLvl w:val="0"/>
        <w:rPr>
          <w:rFonts w:ascii="Bodoni MT Condensed" w:hAnsi="Bodoni MT Condensed"/>
          <w:b/>
          <w:color w:val="auto"/>
          <w:sz w:val="28"/>
          <w:szCs w:val="36"/>
        </w:rPr>
      </w:pPr>
      <w:bookmarkStart w:id="8" w:name="_Toc415582527"/>
      <w:r w:rsidRPr="00B05B89">
        <w:rPr>
          <w:rFonts w:ascii="Bodoni MT Condensed" w:hAnsi="Bodoni MT Condensed"/>
          <w:b/>
          <w:color w:val="auto"/>
          <w:sz w:val="28"/>
          <w:szCs w:val="36"/>
        </w:rPr>
        <w:t>Abandono y Restauración (R.S.)</w:t>
      </w:r>
      <w:bookmarkEnd w:id="8"/>
    </w:p>
    <w:p w:rsidR="006C1098" w:rsidRPr="00B05B89" w:rsidRDefault="006C1098" w:rsidP="006C1098">
      <w:pPr>
        <w:jc w:val="both"/>
        <w:rPr>
          <w:color w:val="auto"/>
        </w:rPr>
      </w:pPr>
      <w:r w:rsidRPr="00B05B89">
        <w:rPr>
          <w:color w:val="auto"/>
        </w:rPr>
        <w:t xml:space="preserve">En el abandono de ejecución una vez concluidas todas las actividades de construcción de las redes </w:t>
      </w:r>
      <w:r w:rsidR="00AB03B8" w:rsidRPr="00B05B89">
        <w:rPr>
          <w:color w:val="auto"/>
        </w:rPr>
        <w:t>secundar</w:t>
      </w:r>
      <w:r w:rsidRPr="00B05B89">
        <w:rPr>
          <w:color w:val="auto"/>
        </w:rPr>
        <w:t xml:space="preserve">ias se debe limpiar el área </w:t>
      </w:r>
      <w:r w:rsidR="00AB03B8" w:rsidRPr="00B05B89">
        <w:rPr>
          <w:color w:val="auto"/>
        </w:rPr>
        <w:t xml:space="preserve">intervenida </w:t>
      </w:r>
      <w:r w:rsidRPr="00B05B89">
        <w:rPr>
          <w:color w:val="auto"/>
        </w:rPr>
        <w:t>evitando dejar cualquier tipo de residuo que haya generado la empresa debiendo dejar el área en condiciones similares a las que existían antes de la construcción.</w:t>
      </w:r>
    </w:p>
    <w:p w:rsidR="00040645" w:rsidRDefault="00040645" w:rsidP="006C1098">
      <w:pPr>
        <w:jc w:val="both"/>
        <w:rPr>
          <w:color w:val="auto"/>
        </w:rPr>
      </w:pPr>
      <w:r w:rsidRPr="00B05B89">
        <w:rPr>
          <w:color w:val="auto"/>
        </w:rPr>
        <w:t xml:space="preserve">Se deberá generar registros fotográficos mostrando las condiciones del área una vez finalizada la </w:t>
      </w:r>
      <w:r w:rsidR="00171376" w:rsidRPr="00B05B89">
        <w:rPr>
          <w:color w:val="auto"/>
        </w:rPr>
        <w:t>construcción</w:t>
      </w:r>
      <w:r w:rsidR="002A258D">
        <w:rPr>
          <w:color w:val="auto"/>
        </w:rPr>
        <w:t>.</w:t>
      </w:r>
    </w:p>
    <w:p w:rsidR="008163D8" w:rsidRPr="00B05B89" w:rsidRDefault="008163D8" w:rsidP="00ED7DF5">
      <w:pPr>
        <w:pStyle w:val="Prrafodelista"/>
        <w:numPr>
          <w:ilvl w:val="1"/>
          <w:numId w:val="3"/>
        </w:numPr>
        <w:spacing w:after="160" w:line="360" w:lineRule="auto"/>
        <w:jc w:val="both"/>
        <w:outlineLvl w:val="0"/>
        <w:rPr>
          <w:rFonts w:ascii="Bodoni MT Condensed" w:hAnsi="Bodoni MT Condensed"/>
          <w:b/>
          <w:color w:val="auto"/>
          <w:sz w:val="28"/>
          <w:szCs w:val="36"/>
        </w:rPr>
      </w:pPr>
      <w:bookmarkStart w:id="9" w:name="_Toc415582528"/>
      <w:r w:rsidRPr="00B05B89">
        <w:rPr>
          <w:rFonts w:ascii="Bodoni MT Condensed" w:hAnsi="Bodoni MT Condensed"/>
          <w:b/>
          <w:color w:val="auto"/>
          <w:sz w:val="28"/>
          <w:szCs w:val="36"/>
        </w:rPr>
        <w:t>Generación de Registros</w:t>
      </w:r>
      <w:r w:rsidR="00081B74">
        <w:rPr>
          <w:rFonts w:ascii="Bodoni MT Condensed" w:hAnsi="Bodoni MT Condensed"/>
          <w:b/>
          <w:color w:val="auto"/>
          <w:sz w:val="28"/>
          <w:szCs w:val="36"/>
        </w:rPr>
        <w:t xml:space="preserve"> y presentación de formularios</w:t>
      </w:r>
      <w:r w:rsidRPr="00B05B89">
        <w:rPr>
          <w:rFonts w:ascii="Bodoni MT Condensed" w:hAnsi="Bodoni MT Condensed"/>
          <w:b/>
          <w:color w:val="auto"/>
          <w:sz w:val="28"/>
          <w:szCs w:val="36"/>
        </w:rPr>
        <w:t xml:space="preserve"> (R.S.)</w:t>
      </w:r>
      <w:bookmarkEnd w:id="9"/>
    </w:p>
    <w:p w:rsidR="00B30729" w:rsidRPr="00B05B89" w:rsidRDefault="00B30729" w:rsidP="00B30729">
      <w:pPr>
        <w:jc w:val="both"/>
        <w:rPr>
          <w:color w:val="auto"/>
        </w:rPr>
      </w:pPr>
      <w:r w:rsidRPr="00B05B89">
        <w:rPr>
          <w:color w:val="auto"/>
        </w:rPr>
        <w:t xml:space="preserve">El cumplimiento de todos los requisitos y recomendaciones de este manual solo puede ser demostrado mediante los registros indicados en cada punto por lo que la empresa deberá </w:t>
      </w:r>
      <w:r w:rsidR="00981DAB">
        <w:rPr>
          <w:color w:val="auto"/>
        </w:rPr>
        <w:t xml:space="preserve">presentar el “Formulario de conformidad de gestión Ambiental en obras civiles de red Secundaria” al finalizar la obra adjuntando al mismo </w:t>
      </w:r>
      <w:r w:rsidR="00AB03B8" w:rsidRPr="00B05B89">
        <w:rPr>
          <w:color w:val="auto"/>
        </w:rPr>
        <w:t>los registros solicitados en este manual</w:t>
      </w:r>
      <w:r w:rsidRPr="00B05B89">
        <w:rPr>
          <w:color w:val="auto"/>
        </w:rPr>
        <w:t>.</w:t>
      </w:r>
    </w:p>
    <w:p w:rsidR="00B30729" w:rsidRDefault="00B30729" w:rsidP="00B30729">
      <w:pPr>
        <w:jc w:val="both"/>
        <w:rPr>
          <w:color w:val="auto"/>
        </w:rPr>
      </w:pPr>
      <w:r w:rsidRPr="00B05B89">
        <w:rPr>
          <w:color w:val="auto"/>
        </w:rPr>
        <w:t xml:space="preserve">En el siguiente cuadro se presenta un resumen los registros a generar por la </w:t>
      </w:r>
      <w:r w:rsidR="00AB03B8" w:rsidRPr="00B05B89">
        <w:rPr>
          <w:color w:val="auto"/>
        </w:rPr>
        <w:t xml:space="preserve">empresa </w:t>
      </w:r>
      <w:r w:rsidRPr="00B05B89">
        <w:rPr>
          <w:color w:val="auto"/>
        </w:rPr>
        <w:t>enca</w:t>
      </w:r>
      <w:r w:rsidR="00AB03B8" w:rsidRPr="00B05B89">
        <w:rPr>
          <w:color w:val="auto"/>
        </w:rPr>
        <w:t>rgada de construcción de redes secundarias</w:t>
      </w:r>
      <w:r w:rsidRPr="00B05B89">
        <w:rPr>
          <w:color w:val="auto"/>
        </w:rPr>
        <w:t>:</w:t>
      </w:r>
    </w:p>
    <w:p w:rsidR="00340EEB" w:rsidRDefault="00340EEB" w:rsidP="00B30729">
      <w:pPr>
        <w:jc w:val="both"/>
        <w:rPr>
          <w:color w:val="auto"/>
        </w:rPr>
      </w:pPr>
    </w:p>
    <w:p w:rsidR="00340EEB" w:rsidRDefault="00340EEB" w:rsidP="00B30729">
      <w:pPr>
        <w:jc w:val="both"/>
        <w:rPr>
          <w:color w:val="auto"/>
        </w:rPr>
      </w:pPr>
    </w:p>
    <w:p w:rsidR="00340EEB" w:rsidRDefault="00340EEB" w:rsidP="00B30729">
      <w:pPr>
        <w:jc w:val="both"/>
        <w:rPr>
          <w:color w:val="auto"/>
        </w:rPr>
      </w:pPr>
    </w:p>
    <w:p w:rsidR="001D3FCE" w:rsidRPr="001D3FCE" w:rsidRDefault="001D3FCE" w:rsidP="001D3FCE">
      <w:pPr>
        <w:jc w:val="center"/>
        <w:rPr>
          <w:b/>
          <w:color w:val="auto"/>
        </w:rPr>
      </w:pPr>
      <w:r>
        <w:rPr>
          <w:b/>
          <w:color w:val="auto"/>
        </w:rPr>
        <w:t xml:space="preserve">Tabla </w:t>
      </w:r>
      <w:r w:rsidR="0047600B">
        <w:rPr>
          <w:b/>
          <w:color w:val="auto"/>
        </w:rPr>
        <w:t>2</w:t>
      </w:r>
      <w:r>
        <w:rPr>
          <w:b/>
          <w:color w:val="auto"/>
        </w:rPr>
        <w:t xml:space="preserve"> </w:t>
      </w:r>
      <w:r w:rsidRPr="001D3FCE">
        <w:rPr>
          <w:b/>
          <w:color w:val="auto"/>
        </w:rPr>
        <w:t xml:space="preserve">Registros a generar para Obras </w:t>
      </w:r>
      <w:r>
        <w:rPr>
          <w:b/>
          <w:color w:val="auto"/>
        </w:rPr>
        <w:t>Civiles</w:t>
      </w:r>
      <w:r w:rsidRPr="001D3FCE">
        <w:rPr>
          <w:b/>
          <w:color w:val="auto"/>
        </w:rPr>
        <w:t xml:space="preserve"> en Redes </w:t>
      </w:r>
      <w:r>
        <w:rPr>
          <w:b/>
          <w:color w:val="auto"/>
        </w:rPr>
        <w:t>Secundarias</w:t>
      </w:r>
    </w:p>
    <w:tbl>
      <w:tblPr>
        <w:tblStyle w:val="Tabladecuadrcula4-nfasis1"/>
        <w:tblW w:w="8784" w:type="dxa"/>
        <w:tblLayout w:type="fixed"/>
        <w:tblLook w:val="04A0" w:firstRow="1" w:lastRow="0" w:firstColumn="1" w:lastColumn="0" w:noHBand="0" w:noVBand="1"/>
      </w:tblPr>
      <w:tblGrid>
        <w:gridCol w:w="1838"/>
        <w:gridCol w:w="1985"/>
        <w:gridCol w:w="4961"/>
      </w:tblGrid>
      <w:tr w:rsidR="00011156" w:rsidRPr="00B05B89" w:rsidTr="000111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Align w:val="center"/>
          </w:tcPr>
          <w:p w:rsidR="00011156" w:rsidRPr="00B05B89" w:rsidRDefault="00011156" w:rsidP="00011156">
            <w:pPr>
              <w:jc w:val="center"/>
              <w:rPr>
                <w:color w:val="auto"/>
              </w:rPr>
            </w:pPr>
            <w:r w:rsidRPr="00B05B89">
              <w:rPr>
                <w:color w:val="auto"/>
              </w:rPr>
              <w:t>Consideración</w:t>
            </w:r>
          </w:p>
        </w:tc>
        <w:tc>
          <w:tcPr>
            <w:tcW w:w="1985" w:type="dxa"/>
            <w:vAlign w:val="center"/>
          </w:tcPr>
          <w:p w:rsidR="00011156" w:rsidRPr="00B05B89" w:rsidRDefault="00011156" w:rsidP="00011156">
            <w:pPr>
              <w:jc w:val="center"/>
              <w:cnfStyle w:val="100000000000" w:firstRow="1" w:lastRow="0" w:firstColumn="0" w:lastColumn="0" w:oddVBand="0" w:evenVBand="0" w:oddHBand="0" w:evenHBand="0" w:firstRowFirstColumn="0" w:firstRowLastColumn="0" w:lastRowFirstColumn="0" w:lastRowLastColumn="0"/>
              <w:rPr>
                <w:color w:val="auto"/>
              </w:rPr>
            </w:pPr>
            <w:r w:rsidRPr="00B05B89">
              <w:rPr>
                <w:color w:val="auto"/>
              </w:rPr>
              <w:t>Detalle</w:t>
            </w:r>
          </w:p>
        </w:tc>
        <w:tc>
          <w:tcPr>
            <w:tcW w:w="4961" w:type="dxa"/>
            <w:vAlign w:val="center"/>
          </w:tcPr>
          <w:p w:rsidR="00011156" w:rsidRPr="00B05B89" w:rsidRDefault="00011156" w:rsidP="00011156">
            <w:pPr>
              <w:jc w:val="center"/>
              <w:cnfStyle w:val="100000000000" w:firstRow="1" w:lastRow="0" w:firstColumn="0" w:lastColumn="0" w:oddVBand="0" w:evenVBand="0" w:oddHBand="0" w:evenHBand="0" w:firstRowFirstColumn="0" w:firstRowLastColumn="0" w:lastRowFirstColumn="0" w:lastRowLastColumn="0"/>
              <w:rPr>
                <w:color w:val="auto"/>
              </w:rPr>
            </w:pPr>
            <w:r w:rsidRPr="00B05B89">
              <w:rPr>
                <w:color w:val="auto"/>
              </w:rPr>
              <w:t>Registros a Generar</w:t>
            </w:r>
          </w:p>
        </w:tc>
      </w:tr>
      <w:tr w:rsidR="009253E9" w:rsidRPr="00B05B89" w:rsidTr="009253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val="restart"/>
            <w:shd w:val="clear" w:color="auto" w:fill="auto"/>
            <w:vAlign w:val="center"/>
          </w:tcPr>
          <w:p w:rsidR="00011156" w:rsidRPr="00B05B89" w:rsidRDefault="00011156" w:rsidP="00011156">
            <w:pPr>
              <w:rPr>
                <w:color w:val="auto"/>
              </w:rPr>
            </w:pPr>
            <w:r w:rsidRPr="009253E9">
              <w:rPr>
                <w:color w:val="auto"/>
              </w:rPr>
              <w:t>Replanteo</w:t>
            </w:r>
          </w:p>
        </w:tc>
        <w:tc>
          <w:tcPr>
            <w:tcW w:w="1985" w:type="dxa"/>
            <w:vMerge w:val="restart"/>
            <w:vAlign w:val="center"/>
          </w:tcPr>
          <w:p w:rsidR="00011156" w:rsidRPr="00B05B89" w:rsidRDefault="00011156" w:rsidP="00011156">
            <w:pPr>
              <w:cnfStyle w:val="000000100000" w:firstRow="0" w:lastRow="0" w:firstColumn="0" w:lastColumn="0" w:oddVBand="0" w:evenVBand="0" w:oddHBand="1" w:evenHBand="0" w:firstRowFirstColumn="0" w:firstRowLastColumn="0" w:lastRowFirstColumn="0" w:lastRowLastColumn="0"/>
              <w:rPr>
                <w:color w:val="auto"/>
              </w:rPr>
            </w:pPr>
            <w:r w:rsidRPr="00B05B89">
              <w:rPr>
                <w:color w:val="auto"/>
              </w:rPr>
              <w:t>Arboles</w:t>
            </w:r>
          </w:p>
        </w:tc>
        <w:tc>
          <w:tcPr>
            <w:tcW w:w="4961" w:type="dxa"/>
            <w:vAlign w:val="center"/>
          </w:tcPr>
          <w:p w:rsidR="00011156" w:rsidRPr="00B05B89" w:rsidRDefault="00011156" w:rsidP="00011156">
            <w:pPr>
              <w:cnfStyle w:val="000000100000" w:firstRow="0" w:lastRow="0" w:firstColumn="0" w:lastColumn="0" w:oddVBand="0" w:evenVBand="0" w:oddHBand="1" w:evenHBand="0" w:firstRowFirstColumn="0" w:firstRowLastColumn="0" w:lastRowFirstColumn="0" w:lastRowLastColumn="0"/>
              <w:rPr>
                <w:color w:val="auto"/>
              </w:rPr>
            </w:pPr>
            <w:r w:rsidRPr="00B05B89">
              <w:rPr>
                <w:color w:val="auto"/>
              </w:rPr>
              <w:t>Reporte de cantidad de casos presentados y definición de alternativas</w:t>
            </w:r>
          </w:p>
        </w:tc>
      </w:tr>
      <w:tr w:rsidR="009253E9" w:rsidRPr="00B05B89" w:rsidTr="009253E9">
        <w:tc>
          <w:tcPr>
            <w:cnfStyle w:val="001000000000" w:firstRow="0" w:lastRow="0" w:firstColumn="1" w:lastColumn="0" w:oddVBand="0" w:evenVBand="0" w:oddHBand="0" w:evenHBand="0" w:firstRowFirstColumn="0" w:firstRowLastColumn="0" w:lastRowFirstColumn="0" w:lastRowLastColumn="0"/>
            <w:tcW w:w="1838" w:type="dxa"/>
            <w:vMerge/>
            <w:shd w:val="clear" w:color="auto" w:fill="auto"/>
            <w:vAlign w:val="center"/>
          </w:tcPr>
          <w:p w:rsidR="00011156" w:rsidRPr="00B05B89" w:rsidRDefault="00011156" w:rsidP="00011156">
            <w:pPr>
              <w:rPr>
                <w:color w:val="auto"/>
              </w:rPr>
            </w:pPr>
          </w:p>
        </w:tc>
        <w:tc>
          <w:tcPr>
            <w:tcW w:w="1985" w:type="dxa"/>
            <w:vMerge/>
            <w:vAlign w:val="center"/>
          </w:tcPr>
          <w:p w:rsidR="00011156" w:rsidRPr="00B05B89" w:rsidRDefault="00011156" w:rsidP="00011156">
            <w:pPr>
              <w:cnfStyle w:val="000000000000" w:firstRow="0" w:lastRow="0" w:firstColumn="0" w:lastColumn="0" w:oddVBand="0" w:evenVBand="0" w:oddHBand="0" w:evenHBand="0" w:firstRowFirstColumn="0" w:firstRowLastColumn="0" w:lastRowFirstColumn="0" w:lastRowLastColumn="0"/>
              <w:rPr>
                <w:color w:val="auto"/>
              </w:rPr>
            </w:pPr>
          </w:p>
        </w:tc>
        <w:tc>
          <w:tcPr>
            <w:tcW w:w="4961" w:type="dxa"/>
            <w:vAlign w:val="center"/>
          </w:tcPr>
          <w:p w:rsidR="00011156" w:rsidRPr="00B05B89" w:rsidRDefault="00011156" w:rsidP="00011156">
            <w:pPr>
              <w:cnfStyle w:val="000000000000" w:firstRow="0" w:lastRow="0" w:firstColumn="0" w:lastColumn="0" w:oddVBand="0" w:evenVBand="0" w:oddHBand="0" w:evenHBand="0" w:firstRowFirstColumn="0" w:firstRowLastColumn="0" w:lastRowFirstColumn="0" w:lastRowLastColumn="0"/>
              <w:rPr>
                <w:color w:val="auto"/>
              </w:rPr>
            </w:pPr>
            <w:r w:rsidRPr="00B05B89">
              <w:rPr>
                <w:color w:val="auto"/>
              </w:rPr>
              <w:t>Registro fotográfico de la construcción</w:t>
            </w:r>
          </w:p>
        </w:tc>
      </w:tr>
      <w:tr w:rsidR="00666E19" w:rsidRPr="00B05B89" w:rsidTr="009253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val="restart"/>
            <w:vAlign w:val="center"/>
          </w:tcPr>
          <w:p w:rsidR="00666E19" w:rsidRPr="00B05B89" w:rsidRDefault="00666E19" w:rsidP="00011156">
            <w:pPr>
              <w:rPr>
                <w:color w:val="auto"/>
              </w:rPr>
            </w:pPr>
            <w:r>
              <w:rPr>
                <w:color w:val="auto"/>
              </w:rPr>
              <w:t>Residuos Sólidos</w:t>
            </w:r>
          </w:p>
        </w:tc>
        <w:tc>
          <w:tcPr>
            <w:tcW w:w="1985" w:type="dxa"/>
            <w:vMerge w:val="restart"/>
            <w:shd w:val="clear" w:color="auto" w:fill="auto"/>
            <w:vAlign w:val="center"/>
          </w:tcPr>
          <w:p w:rsidR="00666E19" w:rsidRPr="00B05B89" w:rsidRDefault="00666E19" w:rsidP="00011156">
            <w:pPr>
              <w:cnfStyle w:val="000000100000" w:firstRow="0" w:lastRow="0" w:firstColumn="0" w:lastColumn="0" w:oddVBand="0" w:evenVBand="0" w:oddHBand="1" w:evenHBand="0" w:firstRowFirstColumn="0" w:firstRowLastColumn="0" w:lastRowFirstColumn="0" w:lastRowLastColumn="0"/>
              <w:rPr>
                <w:color w:val="auto"/>
              </w:rPr>
            </w:pPr>
            <w:r w:rsidRPr="009253E9">
              <w:rPr>
                <w:color w:val="auto"/>
              </w:rPr>
              <w:t>Escombros</w:t>
            </w:r>
          </w:p>
        </w:tc>
        <w:tc>
          <w:tcPr>
            <w:tcW w:w="4961" w:type="dxa"/>
            <w:vAlign w:val="center"/>
          </w:tcPr>
          <w:p w:rsidR="00666E19" w:rsidRPr="00B05B89" w:rsidRDefault="00666E19" w:rsidP="00011156">
            <w:pPr>
              <w:cnfStyle w:val="000000100000" w:firstRow="0" w:lastRow="0" w:firstColumn="0" w:lastColumn="0" w:oddVBand="0" w:evenVBand="0" w:oddHBand="1" w:evenHBand="0" w:firstRowFirstColumn="0" w:firstRowLastColumn="0" w:lastRowFirstColumn="0" w:lastRowLastColumn="0"/>
              <w:rPr>
                <w:color w:val="auto"/>
              </w:rPr>
            </w:pPr>
            <w:r w:rsidRPr="00B05B89">
              <w:rPr>
                <w:color w:val="auto"/>
              </w:rPr>
              <w:t>Permiso o documento de la Gobernación Municipal competente para la disposición final de escombros.</w:t>
            </w:r>
          </w:p>
        </w:tc>
      </w:tr>
      <w:tr w:rsidR="00666E19" w:rsidRPr="00B05B89" w:rsidTr="009253E9">
        <w:tc>
          <w:tcPr>
            <w:cnfStyle w:val="001000000000" w:firstRow="0" w:lastRow="0" w:firstColumn="1" w:lastColumn="0" w:oddVBand="0" w:evenVBand="0" w:oddHBand="0" w:evenHBand="0" w:firstRowFirstColumn="0" w:firstRowLastColumn="0" w:lastRowFirstColumn="0" w:lastRowLastColumn="0"/>
            <w:tcW w:w="1838" w:type="dxa"/>
            <w:vMerge/>
            <w:vAlign w:val="center"/>
          </w:tcPr>
          <w:p w:rsidR="00666E19" w:rsidRPr="00B05B89" w:rsidRDefault="00666E19" w:rsidP="00011156">
            <w:pPr>
              <w:rPr>
                <w:color w:val="auto"/>
              </w:rPr>
            </w:pPr>
          </w:p>
        </w:tc>
        <w:tc>
          <w:tcPr>
            <w:tcW w:w="1985" w:type="dxa"/>
            <w:vMerge/>
            <w:shd w:val="clear" w:color="auto" w:fill="auto"/>
            <w:vAlign w:val="center"/>
          </w:tcPr>
          <w:p w:rsidR="00666E19" w:rsidRPr="00B05B89" w:rsidRDefault="00666E19" w:rsidP="00011156">
            <w:pPr>
              <w:cnfStyle w:val="000000000000" w:firstRow="0" w:lastRow="0" w:firstColumn="0" w:lastColumn="0" w:oddVBand="0" w:evenVBand="0" w:oddHBand="0" w:evenHBand="0" w:firstRowFirstColumn="0" w:firstRowLastColumn="0" w:lastRowFirstColumn="0" w:lastRowLastColumn="0"/>
              <w:rPr>
                <w:color w:val="auto"/>
              </w:rPr>
            </w:pPr>
          </w:p>
        </w:tc>
        <w:tc>
          <w:tcPr>
            <w:tcW w:w="4961" w:type="dxa"/>
            <w:vAlign w:val="center"/>
          </w:tcPr>
          <w:p w:rsidR="00666E19" w:rsidRPr="00B05B89" w:rsidRDefault="00666E19" w:rsidP="00011156">
            <w:pPr>
              <w:cnfStyle w:val="000000000000" w:firstRow="0" w:lastRow="0" w:firstColumn="0" w:lastColumn="0" w:oddVBand="0" w:evenVBand="0" w:oddHBand="0" w:evenHBand="0" w:firstRowFirstColumn="0" w:firstRowLastColumn="0" w:lastRowFirstColumn="0" w:lastRowLastColumn="0"/>
              <w:rPr>
                <w:color w:val="auto"/>
              </w:rPr>
            </w:pPr>
            <w:r w:rsidRPr="00B05B89">
              <w:rPr>
                <w:color w:val="auto"/>
              </w:rPr>
              <w:t>Registro fotográfico de almacenamiento temporal y vehículos de transporte, reporte de cantidad generada</w:t>
            </w:r>
          </w:p>
        </w:tc>
      </w:tr>
      <w:tr w:rsidR="00666E19" w:rsidRPr="00B05B89" w:rsidTr="00011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vAlign w:val="center"/>
          </w:tcPr>
          <w:p w:rsidR="00666E19" w:rsidRPr="00B05B89" w:rsidRDefault="00666E19" w:rsidP="00011156">
            <w:pPr>
              <w:rPr>
                <w:color w:val="auto"/>
              </w:rPr>
            </w:pPr>
          </w:p>
        </w:tc>
        <w:tc>
          <w:tcPr>
            <w:tcW w:w="1985" w:type="dxa"/>
            <w:vMerge w:val="restart"/>
            <w:vAlign w:val="center"/>
          </w:tcPr>
          <w:p w:rsidR="00666E19" w:rsidRPr="00B05B89" w:rsidRDefault="00666E19" w:rsidP="00011156">
            <w:pPr>
              <w:cnfStyle w:val="000000100000" w:firstRow="0" w:lastRow="0" w:firstColumn="0" w:lastColumn="0" w:oddVBand="0" w:evenVBand="0" w:oddHBand="1" w:evenHBand="0" w:firstRowFirstColumn="0" w:firstRowLastColumn="0" w:lastRowFirstColumn="0" w:lastRowLastColumn="0"/>
              <w:rPr>
                <w:color w:val="auto"/>
              </w:rPr>
            </w:pPr>
            <w:r w:rsidRPr="00B05B89">
              <w:rPr>
                <w:color w:val="auto"/>
              </w:rPr>
              <w:t>Residuos comunes</w:t>
            </w:r>
          </w:p>
        </w:tc>
        <w:tc>
          <w:tcPr>
            <w:tcW w:w="4961" w:type="dxa"/>
            <w:vAlign w:val="center"/>
          </w:tcPr>
          <w:p w:rsidR="00666E19" w:rsidRPr="00B05B89" w:rsidRDefault="00666E19" w:rsidP="00011156">
            <w:pPr>
              <w:cnfStyle w:val="000000100000" w:firstRow="0" w:lastRow="0" w:firstColumn="0" w:lastColumn="0" w:oddVBand="0" w:evenVBand="0" w:oddHBand="1" w:evenHBand="0" w:firstRowFirstColumn="0" w:firstRowLastColumn="0" w:lastRowFirstColumn="0" w:lastRowLastColumn="0"/>
              <w:rPr>
                <w:color w:val="auto"/>
              </w:rPr>
            </w:pPr>
            <w:r w:rsidRPr="00B05B89">
              <w:rPr>
                <w:color w:val="auto"/>
              </w:rPr>
              <w:t xml:space="preserve">Registro fotográfico de contenedores </w:t>
            </w:r>
          </w:p>
        </w:tc>
      </w:tr>
      <w:tr w:rsidR="00666E19" w:rsidRPr="00B05B89" w:rsidTr="00011156">
        <w:tc>
          <w:tcPr>
            <w:cnfStyle w:val="001000000000" w:firstRow="0" w:lastRow="0" w:firstColumn="1" w:lastColumn="0" w:oddVBand="0" w:evenVBand="0" w:oddHBand="0" w:evenHBand="0" w:firstRowFirstColumn="0" w:firstRowLastColumn="0" w:lastRowFirstColumn="0" w:lastRowLastColumn="0"/>
            <w:tcW w:w="1838" w:type="dxa"/>
            <w:vMerge/>
            <w:vAlign w:val="center"/>
          </w:tcPr>
          <w:p w:rsidR="00666E19" w:rsidRPr="00B05B89" w:rsidRDefault="00666E19" w:rsidP="00011156">
            <w:pPr>
              <w:rPr>
                <w:color w:val="auto"/>
              </w:rPr>
            </w:pPr>
          </w:p>
        </w:tc>
        <w:tc>
          <w:tcPr>
            <w:tcW w:w="1985" w:type="dxa"/>
            <w:vMerge/>
            <w:vAlign w:val="center"/>
          </w:tcPr>
          <w:p w:rsidR="00666E19" w:rsidRPr="00B05B89" w:rsidRDefault="00666E19" w:rsidP="00011156">
            <w:pPr>
              <w:cnfStyle w:val="000000000000" w:firstRow="0" w:lastRow="0" w:firstColumn="0" w:lastColumn="0" w:oddVBand="0" w:evenVBand="0" w:oddHBand="0" w:evenHBand="0" w:firstRowFirstColumn="0" w:firstRowLastColumn="0" w:lastRowFirstColumn="0" w:lastRowLastColumn="0"/>
              <w:rPr>
                <w:color w:val="auto"/>
              </w:rPr>
            </w:pPr>
          </w:p>
        </w:tc>
        <w:tc>
          <w:tcPr>
            <w:tcW w:w="4961" w:type="dxa"/>
            <w:vAlign w:val="center"/>
          </w:tcPr>
          <w:p w:rsidR="00666E19" w:rsidRPr="00B05B89" w:rsidRDefault="00666E19" w:rsidP="00011156">
            <w:pPr>
              <w:cnfStyle w:val="000000000000" w:firstRow="0" w:lastRow="0" w:firstColumn="0" w:lastColumn="0" w:oddVBand="0" w:evenVBand="0" w:oddHBand="0" w:evenHBand="0" w:firstRowFirstColumn="0" w:firstRowLastColumn="0" w:lastRowFirstColumn="0" w:lastRowLastColumn="0"/>
              <w:rPr>
                <w:color w:val="auto"/>
              </w:rPr>
            </w:pPr>
            <w:r w:rsidRPr="00B05B89">
              <w:rPr>
                <w:color w:val="auto"/>
              </w:rPr>
              <w:t>Actas de entrega a reciclaje si corresponde</w:t>
            </w:r>
          </w:p>
        </w:tc>
      </w:tr>
      <w:tr w:rsidR="00666E19" w:rsidRPr="00B05B89" w:rsidTr="00011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val="restart"/>
            <w:vAlign w:val="center"/>
          </w:tcPr>
          <w:p w:rsidR="00011156" w:rsidRPr="00B05B89" w:rsidRDefault="00011156" w:rsidP="00011156">
            <w:pPr>
              <w:rPr>
                <w:color w:val="auto"/>
              </w:rPr>
            </w:pPr>
            <w:r w:rsidRPr="00B05B89">
              <w:rPr>
                <w:color w:val="auto"/>
              </w:rPr>
              <w:t>Control de calidad de Aire</w:t>
            </w:r>
          </w:p>
        </w:tc>
        <w:tc>
          <w:tcPr>
            <w:tcW w:w="1985" w:type="dxa"/>
            <w:vAlign w:val="center"/>
          </w:tcPr>
          <w:p w:rsidR="00011156" w:rsidRPr="00B05B89" w:rsidRDefault="00011156" w:rsidP="00011156">
            <w:pPr>
              <w:cnfStyle w:val="000000100000" w:firstRow="0" w:lastRow="0" w:firstColumn="0" w:lastColumn="0" w:oddVBand="0" w:evenVBand="0" w:oddHBand="1" w:evenHBand="0" w:firstRowFirstColumn="0" w:firstRowLastColumn="0" w:lastRowFirstColumn="0" w:lastRowLastColumn="0"/>
              <w:rPr>
                <w:color w:val="auto"/>
              </w:rPr>
            </w:pPr>
            <w:r w:rsidRPr="00B05B89">
              <w:rPr>
                <w:color w:val="auto"/>
              </w:rPr>
              <w:t>Generación de polvo</w:t>
            </w:r>
          </w:p>
        </w:tc>
        <w:tc>
          <w:tcPr>
            <w:tcW w:w="4961" w:type="dxa"/>
            <w:vAlign w:val="center"/>
          </w:tcPr>
          <w:p w:rsidR="00011156" w:rsidRPr="00B05B89" w:rsidRDefault="00011156" w:rsidP="00011156">
            <w:pPr>
              <w:cnfStyle w:val="000000100000" w:firstRow="0" w:lastRow="0" w:firstColumn="0" w:lastColumn="0" w:oddVBand="0" w:evenVBand="0" w:oddHBand="1" w:evenHBand="0" w:firstRowFirstColumn="0" w:firstRowLastColumn="0" w:lastRowFirstColumn="0" w:lastRowLastColumn="0"/>
              <w:rPr>
                <w:color w:val="auto"/>
              </w:rPr>
            </w:pPr>
            <w:r w:rsidRPr="00B05B89">
              <w:rPr>
                <w:color w:val="auto"/>
              </w:rPr>
              <w:t>Registro fotográfico de humectación de zanjas</w:t>
            </w:r>
          </w:p>
        </w:tc>
      </w:tr>
      <w:tr w:rsidR="00666E19" w:rsidRPr="00B05B89" w:rsidTr="00011156">
        <w:tc>
          <w:tcPr>
            <w:cnfStyle w:val="001000000000" w:firstRow="0" w:lastRow="0" w:firstColumn="1" w:lastColumn="0" w:oddVBand="0" w:evenVBand="0" w:oddHBand="0" w:evenHBand="0" w:firstRowFirstColumn="0" w:firstRowLastColumn="0" w:lastRowFirstColumn="0" w:lastRowLastColumn="0"/>
            <w:tcW w:w="1838" w:type="dxa"/>
            <w:vMerge/>
            <w:vAlign w:val="center"/>
          </w:tcPr>
          <w:p w:rsidR="00011156" w:rsidRPr="00B05B89" w:rsidRDefault="00011156" w:rsidP="00011156">
            <w:pPr>
              <w:rPr>
                <w:color w:val="auto"/>
              </w:rPr>
            </w:pPr>
          </w:p>
        </w:tc>
        <w:tc>
          <w:tcPr>
            <w:tcW w:w="1985" w:type="dxa"/>
            <w:vAlign w:val="center"/>
          </w:tcPr>
          <w:p w:rsidR="00011156" w:rsidRPr="00B05B89" w:rsidRDefault="00011156" w:rsidP="00011156">
            <w:pPr>
              <w:cnfStyle w:val="000000000000" w:firstRow="0" w:lastRow="0" w:firstColumn="0" w:lastColumn="0" w:oddVBand="0" w:evenVBand="0" w:oddHBand="0" w:evenHBand="0" w:firstRowFirstColumn="0" w:firstRowLastColumn="0" w:lastRowFirstColumn="0" w:lastRowLastColumn="0"/>
              <w:rPr>
                <w:color w:val="auto"/>
              </w:rPr>
            </w:pPr>
            <w:r w:rsidRPr="00B05B89">
              <w:rPr>
                <w:color w:val="auto"/>
              </w:rPr>
              <w:t>Generación de gases de combustión</w:t>
            </w:r>
          </w:p>
        </w:tc>
        <w:tc>
          <w:tcPr>
            <w:tcW w:w="4961" w:type="dxa"/>
            <w:vAlign w:val="center"/>
          </w:tcPr>
          <w:p w:rsidR="00011156" w:rsidRPr="00B05B89" w:rsidRDefault="00011156" w:rsidP="00011156">
            <w:pPr>
              <w:cnfStyle w:val="000000000000" w:firstRow="0" w:lastRow="0" w:firstColumn="0" w:lastColumn="0" w:oddVBand="0" w:evenVBand="0" w:oddHBand="0" w:evenHBand="0" w:firstRowFirstColumn="0" w:firstRowLastColumn="0" w:lastRowFirstColumn="0" w:lastRowLastColumn="0"/>
              <w:rPr>
                <w:color w:val="auto"/>
              </w:rPr>
            </w:pPr>
            <w:r w:rsidRPr="00B05B89">
              <w:rPr>
                <w:color w:val="auto"/>
              </w:rPr>
              <w:t>Registro o Planillas de mantenimiento de vehículos</w:t>
            </w:r>
          </w:p>
        </w:tc>
      </w:tr>
    </w:tbl>
    <w:p w:rsidR="00616EE3" w:rsidRPr="00B05B89" w:rsidRDefault="00616EE3" w:rsidP="001D3FCE">
      <w:pPr>
        <w:spacing w:after="0"/>
        <w:rPr>
          <w:rFonts w:ascii="Bodoni MT Condensed" w:hAnsi="Bodoni MT Condensed"/>
          <w:b/>
          <w:color w:val="auto"/>
          <w:sz w:val="28"/>
          <w:szCs w:val="36"/>
        </w:rPr>
      </w:pPr>
    </w:p>
    <w:p w:rsidR="00340EEB" w:rsidRDefault="00340EEB" w:rsidP="00A21946">
      <w:pPr>
        <w:rPr>
          <w:b/>
          <w:color w:val="auto"/>
          <w:sz w:val="22"/>
        </w:rPr>
      </w:pPr>
    </w:p>
    <w:p w:rsidR="00340EEB" w:rsidRDefault="00340EEB" w:rsidP="00A21946">
      <w:pPr>
        <w:rPr>
          <w:b/>
          <w:color w:val="auto"/>
          <w:sz w:val="22"/>
        </w:rPr>
      </w:pPr>
    </w:p>
    <w:p w:rsidR="00340EEB" w:rsidRDefault="00340EEB" w:rsidP="00A21946">
      <w:pPr>
        <w:rPr>
          <w:b/>
          <w:color w:val="auto"/>
          <w:sz w:val="22"/>
        </w:rPr>
      </w:pPr>
    </w:p>
    <w:p w:rsidR="00340EEB" w:rsidRDefault="00340EEB" w:rsidP="00A21946">
      <w:pPr>
        <w:rPr>
          <w:b/>
          <w:color w:val="auto"/>
          <w:sz w:val="22"/>
        </w:rPr>
      </w:pPr>
    </w:p>
    <w:p w:rsidR="00340EEB" w:rsidRDefault="00340EEB" w:rsidP="00A21946">
      <w:pPr>
        <w:rPr>
          <w:b/>
          <w:color w:val="auto"/>
          <w:sz w:val="22"/>
        </w:rPr>
      </w:pPr>
    </w:p>
    <w:p w:rsidR="00340EEB" w:rsidRDefault="00340EEB" w:rsidP="00A21946">
      <w:pPr>
        <w:rPr>
          <w:b/>
          <w:color w:val="auto"/>
          <w:sz w:val="22"/>
        </w:rPr>
      </w:pPr>
    </w:p>
    <w:p w:rsidR="00340EEB" w:rsidRDefault="00340EEB" w:rsidP="00A21946">
      <w:pPr>
        <w:rPr>
          <w:b/>
          <w:color w:val="auto"/>
          <w:sz w:val="22"/>
        </w:rPr>
      </w:pPr>
    </w:p>
    <w:p w:rsidR="00340EEB" w:rsidRDefault="00340EEB" w:rsidP="00A21946">
      <w:pPr>
        <w:rPr>
          <w:b/>
          <w:color w:val="auto"/>
          <w:sz w:val="22"/>
        </w:rPr>
      </w:pPr>
    </w:p>
    <w:p w:rsidR="0047600B" w:rsidRDefault="0047600B">
      <w:pPr>
        <w:rPr>
          <w:b/>
          <w:color w:val="auto"/>
          <w:sz w:val="22"/>
        </w:rPr>
      </w:pPr>
      <w:r>
        <w:rPr>
          <w:b/>
          <w:color w:val="auto"/>
          <w:sz w:val="22"/>
        </w:rPr>
        <w:br w:type="page"/>
      </w:r>
    </w:p>
    <w:p w:rsidR="00175D4F" w:rsidRPr="003D4398" w:rsidRDefault="003D4398" w:rsidP="00EC70E8">
      <w:pPr>
        <w:pStyle w:val="Ttulo1"/>
        <w:rPr>
          <w:b/>
          <w:color w:val="auto"/>
          <w:sz w:val="22"/>
        </w:rPr>
      </w:pPr>
      <w:bookmarkStart w:id="10" w:name="_Toc415582529"/>
      <w:r>
        <w:rPr>
          <w:b/>
          <w:color w:val="auto"/>
          <w:sz w:val="22"/>
        </w:rPr>
        <w:lastRenderedPageBreak/>
        <w:t xml:space="preserve">ANEXO </w:t>
      </w:r>
      <w:r w:rsidR="00A21946">
        <w:rPr>
          <w:b/>
          <w:color w:val="auto"/>
          <w:sz w:val="22"/>
        </w:rPr>
        <w:t>1</w:t>
      </w:r>
      <w:r>
        <w:rPr>
          <w:b/>
          <w:color w:val="auto"/>
          <w:sz w:val="22"/>
        </w:rPr>
        <w:t xml:space="preserve"> </w:t>
      </w:r>
      <w:r w:rsidR="00175D4F" w:rsidRPr="003D4398">
        <w:rPr>
          <w:b/>
          <w:color w:val="auto"/>
          <w:sz w:val="22"/>
        </w:rPr>
        <w:t xml:space="preserve">FORMULARIO </w:t>
      </w:r>
      <w:r w:rsidR="00EB7B0F">
        <w:rPr>
          <w:b/>
          <w:color w:val="auto"/>
          <w:sz w:val="22"/>
        </w:rPr>
        <w:t>DE CONFORMIDAD DE GESTION AMBIENTAL EN OBRAS CIVILES RED SECUNDARIA</w:t>
      </w:r>
      <w:bookmarkEnd w:id="10"/>
    </w:p>
    <w:p w:rsidR="00175D4F" w:rsidRDefault="00B274F2" w:rsidP="00175D4F">
      <w:pPr>
        <w:jc w:val="both"/>
        <w:rPr>
          <w:color w:val="auto"/>
        </w:rPr>
      </w:pPr>
      <w:r w:rsidRPr="00B274F2">
        <w:rPr>
          <w:noProof/>
          <w:lang w:val="es-BO" w:eastAsia="es-BO"/>
        </w:rPr>
        <w:drawing>
          <wp:inline distT="0" distB="0" distL="0" distR="0">
            <wp:extent cx="5624069" cy="765958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24780" cy="7660552"/>
                    </a:xfrm>
                    <a:prstGeom prst="rect">
                      <a:avLst/>
                    </a:prstGeom>
                    <a:noFill/>
                    <a:ln>
                      <a:noFill/>
                    </a:ln>
                  </pic:spPr>
                </pic:pic>
              </a:graphicData>
            </a:graphic>
          </wp:inline>
        </w:drawing>
      </w:r>
    </w:p>
    <w:p w:rsidR="003D4398" w:rsidRPr="00B05B89" w:rsidRDefault="003D4398" w:rsidP="00175D4F">
      <w:pPr>
        <w:jc w:val="both"/>
        <w:rPr>
          <w:color w:val="auto"/>
        </w:rPr>
      </w:pPr>
    </w:p>
    <w:sectPr w:rsidR="003D4398" w:rsidRPr="00B05B89" w:rsidSect="00037D01">
      <w:footerReference w:type="first" r:id="rId22"/>
      <w:pgSz w:w="11907" w:h="16839"/>
      <w:pgMar w:top="1418" w:right="1701" w:bottom="1418" w:left="1701" w:header="709" w:footer="709"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5FF" w:rsidRDefault="00C565FF">
      <w:pPr>
        <w:spacing w:after="0" w:line="240" w:lineRule="auto"/>
      </w:pPr>
      <w:r>
        <w:separator/>
      </w:r>
    </w:p>
  </w:endnote>
  <w:endnote w:type="continuationSeparator" w:id="0">
    <w:p w:rsidR="00C565FF" w:rsidRDefault="00C56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doni MT Condensed">
    <w:panose1 w:val="02070606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EFF" w:rsidRDefault="001B1EFF" w:rsidP="00DF5140">
    <w:pPr>
      <w:pStyle w:val="Piedepgina"/>
      <w:jc w:val="right"/>
    </w:pPr>
  </w:p>
  <w:tbl>
    <w:tblPr>
      <w:tblStyle w:val="Tablaconcuadrcula"/>
      <w:tblW w:w="10348" w:type="dxa"/>
      <w:tblInd w:w="-1139" w:type="dxa"/>
      <w:tblLook w:val="04A0" w:firstRow="1" w:lastRow="0" w:firstColumn="1" w:lastColumn="0" w:noHBand="0" w:noVBand="1"/>
    </w:tblPr>
    <w:tblGrid>
      <w:gridCol w:w="3544"/>
      <w:gridCol w:w="3260"/>
      <w:gridCol w:w="3544"/>
    </w:tblGrid>
    <w:tr w:rsidR="001B1EFF" w:rsidTr="00920E0E">
      <w:trPr>
        <w:trHeight w:val="126"/>
      </w:trPr>
      <w:tc>
        <w:tcPr>
          <w:tcW w:w="3544" w:type="dxa"/>
        </w:tcPr>
        <w:p w:rsidR="001B1EFF" w:rsidRDefault="001B1EFF">
          <w:pPr>
            <w:pStyle w:val="Piedepgina"/>
          </w:pPr>
          <w:r>
            <w:t>Elaborado Por:</w:t>
          </w:r>
        </w:p>
      </w:tc>
      <w:tc>
        <w:tcPr>
          <w:tcW w:w="3260" w:type="dxa"/>
        </w:tcPr>
        <w:p w:rsidR="001B1EFF" w:rsidRDefault="001B1EFF">
          <w:pPr>
            <w:pStyle w:val="Piedepgina"/>
          </w:pPr>
          <w:r>
            <w:t>Revisado Por:</w:t>
          </w:r>
        </w:p>
      </w:tc>
      <w:tc>
        <w:tcPr>
          <w:tcW w:w="3544" w:type="dxa"/>
        </w:tcPr>
        <w:p w:rsidR="001B1EFF" w:rsidRDefault="001B1EFF">
          <w:pPr>
            <w:pStyle w:val="Piedepgina"/>
          </w:pPr>
          <w:r>
            <w:t>Aprobado Por:</w:t>
          </w:r>
        </w:p>
      </w:tc>
    </w:tr>
    <w:tr w:rsidR="001B1EFF" w:rsidTr="00920E0E">
      <w:trPr>
        <w:trHeight w:val="1169"/>
      </w:trPr>
      <w:tc>
        <w:tcPr>
          <w:tcW w:w="3544" w:type="dxa"/>
        </w:tcPr>
        <w:p w:rsidR="001B1EFF" w:rsidRDefault="001B1EFF">
          <w:pPr>
            <w:pStyle w:val="Piedepgina"/>
          </w:pPr>
        </w:p>
        <w:p w:rsidR="001B1EFF" w:rsidRDefault="001B1EFF">
          <w:pPr>
            <w:pStyle w:val="Piedepgina"/>
          </w:pPr>
        </w:p>
        <w:p w:rsidR="001B1EFF" w:rsidRDefault="001B1EFF">
          <w:pPr>
            <w:pStyle w:val="Piedepgina"/>
          </w:pPr>
        </w:p>
        <w:p w:rsidR="001B1EFF" w:rsidRDefault="001B1EFF">
          <w:pPr>
            <w:pStyle w:val="Piedepgina"/>
          </w:pPr>
        </w:p>
        <w:p w:rsidR="001B1EFF" w:rsidRDefault="001B1EFF">
          <w:pPr>
            <w:pStyle w:val="Piedepgina"/>
          </w:pPr>
        </w:p>
        <w:p w:rsidR="001B1EFF" w:rsidRDefault="001B1EFF" w:rsidP="00920E0E">
          <w:pPr>
            <w:pStyle w:val="Piedepgina"/>
            <w:jc w:val="center"/>
          </w:pPr>
          <w:r>
            <w:t>Ing. Pedro Gutierrez Aviles</w:t>
          </w:r>
        </w:p>
        <w:p w:rsidR="001B1EFF" w:rsidRDefault="001B1EFF" w:rsidP="00920E0E">
          <w:pPr>
            <w:pStyle w:val="Piedepgina"/>
            <w:jc w:val="center"/>
          </w:pPr>
          <w:r>
            <w:t>Responsable de Gestión Ambiental  GNRGD</w:t>
          </w:r>
        </w:p>
      </w:tc>
      <w:tc>
        <w:tcPr>
          <w:tcW w:w="3260" w:type="dxa"/>
        </w:tcPr>
        <w:p w:rsidR="001B1EFF" w:rsidRDefault="001B1EFF" w:rsidP="00920E0E">
          <w:pPr>
            <w:pStyle w:val="Piedepgina"/>
            <w:jc w:val="center"/>
          </w:pPr>
        </w:p>
        <w:p w:rsidR="001B1EFF" w:rsidRDefault="001B1EFF" w:rsidP="00920E0E">
          <w:pPr>
            <w:pStyle w:val="Piedepgina"/>
            <w:jc w:val="center"/>
          </w:pPr>
        </w:p>
        <w:p w:rsidR="001B1EFF" w:rsidRDefault="001B1EFF" w:rsidP="00920E0E">
          <w:pPr>
            <w:pStyle w:val="Piedepgina"/>
            <w:jc w:val="center"/>
          </w:pPr>
        </w:p>
        <w:p w:rsidR="001B1EFF" w:rsidRDefault="001B1EFF" w:rsidP="00920E0E">
          <w:pPr>
            <w:pStyle w:val="Piedepgina"/>
            <w:jc w:val="center"/>
          </w:pPr>
        </w:p>
        <w:p w:rsidR="001B1EFF" w:rsidRDefault="001B1EFF" w:rsidP="00920E0E">
          <w:pPr>
            <w:pStyle w:val="Piedepgina"/>
            <w:jc w:val="center"/>
          </w:pPr>
        </w:p>
        <w:p w:rsidR="001B1EFF" w:rsidRDefault="001B1EFF" w:rsidP="00920E0E">
          <w:pPr>
            <w:pStyle w:val="Piedepgina"/>
            <w:jc w:val="center"/>
          </w:pPr>
          <w:r>
            <w:t xml:space="preserve">Ing. Mery Choque Torrez </w:t>
          </w:r>
        </w:p>
        <w:p w:rsidR="001B1EFF" w:rsidRDefault="001B1EFF" w:rsidP="00920E0E">
          <w:pPr>
            <w:pStyle w:val="Piedepgina"/>
            <w:jc w:val="center"/>
          </w:pPr>
          <w:r>
            <w:t>Directora de Redes de Gas</w:t>
          </w:r>
        </w:p>
        <w:p w:rsidR="001B1EFF" w:rsidRDefault="001B1EFF" w:rsidP="00920E0E">
          <w:pPr>
            <w:pStyle w:val="Piedepgina"/>
            <w:jc w:val="center"/>
          </w:pPr>
          <w:r>
            <w:t>GNRGD</w:t>
          </w:r>
        </w:p>
      </w:tc>
      <w:tc>
        <w:tcPr>
          <w:tcW w:w="3544" w:type="dxa"/>
        </w:tcPr>
        <w:p w:rsidR="001B1EFF" w:rsidRDefault="001B1EFF" w:rsidP="00920E0E">
          <w:pPr>
            <w:pStyle w:val="Piedepgina"/>
          </w:pPr>
        </w:p>
        <w:p w:rsidR="001B1EFF" w:rsidRDefault="001B1EFF" w:rsidP="00920E0E">
          <w:pPr>
            <w:pStyle w:val="Piedepgina"/>
          </w:pPr>
        </w:p>
        <w:p w:rsidR="001B1EFF" w:rsidRDefault="001B1EFF" w:rsidP="00920E0E">
          <w:pPr>
            <w:pStyle w:val="Piedepgina"/>
          </w:pPr>
        </w:p>
        <w:p w:rsidR="001B1EFF" w:rsidRDefault="001B1EFF" w:rsidP="00920E0E">
          <w:pPr>
            <w:pStyle w:val="Piedepgina"/>
          </w:pPr>
        </w:p>
        <w:p w:rsidR="001B1EFF" w:rsidRDefault="001B1EFF" w:rsidP="00920E0E">
          <w:pPr>
            <w:pStyle w:val="Piedepgina"/>
          </w:pPr>
        </w:p>
        <w:p w:rsidR="001B1EFF" w:rsidRDefault="001B1EFF" w:rsidP="00920E0E">
          <w:pPr>
            <w:pStyle w:val="Piedepgina"/>
            <w:jc w:val="center"/>
          </w:pPr>
          <w:r>
            <w:t>Ing. Sergio Borda Reyes</w:t>
          </w:r>
        </w:p>
        <w:p w:rsidR="001B1EFF" w:rsidRDefault="001B1EFF" w:rsidP="00920E0E">
          <w:pPr>
            <w:pStyle w:val="Piedepgina"/>
            <w:jc w:val="center"/>
          </w:pPr>
          <w:r>
            <w:t>Gerente Nacional de Redes de Gas y Ductos - YPFB</w:t>
          </w:r>
        </w:p>
      </w:tc>
    </w:tr>
    <w:tr w:rsidR="001B1EFF" w:rsidTr="00920E0E">
      <w:trPr>
        <w:trHeight w:val="497"/>
      </w:trPr>
      <w:tc>
        <w:tcPr>
          <w:tcW w:w="3544" w:type="dxa"/>
          <w:vAlign w:val="center"/>
        </w:tcPr>
        <w:p w:rsidR="001B1EFF" w:rsidRDefault="00E86C4E" w:rsidP="001B1EFF">
          <w:pPr>
            <w:pStyle w:val="Piedepgina"/>
          </w:pPr>
          <w:r>
            <w:t>Fecha:</w:t>
          </w:r>
        </w:p>
      </w:tc>
      <w:tc>
        <w:tcPr>
          <w:tcW w:w="3260" w:type="dxa"/>
          <w:vAlign w:val="center"/>
        </w:tcPr>
        <w:p w:rsidR="001B1EFF" w:rsidRDefault="001B1EFF" w:rsidP="00920E0E">
          <w:pPr>
            <w:pStyle w:val="Piedepgina"/>
          </w:pPr>
          <w:r>
            <w:t>Fecha:</w:t>
          </w:r>
        </w:p>
      </w:tc>
      <w:tc>
        <w:tcPr>
          <w:tcW w:w="3544" w:type="dxa"/>
          <w:vAlign w:val="center"/>
        </w:tcPr>
        <w:p w:rsidR="001B1EFF" w:rsidRDefault="001B1EFF" w:rsidP="00920E0E">
          <w:pPr>
            <w:pStyle w:val="Piedepgina"/>
          </w:pPr>
          <w:r>
            <w:t>Fecha:</w:t>
          </w:r>
        </w:p>
      </w:tc>
    </w:tr>
  </w:tbl>
  <w:p w:rsidR="001B1EFF" w:rsidRDefault="001B1EF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EFF" w:rsidRDefault="001B1EFF" w:rsidP="00DF5140">
    <w:pPr>
      <w:pStyle w:val="Piedepgina"/>
      <w:jc w:val="right"/>
    </w:pPr>
  </w:p>
  <w:p w:rsidR="001B1EFF" w:rsidRDefault="001B1E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5FF" w:rsidRDefault="00C565FF">
      <w:pPr>
        <w:spacing w:after="0" w:line="240" w:lineRule="auto"/>
      </w:pPr>
      <w:r>
        <w:separator/>
      </w:r>
    </w:p>
  </w:footnote>
  <w:footnote w:type="continuationSeparator" w:id="0">
    <w:p w:rsidR="00C565FF" w:rsidRDefault="00C565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1"/>
      <w:gridCol w:w="5826"/>
      <w:gridCol w:w="1855"/>
    </w:tblGrid>
    <w:tr w:rsidR="001B1EFF" w:rsidRPr="00FA0D94" w:rsidTr="00011156">
      <w:trPr>
        <w:trHeight w:val="331"/>
        <w:jc w:val="center"/>
      </w:trPr>
      <w:tc>
        <w:tcPr>
          <w:tcW w:w="2031" w:type="dxa"/>
          <w:vMerge w:val="restart"/>
          <w:vAlign w:val="center"/>
        </w:tcPr>
        <w:p w:rsidR="001B1EFF" w:rsidRPr="00FA0D94" w:rsidRDefault="001B1EFF" w:rsidP="00AF4D88">
          <w:pPr>
            <w:pStyle w:val="Encabezado"/>
            <w:jc w:val="center"/>
            <w:rPr>
              <w:rFonts w:ascii="Arial Narrow" w:eastAsia="Arial Unicode MS" w:hAnsi="Arial Narrow"/>
              <w:szCs w:val="12"/>
              <w:lang w:val="es-MX"/>
            </w:rPr>
          </w:pPr>
          <w:r w:rsidRPr="00045CEC">
            <w:rPr>
              <w:rFonts w:ascii="Century Gothic" w:hAnsi="Century Gothic" w:cs="Arial"/>
              <w:b/>
              <w:noProof/>
              <w:sz w:val="28"/>
              <w:szCs w:val="28"/>
              <w:lang w:val="es-BO" w:eastAsia="es-BO"/>
            </w:rPr>
            <w:drawing>
              <wp:inline distT="0" distB="0" distL="0" distR="0" wp14:anchorId="33F42C41" wp14:editId="39528943">
                <wp:extent cx="771277" cy="514185"/>
                <wp:effectExtent l="0" t="0" r="0" b="63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523" cy="519682"/>
                        </a:xfrm>
                        <a:prstGeom prst="rect">
                          <a:avLst/>
                        </a:prstGeom>
                        <a:noFill/>
                        <a:ln>
                          <a:noFill/>
                        </a:ln>
                      </pic:spPr>
                    </pic:pic>
                  </a:graphicData>
                </a:graphic>
              </wp:inline>
            </w:drawing>
          </w:r>
        </w:p>
      </w:tc>
      <w:tc>
        <w:tcPr>
          <w:tcW w:w="5826" w:type="dxa"/>
          <w:vAlign w:val="center"/>
        </w:tcPr>
        <w:p w:rsidR="001B1EFF" w:rsidRPr="008B61F1" w:rsidRDefault="001B1EFF" w:rsidP="00AF4D88">
          <w:pPr>
            <w:pStyle w:val="Encabezado"/>
            <w:jc w:val="center"/>
            <w:rPr>
              <w:rFonts w:ascii="Century Gothic" w:eastAsia="Arial Unicode MS" w:hAnsi="Century Gothic" w:cs="Calibri"/>
              <w:sz w:val="16"/>
              <w:szCs w:val="16"/>
              <w:lang w:val="es-MX"/>
            </w:rPr>
          </w:pPr>
          <w:r>
            <w:rPr>
              <w:rFonts w:ascii="Century Gothic" w:eastAsia="Arial Unicode MS" w:hAnsi="Century Gothic" w:cs="Calibri"/>
              <w:b/>
              <w:sz w:val="16"/>
              <w:szCs w:val="16"/>
              <w:lang w:val="es-MX"/>
            </w:rPr>
            <w:t>OFICINA DE MEDIOAMBIENTE - GNRGD</w:t>
          </w:r>
        </w:p>
      </w:tc>
      <w:tc>
        <w:tcPr>
          <w:tcW w:w="1855" w:type="dxa"/>
          <w:vAlign w:val="center"/>
        </w:tcPr>
        <w:p w:rsidR="001B1EFF" w:rsidRPr="0033191E" w:rsidRDefault="001B1EFF" w:rsidP="00AF4D88">
          <w:pPr>
            <w:pStyle w:val="Encabezado"/>
            <w:jc w:val="center"/>
            <w:rPr>
              <w:rFonts w:ascii="Century Gothic" w:eastAsia="Arial Unicode MS" w:hAnsi="Century Gothic" w:cs="Arial"/>
              <w:b/>
              <w:sz w:val="16"/>
              <w:szCs w:val="16"/>
              <w:lang w:val="es-MX"/>
            </w:rPr>
          </w:pPr>
          <w:r>
            <w:rPr>
              <w:rFonts w:ascii="Century Gothic" w:eastAsia="Arial Unicode MS" w:hAnsi="Century Gothic" w:cs="Arial"/>
              <w:b/>
              <w:sz w:val="16"/>
              <w:szCs w:val="16"/>
              <w:lang w:val="es-MX"/>
            </w:rPr>
            <w:t>MGA</w:t>
          </w:r>
        </w:p>
      </w:tc>
    </w:tr>
    <w:tr w:rsidR="001B1EFF" w:rsidRPr="00FA0D94" w:rsidTr="00011156">
      <w:trPr>
        <w:trHeight w:val="517"/>
        <w:jc w:val="center"/>
      </w:trPr>
      <w:tc>
        <w:tcPr>
          <w:tcW w:w="2031" w:type="dxa"/>
          <w:vMerge/>
          <w:vAlign w:val="center"/>
        </w:tcPr>
        <w:p w:rsidR="001B1EFF" w:rsidRPr="00FA0D94" w:rsidRDefault="001B1EFF" w:rsidP="00AF4D88">
          <w:pPr>
            <w:pStyle w:val="Encabezado"/>
            <w:jc w:val="center"/>
            <w:rPr>
              <w:rFonts w:ascii="Arial Narrow" w:eastAsia="Arial Unicode MS" w:hAnsi="Arial Narrow"/>
              <w:szCs w:val="12"/>
              <w:lang w:val="es-MX"/>
            </w:rPr>
          </w:pPr>
        </w:p>
      </w:tc>
      <w:tc>
        <w:tcPr>
          <w:tcW w:w="5826" w:type="dxa"/>
          <w:vAlign w:val="center"/>
        </w:tcPr>
        <w:p w:rsidR="001B1EFF" w:rsidRPr="00AF4D88" w:rsidRDefault="001B1EFF" w:rsidP="00AF4D88">
          <w:pPr>
            <w:pStyle w:val="Encabezado"/>
            <w:jc w:val="center"/>
            <w:rPr>
              <w:rFonts w:ascii="Century Gothic" w:eastAsia="Arial Unicode MS" w:hAnsi="Century Gothic" w:cs="Calibri"/>
              <w:b/>
              <w:sz w:val="18"/>
              <w:szCs w:val="16"/>
              <w:lang w:val="es-MX"/>
            </w:rPr>
          </w:pPr>
          <w:r>
            <w:rPr>
              <w:rFonts w:ascii="Century Gothic" w:eastAsia="Arial Unicode MS" w:hAnsi="Century Gothic" w:cs="Calibri"/>
              <w:b/>
              <w:sz w:val="18"/>
              <w:szCs w:val="16"/>
              <w:lang w:val="es-MX"/>
            </w:rPr>
            <w:t>MANUAL DE GESTION AMBIENTAL PARA CONSTRUCCIONES</w:t>
          </w:r>
        </w:p>
      </w:tc>
      <w:tc>
        <w:tcPr>
          <w:tcW w:w="1855" w:type="dxa"/>
          <w:vAlign w:val="center"/>
        </w:tcPr>
        <w:p w:rsidR="001B1EFF" w:rsidRPr="0033191E" w:rsidRDefault="001B1EFF" w:rsidP="00AF4D88">
          <w:pPr>
            <w:pStyle w:val="Encabezado"/>
            <w:jc w:val="center"/>
            <w:rPr>
              <w:rFonts w:ascii="Century Gothic" w:eastAsia="Arial Unicode MS" w:hAnsi="Century Gothic" w:cs="Arial"/>
              <w:b/>
              <w:sz w:val="16"/>
              <w:szCs w:val="16"/>
              <w:lang w:val="es-MX"/>
            </w:rPr>
          </w:pPr>
          <w:r w:rsidRPr="0033191E">
            <w:rPr>
              <w:rFonts w:ascii="Century Gothic" w:eastAsia="Arial Unicode MS" w:hAnsi="Century Gothic" w:cs="Arial"/>
              <w:b/>
              <w:sz w:val="16"/>
              <w:szCs w:val="16"/>
              <w:lang w:val="es-MX"/>
            </w:rPr>
            <w:t>Hoja:</w:t>
          </w:r>
        </w:p>
        <w:p w:rsidR="001B1EFF" w:rsidRPr="0033191E" w:rsidRDefault="001B1EFF" w:rsidP="00456505">
          <w:pPr>
            <w:pStyle w:val="Encabezado"/>
            <w:jc w:val="center"/>
            <w:rPr>
              <w:rFonts w:ascii="Century Gothic" w:eastAsia="Arial Unicode MS" w:hAnsi="Century Gothic" w:cs="Arial"/>
              <w:sz w:val="16"/>
              <w:szCs w:val="16"/>
              <w:lang w:val="es-MX"/>
            </w:rPr>
          </w:pPr>
          <w:r w:rsidRPr="00BC45CA">
            <w:rPr>
              <w:rFonts w:ascii="Century Gothic" w:eastAsia="Arial Unicode MS" w:hAnsi="Century Gothic" w:cs="Arial"/>
              <w:sz w:val="16"/>
              <w:szCs w:val="16"/>
              <w:lang w:val="es-MX"/>
            </w:rPr>
            <w:t xml:space="preserve">Página </w:t>
          </w:r>
          <w:r w:rsidRPr="00BC45CA">
            <w:rPr>
              <w:rFonts w:ascii="Century Gothic" w:eastAsia="Arial Unicode MS" w:hAnsi="Century Gothic" w:cs="Arial"/>
              <w:b/>
              <w:sz w:val="16"/>
              <w:szCs w:val="16"/>
              <w:lang w:val="es-MX"/>
            </w:rPr>
            <w:fldChar w:fldCharType="begin"/>
          </w:r>
          <w:r w:rsidRPr="00BC45CA">
            <w:rPr>
              <w:rFonts w:ascii="Century Gothic" w:eastAsia="Arial Unicode MS" w:hAnsi="Century Gothic" w:cs="Arial"/>
              <w:b/>
              <w:sz w:val="16"/>
              <w:szCs w:val="16"/>
              <w:lang w:val="es-MX"/>
            </w:rPr>
            <w:instrText>PAGE  \* Arabic  \* MERGEFORMAT</w:instrText>
          </w:r>
          <w:r w:rsidRPr="00BC45CA">
            <w:rPr>
              <w:rFonts w:ascii="Century Gothic" w:eastAsia="Arial Unicode MS" w:hAnsi="Century Gothic" w:cs="Arial"/>
              <w:b/>
              <w:sz w:val="16"/>
              <w:szCs w:val="16"/>
              <w:lang w:val="es-MX"/>
            </w:rPr>
            <w:fldChar w:fldCharType="separate"/>
          </w:r>
          <w:r w:rsidR="00F92F71">
            <w:rPr>
              <w:rFonts w:ascii="Century Gothic" w:eastAsia="Arial Unicode MS" w:hAnsi="Century Gothic" w:cs="Arial"/>
              <w:b/>
              <w:noProof/>
              <w:sz w:val="16"/>
              <w:szCs w:val="16"/>
              <w:lang w:val="es-MX"/>
            </w:rPr>
            <w:t>8</w:t>
          </w:r>
          <w:r w:rsidRPr="00BC45CA">
            <w:rPr>
              <w:rFonts w:ascii="Century Gothic" w:eastAsia="Arial Unicode MS" w:hAnsi="Century Gothic" w:cs="Arial"/>
              <w:b/>
              <w:sz w:val="16"/>
              <w:szCs w:val="16"/>
              <w:lang w:val="es-MX"/>
            </w:rPr>
            <w:fldChar w:fldCharType="end"/>
          </w:r>
          <w:r w:rsidRPr="00BC45CA">
            <w:rPr>
              <w:rFonts w:ascii="Century Gothic" w:eastAsia="Arial Unicode MS" w:hAnsi="Century Gothic" w:cs="Arial"/>
              <w:sz w:val="16"/>
              <w:szCs w:val="16"/>
              <w:lang w:val="es-MX"/>
            </w:rPr>
            <w:t xml:space="preserve"> de </w:t>
          </w:r>
          <w:r w:rsidR="00456505">
            <w:rPr>
              <w:rFonts w:ascii="Century Gothic" w:eastAsia="Arial Unicode MS" w:hAnsi="Century Gothic" w:cs="Arial"/>
              <w:b/>
              <w:sz w:val="16"/>
              <w:szCs w:val="16"/>
              <w:lang w:val="es-MX"/>
            </w:rPr>
            <w:t>8</w:t>
          </w:r>
        </w:p>
      </w:tc>
    </w:tr>
  </w:tbl>
  <w:p w:rsidR="001B1EFF" w:rsidRDefault="001B1EFF" w:rsidP="00AF4D8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D6606"/>
    <w:multiLevelType w:val="hybridMultilevel"/>
    <w:tmpl w:val="9FB8DC92"/>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AEA609E"/>
    <w:multiLevelType w:val="hybridMultilevel"/>
    <w:tmpl w:val="CAEC6E12"/>
    <w:lvl w:ilvl="0" w:tplc="736C93FC">
      <w:start w:val="4"/>
      <w:numFmt w:val="bullet"/>
      <w:lvlText w:val="-"/>
      <w:lvlJc w:val="left"/>
      <w:pPr>
        <w:ind w:left="1080" w:hanging="360"/>
      </w:pPr>
      <w:rPr>
        <w:rFonts w:ascii="Calibri" w:eastAsiaTheme="minorHAnsi" w:hAnsi="Calibri" w:cs="Calibri"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C3F09ED"/>
    <w:multiLevelType w:val="multilevel"/>
    <w:tmpl w:val="CD40BF9A"/>
    <w:styleLink w:val="Listaconvietas1"/>
    <w:lvl w:ilvl="0">
      <w:start w:val="1"/>
      <w:numFmt w:val="bullet"/>
      <w:lvlText w:val=""/>
      <w:lvlJc w:val="left"/>
      <w:pPr>
        <w:ind w:left="245" w:hanging="245"/>
      </w:pPr>
      <w:rPr>
        <w:rFonts w:asciiTheme="minorHAnsi" w:eastAsiaTheme="minorEastAsia" w:hAnsi="Wingdings 2" w:cstheme="minorBidi" w:hint="default"/>
        <w:color w:val="FE8637" w:themeColor="accent1"/>
        <w:sz w:val="16"/>
        <w:szCs w:val="16"/>
      </w:rPr>
    </w:lvl>
    <w:lvl w:ilvl="1">
      <w:start w:val="1"/>
      <w:numFmt w:val="bullet"/>
      <w:lvlText w:val=""/>
      <w:lvlJc w:val="left"/>
      <w:pPr>
        <w:ind w:left="490" w:hanging="245"/>
      </w:pPr>
      <w:rPr>
        <w:rFonts w:ascii="Symbol" w:hAnsi="Symbol" w:hint="default"/>
        <w:color w:val="FE8637" w:themeColor="accent1"/>
        <w:sz w:val="18"/>
      </w:rPr>
    </w:lvl>
    <w:lvl w:ilvl="2">
      <w:start w:val="1"/>
      <w:numFmt w:val="bullet"/>
      <w:lvlText w:val=""/>
      <w:lvlJc w:val="left"/>
      <w:pPr>
        <w:ind w:left="735" w:hanging="245"/>
      </w:pPr>
      <w:rPr>
        <w:rFonts w:ascii="Symbol" w:hAnsi="Symbol" w:hint="default"/>
        <w:color w:val="FE8637" w:themeColor="accent1"/>
        <w:sz w:val="18"/>
      </w:rPr>
    </w:lvl>
    <w:lvl w:ilvl="3">
      <w:start w:val="1"/>
      <w:numFmt w:val="bullet"/>
      <w:lvlText w:val=""/>
      <w:lvlJc w:val="left"/>
      <w:pPr>
        <w:ind w:left="980" w:hanging="245"/>
      </w:pPr>
      <w:rPr>
        <w:rFonts w:ascii="Symbol" w:hAnsi="Symbol" w:hint="default"/>
        <w:color w:val="E65B01" w:themeColor="accent1" w:themeShade="BF"/>
        <w:sz w:val="12"/>
      </w:rPr>
    </w:lvl>
    <w:lvl w:ilvl="4">
      <w:start w:val="1"/>
      <w:numFmt w:val="bullet"/>
      <w:lvlText w:val=""/>
      <w:lvlJc w:val="left"/>
      <w:pPr>
        <w:ind w:left="1225" w:hanging="245"/>
      </w:pPr>
      <w:rPr>
        <w:rFonts w:ascii="Symbol" w:hAnsi="Symbol" w:hint="default"/>
        <w:color w:val="E65B01" w:themeColor="accent1" w:themeShade="BF"/>
        <w:sz w:val="12"/>
      </w:rPr>
    </w:lvl>
    <w:lvl w:ilvl="5">
      <w:start w:val="1"/>
      <w:numFmt w:val="bullet"/>
      <w:lvlText w:val=""/>
      <w:lvlJc w:val="left"/>
      <w:pPr>
        <w:ind w:left="1470" w:hanging="245"/>
      </w:pPr>
      <w:rPr>
        <w:rFonts w:ascii="Symbol" w:hAnsi="Symbol" w:hint="default"/>
        <w:color w:val="777C84" w:themeColor="accent6"/>
        <w:sz w:val="12"/>
      </w:rPr>
    </w:lvl>
    <w:lvl w:ilvl="6">
      <w:start w:val="1"/>
      <w:numFmt w:val="bullet"/>
      <w:lvlText w:val=""/>
      <w:lvlJc w:val="left"/>
      <w:pPr>
        <w:ind w:left="1715" w:hanging="245"/>
      </w:pPr>
      <w:rPr>
        <w:rFonts w:ascii="Symbol" w:hAnsi="Symbol" w:hint="default"/>
        <w:color w:val="777C84" w:themeColor="accent6"/>
        <w:sz w:val="12"/>
      </w:rPr>
    </w:lvl>
    <w:lvl w:ilvl="7">
      <w:start w:val="1"/>
      <w:numFmt w:val="bullet"/>
      <w:lvlText w:val=""/>
      <w:lvlJc w:val="left"/>
      <w:pPr>
        <w:ind w:left="1960" w:hanging="245"/>
      </w:pPr>
      <w:rPr>
        <w:rFonts w:ascii="Symbol" w:hAnsi="Symbol" w:hint="default"/>
        <w:color w:val="777C84" w:themeColor="accent6"/>
        <w:sz w:val="12"/>
      </w:rPr>
    </w:lvl>
    <w:lvl w:ilvl="8">
      <w:start w:val="1"/>
      <w:numFmt w:val="bullet"/>
      <w:lvlText w:val=""/>
      <w:lvlJc w:val="left"/>
      <w:pPr>
        <w:ind w:left="2205" w:hanging="245"/>
      </w:pPr>
      <w:rPr>
        <w:rFonts w:ascii="Symbol" w:hAnsi="Symbol" w:hint="default"/>
        <w:color w:val="777C84" w:themeColor="accent6"/>
        <w:sz w:val="12"/>
      </w:rPr>
    </w:lvl>
  </w:abstractNum>
  <w:abstractNum w:abstractNumId="3">
    <w:nsid w:val="0DB03978"/>
    <w:multiLevelType w:val="hybridMultilevel"/>
    <w:tmpl w:val="D7661E6E"/>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F2A5F05"/>
    <w:multiLevelType w:val="hybridMultilevel"/>
    <w:tmpl w:val="05C0D9B6"/>
    <w:lvl w:ilvl="0" w:tplc="400A000B">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5">
    <w:nsid w:val="0F38077A"/>
    <w:multiLevelType w:val="hybridMultilevel"/>
    <w:tmpl w:val="FD4E509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12F90942"/>
    <w:multiLevelType w:val="hybridMultilevel"/>
    <w:tmpl w:val="A3A6C8E4"/>
    <w:lvl w:ilvl="0" w:tplc="400A000B">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7">
    <w:nsid w:val="13B95A4F"/>
    <w:multiLevelType w:val="hybridMultilevel"/>
    <w:tmpl w:val="B6B00494"/>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150C10CD"/>
    <w:multiLevelType w:val="hybridMultilevel"/>
    <w:tmpl w:val="CB783CDE"/>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1547704A"/>
    <w:multiLevelType w:val="hybridMultilevel"/>
    <w:tmpl w:val="7F36B65A"/>
    <w:lvl w:ilvl="0" w:tplc="D74CF90A">
      <w:start w:val="6"/>
      <w:numFmt w:val="bullet"/>
      <w:lvlText w:val="-"/>
      <w:lvlJc w:val="left"/>
      <w:pPr>
        <w:ind w:left="720" w:hanging="360"/>
      </w:pPr>
      <w:rPr>
        <w:rFonts w:ascii="Century Schoolbook" w:eastAsiaTheme="minorEastAsia" w:hAnsi="Century Schoolbook" w:cstheme="minorHAnsi" w:hint="default"/>
        <w:b w:val="0"/>
        <w:color w:val="414751" w:themeColor="text2" w:themeShade="BF"/>
        <w:sz w:val="2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197E3499"/>
    <w:multiLevelType w:val="multilevel"/>
    <w:tmpl w:val="85C08436"/>
    <w:styleLink w:val="Listanumerada"/>
    <w:lvl w:ilvl="0">
      <w:start w:val="1"/>
      <w:numFmt w:val="decimal"/>
      <w:lvlText w:val="%1)"/>
      <w:lvlJc w:val="left"/>
      <w:pPr>
        <w:ind w:left="288" w:hanging="288"/>
      </w:pPr>
      <w:rPr>
        <w:rFonts w:asciiTheme="minorHAnsi" w:eastAsiaTheme="minorEastAsia" w:cstheme="minorBidi" w:hint="default"/>
        <w:szCs w:val="20"/>
      </w:rPr>
    </w:lvl>
    <w:lvl w:ilvl="1">
      <w:start w:val="1"/>
      <w:numFmt w:val="lowerLetter"/>
      <w:lvlText w:val="%2)"/>
      <w:lvlJc w:val="left"/>
      <w:pPr>
        <w:ind w:left="576" w:hanging="288"/>
      </w:pPr>
      <w:rPr>
        <w:rFonts w:hint="default"/>
        <w:color w:val="575F6D" w:themeColor="text2"/>
      </w:rPr>
    </w:lvl>
    <w:lvl w:ilvl="2">
      <w:start w:val="1"/>
      <w:numFmt w:val="lowerRoman"/>
      <w:lvlText w:val="%3)"/>
      <w:lvlJc w:val="left"/>
      <w:pPr>
        <w:ind w:left="864" w:hanging="288"/>
      </w:pPr>
      <w:rPr>
        <w:rFonts w:hint="default"/>
        <w:color w:val="575F6D" w:themeColor="text2"/>
      </w:rPr>
    </w:lvl>
    <w:lvl w:ilvl="3">
      <w:start w:val="1"/>
      <w:numFmt w:val="decimal"/>
      <w:lvlText w:val="(%4)"/>
      <w:lvlJc w:val="left"/>
      <w:pPr>
        <w:ind w:left="1152" w:hanging="288"/>
      </w:pPr>
      <w:rPr>
        <w:rFonts w:hint="default"/>
        <w:color w:val="575F6D" w:themeColor="text2"/>
      </w:rPr>
    </w:lvl>
    <w:lvl w:ilvl="4">
      <w:start w:val="1"/>
      <w:numFmt w:val="lowerLetter"/>
      <w:lvlText w:val="(%5)"/>
      <w:lvlJc w:val="left"/>
      <w:pPr>
        <w:ind w:left="1440" w:hanging="288"/>
      </w:pPr>
      <w:rPr>
        <w:rFonts w:hint="default"/>
        <w:color w:val="575F6D" w:themeColor="text2"/>
      </w:rPr>
    </w:lvl>
    <w:lvl w:ilvl="5">
      <w:start w:val="1"/>
      <w:numFmt w:val="lowerRoman"/>
      <w:lvlText w:val="(%6)"/>
      <w:lvlJc w:val="left"/>
      <w:pPr>
        <w:ind w:left="1728" w:hanging="288"/>
      </w:pPr>
      <w:rPr>
        <w:rFonts w:hint="default"/>
        <w:color w:val="575F6D" w:themeColor="text2"/>
      </w:rPr>
    </w:lvl>
    <w:lvl w:ilvl="6">
      <w:start w:val="1"/>
      <w:numFmt w:val="decimal"/>
      <w:lvlText w:val="%7."/>
      <w:lvlJc w:val="left"/>
      <w:pPr>
        <w:ind w:left="2016" w:hanging="288"/>
      </w:pPr>
      <w:rPr>
        <w:rFonts w:hint="default"/>
        <w:color w:val="575F6D" w:themeColor="text2"/>
      </w:rPr>
    </w:lvl>
    <w:lvl w:ilvl="7">
      <w:start w:val="1"/>
      <w:numFmt w:val="lowerLetter"/>
      <w:lvlText w:val="%8."/>
      <w:lvlJc w:val="left"/>
      <w:pPr>
        <w:ind w:left="2304" w:hanging="288"/>
      </w:pPr>
      <w:rPr>
        <w:rFonts w:hint="default"/>
        <w:color w:val="575F6D" w:themeColor="text2"/>
      </w:rPr>
    </w:lvl>
    <w:lvl w:ilvl="8">
      <w:start w:val="1"/>
      <w:numFmt w:val="lowerRoman"/>
      <w:lvlText w:val="%9."/>
      <w:lvlJc w:val="left"/>
      <w:pPr>
        <w:ind w:left="2592" w:hanging="288"/>
      </w:pPr>
      <w:rPr>
        <w:rFonts w:hint="default"/>
        <w:color w:val="575F6D" w:themeColor="text2"/>
      </w:rPr>
    </w:lvl>
  </w:abstractNum>
  <w:abstractNum w:abstractNumId="11">
    <w:nsid w:val="198B2F60"/>
    <w:multiLevelType w:val="hybridMultilevel"/>
    <w:tmpl w:val="6A14EB2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1AD47E5B"/>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BFF4DC3"/>
    <w:multiLevelType w:val="hybridMultilevel"/>
    <w:tmpl w:val="15469D9A"/>
    <w:lvl w:ilvl="0" w:tplc="A2146A80">
      <w:start w:val="5"/>
      <w:numFmt w:val="bullet"/>
      <w:lvlText w:val="-"/>
      <w:lvlJc w:val="left"/>
      <w:pPr>
        <w:ind w:left="720" w:hanging="360"/>
      </w:pPr>
      <w:rPr>
        <w:rFonts w:ascii="Century Schoolbook" w:eastAsiaTheme="minorEastAsia" w:hAnsi="Century Schoolbook" w:cstheme="minorBidi"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23901286"/>
    <w:multiLevelType w:val="hybridMultilevel"/>
    <w:tmpl w:val="B630E44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25BB290F"/>
    <w:multiLevelType w:val="hybridMultilevel"/>
    <w:tmpl w:val="C5E0AA1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263278D5"/>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7D70AE8"/>
    <w:multiLevelType w:val="hybridMultilevel"/>
    <w:tmpl w:val="4DB6BA54"/>
    <w:lvl w:ilvl="0" w:tplc="400A000B">
      <w:start w:val="1"/>
      <w:numFmt w:val="bullet"/>
      <w:lvlText w:val=""/>
      <w:lvlJc w:val="left"/>
      <w:pPr>
        <w:ind w:left="1434" w:hanging="360"/>
      </w:pPr>
      <w:rPr>
        <w:rFonts w:ascii="Wingdings" w:hAnsi="Wingdings" w:hint="default"/>
      </w:rPr>
    </w:lvl>
    <w:lvl w:ilvl="1" w:tplc="400A0003" w:tentative="1">
      <w:start w:val="1"/>
      <w:numFmt w:val="bullet"/>
      <w:lvlText w:val="o"/>
      <w:lvlJc w:val="left"/>
      <w:pPr>
        <w:ind w:left="2154" w:hanging="360"/>
      </w:pPr>
      <w:rPr>
        <w:rFonts w:ascii="Courier New" w:hAnsi="Courier New" w:cs="Courier New" w:hint="default"/>
      </w:rPr>
    </w:lvl>
    <w:lvl w:ilvl="2" w:tplc="400A0005" w:tentative="1">
      <w:start w:val="1"/>
      <w:numFmt w:val="bullet"/>
      <w:lvlText w:val=""/>
      <w:lvlJc w:val="left"/>
      <w:pPr>
        <w:ind w:left="2874" w:hanging="360"/>
      </w:pPr>
      <w:rPr>
        <w:rFonts w:ascii="Wingdings" w:hAnsi="Wingdings" w:hint="default"/>
      </w:rPr>
    </w:lvl>
    <w:lvl w:ilvl="3" w:tplc="400A0001" w:tentative="1">
      <w:start w:val="1"/>
      <w:numFmt w:val="bullet"/>
      <w:lvlText w:val=""/>
      <w:lvlJc w:val="left"/>
      <w:pPr>
        <w:ind w:left="3594" w:hanging="360"/>
      </w:pPr>
      <w:rPr>
        <w:rFonts w:ascii="Symbol" w:hAnsi="Symbol" w:hint="default"/>
      </w:rPr>
    </w:lvl>
    <w:lvl w:ilvl="4" w:tplc="400A0003" w:tentative="1">
      <w:start w:val="1"/>
      <w:numFmt w:val="bullet"/>
      <w:lvlText w:val="o"/>
      <w:lvlJc w:val="left"/>
      <w:pPr>
        <w:ind w:left="4314" w:hanging="360"/>
      </w:pPr>
      <w:rPr>
        <w:rFonts w:ascii="Courier New" w:hAnsi="Courier New" w:cs="Courier New" w:hint="default"/>
      </w:rPr>
    </w:lvl>
    <w:lvl w:ilvl="5" w:tplc="400A0005" w:tentative="1">
      <w:start w:val="1"/>
      <w:numFmt w:val="bullet"/>
      <w:lvlText w:val=""/>
      <w:lvlJc w:val="left"/>
      <w:pPr>
        <w:ind w:left="5034" w:hanging="360"/>
      </w:pPr>
      <w:rPr>
        <w:rFonts w:ascii="Wingdings" w:hAnsi="Wingdings" w:hint="default"/>
      </w:rPr>
    </w:lvl>
    <w:lvl w:ilvl="6" w:tplc="400A0001" w:tentative="1">
      <w:start w:val="1"/>
      <w:numFmt w:val="bullet"/>
      <w:lvlText w:val=""/>
      <w:lvlJc w:val="left"/>
      <w:pPr>
        <w:ind w:left="5754" w:hanging="360"/>
      </w:pPr>
      <w:rPr>
        <w:rFonts w:ascii="Symbol" w:hAnsi="Symbol" w:hint="default"/>
      </w:rPr>
    </w:lvl>
    <w:lvl w:ilvl="7" w:tplc="400A0003" w:tentative="1">
      <w:start w:val="1"/>
      <w:numFmt w:val="bullet"/>
      <w:lvlText w:val="o"/>
      <w:lvlJc w:val="left"/>
      <w:pPr>
        <w:ind w:left="6474" w:hanging="360"/>
      </w:pPr>
      <w:rPr>
        <w:rFonts w:ascii="Courier New" w:hAnsi="Courier New" w:cs="Courier New" w:hint="default"/>
      </w:rPr>
    </w:lvl>
    <w:lvl w:ilvl="8" w:tplc="400A0005" w:tentative="1">
      <w:start w:val="1"/>
      <w:numFmt w:val="bullet"/>
      <w:lvlText w:val=""/>
      <w:lvlJc w:val="left"/>
      <w:pPr>
        <w:ind w:left="7194" w:hanging="360"/>
      </w:pPr>
      <w:rPr>
        <w:rFonts w:ascii="Wingdings" w:hAnsi="Wingdings" w:hint="default"/>
      </w:rPr>
    </w:lvl>
  </w:abstractNum>
  <w:abstractNum w:abstractNumId="18">
    <w:nsid w:val="27E65291"/>
    <w:multiLevelType w:val="hybridMultilevel"/>
    <w:tmpl w:val="A5100A7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34154D9F"/>
    <w:multiLevelType w:val="hybridMultilevel"/>
    <w:tmpl w:val="E02487B4"/>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3EB97F14"/>
    <w:multiLevelType w:val="hybridMultilevel"/>
    <w:tmpl w:val="FA2C1412"/>
    <w:lvl w:ilvl="0" w:tplc="400A000B">
      <w:start w:val="1"/>
      <w:numFmt w:val="bullet"/>
      <w:lvlText w:val=""/>
      <w:lvlJc w:val="left"/>
      <w:pPr>
        <w:ind w:left="720" w:hanging="360"/>
      </w:pPr>
      <w:rPr>
        <w:rFonts w:ascii="Wingdings" w:hAnsi="Wingdings" w:hint="default"/>
        <w:b w:val="0"/>
        <w:color w:val="414751" w:themeColor="text2" w:themeShade="BF"/>
        <w:sz w:val="2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3F3D567D"/>
    <w:multiLevelType w:val="hybridMultilevel"/>
    <w:tmpl w:val="86A84B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436B1181"/>
    <w:multiLevelType w:val="hybridMultilevel"/>
    <w:tmpl w:val="53EAD19C"/>
    <w:lvl w:ilvl="0" w:tplc="400A000B">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3">
    <w:nsid w:val="45545BB7"/>
    <w:multiLevelType w:val="multilevel"/>
    <w:tmpl w:val="A3301B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7B948FA"/>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2444C78"/>
    <w:multiLevelType w:val="hybridMultilevel"/>
    <w:tmpl w:val="69AC4DE8"/>
    <w:lvl w:ilvl="0" w:tplc="400A000B">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6">
    <w:nsid w:val="536D564B"/>
    <w:multiLevelType w:val="hybridMultilevel"/>
    <w:tmpl w:val="7C10D134"/>
    <w:lvl w:ilvl="0" w:tplc="398861DA">
      <w:start w:val="1"/>
      <w:numFmt w:val="bullet"/>
      <w:lvlText w:val=""/>
      <w:lvlJc w:val="left"/>
      <w:pPr>
        <w:tabs>
          <w:tab w:val="num" w:pos="720"/>
        </w:tabs>
        <w:ind w:left="720" w:hanging="360"/>
      </w:pPr>
      <w:rPr>
        <w:rFonts w:ascii="Wingdings 3" w:hAnsi="Wingdings 3" w:hint="default"/>
      </w:rPr>
    </w:lvl>
    <w:lvl w:ilvl="1" w:tplc="868C200C" w:tentative="1">
      <w:start w:val="1"/>
      <w:numFmt w:val="bullet"/>
      <w:lvlText w:val=""/>
      <w:lvlJc w:val="left"/>
      <w:pPr>
        <w:tabs>
          <w:tab w:val="num" w:pos="1440"/>
        </w:tabs>
        <w:ind w:left="1440" w:hanging="360"/>
      </w:pPr>
      <w:rPr>
        <w:rFonts w:ascii="Wingdings 3" w:hAnsi="Wingdings 3" w:hint="default"/>
      </w:rPr>
    </w:lvl>
    <w:lvl w:ilvl="2" w:tplc="F63E3B8A" w:tentative="1">
      <w:start w:val="1"/>
      <w:numFmt w:val="bullet"/>
      <w:lvlText w:val=""/>
      <w:lvlJc w:val="left"/>
      <w:pPr>
        <w:tabs>
          <w:tab w:val="num" w:pos="2160"/>
        </w:tabs>
        <w:ind w:left="2160" w:hanging="360"/>
      </w:pPr>
      <w:rPr>
        <w:rFonts w:ascii="Wingdings 3" w:hAnsi="Wingdings 3" w:hint="default"/>
      </w:rPr>
    </w:lvl>
    <w:lvl w:ilvl="3" w:tplc="6C14D478" w:tentative="1">
      <w:start w:val="1"/>
      <w:numFmt w:val="bullet"/>
      <w:lvlText w:val=""/>
      <w:lvlJc w:val="left"/>
      <w:pPr>
        <w:tabs>
          <w:tab w:val="num" w:pos="2880"/>
        </w:tabs>
        <w:ind w:left="2880" w:hanging="360"/>
      </w:pPr>
      <w:rPr>
        <w:rFonts w:ascii="Wingdings 3" w:hAnsi="Wingdings 3" w:hint="default"/>
      </w:rPr>
    </w:lvl>
    <w:lvl w:ilvl="4" w:tplc="B9848172" w:tentative="1">
      <w:start w:val="1"/>
      <w:numFmt w:val="bullet"/>
      <w:lvlText w:val=""/>
      <w:lvlJc w:val="left"/>
      <w:pPr>
        <w:tabs>
          <w:tab w:val="num" w:pos="3600"/>
        </w:tabs>
        <w:ind w:left="3600" w:hanging="360"/>
      </w:pPr>
      <w:rPr>
        <w:rFonts w:ascii="Wingdings 3" w:hAnsi="Wingdings 3" w:hint="default"/>
      </w:rPr>
    </w:lvl>
    <w:lvl w:ilvl="5" w:tplc="6C0ECAF8" w:tentative="1">
      <w:start w:val="1"/>
      <w:numFmt w:val="bullet"/>
      <w:lvlText w:val=""/>
      <w:lvlJc w:val="left"/>
      <w:pPr>
        <w:tabs>
          <w:tab w:val="num" w:pos="4320"/>
        </w:tabs>
        <w:ind w:left="4320" w:hanging="360"/>
      </w:pPr>
      <w:rPr>
        <w:rFonts w:ascii="Wingdings 3" w:hAnsi="Wingdings 3" w:hint="default"/>
      </w:rPr>
    </w:lvl>
    <w:lvl w:ilvl="6" w:tplc="31525D2C" w:tentative="1">
      <w:start w:val="1"/>
      <w:numFmt w:val="bullet"/>
      <w:lvlText w:val=""/>
      <w:lvlJc w:val="left"/>
      <w:pPr>
        <w:tabs>
          <w:tab w:val="num" w:pos="5040"/>
        </w:tabs>
        <w:ind w:left="5040" w:hanging="360"/>
      </w:pPr>
      <w:rPr>
        <w:rFonts w:ascii="Wingdings 3" w:hAnsi="Wingdings 3" w:hint="default"/>
      </w:rPr>
    </w:lvl>
    <w:lvl w:ilvl="7" w:tplc="DF2295F2" w:tentative="1">
      <w:start w:val="1"/>
      <w:numFmt w:val="bullet"/>
      <w:lvlText w:val=""/>
      <w:lvlJc w:val="left"/>
      <w:pPr>
        <w:tabs>
          <w:tab w:val="num" w:pos="5760"/>
        </w:tabs>
        <w:ind w:left="5760" w:hanging="360"/>
      </w:pPr>
      <w:rPr>
        <w:rFonts w:ascii="Wingdings 3" w:hAnsi="Wingdings 3" w:hint="default"/>
      </w:rPr>
    </w:lvl>
    <w:lvl w:ilvl="8" w:tplc="E35E4E18" w:tentative="1">
      <w:start w:val="1"/>
      <w:numFmt w:val="bullet"/>
      <w:lvlText w:val=""/>
      <w:lvlJc w:val="left"/>
      <w:pPr>
        <w:tabs>
          <w:tab w:val="num" w:pos="6480"/>
        </w:tabs>
        <w:ind w:left="6480" w:hanging="360"/>
      </w:pPr>
      <w:rPr>
        <w:rFonts w:ascii="Wingdings 3" w:hAnsi="Wingdings 3" w:hint="default"/>
      </w:rPr>
    </w:lvl>
  </w:abstractNum>
  <w:abstractNum w:abstractNumId="27">
    <w:nsid w:val="537D1F7C"/>
    <w:multiLevelType w:val="hybridMultilevel"/>
    <w:tmpl w:val="07047D7C"/>
    <w:lvl w:ilvl="0" w:tplc="400A000B">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8">
    <w:nsid w:val="57AC28D4"/>
    <w:multiLevelType w:val="hybridMultilevel"/>
    <w:tmpl w:val="73C23FDC"/>
    <w:lvl w:ilvl="0" w:tplc="400A000B">
      <w:start w:val="1"/>
      <w:numFmt w:val="bullet"/>
      <w:lvlText w:val=""/>
      <w:lvlJc w:val="left"/>
      <w:pPr>
        <w:ind w:left="1434" w:hanging="360"/>
      </w:pPr>
      <w:rPr>
        <w:rFonts w:ascii="Wingdings" w:hAnsi="Wingdings" w:hint="default"/>
      </w:rPr>
    </w:lvl>
    <w:lvl w:ilvl="1" w:tplc="400A0003" w:tentative="1">
      <w:start w:val="1"/>
      <w:numFmt w:val="bullet"/>
      <w:lvlText w:val="o"/>
      <w:lvlJc w:val="left"/>
      <w:pPr>
        <w:ind w:left="2154" w:hanging="360"/>
      </w:pPr>
      <w:rPr>
        <w:rFonts w:ascii="Courier New" w:hAnsi="Courier New" w:cs="Courier New" w:hint="default"/>
      </w:rPr>
    </w:lvl>
    <w:lvl w:ilvl="2" w:tplc="400A0005" w:tentative="1">
      <w:start w:val="1"/>
      <w:numFmt w:val="bullet"/>
      <w:lvlText w:val=""/>
      <w:lvlJc w:val="left"/>
      <w:pPr>
        <w:ind w:left="2874" w:hanging="360"/>
      </w:pPr>
      <w:rPr>
        <w:rFonts w:ascii="Wingdings" w:hAnsi="Wingdings" w:hint="default"/>
      </w:rPr>
    </w:lvl>
    <w:lvl w:ilvl="3" w:tplc="400A0001" w:tentative="1">
      <w:start w:val="1"/>
      <w:numFmt w:val="bullet"/>
      <w:lvlText w:val=""/>
      <w:lvlJc w:val="left"/>
      <w:pPr>
        <w:ind w:left="3594" w:hanging="360"/>
      </w:pPr>
      <w:rPr>
        <w:rFonts w:ascii="Symbol" w:hAnsi="Symbol" w:hint="default"/>
      </w:rPr>
    </w:lvl>
    <w:lvl w:ilvl="4" w:tplc="400A0003" w:tentative="1">
      <w:start w:val="1"/>
      <w:numFmt w:val="bullet"/>
      <w:lvlText w:val="o"/>
      <w:lvlJc w:val="left"/>
      <w:pPr>
        <w:ind w:left="4314" w:hanging="360"/>
      </w:pPr>
      <w:rPr>
        <w:rFonts w:ascii="Courier New" w:hAnsi="Courier New" w:cs="Courier New" w:hint="default"/>
      </w:rPr>
    </w:lvl>
    <w:lvl w:ilvl="5" w:tplc="400A0005" w:tentative="1">
      <w:start w:val="1"/>
      <w:numFmt w:val="bullet"/>
      <w:lvlText w:val=""/>
      <w:lvlJc w:val="left"/>
      <w:pPr>
        <w:ind w:left="5034" w:hanging="360"/>
      </w:pPr>
      <w:rPr>
        <w:rFonts w:ascii="Wingdings" w:hAnsi="Wingdings" w:hint="default"/>
      </w:rPr>
    </w:lvl>
    <w:lvl w:ilvl="6" w:tplc="400A0001" w:tentative="1">
      <w:start w:val="1"/>
      <w:numFmt w:val="bullet"/>
      <w:lvlText w:val=""/>
      <w:lvlJc w:val="left"/>
      <w:pPr>
        <w:ind w:left="5754" w:hanging="360"/>
      </w:pPr>
      <w:rPr>
        <w:rFonts w:ascii="Symbol" w:hAnsi="Symbol" w:hint="default"/>
      </w:rPr>
    </w:lvl>
    <w:lvl w:ilvl="7" w:tplc="400A0003" w:tentative="1">
      <w:start w:val="1"/>
      <w:numFmt w:val="bullet"/>
      <w:lvlText w:val="o"/>
      <w:lvlJc w:val="left"/>
      <w:pPr>
        <w:ind w:left="6474" w:hanging="360"/>
      </w:pPr>
      <w:rPr>
        <w:rFonts w:ascii="Courier New" w:hAnsi="Courier New" w:cs="Courier New" w:hint="default"/>
      </w:rPr>
    </w:lvl>
    <w:lvl w:ilvl="8" w:tplc="400A0005" w:tentative="1">
      <w:start w:val="1"/>
      <w:numFmt w:val="bullet"/>
      <w:lvlText w:val=""/>
      <w:lvlJc w:val="left"/>
      <w:pPr>
        <w:ind w:left="7194" w:hanging="360"/>
      </w:pPr>
      <w:rPr>
        <w:rFonts w:ascii="Wingdings" w:hAnsi="Wingdings" w:hint="default"/>
      </w:rPr>
    </w:lvl>
  </w:abstractNum>
  <w:abstractNum w:abstractNumId="29">
    <w:nsid w:val="631F78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4251AD4"/>
    <w:multiLevelType w:val="hybridMultilevel"/>
    <w:tmpl w:val="C92C182E"/>
    <w:lvl w:ilvl="0" w:tplc="97F072A6">
      <w:start w:val="1"/>
      <w:numFmt w:val="bullet"/>
      <w:lvlText w:val="-"/>
      <w:lvlJc w:val="left"/>
      <w:pPr>
        <w:ind w:left="720" w:hanging="360"/>
      </w:pPr>
      <w:rPr>
        <w:rFonts w:ascii="Calibri" w:eastAsiaTheme="minorHAnsi" w:hAnsi="Calibri" w:cstheme="minorBidi"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69861373"/>
    <w:multiLevelType w:val="hybridMultilevel"/>
    <w:tmpl w:val="396AF04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6B3C37F8"/>
    <w:multiLevelType w:val="hybridMultilevel"/>
    <w:tmpl w:val="BB3A4552"/>
    <w:lvl w:ilvl="0" w:tplc="D74CF90A">
      <w:start w:val="6"/>
      <w:numFmt w:val="bullet"/>
      <w:lvlText w:val="-"/>
      <w:lvlJc w:val="left"/>
      <w:pPr>
        <w:ind w:left="720" w:hanging="360"/>
      </w:pPr>
      <w:rPr>
        <w:rFonts w:ascii="Century Schoolbook" w:eastAsiaTheme="minorEastAsia" w:hAnsi="Century Schoolbook" w:cstheme="minorHAnsi" w:hint="default"/>
        <w:b w:val="0"/>
        <w:color w:val="414751" w:themeColor="text2" w:themeShade="BF"/>
        <w:sz w:val="2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nsid w:val="6B4F786D"/>
    <w:multiLevelType w:val="multilevel"/>
    <w:tmpl w:val="60C4A6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E0A4477"/>
    <w:multiLevelType w:val="hybridMultilevel"/>
    <w:tmpl w:val="93FA56DE"/>
    <w:lvl w:ilvl="0" w:tplc="400A000B">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35">
    <w:nsid w:val="72EE6D66"/>
    <w:multiLevelType w:val="hybridMultilevel"/>
    <w:tmpl w:val="58EA7BA2"/>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nsid w:val="75114C41"/>
    <w:multiLevelType w:val="hybridMultilevel"/>
    <w:tmpl w:val="CB783CDE"/>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76C70BCE"/>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8192B05"/>
    <w:multiLevelType w:val="hybridMultilevel"/>
    <w:tmpl w:val="4CFE0D64"/>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nsid w:val="78D83C0B"/>
    <w:multiLevelType w:val="hybridMultilevel"/>
    <w:tmpl w:val="33DA9154"/>
    <w:lvl w:ilvl="0" w:tplc="400A000F">
      <w:start w:val="1"/>
      <w:numFmt w:val="decimal"/>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nsid w:val="7B1357D5"/>
    <w:multiLevelType w:val="hybridMultilevel"/>
    <w:tmpl w:val="830CFD2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nsid w:val="7B14057B"/>
    <w:multiLevelType w:val="hybridMultilevel"/>
    <w:tmpl w:val="FDF40C0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nsid w:val="7B1B0359"/>
    <w:multiLevelType w:val="hybridMultilevel"/>
    <w:tmpl w:val="231438E8"/>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7D365A5B"/>
    <w:multiLevelType w:val="hybridMultilevel"/>
    <w:tmpl w:val="9CE0DD66"/>
    <w:lvl w:ilvl="0" w:tplc="400A000B">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8903026">
      <w:start w:val="1"/>
      <w:numFmt w:val="bullet"/>
      <w:lvlText w:val="-"/>
      <w:lvlJc w:val="left"/>
      <w:pPr>
        <w:ind w:left="2160" w:hanging="360"/>
      </w:pPr>
      <w:rPr>
        <w:rFonts w:ascii="Calibri" w:eastAsiaTheme="minorHAnsi" w:hAnsi="Calibri" w:cstheme="minorBidi"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nsid w:val="7EB00963"/>
    <w:multiLevelType w:val="multilevel"/>
    <w:tmpl w:val="96BC1E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0"/>
  </w:num>
  <w:num w:numId="3">
    <w:abstractNumId w:val="16"/>
  </w:num>
  <w:num w:numId="4">
    <w:abstractNumId w:val="30"/>
  </w:num>
  <w:num w:numId="5">
    <w:abstractNumId w:val="14"/>
  </w:num>
  <w:num w:numId="6">
    <w:abstractNumId w:val="43"/>
  </w:num>
  <w:num w:numId="7">
    <w:abstractNumId w:val="5"/>
  </w:num>
  <w:num w:numId="8">
    <w:abstractNumId w:val="39"/>
  </w:num>
  <w:num w:numId="9">
    <w:abstractNumId w:val="18"/>
  </w:num>
  <w:num w:numId="10">
    <w:abstractNumId w:val="11"/>
  </w:num>
  <w:num w:numId="11">
    <w:abstractNumId w:val="24"/>
  </w:num>
  <w:num w:numId="12">
    <w:abstractNumId w:val="21"/>
  </w:num>
  <w:num w:numId="13">
    <w:abstractNumId w:val="9"/>
  </w:num>
  <w:num w:numId="14">
    <w:abstractNumId w:val="32"/>
  </w:num>
  <w:num w:numId="15">
    <w:abstractNumId w:val="20"/>
  </w:num>
  <w:num w:numId="16">
    <w:abstractNumId w:val="29"/>
  </w:num>
  <w:num w:numId="17">
    <w:abstractNumId w:val="1"/>
  </w:num>
  <w:num w:numId="18">
    <w:abstractNumId w:val="26"/>
  </w:num>
  <w:num w:numId="19">
    <w:abstractNumId w:val="15"/>
  </w:num>
  <w:num w:numId="20">
    <w:abstractNumId w:val="37"/>
  </w:num>
  <w:num w:numId="21">
    <w:abstractNumId w:val="31"/>
  </w:num>
  <w:num w:numId="22">
    <w:abstractNumId w:val="3"/>
  </w:num>
  <w:num w:numId="23">
    <w:abstractNumId w:val="12"/>
  </w:num>
  <w:num w:numId="24">
    <w:abstractNumId w:val="0"/>
  </w:num>
  <w:num w:numId="25">
    <w:abstractNumId w:val="13"/>
  </w:num>
  <w:num w:numId="26">
    <w:abstractNumId w:val="42"/>
  </w:num>
  <w:num w:numId="27">
    <w:abstractNumId w:val="38"/>
  </w:num>
  <w:num w:numId="28">
    <w:abstractNumId w:val="40"/>
  </w:num>
  <w:num w:numId="29">
    <w:abstractNumId w:val="41"/>
  </w:num>
  <w:num w:numId="30">
    <w:abstractNumId w:val="19"/>
  </w:num>
  <w:num w:numId="31">
    <w:abstractNumId w:val="7"/>
  </w:num>
  <w:num w:numId="32">
    <w:abstractNumId w:val="27"/>
  </w:num>
  <w:num w:numId="33">
    <w:abstractNumId w:val="25"/>
  </w:num>
  <w:num w:numId="34">
    <w:abstractNumId w:val="22"/>
  </w:num>
  <w:num w:numId="35">
    <w:abstractNumId w:val="34"/>
  </w:num>
  <w:num w:numId="36">
    <w:abstractNumId w:val="4"/>
  </w:num>
  <w:num w:numId="37">
    <w:abstractNumId w:val="6"/>
  </w:num>
  <w:num w:numId="38">
    <w:abstractNumId w:val="8"/>
  </w:num>
  <w:num w:numId="39">
    <w:abstractNumId w:val="28"/>
  </w:num>
  <w:num w:numId="40">
    <w:abstractNumId w:val="33"/>
  </w:num>
  <w:num w:numId="41">
    <w:abstractNumId w:val="44"/>
  </w:num>
  <w:num w:numId="42">
    <w:abstractNumId w:val="17"/>
  </w:num>
  <w:num w:numId="43">
    <w:abstractNumId w:val="36"/>
  </w:num>
  <w:num w:numId="44">
    <w:abstractNumId w:val="23"/>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09"/>
  <w:hyphenationZone w:val="4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31E"/>
    <w:rsid w:val="00011156"/>
    <w:rsid w:val="00016825"/>
    <w:rsid w:val="000169A0"/>
    <w:rsid w:val="00030FCF"/>
    <w:rsid w:val="00033BBF"/>
    <w:rsid w:val="00037D01"/>
    <w:rsid w:val="00040645"/>
    <w:rsid w:val="00055AFE"/>
    <w:rsid w:val="000566CA"/>
    <w:rsid w:val="0007257B"/>
    <w:rsid w:val="00073CC1"/>
    <w:rsid w:val="00081B74"/>
    <w:rsid w:val="000835AD"/>
    <w:rsid w:val="000850B9"/>
    <w:rsid w:val="0009298B"/>
    <w:rsid w:val="000B35BD"/>
    <w:rsid w:val="000C5E13"/>
    <w:rsid w:val="000D14AE"/>
    <w:rsid w:val="000D1F50"/>
    <w:rsid w:val="000D7904"/>
    <w:rsid w:val="000E3081"/>
    <w:rsid w:val="000E4B03"/>
    <w:rsid w:val="000E580A"/>
    <w:rsid w:val="00120F74"/>
    <w:rsid w:val="0012623F"/>
    <w:rsid w:val="00127C38"/>
    <w:rsid w:val="0013007D"/>
    <w:rsid w:val="00142C35"/>
    <w:rsid w:val="00171376"/>
    <w:rsid w:val="00175D4F"/>
    <w:rsid w:val="00181831"/>
    <w:rsid w:val="00181A09"/>
    <w:rsid w:val="001912C4"/>
    <w:rsid w:val="001A3CE8"/>
    <w:rsid w:val="001A5313"/>
    <w:rsid w:val="001A7203"/>
    <w:rsid w:val="001B1593"/>
    <w:rsid w:val="001B1EFF"/>
    <w:rsid w:val="001B3F37"/>
    <w:rsid w:val="001B48EC"/>
    <w:rsid w:val="001D3FCE"/>
    <w:rsid w:val="001D65C7"/>
    <w:rsid w:val="001D7732"/>
    <w:rsid w:val="00205603"/>
    <w:rsid w:val="00217713"/>
    <w:rsid w:val="00223CB1"/>
    <w:rsid w:val="00244E5E"/>
    <w:rsid w:val="00247503"/>
    <w:rsid w:val="00265C02"/>
    <w:rsid w:val="0027045E"/>
    <w:rsid w:val="002725BF"/>
    <w:rsid w:val="0029344D"/>
    <w:rsid w:val="002A0E58"/>
    <w:rsid w:val="002A258D"/>
    <w:rsid w:val="002C481E"/>
    <w:rsid w:val="002D50B7"/>
    <w:rsid w:val="002D7CA4"/>
    <w:rsid w:val="002E40B8"/>
    <w:rsid w:val="002F0661"/>
    <w:rsid w:val="002F6053"/>
    <w:rsid w:val="00307025"/>
    <w:rsid w:val="003119DA"/>
    <w:rsid w:val="00311ED5"/>
    <w:rsid w:val="00312378"/>
    <w:rsid w:val="0033584F"/>
    <w:rsid w:val="00337A9E"/>
    <w:rsid w:val="00340EEB"/>
    <w:rsid w:val="00346E9F"/>
    <w:rsid w:val="00364D9F"/>
    <w:rsid w:val="00370939"/>
    <w:rsid w:val="00370FAF"/>
    <w:rsid w:val="003845BE"/>
    <w:rsid w:val="0038540A"/>
    <w:rsid w:val="003907CB"/>
    <w:rsid w:val="003A11F3"/>
    <w:rsid w:val="003A2BF1"/>
    <w:rsid w:val="003A2C30"/>
    <w:rsid w:val="003C0EB6"/>
    <w:rsid w:val="003D0931"/>
    <w:rsid w:val="003D396B"/>
    <w:rsid w:val="003D40EB"/>
    <w:rsid w:val="003D4398"/>
    <w:rsid w:val="003D5E05"/>
    <w:rsid w:val="003F280E"/>
    <w:rsid w:val="00400B9B"/>
    <w:rsid w:val="00404339"/>
    <w:rsid w:val="0040653E"/>
    <w:rsid w:val="00415B5E"/>
    <w:rsid w:val="00426367"/>
    <w:rsid w:val="0043757F"/>
    <w:rsid w:val="0044466C"/>
    <w:rsid w:val="00450253"/>
    <w:rsid w:val="00456505"/>
    <w:rsid w:val="00456B88"/>
    <w:rsid w:val="0046231E"/>
    <w:rsid w:val="00475476"/>
    <w:rsid w:val="0047600B"/>
    <w:rsid w:val="00480DCE"/>
    <w:rsid w:val="00481546"/>
    <w:rsid w:val="004906EE"/>
    <w:rsid w:val="00497191"/>
    <w:rsid w:val="004A3354"/>
    <w:rsid w:val="004A42FC"/>
    <w:rsid w:val="004B29F1"/>
    <w:rsid w:val="004B3D8B"/>
    <w:rsid w:val="004C3B75"/>
    <w:rsid w:val="004C4E0C"/>
    <w:rsid w:val="004D199C"/>
    <w:rsid w:val="004E1BD6"/>
    <w:rsid w:val="004F23A3"/>
    <w:rsid w:val="0050312B"/>
    <w:rsid w:val="0050373F"/>
    <w:rsid w:val="00504E83"/>
    <w:rsid w:val="00526DA3"/>
    <w:rsid w:val="00527682"/>
    <w:rsid w:val="00533A7A"/>
    <w:rsid w:val="00547279"/>
    <w:rsid w:val="00561979"/>
    <w:rsid w:val="00561CF1"/>
    <w:rsid w:val="005761C9"/>
    <w:rsid w:val="00591442"/>
    <w:rsid w:val="00593D7F"/>
    <w:rsid w:val="00594E2C"/>
    <w:rsid w:val="005A6EE9"/>
    <w:rsid w:val="005C23CB"/>
    <w:rsid w:val="005C4A30"/>
    <w:rsid w:val="005D114A"/>
    <w:rsid w:val="005D2722"/>
    <w:rsid w:val="005D692D"/>
    <w:rsid w:val="005E66F9"/>
    <w:rsid w:val="005E7787"/>
    <w:rsid w:val="005F45BD"/>
    <w:rsid w:val="006004BA"/>
    <w:rsid w:val="00614131"/>
    <w:rsid w:val="00616EE3"/>
    <w:rsid w:val="006259F7"/>
    <w:rsid w:val="00635E20"/>
    <w:rsid w:val="00641240"/>
    <w:rsid w:val="00666E19"/>
    <w:rsid w:val="00675F3C"/>
    <w:rsid w:val="0067746A"/>
    <w:rsid w:val="00687AAB"/>
    <w:rsid w:val="006A002F"/>
    <w:rsid w:val="006B1002"/>
    <w:rsid w:val="006C1098"/>
    <w:rsid w:val="006C12A2"/>
    <w:rsid w:val="006C1DCC"/>
    <w:rsid w:val="006F1D5E"/>
    <w:rsid w:val="00710550"/>
    <w:rsid w:val="00711CC0"/>
    <w:rsid w:val="00715C2D"/>
    <w:rsid w:val="00720D56"/>
    <w:rsid w:val="0072562D"/>
    <w:rsid w:val="0073665B"/>
    <w:rsid w:val="00747216"/>
    <w:rsid w:val="007476C2"/>
    <w:rsid w:val="00755077"/>
    <w:rsid w:val="00766DFE"/>
    <w:rsid w:val="0078584F"/>
    <w:rsid w:val="00785903"/>
    <w:rsid w:val="00787EAC"/>
    <w:rsid w:val="007944A0"/>
    <w:rsid w:val="007954A0"/>
    <w:rsid w:val="007A05D2"/>
    <w:rsid w:val="007A4C76"/>
    <w:rsid w:val="007B0824"/>
    <w:rsid w:val="007B46E2"/>
    <w:rsid w:val="007D723D"/>
    <w:rsid w:val="007E0C4A"/>
    <w:rsid w:val="007E5855"/>
    <w:rsid w:val="007F6E99"/>
    <w:rsid w:val="00801AB6"/>
    <w:rsid w:val="00802E22"/>
    <w:rsid w:val="00804365"/>
    <w:rsid w:val="00810664"/>
    <w:rsid w:val="008163D8"/>
    <w:rsid w:val="00824A2C"/>
    <w:rsid w:val="0083613F"/>
    <w:rsid w:val="00836316"/>
    <w:rsid w:val="00842429"/>
    <w:rsid w:val="008425E2"/>
    <w:rsid w:val="008474D4"/>
    <w:rsid w:val="0086512E"/>
    <w:rsid w:val="00876228"/>
    <w:rsid w:val="008871BD"/>
    <w:rsid w:val="008A3268"/>
    <w:rsid w:val="008A4B71"/>
    <w:rsid w:val="008B0DBF"/>
    <w:rsid w:val="008C4561"/>
    <w:rsid w:val="008D1B67"/>
    <w:rsid w:val="008F1892"/>
    <w:rsid w:val="008F5B0D"/>
    <w:rsid w:val="008F5F13"/>
    <w:rsid w:val="00901C9A"/>
    <w:rsid w:val="00916151"/>
    <w:rsid w:val="00920BC1"/>
    <w:rsid w:val="00920E0E"/>
    <w:rsid w:val="009211EC"/>
    <w:rsid w:val="00925105"/>
    <w:rsid w:val="009253E9"/>
    <w:rsid w:val="009322EF"/>
    <w:rsid w:val="009348BE"/>
    <w:rsid w:val="009379CA"/>
    <w:rsid w:val="00940ACF"/>
    <w:rsid w:val="009441C6"/>
    <w:rsid w:val="00953E20"/>
    <w:rsid w:val="009545FE"/>
    <w:rsid w:val="009664E4"/>
    <w:rsid w:val="00971335"/>
    <w:rsid w:val="00976078"/>
    <w:rsid w:val="00981DAB"/>
    <w:rsid w:val="009832CB"/>
    <w:rsid w:val="00984623"/>
    <w:rsid w:val="009862AD"/>
    <w:rsid w:val="00986717"/>
    <w:rsid w:val="0098711E"/>
    <w:rsid w:val="00995896"/>
    <w:rsid w:val="009A1F03"/>
    <w:rsid w:val="009A69C5"/>
    <w:rsid w:val="009A7C92"/>
    <w:rsid w:val="009C2E69"/>
    <w:rsid w:val="009D3507"/>
    <w:rsid w:val="009D62FF"/>
    <w:rsid w:val="009E26AC"/>
    <w:rsid w:val="009E5347"/>
    <w:rsid w:val="009E66F1"/>
    <w:rsid w:val="009F2991"/>
    <w:rsid w:val="009F45B7"/>
    <w:rsid w:val="00A06B85"/>
    <w:rsid w:val="00A126B7"/>
    <w:rsid w:val="00A20242"/>
    <w:rsid w:val="00A2132F"/>
    <w:rsid w:val="00A21946"/>
    <w:rsid w:val="00A310FA"/>
    <w:rsid w:val="00A474CD"/>
    <w:rsid w:val="00A51363"/>
    <w:rsid w:val="00A54D41"/>
    <w:rsid w:val="00A57913"/>
    <w:rsid w:val="00A62941"/>
    <w:rsid w:val="00A63335"/>
    <w:rsid w:val="00A90BDF"/>
    <w:rsid w:val="00A91145"/>
    <w:rsid w:val="00A948DF"/>
    <w:rsid w:val="00A964F9"/>
    <w:rsid w:val="00AA241D"/>
    <w:rsid w:val="00AA2C5F"/>
    <w:rsid w:val="00AB03B8"/>
    <w:rsid w:val="00AB2208"/>
    <w:rsid w:val="00AB542E"/>
    <w:rsid w:val="00AC4832"/>
    <w:rsid w:val="00AC4F15"/>
    <w:rsid w:val="00AD0EC1"/>
    <w:rsid w:val="00AD1988"/>
    <w:rsid w:val="00AE0BCC"/>
    <w:rsid w:val="00AF4D88"/>
    <w:rsid w:val="00B05B89"/>
    <w:rsid w:val="00B072C2"/>
    <w:rsid w:val="00B12964"/>
    <w:rsid w:val="00B1373C"/>
    <w:rsid w:val="00B274F2"/>
    <w:rsid w:val="00B30729"/>
    <w:rsid w:val="00B3607A"/>
    <w:rsid w:val="00B37A32"/>
    <w:rsid w:val="00B5649A"/>
    <w:rsid w:val="00B60DC6"/>
    <w:rsid w:val="00B62001"/>
    <w:rsid w:val="00B829C0"/>
    <w:rsid w:val="00B8478E"/>
    <w:rsid w:val="00BA027C"/>
    <w:rsid w:val="00BA0A50"/>
    <w:rsid w:val="00BA42EE"/>
    <w:rsid w:val="00BA5C72"/>
    <w:rsid w:val="00BA7F1F"/>
    <w:rsid w:val="00BB1D90"/>
    <w:rsid w:val="00BC2FEC"/>
    <w:rsid w:val="00BC3BAB"/>
    <w:rsid w:val="00BC7B87"/>
    <w:rsid w:val="00BD2376"/>
    <w:rsid w:val="00BE1ECE"/>
    <w:rsid w:val="00BF453C"/>
    <w:rsid w:val="00BF6900"/>
    <w:rsid w:val="00C0441B"/>
    <w:rsid w:val="00C22FAC"/>
    <w:rsid w:val="00C404BA"/>
    <w:rsid w:val="00C465F6"/>
    <w:rsid w:val="00C50AF3"/>
    <w:rsid w:val="00C5416A"/>
    <w:rsid w:val="00C550B0"/>
    <w:rsid w:val="00C551E3"/>
    <w:rsid w:val="00C565FF"/>
    <w:rsid w:val="00C63AF6"/>
    <w:rsid w:val="00C677BB"/>
    <w:rsid w:val="00CA32B9"/>
    <w:rsid w:val="00CA45F0"/>
    <w:rsid w:val="00CC5D39"/>
    <w:rsid w:val="00CC60D6"/>
    <w:rsid w:val="00CD141D"/>
    <w:rsid w:val="00CE0292"/>
    <w:rsid w:val="00CE3DC7"/>
    <w:rsid w:val="00CF71B8"/>
    <w:rsid w:val="00D02CB9"/>
    <w:rsid w:val="00D072F3"/>
    <w:rsid w:val="00D21F5A"/>
    <w:rsid w:val="00D24B95"/>
    <w:rsid w:val="00D276D6"/>
    <w:rsid w:val="00D300E4"/>
    <w:rsid w:val="00D35337"/>
    <w:rsid w:val="00D37F75"/>
    <w:rsid w:val="00D41346"/>
    <w:rsid w:val="00D41BA7"/>
    <w:rsid w:val="00D44CFC"/>
    <w:rsid w:val="00D6178B"/>
    <w:rsid w:val="00D62709"/>
    <w:rsid w:val="00D64996"/>
    <w:rsid w:val="00D73410"/>
    <w:rsid w:val="00D92989"/>
    <w:rsid w:val="00D92B3A"/>
    <w:rsid w:val="00D94C68"/>
    <w:rsid w:val="00D94EAE"/>
    <w:rsid w:val="00DA1FD2"/>
    <w:rsid w:val="00DB07E3"/>
    <w:rsid w:val="00DB5FF7"/>
    <w:rsid w:val="00DD0352"/>
    <w:rsid w:val="00DE5703"/>
    <w:rsid w:val="00DF1C15"/>
    <w:rsid w:val="00DF5140"/>
    <w:rsid w:val="00DF6519"/>
    <w:rsid w:val="00E10201"/>
    <w:rsid w:val="00E177A9"/>
    <w:rsid w:val="00E34EC1"/>
    <w:rsid w:val="00E356A8"/>
    <w:rsid w:val="00E57E53"/>
    <w:rsid w:val="00E607E8"/>
    <w:rsid w:val="00E61B42"/>
    <w:rsid w:val="00E63A10"/>
    <w:rsid w:val="00E72829"/>
    <w:rsid w:val="00E86C4E"/>
    <w:rsid w:val="00E9355A"/>
    <w:rsid w:val="00E97977"/>
    <w:rsid w:val="00EA2C2D"/>
    <w:rsid w:val="00EA3252"/>
    <w:rsid w:val="00EB7B0F"/>
    <w:rsid w:val="00EC1361"/>
    <w:rsid w:val="00EC70E8"/>
    <w:rsid w:val="00ED7DF5"/>
    <w:rsid w:val="00EE3C95"/>
    <w:rsid w:val="00EE5A9C"/>
    <w:rsid w:val="00EF3C79"/>
    <w:rsid w:val="00F112D8"/>
    <w:rsid w:val="00F327B7"/>
    <w:rsid w:val="00F348BA"/>
    <w:rsid w:val="00F34CFD"/>
    <w:rsid w:val="00F422E9"/>
    <w:rsid w:val="00F42E3E"/>
    <w:rsid w:val="00F44E67"/>
    <w:rsid w:val="00F577BF"/>
    <w:rsid w:val="00F625D4"/>
    <w:rsid w:val="00F66FD0"/>
    <w:rsid w:val="00F67F2E"/>
    <w:rsid w:val="00F7233E"/>
    <w:rsid w:val="00F84115"/>
    <w:rsid w:val="00F92F71"/>
    <w:rsid w:val="00FB4FD9"/>
    <w:rsid w:val="00FB6442"/>
    <w:rsid w:val="00FB7F7A"/>
    <w:rsid w:val="00FC186F"/>
    <w:rsid w:val="00FC3FE3"/>
    <w:rsid w:val="00FC4EA3"/>
    <w:rsid w:val="00FD6395"/>
  </w:rsids>
  <m:mathPr>
    <m:mathFont m:val="Cambria Math"/>
    <m:brkBin m:val="before"/>
    <m:brkBinSub m:val="--"/>
    <m:smallFrac m:val="0"/>
    <m:dispDef/>
    <m:lMargin m:val="0"/>
    <m:rMargin m:val="0"/>
    <m:defJc m:val="centerGroup"/>
    <m:wrapIndent m:val="1440"/>
    <m:intLim m:val="undOvr"/>
    <m:naryLim m:val="subSup"/>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7E9B66A0-95B7-4B10-AD35-CD7A7072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1" w:count="371">
    <w:lsdException w:name="Normal" w:uiPriority="0"/>
    <w:lsdException w:name="heading 1" w:uiPriority="2"/>
    <w:lsdException w:name="heading 2" w:uiPriority="2"/>
    <w:lsdException w:name="heading 3" w:uiPriority="2"/>
    <w:lsdException w:name="heading 4" w:semiHidden="1" w:uiPriority="2"/>
    <w:lsdException w:name="heading 5" w:semiHidden="1" w:uiPriority="2"/>
    <w:lsdException w:name="heading 6" w:semiHidden="1" w:uiPriority="2"/>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lsdException w:name="Emphasis" w:uiPriority="6"/>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
    <w:lsdException w:name="Intense Emphasis" w:uiPriority="7"/>
    <w:lsdException w:name="Subtle Reference" w:uiPriority="11"/>
    <w:lsdException w:name="Intense Reference" w:uiPriority="12"/>
    <w:lsdException w:name="Book Title" w:uiPriority="13"/>
    <w:lsdException w:name="Bibliography" w:semiHidden="1" w:uiPriority="37" w:unhideWhenUsed="1"/>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atentStyles>
  <w:style w:type="paragraph" w:default="1" w:styleId="Normal">
    <w:name w:val="Normal"/>
    <w:qFormat/>
    <w:rsid w:val="00953E20"/>
    <w:rPr>
      <w:rFonts w:eastAsiaTheme="minorEastAsia"/>
      <w:color w:val="414751" w:themeColor="text2" w:themeShade="BF"/>
      <w:sz w:val="20"/>
      <w:szCs w:val="20"/>
      <w:lang w:val="es-ES"/>
    </w:rPr>
  </w:style>
  <w:style w:type="paragraph" w:styleId="Ttulo1">
    <w:name w:val="heading 1"/>
    <w:basedOn w:val="Normal"/>
    <w:next w:val="Normal"/>
    <w:link w:val="Ttulo1Car"/>
    <w:uiPriority w:val="9"/>
    <w:unhideWhenUsed/>
    <w:qFormat/>
    <w:rsid w:val="00953E20"/>
    <w:pPr>
      <w:spacing w:before="360" w:after="40"/>
      <w:outlineLvl w:val="0"/>
    </w:pPr>
    <w:rPr>
      <w:rFonts w:asciiTheme="majorHAnsi" w:eastAsiaTheme="majorEastAsia" w:hAnsiTheme="majorHAnsi" w:cstheme="majorBidi"/>
      <w:smallCaps/>
      <w:spacing w:val="5"/>
      <w:sz w:val="32"/>
      <w:szCs w:val="32"/>
    </w:rPr>
  </w:style>
  <w:style w:type="paragraph" w:styleId="Ttulo2">
    <w:name w:val="heading 2"/>
    <w:basedOn w:val="Normal"/>
    <w:next w:val="Normal"/>
    <w:link w:val="Ttulo2Car"/>
    <w:uiPriority w:val="9"/>
    <w:unhideWhenUsed/>
    <w:qFormat/>
    <w:rsid w:val="00953E20"/>
    <w:pPr>
      <w:spacing w:after="0"/>
      <w:outlineLvl w:val="1"/>
    </w:pPr>
    <w:rPr>
      <w:rFonts w:asciiTheme="majorHAnsi" w:eastAsiaTheme="majorEastAsia" w:hAnsiTheme="majorHAnsi" w:cstheme="majorBidi"/>
      <w:sz w:val="28"/>
      <w:szCs w:val="28"/>
    </w:rPr>
  </w:style>
  <w:style w:type="paragraph" w:styleId="Ttulo3">
    <w:name w:val="heading 3"/>
    <w:basedOn w:val="Normal"/>
    <w:next w:val="Normal"/>
    <w:link w:val="Ttulo3Car"/>
    <w:uiPriority w:val="9"/>
    <w:semiHidden/>
    <w:unhideWhenUsed/>
    <w:qFormat/>
    <w:rsid w:val="00953E20"/>
    <w:pPr>
      <w:spacing w:after="0"/>
      <w:outlineLvl w:val="2"/>
    </w:pPr>
    <w:rPr>
      <w:rFonts w:asciiTheme="majorHAnsi" w:eastAsiaTheme="majorEastAsia" w:hAnsiTheme="majorHAnsi" w:cstheme="majorBidi"/>
      <w:spacing w:val="5"/>
      <w:sz w:val="24"/>
      <w:szCs w:val="24"/>
    </w:rPr>
  </w:style>
  <w:style w:type="paragraph" w:styleId="Ttulo4">
    <w:name w:val="heading 4"/>
    <w:basedOn w:val="Normal"/>
    <w:next w:val="Normal"/>
    <w:link w:val="Ttulo4Car"/>
    <w:uiPriority w:val="9"/>
    <w:semiHidden/>
    <w:unhideWhenUsed/>
    <w:qFormat/>
    <w:rsid w:val="00953E20"/>
    <w:pPr>
      <w:spacing w:after="0"/>
      <w:outlineLvl w:val="3"/>
    </w:pPr>
    <w:rPr>
      <w:rFonts w:asciiTheme="majorHAnsi" w:eastAsiaTheme="majorEastAsia" w:hAnsiTheme="majorHAnsi" w:cstheme="majorBidi"/>
      <w:color w:val="E65B01" w:themeColor="accent1" w:themeShade="BF"/>
      <w:sz w:val="22"/>
      <w:szCs w:val="22"/>
    </w:rPr>
  </w:style>
  <w:style w:type="paragraph" w:styleId="Ttulo5">
    <w:name w:val="heading 5"/>
    <w:basedOn w:val="Normal"/>
    <w:next w:val="Normal"/>
    <w:link w:val="Ttulo5Car"/>
    <w:uiPriority w:val="9"/>
    <w:semiHidden/>
    <w:unhideWhenUsed/>
    <w:qFormat/>
    <w:rsid w:val="00953E20"/>
    <w:pPr>
      <w:spacing w:after="0"/>
      <w:outlineLvl w:val="4"/>
    </w:pPr>
    <w:rPr>
      <w:i/>
      <w:iCs/>
      <w:color w:val="E65B01" w:themeColor="accent1" w:themeShade="BF"/>
      <w:sz w:val="22"/>
      <w:szCs w:val="22"/>
    </w:rPr>
  </w:style>
  <w:style w:type="paragraph" w:styleId="Ttulo6">
    <w:name w:val="heading 6"/>
    <w:basedOn w:val="Normal"/>
    <w:next w:val="Normal"/>
    <w:link w:val="Ttulo6Car"/>
    <w:uiPriority w:val="9"/>
    <w:semiHidden/>
    <w:unhideWhenUsed/>
    <w:qFormat/>
    <w:rsid w:val="00953E20"/>
    <w:pPr>
      <w:spacing w:after="0"/>
      <w:outlineLvl w:val="5"/>
    </w:pPr>
    <w:rPr>
      <w:b/>
      <w:bCs/>
      <w:color w:val="E65B01" w:themeColor="accent1" w:themeShade="BF"/>
    </w:rPr>
  </w:style>
  <w:style w:type="paragraph" w:styleId="Ttulo7">
    <w:name w:val="heading 7"/>
    <w:basedOn w:val="Normal"/>
    <w:next w:val="Normal"/>
    <w:link w:val="Ttulo7Car"/>
    <w:uiPriority w:val="9"/>
    <w:semiHidden/>
    <w:unhideWhenUsed/>
    <w:qFormat/>
    <w:rsid w:val="00953E20"/>
    <w:pPr>
      <w:spacing w:after="0"/>
      <w:outlineLvl w:val="6"/>
    </w:pPr>
    <w:rPr>
      <w:b/>
      <w:bCs/>
      <w:i/>
      <w:iCs/>
      <w:color w:val="E65B01" w:themeColor="accent1" w:themeShade="BF"/>
    </w:rPr>
  </w:style>
  <w:style w:type="paragraph" w:styleId="Ttulo8">
    <w:name w:val="heading 8"/>
    <w:basedOn w:val="Normal"/>
    <w:next w:val="Normal"/>
    <w:link w:val="Ttulo8Car"/>
    <w:uiPriority w:val="9"/>
    <w:semiHidden/>
    <w:unhideWhenUsed/>
    <w:qFormat/>
    <w:rsid w:val="00953E20"/>
    <w:pPr>
      <w:spacing w:after="0"/>
      <w:outlineLvl w:val="7"/>
    </w:pPr>
    <w:rPr>
      <w:b/>
      <w:bCs/>
      <w:color w:val="3667C3" w:themeColor="accent2" w:themeShade="BF"/>
    </w:rPr>
  </w:style>
  <w:style w:type="paragraph" w:styleId="Ttulo9">
    <w:name w:val="heading 9"/>
    <w:basedOn w:val="Normal"/>
    <w:next w:val="Normal"/>
    <w:link w:val="Ttulo9Car"/>
    <w:uiPriority w:val="9"/>
    <w:semiHidden/>
    <w:unhideWhenUsed/>
    <w:qFormat/>
    <w:rsid w:val="00953E20"/>
    <w:pPr>
      <w:spacing w:after="0"/>
      <w:outlineLvl w:val="8"/>
    </w:pPr>
    <w:rPr>
      <w:b/>
      <w:bCs/>
      <w:i/>
      <w:iCs/>
      <w:color w:val="3667C3" w:themeColor="accent2" w:themeShade="BF"/>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53E20"/>
    <w:rPr>
      <w:rFonts w:asciiTheme="majorHAnsi" w:eastAsiaTheme="majorEastAsia" w:hAnsiTheme="majorHAnsi" w:cstheme="majorBidi"/>
      <w:smallCaps/>
      <w:color w:val="414751" w:themeColor="text2" w:themeShade="BF"/>
      <w:spacing w:val="5"/>
      <w:sz w:val="32"/>
      <w:szCs w:val="32"/>
    </w:rPr>
  </w:style>
  <w:style w:type="character" w:customStyle="1" w:styleId="Ttulo2Car">
    <w:name w:val="Título 2 Car"/>
    <w:basedOn w:val="Fuentedeprrafopredeter"/>
    <w:link w:val="Ttulo2"/>
    <w:uiPriority w:val="9"/>
    <w:rsid w:val="00953E20"/>
    <w:rPr>
      <w:rFonts w:asciiTheme="majorHAnsi" w:eastAsiaTheme="majorEastAsia" w:hAnsiTheme="majorHAnsi" w:cstheme="majorBidi"/>
      <w:color w:val="414751" w:themeColor="text2" w:themeShade="BF"/>
      <w:sz w:val="28"/>
      <w:szCs w:val="28"/>
    </w:rPr>
  </w:style>
  <w:style w:type="paragraph" w:styleId="Puesto">
    <w:name w:val="Title"/>
    <w:basedOn w:val="Normal"/>
    <w:link w:val="PuestoCar"/>
    <w:uiPriority w:val="10"/>
    <w:qFormat/>
    <w:rsid w:val="00953E20"/>
    <w:rPr>
      <w:rFonts w:asciiTheme="majorHAnsi" w:eastAsiaTheme="majorEastAsia" w:hAnsiTheme="majorHAnsi" w:cstheme="majorBidi"/>
      <w:smallCaps/>
      <w:color w:val="FE8637" w:themeColor="accent1"/>
      <w:spacing w:val="10"/>
      <w:sz w:val="48"/>
      <w:szCs w:val="48"/>
    </w:rPr>
  </w:style>
  <w:style w:type="character" w:customStyle="1" w:styleId="PuestoCar">
    <w:name w:val="Puesto Car"/>
    <w:basedOn w:val="Fuentedeprrafopredeter"/>
    <w:link w:val="Puesto"/>
    <w:uiPriority w:val="10"/>
    <w:rsid w:val="00953E20"/>
    <w:rPr>
      <w:rFonts w:asciiTheme="majorHAnsi" w:eastAsiaTheme="majorEastAsia" w:hAnsiTheme="majorHAnsi" w:cstheme="majorBidi"/>
      <w:smallCaps/>
      <w:color w:val="FE8637" w:themeColor="accent1"/>
      <w:spacing w:val="10"/>
      <w:sz w:val="48"/>
      <w:szCs w:val="48"/>
    </w:rPr>
  </w:style>
  <w:style w:type="paragraph" w:styleId="Subttulo">
    <w:name w:val="Subtitle"/>
    <w:basedOn w:val="Normal"/>
    <w:link w:val="SubttuloCar"/>
    <w:uiPriority w:val="11"/>
    <w:qFormat/>
    <w:rsid w:val="00953E20"/>
    <w:rPr>
      <w:i/>
      <w:iCs/>
      <w:color w:val="575F6D" w:themeColor="text2"/>
      <w:spacing w:val="5"/>
      <w:sz w:val="24"/>
      <w:szCs w:val="24"/>
    </w:rPr>
  </w:style>
  <w:style w:type="character" w:customStyle="1" w:styleId="SubttuloCar">
    <w:name w:val="Subtítulo Car"/>
    <w:basedOn w:val="Fuentedeprrafopredeter"/>
    <w:link w:val="Subttulo"/>
    <w:uiPriority w:val="11"/>
    <w:rsid w:val="00953E20"/>
    <w:rPr>
      <w:i/>
      <w:iCs/>
      <w:color w:val="575F6D" w:themeColor="text2"/>
      <w:spacing w:val="5"/>
      <w:sz w:val="24"/>
      <w:szCs w:val="24"/>
    </w:rPr>
  </w:style>
  <w:style w:type="paragraph" w:styleId="Textodeglobo">
    <w:name w:val="Balloon Text"/>
    <w:basedOn w:val="Normal"/>
    <w:link w:val="TextodegloboCar"/>
    <w:uiPriority w:val="99"/>
    <w:semiHidden/>
    <w:unhideWhenUsed/>
    <w:rsid w:val="00953E20"/>
    <w:pPr>
      <w:spacing w:after="0" w:line="240" w:lineRule="auto"/>
    </w:pPr>
    <w:rPr>
      <w:rFonts w:hAnsi="Tahoma"/>
      <w:sz w:val="16"/>
      <w:szCs w:val="16"/>
    </w:rPr>
  </w:style>
  <w:style w:type="character" w:customStyle="1" w:styleId="TextodegloboCar">
    <w:name w:val="Texto de globo Car"/>
    <w:basedOn w:val="Fuentedeprrafopredeter"/>
    <w:link w:val="Textodeglobo"/>
    <w:uiPriority w:val="99"/>
    <w:semiHidden/>
    <w:rsid w:val="00953E20"/>
    <w:rPr>
      <w:rFonts w:eastAsiaTheme="minorEastAsia" w:hAnsi="Tahoma"/>
      <w:color w:val="414751" w:themeColor="text2" w:themeShade="BF"/>
      <w:sz w:val="16"/>
      <w:szCs w:val="16"/>
      <w:lang w:val="es-ES"/>
    </w:rPr>
  </w:style>
  <w:style w:type="character" w:styleId="Ttulodellibro">
    <w:name w:val="Book Title"/>
    <w:basedOn w:val="Fuentedeprrafopredeter"/>
    <w:uiPriority w:val="33"/>
    <w:qFormat/>
    <w:rsid w:val="00953E20"/>
    <w:rPr>
      <w:rFonts w:eastAsiaTheme="minorEastAsia" w:cstheme="minorBidi"/>
      <w:bCs w:val="0"/>
      <w:iCs w:val="0"/>
      <w:smallCaps/>
      <w:color w:val="000000"/>
      <w:spacing w:val="10"/>
      <w:szCs w:val="20"/>
      <w:lang w:val="es-ES"/>
    </w:rPr>
  </w:style>
  <w:style w:type="numbering" w:customStyle="1" w:styleId="Listaconvietas1">
    <w:name w:val="Lista con viñetas1"/>
    <w:uiPriority w:val="99"/>
    <w:rsid w:val="00953E20"/>
    <w:pPr>
      <w:numPr>
        <w:numId w:val="1"/>
      </w:numPr>
    </w:pPr>
  </w:style>
  <w:style w:type="paragraph" w:styleId="Descripcin">
    <w:name w:val="caption"/>
    <w:basedOn w:val="Normal"/>
    <w:next w:val="Normal"/>
    <w:uiPriority w:val="99"/>
    <w:unhideWhenUsed/>
    <w:rsid w:val="00953E20"/>
    <w:pPr>
      <w:spacing w:line="240" w:lineRule="auto"/>
      <w:jc w:val="right"/>
    </w:pPr>
    <w:rPr>
      <w:b/>
      <w:bCs/>
      <w:color w:val="E65B01" w:themeColor="accent1" w:themeShade="BF"/>
      <w:sz w:val="16"/>
      <w:szCs w:val="16"/>
    </w:rPr>
  </w:style>
  <w:style w:type="character" w:styleId="nfasis">
    <w:name w:val="Emphasis"/>
    <w:uiPriority w:val="20"/>
    <w:qFormat/>
    <w:rsid w:val="00953E20"/>
    <w:rPr>
      <w:rFonts w:eastAsiaTheme="minorEastAsia" w:cstheme="minorBidi"/>
      <w:b/>
      <w:bCs/>
      <w:i/>
      <w:iCs/>
      <w:color w:val="2B2F36" w:themeColor="text2" w:themeShade="80"/>
      <w:spacing w:val="10"/>
      <w:sz w:val="18"/>
      <w:szCs w:val="18"/>
      <w:lang w:val="es-ES"/>
    </w:rPr>
  </w:style>
  <w:style w:type="paragraph" w:styleId="Piedepgina">
    <w:name w:val="footer"/>
    <w:basedOn w:val="Normal"/>
    <w:link w:val="PiedepginaCar"/>
    <w:uiPriority w:val="99"/>
    <w:unhideWhenUsed/>
    <w:rsid w:val="00953E2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53E20"/>
    <w:rPr>
      <w:color w:val="414751" w:themeColor="text2" w:themeShade="BF"/>
      <w:sz w:val="20"/>
    </w:rPr>
  </w:style>
  <w:style w:type="paragraph" w:styleId="Encabezado">
    <w:name w:val="header"/>
    <w:basedOn w:val="Normal"/>
    <w:link w:val="EncabezadoCar"/>
    <w:uiPriority w:val="99"/>
    <w:unhideWhenUsed/>
    <w:rsid w:val="00953E2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53E20"/>
    <w:rPr>
      <w:color w:val="414751" w:themeColor="text2" w:themeShade="BF"/>
      <w:sz w:val="20"/>
    </w:rPr>
  </w:style>
  <w:style w:type="character" w:customStyle="1" w:styleId="Ttulo3Car">
    <w:name w:val="Título 3 Car"/>
    <w:basedOn w:val="Fuentedeprrafopredeter"/>
    <w:link w:val="Ttulo3"/>
    <w:uiPriority w:val="9"/>
    <w:semiHidden/>
    <w:rsid w:val="00953E20"/>
    <w:rPr>
      <w:rFonts w:asciiTheme="majorHAnsi" w:eastAsiaTheme="majorEastAsia" w:hAnsiTheme="majorHAnsi" w:cstheme="majorBidi"/>
      <w:color w:val="414751" w:themeColor="text2" w:themeShade="BF"/>
      <w:spacing w:val="5"/>
      <w:sz w:val="24"/>
      <w:szCs w:val="24"/>
    </w:rPr>
  </w:style>
  <w:style w:type="character" w:customStyle="1" w:styleId="Ttulo4Car">
    <w:name w:val="Título 4 Car"/>
    <w:basedOn w:val="Fuentedeprrafopredeter"/>
    <w:link w:val="Ttulo4"/>
    <w:uiPriority w:val="9"/>
    <w:semiHidden/>
    <w:rsid w:val="00953E20"/>
    <w:rPr>
      <w:rFonts w:asciiTheme="majorHAnsi" w:eastAsiaTheme="majorEastAsia" w:hAnsiTheme="majorHAnsi" w:cstheme="majorBidi"/>
      <w:color w:val="E65B01" w:themeColor="accent1" w:themeShade="BF"/>
    </w:rPr>
  </w:style>
  <w:style w:type="character" w:customStyle="1" w:styleId="Ttulo5Car">
    <w:name w:val="Título 5 Car"/>
    <w:basedOn w:val="Fuentedeprrafopredeter"/>
    <w:link w:val="Ttulo5"/>
    <w:uiPriority w:val="9"/>
    <w:semiHidden/>
    <w:rsid w:val="00953E20"/>
    <w:rPr>
      <w:i/>
      <w:iCs/>
      <w:color w:val="E65B01" w:themeColor="accent1" w:themeShade="BF"/>
    </w:rPr>
  </w:style>
  <w:style w:type="character" w:customStyle="1" w:styleId="Ttulo6Car">
    <w:name w:val="Título 6 Car"/>
    <w:basedOn w:val="Fuentedeprrafopredeter"/>
    <w:link w:val="Ttulo6"/>
    <w:uiPriority w:val="9"/>
    <w:semiHidden/>
    <w:rsid w:val="00953E20"/>
    <w:rPr>
      <w:b/>
      <w:bCs/>
      <w:color w:val="E65B01" w:themeColor="accent1" w:themeShade="BF"/>
      <w:sz w:val="20"/>
    </w:rPr>
  </w:style>
  <w:style w:type="character" w:customStyle="1" w:styleId="Ttulo7Car">
    <w:name w:val="Título 7 Car"/>
    <w:basedOn w:val="Fuentedeprrafopredeter"/>
    <w:link w:val="Ttulo7"/>
    <w:uiPriority w:val="9"/>
    <w:semiHidden/>
    <w:rsid w:val="00953E20"/>
    <w:rPr>
      <w:b/>
      <w:bCs/>
      <w:i/>
      <w:iCs/>
      <w:color w:val="E65B01" w:themeColor="accent1" w:themeShade="BF"/>
      <w:sz w:val="20"/>
    </w:rPr>
  </w:style>
  <w:style w:type="character" w:customStyle="1" w:styleId="Ttulo8Car">
    <w:name w:val="Título 8 Car"/>
    <w:basedOn w:val="Fuentedeprrafopredeter"/>
    <w:link w:val="Ttulo8"/>
    <w:uiPriority w:val="9"/>
    <w:semiHidden/>
    <w:rsid w:val="00953E20"/>
    <w:rPr>
      <w:b/>
      <w:bCs/>
      <w:color w:val="3667C3" w:themeColor="accent2" w:themeShade="BF"/>
      <w:sz w:val="20"/>
    </w:rPr>
  </w:style>
  <w:style w:type="character" w:customStyle="1" w:styleId="Ttulo9Car">
    <w:name w:val="Título 9 Car"/>
    <w:basedOn w:val="Fuentedeprrafopredeter"/>
    <w:link w:val="Ttulo9"/>
    <w:uiPriority w:val="9"/>
    <w:semiHidden/>
    <w:rsid w:val="00953E20"/>
    <w:rPr>
      <w:b/>
      <w:bCs/>
      <w:i/>
      <w:iCs/>
      <w:color w:val="3667C3" w:themeColor="accent2" w:themeShade="BF"/>
      <w:sz w:val="18"/>
      <w:szCs w:val="18"/>
    </w:rPr>
  </w:style>
  <w:style w:type="character" w:styleId="nfasisintenso">
    <w:name w:val="Intense Emphasis"/>
    <w:basedOn w:val="Fuentedeprrafopredeter"/>
    <w:uiPriority w:val="21"/>
    <w:qFormat/>
    <w:rsid w:val="00953E20"/>
    <w:rPr>
      <w:i/>
      <w:iCs/>
      <w:caps/>
      <w:color w:val="E65B01" w:themeColor="accent1" w:themeShade="BF"/>
      <w:spacing w:val="10"/>
      <w:sz w:val="18"/>
      <w:szCs w:val="18"/>
    </w:rPr>
  </w:style>
  <w:style w:type="paragraph" w:styleId="Cita">
    <w:name w:val="Quote"/>
    <w:basedOn w:val="Normal"/>
    <w:link w:val="CitaCar"/>
    <w:uiPriority w:val="29"/>
    <w:qFormat/>
    <w:rsid w:val="00953E20"/>
    <w:rPr>
      <w:i/>
      <w:iCs/>
    </w:rPr>
  </w:style>
  <w:style w:type="character" w:customStyle="1" w:styleId="CitaCar">
    <w:name w:val="Cita Car"/>
    <w:basedOn w:val="Fuentedeprrafopredeter"/>
    <w:link w:val="Cita"/>
    <w:uiPriority w:val="29"/>
    <w:rsid w:val="00953E20"/>
    <w:rPr>
      <w:i/>
      <w:iCs/>
      <w:color w:val="414751" w:themeColor="text2" w:themeShade="BF"/>
      <w:sz w:val="20"/>
    </w:rPr>
  </w:style>
  <w:style w:type="paragraph" w:styleId="Citadestacada">
    <w:name w:val="Intense Quote"/>
    <w:basedOn w:val="Cita"/>
    <w:link w:val="CitadestacadaCar"/>
    <w:uiPriority w:val="30"/>
    <w:qFormat/>
    <w:rsid w:val="00953E20"/>
    <w:pPr>
      <w:pBdr>
        <w:bottom w:val="double" w:sz="4" w:space="4" w:color="FE8637" w:themeColor="accent1"/>
      </w:pBdr>
      <w:spacing w:line="300" w:lineRule="auto"/>
      <w:ind w:left="936" w:right="936"/>
    </w:pPr>
    <w:rPr>
      <w:i w:val="0"/>
      <w:color w:val="E65B01" w:themeColor="accent1" w:themeShade="BF"/>
    </w:rPr>
  </w:style>
  <w:style w:type="character" w:customStyle="1" w:styleId="CitadestacadaCar">
    <w:name w:val="Cita destacada Car"/>
    <w:basedOn w:val="Fuentedeprrafopredeter"/>
    <w:link w:val="Citadestacada"/>
    <w:uiPriority w:val="30"/>
    <w:rsid w:val="00953E20"/>
    <w:rPr>
      <w:color w:val="E65B01" w:themeColor="accent1" w:themeShade="BF"/>
      <w:sz w:val="20"/>
    </w:rPr>
  </w:style>
  <w:style w:type="character" w:styleId="Referenciaintensa">
    <w:name w:val="Intense Reference"/>
    <w:basedOn w:val="Fuentedeprrafopredeter"/>
    <w:uiPriority w:val="32"/>
    <w:qFormat/>
    <w:rsid w:val="00953E20"/>
    <w:rPr>
      <w:b/>
      <w:bCs/>
      <w:caps/>
      <w:color w:val="3667C3" w:themeColor="accent2" w:themeShade="BF"/>
      <w:spacing w:val="5"/>
      <w:sz w:val="18"/>
      <w:szCs w:val="18"/>
    </w:rPr>
  </w:style>
  <w:style w:type="paragraph" w:styleId="Prrafodelista">
    <w:name w:val="List Paragraph"/>
    <w:basedOn w:val="Normal"/>
    <w:uiPriority w:val="34"/>
    <w:unhideWhenUsed/>
    <w:qFormat/>
    <w:rsid w:val="00953E20"/>
    <w:pPr>
      <w:ind w:left="720"/>
      <w:contextualSpacing/>
    </w:pPr>
  </w:style>
  <w:style w:type="paragraph" w:styleId="Sangranormal">
    <w:name w:val="Normal Indent"/>
    <w:basedOn w:val="Normal"/>
    <w:uiPriority w:val="99"/>
    <w:unhideWhenUsed/>
    <w:rsid w:val="00953E20"/>
    <w:pPr>
      <w:ind w:left="720"/>
      <w:contextualSpacing/>
    </w:pPr>
  </w:style>
  <w:style w:type="numbering" w:customStyle="1" w:styleId="Listanumerada">
    <w:name w:val="Lista numerada"/>
    <w:uiPriority w:val="99"/>
    <w:rsid w:val="00953E20"/>
    <w:pPr>
      <w:numPr>
        <w:numId w:val="2"/>
      </w:numPr>
    </w:pPr>
  </w:style>
  <w:style w:type="character" w:styleId="Textoennegrita">
    <w:name w:val="Strong"/>
    <w:basedOn w:val="Fuentedeprrafopredeter"/>
    <w:uiPriority w:val="22"/>
    <w:qFormat/>
    <w:rsid w:val="00953E20"/>
    <w:rPr>
      <w:b/>
      <w:bCs/>
    </w:rPr>
  </w:style>
  <w:style w:type="character" w:styleId="nfasissutil">
    <w:name w:val="Subtle Emphasis"/>
    <w:basedOn w:val="Fuentedeprrafopredeter"/>
    <w:uiPriority w:val="19"/>
    <w:qFormat/>
    <w:rsid w:val="00953E20"/>
    <w:rPr>
      <w:i/>
      <w:iCs/>
      <w:color w:val="E65B01" w:themeColor="accent1" w:themeShade="BF"/>
    </w:rPr>
  </w:style>
  <w:style w:type="character" w:styleId="Referenciasutil">
    <w:name w:val="Subtle Reference"/>
    <w:basedOn w:val="Fuentedeprrafopredeter"/>
    <w:uiPriority w:val="31"/>
    <w:qFormat/>
    <w:rsid w:val="00953E20"/>
    <w:rPr>
      <w:b/>
      <w:bCs/>
      <w:i/>
      <w:iCs/>
      <w:color w:val="3667C3" w:themeColor="accent2" w:themeShade="BF"/>
    </w:rPr>
  </w:style>
  <w:style w:type="table" w:styleId="Tablaconcuadrcula">
    <w:name w:val="Table Grid"/>
    <w:basedOn w:val="Tablanormal"/>
    <w:uiPriority w:val="1"/>
    <w:rsid w:val="00953E20"/>
    <w:pPr>
      <w:spacing w:after="0" w:line="240" w:lineRule="auto"/>
    </w:pPr>
    <w:rPr>
      <w:rFonts w:eastAsiaTheme="minorEastAsia"/>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qFormat/>
    <w:rsid w:val="00953E20"/>
    <w:rPr>
      <w:color w:val="808080"/>
    </w:rPr>
  </w:style>
  <w:style w:type="paragraph" w:styleId="TtulodeTDC">
    <w:name w:val="TOC Heading"/>
    <w:basedOn w:val="Ttulo1"/>
    <w:next w:val="Normal"/>
    <w:uiPriority w:val="39"/>
    <w:unhideWhenUsed/>
    <w:qFormat/>
    <w:rsid w:val="00A62941"/>
    <w:pPr>
      <w:keepNext/>
      <w:keepLines/>
      <w:spacing w:before="240" w:after="0" w:line="259" w:lineRule="auto"/>
      <w:outlineLvl w:val="9"/>
    </w:pPr>
    <w:rPr>
      <w:smallCaps w:val="0"/>
      <w:color w:val="E65B01" w:themeColor="accent1" w:themeShade="BF"/>
      <w:spacing w:val="0"/>
      <w:lang w:val="es-BO" w:eastAsia="es-BO"/>
    </w:rPr>
  </w:style>
  <w:style w:type="paragraph" w:styleId="TDC1">
    <w:name w:val="toc 1"/>
    <w:basedOn w:val="Normal"/>
    <w:next w:val="Normal"/>
    <w:autoRedefine/>
    <w:uiPriority w:val="39"/>
    <w:unhideWhenUsed/>
    <w:qFormat/>
    <w:rsid w:val="00A62941"/>
    <w:pPr>
      <w:spacing w:after="100"/>
    </w:pPr>
  </w:style>
  <w:style w:type="character" w:styleId="Hipervnculo">
    <w:name w:val="Hyperlink"/>
    <w:basedOn w:val="Fuentedeprrafopredeter"/>
    <w:uiPriority w:val="99"/>
    <w:unhideWhenUsed/>
    <w:rsid w:val="00A62941"/>
    <w:rPr>
      <w:color w:val="D2611C" w:themeColor="hyperlink"/>
      <w:u w:val="single"/>
    </w:rPr>
  </w:style>
  <w:style w:type="paragraph" w:styleId="TDC2">
    <w:name w:val="toc 2"/>
    <w:basedOn w:val="Normal"/>
    <w:next w:val="Normal"/>
    <w:autoRedefine/>
    <w:uiPriority w:val="39"/>
    <w:unhideWhenUsed/>
    <w:qFormat/>
    <w:rsid w:val="00A62941"/>
    <w:pPr>
      <w:spacing w:after="100"/>
      <w:ind w:left="200"/>
    </w:pPr>
  </w:style>
  <w:style w:type="paragraph" w:styleId="TDC3">
    <w:name w:val="toc 3"/>
    <w:basedOn w:val="Normal"/>
    <w:next w:val="Normal"/>
    <w:autoRedefine/>
    <w:uiPriority w:val="39"/>
    <w:unhideWhenUsed/>
    <w:qFormat/>
    <w:rsid w:val="00A62941"/>
    <w:pPr>
      <w:spacing w:after="100"/>
      <w:ind w:left="400"/>
    </w:pPr>
  </w:style>
  <w:style w:type="table" w:styleId="Tabladecuadrcula1clara-nfasis1">
    <w:name w:val="Grid Table 1 Light Accent 1"/>
    <w:basedOn w:val="Tablanormal"/>
    <w:uiPriority w:val="46"/>
    <w:rsid w:val="00C5416A"/>
    <w:pPr>
      <w:spacing w:after="0" w:line="240" w:lineRule="auto"/>
    </w:pPr>
    <w:tblPr>
      <w:tblStyleRowBandSize w:val="1"/>
      <w:tblStyleColBandSize w:val="1"/>
      <w:tblInd w:w="0" w:type="dxa"/>
      <w:tblBorders>
        <w:top w:val="single" w:sz="4" w:space="0" w:color="FECEAE" w:themeColor="accent1" w:themeTint="66"/>
        <w:left w:val="single" w:sz="4" w:space="0" w:color="FECEAE" w:themeColor="accent1" w:themeTint="66"/>
        <w:bottom w:val="single" w:sz="4" w:space="0" w:color="FECEAE" w:themeColor="accent1" w:themeTint="66"/>
        <w:right w:val="single" w:sz="4" w:space="0" w:color="FECEAE" w:themeColor="accent1" w:themeTint="66"/>
        <w:insideH w:val="single" w:sz="4" w:space="0" w:color="FECEAE" w:themeColor="accent1" w:themeTint="66"/>
        <w:insideV w:val="single" w:sz="4" w:space="0" w:color="FECEAE" w:themeColor="accent1" w:themeTint="66"/>
      </w:tblBorders>
      <w:tblCellMar>
        <w:top w:w="0" w:type="dxa"/>
        <w:left w:w="108" w:type="dxa"/>
        <w:bottom w:w="0" w:type="dxa"/>
        <w:right w:w="108" w:type="dxa"/>
      </w:tblCellMar>
    </w:tblPr>
    <w:tblStylePr w:type="firstRow">
      <w:rPr>
        <w:b/>
        <w:bCs/>
      </w:rPr>
      <w:tblPr/>
      <w:tcPr>
        <w:tcBorders>
          <w:bottom w:val="single" w:sz="12" w:space="0" w:color="FEB686" w:themeColor="accent1" w:themeTint="99"/>
        </w:tcBorders>
      </w:tcPr>
    </w:tblStylePr>
    <w:tblStylePr w:type="lastRow">
      <w:rPr>
        <w:b/>
        <w:bCs/>
      </w:rPr>
      <w:tblPr/>
      <w:tcPr>
        <w:tcBorders>
          <w:top w:val="double" w:sz="2" w:space="0" w:color="FEB686" w:themeColor="accent1" w:themeTint="99"/>
        </w:tcBorders>
      </w:tcPr>
    </w:tblStylePr>
    <w:tblStylePr w:type="firstCol">
      <w:rPr>
        <w:b/>
        <w:bCs/>
      </w:rPr>
    </w:tblStylePr>
    <w:tblStylePr w:type="lastCol">
      <w:rPr>
        <w:b/>
        <w:bCs/>
      </w:rPr>
    </w:tblStylePr>
  </w:style>
  <w:style w:type="table" w:styleId="Tabladelista4-nfasis1">
    <w:name w:val="List Table 4 Accent 1"/>
    <w:basedOn w:val="Tablanormal"/>
    <w:uiPriority w:val="49"/>
    <w:rsid w:val="00C5416A"/>
    <w:pPr>
      <w:spacing w:after="0" w:line="240" w:lineRule="auto"/>
    </w:pPr>
    <w:tblPr>
      <w:tblStyleRowBandSize w:val="1"/>
      <w:tblStyleColBandSize w:val="1"/>
      <w:tblInd w:w="0" w:type="dxa"/>
      <w:tblBorders>
        <w:top w:val="single" w:sz="4" w:space="0" w:color="FEB686" w:themeColor="accent1" w:themeTint="99"/>
        <w:left w:val="single" w:sz="4" w:space="0" w:color="FEB686" w:themeColor="accent1" w:themeTint="99"/>
        <w:bottom w:val="single" w:sz="4" w:space="0" w:color="FEB686" w:themeColor="accent1" w:themeTint="99"/>
        <w:right w:val="single" w:sz="4" w:space="0" w:color="FEB686" w:themeColor="accent1" w:themeTint="99"/>
        <w:insideH w:val="single" w:sz="4" w:space="0" w:color="FEB686"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E8637" w:themeColor="accent1"/>
          <w:left w:val="single" w:sz="4" w:space="0" w:color="FE8637" w:themeColor="accent1"/>
          <w:bottom w:val="single" w:sz="4" w:space="0" w:color="FE8637" w:themeColor="accent1"/>
          <w:right w:val="single" w:sz="4" w:space="0" w:color="FE8637" w:themeColor="accent1"/>
          <w:insideH w:val="nil"/>
        </w:tcBorders>
        <w:shd w:val="clear" w:color="auto" w:fill="FE8637" w:themeFill="accent1"/>
      </w:tcPr>
    </w:tblStylePr>
    <w:tblStylePr w:type="lastRow">
      <w:rPr>
        <w:b/>
        <w:bCs/>
      </w:rPr>
      <w:tblPr/>
      <w:tcPr>
        <w:tcBorders>
          <w:top w:val="double" w:sz="4" w:space="0" w:color="FEB686" w:themeColor="accent1" w:themeTint="99"/>
        </w:tcBorders>
      </w:tcPr>
    </w:tblStylePr>
    <w:tblStylePr w:type="firstCol">
      <w:rPr>
        <w:b/>
        <w:bCs/>
      </w:rPr>
    </w:tblStylePr>
    <w:tblStylePr w:type="lastCol">
      <w:rPr>
        <w:b/>
        <w:bCs/>
      </w:rPr>
    </w:tblStylePr>
    <w:tblStylePr w:type="band1Vert">
      <w:tblPr/>
      <w:tcPr>
        <w:shd w:val="clear" w:color="auto" w:fill="FEE6D6" w:themeFill="accent1" w:themeFillTint="33"/>
      </w:tcPr>
    </w:tblStylePr>
    <w:tblStylePr w:type="band1Horz">
      <w:tblPr/>
      <w:tcPr>
        <w:shd w:val="clear" w:color="auto" w:fill="FEE6D6" w:themeFill="accent1" w:themeFillTint="33"/>
      </w:tcPr>
    </w:tblStylePr>
  </w:style>
  <w:style w:type="table" w:styleId="Tabladelista3-nfasis1">
    <w:name w:val="List Table 3 Accent 1"/>
    <w:basedOn w:val="Tablanormal"/>
    <w:uiPriority w:val="48"/>
    <w:rsid w:val="00C5416A"/>
    <w:pPr>
      <w:spacing w:after="0" w:line="240" w:lineRule="auto"/>
    </w:pPr>
    <w:tblPr>
      <w:tblStyleRowBandSize w:val="1"/>
      <w:tblStyleColBandSize w:val="1"/>
      <w:tblInd w:w="0" w:type="dxa"/>
      <w:tblBorders>
        <w:top w:val="single" w:sz="4" w:space="0" w:color="FE8637" w:themeColor="accent1"/>
        <w:left w:val="single" w:sz="4" w:space="0" w:color="FE8637" w:themeColor="accent1"/>
        <w:bottom w:val="single" w:sz="4" w:space="0" w:color="FE8637" w:themeColor="accent1"/>
        <w:right w:val="single" w:sz="4" w:space="0" w:color="FE8637" w:themeColor="accent1"/>
      </w:tblBorders>
      <w:tblCellMar>
        <w:top w:w="0" w:type="dxa"/>
        <w:left w:w="108" w:type="dxa"/>
        <w:bottom w:w="0" w:type="dxa"/>
        <w:right w:w="108" w:type="dxa"/>
      </w:tblCellMar>
    </w:tblPr>
    <w:tblStylePr w:type="firstRow">
      <w:rPr>
        <w:b/>
        <w:bCs/>
        <w:color w:val="FFFFFF" w:themeColor="background1"/>
      </w:rPr>
      <w:tblPr/>
      <w:tcPr>
        <w:shd w:val="clear" w:color="auto" w:fill="FE8637" w:themeFill="accent1"/>
      </w:tcPr>
    </w:tblStylePr>
    <w:tblStylePr w:type="lastRow">
      <w:rPr>
        <w:b/>
        <w:bCs/>
      </w:rPr>
      <w:tblPr/>
      <w:tcPr>
        <w:tcBorders>
          <w:top w:val="double" w:sz="4" w:space="0" w:color="FE863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8637" w:themeColor="accent1"/>
          <w:right w:val="single" w:sz="4" w:space="0" w:color="FE8637" w:themeColor="accent1"/>
        </w:tcBorders>
      </w:tcPr>
    </w:tblStylePr>
    <w:tblStylePr w:type="band1Horz">
      <w:tblPr/>
      <w:tcPr>
        <w:tcBorders>
          <w:top w:val="single" w:sz="4" w:space="0" w:color="FE8637" w:themeColor="accent1"/>
          <w:bottom w:val="single" w:sz="4" w:space="0" w:color="FE863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8637" w:themeColor="accent1"/>
          <w:left w:val="nil"/>
        </w:tcBorders>
      </w:tcPr>
    </w:tblStylePr>
    <w:tblStylePr w:type="swCell">
      <w:tblPr/>
      <w:tcPr>
        <w:tcBorders>
          <w:top w:val="double" w:sz="4" w:space="0" w:color="FE8637" w:themeColor="accent1"/>
          <w:right w:val="nil"/>
        </w:tcBorders>
      </w:tcPr>
    </w:tblStylePr>
  </w:style>
  <w:style w:type="paragraph" w:styleId="NormalWeb">
    <w:name w:val="Normal (Web)"/>
    <w:basedOn w:val="Normal"/>
    <w:uiPriority w:val="99"/>
    <w:semiHidden/>
    <w:unhideWhenUsed/>
    <w:rsid w:val="0078584F"/>
    <w:pPr>
      <w:spacing w:before="100" w:beforeAutospacing="1" w:after="100" w:afterAutospacing="1" w:line="240" w:lineRule="auto"/>
    </w:pPr>
    <w:rPr>
      <w:rFonts w:ascii="Times New Roman" w:eastAsia="Times New Roman" w:hAnsi="Times New Roman" w:cs="Times New Roman"/>
      <w:color w:val="auto"/>
      <w:sz w:val="24"/>
      <w:szCs w:val="24"/>
      <w:lang w:val="es-BO" w:eastAsia="es-BO"/>
    </w:rPr>
  </w:style>
  <w:style w:type="table" w:styleId="Tabladecuadrcula4-nfasis2">
    <w:name w:val="Grid Table 4 Accent 2"/>
    <w:basedOn w:val="Tablanormal"/>
    <w:uiPriority w:val="49"/>
    <w:rsid w:val="000E4B03"/>
    <w:pPr>
      <w:spacing w:after="0" w:line="240" w:lineRule="auto"/>
    </w:pPr>
    <w:rPr>
      <w:lang w:val="es-BO"/>
    </w:rPr>
    <w:tblPr>
      <w:tblStyleRowBandSize w:val="1"/>
      <w:tblStyleColBandSize w:val="1"/>
      <w:tblInd w:w="0" w:type="dxa"/>
      <w:tblBorders>
        <w:top w:val="single" w:sz="4" w:space="0" w:color="ACC1E8" w:themeColor="accent2" w:themeTint="99"/>
        <w:left w:val="single" w:sz="4" w:space="0" w:color="ACC1E8" w:themeColor="accent2" w:themeTint="99"/>
        <w:bottom w:val="single" w:sz="4" w:space="0" w:color="ACC1E8" w:themeColor="accent2" w:themeTint="99"/>
        <w:right w:val="single" w:sz="4" w:space="0" w:color="ACC1E8" w:themeColor="accent2" w:themeTint="99"/>
        <w:insideH w:val="single" w:sz="4" w:space="0" w:color="ACC1E8" w:themeColor="accent2" w:themeTint="99"/>
        <w:insideV w:val="single" w:sz="4" w:space="0" w:color="ACC1E8"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598D9" w:themeColor="accent2"/>
          <w:left w:val="single" w:sz="4" w:space="0" w:color="7598D9" w:themeColor="accent2"/>
          <w:bottom w:val="single" w:sz="4" w:space="0" w:color="7598D9" w:themeColor="accent2"/>
          <w:right w:val="single" w:sz="4" w:space="0" w:color="7598D9" w:themeColor="accent2"/>
          <w:insideH w:val="nil"/>
          <w:insideV w:val="nil"/>
        </w:tcBorders>
        <w:shd w:val="clear" w:color="auto" w:fill="7598D9" w:themeFill="accent2"/>
      </w:tcPr>
    </w:tblStylePr>
    <w:tblStylePr w:type="lastRow">
      <w:rPr>
        <w:b/>
        <w:bCs/>
      </w:rPr>
      <w:tblPr/>
      <w:tcPr>
        <w:tcBorders>
          <w:top w:val="double" w:sz="4" w:space="0" w:color="7598D9" w:themeColor="accent2"/>
        </w:tcBorders>
      </w:tcPr>
    </w:tblStylePr>
    <w:tblStylePr w:type="firstCol">
      <w:rPr>
        <w:b/>
        <w:bCs/>
      </w:rPr>
    </w:tblStylePr>
    <w:tblStylePr w:type="lastCol">
      <w:rPr>
        <w:b/>
        <w:bCs/>
      </w:rPr>
    </w:tblStylePr>
    <w:tblStylePr w:type="band1Vert">
      <w:tblPr/>
      <w:tcPr>
        <w:shd w:val="clear" w:color="auto" w:fill="E3EAF7" w:themeFill="accent2" w:themeFillTint="33"/>
      </w:tcPr>
    </w:tblStylePr>
    <w:tblStylePr w:type="band1Horz">
      <w:tblPr/>
      <w:tcPr>
        <w:shd w:val="clear" w:color="auto" w:fill="E3EAF7" w:themeFill="accent2" w:themeFillTint="33"/>
      </w:tcPr>
    </w:tblStylePr>
  </w:style>
  <w:style w:type="table" w:styleId="Tabladecuadrcula4-nfasis1">
    <w:name w:val="Grid Table 4 Accent 1"/>
    <w:basedOn w:val="Tablanormal"/>
    <w:uiPriority w:val="49"/>
    <w:rsid w:val="000E4B03"/>
    <w:pPr>
      <w:spacing w:after="0" w:line="240" w:lineRule="auto"/>
    </w:pPr>
    <w:tblPr>
      <w:tblStyleRowBandSize w:val="1"/>
      <w:tblStyleColBandSize w:val="1"/>
      <w:tblInd w:w="0" w:type="dxa"/>
      <w:tblBorders>
        <w:top w:val="single" w:sz="4" w:space="0" w:color="FEB686" w:themeColor="accent1" w:themeTint="99"/>
        <w:left w:val="single" w:sz="4" w:space="0" w:color="FEB686" w:themeColor="accent1" w:themeTint="99"/>
        <w:bottom w:val="single" w:sz="4" w:space="0" w:color="FEB686" w:themeColor="accent1" w:themeTint="99"/>
        <w:right w:val="single" w:sz="4" w:space="0" w:color="FEB686" w:themeColor="accent1" w:themeTint="99"/>
        <w:insideH w:val="single" w:sz="4" w:space="0" w:color="FEB686" w:themeColor="accent1" w:themeTint="99"/>
        <w:insideV w:val="single" w:sz="4" w:space="0" w:color="FEB686"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E8637" w:themeColor="accent1"/>
          <w:left w:val="single" w:sz="4" w:space="0" w:color="FE8637" w:themeColor="accent1"/>
          <w:bottom w:val="single" w:sz="4" w:space="0" w:color="FE8637" w:themeColor="accent1"/>
          <w:right w:val="single" w:sz="4" w:space="0" w:color="FE8637" w:themeColor="accent1"/>
          <w:insideH w:val="nil"/>
          <w:insideV w:val="nil"/>
        </w:tcBorders>
        <w:shd w:val="clear" w:color="auto" w:fill="FE8637" w:themeFill="accent1"/>
      </w:tcPr>
    </w:tblStylePr>
    <w:tblStylePr w:type="lastRow">
      <w:rPr>
        <w:b/>
        <w:bCs/>
      </w:rPr>
      <w:tblPr/>
      <w:tcPr>
        <w:tcBorders>
          <w:top w:val="double" w:sz="4" w:space="0" w:color="FE8637" w:themeColor="accent1"/>
        </w:tcBorders>
      </w:tcPr>
    </w:tblStylePr>
    <w:tblStylePr w:type="firstCol">
      <w:rPr>
        <w:b/>
        <w:bCs/>
      </w:rPr>
    </w:tblStylePr>
    <w:tblStylePr w:type="lastCol">
      <w:rPr>
        <w:b/>
        <w:bCs/>
      </w:rPr>
    </w:tblStylePr>
    <w:tblStylePr w:type="band1Vert">
      <w:tblPr/>
      <w:tcPr>
        <w:shd w:val="clear" w:color="auto" w:fill="FEE6D6" w:themeFill="accent1" w:themeFillTint="33"/>
      </w:tcPr>
    </w:tblStylePr>
    <w:tblStylePr w:type="band1Horz">
      <w:tblPr/>
      <w:tcPr>
        <w:shd w:val="clear" w:color="auto" w:fill="FEE6D6" w:themeFill="accent1" w:themeFillTint="33"/>
      </w:tcPr>
    </w:tblStylePr>
  </w:style>
  <w:style w:type="table" w:styleId="Tabladecuadrcula5oscura-nfasis1">
    <w:name w:val="Grid Table 5 Dark Accent 1"/>
    <w:basedOn w:val="Tablanormal"/>
    <w:uiPriority w:val="50"/>
    <w:rsid w:val="000E4B0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E6D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863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863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863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8637" w:themeFill="accent1"/>
      </w:tcPr>
    </w:tblStylePr>
    <w:tblStylePr w:type="band1Vert">
      <w:tblPr/>
      <w:tcPr>
        <w:shd w:val="clear" w:color="auto" w:fill="FECEAE" w:themeFill="accent1" w:themeFillTint="66"/>
      </w:tcPr>
    </w:tblStylePr>
    <w:tblStylePr w:type="band1Horz">
      <w:tblPr/>
      <w:tcPr>
        <w:shd w:val="clear" w:color="auto" w:fill="FECEA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832923">
      <w:bodyDiv w:val="1"/>
      <w:marLeft w:val="0"/>
      <w:marRight w:val="0"/>
      <w:marTop w:val="0"/>
      <w:marBottom w:val="0"/>
      <w:divBdr>
        <w:top w:val="none" w:sz="0" w:space="0" w:color="auto"/>
        <w:left w:val="none" w:sz="0" w:space="0" w:color="auto"/>
        <w:bottom w:val="none" w:sz="0" w:space="0" w:color="auto"/>
        <w:right w:val="none" w:sz="0" w:space="0" w:color="auto"/>
      </w:divBdr>
      <w:divsChild>
        <w:div w:id="257837018">
          <w:marLeft w:val="547"/>
          <w:marRight w:val="0"/>
          <w:marTop w:val="200"/>
          <w:marBottom w:val="0"/>
          <w:divBdr>
            <w:top w:val="none" w:sz="0" w:space="0" w:color="auto"/>
            <w:left w:val="none" w:sz="0" w:space="0" w:color="auto"/>
            <w:bottom w:val="none" w:sz="0" w:space="0" w:color="auto"/>
            <w:right w:val="none" w:sz="0" w:space="0" w:color="auto"/>
          </w:divBdr>
        </w:div>
        <w:div w:id="478544213">
          <w:marLeft w:val="547"/>
          <w:marRight w:val="0"/>
          <w:marTop w:val="200"/>
          <w:marBottom w:val="0"/>
          <w:divBdr>
            <w:top w:val="none" w:sz="0" w:space="0" w:color="auto"/>
            <w:left w:val="none" w:sz="0" w:space="0" w:color="auto"/>
            <w:bottom w:val="none" w:sz="0" w:space="0" w:color="auto"/>
            <w:right w:val="none" w:sz="0" w:space="0" w:color="auto"/>
          </w:divBdr>
        </w:div>
        <w:div w:id="1300107673">
          <w:marLeft w:val="547"/>
          <w:marRight w:val="0"/>
          <w:marTop w:val="200"/>
          <w:marBottom w:val="0"/>
          <w:divBdr>
            <w:top w:val="none" w:sz="0" w:space="0" w:color="auto"/>
            <w:left w:val="none" w:sz="0" w:space="0" w:color="auto"/>
            <w:bottom w:val="none" w:sz="0" w:space="0" w:color="auto"/>
            <w:right w:val="none" w:sz="0" w:space="0" w:color="auto"/>
          </w:divBdr>
        </w:div>
        <w:div w:id="116879626">
          <w:marLeft w:val="547"/>
          <w:marRight w:val="0"/>
          <w:marTop w:val="200"/>
          <w:marBottom w:val="0"/>
          <w:divBdr>
            <w:top w:val="none" w:sz="0" w:space="0" w:color="auto"/>
            <w:left w:val="none" w:sz="0" w:space="0" w:color="auto"/>
            <w:bottom w:val="none" w:sz="0" w:space="0" w:color="auto"/>
            <w:right w:val="none" w:sz="0" w:space="0" w:color="auto"/>
          </w:divBdr>
        </w:div>
      </w:divsChild>
    </w:div>
    <w:div w:id="1591810703">
      <w:bodyDiv w:val="1"/>
      <w:marLeft w:val="0"/>
      <w:marRight w:val="0"/>
      <w:marTop w:val="0"/>
      <w:marBottom w:val="0"/>
      <w:divBdr>
        <w:top w:val="none" w:sz="0" w:space="0" w:color="auto"/>
        <w:left w:val="none" w:sz="0" w:space="0" w:color="auto"/>
        <w:bottom w:val="none" w:sz="0" w:space="0" w:color="auto"/>
        <w:right w:val="none" w:sz="0" w:space="0" w:color="auto"/>
      </w:divBdr>
      <w:divsChild>
        <w:div w:id="771895986">
          <w:marLeft w:val="0"/>
          <w:marRight w:val="0"/>
          <w:marTop w:val="0"/>
          <w:marBottom w:val="0"/>
          <w:divBdr>
            <w:top w:val="none" w:sz="0" w:space="0" w:color="auto"/>
            <w:left w:val="none" w:sz="0" w:space="0" w:color="auto"/>
            <w:bottom w:val="none" w:sz="0" w:space="0" w:color="auto"/>
            <w:right w:val="none" w:sz="0" w:space="0" w:color="auto"/>
          </w:divBdr>
          <w:divsChild>
            <w:div w:id="888103477">
              <w:marLeft w:val="0"/>
              <w:marRight w:val="0"/>
              <w:marTop w:val="0"/>
              <w:marBottom w:val="0"/>
              <w:divBdr>
                <w:top w:val="none" w:sz="0" w:space="0" w:color="auto"/>
                <w:left w:val="none" w:sz="0" w:space="0" w:color="auto"/>
                <w:bottom w:val="none" w:sz="0" w:space="0" w:color="auto"/>
                <w:right w:val="none" w:sz="0" w:space="0" w:color="auto"/>
              </w:divBdr>
              <w:divsChild>
                <w:div w:id="394280545">
                  <w:marLeft w:val="0"/>
                  <w:marRight w:val="0"/>
                  <w:marTop w:val="0"/>
                  <w:marBottom w:val="0"/>
                  <w:divBdr>
                    <w:top w:val="none" w:sz="0" w:space="0" w:color="auto"/>
                    <w:left w:val="none" w:sz="0" w:space="0" w:color="auto"/>
                    <w:bottom w:val="none" w:sz="0" w:space="0" w:color="auto"/>
                    <w:right w:val="none" w:sz="0" w:space="0" w:color="auto"/>
                  </w:divBdr>
                  <w:divsChild>
                    <w:div w:id="68348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DRO\AppData\Roaming\Microsoft\Plantillas\Informe%20(dise&#241;o%20Mirado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riel">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2014-06-12T00:00:00</PublishDate>
  <Abstract>La propuesta tiene el objetivo de operativizar la Gestión Ambiental de la GNRGD con vistas a implementar sistemas de Gestión</Abstract>
  <CompanyAddress/>
  <CompanyPhone/>
  <CompanyFax/>
  <CompanyEmail/>
</CoverPageProperties>
</file>

<file path=customXml/item2.xml><?xml version="1.0" encoding="utf-8"?>
<tns:customPropertyEditors xmlns:tns="http://schemas.microsoft.com/office/2006/customDocumentInformationPanel">
  <tns:showOnOpen/>
  <tns:defaultPropertyEditorNamespace/>
</tns:customPropertyEditors>
</file>

<file path=customXml/item3.xml><?xml version="1.0" encoding="utf-8"?>
<templateProperties xmlns="urn:microsoft.template.properties">
  <_Version/>
  <_LCID/>
</templateProperties>
</file>

<file path=customXml/item4.xml><?xml version="1.0" encoding="utf-8"?>
<?mso-contentType ?>
<FormTemplates xmlns="http://schemas.microsoft.com/sharepoint/v3/contenttype/forms">
  <Display>DocumentLibraryForm</Display>
  <Edit>AssetEditForm</Edit>
  <New>DocumentLibraryForm</New>
</FormTemplates>
</file>

<file path=customXml/item5.xml><?xml version="1.0" encoding="utf-8"?>
<templateProperties xmlns="urn:microsoft.template.properties">
  <_Version/>
  <_LCID/>
</template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06F414-C573-4C0B-9746-2EC8EAD8EB56}">
  <ds:schemaRefs>
    <ds:schemaRef ds:uri="http://schemas.microsoft.com/office/2006/customDocumentInformationPanel"/>
  </ds:schemaRefs>
</ds:datastoreItem>
</file>

<file path=customXml/itemProps3.xml><?xml version="1.0" encoding="utf-8"?>
<ds:datastoreItem xmlns:ds="http://schemas.openxmlformats.org/officeDocument/2006/customXml" ds:itemID="{C7DCFB9A-D0A9-4B95-B0C1-3C48EE5A7A72}">
  <ds:schemaRefs>
    <ds:schemaRef ds:uri="urn:microsoft.template.properties"/>
  </ds:schemaRefs>
</ds:datastoreItem>
</file>

<file path=customXml/itemProps4.xml><?xml version="1.0" encoding="utf-8"?>
<ds:datastoreItem xmlns:ds="http://schemas.openxmlformats.org/officeDocument/2006/customXml" ds:itemID="{8B3BBCE3-35C0-4658-8823-2315509DAEE3}">
  <ds:schemaRefs>
    <ds:schemaRef ds:uri="http://schemas.microsoft.com/sharepoint/v3/contenttype/forms"/>
  </ds:schemaRefs>
</ds:datastoreItem>
</file>

<file path=customXml/itemProps5.xml><?xml version="1.0" encoding="utf-8"?>
<ds:datastoreItem xmlns:ds="http://schemas.openxmlformats.org/officeDocument/2006/customXml" ds:itemID="{37A44DD3-EB41-461C-8831-8E039C645FD7}">
  <ds:schemaRefs>
    <ds:schemaRef ds:uri="urn:microsoft.template.properties"/>
  </ds:schemaRefs>
</ds:datastoreItem>
</file>

<file path=customXml/itemProps6.xml><?xml version="1.0" encoding="utf-8"?>
<ds:datastoreItem xmlns:ds="http://schemas.openxmlformats.org/officeDocument/2006/customXml" ds:itemID="{DB2DD020-7D1B-4546-A86A-2FA349D78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 (diseño Mirador)</Template>
  <TotalTime>3852</TotalTime>
  <Pages>1</Pages>
  <Words>2056</Words>
  <Characters>11313</Characters>
  <Application>Microsoft Office Word</Application>
  <DocSecurity>0</DocSecurity>
  <Lines>94</Lines>
  <Paragraphs>26</Paragraphs>
  <ScaleCrop>false</ScaleCrop>
  <HeadingPairs>
    <vt:vector size="6" baseType="variant">
      <vt:variant>
        <vt:lpstr>Título</vt:lpstr>
      </vt:variant>
      <vt:variant>
        <vt:i4>1</vt:i4>
      </vt:variant>
      <vt:variant>
        <vt:lpstr>Title</vt:lpstr>
      </vt:variant>
      <vt:variant>
        <vt:i4>1</vt:i4>
      </vt:variant>
      <vt:variant>
        <vt:lpstr>Headings</vt:lpstr>
      </vt:variant>
      <vt:variant>
        <vt:i4>2</vt:i4>
      </vt:variant>
    </vt:vector>
  </HeadingPairs>
  <TitlesOfParts>
    <vt:vector size="4" baseType="lpstr">
      <vt:lpstr>MANUAL DE GESTIÓN AMBIENTAL</vt:lpstr>
      <vt:lpstr/>
      <vt:lpstr>Heading 1</vt:lpstr>
      <vt:lpstr>    Heading 2</vt:lpstr>
    </vt:vector>
  </TitlesOfParts>
  <Company/>
  <LinksUpToDate>false</LinksUpToDate>
  <CharactersWithSpaces>13343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GESTIÓN AMBIENTAL</dc:title>
  <dc:subject>PARA CONSTRUCCION DE REDES SECUNDARIAS – OBRAS CIVILES</dc:subject>
  <dc:creator>PEDRO</dc:creator>
  <cp:keywords/>
  <dc:description/>
  <cp:lastModifiedBy>Pedro Ricardo Gutierrez Aviles</cp:lastModifiedBy>
  <cp:revision>3</cp:revision>
  <cp:lastPrinted>2015-05-06T13:23:00Z</cp:lastPrinted>
  <dcterms:created xsi:type="dcterms:W3CDTF">2014-06-12T15:44:00Z</dcterms:created>
  <dcterms:modified xsi:type="dcterms:W3CDTF">2015-05-06T13:24:00Z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TC101927499990</vt:lpwstr>
  </property>
</Properties>
</file>