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E5B63" w:rsidRPr="007E3A17" w:rsidRDefault="00BE5B63" w:rsidP="00BC21BB">
                            <w:pPr>
                              <w:pStyle w:val="Ttulo1"/>
                              <w:ind w:left="142"/>
                              <w:jc w:val="center"/>
                              <w:rPr>
                                <w:rFonts w:ascii="Century Gothic" w:hAnsi="Century Gothic"/>
                                <w:sz w:val="8"/>
                                <w:szCs w:val="28"/>
                              </w:rPr>
                            </w:pPr>
                          </w:p>
                          <w:p w14:paraId="4BF12AA0" w14:textId="77777777" w:rsidR="00BE5B63" w:rsidRDefault="00BE5B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E5B63" w:rsidRPr="00196858" w:rsidRDefault="00BE5B63" w:rsidP="00196858"/>
                          <w:p w14:paraId="06570665" w14:textId="77777777" w:rsidR="00BE5B63" w:rsidRDefault="00BE5B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E5B63" w:rsidRPr="00103622" w:rsidRDefault="00BE5B63" w:rsidP="00963B46">
                            <w:pPr>
                              <w:ind w:left="142"/>
                              <w:jc w:val="center"/>
                              <w:rPr>
                                <w:rFonts w:ascii="Century Gothic" w:hAnsi="Century Gothic" w:cs="Arial"/>
                                <w:b/>
                                <w:sz w:val="32"/>
                                <w:szCs w:val="32"/>
                                <w:lang w:val="es-MX"/>
                              </w:rPr>
                            </w:pPr>
                          </w:p>
                          <w:p w14:paraId="4C001CE9" w14:textId="77777777" w:rsidR="00BE5B63" w:rsidRPr="00103622" w:rsidRDefault="00BE5B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E5B63" w:rsidRDefault="00BE5B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E5B63" w:rsidRDefault="00BE5B63" w:rsidP="00C12034">
                            <w:pPr>
                              <w:rPr>
                                <w:rFonts w:ascii="Century Gothic" w:hAnsi="Century Gothic" w:cs="Arial"/>
                                <w:b/>
                                <w:sz w:val="28"/>
                                <w:szCs w:val="32"/>
                              </w:rPr>
                            </w:pPr>
                          </w:p>
                          <w:p w14:paraId="0A58EB77" w14:textId="77777777" w:rsidR="00BE5B63" w:rsidRDefault="00BE5B63" w:rsidP="00C12034">
                            <w:pPr>
                              <w:jc w:val="center"/>
                              <w:rPr>
                                <w:rFonts w:ascii="Century Gothic" w:hAnsi="Century Gothic"/>
                                <w:b/>
                                <w:sz w:val="28"/>
                                <w:szCs w:val="32"/>
                              </w:rPr>
                            </w:pPr>
                          </w:p>
                          <w:p w14:paraId="067FB5BB" w14:textId="4C0D2BE7" w:rsidR="00BE5B63" w:rsidRPr="00D94CE2" w:rsidRDefault="00BE5B6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E5B63" w:rsidRPr="00D94CE2" w:rsidRDefault="00BE5B6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E5B63" w:rsidRPr="00015B4A" w:rsidRDefault="00BE5B63" w:rsidP="00455A2A">
                            <w:pPr>
                              <w:ind w:left="142" w:right="24"/>
                              <w:jc w:val="center"/>
                              <w:rPr>
                                <w:rFonts w:ascii="Century Gothic" w:hAnsi="Century Gothic" w:cs="Arial"/>
                                <w:b/>
                                <w:sz w:val="28"/>
                                <w:szCs w:val="28"/>
                              </w:rPr>
                            </w:pPr>
                          </w:p>
                          <w:p w14:paraId="305A115D" w14:textId="77777777" w:rsidR="00BE5B63" w:rsidRDefault="00BE5B63" w:rsidP="00455A2A">
                            <w:pPr>
                              <w:ind w:left="142" w:right="24"/>
                              <w:jc w:val="center"/>
                              <w:rPr>
                                <w:rFonts w:ascii="Century Gothic" w:hAnsi="Century Gothic" w:cs="Arial"/>
                                <w:b/>
                                <w:sz w:val="28"/>
                                <w:szCs w:val="28"/>
                                <w:lang w:val="es-MX"/>
                              </w:rPr>
                            </w:pPr>
                          </w:p>
                          <w:p w14:paraId="6DD59E27" w14:textId="77777777" w:rsidR="00BE5B63" w:rsidRPr="00103622" w:rsidRDefault="00BE5B6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E5B63" w:rsidRPr="00103622" w:rsidRDefault="00BE5B63" w:rsidP="00455A2A">
                            <w:pPr>
                              <w:ind w:left="142" w:right="24"/>
                              <w:rPr>
                                <w:rFonts w:ascii="Century Gothic" w:hAnsi="Century Gothic"/>
                                <w:b/>
                                <w:sz w:val="28"/>
                                <w:szCs w:val="28"/>
                              </w:rPr>
                            </w:pPr>
                          </w:p>
                          <w:p w14:paraId="10432132" w14:textId="164FB9C1" w:rsidR="00BE5B63" w:rsidRPr="00031E66" w:rsidRDefault="00BE5B63"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31E66">
                              <w:rPr>
                                <w:rFonts w:ascii="Century Gothic" w:hAnsi="Century Gothic" w:cs="Century Gothic"/>
                                <w:b/>
                                <w:bCs/>
                                <w:sz w:val="28"/>
                                <w:szCs w:val="28"/>
                              </w:rPr>
                              <w:t>ADQUISICIÓN DE DISPENSERS Y BOMBAS SUMERGIBLES DE COMBUSTIBLES LIQUIDOS PARA LAS ESTACIONES DE SERVICIO DE YPFB</w:t>
                            </w:r>
                          </w:p>
                          <w:p w14:paraId="7A5D2B44" w14:textId="77777777" w:rsidR="00BE5B63" w:rsidRPr="00D94CE2" w:rsidRDefault="00BE5B63" w:rsidP="00455A2A">
                            <w:pPr>
                              <w:ind w:right="24"/>
                              <w:jc w:val="center"/>
                              <w:rPr>
                                <w:rFonts w:ascii="Century Gothic" w:hAnsi="Century Gothic" w:cs="Century Gothic"/>
                                <w:b/>
                                <w:bCs/>
                                <w:color w:val="FF0000"/>
                                <w:sz w:val="28"/>
                                <w:szCs w:val="28"/>
                              </w:rPr>
                            </w:pPr>
                          </w:p>
                          <w:p w14:paraId="6351C111" w14:textId="79A1B80A" w:rsidR="00BE5B63" w:rsidRPr="005029A0" w:rsidRDefault="00BE5B63"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5029A0">
                              <w:rPr>
                                <w:rFonts w:ascii="Century Gothic" w:hAnsi="Century Gothic" w:cs="Century Gothic"/>
                                <w:b/>
                                <w:bCs/>
                                <w:sz w:val="28"/>
                                <w:szCs w:val="28"/>
                              </w:rPr>
                              <w:t xml:space="preserve">: </w:t>
                            </w:r>
                            <w:r w:rsidR="005029A0" w:rsidRPr="005029A0">
                              <w:rPr>
                                <w:rFonts w:ascii="Century Gothic" w:hAnsi="Century Gothic" w:cs="Century Gothic"/>
                                <w:b/>
                                <w:bCs/>
                                <w:sz w:val="28"/>
                                <w:szCs w:val="28"/>
                              </w:rPr>
                              <w:t>DCO-CDL-GCIL-103-16</w:t>
                            </w:r>
                          </w:p>
                          <w:p w14:paraId="5268A2A2" w14:textId="77777777" w:rsidR="00BE5B63" w:rsidRPr="00D94CE2" w:rsidRDefault="00BE5B63" w:rsidP="00455A2A">
                            <w:pPr>
                              <w:ind w:right="24"/>
                              <w:jc w:val="center"/>
                              <w:rPr>
                                <w:rFonts w:ascii="Century Gothic" w:hAnsi="Century Gothic" w:cs="Century Gothic"/>
                                <w:b/>
                                <w:bCs/>
                                <w:color w:val="FF0000"/>
                                <w:sz w:val="28"/>
                                <w:szCs w:val="28"/>
                              </w:rPr>
                            </w:pPr>
                          </w:p>
                          <w:p w14:paraId="13340B8D" w14:textId="77777777" w:rsidR="00BE5B63" w:rsidRPr="00D94CE2" w:rsidRDefault="00BE5B63" w:rsidP="00455A2A">
                            <w:pPr>
                              <w:ind w:right="24"/>
                              <w:jc w:val="center"/>
                              <w:rPr>
                                <w:rFonts w:ascii="Century Gothic" w:hAnsi="Century Gothic" w:cs="Century Gothic"/>
                                <w:b/>
                                <w:bCs/>
                                <w:color w:val="FF0000"/>
                                <w:sz w:val="28"/>
                                <w:szCs w:val="28"/>
                              </w:rPr>
                            </w:pPr>
                          </w:p>
                          <w:p w14:paraId="4EABECE0" w14:textId="2B1C05AA" w:rsidR="00BE5B63" w:rsidRPr="00031E66" w:rsidRDefault="00BE5B63" w:rsidP="00455A2A">
                            <w:pPr>
                              <w:ind w:right="24"/>
                              <w:jc w:val="center"/>
                              <w:rPr>
                                <w:rFonts w:ascii="Century Gothic" w:hAnsi="Century Gothic"/>
                                <w:b/>
                                <w:sz w:val="28"/>
                                <w:szCs w:val="28"/>
                                <w:lang w:val="es-ES_tradnl"/>
                              </w:rPr>
                            </w:pPr>
                            <w:r w:rsidRPr="00031E66">
                              <w:rPr>
                                <w:rFonts w:ascii="Century Gothic" w:hAnsi="Century Gothic" w:cs="Century Gothic"/>
                                <w:b/>
                                <w:bCs/>
                                <w:sz w:val="28"/>
                                <w:szCs w:val="28"/>
                              </w:rPr>
                              <w:t>Primera Convocatoria</w:t>
                            </w:r>
                          </w:p>
                          <w:p w14:paraId="34AB203F" w14:textId="77777777" w:rsidR="00BE5B63" w:rsidRPr="00103622" w:rsidRDefault="00BE5B63" w:rsidP="00BC21BB">
                            <w:pPr>
                              <w:ind w:right="930"/>
                              <w:jc w:val="center"/>
                              <w:rPr>
                                <w:rFonts w:ascii="Century Gothic" w:hAnsi="Century Gothic"/>
                                <w:sz w:val="32"/>
                                <w:szCs w:val="32"/>
                                <w:lang w:val="es-ES_tradnl"/>
                              </w:rPr>
                            </w:pPr>
                          </w:p>
                          <w:p w14:paraId="2400E6AF" w14:textId="77777777" w:rsidR="00BE5B63" w:rsidRPr="00103622" w:rsidRDefault="00BE5B63" w:rsidP="00BC21BB">
                            <w:pPr>
                              <w:ind w:right="930"/>
                              <w:jc w:val="center"/>
                              <w:rPr>
                                <w:rFonts w:ascii="Century Gothic" w:hAnsi="Century Gothic"/>
                                <w:sz w:val="32"/>
                                <w:szCs w:val="32"/>
                                <w:lang w:val="es-ES_tradnl"/>
                              </w:rPr>
                            </w:pPr>
                          </w:p>
                          <w:p w14:paraId="519E7A3A" w14:textId="77777777" w:rsidR="00BE5B63" w:rsidRPr="00103622" w:rsidRDefault="00BE5B63" w:rsidP="00BC21BB">
                            <w:pPr>
                              <w:ind w:right="930"/>
                              <w:jc w:val="center"/>
                              <w:rPr>
                                <w:rFonts w:ascii="Century Gothic" w:hAnsi="Century Gothic"/>
                                <w:sz w:val="32"/>
                                <w:szCs w:val="32"/>
                                <w:lang w:val="es-ES_tradnl"/>
                              </w:rPr>
                            </w:pPr>
                          </w:p>
                          <w:p w14:paraId="47C3D4D1" w14:textId="77777777" w:rsidR="00BE5B63" w:rsidRDefault="00BE5B63" w:rsidP="00BC21BB">
                            <w:pPr>
                              <w:ind w:right="930"/>
                              <w:jc w:val="center"/>
                              <w:rPr>
                                <w:rFonts w:ascii="Century Gothic" w:hAnsi="Century Gothic"/>
                                <w:lang w:val="es-ES_tradnl"/>
                              </w:rPr>
                            </w:pPr>
                          </w:p>
                          <w:p w14:paraId="3EC83649" w14:textId="77777777" w:rsidR="00BE5B63" w:rsidRPr="009C5A35" w:rsidRDefault="00BE5B6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E5B63" w:rsidRPr="007E3A17" w:rsidRDefault="00BE5B63" w:rsidP="00BC21BB">
                      <w:pPr>
                        <w:pStyle w:val="Ttulo1"/>
                        <w:ind w:left="142"/>
                        <w:jc w:val="center"/>
                        <w:rPr>
                          <w:rFonts w:ascii="Century Gothic" w:hAnsi="Century Gothic"/>
                          <w:sz w:val="8"/>
                          <w:szCs w:val="28"/>
                        </w:rPr>
                      </w:pPr>
                    </w:p>
                    <w:p w14:paraId="4BF12AA0" w14:textId="77777777" w:rsidR="00BE5B63" w:rsidRDefault="00BE5B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E5B63" w:rsidRPr="00196858" w:rsidRDefault="00BE5B63" w:rsidP="00196858"/>
                    <w:p w14:paraId="06570665" w14:textId="77777777" w:rsidR="00BE5B63" w:rsidRDefault="00BE5B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E5B63" w:rsidRPr="00103622" w:rsidRDefault="00BE5B63" w:rsidP="00963B46">
                      <w:pPr>
                        <w:ind w:left="142"/>
                        <w:jc w:val="center"/>
                        <w:rPr>
                          <w:rFonts w:ascii="Century Gothic" w:hAnsi="Century Gothic" w:cs="Arial"/>
                          <w:b/>
                          <w:sz w:val="32"/>
                          <w:szCs w:val="32"/>
                          <w:lang w:val="es-MX"/>
                        </w:rPr>
                      </w:pPr>
                    </w:p>
                    <w:p w14:paraId="4C001CE9" w14:textId="77777777" w:rsidR="00BE5B63" w:rsidRPr="00103622" w:rsidRDefault="00BE5B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E5B63" w:rsidRDefault="00BE5B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E5B63" w:rsidRDefault="00BE5B63" w:rsidP="00C12034">
                      <w:pPr>
                        <w:rPr>
                          <w:rFonts w:ascii="Century Gothic" w:hAnsi="Century Gothic" w:cs="Arial"/>
                          <w:b/>
                          <w:sz w:val="28"/>
                          <w:szCs w:val="32"/>
                        </w:rPr>
                      </w:pPr>
                    </w:p>
                    <w:p w14:paraId="0A58EB77" w14:textId="77777777" w:rsidR="00BE5B63" w:rsidRDefault="00BE5B63" w:rsidP="00C12034">
                      <w:pPr>
                        <w:jc w:val="center"/>
                        <w:rPr>
                          <w:rFonts w:ascii="Century Gothic" w:hAnsi="Century Gothic"/>
                          <w:b/>
                          <w:sz w:val="28"/>
                          <w:szCs w:val="32"/>
                        </w:rPr>
                      </w:pPr>
                    </w:p>
                    <w:p w14:paraId="067FB5BB" w14:textId="4C0D2BE7" w:rsidR="00BE5B63" w:rsidRPr="00D94CE2" w:rsidRDefault="00BE5B6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E5B63" w:rsidRPr="00D94CE2" w:rsidRDefault="00BE5B6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E5B63" w:rsidRPr="00015B4A" w:rsidRDefault="00BE5B63" w:rsidP="00455A2A">
                      <w:pPr>
                        <w:ind w:left="142" w:right="24"/>
                        <w:jc w:val="center"/>
                        <w:rPr>
                          <w:rFonts w:ascii="Century Gothic" w:hAnsi="Century Gothic" w:cs="Arial"/>
                          <w:b/>
                          <w:sz w:val="28"/>
                          <w:szCs w:val="28"/>
                        </w:rPr>
                      </w:pPr>
                    </w:p>
                    <w:p w14:paraId="305A115D" w14:textId="77777777" w:rsidR="00BE5B63" w:rsidRDefault="00BE5B63" w:rsidP="00455A2A">
                      <w:pPr>
                        <w:ind w:left="142" w:right="24"/>
                        <w:jc w:val="center"/>
                        <w:rPr>
                          <w:rFonts w:ascii="Century Gothic" w:hAnsi="Century Gothic" w:cs="Arial"/>
                          <w:b/>
                          <w:sz w:val="28"/>
                          <w:szCs w:val="28"/>
                          <w:lang w:val="es-MX"/>
                        </w:rPr>
                      </w:pPr>
                    </w:p>
                    <w:p w14:paraId="6DD59E27" w14:textId="77777777" w:rsidR="00BE5B63" w:rsidRPr="00103622" w:rsidRDefault="00BE5B6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E5B63" w:rsidRPr="00103622" w:rsidRDefault="00BE5B63" w:rsidP="00455A2A">
                      <w:pPr>
                        <w:ind w:left="142" w:right="24"/>
                        <w:rPr>
                          <w:rFonts w:ascii="Century Gothic" w:hAnsi="Century Gothic"/>
                          <w:b/>
                          <w:sz w:val="28"/>
                          <w:szCs w:val="28"/>
                        </w:rPr>
                      </w:pPr>
                    </w:p>
                    <w:p w14:paraId="10432132" w14:textId="164FB9C1" w:rsidR="00BE5B63" w:rsidRPr="00031E66" w:rsidRDefault="00BE5B63"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31E66">
                        <w:rPr>
                          <w:rFonts w:ascii="Century Gothic" w:hAnsi="Century Gothic" w:cs="Century Gothic"/>
                          <w:b/>
                          <w:bCs/>
                          <w:sz w:val="28"/>
                          <w:szCs w:val="28"/>
                        </w:rPr>
                        <w:t>ADQUISICIÓN DE DISPENSERS Y BOMBAS SUMERGIBLES DE COMBUSTIBLES LIQUIDOS PARA LAS ESTACIONES DE SERVICIO DE YPFB</w:t>
                      </w:r>
                    </w:p>
                    <w:p w14:paraId="7A5D2B44" w14:textId="77777777" w:rsidR="00BE5B63" w:rsidRPr="00D94CE2" w:rsidRDefault="00BE5B63" w:rsidP="00455A2A">
                      <w:pPr>
                        <w:ind w:right="24"/>
                        <w:jc w:val="center"/>
                        <w:rPr>
                          <w:rFonts w:ascii="Century Gothic" w:hAnsi="Century Gothic" w:cs="Century Gothic"/>
                          <w:b/>
                          <w:bCs/>
                          <w:color w:val="FF0000"/>
                          <w:sz w:val="28"/>
                          <w:szCs w:val="28"/>
                        </w:rPr>
                      </w:pPr>
                    </w:p>
                    <w:p w14:paraId="6351C111" w14:textId="79A1B80A" w:rsidR="00BE5B63" w:rsidRPr="005029A0" w:rsidRDefault="00BE5B63"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5029A0">
                        <w:rPr>
                          <w:rFonts w:ascii="Century Gothic" w:hAnsi="Century Gothic" w:cs="Century Gothic"/>
                          <w:b/>
                          <w:bCs/>
                          <w:sz w:val="28"/>
                          <w:szCs w:val="28"/>
                        </w:rPr>
                        <w:t xml:space="preserve">: </w:t>
                      </w:r>
                      <w:r w:rsidR="005029A0" w:rsidRPr="005029A0">
                        <w:rPr>
                          <w:rFonts w:ascii="Century Gothic" w:hAnsi="Century Gothic" w:cs="Century Gothic"/>
                          <w:b/>
                          <w:bCs/>
                          <w:sz w:val="28"/>
                          <w:szCs w:val="28"/>
                        </w:rPr>
                        <w:t>DCO-CDL-GCIL-103-16</w:t>
                      </w:r>
                    </w:p>
                    <w:p w14:paraId="5268A2A2" w14:textId="77777777" w:rsidR="00BE5B63" w:rsidRPr="00D94CE2" w:rsidRDefault="00BE5B63" w:rsidP="00455A2A">
                      <w:pPr>
                        <w:ind w:right="24"/>
                        <w:jc w:val="center"/>
                        <w:rPr>
                          <w:rFonts w:ascii="Century Gothic" w:hAnsi="Century Gothic" w:cs="Century Gothic"/>
                          <w:b/>
                          <w:bCs/>
                          <w:color w:val="FF0000"/>
                          <w:sz w:val="28"/>
                          <w:szCs w:val="28"/>
                        </w:rPr>
                      </w:pPr>
                    </w:p>
                    <w:p w14:paraId="13340B8D" w14:textId="77777777" w:rsidR="00BE5B63" w:rsidRPr="00D94CE2" w:rsidRDefault="00BE5B63" w:rsidP="00455A2A">
                      <w:pPr>
                        <w:ind w:right="24"/>
                        <w:jc w:val="center"/>
                        <w:rPr>
                          <w:rFonts w:ascii="Century Gothic" w:hAnsi="Century Gothic" w:cs="Century Gothic"/>
                          <w:b/>
                          <w:bCs/>
                          <w:color w:val="FF0000"/>
                          <w:sz w:val="28"/>
                          <w:szCs w:val="28"/>
                        </w:rPr>
                      </w:pPr>
                    </w:p>
                    <w:p w14:paraId="4EABECE0" w14:textId="2B1C05AA" w:rsidR="00BE5B63" w:rsidRPr="00031E66" w:rsidRDefault="00BE5B63" w:rsidP="00455A2A">
                      <w:pPr>
                        <w:ind w:right="24"/>
                        <w:jc w:val="center"/>
                        <w:rPr>
                          <w:rFonts w:ascii="Century Gothic" w:hAnsi="Century Gothic"/>
                          <w:b/>
                          <w:sz w:val="28"/>
                          <w:szCs w:val="28"/>
                          <w:lang w:val="es-ES_tradnl"/>
                        </w:rPr>
                      </w:pPr>
                      <w:r w:rsidRPr="00031E66">
                        <w:rPr>
                          <w:rFonts w:ascii="Century Gothic" w:hAnsi="Century Gothic" w:cs="Century Gothic"/>
                          <w:b/>
                          <w:bCs/>
                          <w:sz w:val="28"/>
                          <w:szCs w:val="28"/>
                        </w:rPr>
                        <w:t>Primera Convocatoria</w:t>
                      </w:r>
                    </w:p>
                    <w:p w14:paraId="34AB203F" w14:textId="77777777" w:rsidR="00BE5B63" w:rsidRPr="00103622" w:rsidRDefault="00BE5B63" w:rsidP="00BC21BB">
                      <w:pPr>
                        <w:ind w:right="930"/>
                        <w:jc w:val="center"/>
                        <w:rPr>
                          <w:rFonts w:ascii="Century Gothic" w:hAnsi="Century Gothic"/>
                          <w:sz w:val="32"/>
                          <w:szCs w:val="32"/>
                          <w:lang w:val="es-ES_tradnl"/>
                        </w:rPr>
                      </w:pPr>
                    </w:p>
                    <w:p w14:paraId="2400E6AF" w14:textId="77777777" w:rsidR="00BE5B63" w:rsidRPr="00103622" w:rsidRDefault="00BE5B63" w:rsidP="00BC21BB">
                      <w:pPr>
                        <w:ind w:right="930"/>
                        <w:jc w:val="center"/>
                        <w:rPr>
                          <w:rFonts w:ascii="Century Gothic" w:hAnsi="Century Gothic"/>
                          <w:sz w:val="32"/>
                          <w:szCs w:val="32"/>
                          <w:lang w:val="es-ES_tradnl"/>
                        </w:rPr>
                      </w:pPr>
                    </w:p>
                    <w:p w14:paraId="519E7A3A" w14:textId="77777777" w:rsidR="00BE5B63" w:rsidRPr="00103622" w:rsidRDefault="00BE5B63" w:rsidP="00BC21BB">
                      <w:pPr>
                        <w:ind w:right="930"/>
                        <w:jc w:val="center"/>
                        <w:rPr>
                          <w:rFonts w:ascii="Century Gothic" w:hAnsi="Century Gothic"/>
                          <w:sz w:val="32"/>
                          <w:szCs w:val="32"/>
                          <w:lang w:val="es-ES_tradnl"/>
                        </w:rPr>
                      </w:pPr>
                    </w:p>
                    <w:p w14:paraId="47C3D4D1" w14:textId="77777777" w:rsidR="00BE5B63" w:rsidRDefault="00BE5B63" w:rsidP="00BC21BB">
                      <w:pPr>
                        <w:ind w:right="930"/>
                        <w:jc w:val="center"/>
                        <w:rPr>
                          <w:rFonts w:ascii="Century Gothic" w:hAnsi="Century Gothic"/>
                          <w:lang w:val="es-ES_tradnl"/>
                        </w:rPr>
                      </w:pPr>
                    </w:p>
                    <w:p w14:paraId="3EC83649" w14:textId="77777777" w:rsidR="00BE5B63" w:rsidRPr="009C5A35" w:rsidRDefault="00BE5B6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E5B63" w:rsidRPr="00AD6AF2" w:rsidRDefault="00BE5B63" w:rsidP="00795A5A">
                            <w:pPr>
                              <w:ind w:right="930"/>
                              <w:jc w:val="center"/>
                              <w:rPr>
                                <w:rFonts w:ascii="Century Gothic" w:hAnsi="Century Gothic"/>
                                <w:sz w:val="14"/>
                                <w:lang w:val="es-ES_tradnl"/>
                              </w:rPr>
                            </w:pPr>
                          </w:p>
                          <w:p w14:paraId="7A33C25A" w14:textId="38B3B40C" w:rsidR="00BE5B63" w:rsidRPr="00AD6AF2" w:rsidRDefault="00BE5B6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B07D1" w:rsidRPr="00AD6AF2" w:rsidRDefault="001B07D1" w:rsidP="00795A5A">
                      <w:pPr>
                        <w:ind w:right="930"/>
                        <w:jc w:val="center"/>
                        <w:rPr>
                          <w:rFonts w:ascii="Century Gothic" w:hAnsi="Century Gothic"/>
                          <w:sz w:val="14"/>
                          <w:lang w:val="es-ES_tradnl"/>
                        </w:rPr>
                      </w:pPr>
                    </w:p>
                    <w:p w14:paraId="7A33C25A" w14:textId="38B3B40C" w:rsidR="001B07D1" w:rsidRPr="00AD6AF2" w:rsidRDefault="001B07D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AC53C6D" w:rsidR="00A73638" w:rsidRPr="00552079" w:rsidRDefault="00031E6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BABE70E" w:rsidR="00A73638" w:rsidRPr="00552079" w:rsidRDefault="00031E6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ITEMS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CCBEC89" w:rsidR="00A73638" w:rsidRPr="00552079" w:rsidRDefault="00031E6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278"/>
        <w:gridCol w:w="47"/>
        <w:gridCol w:w="1497"/>
        <w:gridCol w:w="283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6759E">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22"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835"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6759E">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49" w:type="dxa"/>
          </w:tcPr>
          <w:p w14:paraId="72B5139B" w14:textId="77777777" w:rsidR="00103622" w:rsidRPr="00552079" w:rsidRDefault="00103622" w:rsidP="00B37050">
            <w:pPr>
              <w:rPr>
                <w:rFonts w:asciiTheme="minorHAnsi" w:hAnsiTheme="minorHAnsi" w:cstheme="minorHAnsi"/>
                <w:sz w:val="22"/>
                <w:szCs w:val="22"/>
              </w:rPr>
            </w:pPr>
          </w:p>
        </w:tc>
        <w:tc>
          <w:tcPr>
            <w:tcW w:w="2822"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2835"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6759E">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9"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497"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835" w:type="dxa"/>
            <w:vAlign w:val="center"/>
          </w:tcPr>
          <w:p w14:paraId="58D9BD9F" w14:textId="243192B1" w:rsidR="00103622" w:rsidRPr="00031E66" w:rsidRDefault="00031E66" w:rsidP="001B5615">
            <w:pPr>
              <w:jc w:val="both"/>
              <w:rPr>
                <w:rFonts w:asciiTheme="minorHAnsi" w:hAnsiTheme="minorHAnsi" w:cstheme="minorHAnsi"/>
                <w:sz w:val="22"/>
                <w:szCs w:val="22"/>
              </w:rPr>
            </w:pPr>
            <w:r w:rsidRPr="00031E66">
              <w:rPr>
                <w:rFonts w:ascii="Calibri" w:hAnsi="Calibri"/>
                <w:b/>
                <w:sz w:val="16"/>
                <w:szCs w:val="16"/>
              </w:rPr>
              <w:t>NO CORRESPONDE</w:t>
            </w:r>
          </w:p>
        </w:tc>
      </w:tr>
      <w:tr w:rsidR="00103622" w:rsidRPr="00552079" w14:paraId="16F66F30" w14:textId="77777777" w:rsidTr="00E6759E">
        <w:trPr>
          <w:trHeight w:val="70"/>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49" w:type="dxa"/>
            <w:vAlign w:val="center"/>
          </w:tcPr>
          <w:p w14:paraId="13C0FEF3" w14:textId="77777777" w:rsidR="00103622" w:rsidRPr="00031E66" w:rsidRDefault="00103622" w:rsidP="00B37050">
            <w:pPr>
              <w:rPr>
                <w:rFonts w:asciiTheme="minorHAnsi" w:hAnsiTheme="minorHAnsi" w:cstheme="minorHAnsi"/>
                <w:sz w:val="12"/>
                <w:szCs w:val="22"/>
              </w:rPr>
            </w:pPr>
          </w:p>
        </w:tc>
        <w:tc>
          <w:tcPr>
            <w:tcW w:w="2822"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2835"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E6759E">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9"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0687246" w:rsidR="00103622" w:rsidRPr="00552079" w:rsidRDefault="006C5BB4" w:rsidP="006C5BB4">
            <w:pPr>
              <w:rPr>
                <w:rFonts w:asciiTheme="minorHAnsi" w:hAnsiTheme="minorHAnsi" w:cstheme="minorHAnsi"/>
                <w:sz w:val="22"/>
                <w:szCs w:val="22"/>
              </w:rPr>
            </w:pPr>
            <w:r>
              <w:rPr>
                <w:rFonts w:asciiTheme="minorHAnsi" w:hAnsiTheme="minorHAnsi" w:cstheme="minorHAnsi"/>
                <w:sz w:val="22"/>
                <w:szCs w:val="22"/>
              </w:rPr>
              <w:t>19</w:t>
            </w:r>
            <w:r w:rsidR="00031E66">
              <w:rPr>
                <w:rFonts w:asciiTheme="minorHAnsi" w:hAnsiTheme="minorHAnsi" w:cstheme="minorHAnsi"/>
                <w:sz w:val="22"/>
                <w:szCs w:val="22"/>
              </w:rPr>
              <w:t>/04/2016</w:t>
            </w:r>
          </w:p>
        </w:tc>
        <w:tc>
          <w:tcPr>
            <w:tcW w:w="1497" w:type="dxa"/>
            <w:vAlign w:val="center"/>
          </w:tcPr>
          <w:p w14:paraId="1EAA3AE6" w14:textId="77B3DD3D"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031E66">
              <w:rPr>
                <w:rFonts w:asciiTheme="minorHAnsi" w:hAnsiTheme="minorHAnsi" w:cstheme="minorHAnsi"/>
                <w:sz w:val="22"/>
                <w:szCs w:val="22"/>
              </w:rPr>
              <w:t xml:space="preserve"> 18:30</w:t>
            </w:r>
          </w:p>
          <w:p w14:paraId="03A24DF8" w14:textId="77777777" w:rsidR="00103622" w:rsidRPr="00552079" w:rsidRDefault="00103622" w:rsidP="00B37050">
            <w:pPr>
              <w:rPr>
                <w:rFonts w:asciiTheme="minorHAnsi" w:hAnsiTheme="minorHAnsi" w:cstheme="minorHAnsi"/>
                <w:sz w:val="22"/>
                <w:szCs w:val="22"/>
              </w:rPr>
            </w:pPr>
          </w:p>
        </w:tc>
        <w:tc>
          <w:tcPr>
            <w:tcW w:w="2835" w:type="dxa"/>
            <w:vAlign w:val="center"/>
          </w:tcPr>
          <w:p w14:paraId="0495D05B" w14:textId="1DE753BF" w:rsidR="00103622" w:rsidRPr="00552079" w:rsidRDefault="00031E66" w:rsidP="00B37050">
            <w:pPr>
              <w:jc w:val="both"/>
              <w:rPr>
                <w:rFonts w:asciiTheme="minorHAnsi" w:hAnsiTheme="minorHAnsi" w:cstheme="minorHAnsi"/>
                <w:b/>
                <w:color w:val="000000"/>
                <w:sz w:val="22"/>
                <w:szCs w:val="22"/>
              </w:rPr>
            </w:pPr>
            <w:r w:rsidRPr="003F0456">
              <w:rPr>
                <w:rFonts w:ascii="Calibri" w:hAnsi="Calibri" w:cs="Calibri"/>
                <w:color w:val="000000"/>
                <w:sz w:val="18"/>
                <w:szCs w:val="18"/>
              </w:rPr>
              <w:t xml:space="preserve">Al correo Institucional </w:t>
            </w:r>
            <w:hyperlink r:id="rId10" w:history="1">
              <w:r w:rsidRPr="00724F8A">
                <w:rPr>
                  <w:rStyle w:val="Hipervnculo"/>
                  <w:rFonts w:ascii="Calibri" w:hAnsi="Calibri" w:cs="Calibri"/>
                  <w:sz w:val="18"/>
                  <w:szCs w:val="18"/>
                </w:rPr>
                <w:t>zquisbert@ypfb.gob.bo</w:t>
              </w:r>
            </w:hyperlink>
          </w:p>
        </w:tc>
      </w:tr>
      <w:tr w:rsidR="00103622" w:rsidRPr="00552079" w14:paraId="055C4C1F" w14:textId="77777777" w:rsidTr="00E6759E">
        <w:trPr>
          <w:trHeight w:val="84"/>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49"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822" w:type="dxa"/>
            <w:gridSpan w:val="3"/>
          </w:tcPr>
          <w:p w14:paraId="4D177D45" w14:textId="77777777" w:rsidR="00103622" w:rsidRPr="00552079" w:rsidRDefault="00103622" w:rsidP="00B37050">
            <w:pPr>
              <w:rPr>
                <w:rFonts w:asciiTheme="minorHAnsi" w:hAnsiTheme="minorHAnsi" w:cstheme="minorHAnsi"/>
                <w:sz w:val="22"/>
                <w:szCs w:val="22"/>
              </w:rPr>
            </w:pPr>
          </w:p>
        </w:tc>
        <w:tc>
          <w:tcPr>
            <w:tcW w:w="2835"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E6759E">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49"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30D5BBA" w:rsidR="00103622" w:rsidRPr="00552079" w:rsidRDefault="006C5BB4" w:rsidP="006C5BB4">
            <w:pPr>
              <w:rPr>
                <w:rFonts w:asciiTheme="minorHAnsi" w:hAnsiTheme="minorHAnsi" w:cstheme="minorHAnsi"/>
                <w:sz w:val="22"/>
                <w:szCs w:val="22"/>
              </w:rPr>
            </w:pPr>
            <w:r>
              <w:rPr>
                <w:rFonts w:asciiTheme="minorHAnsi" w:hAnsiTheme="minorHAnsi" w:cstheme="minorHAnsi"/>
                <w:sz w:val="22"/>
                <w:szCs w:val="22"/>
              </w:rPr>
              <w:t>20</w:t>
            </w:r>
            <w:r w:rsidR="00031E66">
              <w:rPr>
                <w:rFonts w:asciiTheme="minorHAnsi" w:hAnsiTheme="minorHAnsi" w:cstheme="minorHAnsi"/>
                <w:sz w:val="22"/>
                <w:szCs w:val="22"/>
              </w:rPr>
              <w:t>/04/2016</w:t>
            </w:r>
          </w:p>
        </w:tc>
        <w:tc>
          <w:tcPr>
            <w:tcW w:w="1497"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FB7DFE4" w:rsidR="00103622" w:rsidRPr="00552079" w:rsidRDefault="00031E66" w:rsidP="006C5BB4">
            <w:pPr>
              <w:jc w:val="center"/>
              <w:rPr>
                <w:rFonts w:asciiTheme="minorHAnsi" w:hAnsiTheme="minorHAnsi" w:cstheme="minorHAnsi"/>
                <w:sz w:val="22"/>
                <w:szCs w:val="22"/>
              </w:rPr>
            </w:pPr>
            <w:r>
              <w:rPr>
                <w:rFonts w:asciiTheme="minorHAnsi" w:hAnsiTheme="minorHAnsi" w:cstheme="minorHAnsi"/>
                <w:sz w:val="22"/>
                <w:szCs w:val="22"/>
              </w:rPr>
              <w:t>1</w:t>
            </w:r>
            <w:r w:rsidR="006C5BB4">
              <w:rPr>
                <w:rFonts w:asciiTheme="minorHAnsi" w:hAnsiTheme="minorHAnsi" w:cstheme="minorHAnsi"/>
                <w:sz w:val="22"/>
                <w:szCs w:val="22"/>
              </w:rPr>
              <w:t>6</w:t>
            </w:r>
            <w:r>
              <w:rPr>
                <w:rFonts w:asciiTheme="minorHAnsi" w:hAnsiTheme="minorHAnsi" w:cstheme="minorHAnsi"/>
                <w:sz w:val="22"/>
                <w:szCs w:val="22"/>
              </w:rPr>
              <w:t>:30</w:t>
            </w:r>
          </w:p>
        </w:tc>
        <w:tc>
          <w:tcPr>
            <w:tcW w:w="2835" w:type="dxa"/>
          </w:tcPr>
          <w:p w14:paraId="7BF83B26" w14:textId="5A60DEE8" w:rsidR="00103622" w:rsidRPr="001B5615" w:rsidRDefault="00031E66" w:rsidP="001B5615">
            <w:pPr>
              <w:rPr>
                <w:rFonts w:asciiTheme="minorHAnsi" w:hAnsiTheme="minorHAnsi" w:cstheme="minorHAnsi"/>
                <w:color w:val="FF0000"/>
                <w:sz w:val="22"/>
                <w:szCs w:val="22"/>
              </w:rPr>
            </w:pPr>
            <w:r w:rsidRPr="00CE0208">
              <w:rPr>
                <w:rFonts w:ascii="Calibri" w:hAnsi="Calibri" w:cs="Calibri"/>
                <w:sz w:val="18"/>
                <w:szCs w:val="18"/>
              </w:rPr>
              <w:t>Calle Bueno N° 185 Edificio YPFB Piso 1 Gerencia de Contrataciones Corporativa, La Paz – Bolivia</w:t>
            </w:r>
          </w:p>
        </w:tc>
      </w:tr>
      <w:tr w:rsidR="00103622" w:rsidRPr="00552079" w14:paraId="6D9DC71E" w14:textId="77777777" w:rsidTr="00E6759E">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49"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822"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835"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E6759E">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9"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4C69DAC" w:rsidR="00103622" w:rsidRPr="00552079" w:rsidRDefault="00031E66"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497" w:type="dxa"/>
            <w:vAlign w:val="center"/>
          </w:tcPr>
          <w:p w14:paraId="48109594" w14:textId="710C3B62" w:rsidR="00103622" w:rsidRPr="00552079" w:rsidRDefault="00103622" w:rsidP="00E6759E">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E6759E">
              <w:rPr>
                <w:rFonts w:asciiTheme="minorHAnsi" w:hAnsiTheme="minorHAnsi" w:cstheme="minorHAnsi"/>
                <w:sz w:val="22"/>
                <w:szCs w:val="22"/>
              </w:rPr>
              <w:t xml:space="preserve"> 16</w:t>
            </w:r>
            <w:r w:rsidR="00031E66">
              <w:rPr>
                <w:rFonts w:asciiTheme="minorHAnsi" w:hAnsiTheme="minorHAnsi" w:cstheme="minorHAnsi"/>
                <w:sz w:val="22"/>
                <w:szCs w:val="22"/>
              </w:rPr>
              <w:t>:30</w:t>
            </w:r>
          </w:p>
        </w:tc>
        <w:tc>
          <w:tcPr>
            <w:tcW w:w="2835" w:type="dxa"/>
          </w:tcPr>
          <w:p w14:paraId="04E1B3DD" w14:textId="77777777" w:rsidR="00031E66" w:rsidRPr="00AB177D" w:rsidRDefault="00031E66" w:rsidP="00031E66">
            <w:pPr>
              <w:spacing w:line="276" w:lineRule="auto"/>
              <w:jc w:val="both"/>
              <w:rPr>
                <w:rFonts w:ascii="Calibri" w:hAnsi="Calibri" w:cs="Calibri"/>
                <w:sz w:val="18"/>
                <w:szCs w:val="18"/>
                <w:lang w:val="es-BO"/>
              </w:rPr>
            </w:pPr>
            <w:r w:rsidRPr="00AB177D">
              <w:rPr>
                <w:rFonts w:ascii="Calibri" w:hAnsi="Calibri" w:cs="Calibri"/>
                <w:sz w:val="18"/>
                <w:szCs w:val="18"/>
              </w:rPr>
              <w:t>Campo Ferial FEXPOCRUZ</w:t>
            </w:r>
          </w:p>
          <w:p w14:paraId="61BDCF65" w14:textId="77777777" w:rsidR="00031E66" w:rsidRPr="00AB177D" w:rsidRDefault="00031E66" w:rsidP="00031E66">
            <w:pPr>
              <w:spacing w:line="276" w:lineRule="auto"/>
              <w:jc w:val="both"/>
              <w:rPr>
                <w:rFonts w:ascii="Calibri" w:hAnsi="Calibri" w:cs="Calibri"/>
                <w:sz w:val="18"/>
                <w:szCs w:val="18"/>
              </w:rPr>
            </w:pPr>
            <w:r w:rsidRPr="00AB177D">
              <w:rPr>
                <w:rFonts w:ascii="Calibri" w:hAnsi="Calibri" w:cs="Calibri"/>
                <w:sz w:val="18"/>
                <w:szCs w:val="18"/>
              </w:rPr>
              <w:t>Pabellón Guarayos STAND YPFB CASA MATRIZ, Av. Roca y Coronado s/n.</w:t>
            </w:r>
          </w:p>
          <w:p w14:paraId="3F472FB9" w14:textId="33B45B36" w:rsidR="00103622" w:rsidRPr="001B5615" w:rsidRDefault="00031E66" w:rsidP="00031E66">
            <w:pPr>
              <w:rPr>
                <w:rFonts w:asciiTheme="minorHAnsi" w:hAnsiTheme="minorHAnsi" w:cstheme="minorHAnsi"/>
                <w:color w:val="FF0000"/>
                <w:sz w:val="22"/>
                <w:szCs w:val="22"/>
              </w:rPr>
            </w:pPr>
            <w:r w:rsidRPr="00AB177D">
              <w:rPr>
                <w:rFonts w:ascii="Calibri" w:hAnsi="Calibri" w:cs="Calibri"/>
                <w:sz w:val="18"/>
                <w:szCs w:val="18"/>
              </w:rPr>
              <w:t>Santa Cruz –Bolivia</w:t>
            </w:r>
            <w:r w:rsidRPr="00AB177D">
              <w:rPr>
                <w:rFonts w:ascii="Calibri" w:hAnsi="Calibri" w:cs="Calibri"/>
                <w:b/>
                <w:sz w:val="18"/>
                <w:szCs w:val="18"/>
              </w:rPr>
              <w:t xml:space="preserve"> MESA </w:t>
            </w:r>
            <w:r w:rsidR="00E6759E">
              <w:rPr>
                <w:rFonts w:ascii="Calibri" w:hAnsi="Calibri" w:cs="Calibri"/>
                <w:b/>
                <w:sz w:val="18"/>
                <w:szCs w:val="18"/>
              </w:rPr>
              <w:t>9</w:t>
            </w:r>
          </w:p>
        </w:tc>
      </w:tr>
      <w:tr w:rsidR="00103622" w:rsidRPr="00552079" w14:paraId="73FE3E0E" w14:textId="77777777" w:rsidTr="00E6759E">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49"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822"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835"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E6759E">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9"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DF53AAC" w:rsidR="00103622" w:rsidRPr="00552079" w:rsidRDefault="00031E66"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544" w:type="dxa"/>
            <w:gridSpan w:val="2"/>
            <w:vAlign w:val="center"/>
          </w:tcPr>
          <w:p w14:paraId="5FCF29FC" w14:textId="5D32CF9E"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r w:rsidR="00031E66">
              <w:rPr>
                <w:rFonts w:asciiTheme="minorHAnsi" w:hAnsiTheme="minorHAnsi" w:cstheme="minorHAnsi"/>
                <w:sz w:val="22"/>
                <w:szCs w:val="22"/>
              </w:rPr>
              <w:t xml:space="preserve"> </w:t>
            </w:r>
            <w:r w:rsidR="00E6759E">
              <w:rPr>
                <w:rFonts w:asciiTheme="minorHAnsi" w:hAnsiTheme="minorHAnsi" w:cstheme="minorHAnsi"/>
                <w:sz w:val="22"/>
                <w:szCs w:val="22"/>
              </w:rPr>
              <w:t>17</w:t>
            </w:r>
            <w:r w:rsidR="00031E66">
              <w:rPr>
                <w:rFonts w:asciiTheme="minorHAnsi" w:hAnsiTheme="minorHAnsi" w:cstheme="minorHAnsi"/>
                <w:sz w:val="22"/>
                <w:szCs w:val="22"/>
              </w:rPr>
              <w:t>:00</w:t>
            </w:r>
          </w:p>
          <w:p w14:paraId="298A9BA3" w14:textId="77777777" w:rsidR="00103622" w:rsidRPr="00552079" w:rsidRDefault="00103622" w:rsidP="00B37050">
            <w:pPr>
              <w:rPr>
                <w:rFonts w:asciiTheme="minorHAnsi" w:hAnsiTheme="minorHAnsi" w:cstheme="minorHAnsi"/>
                <w:sz w:val="22"/>
                <w:szCs w:val="22"/>
              </w:rPr>
            </w:pPr>
          </w:p>
        </w:tc>
        <w:tc>
          <w:tcPr>
            <w:tcW w:w="2835" w:type="dxa"/>
            <w:vAlign w:val="center"/>
          </w:tcPr>
          <w:p w14:paraId="6D8C0337" w14:textId="77777777" w:rsidR="00031E66" w:rsidRPr="00AB177D" w:rsidRDefault="00031E66" w:rsidP="00031E66">
            <w:pPr>
              <w:spacing w:line="276" w:lineRule="auto"/>
              <w:jc w:val="both"/>
              <w:rPr>
                <w:rFonts w:ascii="Calibri" w:hAnsi="Calibri" w:cs="Calibri"/>
                <w:sz w:val="18"/>
                <w:szCs w:val="18"/>
                <w:lang w:val="es-BO"/>
              </w:rPr>
            </w:pPr>
            <w:r w:rsidRPr="00AB177D">
              <w:rPr>
                <w:rFonts w:ascii="Calibri" w:hAnsi="Calibri" w:cs="Calibri"/>
                <w:sz w:val="18"/>
                <w:szCs w:val="18"/>
              </w:rPr>
              <w:t>Campo Ferial FEXPOCRUZ</w:t>
            </w:r>
          </w:p>
          <w:p w14:paraId="2F6441B4" w14:textId="77777777" w:rsidR="00031E66" w:rsidRPr="00AB177D" w:rsidRDefault="00031E66" w:rsidP="00031E66">
            <w:pPr>
              <w:spacing w:line="276" w:lineRule="auto"/>
              <w:jc w:val="both"/>
              <w:rPr>
                <w:rFonts w:ascii="Calibri" w:hAnsi="Calibri" w:cs="Calibri"/>
                <w:sz w:val="18"/>
                <w:szCs w:val="18"/>
              </w:rPr>
            </w:pPr>
            <w:r w:rsidRPr="00AB177D">
              <w:rPr>
                <w:rFonts w:ascii="Calibri" w:hAnsi="Calibri" w:cs="Calibri"/>
                <w:sz w:val="18"/>
                <w:szCs w:val="18"/>
              </w:rPr>
              <w:t>Pabellón Guarayos STAND YPFB CASA MATRIZ, Av. Roca y Coronado s/n.</w:t>
            </w:r>
          </w:p>
          <w:p w14:paraId="4581960E" w14:textId="049B0225" w:rsidR="00103622" w:rsidRPr="001B5615" w:rsidRDefault="00031E66" w:rsidP="00031E66">
            <w:pPr>
              <w:rPr>
                <w:rFonts w:asciiTheme="minorHAnsi" w:hAnsiTheme="minorHAnsi" w:cstheme="minorHAnsi"/>
                <w:color w:val="FF0000"/>
                <w:sz w:val="22"/>
                <w:szCs w:val="22"/>
                <w:lang w:val="es-BO"/>
              </w:rPr>
            </w:pPr>
            <w:r w:rsidRPr="00AB177D">
              <w:rPr>
                <w:rFonts w:ascii="Calibri" w:hAnsi="Calibri" w:cs="Calibri"/>
                <w:sz w:val="18"/>
                <w:szCs w:val="18"/>
              </w:rPr>
              <w:t xml:space="preserve">Santa Cruz –Bolivia </w:t>
            </w:r>
            <w:r w:rsidRPr="00AB177D">
              <w:rPr>
                <w:rFonts w:ascii="Calibri" w:hAnsi="Calibri" w:cs="Calibri"/>
                <w:b/>
                <w:sz w:val="18"/>
                <w:szCs w:val="18"/>
              </w:rPr>
              <w:t xml:space="preserve">MESA </w:t>
            </w:r>
            <w:r w:rsidR="00E6759E">
              <w:rPr>
                <w:rFonts w:ascii="Calibri" w:hAnsi="Calibri" w:cs="Calibri"/>
                <w:b/>
                <w:sz w:val="18"/>
                <w:szCs w:val="18"/>
              </w:rPr>
              <w:t>9</w:t>
            </w:r>
          </w:p>
        </w:tc>
      </w:tr>
      <w:tr w:rsidR="00A73638" w:rsidRPr="00552079" w14:paraId="4FDFCEA1" w14:textId="77777777" w:rsidTr="00E6759E">
        <w:trPr>
          <w:trHeight w:val="148"/>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49"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544"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835"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111DCB69" w:rsidR="00103622" w:rsidRPr="00435ECD" w:rsidRDefault="00103622" w:rsidP="00D53F83">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B2F11"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218A99F" w:rsidR="00DB2F11" w:rsidRPr="00435ECD" w:rsidRDefault="00DB2F11" w:rsidP="00F07E22">
            <w:pPr>
              <w:jc w:val="center"/>
              <w:rPr>
                <w:rFonts w:asciiTheme="minorHAnsi" w:hAnsiTheme="minorHAnsi" w:cstheme="minorHAnsi"/>
                <w:color w:val="000000"/>
                <w:lang w:val="es-BO" w:eastAsia="es-BO"/>
              </w:rPr>
            </w:pPr>
            <w:r>
              <w:rPr>
                <w:rFonts w:ascii="Calibri" w:hAnsi="Calibri" w:cs="Calibri"/>
                <w:color w:val="000000"/>
                <w:sz w:val="16"/>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7300F87" w:rsidR="00DB2F11" w:rsidRPr="00435ECD" w:rsidRDefault="00DB2F11" w:rsidP="00D53F83">
            <w:pPr>
              <w:jc w:val="both"/>
              <w:rPr>
                <w:rFonts w:asciiTheme="minorHAnsi" w:hAnsiTheme="minorHAnsi" w:cstheme="minorHAnsi"/>
                <w:color w:val="000000"/>
                <w:lang w:val="es-BO" w:eastAsia="es-BO"/>
              </w:rPr>
            </w:pPr>
            <w:r w:rsidRPr="001E19AB">
              <w:rPr>
                <w:rFonts w:ascii="Calibri" w:hAnsi="Calibri" w:cs="Calibri"/>
                <w:color w:val="000000"/>
                <w:sz w:val="16"/>
                <w:szCs w:val="16"/>
                <w:lang w:eastAsia="es-BO"/>
              </w:rPr>
              <w:t>ADQUISICION DE DISPENSERS DE COMBUSTIBLES LIQUIDOS PARA</w:t>
            </w:r>
            <w:r>
              <w:rPr>
                <w:rFonts w:ascii="Calibri" w:hAnsi="Calibri" w:cs="Calibri"/>
                <w:color w:val="000000"/>
                <w:sz w:val="16"/>
                <w:szCs w:val="16"/>
                <w:lang w:eastAsia="es-BO"/>
              </w:rPr>
              <w:t xml:space="preserve"> LAS </w:t>
            </w:r>
            <w:r w:rsidRPr="001E19AB">
              <w:rPr>
                <w:rFonts w:ascii="Calibri" w:hAnsi="Calibri" w:cs="Calibri"/>
                <w:color w:val="000000"/>
                <w:sz w:val="16"/>
                <w:szCs w:val="16"/>
                <w:lang w:eastAsia="es-BO"/>
              </w:rPr>
              <w:t xml:space="preserve"> ESTACIONES DE SERVICIO DE YPFB</w:t>
            </w:r>
          </w:p>
        </w:tc>
        <w:tc>
          <w:tcPr>
            <w:tcW w:w="1190" w:type="dxa"/>
            <w:tcBorders>
              <w:top w:val="nil"/>
              <w:left w:val="nil"/>
              <w:bottom w:val="single" w:sz="8" w:space="0" w:color="auto"/>
              <w:right w:val="single" w:sz="4" w:space="0" w:color="auto"/>
            </w:tcBorders>
            <w:shd w:val="clear" w:color="auto" w:fill="auto"/>
            <w:noWrap/>
            <w:vAlign w:val="center"/>
          </w:tcPr>
          <w:p w14:paraId="0C114B7C" w14:textId="33FB1A36" w:rsidR="00DB2F11" w:rsidRPr="00435ECD" w:rsidRDefault="00DB2F11"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AA87543" w:rsidR="00DB2F11" w:rsidRPr="00435ECD" w:rsidRDefault="00DB2F11"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18</w:t>
            </w:r>
          </w:p>
        </w:tc>
        <w:tc>
          <w:tcPr>
            <w:tcW w:w="1322" w:type="dxa"/>
            <w:tcBorders>
              <w:top w:val="nil"/>
              <w:left w:val="nil"/>
              <w:bottom w:val="single" w:sz="8" w:space="0" w:color="auto"/>
              <w:right w:val="single" w:sz="8" w:space="0" w:color="auto"/>
            </w:tcBorders>
            <w:shd w:val="clear" w:color="auto" w:fill="auto"/>
            <w:vAlign w:val="center"/>
          </w:tcPr>
          <w:p w14:paraId="4FBBD359" w14:textId="03F18F3F" w:rsidR="00DB2F11" w:rsidRPr="00435ECD" w:rsidRDefault="00DB2F11" w:rsidP="00B37050">
            <w:pPr>
              <w:jc w:val="right"/>
              <w:rPr>
                <w:rFonts w:asciiTheme="minorHAnsi" w:hAnsiTheme="minorHAnsi" w:cstheme="minorHAnsi"/>
                <w:color w:val="000000"/>
                <w:lang w:val="es-BO" w:eastAsia="es-BO"/>
              </w:rPr>
            </w:pPr>
            <w:r w:rsidRPr="001E19AB">
              <w:rPr>
                <w:rFonts w:ascii="Calibri" w:hAnsi="Calibri" w:cs="Calibri"/>
                <w:color w:val="000000"/>
                <w:sz w:val="16"/>
                <w:szCs w:val="16"/>
                <w:lang w:eastAsia="es-BO"/>
              </w:rPr>
              <w:t>85.000,00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6511078D" w:rsidR="00DB2F11" w:rsidRPr="00435ECD" w:rsidRDefault="00DB2F11"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1.530.000,00</w:t>
            </w:r>
          </w:p>
        </w:tc>
      </w:tr>
      <w:tr w:rsidR="00DB2F11"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19D094EC" w:rsidR="00DB2F11" w:rsidRPr="00435ECD" w:rsidRDefault="00DB2F11" w:rsidP="00F07E22">
            <w:pPr>
              <w:jc w:val="center"/>
              <w:rPr>
                <w:rFonts w:asciiTheme="minorHAnsi" w:hAnsiTheme="minorHAnsi" w:cstheme="minorHAnsi"/>
                <w:color w:val="000000"/>
                <w:lang w:val="es-BO" w:eastAsia="es-BO"/>
              </w:rPr>
            </w:pPr>
            <w:r>
              <w:rPr>
                <w:rFonts w:ascii="Calibri" w:hAnsi="Calibri" w:cs="Calibri"/>
                <w:color w:val="000000"/>
                <w:sz w:val="16"/>
                <w:szCs w:val="16"/>
                <w:lang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71EDE445" w:rsidR="00DB2F11" w:rsidRPr="00435ECD" w:rsidRDefault="00DB2F11" w:rsidP="00D53F83">
            <w:pPr>
              <w:jc w:val="both"/>
              <w:rPr>
                <w:rFonts w:asciiTheme="minorHAnsi" w:hAnsiTheme="minorHAnsi" w:cstheme="minorHAnsi"/>
                <w:color w:val="000000"/>
                <w:lang w:val="es-BO" w:eastAsia="es-BO"/>
              </w:rPr>
            </w:pPr>
            <w:r w:rsidRPr="001E19AB">
              <w:rPr>
                <w:rFonts w:ascii="Calibri" w:hAnsi="Calibri" w:cs="Calibri"/>
                <w:color w:val="000000"/>
                <w:sz w:val="16"/>
                <w:szCs w:val="16"/>
                <w:lang w:eastAsia="es-BO"/>
              </w:rPr>
              <w:t xml:space="preserve">ADQUISICION DE BOMBAS SUMERGIBLES DE COMBUSTIBLES LIQUIDOS PARA </w:t>
            </w:r>
            <w:r>
              <w:rPr>
                <w:rFonts w:ascii="Calibri" w:hAnsi="Calibri" w:cs="Calibri"/>
                <w:color w:val="000000"/>
                <w:sz w:val="16"/>
                <w:szCs w:val="16"/>
                <w:lang w:eastAsia="es-BO"/>
              </w:rPr>
              <w:t>LAS</w:t>
            </w:r>
            <w:r w:rsidRPr="001E19AB">
              <w:rPr>
                <w:rFonts w:ascii="Calibri" w:hAnsi="Calibri" w:cs="Calibri"/>
                <w:color w:val="000000"/>
                <w:sz w:val="16"/>
                <w:szCs w:val="16"/>
                <w:lang w:eastAsia="es-BO"/>
              </w:rPr>
              <w:t xml:space="preserve"> ESTACIONES DE SERVICIO DE YPFB</w:t>
            </w:r>
          </w:p>
        </w:tc>
        <w:tc>
          <w:tcPr>
            <w:tcW w:w="1190" w:type="dxa"/>
            <w:tcBorders>
              <w:top w:val="nil"/>
              <w:left w:val="nil"/>
              <w:bottom w:val="single" w:sz="8" w:space="0" w:color="auto"/>
              <w:right w:val="single" w:sz="4" w:space="0" w:color="auto"/>
            </w:tcBorders>
            <w:shd w:val="clear" w:color="auto" w:fill="auto"/>
            <w:noWrap/>
            <w:vAlign w:val="center"/>
          </w:tcPr>
          <w:p w14:paraId="20DA5138" w14:textId="432946C2" w:rsidR="00DB2F11" w:rsidRPr="00435ECD" w:rsidRDefault="00DB2F11"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3BA76B19" w:rsidR="00DB2F11" w:rsidRPr="00435ECD" w:rsidRDefault="00DB2F11"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18</w:t>
            </w:r>
          </w:p>
        </w:tc>
        <w:tc>
          <w:tcPr>
            <w:tcW w:w="1322" w:type="dxa"/>
            <w:tcBorders>
              <w:top w:val="nil"/>
              <w:left w:val="nil"/>
              <w:bottom w:val="single" w:sz="8" w:space="0" w:color="auto"/>
              <w:right w:val="single" w:sz="8" w:space="0" w:color="auto"/>
            </w:tcBorders>
            <w:shd w:val="clear" w:color="auto" w:fill="auto"/>
            <w:vAlign w:val="center"/>
          </w:tcPr>
          <w:p w14:paraId="7B849D50" w14:textId="595B97BE" w:rsidR="00DB2F11" w:rsidRPr="00435ECD" w:rsidRDefault="00DB2F11" w:rsidP="00B37050">
            <w:pPr>
              <w:jc w:val="right"/>
              <w:rPr>
                <w:rFonts w:asciiTheme="minorHAnsi" w:hAnsiTheme="minorHAnsi" w:cstheme="minorHAnsi"/>
                <w:color w:val="000000"/>
                <w:lang w:val="es-BO" w:eastAsia="es-BO"/>
              </w:rPr>
            </w:pPr>
            <w:r w:rsidRPr="001E19AB">
              <w:rPr>
                <w:rFonts w:ascii="Calibri" w:hAnsi="Calibri" w:cs="Calibri"/>
                <w:color w:val="000000"/>
                <w:sz w:val="16"/>
                <w:szCs w:val="16"/>
                <w:lang w:eastAsia="es-BO"/>
              </w:rPr>
              <w:t>27.000,00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29D946F7" w:rsidR="00DB2F11" w:rsidRPr="00435ECD" w:rsidRDefault="00DB2F11"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486.000,00</w:t>
            </w:r>
          </w:p>
        </w:tc>
      </w:tr>
      <w:tr w:rsidR="00DB2F11"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DB2F11" w:rsidRPr="00435ECD" w:rsidRDefault="00DB2F11"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904E072" w:rsidR="00DB2F11" w:rsidRPr="00435ECD" w:rsidRDefault="00DB2F11" w:rsidP="00B37050">
            <w:pPr>
              <w:jc w:val="right"/>
              <w:rPr>
                <w:rFonts w:asciiTheme="minorHAnsi" w:hAnsiTheme="minorHAnsi" w:cstheme="minorHAnsi"/>
                <w:color w:val="000000"/>
                <w:lang w:val="es-BO" w:eastAsia="es-BO"/>
              </w:rPr>
            </w:pPr>
            <w:r w:rsidRPr="001E19AB">
              <w:rPr>
                <w:rFonts w:ascii="Calibri" w:hAnsi="Calibri" w:cs="Calibri"/>
                <w:b/>
                <w:color w:val="000000"/>
                <w:sz w:val="16"/>
                <w:szCs w:val="16"/>
                <w:lang w:eastAsia="es-BO"/>
              </w:rPr>
              <w:t>2.016.000,00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56023">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56023">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5602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5602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56023">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45602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5602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5602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5602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5602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56023">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5602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5602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5602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5602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5602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56023">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1B34A76"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2A931D3D"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DB2F11" w:rsidRPr="00552079">
        <w:rPr>
          <w:rFonts w:asciiTheme="minorHAnsi" w:hAnsiTheme="minorHAnsi" w:cstheme="minorHAnsi"/>
          <w:sz w:val="22"/>
          <w:szCs w:val="22"/>
        </w:rPr>
        <w:t>señalada</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5602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5602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 xml:space="preserve">de la </w:t>
      </w:r>
      <w:r w:rsidRPr="004605FC">
        <w:rPr>
          <w:rFonts w:asciiTheme="minorHAnsi" w:hAnsiTheme="minorHAnsi" w:cstheme="minorHAnsi"/>
          <w:sz w:val="22"/>
          <w:szCs w:val="22"/>
        </w:rPr>
        <w:lastRenderedPageBreak/>
        <w:t>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922E31" w:rsidRDefault="00F50C94" w:rsidP="00F50C94">
      <w:pPr>
        <w:jc w:val="center"/>
        <w:rPr>
          <w:rFonts w:asciiTheme="minorHAnsi" w:hAnsiTheme="minorHAnsi" w:cstheme="minorHAnsi"/>
          <w:b/>
          <w:bCs/>
          <w:sz w:val="22"/>
          <w:szCs w:val="22"/>
          <w:highlight w:val="yellow"/>
          <w:lang w:val="es-ES_tradnl"/>
        </w:rPr>
      </w:pPr>
      <w:r w:rsidRPr="00922E31">
        <w:rPr>
          <w:rFonts w:asciiTheme="minorHAnsi" w:hAnsiTheme="minorHAnsi" w:cstheme="minorHAnsi"/>
          <w:b/>
          <w:bCs/>
          <w:sz w:val="22"/>
          <w:szCs w:val="22"/>
          <w:highlight w:val="yellow"/>
          <w:lang w:val="es-ES_tradnl"/>
        </w:rPr>
        <w:t>GARANTIAS FINANCIERAS SOLICITADAS</w:t>
      </w:r>
    </w:p>
    <w:p w14:paraId="4BD037A8" w14:textId="77777777" w:rsidR="00C95685" w:rsidRDefault="00C95685" w:rsidP="00C95685">
      <w:pPr>
        <w:autoSpaceDE w:val="0"/>
        <w:autoSpaceDN w:val="0"/>
        <w:adjustRightInd w:val="0"/>
        <w:jc w:val="both"/>
        <w:rPr>
          <w:rFonts w:ascii="Verdana" w:hAnsi="Verdana" w:cs="Calibri"/>
          <w:sz w:val="18"/>
          <w:szCs w:val="18"/>
        </w:rPr>
      </w:pPr>
      <w:r w:rsidRPr="007954E7">
        <w:rPr>
          <w:rFonts w:ascii="Verdana" w:hAnsi="Verdana" w:cs="Calibri"/>
          <w:sz w:val="18"/>
          <w:szCs w:val="18"/>
        </w:rPr>
        <w:t>Para el caso de las garantías según el objeto de cada una, a elección del proponente, podrá presentar una de las opciones presentadas a continuación:</w:t>
      </w:r>
    </w:p>
    <w:p w14:paraId="0DF3F6A2" w14:textId="77777777" w:rsidR="00C95685" w:rsidRPr="007954E7" w:rsidRDefault="00C95685" w:rsidP="00C95685">
      <w:pPr>
        <w:autoSpaceDE w:val="0"/>
        <w:autoSpaceDN w:val="0"/>
        <w:adjustRightInd w:val="0"/>
        <w:jc w:val="both"/>
        <w:rPr>
          <w:rFonts w:ascii="Verdana" w:hAnsi="Verdana" w:cs="Calibri"/>
          <w:sz w:val="18"/>
          <w:szCs w:val="18"/>
        </w:rPr>
      </w:pPr>
    </w:p>
    <w:p w14:paraId="63496D15" w14:textId="77777777" w:rsidR="00C95685" w:rsidRDefault="00C95685" w:rsidP="00456023">
      <w:pPr>
        <w:numPr>
          <w:ilvl w:val="0"/>
          <w:numId w:val="35"/>
        </w:numPr>
        <w:autoSpaceDE w:val="0"/>
        <w:autoSpaceDN w:val="0"/>
        <w:adjustRightInd w:val="0"/>
        <w:jc w:val="both"/>
        <w:rPr>
          <w:rFonts w:ascii="Verdana" w:hAnsi="Verdana" w:cs="Calibri"/>
          <w:sz w:val="18"/>
          <w:szCs w:val="18"/>
        </w:rPr>
      </w:pPr>
      <w:r w:rsidRPr="007954E7">
        <w:rPr>
          <w:rFonts w:ascii="Verdana" w:hAnsi="Verdana" w:cs="Calibri"/>
          <w:sz w:val="18"/>
          <w:szCs w:val="18"/>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w:t>
      </w:r>
    </w:p>
    <w:p w14:paraId="4D7D7E8A" w14:textId="77777777" w:rsidR="00C95685" w:rsidRPr="007954E7" w:rsidRDefault="00C95685" w:rsidP="00C95685">
      <w:pPr>
        <w:autoSpaceDE w:val="0"/>
        <w:autoSpaceDN w:val="0"/>
        <w:adjustRightInd w:val="0"/>
        <w:ind w:left="720"/>
        <w:jc w:val="both"/>
        <w:rPr>
          <w:rFonts w:ascii="Verdana" w:hAnsi="Verdana" w:cs="Calibri"/>
          <w:sz w:val="18"/>
          <w:szCs w:val="18"/>
        </w:rPr>
      </w:pPr>
    </w:p>
    <w:p w14:paraId="626C5D68" w14:textId="77777777" w:rsidR="00C95685" w:rsidRDefault="00C95685" w:rsidP="00456023">
      <w:pPr>
        <w:numPr>
          <w:ilvl w:val="0"/>
          <w:numId w:val="35"/>
        </w:numPr>
        <w:autoSpaceDE w:val="0"/>
        <w:autoSpaceDN w:val="0"/>
        <w:adjustRightInd w:val="0"/>
        <w:jc w:val="both"/>
        <w:rPr>
          <w:rFonts w:ascii="Verdana" w:hAnsi="Verdana" w:cs="Calibri"/>
          <w:sz w:val="18"/>
          <w:szCs w:val="18"/>
        </w:rPr>
      </w:pPr>
      <w:r w:rsidRPr="007954E7">
        <w:rPr>
          <w:rFonts w:ascii="Verdana" w:hAnsi="Verdana" w:cs="Calibri"/>
          <w:sz w:val="18"/>
          <w:szCs w:val="18"/>
        </w:rPr>
        <w:t>Garantía a Primer Requerimiento, emitida por una Entidad Bancaria del Estado Plurinacional de Bolivia, registrada y autorizada y bajo el control de la Autoridad de Supervisi</w:t>
      </w:r>
      <w:r>
        <w:rPr>
          <w:rFonts w:ascii="Verdana" w:hAnsi="Verdana" w:cs="Calibri"/>
          <w:sz w:val="18"/>
          <w:szCs w:val="18"/>
        </w:rPr>
        <w:t>ón del Sistema Financiero-ASFI,</w:t>
      </w:r>
      <w:r w:rsidRPr="007954E7">
        <w:rPr>
          <w:rFonts w:ascii="Verdana" w:hAnsi="Verdana" w:cs="Calibri"/>
          <w:sz w:val="18"/>
          <w:szCs w:val="18"/>
        </w:rPr>
        <w:t xml:space="preserve"> con las características expresas de renovable, irrevocable y de ejecución a primer requerimiento.</w:t>
      </w:r>
    </w:p>
    <w:p w14:paraId="7248407C" w14:textId="77777777" w:rsidR="00C95685" w:rsidRDefault="00C95685" w:rsidP="00C95685">
      <w:pPr>
        <w:autoSpaceDE w:val="0"/>
        <w:autoSpaceDN w:val="0"/>
        <w:adjustRightInd w:val="0"/>
        <w:jc w:val="both"/>
        <w:rPr>
          <w:rFonts w:ascii="Verdana" w:hAnsi="Verdana" w:cs="Calibri"/>
          <w:sz w:val="18"/>
          <w:szCs w:val="18"/>
        </w:rPr>
      </w:pPr>
    </w:p>
    <w:p w14:paraId="58DECFDA" w14:textId="77777777" w:rsidR="00C95685" w:rsidRDefault="00C95685" w:rsidP="00C95685">
      <w:pPr>
        <w:autoSpaceDE w:val="0"/>
        <w:autoSpaceDN w:val="0"/>
        <w:adjustRightInd w:val="0"/>
        <w:jc w:val="both"/>
        <w:rPr>
          <w:rFonts w:ascii="Verdana" w:hAnsi="Verdana" w:cs="Calibri"/>
          <w:b/>
          <w:sz w:val="18"/>
          <w:szCs w:val="18"/>
        </w:rPr>
      </w:pPr>
      <w:r w:rsidRPr="00DF5512">
        <w:rPr>
          <w:rFonts w:ascii="Verdana" w:hAnsi="Verdana" w:cs="Calibri"/>
          <w:b/>
          <w:sz w:val="18"/>
          <w:szCs w:val="18"/>
        </w:rPr>
        <w:t>GARANTIA DE SERIEDAD  DE PROPUESTA</w:t>
      </w:r>
    </w:p>
    <w:p w14:paraId="76D8D34E" w14:textId="77777777" w:rsidR="00C95685" w:rsidRPr="00DF5512" w:rsidRDefault="00C95685" w:rsidP="00C95685">
      <w:pPr>
        <w:autoSpaceDE w:val="0"/>
        <w:autoSpaceDN w:val="0"/>
        <w:adjustRightInd w:val="0"/>
        <w:jc w:val="both"/>
        <w:rPr>
          <w:rFonts w:ascii="Verdana" w:hAnsi="Verdana" w:cs="Calibri"/>
          <w:b/>
          <w:sz w:val="18"/>
          <w:szCs w:val="18"/>
        </w:rPr>
      </w:pPr>
    </w:p>
    <w:p w14:paraId="772F53DD" w14:textId="77777777" w:rsidR="00C95685" w:rsidRDefault="00C95685" w:rsidP="00C95685">
      <w:pPr>
        <w:autoSpaceDE w:val="0"/>
        <w:autoSpaceDN w:val="0"/>
        <w:adjustRightInd w:val="0"/>
        <w:jc w:val="both"/>
        <w:rPr>
          <w:rFonts w:ascii="Verdana" w:hAnsi="Verdana" w:cs="Calibri"/>
          <w:sz w:val="18"/>
          <w:szCs w:val="18"/>
        </w:rPr>
      </w:pPr>
      <w:r w:rsidRPr="00DF5512">
        <w:rPr>
          <w:rFonts w:ascii="Verdana" w:hAnsi="Verdana" w:cs="Calibri"/>
          <w:sz w:val="18"/>
          <w:szCs w:val="18"/>
        </w:rPr>
        <w:t>Alternativamente a las anteriores dos opciones, para este objeto de garantía el proponente podrá optar por la presentación de una:</w:t>
      </w:r>
    </w:p>
    <w:p w14:paraId="6DB1414A" w14:textId="77777777" w:rsidR="00C95685" w:rsidRPr="00DF5512" w:rsidRDefault="00C95685" w:rsidP="00C95685">
      <w:pPr>
        <w:autoSpaceDE w:val="0"/>
        <w:autoSpaceDN w:val="0"/>
        <w:adjustRightInd w:val="0"/>
        <w:jc w:val="both"/>
        <w:rPr>
          <w:rFonts w:ascii="Verdana" w:hAnsi="Verdana" w:cs="Calibri"/>
          <w:sz w:val="18"/>
          <w:szCs w:val="18"/>
        </w:rPr>
      </w:pPr>
    </w:p>
    <w:p w14:paraId="4422A566" w14:textId="77777777" w:rsidR="00C95685" w:rsidRDefault="00C95685" w:rsidP="00456023">
      <w:pPr>
        <w:numPr>
          <w:ilvl w:val="0"/>
          <w:numId w:val="36"/>
        </w:numPr>
        <w:autoSpaceDE w:val="0"/>
        <w:autoSpaceDN w:val="0"/>
        <w:adjustRightInd w:val="0"/>
        <w:jc w:val="both"/>
        <w:rPr>
          <w:rFonts w:ascii="Verdana" w:hAnsi="Verdana" w:cs="Calibri"/>
          <w:sz w:val="18"/>
          <w:szCs w:val="18"/>
        </w:rPr>
      </w:pPr>
      <w:r w:rsidRPr="00DF5512">
        <w:rPr>
          <w:rFonts w:ascii="Verdana" w:hAnsi="Verdana" w:cs="Calibri"/>
          <w:sz w:val="18"/>
          <w:szCs w:val="18"/>
        </w:rPr>
        <w:t>Póliza de Seguro de Caución a Primer Requerimiento, emitida por cualquier compañía aseguradora, regulada y autorizada por la instancia competente y que cumpla con las condiciones de renovable e irrevocable y de ejecución a primer requerimiento.</w:t>
      </w:r>
    </w:p>
    <w:p w14:paraId="00301B17" w14:textId="77777777" w:rsidR="00C95685" w:rsidRPr="00DF5512" w:rsidRDefault="00C95685" w:rsidP="00C95685">
      <w:pPr>
        <w:autoSpaceDE w:val="0"/>
        <w:autoSpaceDN w:val="0"/>
        <w:adjustRightInd w:val="0"/>
        <w:jc w:val="both"/>
        <w:rPr>
          <w:rFonts w:ascii="Verdana" w:hAnsi="Verdana" w:cs="Calibri"/>
          <w:sz w:val="18"/>
          <w:szCs w:val="18"/>
        </w:rPr>
      </w:pPr>
    </w:p>
    <w:p w14:paraId="508BFD73" w14:textId="77777777" w:rsidR="00C95685" w:rsidRDefault="00C95685" w:rsidP="00C95685">
      <w:pPr>
        <w:autoSpaceDE w:val="0"/>
        <w:autoSpaceDN w:val="0"/>
        <w:adjustRightInd w:val="0"/>
        <w:jc w:val="both"/>
        <w:rPr>
          <w:rFonts w:ascii="Verdana" w:hAnsi="Verdana" w:cs="Calibri"/>
          <w:sz w:val="18"/>
          <w:szCs w:val="18"/>
        </w:rPr>
      </w:pPr>
      <w:r>
        <w:rPr>
          <w:rFonts w:ascii="Verdana" w:hAnsi="Verdana" w:cs="Calibri"/>
          <w:sz w:val="18"/>
          <w:szCs w:val="18"/>
        </w:rPr>
        <w:t>L</w:t>
      </w:r>
      <w:r w:rsidRPr="00DF5512">
        <w:rPr>
          <w:rFonts w:ascii="Verdana" w:hAnsi="Verdana" w:cs="Calibri"/>
          <w:sz w:val="18"/>
          <w:szCs w:val="18"/>
        </w:rPr>
        <w:t>a vigencia de esta garantía de</w:t>
      </w:r>
      <w:r>
        <w:rPr>
          <w:rFonts w:ascii="Verdana" w:hAnsi="Verdana" w:cs="Calibri"/>
          <w:sz w:val="18"/>
          <w:szCs w:val="18"/>
        </w:rPr>
        <w:t>be ser de</w:t>
      </w:r>
      <w:r w:rsidRPr="00DF5512">
        <w:rPr>
          <w:rFonts w:ascii="Verdana" w:hAnsi="Verdana" w:cs="Calibri"/>
          <w:sz w:val="18"/>
          <w:szCs w:val="18"/>
        </w:rPr>
        <w:t xml:space="preserve"> 90</w:t>
      </w:r>
      <w:r>
        <w:rPr>
          <w:rFonts w:ascii="Verdana" w:hAnsi="Verdana" w:cs="Calibri"/>
          <w:sz w:val="18"/>
          <w:szCs w:val="18"/>
        </w:rPr>
        <w:t xml:space="preserve"> </w:t>
      </w:r>
      <w:r w:rsidRPr="00DF5512">
        <w:rPr>
          <w:rFonts w:ascii="Verdana" w:hAnsi="Verdana" w:cs="Calibri"/>
          <w:sz w:val="18"/>
          <w:szCs w:val="18"/>
        </w:rPr>
        <w:t>días</w:t>
      </w:r>
      <w:r>
        <w:rPr>
          <w:rFonts w:ascii="Verdana" w:hAnsi="Verdana" w:cs="Calibri"/>
          <w:sz w:val="18"/>
          <w:szCs w:val="18"/>
        </w:rPr>
        <w:t xml:space="preserve"> calendarios a partir de su emisión,</w:t>
      </w:r>
      <w:r w:rsidRPr="009E0245">
        <w:rPr>
          <w:rFonts w:ascii="Verdana" w:hAnsi="Verdana" w:cs="Calibri"/>
          <w:sz w:val="18"/>
          <w:szCs w:val="18"/>
        </w:rPr>
        <w:t xml:space="preserve"> por un valor equivalente al uno por ciento (1%) del valor de la propuesta.</w:t>
      </w:r>
    </w:p>
    <w:p w14:paraId="2586F22F" w14:textId="77777777" w:rsidR="00C95685" w:rsidRDefault="00C95685" w:rsidP="00C95685">
      <w:pPr>
        <w:autoSpaceDE w:val="0"/>
        <w:autoSpaceDN w:val="0"/>
        <w:adjustRightInd w:val="0"/>
        <w:jc w:val="both"/>
        <w:rPr>
          <w:rFonts w:ascii="Verdana" w:hAnsi="Verdana" w:cs="Calibri"/>
          <w:sz w:val="18"/>
          <w:szCs w:val="18"/>
        </w:rPr>
      </w:pPr>
    </w:p>
    <w:p w14:paraId="4505A8ED" w14:textId="77777777" w:rsidR="00C95685" w:rsidRPr="00DF5512" w:rsidRDefault="00C95685" w:rsidP="00C95685">
      <w:pPr>
        <w:autoSpaceDE w:val="0"/>
        <w:autoSpaceDN w:val="0"/>
        <w:adjustRightInd w:val="0"/>
        <w:jc w:val="both"/>
        <w:rPr>
          <w:rFonts w:ascii="Verdana" w:hAnsi="Verdana" w:cs="Calibri"/>
          <w:b/>
          <w:sz w:val="18"/>
          <w:szCs w:val="18"/>
        </w:rPr>
      </w:pPr>
      <w:r w:rsidRPr="00DF5512">
        <w:rPr>
          <w:rFonts w:ascii="Verdana" w:hAnsi="Verdana" w:cs="Calibri"/>
          <w:b/>
          <w:sz w:val="18"/>
          <w:szCs w:val="18"/>
        </w:rPr>
        <w:t>GARANTIA DE CUMPLIMIENTO DE CONTRATO</w:t>
      </w:r>
    </w:p>
    <w:p w14:paraId="052E5A40" w14:textId="77777777" w:rsidR="00C95685" w:rsidRDefault="00C95685" w:rsidP="00C95685">
      <w:pPr>
        <w:autoSpaceDE w:val="0"/>
        <w:autoSpaceDN w:val="0"/>
        <w:adjustRightInd w:val="0"/>
        <w:jc w:val="both"/>
        <w:rPr>
          <w:rFonts w:ascii="Verdana" w:hAnsi="Verdana" w:cs="Calibri"/>
          <w:sz w:val="18"/>
          <w:szCs w:val="18"/>
        </w:rPr>
      </w:pPr>
    </w:p>
    <w:p w14:paraId="5E490E08" w14:textId="77777777" w:rsidR="00C95685" w:rsidRDefault="00C95685" w:rsidP="00C95685">
      <w:pPr>
        <w:autoSpaceDE w:val="0"/>
        <w:autoSpaceDN w:val="0"/>
        <w:adjustRightInd w:val="0"/>
        <w:jc w:val="both"/>
        <w:rPr>
          <w:rFonts w:ascii="Verdana" w:hAnsi="Verdana" w:cs="Calibri"/>
          <w:sz w:val="18"/>
          <w:szCs w:val="18"/>
        </w:rPr>
      </w:pPr>
      <w:r w:rsidRPr="00D42E8E">
        <w:rPr>
          <w:rFonts w:ascii="Verdana" w:hAnsi="Verdana" w:cs="Calibri"/>
          <w:sz w:val="18"/>
          <w:szCs w:val="18"/>
        </w:rPr>
        <w:t xml:space="preserve">El proveedor deberá presentar una </w:t>
      </w:r>
      <w:r>
        <w:rPr>
          <w:rFonts w:ascii="Verdana" w:hAnsi="Verdana" w:cs="Calibri"/>
          <w:sz w:val="18"/>
          <w:szCs w:val="18"/>
        </w:rPr>
        <w:t>de las dos opciones propuestas por YPFB</w:t>
      </w:r>
      <w:r w:rsidRPr="00D42E8E">
        <w:rPr>
          <w:rFonts w:ascii="Verdana" w:hAnsi="Verdana" w:cs="Calibri"/>
          <w:sz w:val="18"/>
          <w:szCs w:val="18"/>
        </w:rPr>
        <w:t>, por un valor equivalente al siete por ciento (7%) del monto del contrato, cuya vigencia deberá exceder en 60 días calendarios el plazo de ejecución del contrato.</w:t>
      </w:r>
    </w:p>
    <w:p w14:paraId="33AC3F5E" w14:textId="77777777" w:rsidR="00C95685" w:rsidRDefault="00C95685" w:rsidP="00C95685">
      <w:pPr>
        <w:autoSpaceDE w:val="0"/>
        <w:autoSpaceDN w:val="0"/>
        <w:adjustRightInd w:val="0"/>
        <w:jc w:val="both"/>
        <w:rPr>
          <w:rFonts w:ascii="Verdana" w:hAnsi="Verdana" w:cs="Calibri"/>
          <w:sz w:val="18"/>
          <w:szCs w:val="18"/>
        </w:rPr>
      </w:pPr>
    </w:p>
    <w:p w14:paraId="7207D9A7" w14:textId="77777777" w:rsidR="00C95685" w:rsidRPr="00DF5512" w:rsidRDefault="00C95685" w:rsidP="00C95685">
      <w:pPr>
        <w:autoSpaceDE w:val="0"/>
        <w:autoSpaceDN w:val="0"/>
        <w:adjustRightInd w:val="0"/>
        <w:jc w:val="both"/>
        <w:rPr>
          <w:rFonts w:ascii="Verdana" w:hAnsi="Verdana" w:cs="Calibri"/>
          <w:b/>
          <w:sz w:val="18"/>
          <w:szCs w:val="18"/>
        </w:rPr>
      </w:pPr>
      <w:r w:rsidRPr="00DF5512">
        <w:rPr>
          <w:rFonts w:ascii="Verdana" w:hAnsi="Verdana" w:cs="Calibri"/>
          <w:b/>
          <w:sz w:val="18"/>
          <w:szCs w:val="18"/>
        </w:rPr>
        <w:t>GARANTIA DE CORRECTA INVERSION DEL ANTICIPO</w:t>
      </w:r>
    </w:p>
    <w:p w14:paraId="3235DA13" w14:textId="77777777" w:rsidR="00C95685" w:rsidRDefault="00C95685" w:rsidP="00C95685">
      <w:pPr>
        <w:autoSpaceDE w:val="0"/>
        <w:autoSpaceDN w:val="0"/>
        <w:adjustRightInd w:val="0"/>
        <w:jc w:val="both"/>
        <w:rPr>
          <w:rFonts w:ascii="Verdana" w:hAnsi="Verdana" w:cs="Calibri"/>
          <w:sz w:val="18"/>
          <w:szCs w:val="18"/>
        </w:rPr>
      </w:pPr>
    </w:p>
    <w:p w14:paraId="56FBCEDC" w14:textId="77777777" w:rsidR="00C95685" w:rsidRPr="00D42E8E" w:rsidRDefault="00C95685" w:rsidP="00C95685">
      <w:pPr>
        <w:autoSpaceDE w:val="0"/>
        <w:autoSpaceDN w:val="0"/>
        <w:adjustRightInd w:val="0"/>
        <w:jc w:val="both"/>
        <w:rPr>
          <w:rFonts w:ascii="Verdana" w:hAnsi="Verdana" w:cs="Calibri"/>
          <w:sz w:val="18"/>
          <w:szCs w:val="18"/>
        </w:rPr>
      </w:pPr>
      <w:r w:rsidRPr="00D42E8E">
        <w:rPr>
          <w:rFonts w:ascii="Verdana" w:hAnsi="Verdana" w:cs="Calibri"/>
          <w:sz w:val="18"/>
          <w:szCs w:val="18"/>
        </w:rPr>
        <w:t>Para la Garantía de Correcta Inversión de Anticipo, el proveedor podrá presentar una de las dos opciones propuestas por YPFB, cuya vigencia será de 120 días calendarios a partir de la emisión de la misma, por un monto total equivalente al 100% del monto del anticipo.</w:t>
      </w:r>
    </w:p>
    <w:p w14:paraId="153BC476" w14:textId="77777777" w:rsidR="00C95685" w:rsidRPr="00D42E8E" w:rsidRDefault="00C95685" w:rsidP="00C95685">
      <w:pPr>
        <w:autoSpaceDE w:val="0"/>
        <w:autoSpaceDN w:val="0"/>
        <w:adjustRightInd w:val="0"/>
        <w:jc w:val="both"/>
        <w:rPr>
          <w:rFonts w:ascii="Verdana" w:hAnsi="Verdana" w:cs="Calibri"/>
          <w:sz w:val="18"/>
          <w:szCs w:val="18"/>
        </w:rPr>
      </w:pPr>
    </w:p>
    <w:p w14:paraId="30ECA3FB" w14:textId="77777777" w:rsidR="00C95685" w:rsidRDefault="00C95685" w:rsidP="00C95685">
      <w:pPr>
        <w:autoSpaceDE w:val="0"/>
        <w:autoSpaceDN w:val="0"/>
        <w:adjustRightInd w:val="0"/>
        <w:jc w:val="both"/>
        <w:rPr>
          <w:rFonts w:ascii="Verdana" w:hAnsi="Verdana" w:cs="Calibri"/>
          <w:sz w:val="18"/>
          <w:szCs w:val="18"/>
        </w:rPr>
      </w:pPr>
      <w:r w:rsidRPr="00D42E8E">
        <w:rPr>
          <w:rFonts w:ascii="Verdana" w:hAnsi="Verdana" w:cs="Calibri"/>
          <w:sz w:val="18"/>
          <w:szCs w:val="18"/>
        </w:rPr>
        <w:t>Esta garantía deberá ser Renovada las veces que YPFB así lo requiera hasta cubrir la totalidad del anticipo otorgado.</w:t>
      </w:r>
    </w:p>
    <w:p w14:paraId="22E54B4E" w14:textId="68EF9FBE" w:rsidR="00F50C94" w:rsidRPr="00C95685" w:rsidRDefault="00F50C94"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5C457A02" w14:textId="77777777" w:rsidR="00C95685" w:rsidRDefault="00C95685" w:rsidP="00B37050">
      <w:pPr>
        <w:jc w:val="center"/>
        <w:rPr>
          <w:rFonts w:asciiTheme="minorHAnsi" w:hAnsiTheme="minorHAnsi" w:cstheme="minorHAnsi"/>
          <w:b/>
          <w:sz w:val="22"/>
          <w:szCs w:val="22"/>
          <w:lang w:val="es-ES_tradnl"/>
        </w:rPr>
      </w:pPr>
    </w:p>
    <w:p w14:paraId="70668D8B" w14:textId="77777777" w:rsidR="00C95685" w:rsidRDefault="00C95685" w:rsidP="00B37050">
      <w:pPr>
        <w:jc w:val="center"/>
        <w:rPr>
          <w:rFonts w:asciiTheme="minorHAnsi" w:hAnsiTheme="minorHAnsi" w:cstheme="minorHAnsi"/>
          <w:b/>
          <w:sz w:val="22"/>
          <w:szCs w:val="22"/>
          <w:lang w:val="es-ES_tradnl"/>
        </w:rPr>
      </w:pPr>
    </w:p>
    <w:p w14:paraId="29510023" w14:textId="77777777" w:rsidR="00C95685" w:rsidRDefault="00C95685" w:rsidP="00B37050">
      <w:pPr>
        <w:jc w:val="center"/>
        <w:rPr>
          <w:rFonts w:asciiTheme="minorHAnsi" w:hAnsiTheme="minorHAnsi" w:cstheme="minorHAnsi"/>
          <w:b/>
          <w:sz w:val="22"/>
          <w:szCs w:val="22"/>
          <w:lang w:val="es-ES_tradnl"/>
        </w:rPr>
      </w:pPr>
    </w:p>
    <w:p w14:paraId="237F1542" w14:textId="77777777" w:rsidR="00C95685" w:rsidRDefault="00C95685" w:rsidP="00B37050">
      <w:pPr>
        <w:jc w:val="center"/>
        <w:rPr>
          <w:rFonts w:asciiTheme="minorHAnsi" w:hAnsiTheme="minorHAnsi" w:cstheme="minorHAnsi"/>
          <w:b/>
          <w:sz w:val="22"/>
          <w:szCs w:val="22"/>
          <w:lang w:val="es-ES_tradnl"/>
        </w:rPr>
      </w:pPr>
    </w:p>
    <w:p w14:paraId="5D5F56F2" w14:textId="77777777" w:rsidR="00C95685" w:rsidRDefault="00C95685" w:rsidP="00B37050">
      <w:pPr>
        <w:jc w:val="center"/>
        <w:rPr>
          <w:rFonts w:asciiTheme="minorHAnsi" w:hAnsiTheme="minorHAnsi" w:cstheme="minorHAnsi"/>
          <w:b/>
          <w:sz w:val="22"/>
          <w:szCs w:val="22"/>
          <w:lang w:val="es-ES_tradnl"/>
        </w:rPr>
      </w:pPr>
    </w:p>
    <w:p w14:paraId="2D97772E" w14:textId="77777777" w:rsidR="00C95685" w:rsidRDefault="00C95685" w:rsidP="00B37050">
      <w:pPr>
        <w:jc w:val="center"/>
        <w:rPr>
          <w:rFonts w:asciiTheme="minorHAnsi" w:hAnsiTheme="minorHAnsi" w:cstheme="minorHAnsi"/>
          <w:b/>
          <w:sz w:val="22"/>
          <w:szCs w:val="22"/>
          <w:lang w:val="es-ES_tradnl"/>
        </w:rPr>
      </w:pPr>
    </w:p>
    <w:p w14:paraId="26C3DD74" w14:textId="77777777" w:rsidR="00C95685" w:rsidRDefault="00C95685" w:rsidP="00B37050">
      <w:pPr>
        <w:jc w:val="center"/>
        <w:rPr>
          <w:rFonts w:asciiTheme="minorHAnsi" w:hAnsiTheme="minorHAnsi" w:cstheme="minorHAnsi"/>
          <w:b/>
          <w:sz w:val="22"/>
          <w:szCs w:val="22"/>
          <w:lang w:val="es-ES_tradnl"/>
        </w:rPr>
      </w:pPr>
    </w:p>
    <w:p w14:paraId="3AA57648" w14:textId="77777777" w:rsidR="001B07D1" w:rsidRDefault="001B07D1" w:rsidP="00B37050">
      <w:pPr>
        <w:jc w:val="center"/>
        <w:rPr>
          <w:rFonts w:asciiTheme="minorHAnsi" w:hAnsiTheme="minorHAnsi" w:cstheme="minorHAnsi"/>
          <w:b/>
          <w:sz w:val="22"/>
          <w:szCs w:val="22"/>
          <w:lang w:val="es-ES_tradnl"/>
        </w:rPr>
      </w:pPr>
    </w:p>
    <w:p w14:paraId="43137864" w14:textId="77777777" w:rsidR="00C95685" w:rsidRDefault="00C95685" w:rsidP="00B37050">
      <w:pPr>
        <w:jc w:val="center"/>
        <w:rPr>
          <w:rFonts w:asciiTheme="minorHAnsi" w:hAnsiTheme="minorHAnsi" w:cstheme="minorHAnsi"/>
          <w:b/>
          <w:sz w:val="22"/>
          <w:szCs w:val="22"/>
          <w:lang w:val="es-ES_tradnl"/>
        </w:rPr>
      </w:pPr>
    </w:p>
    <w:p w14:paraId="5CFE7895" w14:textId="77777777" w:rsidR="00C95685" w:rsidRDefault="00C95685"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5B2D471" w14:textId="77777777" w:rsidR="00C95685" w:rsidRPr="00336413" w:rsidRDefault="00C95685" w:rsidP="00C95685">
      <w:pPr>
        <w:jc w:val="center"/>
        <w:rPr>
          <w:rFonts w:ascii="Calibri" w:eastAsia="Arial Unicode MS" w:hAnsi="Calibri" w:cs="Calibri"/>
          <w:b/>
          <w:sz w:val="22"/>
          <w:szCs w:val="18"/>
          <w:u w:val="single"/>
          <w:lang w:val="es-MX"/>
        </w:rPr>
      </w:pPr>
      <w:r w:rsidRPr="00336413">
        <w:rPr>
          <w:rFonts w:ascii="Calibri" w:eastAsia="Arial Unicode MS" w:hAnsi="Calibri" w:cs="Calibri"/>
          <w:b/>
          <w:sz w:val="22"/>
          <w:szCs w:val="18"/>
          <w:u w:val="single"/>
          <w:lang w:val="es-MX"/>
        </w:rPr>
        <w:t>ADQUISICION DE DISPENSERS Y BOMBAS SUMERGIBLES DE COMBUSTIBLES LIQUIDOS PARA LAS ESTACIONES DE SERVICIO DE YPFB</w:t>
      </w:r>
    </w:p>
    <w:p w14:paraId="588CB450" w14:textId="77777777" w:rsidR="00C95685" w:rsidRPr="00FD291B" w:rsidRDefault="00C95685" w:rsidP="00C95685">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4063"/>
        <w:gridCol w:w="1276"/>
        <w:gridCol w:w="1537"/>
      </w:tblGrid>
      <w:tr w:rsidR="00C95685" w:rsidRPr="00FD291B" w14:paraId="221F5AC6" w14:textId="77777777" w:rsidTr="0040345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28EE42EC" w14:textId="77777777" w:rsidR="00C95685" w:rsidRPr="00FD291B" w:rsidRDefault="00C95685" w:rsidP="004034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06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78A13C0" w14:textId="77777777" w:rsidR="00C95685" w:rsidRPr="00FD291B" w:rsidRDefault="00C95685" w:rsidP="004034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6724998B" w14:textId="77777777" w:rsidR="00C95685" w:rsidRPr="00FD291B" w:rsidRDefault="00C95685" w:rsidP="00403455">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5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2235FD0" w14:textId="77777777" w:rsidR="00C95685" w:rsidRPr="00FD291B" w:rsidRDefault="00C95685" w:rsidP="00403455">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C95685" w:rsidRPr="00FD291B" w14:paraId="32F9E497" w14:textId="77777777" w:rsidTr="0040345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7EA17DA" w14:textId="77777777" w:rsidR="00C95685" w:rsidRPr="00336413" w:rsidRDefault="00C95685"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1</w:t>
            </w:r>
          </w:p>
        </w:tc>
        <w:tc>
          <w:tcPr>
            <w:tcW w:w="406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A1E055" w14:textId="77777777" w:rsidR="00C95685" w:rsidRPr="00336413" w:rsidRDefault="00C95685" w:rsidP="00403455">
            <w:pPr>
              <w:spacing w:before="60" w:after="60"/>
              <w:rPr>
                <w:rFonts w:ascii="Verdana" w:hAnsi="Verdana" w:cs="Calibri"/>
                <w:sz w:val="18"/>
                <w:szCs w:val="18"/>
                <w:lang w:val="es-BO"/>
              </w:rPr>
            </w:pPr>
            <w:r w:rsidRPr="00336413">
              <w:rPr>
                <w:rFonts w:ascii="Verdana" w:hAnsi="Verdana" w:cs="Calibri"/>
                <w:bCs/>
                <w:sz w:val="18"/>
                <w:szCs w:val="18"/>
                <w:lang w:val="es-BO"/>
              </w:rPr>
              <w:t>Dispensers Combustibles Líquidos</w:t>
            </w:r>
          </w:p>
        </w:tc>
        <w:tc>
          <w:tcPr>
            <w:tcW w:w="1276" w:type="dxa"/>
            <w:tcBorders>
              <w:top w:val="single" w:sz="4" w:space="0" w:color="auto"/>
              <w:left w:val="single" w:sz="4" w:space="0" w:color="auto"/>
              <w:bottom w:val="single" w:sz="4" w:space="0" w:color="auto"/>
              <w:right w:val="single" w:sz="4" w:space="0" w:color="auto"/>
            </w:tcBorders>
            <w:vAlign w:val="center"/>
          </w:tcPr>
          <w:p w14:paraId="0F280A6D" w14:textId="77777777" w:rsidR="00C95685" w:rsidRPr="00336413" w:rsidRDefault="00C95685"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Pza.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4C082" w14:textId="77777777" w:rsidR="00C95685" w:rsidRPr="00336413" w:rsidRDefault="00C95685"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18</w:t>
            </w:r>
          </w:p>
        </w:tc>
      </w:tr>
      <w:tr w:rsidR="00C95685" w:rsidRPr="00FD291B" w14:paraId="5E74D946" w14:textId="77777777" w:rsidTr="0040345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7C33286" w14:textId="77777777" w:rsidR="00C95685" w:rsidRPr="00336413" w:rsidRDefault="00C95685"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2</w:t>
            </w:r>
          </w:p>
        </w:tc>
        <w:tc>
          <w:tcPr>
            <w:tcW w:w="406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67604F6" w14:textId="77777777" w:rsidR="00C95685" w:rsidRPr="00336413" w:rsidRDefault="00C95685" w:rsidP="00403455">
            <w:pPr>
              <w:spacing w:before="60" w:after="60"/>
              <w:rPr>
                <w:rFonts w:ascii="Verdana" w:hAnsi="Verdana" w:cs="Calibri"/>
                <w:sz w:val="18"/>
                <w:szCs w:val="18"/>
                <w:lang w:val="es-BO"/>
              </w:rPr>
            </w:pPr>
            <w:r w:rsidRPr="00336413">
              <w:rPr>
                <w:rFonts w:ascii="Verdana" w:hAnsi="Verdana" w:cs="Calibri"/>
                <w:bCs/>
                <w:sz w:val="18"/>
                <w:szCs w:val="18"/>
                <w:lang w:val="es-BO"/>
              </w:rPr>
              <w:t>Bombas Sumergibles para Combustibles Líquidos</w:t>
            </w:r>
          </w:p>
        </w:tc>
        <w:tc>
          <w:tcPr>
            <w:tcW w:w="1276" w:type="dxa"/>
            <w:tcBorders>
              <w:top w:val="single" w:sz="4" w:space="0" w:color="auto"/>
              <w:left w:val="single" w:sz="4" w:space="0" w:color="auto"/>
              <w:bottom w:val="single" w:sz="4" w:space="0" w:color="auto"/>
              <w:right w:val="single" w:sz="4" w:space="0" w:color="auto"/>
            </w:tcBorders>
            <w:vAlign w:val="center"/>
          </w:tcPr>
          <w:p w14:paraId="08A939BF" w14:textId="77777777" w:rsidR="00C95685" w:rsidRPr="00336413" w:rsidRDefault="00C95685"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Pza.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908D6" w14:textId="77777777" w:rsidR="00C95685" w:rsidRPr="00336413" w:rsidRDefault="00C95685"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18</w:t>
            </w:r>
          </w:p>
        </w:tc>
      </w:tr>
    </w:tbl>
    <w:p w14:paraId="43C042F9" w14:textId="77777777" w:rsidR="00C95685" w:rsidRDefault="00C95685" w:rsidP="00C95685">
      <w:pPr>
        <w:jc w:val="both"/>
        <w:rPr>
          <w:rFonts w:ascii="Verdana" w:hAnsi="Verdana" w:cs="Verdana"/>
          <w:bCs/>
          <w:color w:val="000000"/>
          <w:sz w:val="18"/>
          <w:szCs w:val="18"/>
        </w:rPr>
      </w:pPr>
    </w:p>
    <w:p w14:paraId="41D61D8D" w14:textId="77777777" w:rsidR="00C95685" w:rsidRDefault="00C95685" w:rsidP="00456023">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4E3894EC" w14:textId="77777777" w:rsidR="00C95685" w:rsidRPr="00C95685" w:rsidRDefault="00C95685" w:rsidP="00C95685">
      <w:pPr>
        <w:pStyle w:val="Prrafodelista"/>
        <w:ind w:left="567"/>
        <w:contextualSpacing/>
        <w:jc w:val="both"/>
        <w:rPr>
          <w:rFonts w:ascii="Verdana" w:hAnsi="Verdana" w:cs="Calibri"/>
          <w:b/>
          <w:bCs/>
          <w:sz w:val="8"/>
          <w:szCs w:val="18"/>
          <w:lang w:eastAsia="es-BO"/>
        </w:rPr>
      </w:pPr>
    </w:p>
    <w:p w14:paraId="6BB5EE62" w14:textId="77777777" w:rsidR="00C95685" w:rsidRPr="00966109" w:rsidRDefault="00C95685" w:rsidP="00C95685">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95685" w:rsidRPr="00FD291B" w14:paraId="03B6CDB0" w14:textId="77777777" w:rsidTr="00C95685">
        <w:trPr>
          <w:trHeight w:val="376"/>
        </w:trPr>
        <w:tc>
          <w:tcPr>
            <w:tcW w:w="9603" w:type="dxa"/>
            <w:tcBorders>
              <w:bottom w:val="single" w:sz="4" w:space="0" w:color="auto"/>
            </w:tcBorders>
            <w:shd w:val="clear" w:color="auto" w:fill="B8CCE4"/>
            <w:vAlign w:val="center"/>
          </w:tcPr>
          <w:p w14:paraId="3D871ED6" w14:textId="77777777" w:rsidR="00C95685" w:rsidRPr="00FD291B" w:rsidRDefault="00C95685" w:rsidP="0040345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C95685" w:rsidRPr="00FD291B" w14:paraId="60712CE8" w14:textId="77777777" w:rsidTr="005029A0">
        <w:trPr>
          <w:trHeight w:val="487"/>
        </w:trPr>
        <w:tc>
          <w:tcPr>
            <w:tcW w:w="9603" w:type="dxa"/>
            <w:tcBorders>
              <w:bottom w:val="nil"/>
            </w:tcBorders>
            <w:shd w:val="clear" w:color="auto" w:fill="auto"/>
            <w:vAlign w:val="center"/>
          </w:tcPr>
          <w:p w14:paraId="19F7998D" w14:textId="77777777" w:rsidR="00C95685" w:rsidRPr="00336413" w:rsidRDefault="00C95685" w:rsidP="00403455">
            <w:pPr>
              <w:autoSpaceDE w:val="0"/>
              <w:autoSpaceDN w:val="0"/>
              <w:adjustRightInd w:val="0"/>
              <w:jc w:val="center"/>
              <w:rPr>
                <w:rFonts w:ascii="Verdana" w:hAnsi="Verdana" w:cs="Calibri"/>
                <w:b/>
                <w:sz w:val="18"/>
                <w:szCs w:val="18"/>
                <w:u w:val="single"/>
              </w:rPr>
            </w:pPr>
            <w:r w:rsidRPr="00336413">
              <w:rPr>
                <w:rFonts w:ascii="Verdana" w:hAnsi="Verdana" w:cs="Calibri"/>
                <w:b/>
                <w:sz w:val="18"/>
                <w:szCs w:val="18"/>
                <w:u w:val="single"/>
              </w:rPr>
              <w:t>ITEM 1 DISPENSERS DE COMBUSTIBLES LÍQUIDOS</w:t>
            </w:r>
          </w:p>
          <w:p w14:paraId="4ACA70F7" w14:textId="77777777" w:rsidR="00C95685" w:rsidRPr="00336413" w:rsidRDefault="00C95685" w:rsidP="00403455">
            <w:pPr>
              <w:autoSpaceDE w:val="0"/>
              <w:autoSpaceDN w:val="0"/>
              <w:adjustRightInd w:val="0"/>
              <w:jc w:val="both"/>
              <w:rPr>
                <w:rFonts w:ascii="Verdana" w:hAnsi="Verdana" w:cs="Calibri"/>
                <w:sz w:val="18"/>
                <w:szCs w:val="18"/>
              </w:rPr>
            </w:pPr>
          </w:p>
          <w:p w14:paraId="535C9D27" w14:textId="77777777" w:rsidR="00C95685" w:rsidRPr="00336413" w:rsidRDefault="00C95685" w:rsidP="00403455">
            <w:pPr>
              <w:autoSpaceDE w:val="0"/>
              <w:autoSpaceDN w:val="0"/>
              <w:adjustRightInd w:val="0"/>
              <w:jc w:val="both"/>
              <w:rPr>
                <w:rFonts w:ascii="Verdana" w:hAnsi="Verdana" w:cs="Calibri"/>
                <w:b/>
                <w:sz w:val="18"/>
                <w:szCs w:val="18"/>
              </w:rPr>
            </w:pPr>
            <w:r w:rsidRPr="00336413">
              <w:rPr>
                <w:rFonts w:ascii="Verdana" w:hAnsi="Verdana" w:cs="Calibri"/>
                <w:b/>
                <w:sz w:val="18"/>
                <w:szCs w:val="18"/>
              </w:rPr>
              <w:t>SISTEMA ELECTRÓNICO.</w:t>
            </w:r>
          </w:p>
          <w:p w14:paraId="2305D0D0" w14:textId="77777777" w:rsidR="00C95685" w:rsidRPr="00336413" w:rsidRDefault="00C95685" w:rsidP="00403455">
            <w:pPr>
              <w:autoSpaceDE w:val="0"/>
              <w:autoSpaceDN w:val="0"/>
              <w:adjustRightInd w:val="0"/>
              <w:jc w:val="both"/>
              <w:rPr>
                <w:rFonts w:ascii="Verdana" w:hAnsi="Verdana" w:cs="Calibri"/>
                <w:sz w:val="18"/>
                <w:szCs w:val="18"/>
              </w:rPr>
            </w:pPr>
          </w:p>
          <w:p w14:paraId="312887C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Debe tener los siguientes elementos:</w:t>
            </w:r>
          </w:p>
          <w:p w14:paraId="7AED39A0" w14:textId="77777777" w:rsidR="00C95685" w:rsidRPr="00336413" w:rsidRDefault="00C95685" w:rsidP="00403455">
            <w:pPr>
              <w:autoSpaceDE w:val="0"/>
              <w:autoSpaceDN w:val="0"/>
              <w:adjustRightInd w:val="0"/>
              <w:jc w:val="both"/>
              <w:rPr>
                <w:rFonts w:ascii="Verdana" w:hAnsi="Verdana" w:cs="Calibri"/>
                <w:sz w:val="18"/>
                <w:szCs w:val="18"/>
              </w:rPr>
            </w:pPr>
          </w:p>
          <w:p w14:paraId="79C89DA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Dispositivo computador.</w:t>
            </w:r>
          </w:p>
          <w:p w14:paraId="205499C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Tarjetas de control, prefijado, regulación, comunicación y de acceso a sistemas externos.</w:t>
            </w:r>
          </w:p>
          <w:p w14:paraId="689C7B9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Pulsador.</w:t>
            </w:r>
          </w:p>
          <w:p w14:paraId="563DA226"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Totalizador.</w:t>
            </w:r>
          </w:p>
          <w:p w14:paraId="15826D4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Contador.</w:t>
            </w:r>
          </w:p>
          <w:p w14:paraId="47A76F6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Sincronizador.</w:t>
            </w:r>
          </w:p>
          <w:p w14:paraId="7D6A5D45" w14:textId="77777777" w:rsidR="00C95685" w:rsidRPr="00336413" w:rsidRDefault="00C95685" w:rsidP="00403455">
            <w:pPr>
              <w:autoSpaceDE w:val="0"/>
              <w:autoSpaceDN w:val="0"/>
              <w:adjustRightInd w:val="0"/>
              <w:jc w:val="both"/>
              <w:rPr>
                <w:rFonts w:ascii="Verdana" w:hAnsi="Verdana" w:cs="Calibri"/>
                <w:sz w:val="18"/>
                <w:szCs w:val="18"/>
              </w:rPr>
            </w:pPr>
          </w:p>
          <w:p w14:paraId="7489148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Características:</w:t>
            </w:r>
          </w:p>
          <w:p w14:paraId="49E47D31" w14:textId="77777777" w:rsidR="00C95685" w:rsidRPr="00336413" w:rsidRDefault="00C95685" w:rsidP="00403455">
            <w:pPr>
              <w:autoSpaceDE w:val="0"/>
              <w:autoSpaceDN w:val="0"/>
              <w:adjustRightInd w:val="0"/>
              <w:jc w:val="both"/>
              <w:rPr>
                <w:rFonts w:ascii="Verdana" w:hAnsi="Verdana" w:cs="Calibri"/>
                <w:sz w:val="18"/>
                <w:szCs w:val="18"/>
              </w:rPr>
            </w:pPr>
          </w:p>
          <w:p w14:paraId="5DA3A308"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Debe contar con un dispositivo computador que procese y controle el volumen de combustible líquido y el importe de la venta de cada operación.</w:t>
            </w:r>
          </w:p>
          <w:p w14:paraId="69B248C3" w14:textId="77777777" w:rsidR="00C95685" w:rsidRPr="00336413" w:rsidRDefault="00C95685" w:rsidP="00403455">
            <w:pPr>
              <w:autoSpaceDE w:val="0"/>
              <w:autoSpaceDN w:val="0"/>
              <w:adjustRightInd w:val="0"/>
              <w:jc w:val="both"/>
              <w:rPr>
                <w:rFonts w:ascii="Verdana" w:hAnsi="Verdana" w:cs="Calibri"/>
                <w:sz w:val="18"/>
                <w:szCs w:val="18"/>
              </w:rPr>
            </w:pPr>
          </w:p>
          <w:p w14:paraId="779E5F6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sistema electrónico debe incorporar tarjetas electrónicas impresas para el control, prefijado, regulación, comunicación y acceso a sistemas externos al módulo electrónico del dispenser.</w:t>
            </w:r>
          </w:p>
          <w:p w14:paraId="11BE7784" w14:textId="77777777" w:rsidR="00C95685" w:rsidRPr="00336413" w:rsidRDefault="00C95685" w:rsidP="00403455">
            <w:pPr>
              <w:autoSpaceDE w:val="0"/>
              <w:autoSpaceDN w:val="0"/>
              <w:adjustRightInd w:val="0"/>
              <w:jc w:val="both"/>
              <w:rPr>
                <w:rFonts w:ascii="Verdana" w:hAnsi="Verdana" w:cs="Calibri"/>
                <w:sz w:val="18"/>
                <w:szCs w:val="18"/>
              </w:rPr>
            </w:pPr>
          </w:p>
          <w:p w14:paraId="52FBC3E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Las tarjetas deben contar con medios de transmisión de información a la unidad central de control sobre las transacciones realizadas y permitir su programación desde la misma.</w:t>
            </w:r>
          </w:p>
          <w:p w14:paraId="1F97D45B" w14:textId="77777777" w:rsidR="00C95685" w:rsidRPr="00336413" w:rsidRDefault="00C95685" w:rsidP="00403455">
            <w:pPr>
              <w:autoSpaceDE w:val="0"/>
              <w:autoSpaceDN w:val="0"/>
              <w:adjustRightInd w:val="0"/>
              <w:jc w:val="both"/>
              <w:rPr>
                <w:rFonts w:ascii="Verdana" w:hAnsi="Verdana" w:cs="Calibri"/>
                <w:sz w:val="18"/>
                <w:szCs w:val="18"/>
              </w:rPr>
            </w:pPr>
          </w:p>
          <w:p w14:paraId="1EBA7390"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pulsador debe incorporar las marcas o perforaciones del fabricante y tener integrado un sistema fotocaptor para convertir pulsos a información volumétrica.</w:t>
            </w:r>
          </w:p>
          <w:p w14:paraId="71F0203E" w14:textId="77777777" w:rsidR="00C95685" w:rsidRPr="00336413" w:rsidRDefault="00C95685" w:rsidP="00403455">
            <w:pPr>
              <w:autoSpaceDE w:val="0"/>
              <w:autoSpaceDN w:val="0"/>
              <w:adjustRightInd w:val="0"/>
              <w:jc w:val="both"/>
              <w:rPr>
                <w:rFonts w:ascii="Verdana" w:hAnsi="Verdana" w:cs="Calibri"/>
                <w:sz w:val="18"/>
                <w:szCs w:val="18"/>
              </w:rPr>
            </w:pPr>
          </w:p>
          <w:p w14:paraId="2411EEE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Contar con totalizador interno electromecánico o electrónico en el dispositivo computador para indicar el volumen acumulado total y por cada manguera, contarán además con un dispositivo totalizador instantáneo para indicar el volumen de combustible líquido entregado en cada transacción.</w:t>
            </w:r>
          </w:p>
          <w:p w14:paraId="5F07AC13" w14:textId="77777777" w:rsidR="00C95685" w:rsidRPr="00336413" w:rsidRDefault="00C95685" w:rsidP="00403455">
            <w:pPr>
              <w:autoSpaceDE w:val="0"/>
              <w:autoSpaceDN w:val="0"/>
              <w:adjustRightInd w:val="0"/>
              <w:jc w:val="both"/>
              <w:rPr>
                <w:rFonts w:ascii="Verdana" w:hAnsi="Verdana" w:cs="Calibri"/>
                <w:sz w:val="18"/>
                <w:szCs w:val="18"/>
              </w:rPr>
            </w:pPr>
          </w:p>
          <w:p w14:paraId="446134A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dispositivo contador, que indica el volumen en litros de cada transacción, debe marcar ceros al inicio de cada operación e indicar como mínimo el volumen de combustible líquido servido, el precio por litro expresado en bolivianos y el importe de la venta también debe ser expresado también en bolivianos.</w:t>
            </w:r>
          </w:p>
          <w:p w14:paraId="602E167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 </w:t>
            </w:r>
          </w:p>
          <w:p w14:paraId="6321336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Los indicadores deben ser digitales y exhibir la cantidad exacta en centavos. Las carátulas tendrán por lo menos 4 dígitos para el volumen de combustible líquido servido y para el precio por litro, y 5 dígitos </w:t>
            </w:r>
            <w:r w:rsidRPr="00336413">
              <w:rPr>
                <w:rFonts w:ascii="Verdana" w:hAnsi="Verdana" w:cs="Calibri"/>
                <w:sz w:val="18"/>
                <w:szCs w:val="18"/>
              </w:rPr>
              <w:lastRenderedPageBreak/>
              <w:t>para el importe de la venta.</w:t>
            </w:r>
          </w:p>
          <w:p w14:paraId="645A6883" w14:textId="77777777" w:rsidR="00C95685" w:rsidRDefault="00C95685" w:rsidP="00403455">
            <w:pPr>
              <w:autoSpaceDE w:val="0"/>
              <w:autoSpaceDN w:val="0"/>
              <w:adjustRightInd w:val="0"/>
              <w:jc w:val="both"/>
              <w:rPr>
                <w:rFonts w:ascii="Verdana" w:hAnsi="Verdana" w:cs="Calibri"/>
                <w:sz w:val="18"/>
                <w:szCs w:val="18"/>
              </w:rPr>
            </w:pPr>
          </w:p>
          <w:p w14:paraId="7B684500" w14:textId="77777777" w:rsidR="00C95685"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Modo de ahorro de energía, bajando la intensidad de la luz de la pantalla de ventas durante los periodos de inactividad.</w:t>
            </w:r>
          </w:p>
          <w:p w14:paraId="6A2C01EA" w14:textId="77777777" w:rsidR="00C95685" w:rsidRPr="00336413" w:rsidRDefault="00C95685" w:rsidP="00403455">
            <w:pPr>
              <w:autoSpaceDE w:val="0"/>
              <w:autoSpaceDN w:val="0"/>
              <w:adjustRightInd w:val="0"/>
              <w:jc w:val="both"/>
              <w:rPr>
                <w:rFonts w:ascii="Verdana" w:hAnsi="Verdana" w:cs="Calibri"/>
                <w:sz w:val="18"/>
                <w:szCs w:val="18"/>
              </w:rPr>
            </w:pPr>
          </w:p>
          <w:p w14:paraId="3552640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mecanismo sincronizador del interruptor con el computador electrónico debe suspender el suministro de combustible al finalizar el despacho en un lapso no mayor a 80 s., y no debe reanudarse hasta colocar en cero el sistema.</w:t>
            </w:r>
          </w:p>
          <w:p w14:paraId="34D3F0E1" w14:textId="77777777" w:rsidR="00C95685" w:rsidRPr="00336413" w:rsidRDefault="00C95685" w:rsidP="00403455">
            <w:pPr>
              <w:autoSpaceDE w:val="0"/>
              <w:autoSpaceDN w:val="0"/>
              <w:adjustRightInd w:val="0"/>
              <w:jc w:val="both"/>
              <w:rPr>
                <w:rFonts w:ascii="Verdana" w:hAnsi="Verdana" w:cs="Calibri"/>
                <w:sz w:val="18"/>
                <w:szCs w:val="18"/>
              </w:rPr>
            </w:pPr>
          </w:p>
          <w:p w14:paraId="41CCB22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No deben tener instalados dispositivos, mecanismos o sistemas que alteren la medición y/o la lectura del contador y/o totalizador (indicador de la venta), precio vigente por unidad y total de la venta, pero la tarjeta electrónica madre deberá poseer una terminal de comunicación que permita acoplarse a sistemas de control y administración del equipo los cuales serán opcionales.</w:t>
            </w:r>
          </w:p>
          <w:p w14:paraId="64DAF714" w14:textId="77777777" w:rsidR="00C95685" w:rsidRPr="00336413" w:rsidRDefault="00C95685" w:rsidP="00403455">
            <w:pPr>
              <w:autoSpaceDE w:val="0"/>
              <w:autoSpaceDN w:val="0"/>
              <w:adjustRightInd w:val="0"/>
              <w:jc w:val="both"/>
              <w:rPr>
                <w:rFonts w:ascii="Verdana" w:hAnsi="Verdana" w:cs="Calibri"/>
                <w:sz w:val="18"/>
                <w:szCs w:val="18"/>
              </w:rPr>
            </w:pPr>
          </w:p>
          <w:p w14:paraId="3F45989A"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SISTEMA HIDRÁULICO.</w:t>
            </w:r>
          </w:p>
          <w:p w14:paraId="6BFC19B8" w14:textId="77777777" w:rsidR="00C95685" w:rsidRPr="00336413" w:rsidRDefault="00C95685" w:rsidP="00403455">
            <w:pPr>
              <w:autoSpaceDE w:val="0"/>
              <w:autoSpaceDN w:val="0"/>
              <w:adjustRightInd w:val="0"/>
              <w:jc w:val="both"/>
              <w:rPr>
                <w:rFonts w:ascii="Verdana" w:hAnsi="Verdana" w:cs="Calibri"/>
                <w:sz w:val="18"/>
                <w:szCs w:val="18"/>
              </w:rPr>
            </w:pPr>
          </w:p>
          <w:p w14:paraId="4173968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Debe contar con los siguientes elementos: </w:t>
            </w:r>
          </w:p>
          <w:p w14:paraId="0A62045F" w14:textId="77777777" w:rsidR="00C95685" w:rsidRPr="00336413" w:rsidRDefault="00C95685" w:rsidP="00403455">
            <w:pPr>
              <w:autoSpaceDE w:val="0"/>
              <w:autoSpaceDN w:val="0"/>
              <w:adjustRightInd w:val="0"/>
              <w:jc w:val="both"/>
              <w:rPr>
                <w:rFonts w:ascii="Verdana" w:hAnsi="Verdana" w:cs="Calibri"/>
                <w:sz w:val="18"/>
                <w:szCs w:val="18"/>
              </w:rPr>
            </w:pPr>
          </w:p>
          <w:p w14:paraId="6D4E6FC0"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Sistema de medición.</w:t>
            </w:r>
          </w:p>
          <w:p w14:paraId="7521FE46"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Sistema de calibración o ajuste volumétrico.</w:t>
            </w:r>
          </w:p>
          <w:p w14:paraId="3424C86E"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Válvula solenoide.</w:t>
            </w:r>
          </w:p>
          <w:p w14:paraId="0229E75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Tubería hidráulica y accesorios de conexión.</w:t>
            </w:r>
          </w:p>
          <w:p w14:paraId="1C9C19F2"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Dispositivos de filtración.</w:t>
            </w:r>
          </w:p>
          <w:p w14:paraId="2B9C14A3" w14:textId="77777777" w:rsidR="00C95685" w:rsidRPr="00336413" w:rsidRDefault="00C95685" w:rsidP="00403455">
            <w:pPr>
              <w:autoSpaceDE w:val="0"/>
              <w:autoSpaceDN w:val="0"/>
              <w:adjustRightInd w:val="0"/>
              <w:jc w:val="both"/>
              <w:rPr>
                <w:rFonts w:ascii="Verdana" w:hAnsi="Verdana" w:cs="Calibri"/>
                <w:sz w:val="18"/>
                <w:szCs w:val="18"/>
              </w:rPr>
            </w:pPr>
          </w:p>
          <w:p w14:paraId="1DD072C8"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Características:</w:t>
            </w:r>
          </w:p>
          <w:p w14:paraId="60D013A8" w14:textId="77777777" w:rsidR="00C95685" w:rsidRPr="00336413" w:rsidRDefault="00C95685" w:rsidP="00403455">
            <w:pPr>
              <w:autoSpaceDE w:val="0"/>
              <w:autoSpaceDN w:val="0"/>
              <w:adjustRightInd w:val="0"/>
              <w:jc w:val="both"/>
              <w:rPr>
                <w:rFonts w:ascii="Verdana" w:hAnsi="Verdana" w:cs="Calibri"/>
                <w:sz w:val="18"/>
                <w:szCs w:val="18"/>
              </w:rPr>
            </w:pPr>
          </w:p>
          <w:p w14:paraId="298F0C4B"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Deben incorporar sistemas para medir y despachar el volumen de combustible que entrega el dispenser.</w:t>
            </w:r>
          </w:p>
          <w:p w14:paraId="6FD7612D" w14:textId="77777777" w:rsidR="00C95685" w:rsidRPr="00336413" w:rsidRDefault="00C95685" w:rsidP="00403455">
            <w:pPr>
              <w:autoSpaceDE w:val="0"/>
              <w:autoSpaceDN w:val="0"/>
              <w:adjustRightInd w:val="0"/>
              <w:jc w:val="both"/>
              <w:rPr>
                <w:rFonts w:ascii="Verdana" w:hAnsi="Verdana" w:cs="Calibri"/>
                <w:sz w:val="18"/>
                <w:szCs w:val="18"/>
              </w:rPr>
            </w:pPr>
          </w:p>
          <w:p w14:paraId="34B7E39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Los sistemas de medición deben contar con los siguientes elementos de protección y seguridad que garanticen su uso sin riesgo de accidentes por explosión o incendio: Instalación eléctrica a prueba de explosión, dispositivo de recirculación, eliminador de aire y válvula de control.</w:t>
            </w:r>
          </w:p>
          <w:p w14:paraId="0DA24B5B" w14:textId="77777777" w:rsidR="00C95685" w:rsidRPr="00336413" w:rsidRDefault="00C95685" w:rsidP="00403455">
            <w:pPr>
              <w:autoSpaceDE w:val="0"/>
              <w:autoSpaceDN w:val="0"/>
              <w:adjustRightInd w:val="0"/>
              <w:jc w:val="both"/>
              <w:rPr>
                <w:rFonts w:ascii="Verdana" w:hAnsi="Verdana" w:cs="Calibri"/>
                <w:sz w:val="18"/>
                <w:szCs w:val="18"/>
              </w:rPr>
            </w:pPr>
          </w:p>
          <w:p w14:paraId="2631AA7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Los sistemas de medición deben tener la capacidad para operar en un rango de 35 a 40 litros por minuto para el despacho de gasolinas y diésel en la zona de vehículos ligeros; de 35 a 40 litros por minuto para el despacho de gasolinas y diésel en la zona de vehículos pesados.</w:t>
            </w:r>
          </w:p>
          <w:p w14:paraId="5A64765C" w14:textId="77777777" w:rsidR="00C95685" w:rsidRPr="00336413" w:rsidRDefault="00C95685" w:rsidP="00403455">
            <w:pPr>
              <w:autoSpaceDE w:val="0"/>
              <w:autoSpaceDN w:val="0"/>
              <w:adjustRightInd w:val="0"/>
              <w:jc w:val="both"/>
              <w:rPr>
                <w:rFonts w:ascii="Verdana" w:hAnsi="Verdana" w:cs="Calibri"/>
                <w:sz w:val="18"/>
                <w:szCs w:val="18"/>
              </w:rPr>
            </w:pPr>
          </w:p>
          <w:p w14:paraId="5B1D81E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sistema de medición debe tener un dispositivo dial o interruptor de ajuste para realizar la calibración del dispenser.</w:t>
            </w:r>
          </w:p>
          <w:p w14:paraId="160E97DA" w14:textId="77777777" w:rsidR="00C95685" w:rsidRPr="00336413" w:rsidRDefault="00C95685" w:rsidP="00403455">
            <w:pPr>
              <w:autoSpaceDE w:val="0"/>
              <w:autoSpaceDN w:val="0"/>
              <w:adjustRightInd w:val="0"/>
              <w:jc w:val="both"/>
              <w:rPr>
                <w:rFonts w:ascii="Verdana" w:hAnsi="Verdana" w:cs="Calibri"/>
                <w:sz w:val="18"/>
                <w:szCs w:val="18"/>
              </w:rPr>
            </w:pPr>
          </w:p>
          <w:p w14:paraId="48E43A7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ajuste volumétrico del instrumento de medición se debe realizar directamente en el dispenser o través de algún otro dispositivo.</w:t>
            </w:r>
          </w:p>
          <w:p w14:paraId="76A4EBBB" w14:textId="77777777" w:rsidR="00C95685" w:rsidRPr="00336413" w:rsidRDefault="00C95685" w:rsidP="00403455">
            <w:pPr>
              <w:autoSpaceDE w:val="0"/>
              <w:autoSpaceDN w:val="0"/>
              <w:adjustRightInd w:val="0"/>
              <w:jc w:val="both"/>
              <w:rPr>
                <w:rFonts w:ascii="Verdana" w:hAnsi="Verdana" w:cs="Calibri"/>
                <w:sz w:val="18"/>
                <w:szCs w:val="18"/>
              </w:rPr>
            </w:pPr>
          </w:p>
          <w:p w14:paraId="2FF45DB8"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Los instrumentos de medición deben contar con medios que impidan alterar los indicadores de volumen entregado, precio por unidad y total de la venta.</w:t>
            </w:r>
          </w:p>
          <w:p w14:paraId="4CBC2E31" w14:textId="77777777" w:rsidR="00C95685" w:rsidRPr="00336413" w:rsidRDefault="00C95685" w:rsidP="00403455">
            <w:pPr>
              <w:autoSpaceDE w:val="0"/>
              <w:autoSpaceDN w:val="0"/>
              <w:adjustRightInd w:val="0"/>
              <w:jc w:val="both"/>
              <w:rPr>
                <w:rFonts w:ascii="Verdana" w:hAnsi="Verdana" w:cs="Calibri"/>
                <w:sz w:val="18"/>
                <w:szCs w:val="18"/>
              </w:rPr>
            </w:pPr>
          </w:p>
          <w:p w14:paraId="6A44D92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sistema de medición debe contar con válvula solenoide para interrumpir el paso de combustible.</w:t>
            </w:r>
          </w:p>
          <w:p w14:paraId="6E4C8935" w14:textId="77777777" w:rsidR="00C95685" w:rsidRPr="00336413" w:rsidRDefault="00C95685" w:rsidP="00403455">
            <w:pPr>
              <w:autoSpaceDE w:val="0"/>
              <w:autoSpaceDN w:val="0"/>
              <w:adjustRightInd w:val="0"/>
              <w:jc w:val="both"/>
              <w:rPr>
                <w:rFonts w:ascii="Verdana" w:hAnsi="Verdana" w:cs="Calibri"/>
                <w:sz w:val="18"/>
                <w:szCs w:val="18"/>
              </w:rPr>
            </w:pPr>
          </w:p>
          <w:p w14:paraId="0938ABB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Debe incorporar filtros con mallas filtrantes de 10 micras para gasolinas y 30 micras para diésel, de tal manera que se elimine la mayor parte de las partículas en suspensión que obstruyen los sistemas de inyección del motor de los vehículos.</w:t>
            </w:r>
          </w:p>
          <w:p w14:paraId="5E216AAB" w14:textId="77777777" w:rsidR="00C95685" w:rsidRPr="00336413" w:rsidRDefault="00C95685" w:rsidP="00403455">
            <w:pPr>
              <w:autoSpaceDE w:val="0"/>
              <w:autoSpaceDN w:val="0"/>
              <w:adjustRightInd w:val="0"/>
              <w:jc w:val="both"/>
              <w:rPr>
                <w:rFonts w:ascii="Verdana" w:hAnsi="Verdana" w:cs="Calibri"/>
                <w:sz w:val="18"/>
                <w:szCs w:val="18"/>
              </w:rPr>
            </w:pPr>
          </w:p>
          <w:p w14:paraId="4306095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 instalación eléctrica debe cumplir con las disposiciones y especificaciones de protección contra choque eléctrico, efectos térmicos, corrientes de falla, sobre corriente, sobretensiones, fenómenos atmosféricos e incendios entre otros.</w:t>
            </w:r>
          </w:p>
          <w:p w14:paraId="54416BB3" w14:textId="77777777" w:rsidR="00C95685" w:rsidRDefault="00C95685" w:rsidP="00403455">
            <w:pPr>
              <w:autoSpaceDE w:val="0"/>
              <w:autoSpaceDN w:val="0"/>
              <w:adjustRightInd w:val="0"/>
              <w:jc w:val="both"/>
              <w:rPr>
                <w:rFonts w:ascii="Verdana" w:hAnsi="Verdana" w:cs="Calibri"/>
                <w:sz w:val="18"/>
                <w:szCs w:val="18"/>
              </w:rPr>
            </w:pPr>
          </w:p>
          <w:p w14:paraId="6CCD9395"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OTROS DISPOSITIVOS.</w:t>
            </w:r>
          </w:p>
          <w:p w14:paraId="25A3A800" w14:textId="77777777" w:rsidR="00C95685" w:rsidRPr="00336413" w:rsidRDefault="00C95685" w:rsidP="00403455">
            <w:pPr>
              <w:autoSpaceDE w:val="0"/>
              <w:autoSpaceDN w:val="0"/>
              <w:adjustRightInd w:val="0"/>
              <w:jc w:val="both"/>
              <w:rPr>
                <w:rFonts w:ascii="Verdana" w:hAnsi="Verdana" w:cs="Calibri"/>
                <w:sz w:val="18"/>
                <w:szCs w:val="18"/>
              </w:rPr>
            </w:pPr>
          </w:p>
          <w:p w14:paraId="1270DEF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Mangueras para el suministro de producto de 5.00 metros de longitud, de acuerdo a lo señalado en la </w:t>
            </w:r>
            <w:r w:rsidRPr="00336413">
              <w:rPr>
                <w:rFonts w:ascii="Verdana" w:hAnsi="Verdana" w:cs="Calibri"/>
                <w:sz w:val="18"/>
                <w:szCs w:val="18"/>
              </w:rPr>
              <w:lastRenderedPageBreak/>
              <w:t xml:space="preserve">sección 6.5.1 del código NFPA 30A, éstas deben asegurarse de tal manera que queden protegidas contra daños, de acuerdo a lo indicado en la sección 11.4.1 del código NFPA 30A. </w:t>
            </w:r>
          </w:p>
          <w:p w14:paraId="0F278BB2" w14:textId="77777777" w:rsidR="00C95685" w:rsidRPr="00336413" w:rsidRDefault="00C95685" w:rsidP="00403455">
            <w:pPr>
              <w:autoSpaceDE w:val="0"/>
              <w:autoSpaceDN w:val="0"/>
              <w:adjustRightInd w:val="0"/>
              <w:jc w:val="both"/>
              <w:rPr>
                <w:rFonts w:ascii="Verdana" w:hAnsi="Verdana" w:cs="Calibri"/>
                <w:sz w:val="18"/>
                <w:szCs w:val="18"/>
              </w:rPr>
            </w:pPr>
          </w:p>
          <w:p w14:paraId="7B26E1D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Las mangueras llevarán instalada una válvula de corte a por lo menos 30 cm. del cuerpo del dispenser, con capacidad para retener el producto en ambos lados en caso de ruptura.</w:t>
            </w:r>
          </w:p>
          <w:p w14:paraId="1DB2B519" w14:textId="77777777" w:rsidR="00C95685" w:rsidRPr="00336413" w:rsidRDefault="00C95685" w:rsidP="00403455">
            <w:pPr>
              <w:autoSpaceDE w:val="0"/>
              <w:autoSpaceDN w:val="0"/>
              <w:adjustRightInd w:val="0"/>
              <w:jc w:val="both"/>
              <w:rPr>
                <w:rFonts w:ascii="Verdana" w:hAnsi="Verdana" w:cs="Calibri"/>
                <w:sz w:val="18"/>
                <w:szCs w:val="18"/>
              </w:rPr>
            </w:pPr>
          </w:p>
          <w:p w14:paraId="6BDA385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Las mangueras de los dispensares y las boquillas de las pistolas serán de 3/4" de diámetro para el despacho de diésel y gasolina.</w:t>
            </w:r>
          </w:p>
          <w:p w14:paraId="2DB0BE58" w14:textId="77777777" w:rsidR="00C95685" w:rsidRPr="00336413" w:rsidRDefault="00C95685" w:rsidP="00403455">
            <w:pPr>
              <w:autoSpaceDE w:val="0"/>
              <w:autoSpaceDN w:val="0"/>
              <w:adjustRightInd w:val="0"/>
              <w:jc w:val="both"/>
              <w:rPr>
                <w:rFonts w:ascii="Verdana" w:hAnsi="Verdana" w:cs="Calibri"/>
                <w:sz w:val="18"/>
                <w:szCs w:val="18"/>
              </w:rPr>
            </w:pPr>
          </w:p>
          <w:p w14:paraId="7083144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Las pistolas para el despacho de producto deben ser certificadas por código UL o equivalente, fabricadas con materiales que no acumulen cargas electrostáticas, con mecanismo de cierre automático y hermético. Los colores adoptados son: azul – diésel y rojo – gasolina especial.</w:t>
            </w:r>
          </w:p>
          <w:p w14:paraId="6FAEC21C" w14:textId="77777777" w:rsidR="00C95685" w:rsidRPr="00336413" w:rsidRDefault="00C95685" w:rsidP="00403455">
            <w:pPr>
              <w:autoSpaceDE w:val="0"/>
              <w:autoSpaceDN w:val="0"/>
              <w:adjustRightInd w:val="0"/>
              <w:jc w:val="both"/>
              <w:rPr>
                <w:rFonts w:ascii="Verdana" w:hAnsi="Verdana" w:cs="Calibri"/>
                <w:sz w:val="18"/>
                <w:szCs w:val="18"/>
              </w:rPr>
            </w:pPr>
          </w:p>
          <w:p w14:paraId="1E599AFE"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MODELOS: DISPENSER MPD O SIMILAR</w:t>
            </w:r>
          </w:p>
          <w:p w14:paraId="6E9BCE9F" w14:textId="77777777" w:rsidR="00C95685" w:rsidRPr="00336413" w:rsidRDefault="00C95685" w:rsidP="00403455">
            <w:pPr>
              <w:autoSpaceDE w:val="0"/>
              <w:autoSpaceDN w:val="0"/>
              <w:adjustRightInd w:val="0"/>
              <w:jc w:val="both"/>
              <w:rPr>
                <w:rFonts w:ascii="Verdana" w:hAnsi="Verdana" w:cs="Calibri"/>
                <w:sz w:val="18"/>
                <w:szCs w:val="18"/>
              </w:rPr>
            </w:pPr>
          </w:p>
          <w:p w14:paraId="6A52AD7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Dispenser Multi Producto de 1 grado con entrada de 1 Producto, 1 posición de carga por cara del equipo (2 mangueras), Medidor Volumétrico con Calibración Electrónica y Exactitud de máximo 0,3% con medición independiente para cada posición de carga con almacenaje del factor de calibración y totales.</w:t>
            </w:r>
          </w:p>
          <w:p w14:paraId="00D6547A" w14:textId="77777777" w:rsidR="00C95685" w:rsidRPr="00336413" w:rsidRDefault="00C95685" w:rsidP="00403455">
            <w:pPr>
              <w:autoSpaceDE w:val="0"/>
              <w:autoSpaceDN w:val="0"/>
              <w:adjustRightInd w:val="0"/>
              <w:jc w:val="both"/>
              <w:rPr>
                <w:rFonts w:ascii="Verdana" w:hAnsi="Verdana" w:cs="Calibri"/>
                <w:sz w:val="18"/>
                <w:szCs w:val="18"/>
              </w:rPr>
            </w:pPr>
          </w:p>
          <w:p w14:paraId="39738B6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*(Unidad  diseñada  para la posibilidad de incrementar entradas de producto, posiciones de carga y medidores volumétricos).</w:t>
            </w:r>
          </w:p>
          <w:p w14:paraId="20B812BD" w14:textId="77777777" w:rsidR="00C95685" w:rsidRPr="00336413" w:rsidRDefault="00C95685" w:rsidP="00403455">
            <w:pPr>
              <w:autoSpaceDE w:val="0"/>
              <w:autoSpaceDN w:val="0"/>
              <w:adjustRightInd w:val="0"/>
              <w:jc w:val="both"/>
              <w:rPr>
                <w:rFonts w:ascii="Verdana" w:hAnsi="Verdana" w:cs="Calibri"/>
                <w:sz w:val="18"/>
                <w:szCs w:val="18"/>
              </w:rPr>
            </w:pPr>
          </w:p>
          <w:p w14:paraId="50B3A890"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AMBIENTE DE OPERACIÓN DEL EQUIPO</w:t>
            </w:r>
          </w:p>
          <w:p w14:paraId="1756763B" w14:textId="77777777" w:rsidR="00C95685" w:rsidRPr="00336413" w:rsidRDefault="00C95685" w:rsidP="00403455">
            <w:pPr>
              <w:autoSpaceDE w:val="0"/>
              <w:autoSpaceDN w:val="0"/>
              <w:adjustRightInd w:val="0"/>
              <w:jc w:val="both"/>
              <w:rPr>
                <w:rFonts w:ascii="Verdana" w:hAnsi="Verdana" w:cs="Calibri"/>
                <w:sz w:val="18"/>
                <w:szCs w:val="18"/>
              </w:rPr>
            </w:pPr>
          </w:p>
          <w:p w14:paraId="6B0267B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Humedad relativa </w:t>
            </w:r>
            <w:r w:rsidRPr="00336413">
              <w:rPr>
                <w:rFonts w:ascii="Verdana" w:hAnsi="Verdana" w:cs="Calibri"/>
                <w:sz w:val="18"/>
                <w:szCs w:val="18"/>
              </w:rPr>
              <w:tab/>
            </w:r>
            <w:r w:rsidRPr="00336413">
              <w:rPr>
                <w:rFonts w:ascii="Verdana" w:hAnsi="Verdana" w:cs="Calibri"/>
                <w:sz w:val="18"/>
                <w:szCs w:val="18"/>
              </w:rPr>
              <w:tab/>
            </w:r>
            <w:r w:rsidRPr="00336413">
              <w:rPr>
                <w:rFonts w:ascii="Verdana" w:hAnsi="Verdana" w:cs="Calibri"/>
                <w:sz w:val="18"/>
                <w:szCs w:val="18"/>
              </w:rPr>
              <w:tab/>
            </w:r>
            <w:r w:rsidRPr="00336413">
              <w:rPr>
                <w:rFonts w:ascii="Verdana" w:hAnsi="Verdana" w:cs="Calibri"/>
                <w:sz w:val="18"/>
                <w:szCs w:val="18"/>
              </w:rPr>
              <w:tab/>
              <w:t xml:space="preserve">20% a 95% sin condensación </w:t>
            </w:r>
          </w:p>
          <w:p w14:paraId="56518662"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Temperatura externa mínima de trabajo </w:t>
            </w:r>
            <w:r w:rsidRPr="00336413">
              <w:rPr>
                <w:rFonts w:ascii="Verdana" w:hAnsi="Verdana" w:cs="Calibri"/>
                <w:sz w:val="18"/>
                <w:szCs w:val="18"/>
              </w:rPr>
              <w:tab/>
              <w:t>-10º C</w:t>
            </w:r>
          </w:p>
          <w:p w14:paraId="109D52B8"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Temperatura externa máxima de trabajo </w:t>
            </w:r>
            <w:r w:rsidRPr="00336413">
              <w:rPr>
                <w:rFonts w:ascii="Verdana" w:hAnsi="Verdana" w:cs="Calibri"/>
                <w:sz w:val="18"/>
                <w:szCs w:val="18"/>
              </w:rPr>
              <w:tab/>
              <w:t xml:space="preserve">50º C * </w:t>
            </w:r>
          </w:p>
          <w:p w14:paraId="7E7B0CA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*(El equipo y electrónica debe operar hasta una temperatura máxima externa de 60º C) </w:t>
            </w:r>
          </w:p>
          <w:p w14:paraId="51A111CC" w14:textId="77777777" w:rsidR="00C95685" w:rsidRPr="00336413" w:rsidRDefault="00C95685" w:rsidP="00403455">
            <w:pPr>
              <w:autoSpaceDE w:val="0"/>
              <w:autoSpaceDN w:val="0"/>
              <w:adjustRightInd w:val="0"/>
              <w:jc w:val="both"/>
              <w:rPr>
                <w:rFonts w:ascii="Verdana" w:hAnsi="Verdana" w:cs="Calibri"/>
                <w:sz w:val="18"/>
                <w:szCs w:val="18"/>
              </w:rPr>
            </w:pPr>
          </w:p>
          <w:p w14:paraId="2B34A2B1"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ESTRUCTURA INTERNA, EXTERNA Y CHASIS</w:t>
            </w:r>
          </w:p>
          <w:p w14:paraId="1D522324" w14:textId="77777777" w:rsidR="00C95685" w:rsidRPr="00336413" w:rsidRDefault="00C95685" w:rsidP="00403455">
            <w:pPr>
              <w:autoSpaceDE w:val="0"/>
              <w:autoSpaceDN w:val="0"/>
              <w:adjustRightInd w:val="0"/>
              <w:jc w:val="both"/>
              <w:rPr>
                <w:rFonts w:ascii="Verdana" w:hAnsi="Verdana" w:cs="Calibri"/>
                <w:sz w:val="18"/>
                <w:szCs w:val="18"/>
              </w:rPr>
            </w:pPr>
          </w:p>
          <w:p w14:paraId="731AD07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Construida en perfiles de acero zincado o acero inoxidable, estándar en medidas (debe permitir que el equipo reciba implementación y actualizaciones modulares futuras, Ejemplo: sistemas de compensación de temperatura ATC, sistema de recuperación de vapores Vac, etc.) </w:t>
            </w:r>
          </w:p>
          <w:p w14:paraId="66BBCAB4" w14:textId="77777777" w:rsidR="00C95685" w:rsidRPr="00336413" w:rsidRDefault="00C95685" w:rsidP="00403455">
            <w:pPr>
              <w:autoSpaceDE w:val="0"/>
              <w:autoSpaceDN w:val="0"/>
              <w:adjustRightInd w:val="0"/>
              <w:jc w:val="both"/>
              <w:rPr>
                <w:rFonts w:ascii="Verdana" w:hAnsi="Verdana" w:cs="Calibri"/>
                <w:sz w:val="18"/>
                <w:szCs w:val="18"/>
              </w:rPr>
            </w:pPr>
          </w:p>
          <w:p w14:paraId="4D5C503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El mueble debe ser completo desde la base hasta el techo del dispenser (como un cajón).</w:t>
            </w:r>
          </w:p>
          <w:p w14:paraId="697DBB8C" w14:textId="77777777" w:rsidR="00C95685" w:rsidRPr="00336413" w:rsidRDefault="00C95685" w:rsidP="00403455">
            <w:pPr>
              <w:autoSpaceDE w:val="0"/>
              <w:autoSpaceDN w:val="0"/>
              <w:adjustRightInd w:val="0"/>
              <w:jc w:val="both"/>
              <w:rPr>
                <w:rFonts w:ascii="Verdana" w:hAnsi="Verdana" w:cs="Calibri"/>
                <w:sz w:val="18"/>
                <w:szCs w:val="18"/>
              </w:rPr>
            </w:pPr>
          </w:p>
          <w:p w14:paraId="1790CFD7"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PANELES EXTERNOS</w:t>
            </w:r>
          </w:p>
          <w:p w14:paraId="298226C0" w14:textId="77777777" w:rsidR="00C95685" w:rsidRPr="00336413" w:rsidRDefault="00C95685" w:rsidP="00403455">
            <w:pPr>
              <w:autoSpaceDE w:val="0"/>
              <w:autoSpaceDN w:val="0"/>
              <w:adjustRightInd w:val="0"/>
              <w:jc w:val="both"/>
              <w:rPr>
                <w:rFonts w:ascii="Verdana" w:hAnsi="Verdana" w:cs="Calibri"/>
                <w:sz w:val="18"/>
                <w:szCs w:val="18"/>
              </w:rPr>
            </w:pPr>
          </w:p>
          <w:p w14:paraId="01155DB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Construidos en chapa de acero con recubrimiento especial Dura Max o Pintura Electrostática Polvo (Pintura fluoro carbón – OPCIÓN* Paneles de acero inoxidable).</w:t>
            </w:r>
          </w:p>
          <w:p w14:paraId="2BB8A6F2" w14:textId="77777777" w:rsidR="00C95685" w:rsidRPr="00336413" w:rsidRDefault="00C95685" w:rsidP="00403455">
            <w:pPr>
              <w:autoSpaceDE w:val="0"/>
              <w:autoSpaceDN w:val="0"/>
              <w:adjustRightInd w:val="0"/>
              <w:jc w:val="both"/>
              <w:rPr>
                <w:rFonts w:ascii="Verdana" w:hAnsi="Verdana" w:cs="Calibri"/>
                <w:sz w:val="18"/>
                <w:szCs w:val="18"/>
              </w:rPr>
            </w:pPr>
          </w:p>
          <w:p w14:paraId="65E9629C"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GABINETE DE COMPONENTES ELECTRÓNICOS</w:t>
            </w:r>
          </w:p>
          <w:p w14:paraId="4578F810" w14:textId="77777777" w:rsidR="00C95685" w:rsidRPr="00EE476B" w:rsidRDefault="00C95685" w:rsidP="00403455">
            <w:pPr>
              <w:autoSpaceDE w:val="0"/>
              <w:autoSpaceDN w:val="0"/>
              <w:adjustRightInd w:val="0"/>
              <w:jc w:val="both"/>
              <w:rPr>
                <w:rFonts w:ascii="Verdana" w:hAnsi="Verdana" w:cs="Calibri"/>
                <w:sz w:val="16"/>
                <w:szCs w:val="18"/>
              </w:rPr>
            </w:pPr>
          </w:p>
          <w:p w14:paraId="4CD169D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Diseñado con un kit de recubrimiento y sellado especial que protege la unidad en condiciones de ambientes extremos. Paneles construidos en fibra anti-deflagrante o de chapa de acero pintada, de doble apertura.</w:t>
            </w:r>
          </w:p>
          <w:p w14:paraId="18D6F3EB" w14:textId="77777777" w:rsidR="00C95685" w:rsidRPr="00EE476B" w:rsidRDefault="00C95685" w:rsidP="00403455">
            <w:pPr>
              <w:autoSpaceDE w:val="0"/>
              <w:autoSpaceDN w:val="0"/>
              <w:adjustRightInd w:val="0"/>
              <w:jc w:val="both"/>
              <w:rPr>
                <w:rFonts w:ascii="Verdana" w:hAnsi="Verdana" w:cs="Calibri"/>
                <w:sz w:val="16"/>
                <w:szCs w:val="18"/>
              </w:rPr>
            </w:pPr>
          </w:p>
          <w:p w14:paraId="09582D6E"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COMPONENTES ELECTRÓNICOS</w:t>
            </w:r>
          </w:p>
          <w:p w14:paraId="16D38B23" w14:textId="77777777" w:rsidR="00C95685" w:rsidRPr="00EE476B" w:rsidRDefault="00C95685" w:rsidP="00403455">
            <w:pPr>
              <w:autoSpaceDE w:val="0"/>
              <w:autoSpaceDN w:val="0"/>
              <w:adjustRightInd w:val="0"/>
              <w:jc w:val="both"/>
              <w:rPr>
                <w:rFonts w:ascii="Verdana" w:hAnsi="Verdana" w:cs="Calibri"/>
                <w:sz w:val="16"/>
                <w:szCs w:val="18"/>
              </w:rPr>
            </w:pPr>
          </w:p>
          <w:p w14:paraId="4C8D7DB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Placas electrónicas independientes de fácil manutención y cambio en caso de falla. Tipo de electrónica modular con sistema de auto diagnostico en caso de falla, con código de error e historial por posición de carga.</w:t>
            </w:r>
          </w:p>
          <w:p w14:paraId="6B1C40DF" w14:textId="77777777" w:rsidR="00C95685" w:rsidRDefault="00C95685" w:rsidP="00403455">
            <w:pPr>
              <w:autoSpaceDE w:val="0"/>
              <w:autoSpaceDN w:val="0"/>
              <w:adjustRightInd w:val="0"/>
              <w:jc w:val="both"/>
              <w:rPr>
                <w:rFonts w:ascii="Verdana" w:hAnsi="Verdana" w:cs="Calibri"/>
                <w:sz w:val="18"/>
                <w:szCs w:val="18"/>
              </w:rPr>
            </w:pPr>
          </w:p>
          <w:p w14:paraId="35F1AD17"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Tarjeta electrónica madre (Provista con slots de comunicación para futura comunicación con otros sistemas y equipos Ejemplo. Lectores de código de barra, lectores de tarjetas de crédito ATM, aceptador de billetes, impresoras, sistemas de intercomunicación, sistemas de gerencia y control de estación, sistemas de facturación, sistema compensador de temperatura automática, etc.).</w:t>
            </w:r>
          </w:p>
          <w:p w14:paraId="138A0B6C" w14:textId="77777777" w:rsidR="00C95685" w:rsidRPr="00336413" w:rsidRDefault="00C95685" w:rsidP="00403455">
            <w:pPr>
              <w:autoSpaceDE w:val="0"/>
              <w:autoSpaceDN w:val="0"/>
              <w:adjustRightInd w:val="0"/>
              <w:jc w:val="both"/>
              <w:rPr>
                <w:rFonts w:ascii="Verdana" w:hAnsi="Verdana" w:cs="Calibri"/>
                <w:sz w:val="18"/>
                <w:szCs w:val="18"/>
              </w:rPr>
            </w:pPr>
          </w:p>
          <w:p w14:paraId="31E4ED5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Tarjeta electrónica con display de precio unitario (de fácil visualización) de ½” valores y de volumen y </w:t>
            </w:r>
            <w:r w:rsidRPr="00336413">
              <w:rPr>
                <w:rFonts w:ascii="Verdana" w:hAnsi="Verdana" w:cs="Calibri"/>
                <w:sz w:val="18"/>
                <w:szCs w:val="18"/>
              </w:rPr>
              <w:lastRenderedPageBreak/>
              <w:t>total de 1”.</w:t>
            </w:r>
          </w:p>
          <w:p w14:paraId="367160BF" w14:textId="77777777" w:rsidR="00C95685" w:rsidRPr="00336413" w:rsidRDefault="00C95685" w:rsidP="00403455">
            <w:pPr>
              <w:autoSpaceDE w:val="0"/>
              <w:autoSpaceDN w:val="0"/>
              <w:adjustRightInd w:val="0"/>
              <w:jc w:val="both"/>
              <w:rPr>
                <w:rFonts w:ascii="Verdana" w:hAnsi="Verdana" w:cs="Calibri"/>
                <w:sz w:val="18"/>
                <w:szCs w:val="18"/>
              </w:rPr>
            </w:pPr>
          </w:p>
          <w:p w14:paraId="36993FD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Tarjeta electrónica con display de valores y volumen luminosos con bulbos incandescentes independientes (visible a la luz directa del sol).</w:t>
            </w:r>
          </w:p>
          <w:p w14:paraId="30326396" w14:textId="77777777" w:rsidR="00C95685" w:rsidRPr="00336413" w:rsidRDefault="00C95685" w:rsidP="00403455">
            <w:pPr>
              <w:autoSpaceDE w:val="0"/>
              <w:autoSpaceDN w:val="0"/>
              <w:adjustRightInd w:val="0"/>
              <w:jc w:val="both"/>
              <w:rPr>
                <w:rFonts w:ascii="Verdana" w:hAnsi="Verdana" w:cs="Calibri"/>
                <w:sz w:val="18"/>
                <w:szCs w:val="18"/>
              </w:rPr>
            </w:pPr>
          </w:p>
          <w:p w14:paraId="1823347B"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Totalizadores electromecánicos independientes (meter) de registro de venta en ambas caras del equipo diferenciados por manguera de carga o producto.</w:t>
            </w:r>
          </w:p>
          <w:p w14:paraId="19A114FF" w14:textId="77777777" w:rsidR="00C95685" w:rsidRPr="00336413" w:rsidRDefault="00C95685" w:rsidP="00403455">
            <w:pPr>
              <w:autoSpaceDE w:val="0"/>
              <w:autoSpaceDN w:val="0"/>
              <w:adjustRightInd w:val="0"/>
              <w:jc w:val="both"/>
              <w:rPr>
                <w:rFonts w:ascii="Verdana" w:hAnsi="Verdana" w:cs="Calibri"/>
                <w:sz w:val="18"/>
                <w:szCs w:val="18"/>
              </w:rPr>
            </w:pPr>
          </w:p>
          <w:p w14:paraId="53AF4AF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Totalizador electrónico de registro de venta de producto (valores de precio y volumen totales despachados por posición de carga).</w:t>
            </w:r>
          </w:p>
          <w:p w14:paraId="06DB8E6C" w14:textId="77777777" w:rsidR="00C95685" w:rsidRPr="00336413" w:rsidRDefault="00C95685" w:rsidP="00403455">
            <w:pPr>
              <w:autoSpaceDE w:val="0"/>
              <w:autoSpaceDN w:val="0"/>
              <w:adjustRightInd w:val="0"/>
              <w:jc w:val="both"/>
              <w:rPr>
                <w:rFonts w:ascii="Verdana" w:hAnsi="Verdana" w:cs="Calibri"/>
                <w:sz w:val="18"/>
                <w:szCs w:val="18"/>
              </w:rPr>
            </w:pPr>
          </w:p>
          <w:p w14:paraId="2FF36A8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Panel electrónico táctil de programación del equipo (intrínsecamente seguro con código PIN de usuario programable por equipo) o Control Remoto de Programación con PIN de Seguridad.</w:t>
            </w:r>
          </w:p>
          <w:p w14:paraId="284B683C" w14:textId="77777777" w:rsidR="00C95685" w:rsidRPr="00336413" w:rsidRDefault="00C95685" w:rsidP="00403455">
            <w:pPr>
              <w:autoSpaceDE w:val="0"/>
              <w:autoSpaceDN w:val="0"/>
              <w:adjustRightInd w:val="0"/>
              <w:jc w:val="both"/>
              <w:rPr>
                <w:rFonts w:ascii="Verdana" w:hAnsi="Verdana" w:cs="Calibri"/>
                <w:sz w:val="18"/>
                <w:szCs w:val="18"/>
              </w:rPr>
            </w:pPr>
          </w:p>
          <w:p w14:paraId="6FEA846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Panel electrónico táctil de programación de precio y volumen para el usuario o Control Remoto de Programación de Precio con PIN de Seguridad.</w:t>
            </w:r>
          </w:p>
          <w:p w14:paraId="12E790D6" w14:textId="77777777" w:rsidR="00C95685" w:rsidRPr="00336413" w:rsidRDefault="00C95685" w:rsidP="00403455">
            <w:pPr>
              <w:autoSpaceDE w:val="0"/>
              <w:autoSpaceDN w:val="0"/>
              <w:adjustRightInd w:val="0"/>
              <w:jc w:val="both"/>
              <w:rPr>
                <w:rFonts w:ascii="Verdana" w:hAnsi="Verdana" w:cs="Calibri"/>
                <w:sz w:val="18"/>
                <w:szCs w:val="18"/>
              </w:rPr>
            </w:pPr>
          </w:p>
          <w:p w14:paraId="58AC149E"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Cable de interconexiones entre tarjetas electrónicas.</w:t>
            </w:r>
          </w:p>
          <w:p w14:paraId="5C9FD80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Pulsadores electrónicos inteligentes que pueden almacenar los datos de calibración y totales.</w:t>
            </w:r>
          </w:p>
          <w:p w14:paraId="7B303EB7" w14:textId="77777777" w:rsidR="00C95685" w:rsidRPr="00336413" w:rsidRDefault="00C95685" w:rsidP="00403455">
            <w:pPr>
              <w:autoSpaceDE w:val="0"/>
              <w:autoSpaceDN w:val="0"/>
              <w:adjustRightInd w:val="0"/>
              <w:jc w:val="both"/>
              <w:rPr>
                <w:rFonts w:ascii="Verdana" w:hAnsi="Verdana" w:cs="Calibri"/>
                <w:sz w:val="18"/>
                <w:szCs w:val="18"/>
              </w:rPr>
            </w:pPr>
          </w:p>
          <w:p w14:paraId="04E2E41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Válvulas solenoides proporcionales independientes por grado (lado y manguera de despacho) que regulan el caudal.</w:t>
            </w:r>
          </w:p>
          <w:p w14:paraId="0F546E78" w14:textId="77777777" w:rsidR="00C95685" w:rsidRPr="00336413" w:rsidRDefault="00C95685" w:rsidP="00403455">
            <w:pPr>
              <w:autoSpaceDE w:val="0"/>
              <w:autoSpaceDN w:val="0"/>
              <w:adjustRightInd w:val="0"/>
              <w:jc w:val="both"/>
              <w:rPr>
                <w:rFonts w:ascii="Verdana" w:hAnsi="Verdana" w:cs="Calibri"/>
                <w:sz w:val="18"/>
                <w:szCs w:val="18"/>
              </w:rPr>
            </w:pPr>
          </w:p>
          <w:p w14:paraId="351EA29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Transformador de corriente interna multi-voltaje (110 – 115- 220 – 230 voltios). </w:t>
            </w:r>
          </w:p>
          <w:p w14:paraId="7350997A" w14:textId="77777777" w:rsidR="00C95685" w:rsidRPr="00336413" w:rsidRDefault="00C95685" w:rsidP="00403455">
            <w:pPr>
              <w:autoSpaceDE w:val="0"/>
              <w:autoSpaceDN w:val="0"/>
              <w:adjustRightInd w:val="0"/>
              <w:jc w:val="both"/>
              <w:rPr>
                <w:rFonts w:ascii="Verdana" w:hAnsi="Verdana" w:cs="Calibri"/>
                <w:sz w:val="18"/>
                <w:szCs w:val="18"/>
              </w:rPr>
            </w:pPr>
          </w:p>
          <w:p w14:paraId="761CCB9D"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ALIMENTACIÓN  DE ENERGÍA</w:t>
            </w:r>
          </w:p>
          <w:p w14:paraId="49BC2E43" w14:textId="77777777" w:rsidR="00C95685" w:rsidRPr="00336413" w:rsidRDefault="00C95685" w:rsidP="00403455">
            <w:pPr>
              <w:autoSpaceDE w:val="0"/>
              <w:autoSpaceDN w:val="0"/>
              <w:adjustRightInd w:val="0"/>
              <w:jc w:val="both"/>
              <w:rPr>
                <w:rFonts w:ascii="Verdana" w:hAnsi="Verdana" w:cs="Calibri"/>
                <w:sz w:val="18"/>
                <w:szCs w:val="18"/>
              </w:rPr>
            </w:pPr>
          </w:p>
          <w:p w14:paraId="53478D4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Monofásica  220  - 230  Voltios 50 Hz.  </w:t>
            </w:r>
          </w:p>
          <w:p w14:paraId="7B043EA0" w14:textId="77777777" w:rsidR="00C95685" w:rsidRPr="00336413" w:rsidRDefault="00C95685" w:rsidP="00403455">
            <w:pPr>
              <w:autoSpaceDE w:val="0"/>
              <w:autoSpaceDN w:val="0"/>
              <w:adjustRightInd w:val="0"/>
              <w:jc w:val="both"/>
              <w:rPr>
                <w:rFonts w:ascii="Verdana" w:hAnsi="Verdana" w:cs="Calibri"/>
                <w:sz w:val="18"/>
                <w:szCs w:val="18"/>
              </w:rPr>
            </w:pPr>
          </w:p>
          <w:p w14:paraId="6CE36BCB"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ÁREA HIDRÁULICA</w:t>
            </w:r>
          </w:p>
          <w:p w14:paraId="6BAB4BB2" w14:textId="77777777" w:rsidR="00C95685" w:rsidRPr="00336413" w:rsidRDefault="00C95685" w:rsidP="00403455">
            <w:pPr>
              <w:autoSpaceDE w:val="0"/>
              <w:autoSpaceDN w:val="0"/>
              <w:adjustRightInd w:val="0"/>
              <w:jc w:val="both"/>
              <w:rPr>
                <w:rFonts w:ascii="Verdana" w:hAnsi="Verdana" w:cs="Calibri"/>
                <w:sz w:val="18"/>
                <w:szCs w:val="18"/>
              </w:rPr>
            </w:pPr>
          </w:p>
          <w:p w14:paraId="2583DCB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Medidor volumétrico de desplazamiento positivo auto regulable electrónicamente para un producto indiferentemente Diésel o Gasolina (1 medidor por posición de carga).</w:t>
            </w:r>
          </w:p>
          <w:p w14:paraId="4EB7CF85" w14:textId="77777777" w:rsidR="00C95685" w:rsidRPr="00336413" w:rsidRDefault="00C95685" w:rsidP="00403455">
            <w:pPr>
              <w:autoSpaceDE w:val="0"/>
              <w:autoSpaceDN w:val="0"/>
              <w:adjustRightInd w:val="0"/>
              <w:jc w:val="both"/>
              <w:rPr>
                <w:rFonts w:ascii="Verdana" w:hAnsi="Verdana" w:cs="Calibri"/>
                <w:sz w:val="18"/>
                <w:szCs w:val="18"/>
              </w:rPr>
            </w:pPr>
          </w:p>
          <w:p w14:paraId="7CA0F622"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Caudal mínimo 1,5 galones por minuto (5,677 litros por minuto).</w:t>
            </w:r>
          </w:p>
          <w:p w14:paraId="460F67DE"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Caudal máximo 10,56 galones por minuto (40,00 litros por minuto).</w:t>
            </w:r>
            <w:r w:rsidRPr="00336413">
              <w:rPr>
                <w:rFonts w:ascii="Verdana" w:hAnsi="Verdana" w:cs="Calibri"/>
                <w:sz w:val="18"/>
                <w:szCs w:val="18"/>
              </w:rPr>
              <w:tab/>
            </w:r>
          </w:p>
          <w:p w14:paraId="581090AE" w14:textId="77777777" w:rsidR="00C95685" w:rsidRPr="00336413" w:rsidRDefault="00C95685" w:rsidP="00403455">
            <w:pPr>
              <w:autoSpaceDE w:val="0"/>
              <w:autoSpaceDN w:val="0"/>
              <w:adjustRightInd w:val="0"/>
              <w:jc w:val="both"/>
              <w:rPr>
                <w:rFonts w:ascii="Verdana" w:hAnsi="Verdana" w:cs="Calibri"/>
                <w:sz w:val="18"/>
                <w:szCs w:val="18"/>
              </w:rPr>
            </w:pPr>
          </w:p>
          <w:p w14:paraId="0E8B45A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Filtro de combustible por entrada de producto de fácil manutención y cambio.</w:t>
            </w:r>
          </w:p>
          <w:p w14:paraId="0FFC7E86" w14:textId="77777777" w:rsidR="00C95685" w:rsidRPr="00336413" w:rsidRDefault="00C95685" w:rsidP="00403455">
            <w:pPr>
              <w:autoSpaceDE w:val="0"/>
              <w:autoSpaceDN w:val="0"/>
              <w:adjustRightInd w:val="0"/>
              <w:jc w:val="both"/>
              <w:rPr>
                <w:rFonts w:ascii="Verdana" w:hAnsi="Verdana" w:cs="Calibri"/>
                <w:sz w:val="18"/>
                <w:szCs w:val="18"/>
              </w:rPr>
            </w:pPr>
          </w:p>
          <w:p w14:paraId="648EA68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Conductos internos de distribución de combustible manufacturados en cañería de cobre o aluminio anti-explosiva y anti-fugas.</w:t>
            </w:r>
          </w:p>
          <w:p w14:paraId="4F969C2C" w14:textId="77777777" w:rsidR="00C95685" w:rsidRPr="00336413" w:rsidRDefault="00C95685" w:rsidP="00403455">
            <w:pPr>
              <w:autoSpaceDE w:val="0"/>
              <w:autoSpaceDN w:val="0"/>
              <w:adjustRightInd w:val="0"/>
              <w:jc w:val="both"/>
              <w:rPr>
                <w:rFonts w:ascii="Verdana" w:hAnsi="Verdana" w:cs="Calibri"/>
                <w:sz w:val="18"/>
                <w:szCs w:val="18"/>
              </w:rPr>
            </w:pPr>
          </w:p>
          <w:p w14:paraId="5FF220BE"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CAJA DE CONEXIONES ANTI-EXPLOSIVA</w:t>
            </w:r>
          </w:p>
          <w:p w14:paraId="66DF1447" w14:textId="77777777" w:rsidR="00C95685" w:rsidRPr="00336413" w:rsidRDefault="00C95685" w:rsidP="00403455">
            <w:pPr>
              <w:autoSpaceDE w:val="0"/>
              <w:autoSpaceDN w:val="0"/>
              <w:adjustRightInd w:val="0"/>
              <w:jc w:val="both"/>
              <w:rPr>
                <w:rFonts w:ascii="Verdana" w:hAnsi="Verdana" w:cs="Calibri"/>
                <w:sz w:val="18"/>
                <w:szCs w:val="18"/>
              </w:rPr>
            </w:pPr>
          </w:p>
          <w:p w14:paraId="1719E048"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Cumplirá como mínimo los requerimientos de las normas NEC, UL 87,  NFPA 30 y NPFA 70 Clase 1 División 1 o IEC 60079-0:2000 y  IEC 60079-1:2001.</w:t>
            </w:r>
          </w:p>
          <w:p w14:paraId="56BDE0A1" w14:textId="77777777" w:rsidR="00C95685" w:rsidRPr="00336413" w:rsidRDefault="00C95685" w:rsidP="00403455">
            <w:pPr>
              <w:autoSpaceDE w:val="0"/>
              <w:autoSpaceDN w:val="0"/>
              <w:adjustRightInd w:val="0"/>
              <w:jc w:val="both"/>
              <w:rPr>
                <w:rFonts w:ascii="Verdana" w:hAnsi="Verdana" w:cs="Calibri"/>
                <w:sz w:val="18"/>
                <w:szCs w:val="18"/>
              </w:rPr>
            </w:pPr>
          </w:p>
          <w:p w14:paraId="4D5F5C5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Caja de conexiones eléctricas a prueba de explosión con nueve (9) entradas de conexiones y correspondientes tapones, si es necesario.</w:t>
            </w:r>
          </w:p>
          <w:p w14:paraId="5E66B6B2" w14:textId="77777777" w:rsidR="00C95685" w:rsidRPr="00336413" w:rsidRDefault="00C95685" w:rsidP="00403455">
            <w:pPr>
              <w:autoSpaceDE w:val="0"/>
              <w:autoSpaceDN w:val="0"/>
              <w:adjustRightInd w:val="0"/>
              <w:jc w:val="both"/>
              <w:rPr>
                <w:rFonts w:ascii="Verdana" w:hAnsi="Verdana" w:cs="Calibri"/>
                <w:sz w:val="18"/>
                <w:szCs w:val="18"/>
              </w:rPr>
            </w:pPr>
          </w:p>
          <w:p w14:paraId="257BA7E0"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VÁLVULAS BREAKAWAY</w:t>
            </w:r>
          </w:p>
          <w:p w14:paraId="13E414B8" w14:textId="77777777" w:rsidR="00C95685" w:rsidRPr="00336413" w:rsidRDefault="00C95685" w:rsidP="00403455">
            <w:pPr>
              <w:autoSpaceDE w:val="0"/>
              <w:autoSpaceDN w:val="0"/>
              <w:adjustRightInd w:val="0"/>
              <w:jc w:val="both"/>
              <w:rPr>
                <w:rFonts w:ascii="Verdana" w:hAnsi="Verdana" w:cs="Calibri"/>
                <w:sz w:val="18"/>
                <w:szCs w:val="18"/>
              </w:rPr>
            </w:pPr>
          </w:p>
          <w:p w14:paraId="2FFB903D" w14:textId="77777777" w:rsidR="00C95685"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Válvula dual de corte de flujo de combustible en ambos extremos de la fractura de la válvula. (El equipo llevara instalado de fábrica 1 válvula breakaway según posición de carga  o despacho).</w:t>
            </w:r>
          </w:p>
          <w:p w14:paraId="60D9533E" w14:textId="77777777" w:rsidR="00C95685" w:rsidRPr="00336413" w:rsidRDefault="00C95685" w:rsidP="00403455">
            <w:pPr>
              <w:autoSpaceDE w:val="0"/>
              <w:autoSpaceDN w:val="0"/>
              <w:adjustRightInd w:val="0"/>
              <w:jc w:val="both"/>
              <w:rPr>
                <w:rFonts w:ascii="Verdana" w:hAnsi="Verdana" w:cs="Calibri"/>
                <w:sz w:val="18"/>
                <w:szCs w:val="18"/>
              </w:rPr>
            </w:pPr>
          </w:p>
          <w:p w14:paraId="0C5B5E9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Resistencia de fractura de 300 libras aprox.</w:t>
            </w:r>
          </w:p>
          <w:p w14:paraId="2849BF3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Medida ¾” de pulgada.</w:t>
            </w:r>
          </w:p>
          <w:p w14:paraId="3039AFC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OPW o similar con certificación UL.</w:t>
            </w:r>
          </w:p>
          <w:p w14:paraId="3019E087" w14:textId="77777777" w:rsidR="00C95685" w:rsidRPr="00336413" w:rsidRDefault="00C95685" w:rsidP="00403455">
            <w:pPr>
              <w:autoSpaceDE w:val="0"/>
              <w:autoSpaceDN w:val="0"/>
              <w:adjustRightInd w:val="0"/>
              <w:jc w:val="both"/>
              <w:rPr>
                <w:rFonts w:ascii="Verdana" w:hAnsi="Verdana" w:cs="Calibri"/>
                <w:sz w:val="18"/>
                <w:szCs w:val="18"/>
              </w:rPr>
            </w:pPr>
          </w:p>
          <w:p w14:paraId="6BC77674"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lastRenderedPageBreak/>
              <w:t>VÁLVULA DE SHUT OFF</w:t>
            </w:r>
          </w:p>
          <w:p w14:paraId="5E18310E"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 </w:t>
            </w:r>
          </w:p>
          <w:p w14:paraId="611EDC1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Válvulas Shut – Off  doble de impacto o choque, para ser fijadas en la barra transversal del SUMP o balde de derrame la cual conectara la línea de entrada de producto al dispenser y en caso de impacto esta se divida y corte el flujo de combustible en ambos extremos de la conexión.</w:t>
            </w:r>
          </w:p>
          <w:p w14:paraId="77EE8824" w14:textId="77777777" w:rsidR="00C95685" w:rsidRPr="00336413" w:rsidRDefault="00C95685" w:rsidP="00403455">
            <w:pPr>
              <w:autoSpaceDE w:val="0"/>
              <w:autoSpaceDN w:val="0"/>
              <w:adjustRightInd w:val="0"/>
              <w:jc w:val="both"/>
              <w:rPr>
                <w:rFonts w:ascii="Verdana" w:hAnsi="Verdana" w:cs="Calibri"/>
                <w:sz w:val="18"/>
                <w:szCs w:val="18"/>
              </w:rPr>
            </w:pPr>
          </w:p>
          <w:p w14:paraId="14E9BDD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Medida 1 1/2” pulgadas. </w:t>
            </w:r>
          </w:p>
          <w:p w14:paraId="6624EF8B"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OPW o similar con certificación UL.</w:t>
            </w:r>
          </w:p>
          <w:p w14:paraId="32068CCD" w14:textId="77777777" w:rsidR="00C95685" w:rsidRPr="00336413" w:rsidRDefault="00C95685" w:rsidP="00403455">
            <w:pPr>
              <w:autoSpaceDE w:val="0"/>
              <w:autoSpaceDN w:val="0"/>
              <w:adjustRightInd w:val="0"/>
              <w:jc w:val="both"/>
              <w:rPr>
                <w:rFonts w:ascii="Verdana" w:hAnsi="Verdana" w:cs="Calibri"/>
                <w:sz w:val="18"/>
                <w:szCs w:val="18"/>
              </w:rPr>
            </w:pPr>
          </w:p>
          <w:p w14:paraId="40545E21"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MANGUERA DE COMBUSTIBLE</w:t>
            </w:r>
          </w:p>
          <w:p w14:paraId="7FABE0AA" w14:textId="77777777" w:rsidR="00C95685" w:rsidRPr="00336413" w:rsidRDefault="00C95685" w:rsidP="00403455">
            <w:pPr>
              <w:autoSpaceDE w:val="0"/>
              <w:autoSpaceDN w:val="0"/>
              <w:adjustRightInd w:val="0"/>
              <w:jc w:val="both"/>
              <w:rPr>
                <w:rFonts w:ascii="Verdana" w:hAnsi="Verdana" w:cs="Calibri"/>
                <w:sz w:val="18"/>
                <w:szCs w:val="18"/>
              </w:rPr>
            </w:pPr>
          </w:p>
          <w:p w14:paraId="7FD6E14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GOOD YEAR; IRPCO o similar.</w:t>
            </w:r>
          </w:p>
          <w:p w14:paraId="718E3770"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Aprobada por UL.</w:t>
            </w:r>
          </w:p>
          <w:p w14:paraId="77F1B640"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Diámetro 3/4 de pulgada.</w:t>
            </w:r>
          </w:p>
          <w:p w14:paraId="0EE9AB1E"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Largo 5 metros.</w:t>
            </w:r>
          </w:p>
          <w:p w14:paraId="355646B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Construida en goma flexible con alma de malla de acero.</w:t>
            </w:r>
          </w:p>
          <w:p w14:paraId="49E473E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Extremos con terminales de conexión de acero zincado  ¾”. </w:t>
            </w:r>
          </w:p>
          <w:p w14:paraId="5C3F94C6" w14:textId="77777777" w:rsidR="00C95685" w:rsidRPr="00336413" w:rsidRDefault="00C95685" w:rsidP="00403455">
            <w:pPr>
              <w:autoSpaceDE w:val="0"/>
              <w:autoSpaceDN w:val="0"/>
              <w:adjustRightInd w:val="0"/>
              <w:jc w:val="both"/>
              <w:rPr>
                <w:rFonts w:ascii="Verdana" w:hAnsi="Verdana" w:cs="Calibri"/>
                <w:sz w:val="18"/>
                <w:szCs w:val="18"/>
              </w:rPr>
            </w:pPr>
          </w:p>
          <w:p w14:paraId="0E3B55B0"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 xml:space="preserve">CODOS GIRATORIOS </w:t>
            </w:r>
          </w:p>
          <w:p w14:paraId="1552E7AE" w14:textId="77777777" w:rsidR="00C95685" w:rsidRPr="00336413" w:rsidRDefault="00C95685" w:rsidP="00403455">
            <w:pPr>
              <w:autoSpaceDE w:val="0"/>
              <w:autoSpaceDN w:val="0"/>
              <w:adjustRightInd w:val="0"/>
              <w:jc w:val="both"/>
              <w:rPr>
                <w:rFonts w:ascii="Verdana" w:hAnsi="Verdana" w:cs="Calibri"/>
                <w:sz w:val="18"/>
                <w:szCs w:val="18"/>
              </w:rPr>
            </w:pPr>
          </w:p>
          <w:p w14:paraId="288EAE2B"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OPW o su equivalente con aprobación UL.</w:t>
            </w:r>
          </w:p>
          <w:p w14:paraId="04BC64B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Giro de 360º.</w:t>
            </w:r>
          </w:p>
          <w:p w14:paraId="4A6F8F3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¾”.</w:t>
            </w:r>
          </w:p>
          <w:p w14:paraId="34D57A82" w14:textId="77777777" w:rsidR="00C95685" w:rsidRPr="00336413" w:rsidRDefault="00C95685" w:rsidP="00403455">
            <w:pPr>
              <w:autoSpaceDE w:val="0"/>
              <w:autoSpaceDN w:val="0"/>
              <w:adjustRightInd w:val="0"/>
              <w:jc w:val="both"/>
              <w:rPr>
                <w:rFonts w:ascii="Verdana" w:hAnsi="Verdana" w:cs="Calibri"/>
                <w:sz w:val="18"/>
                <w:szCs w:val="18"/>
              </w:rPr>
            </w:pPr>
          </w:p>
          <w:p w14:paraId="7CC9A50A"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PISTOLA DE COMBUSTIBLE AUTOMÁTICA</w:t>
            </w:r>
          </w:p>
          <w:p w14:paraId="5ECD6C56" w14:textId="77777777" w:rsidR="00C95685" w:rsidRPr="00336413" w:rsidRDefault="00C95685" w:rsidP="00403455">
            <w:pPr>
              <w:autoSpaceDE w:val="0"/>
              <w:autoSpaceDN w:val="0"/>
              <w:adjustRightInd w:val="0"/>
              <w:jc w:val="both"/>
              <w:rPr>
                <w:rFonts w:ascii="Verdana" w:hAnsi="Verdana" w:cs="Calibri"/>
                <w:sz w:val="18"/>
                <w:szCs w:val="18"/>
              </w:rPr>
            </w:pPr>
          </w:p>
          <w:p w14:paraId="09C21B4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Pistola de corte automático de flujo para evitar el rebalse de combustible por sobre llenado del tanque, tres posiciones de apertura para variar el caudal entregado.</w:t>
            </w:r>
          </w:p>
          <w:p w14:paraId="769C3153" w14:textId="77777777" w:rsidR="00C95685" w:rsidRPr="00336413" w:rsidRDefault="00C95685" w:rsidP="00403455">
            <w:pPr>
              <w:autoSpaceDE w:val="0"/>
              <w:autoSpaceDN w:val="0"/>
              <w:adjustRightInd w:val="0"/>
              <w:jc w:val="both"/>
              <w:rPr>
                <w:rFonts w:ascii="Verdana" w:hAnsi="Verdana" w:cs="Calibri"/>
                <w:sz w:val="18"/>
                <w:szCs w:val="18"/>
              </w:rPr>
            </w:pPr>
          </w:p>
          <w:p w14:paraId="611D3D8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Marca OPW o su equivalente con aprobación UL. </w:t>
            </w:r>
          </w:p>
          <w:p w14:paraId="39CD5D8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boquilla de entrega de producto de ¾”.</w:t>
            </w:r>
          </w:p>
          <w:p w14:paraId="168A9BFA" w14:textId="77777777" w:rsidR="00C95685" w:rsidRPr="00336413" w:rsidRDefault="00C95685" w:rsidP="00403455">
            <w:pPr>
              <w:autoSpaceDE w:val="0"/>
              <w:autoSpaceDN w:val="0"/>
              <w:adjustRightInd w:val="0"/>
              <w:jc w:val="both"/>
              <w:rPr>
                <w:rFonts w:ascii="Verdana" w:hAnsi="Verdana" w:cs="Calibri"/>
                <w:sz w:val="18"/>
                <w:szCs w:val="18"/>
              </w:rPr>
            </w:pPr>
          </w:p>
          <w:p w14:paraId="5E8E90AC"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VALVULA DE BOLA</w:t>
            </w:r>
          </w:p>
          <w:p w14:paraId="1E5101EF" w14:textId="77777777" w:rsidR="00C95685" w:rsidRPr="00336413" w:rsidRDefault="00C95685" w:rsidP="00403455">
            <w:pPr>
              <w:autoSpaceDE w:val="0"/>
              <w:autoSpaceDN w:val="0"/>
              <w:adjustRightInd w:val="0"/>
              <w:jc w:val="both"/>
              <w:rPr>
                <w:rFonts w:ascii="Verdana" w:hAnsi="Verdana" w:cs="Calibri"/>
                <w:sz w:val="18"/>
                <w:szCs w:val="18"/>
              </w:rPr>
            </w:pPr>
          </w:p>
          <w:p w14:paraId="24C3F36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Para un cierre del flujo del producto en línea, lo cual facilita la evaluación y la inspección de los dispensers. </w:t>
            </w:r>
          </w:p>
          <w:p w14:paraId="0C5EB95A" w14:textId="77777777" w:rsidR="00C95685" w:rsidRPr="00336413" w:rsidRDefault="00C95685" w:rsidP="00403455">
            <w:pPr>
              <w:autoSpaceDE w:val="0"/>
              <w:autoSpaceDN w:val="0"/>
              <w:adjustRightInd w:val="0"/>
              <w:jc w:val="both"/>
              <w:rPr>
                <w:rFonts w:ascii="Verdana" w:hAnsi="Verdana" w:cs="Calibri"/>
                <w:sz w:val="18"/>
                <w:szCs w:val="18"/>
              </w:rPr>
            </w:pPr>
          </w:p>
          <w:p w14:paraId="28F964E0"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FLEX ING o su equivalente con aprobación UL.</w:t>
            </w:r>
          </w:p>
          <w:p w14:paraId="029F9B2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¼ vuelta.</w:t>
            </w:r>
          </w:p>
          <w:p w14:paraId="4010D0D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1 ½”.</w:t>
            </w:r>
          </w:p>
          <w:p w14:paraId="602954A6" w14:textId="77777777" w:rsidR="00C95685" w:rsidRPr="00336413" w:rsidRDefault="00C95685" w:rsidP="00403455">
            <w:pPr>
              <w:autoSpaceDE w:val="0"/>
              <w:autoSpaceDN w:val="0"/>
              <w:adjustRightInd w:val="0"/>
              <w:jc w:val="both"/>
              <w:rPr>
                <w:rFonts w:ascii="Verdana" w:hAnsi="Verdana" w:cs="Calibri"/>
                <w:sz w:val="18"/>
                <w:szCs w:val="18"/>
              </w:rPr>
            </w:pPr>
          </w:p>
          <w:p w14:paraId="2CA15526"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CONEXIÓN METALLICA FLEXIBLE</w:t>
            </w:r>
          </w:p>
          <w:p w14:paraId="444C5B69" w14:textId="77777777" w:rsidR="00C95685" w:rsidRPr="00336413" w:rsidRDefault="00C95685" w:rsidP="00403455">
            <w:pPr>
              <w:autoSpaceDE w:val="0"/>
              <w:autoSpaceDN w:val="0"/>
              <w:adjustRightInd w:val="0"/>
              <w:jc w:val="both"/>
              <w:rPr>
                <w:rFonts w:ascii="Verdana" w:hAnsi="Verdana" w:cs="Calibri"/>
                <w:sz w:val="18"/>
                <w:szCs w:val="18"/>
              </w:rPr>
            </w:pPr>
          </w:p>
          <w:p w14:paraId="405BA55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Manera sencilla de conectar el sistema de tuberías a otros componentes del sistema como las bombas sumergibles o las válvulas de corte. </w:t>
            </w:r>
          </w:p>
          <w:p w14:paraId="16E38893" w14:textId="77777777" w:rsidR="00C95685" w:rsidRPr="00336413" w:rsidRDefault="00C95685" w:rsidP="00403455">
            <w:pPr>
              <w:autoSpaceDE w:val="0"/>
              <w:autoSpaceDN w:val="0"/>
              <w:adjustRightInd w:val="0"/>
              <w:jc w:val="both"/>
              <w:rPr>
                <w:rFonts w:ascii="Verdana" w:hAnsi="Verdana" w:cs="Calibri"/>
                <w:sz w:val="18"/>
                <w:szCs w:val="18"/>
              </w:rPr>
            </w:pPr>
          </w:p>
          <w:p w14:paraId="31FB3430" w14:textId="77777777" w:rsidR="00C95685" w:rsidRDefault="00C95685" w:rsidP="00403455">
            <w:pPr>
              <w:autoSpaceDE w:val="0"/>
              <w:autoSpaceDN w:val="0"/>
              <w:adjustRightInd w:val="0"/>
              <w:jc w:val="both"/>
              <w:rPr>
                <w:rFonts w:ascii="Verdana" w:hAnsi="Verdana" w:cs="Calibri"/>
                <w:sz w:val="18"/>
                <w:szCs w:val="18"/>
              </w:rPr>
            </w:pPr>
          </w:p>
          <w:p w14:paraId="0D0DE58A"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FIREFLEX o su equivalente con aprobación UL.</w:t>
            </w:r>
          </w:p>
          <w:p w14:paraId="692B9946"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Presión de trabajo hasta 50 psi.</w:t>
            </w:r>
          </w:p>
          <w:p w14:paraId="48A410D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Núcleo interior de acero inoxidable.</w:t>
            </w:r>
          </w:p>
          <w:p w14:paraId="5926A5A0"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Resistente a golpes y torceduras.</w:t>
            </w:r>
          </w:p>
          <w:p w14:paraId="3AACDAB2"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1 ½”.</w:t>
            </w:r>
          </w:p>
          <w:p w14:paraId="144EA3E7" w14:textId="77777777" w:rsidR="00C95685" w:rsidRPr="00336413" w:rsidRDefault="00C95685" w:rsidP="00403455">
            <w:pPr>
              <w:autoSpaceDE w:val="0"/>
              <w:autoSpaceDN w:val="0"/>
              <w:adjustRightInd w:val="0"/>
              <w:jc w:val="both"/>
              <w:rPr>
                <w:rFonts w:ascii="Verdana" w:hAnsi="Verdana" w:cs="Calibri"/>
                <w:sz w:val="18"/>
                <w:szCs w:val="18"/>
              </w:rPr>
            </w:pPr>
          </w:p>
          <w:p w14:paraId="27F2821A" w14:textId="77777777" w:rsidR="00C95685" w:rsidRPr="007567F5" w:rsidRDefault="00C95685" w:rsidP="00403455">
            <w:pPr>
              <w:autoSpaceDE w:val="0"/>
              <w:autoSpaceDN w:val="0"/>
              <w:adjustRightInd w:val="0"/>
              <w:jc w:val="center"/>
              <w:rPr>
                <w:rFonts w:ascii="Verdana" w:hAnsi="Verdana" w:cs="Calibri"/>
                <w:b/>
                <w:sz w:val="18"/>
                <w:szCs w:val="18"/>
              </w:rPr>
            </w:pPr>
            <w:r w:rsidRPr="007567F5">
              <w:rPr>
                <w:rFonts w:ascii="Verdana" w:hAnsi="Verdana" w:cs="Calibri"/>
                <w:b/>
                <w:sz w:val="18"/>
                <w:szCs w:val="18"/>
              </w:rPr>
              <w:t>ITEM 2  BOMBAS SUMERGIBLES PARA COMBUSTIBLES LIQUIDOS</w:t>
            </w:r>
          </w:p>
          <w:p w14:paraId="1D75E73B" w14:textId="77777777" w:rsidR="00C95685" w:rsidRPr="00336413" w:rsidRDefault="00C95685" w:rsidP="00403455">
            <w:pPr>
              <w:autoSpaceDE w:val="0"/>
              <w:autoSpaceDN w:val="0"/>
              <w:adjustRightInd w:val="0"/>
              <w:jc w:val="both"/>
              <w:rPr>
                <w:rFonts w:ascii="Verdana" w:hAnsi="Verdana" w:cs="Calibri"/>
                <w:sz w:val="18"/>
                <w:szCs w:val="18"/>
              </w:rPr>
            </w:pPr>
          </w:p>
          <w:p w14:paraId="4F34765C"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SISTEMA DE BOMBEO – BOMBA SUMERGIBLE</w:t>
            </w:r>
          </w:p>
          <w:p w14:paraId="2AAD7C8B" w14:textId="77777777" w:rsidR="00C95685" w:rsidRPr="00336413" w:rsidRDefault="00C95685" w:rsidP="00403455">
            <w:pPr>
              <w:autoSpaceDE w:val="0"/>
              <w:autoSpaceDN w:val="0"/>
              <w:adjustRightInd w:val="0"/>
              <w:jc w:val="both"/>
              <w:rPr>
                <w:rFonts w:ascii="Verdana" w:hAnsi="Verdana" w:cs="Calibri"/>
                <w:sz w:val="18"/>
                <w:szCs w:val="18"/>
              </w:rPr>
            </w:pPr>
          </w:p>
          <w:p w14:paraId="5C8FA128"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El sistema de bomba sumergible está formado por la bomba sumergible, sus conexiones y accesorios, los cuales se deben instalar en el tanque de almacenamiento. </w:t>
            </w:r>
          </w:p>
          <w:p w14:paraId="0D26725F" w14:textId="77777777" w:rsidR="00C95685" w:rsidRPr="00336413" w:rsidRDefault="00C95685" w:rsidP="00403455">
            <w:pPr>
              <w:autoSpaceDE w:val="0"/>
              <w:autoSpaceDN w:val="0"/>
              <w:adjustRightInd w:val="0"/>
              <w:jc w:val="both"/>
              <w:rPr>
                <w:rFonts w:ascii="Verdana" w:hAnsi="Verdana" w:cs="Calibri"/>
                <w:sz w:val="18"/>
                <w:szCs w:val="18"/>
              </w:rPr>
            </w:pPr>
          </w:p>
          <w:p w14:paraId="16FE5D2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Este sistema suministra el combustible almacenado en los tanques hacia los surtidores. Deben ser equipos a prueba de explosión y tener en la placa de características técnicas las siglas que lo certifican.</w:t>
            </w:r>
          </w:p>
          <w:p w14:paraId="3747CB27" w14:textId="77777777" w:rsidR="00C95685" w:rsidRPr="00336413" w:rsidRDefault="00C95685" w:rsidP="00403455">
            <w:pPr>
              <w:autoSpaceDE w:val="0"/>
              <w:autoSpaceDN w:val="0"/>
              <w:adjustRightInd w:val="0"/>
              <w:jc w:val="both"/>
              <w:rPr>
                <w:rFonts w:ascii="Verdana" w:hAnsi="Verdana" w:cs="Calibri"/>
                <w:sz w:val="18"/>
                <w:szCs w:val="18"/>
              </w:rPr>
            </w:pPr>
          </w:p>
          <w:p w14:paraId="58495CE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Para su instalación se colocará un tubo de acero al carbón de 102 mm de diámetro, cédula 40, desde el lomo del tanque de almacenamiento hasta la base del cabezal de la bomba sumergible, separada a 102 mm como mínimo del fondo del tanque. </w:t>
            </w:r>
          </w:p>
          <w:p w14:paraId="117ECE10" w14:textId="77777777" w:rsidR="00C95685" w:rsidRPr="00336413" w:rsidRDefault="00C95685" w:rsidP="00403455">
            <w:pPr>
              <w:autoSpaceDE w:val="0"/>
              <w:autoSpaceDN w:val="0"/>
              <w:adjustRightInd w:val="0"/>
              <w:jc w:val="both"/>
              <w:rPr>
                <w:rFonts w:ascii="Verdana" w:hAnsi="Verdana" w:cs="Calibri"/>
                <w:sz w:val="18"/>
                <w:szCs w:val="18"/>
              </w:rPr>
            </w:pPr>
          </w:p>
          <w:p w14:paraId="48B3E6BF"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La bomba debe ser del tipo sumergible de control remoto, con motor eléctrico a prueba de explosión y detector mecánico de fuga en línea (opcional). Se debe instalar en la boquilla del tanque ubicada en el extremo opuesto a la de carga dentro de un contenedor hermético de fibra de vidrio, FVR u otro material autorizado. La bomba debe tener la capacidad para operar a un flujo normal en un rango de 35 a 50 litros por minuto por manguera en el caso de gasolinas y diésel. </w:t>
            </w:r>
          </w:p>
          <w:p w14:paraId="38A80A4C" w14:textId="77777777" w:rsidR="00C95685" w:rsidRPr="00336413" w:rsidRDefault="00C95685" w:rsidP="00403455">
            <w:pPr>
              <w:autoSpaceDE w:val="0"/>
              <w:autoSpaceDN w:val="0"/>
              <w:adjustRightInd w:val="0"/>
              <w:jc w:val="both"/>
              <w:rPr>
                <w:rFonts w:ascii="Verdana" w:hAnsi="Verdana" w:cs="Calibri"/>
                <w:sz w:val="18"/>
                <w:szCs w:val="18"/>
              </w:rPr>
            </w:pPr>
          </w:p>
          <w:p w14:paraId="219FE87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 bomba debe estar equipada de un mecanismo que la haga funcionar sólo en el momento de retirar las mangueras de despacho de su soporte, al accionar manualmente las pistolas y deben parar sólo cuando todas las pistolas hayan sido colocadas en su soporte.</w:t>
            </w:r>
          </w:p>
          <w:p w14:paraId="0EA500EF" w14:textId="77777777" w:rsidR="00C95685" w:rsidRPr="00336413" w:rsidRDefault="00C95685" w:rsidP="00403455">
            <w:pPr>
              <w:autoSpaceDE w:val="0"/>
              <w:autoSpaceDN w:val="0"/>
              <w:adjustRightInd w:val="0"/>
              <w:jc w:val="both"/>
              <w:rPr>
                <w:rFonts w:ascii="Verdana" w:hAnsi="Verdana" w:cs="Calibri"/>
                <w:sz w:val="18"/>
                <w:szCs w:val="18"/>
              </w:rPr>
            </w:pPr>
          </w:p>
          <w:p w14:paraId="6B21880B"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Las bombas deberán cumplir con la siguiente normativa:</w:t>
            </w:r>
          </w:p>
          <w:p w14:paraId="006D092F" w14:textId="77777777" w:rsidR="00C95685" w:rsidRPr="00336413" w:rsidRDefault="00C95685" w:rsidP="00403455">
            <w:pPr>
              <w:autoSpaceDE w:val="0"/>
              <w:autoSpaceDN w:val="0"/>
              <w:adjustRightInd w:val="0"/>
              <w:jc w:val="both"/>
              <w:rPr>
                <w:rFonts w:ascii="Verdana" w:hAnsi="Verdana" w:cs="Calibri"/>
                <w:sz w:val="18"/>
                <w:szCs w:val="18"/>
              </w:rPr>
            </w:pPr>
          </w:p>
          <w:p w14:paraId="7205F4DC" w14:textId="77777777" w:rsidR="00C95685" w:rsidRPr="00336413" w:rsidRDefault="00C95685" w:rsidP="00403455">
            <w:pPr>
              <w:autoSpaceDE w:val="0"/>
              <w:autoSpaceDN w:val="0"/>
              <w:adjustRightInd w:val="0"/>
              <w:jc w:val="both"/>
              <w:rPr>
                <w:rFonts w:ascii="Verdana" w:hAnsi="Verdana" w:cs="Calibri"/>
                <w:sz w:val="18"/>
                <w:szCs w:val="18"/>
                <w:lang w:val="en-US"/>
              </w:rPr>
            </w:pPr>
            <w:r w:rsidRPr="00336413">
              <w:rPr>
                <w:rFonts w:ascii="Verdana" w:hAnsi="Verdana" w:cs="Calibri"/>
                <w:sz w:val="18"/>
                <w:szCs w:val="18"/>
                <w:lang w:val="en-US"/>
              </w:rPr>
              <w:t>API RP-1615: “Installation of Underground Petroleum Storage Systems”. API Spec-5L: “Specifi cation for Line Pipe”.</w:t>
            </w:r>
          </w:p>
          <w:p w14:paraId="698FA33E" w14:textId="77777777" w:rsidR="00C95685" w:rsidRPr="00336413" w:rsidRDefault="00C95685" w:rsidP="00403455">
            <w:pPr>
              <w:autoSpaceDE w:val="0"/>
              <w:autoSpaceDN w:val="0"/>
              <w:adjustRightInd w:val="0"/>
              <w:jc w:val="both"/>
              <w:rPr>
                <w:rFonts w:ascii="Verdana" w:hAnsi="Verdana" w:cs="Calibri"/>
                <w:sz w:val="18"/>
                <w:szCs w:val="18"/>
                <w:lang w:val="en-US"/>
              </w:rPr>
            </w:pPr>
            <w:r w:rsidRPr="00336413">
              <w:rPr>
                <w:rFonts w:ascii="Verdana" w:hAnsi="Verdana" w:cs="Calibri"/>
                <w:sz w:val="18"/>
                <w:szCs w:val="18"/>
                <w:lang w:val="en-US"/>
              </w:rPr>
              <w:t>API Spec-6D: “Specification for Pipeline Valves (Gate, Plug, Ball, and Check Valves)”. API Std-1104: “Welding Pipelines and Related Facilities”. ASME B31.3: “Process Piping”.</w:t>
            </w:r>
          </w:p>
          <w:p w14:paraId="4676688D" w14:textId="77777777" w:rsidR="00C95685" w:rsidRPr="00336413" w:rsidRDefault="00C95685" w:rsidP="00403455">
            <w:pPr>
              <w:autoSpaceDE w:val="0"/>
              <w:autoSpaceDN w:val="0"/>
              <w:adjustRightInd w:val="0"/>
              <w:jc w:val="both"/>
              <w:rPr>
                <w:rFonts w:ascii="Verdana" w:hAnsi="Verdana" w:cs="Calibri"/>
                <w:sz w:val="18"/>
                <w:szCs w:val="18"/>
                <w:lang w:val="en-US"/>
              </w:rPr>
            </w:pPr>
            <w:r w:rsidRPr="00336413">
              <w:rPr>
                <w:rFonts w:ascii="Verdana" w:hAnsi="Verdana" w:cs="Calibri"/>
                <w:sz w:val="18"/>
                <w:szCs w:val="18"/>
                <w:lang w:val="en-US"/>
              </w:rPr>
              <w:t>NFPA-30: “Flammable and Combustible Liquids Code”.</w:t>
            </w:r>
          </w:p>
          <w:p w14:paraId="4795B9B2" w14:textId="77777777" w:rsidR="00C95685" w:rsidRPr="00336413" w:rsidRDefault="00C95685" w:rsidP="00403455">
            <w:pPr>
              <w:autoSpaceDE w:val="0"/>
              <w:autoSpaceDN w:val="0"/>
              <w:adjustRightInd w:val="0"/>
              <w:jc w:val="both"/>
              <w:rPr>
                <w:rFonts w:ascii="Verdana" w:hAnsi="Verdana" w:cs="Calibri"/>
                <w:sz w:val="18"/>
                <w:szCs w:val="18"/>
                <w:lang w:val="en-US"/>
              </w:rPr>
            </w:pPr>
            <w:r w:rsidRPr="00336413">
              <w:rPr>
                <w:rFonts w:ascii="Verdana" w:hAnsi="Verdana" w:cs="Calibri"/>
                <w:sz w:val="18"/>
                <w:szCs w:val="18"/>
                <w:lang w:val="en-US"/>
              </w:rPr>
              <w:t>NFPA-30A: “Automotive and Marine Service Station Code”.</w:t>
            </w:r>
          </w:p>
          <w:p w14:paraId="5601BEA6" w14:textId="77777777" w:rsidR="00C95685" w:rsidRPr="00336413" w:rsidRDefault="00C95685" w:rsidP="00403455">
            <w:pPr>
              <w:autoSpaceDE w:val="0"/>
              <w:autoSpaceDN w:val="0"/>
              <w:adjustRightInd w:val="0"/>
              <w:jc w:val="both"/>
              <w:rPr>
                <w:rFonts w:ascii="Verdana" w:hAnsi="Verdana" w:cs="Calibri"/>
                <w:sz w:val="18"/>
                <w:szCs w:val="18"/>
                <w:lang w:val="en-US"/>
              </w:rPr>
            </w:pPr>
          </w:p>
          <w:p w14:paraId="1BFBD01B"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 xml:space="preserve">BOMBA SUMERGIBLE </w:t>
            </w:r>
          </w:p>
          <w:p w14:paraId="266B6192" w14:textId="77777777" w:rsidR="00C95685" w:rsidRPr="00336413" w:rsidRDefault="00C95685" w:rsidP="00403455">
            <w:pPr>
              <w:autoSpaceDE w:val="0"/>
              <w:autoSpaceDN w:val="0"/>
              <w:adjustRightInd w:val="0"/>
              <w:jc w:val="both"/>
              <w:rPr>
                <w:rFonts w:ascii="Verdana" w:hAnsi="Verdana" w:cs="Calibri"/>
                <w:sz w:val="18"/>
                <w:szCs w:val="18"/>
              </w:rPr>
            </w:pPr>
          </w:p>
          <w:p w14:paraId="008AD5A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Potencia de 1 ½ HP a prueba de explosión.</w:t>
            </w:r>
          </w:p>
          <w:p w14:paraId="69329F83"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Alimentación por energía eléctrica monofásica 220 voltios, 50 Hz.</w:t>
            </w:r>
          </w:p>
          <w:p w14:paraId="561E4180" w14:textId="77777777" w:rsidR="00C95685" w:rsidRDefault="00C95685" w:rsidP="00403455">
            <w:pPr>
              <w:autoSpaceDE w:val="0"/>
              <w:autoSpaceDN w:val="0"/>
              <w:adjustRightInd w:val="0"/>
              <w:jc w:val="both"/>
              <w:rPr>
                <w:rFonts w:ascii="Verdana" w:hAnsi="Verdana" w:cs="Calibri"/>
                <w:sz w:val="18"/>
                <w:szCs w:val="18"/>
              </w:rPr>
            </w:pPr>
          </w:p>
          <w:p w14:paraId="61C3B9CB"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Compatibilidad de combustible Diésel o Gasolina.</w:t>
            </w:r>
          </w:p>
          <w:p w14:paraId="2CBB88F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Caño tipo telescópico de longitud variable. </w:t>
            </w:r>
          </w:p>
          <w:p w14:paraId="31828556"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Alivio regulable tipo Venturi con válvulas de control de sifón y tornillo de regulación de presión de descarga de 3-30 PSI. </w:t>
            </w:r>
          </w:p>
          <w:p w14:paraId="7741F5A7"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Sello de descarga con dirección de perdida al tanque.</w:t>
            </w:r>
          </w:p>
          <w:p w14:paraId="3879F776"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Puerto de ventilación de ¼ NTP.</w:t>
            </w:r>
          </w:p>
          <w:p w14:paraId="3A174402"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Puerto de sifón de 3/8 NTP. </w:t>
            </w:r>
          </w:p>
          <w:p w14:paraId="2998C7E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Motor de condensador dividido de fase única.</w:t>
            </w:r>
          </w:p>
          <w:p w14:paraId="6539FE8C"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Protector térmico de sobrecarga de corriente en caso de falla por recalentamiento.</w:t>
            </w:r>
          </w:p>
          <w:p w14:paraId="7CE736F1" w14:textId="77777777" w:rsidR="00C95685" w:rsidRDefault="00C95685" w:rsidP="00403455">
            <w:pPr>
              <w:autoSpaceDE w:val="0"/>
              <w:autoSpaceDN w:val="0"/>
              <w:adjustRightInd w:val="0"/>
              <w:jc w:val="both"/>
              <w:rPr>
                <w:rFonts w:ascii="Verdana" w:hAnsi="Verdana" w:cs="Calibri"/>
                <w:sz w:val="18"/>
                <w:szCs w:val="18"/>
              </w:rPr>
            </w:pPr>
          </w:p>
          <w:p w14:paraId="147A956A"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VALVULA DE BOLA</w:t>
            </w:r>
          </w:p>
          <w:p w14:paraId="3DC2B3D6" w14:textId="77777777" w:rsidR="00C95685" w:rsidRPr="00336413" w:rsidRDefault="00C95685" w:rsidP="00403455">
            <w:pPr>
              <w:autoSpaceDE w:val="0"/>
              <w:autoSpaceDN w:val="0"/>
              <w:adjustRightInd w:val="0"/>
              <w:jc w:val="both"/>
              <w:rPr>
                <w:rFonts w:ascii="Verdana" w:hAnsi="Verdana" w:cs="Calibri"/>
                <w:sz w:val="18"/>
                <w:szCs w:val="18"/>
              </w:rPr>
            </w:pPr>
          </w:p>
          <w:p w14:paraId="7179F8A6"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Para un cierre del flujo del producto en línea, lo cual facilita la evaluación y la inspección de la bomba sumergible. </w:t>
            </w:r>
          </w:p>
          <w:p w14:paraId="6F44E553" w14:textId="77777777" w:rsidR="00C95685" w:rsidRPr="00336413" w:rsidRDefault="00C95685" w:rsidP="00403455">
            <w:pPr>
              <w:autoSpaceDE w:val="0"/>
              <w:autoSpaceDN w:val="0"/>
              <w:adjustRightInd w:val="0"/>
              <w:jc w:val="both"/>
              <w:rPr>
                <w:rFonts w:ascii="Verdana" w:hAnsi="Verdana" w:cs="Calibri"/>
                <w:sz w:val="18"/>
                <w:szCs w:val="18"/>
              </w:rPr>
            </w:pPr>
          </w:p>
          <w:p w14:paraId="411E8615"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FLEX ING o su equivalente con aprobación UL.</w:t>
            </w:r>
          </w:p>
          <w:p w14:paraId="4B0AA0E1"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¼ vuelta.</w:t>
            </w:r>
          </w:p>
          <w:p w14:paraId="71CABBF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1 ½”.</w:t>
            </w:r>
          </w:p>
          <w:p w14:paraId="099ADA77" w14:textId="77777777" w:rsidR="00C95685" w:rsidRPr="00336413" w:rsidRDefault="00C95685" w:rsidP="00403455">
            <w:pPr>
              <w:autoSpaceDE w:val="0"/>
              <w:autoSpaceDN w:val="0"/>
              <w:adjustRightInd w:val="0"/>
              <w:jc w:val="both"/>
              <w:rPr>
                <w:rFonts w:ascii="Verdana" w:hAnsi="Verdana" w:cs="Calibri"/>
                <w:sz w:val="18"/>
                <w:szCs w:val="18"/>
              </w:rPr>
            </w:pPr>
          </w:p>
          <w:p w14:paraId="14BBBCF5" w14:textId="77777777" w:rsidR="00C95685" w:rsidRPr="007567F5" w:rsidRDefault="00C95685" w:rsidP="00403455">
            <w:pPr>
              <w:autoSpaceDE w:val="0"/>
              <w:autoSpaceDN w:val="0"/>
              <w:adjustRightInd w:val="0"/>
              <w:jc w:val="both"/>
              <w:rPr>
                <w:rFonts w:ascii="Verdana" w:hAnsi="Verdana" w:cs="Calibri"/>
                <w:b/>
                <w:sz w:val="18"/>
                <w:szCs w:val="18"/>
              </w:rPr>
            </w:pPr>
            <w:r w:rsidRPr="007567F5">
              <w:rPr>
                <w:rFonts w:ascii="Verdana" w:hAnsi="Verdana" w:cs="Calibri"/>
                <w:b/>
                <w:sz w:val="18"/>
                <w:szCs w:val="18"/>
              </w:rPr>
              <w:t>CONEXIÓN METALLICA FLEXIBLE</w:t>
            </w:r>
          </w:p>
          <w:p w14:paraId="014CBF8D" w14:textId="77777777" w:rsidR="00C95685" w:rsidRPr="00336413" w:rsidRDefault="00C95685" w:rsidP="00403455">
            <w:pPr>
              <w:autoSpaceDE w:val="0"/>
              <w:autoSpaceDN w:val="0"/>
              <w:adjustRightInd w:val="0"/>
              <w:jc w:val="both"/>
              <w:rPr>
                <w:rFonts w:ascii="Verdana" w:hAnsi="Verdana" w:cs="Calibri"/>
                <w:sz w:val="18"/>
                <w:szCs w:val="18"/>
              </w:rPr>
            </w:pPr>
          </w:p>
          <w:p w14:paraId="785D2EB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Manera sencilla de conectar el sistema de tuberías a otros componentes del sistema como las bombas sumergibles o las válvulas de corte. </w:t>
            </w:r>
          </w:p>
          <w:p w14:paraId="29D5AF39" w14:textId="77777777" w:rsidR="00C95685" w:rsidRPr="00336413" w:rsidRDefault="00C95685" w:rsidP="00403455">
            <w:pPr>
              <w:autoSpaceDE w:val="0"/>
              <w:autoSpaceDN w:val="0"/>
              <w:adjustRightInd w:val="0"/>
              <w:jc w:val="both"/>
              <w:rPr>
                <w:rFonts w:ascii="Verdana" w:hAnsi="Verdana" w:cs="Calibri"/>
                <w:sz w:val="18"/>
                <w:szCs w:val="18"/>
              </w:rPr>
            </w:pPr>
          </w:p>
          <w:p w14:paraId="05AFD814"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Marca. FIREFLEX o su equivalente con aprobación UL.</w:t>
            </w:r>
          </w:p>
          <w:p w14:paraId="46013DD9"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Presión de trabajo hasta 50 psi.</w:t>
            </w:r>
          </w:p>
          <w:p w14:paraId="38AE8BB8"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t>Núcleo interior de acero inoxidable.</w:t>
            </w:r>
          </w:p>
          <w:p w14:paraId="1B32DC2D" w14:textId="77777777" w:rsidR="00C95685" w:rsidRPr="00336413" w:rsidRDefault="00C95685" w:rsidP="00403455">
            <w:pPr>
              <w:autoSpaceDE w:val="0"/>
              <w:autoSpaceDN w:val="0"/>
              <w:adjustRightInd w:val="0"/>
              <w:jc w:val="both"/>
              <w:rPr>
                <w:rFonts w:ascii="Verdana" w:hAnsi="Verdana" w:cs="Calibri"/>
                <w:sz w:val="18"/>
                <w:szCs w:val="18"/>
              </w:rPr>
            </w:pPr>
            <w:r w:rsidRPr="00336413">
              <w:rPr>
                <w:rFonts w:ascii="Verdana" w:hAnsi="Verdana" w:cs="Calibri"/>
                <w:sz w:val="18"/>
                <w:szCs w:val="18"/>
              </w:rPr>
              <w:lastRenderedPageBreak/>
              <w:t>Resistente a golpes y torceduras.</w:t>
            </w:r>
          </w:p>
          <w:p w14:paraId="09356505" w14:textId="4C95A2E6" w:rsidR="009A0B57" w:rsidRPr="00FD291B" w:rsidRDefault="00C95685" w:rsidP="005029A0">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1 ½”.</w:t>
            </w:r>
          </w:p>
        </w:tc>
      </w:tr>
      <w:tr w:rsidR="00C95685" w:rsidRPr="00FD291B" w14:paraId="2B0BFC30" w14:textId="77777777" w:rsidTr="00C95685">
        <w:trPr>
          <w:trHeight w:val="390"/>
        </w:trPr>
        <w:tc>
          <w:tcPr>
            <w:tcW w:w="9603" w:type="dxa"/>
            <w:tcBorders>
              <w:top w:val="nil"/>
            </w:tcBorders>
            <w:shd w:val="clear" w:color="auto" w:fill="B8CCE4"/>
            <w:vAlign w:val="center"/>
          </w:tcPr>
          <w:p w14:paraId="70D4B40B" w14:textId="77777777" w:rsidR="00C95685" w:rsidRPr="00FD291B" w:rsidRDefault="00C95685" w:rsidP="00403455">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C95685" w:rsidRPr="00FD291B" w14:paraId="30A01A6B" w14:textId="77777777" w:rsidTr="00403455">
        <w:trPr>
          <w:trHeight w:val="730"/>
        </w:trPr>
        <w:tc>
          <w:tcPr>
            <w:tcW w:w="9603" w:type="dxa"/>
            <w:shd w:val="clear" w:color="auto" w:fill="auto"/>
            <w:vAlign w:val="center"/>
          </w:tcPr>
          <w:p w14:paraId="05D69063" w14:textId="77777777" w:rsidR="00C95685" w:rsidRDefault="00C95685" w:rsidP="00403455">
            <w:pPr>
              <w:autoSpaceDE w:val="0"/>
              <w:autoSpaceDN w:val="0"/>
              <w:adjustRightInd w:val="0"/>
              <w:jc w:val="both"/>
              <w:rPr>
                <w:rFonts w:ascii="Verdana" w:hAnsi="Verdana" w:cs="Calibri"/>
                <w:sz w:val="18"/>
                <w:szCs w:val="18"/>
              </w:rPr>
            </w:pPr>
          </w:p>
          <w:p w14:paraId="136DDC5E" w14:textId="77777777" w:rsidR="00C95685" w:rsidRDefault="00C95685" w:rsidP="00403455">
            <w:pPr>
              <w:autoSpaceDE w:val="0"/>
              <w:autoSpaceDN w:val="0"/>
              <w:adjustRightInd w:val="0"/>
              <w:jc w:val="both"/>
              <w:rPr>
                <w:rFonts w:ascii="Verdana" w:hAnsi="Verdana" w:cs="Calibri"/>
                <w:sz w:val="18"/>
                <w:szCs w:val="18"/>
              </w:rPr>
            </w:pPr>
            <w:r w:rsidRPr="001356F7">
              <w:rPr>
                <w:rFonts w:ascii="Verdana" w:hAnsi="Verdana" w:cs="Calibri"/>
                <w:sz w:val="18"/>
                <w:szCs w:val="18"/>
              </w:rPr>
              <w:t xml:space="preserve">Se considera un plazo de entrega </w:t>
            </w:r>
            <w:r>
              <w:rPr>
                <w:rFonts w:ascii="Verdana" w:hAnsi="Verdana" w:cs="Calibri"/>
                <w:sz w:val="18"/>
                <w:szCs w:val="18"/>
              </w:rPr>
              <w:t xml:space="preserve">para ambos ítems de </w:t>
            </w:r>
            <w:r w:rsidRPr="001356F7">
              <w:rPr>
                <w:rFonts w:ascii="Verdana" w:hAnsi="Verdana" w:cs="Calibri"/>
                <w:sz w:val="18"/>
                <w:szCs w:val="18"/>
              </w:rPr>
              <w:t xml:space="preserve">noventa (90) días calendario, tiempo que empezara a correr a partir </w:t>
            </w:r>
            <w:r>
              <w:rPr>
                <w:rFonts w:ascii="Verdana" w:hAnsi="Verdana" w:cs="Calibri"/>
                <w:sz w:val="18"/>
                <w:szCs w:val="18"/>
              </w:rPr>
              <w:t>a la orden de inicio emitida por la unidad solicitante</w:t>
            </w:r>
            <w:r w:rsidRPr="001356F7">
              <w:rPr>
                <w:rFonts w:ascii="Verdana" w:hAnsi="Verdana" w:cs="Calibri"/>
                <w:sz w:val="18"/>
                <w:szCs w:val="18"/>
              </w:rPr>
              <w:t>.</w:t>
            </w:r>
          </w:p>
          <w:p w14:paraId="78ABB0AD" w14:textId="77777777" w:rsidR="00C95685" w:rsidRDefault="00C95685" w:rsidP="00403455">
            <w:pPr>
              <w:autoSpaceDE w:val="0"/>
              <w:autoSpaceDN w:val="0"/>
              <w:adjustRightInd w:val="0"/>
              <w:jc w:val="both"/>
              <w:rPr>
                <w:rFonts w:ascii="Verdana" w:hAnsi="Verdana" w:cs="Calibri"/>
                <w:sz w:val="18"/>
                <w:szCs w:val="18"/>
              </w:rPr>
            </w:pPr>
          </w:p>
          <w:p w14:paraId="6DA5D554" w14:textId="77777777" w:rsidR="00C95685" w:rsidRDefault="00C95685" w:rsidP="00403455">
            <w:pPr>
              <w:autoSpaceDE w:val="0"/>
              <w:autoSpaceDN w:val="0"/>
              <w:adjustRightInd w:val="0"/>
              <w:jc w:val="both"/>
              <w:rPr>
                <w:rFonts w:ascii="Verdana" w:hAnsi="Verdana" w:cs="Calibri"/>
                <w:sz w:val="18"/>
                <w:szCs w:val="18"/>
              </w:rPr>
            </w:pPr>
            <w:r w:rsidRPr="00EE476B">
              <w:rPr>
                <w:rFonts w:ascii="Verdana" w:hAnsi="Verdana" w:cs="Calibri"/>
                <w:sz w:val="18"/>
                <w:szCs w:val="18"/>
              </w:rPr>
              <w:t>La entrega de los bienes se realizara mediante recepciones parciales, previo cumplimiento de las especificaciones técnicas contenidas en el presente documento, sujetas a la conformidad a ser efectuada por el Comité de Recepción que YPFB designe, respecto a las condiciones de entrega y otros.</w:t>
            </w:r>
          </w:p>
          <w:p w14:paraId="0DF5FAB8" w14:textId="77777777" w:rsidR="00C95685" w:rsidRPr="00FD291B" w:rsidRDefault="00C95685" w:rsidP="00403455">
            <w:pPr>
              <w:autoSpaceDE w:val="0"/>
              <w:autoSpaceDN w:val="0"/>
              <w:adjustRightInd w:val="0"/>
              <w:jc w:val="both"/>
              <w:rPr>
                <w:rFonts w:ascii="Verdana" w:hAnsi="Verdana" w:cs="Calibri"/>
                <w:b/>
                <w:bCs/>
                <w:sz w:val="18"/>
                <w:szCs w:val="18"/>
                <w:lang w:val="es-ES_tradnl" w:eastAsia="es-BO"/>
              </w:rPr>
            </w:pPr>
          </w:p>
        </w:tc>
      </w:tr>
      <w:tr w:rsidR="00C95685" w:rsidRPr="00FD291B" w14:paraId="045DC433" w14:textId="77777777" w:rsidTr="00403455">
        <w:trPr>
          <w:trHeight w:val="428"/>
        </w:trPr>
        <w:tc>
          <w:tcPr>
            <w:tcW w:w="9603" w:type="dxa"/>
            <w:shd w:val="clear" w:color="auto" w:fill="B8CCE4"/>
            <w:vAlign w:val="center"/>
          </w:tcPr>
          <w:p w14:paraId="09224FD8" w14:textId="77777777" w:rsidR="00C95685" w:rsidRPr="00FD291B" w:rsidRDefault="00C95685" w:rsidP="00403455">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C95685" w:rsidRPr="00FD291B" w14:paraId="1AE1DEF1" w14:textId="77777777" w:rsidTr="00403455">
        <w:trPr>
          <w:trHeight w:val="2211"/>
        </w:trPr>
        <w:tc>
          <w:tcPr>
            <w:tcW w:w="9603" w:type="dxa"/>
            <w:shd w:val="clear" w:color="auto" w:fill="auto"/>
            <w:vAlign w:val="center"/>
          </w:tcPr>
          <w:p w14:paraId="1C3C8AE2" w14:textId="77777777" w:rsidR="00C95685" w:rsidRDefault="00C95685" w:rsidP="00403455">
            <w:pPr>
              <w:autoSpaceDE w:val="0"/>
              <w:autoSpaceDN w:val="0"/>
              <w:adjustRightInd w:val="0"/>
              <w:jc w:val="both"/>
              <w:rPr>
                <w:rFonts w:ascii="Verdana" w:hAnsi="Verdana" w:cs="Calibri"/>
                <w:sz w:val="18"/>
                <w:szCs w:val="18"/>
              </w:rPr>
            </w:pPr>
          </w:p>
          <w:p w14:paraId="59A8B5F9" w14:textId="77777777" w:rsidR="00C95685" w:rsidRPr="00EA548D" w:rsidRDefault="00C95685" w:rsidP="00403455">
            <w:pPr>
              <w:autoSpaceDE w:val="0"/>
              <w:autoSpaceDN w:val="0"/>
              <w:adjustRightInd w:val="0"/>
              <w:jc w:val="both"/>
              <w:rPr>
                <w:rFonts w:ascii="Verdana" w:hAnsi="Verdana" w:cs="Calibri"/>
                <w:sz w:val="18"/>
                <w:szCs w:val="18"/>
              </w:rPr>
            </w:pPr>
            <w:r w:rsidRPr="00EA548D">
              <w:rPr>
                <w:rFonts w:ascii="Verdana" w:hAnsi="Verdana" w:cs="Calibri"/>
                <w:sz w:val="18"/>
                <w:szCs w:val="18"/>
              </w:rPr>
              <w:t>Junto con la entrega de los equipos deberán entregar los siguientes manuales</w:t>
            </w:r>
            <w:r>
              <w:rPr>
                <w:rFonts w:ascii="Verdana" w:hAnsi="Verdana" w:cs="Calibri"/>
                <w:sz w:val="18"/>
                <w:szCs w:val="18"/>
              </w:rPr>
              <w:t xml:space="preserve"> en idioma castellano</w:t>
            </w:r>
            <w:r w:rsidRPr="00EA548D">
              <w:rPr>
                <w:rFonts w:ascii="Verdana" w:hAnsi="Verdana" w:cs="Calibri"/>
                <w:sz w:val="18"/>
                <w:szCs w:val="18"/>
              </w:rPr>
              <w:t>:</w:t>
            </w:r>
          </w:p>
          <w:p w14:paraId="385A024D" w14:textId="77777777" w:rsidR="00C95685" w:rsidRPr="00EA548D" w:rsidRDefault="00C95685" w:rsidP="00403455">
            <w:pPr>
              <w:autoSpaceDE w:val="0"/>
              <w:autoSpaceDN w:val="0"/>
              <w:adjustRightInd w:val="0"/>
              <w:jc w:val="both"/>
              <w:rPr>
                <w:rFonts w:ascii="Verdana" w:hAnsi="Verdana" w:cs="Calibri"/>
                <w:sz w:val="18"/>
                <w:szCs w:val="18"/>
              </w:rPr>
            </w:pPr>
          </w:p>
          <w:p w14:paraId="70170C93" w14:textId="77777777" w:rsidR="00C95685" w:rsidRPr="00EA548D" w:rsidRDefault="00C9568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usuario.</w:t>
            </w:r>
          </w:p>
          <w:p w14:paraId="3F4A63FB" w14:textId="77777777" w:rsidR="00C95685" w:rsidRPr="00EA548D" w:rsidRDefault="00C9568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instalación.</w:t>
            </w:r>
          </w:p>
          <w:p w14:paraId="23EA6256" w14:textId="77777777" w:rsidR="00C95685" w:rsidRPr="00EA548D" w:rsidRDefault="00C9568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 xml:space="preserve">Manual  de programación de equipo. </w:t>
            </w:r>
          </w:p>
          <w:p w14:paraId="71CB4206" w14:textId="77777777" w:rsidR="00C95685" w:rsidRPr="00EA548D" w:rsidRDefault="00C9568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piezas y partes.</w:t>
            </w:r>
          </w:p>
          <w:p w14:paraId="1DB0D6A5" w14:textId="77777777" w:rsidR="00C95685" w:rsidRPr="00EA548D" w:rsidRDefault="00C9568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Manuales electrónicos.</w:t>
            </w:r>
          </w:p>
          <w:p w14:paraId="2427322A" w14:textId="77777777" w:rsidR="00C95685" w:rsidRPr="00EA548D" w:rsidRDefault="00C9568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o plano conexiones eléctricas.</w:t>
            </w:r>
          </w:p>
          <w:p w14:paraId="0EBC2DE8" w14:textId="77777777" w:rsidR="00C95685" w:rsidRDefault="00C9568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conexiones hidráulica</w:t>
            </w:r>
            <w:r>
              <w:rPr>
                <w:rFonts w:ascii="Verdana" w:hAnsi="Verdana" w:cs="Calibri"/>
                <w:sz w:val="18"/>
                <w:szCs w:val="18"/>
              </w:rPr>
              <w:t>.</w:t>
            </w:r>
          </w:p>
          <w:p w14:paraId="6439DD0B" w14:textId="77777777" w:rsidR="00C95685" w:rsidRPr="00FD291B" w:rsidRDefault="00C95685" w:rsidP="00403455">
            <w:pPr>
              <w:autoSpaceDE w:val="0"/>
              <w:autoSpaceDN w:val="0"/>
              <w:adjustRightInd w:val="0"/>
              <w:jc w:val="both"/>
              <w:rPr>
                <w:rFonts w:ascii="Verdana" w:hAnsi="Verdana" w:cs="Calibri"/>
                <w:b/>
                <w:bCs/>
                <w:sz w:val="18"/>
                <w:szCs w:val="18"/>
                <w:lang w:eastAsia="es-BO"/>
              </w:rPr>
            </w:pPr>
          </w:p>
        </w:tc>
      </w:tr>
    </w:tbl>
    <w:p w14:paraId="5F681E37" w14:textId="77777777" w:rsidR="00C95685" w:rsidRDefault="00C95685" w:rsidP="00C95685">
      <w:pPr>
        <w:rPr>
          <w:rFonts w:ascii="Verdana" w:hAnsi="Verdana" w:cs="Calibri"/>
          <w:b/>
          <w:sz w:val="18"/>
          <w:szCs w:val="18"/>
        </w:rPr>
      </w:pPr>
    </w:p>
    <w:p w14:paraId="23972840" w14:textId="77777777" w:rsidR="005029A0" w:rsidRDefault="005029A0" w:rsidP="00C95685">
      <w:pPr>
        <w:rPr>
          <w:rFonts w:ascii="Verdana" w:hAnsi="Verdana" w:cs="Calibri"/>
          <w:b/>
          <w:sz w:val="18"/>
          <w:szCs w:val="18"/>
        </w:rPr>
      </w:pPr>
    </w:p>
    <w:p w14:paraId="78EFD8CB" w14:textId="77777777" w:rsidR="005029A0" w:rsidRDefault="005029A0" w:rsidP="00C95685">
      <w:pPr>
        <w:rPr>
          <w:rFonts w:ascii="Verdana" w:hAnsi="Verdana" w:cs="Calibri"/>
          <w:b/>
          <w:sz w:val="18"/>
          <w:szCs w:val="18"/>
        </w:rPr>
      </w:pPr>
    </w:p>
    <w:p w14:paraId="385C00D1" w14:textId="77777777" w:rsidR="00C95685" w:rsidRPr="00FD291B" w:rsidRDefault="00C95685" w:rsidP="00456023">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AMBOS ÍTEMS (De cumplimiento obligatorio por el proponente)</w:t>
      </w:r>
    </w:p>
    <w:p w14:paraId="3C982DCA" w14:textId="77777777" w:rsidR="00C95685" w:rsidRPr="00FD291B" w:rsidRDefault="00C95685" w:rsidP="00C95685">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95685" w:rsidRPr="00FD291B" w14:paraId="5E47C8D0" w14:textId="77777777" w:rsidTr="00403455">
        <w:trPr>
          <w:trHeight w:val="397"/>
        </w:trPr>
        <w:tc>
          <w:tcPr>
            <w:tcW w:w="9640" w:type="dxa"/>
            <w:shd w:val="clear" w:color="auto" w:fill="B8CCE4"/>
            <w:vAlign w:val="center"/>
          </w:tcPr>
          <w:p w14:paraId="35216C62" w14:textId="77777777" w:rsidR="00C95685" w:rsidRPr="00FD291B" w:rsidRDefault="00C95685" w:rsidP="0040345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95685" w:rsidRPr="00FD291B" w14:paraId="5ABC9DFD" w14:textId="77777777" w:rsidTr="009A0B57">
        <w:trPr>
          <w:trHeight w:val="5255"/>
        </w:trPr>
        <w:tc>
          <w:tcPr>
            <w:tcW w:w="9640" w:type="dxa"/>
            <w:shd w:val="clear" w:color="auto" w:fill="auto"/>
            <w:vAlign w:val="center"/>
          </w:tcPr>
          <w:p w14:paraId="02EFABE8" w14:textId="77777777" w:rsidR="00C95685" w:rsidRPr="00903351" w:rsidRDefault="00C95685" w:rsidP="00403455">
            <w:pPr>
              <w:autoSpaceDE w:val="0"/>
              <w:autoSpaceDN w:val="0"/>
              <w:adjustRightInd w:val="0"/>
              <w:jc w:val="both"/>
              <w:rPr>
                <w:rFonts w:ascii="Verdana" w:hAnsi="Verdana" w:cs="Calibri"/>
                <w:sz w:val="18"/>
                <w:szCs w:val="18"/>
              </w:rPr>
            </w:pPr>
            <w:r w:rsidRPr="00903351">
              <w:rPr>
                <w:rFonts w:ascii="Verdana" w:hAnsi="Verdana" w:cs="Calibri"/>
                <w:sz w:val="18"/>
                <w:szCs w:val="18"/>
              </w:rPr>
              <w:t>A continuación se detallan los lugares donde deberán ser transportados y entregados los equipos:</w:t>
            </w:r>
          </w:p>
          <w:p w14:paraId="3FA29CAD" w14:textId="77777777" w:rsidR="00C95685" w:rsidRPr="00DF1AF5" w:rsidRDefault="00C95685" w:rsidP="00403455">
            <w:pPr>
              <w:widowControl w:val="0"/>
              <w:autoSpaceDE w:val="0"/>
              <w:autoSpaceDN w:val="0"/>
              <w:adjustRightInd w:val="0"/>
              <w:rPr>
                <w:rFonts w:ascii="Calibri" w:hAnsi="Calibri" w:cs="Calibri"/>
                <w:b/>
                <w:color w:val="000000"/>
                <w:sz w:val="18"/>
                <w:szCs w:val="22"/>
                <w:u w:val="single"/>
                <w:lang w:val="es-BO"/>
              </w:rPr>
            </w:pPr>
          </w:p>
          <w:tbl>
            <w:tblPr>
              <w:tblW w:w="8525" w:type="dxa"/>
              <w:jc w:val="center"/>
              <w:tblLayout w:type="fixed"/>
              <w:tblCellMar>
                <w:left w:w="70" w:type="dxa"/>
                <w:right w:w="70" w:type="dxa"/>
              </w:tblCellMar>
              <w:tblLook w:val="04A0" w:firstRow="1" w:lastRow="0" w:firstColumn="1" w:lastColumn="0" w:noHBand="0" w:noVBand="1"/>
            </w:tblPr>
            <w:tblGrid>
              <w:gridCol w:w="500"/>
              <w:gridCol w:w="1955"/>
              <w:gridCol w:w="1444"/>
              <w:gridCol w:w="1592"/>
              <w:gridCol w:w="3034"/>
            </w:tblGrid>
            <w:tr w:rsidR="00C95685" w:rsidRPr="00903351" w14:paraId="5647D38B" w14:textId="77777777" w:rsidTr="005029A0">
              <w:trPr>
                <w:trHeight w:val="638"/>
                <w:jc w:val="center"/>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6177EF"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N°</w:t>
                  </w:r>
                </w:p>
              </w:tc>
              <w:tc>
                <w:tcPr>
                  <w:tcW w:w="1955" w:type="dxa"/>
                  <w:tcBorders>
                    <w:top w:val="single" w:sz="4" w:space="0" w:color="auto"/>
                    <w:left w:val="nil"/>
                    <w:bottom w:val="single" w:sz="4" w:space="0" w:color="auto"/>
                    <w:right w:val="single" w:sz="4" w:space="0" w:color="auto"/>
                  </w:tcBorders>
                  <w:shd w:val="clear" w:color="auto" w:fill="D9D9D9"/>
                  <w:vAlign w:val="center"/>
                </w:tcPr>
                <w:p w14:paraId="2242E990"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LUGAR DE ENTREGA</w:t>
                  </w:r>
                </w:p>
              </w:tc>
              <w:tc>
                <w:tcPr>
                  <w:tcW w:w="14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06F5B4"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DISPENSERS</w:t>
                  </w:r>
                </w:p>
              </w:tc>
              <w:tc>
                <w:tcPr>
                  <w:tcW w:w="1592" w:type="dxa"/>
                  <w:tcBorders>
                    <w:top w:val="single" w:sz="4" w:space="0" w:color="auto"/>
                    <w:left w:val="nil"/>
                    <w:bottom w:val="single" w:sz="4" w:space="0" w:color="auto"/>
                    <w:right w:val="single" w:sz="4" w:space="0" w:color="auto"/>
                  </w:tcBorders>
                  <w:shd w:val="clear" w:color="auto" w:fill="D9D9D9"/>
                  <w:vAlign w:val="center"/>
                  <w:hideMark/>
                </w:tcPr>
                <w:p w14:paraId="320CE3AB"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BOMBAS SUMERGIBLES</w:t>
                  </w:r>
                </w:p>
              </w:tc>
              <w:tc>
                <w:tcPr>
                  <w:tcW w:w="3034" w:type="dxa"/>
                  <w:tcBorders>
                    <w:top w:val="single" w:sz="4" w:space="0" w:color="auto"/>
                    <w:left w:val="nil"/>
                    <w:bottom w:val="single" w:sz="4" w:space="0" w:color="auto"/>
                    <w:right w:val="single" w:sz="4" w:space="0" w:color="auto"/>
                  </w:tcBorders>
                  <w:shd w:val="clear" w:color="auto" w:fill="D9D9D9"/>
                  <w:vAlign w:val="center"/>
                </w:tcPr>
                <w:p w14:paraId="3386D28A"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DIRECCION</w:t>
                  </w:r>
                </w:p>
              </w:tc>
            </w:tr>
            <w:tr w:rsidR="00C95685" w:rsidRPr="00903351" w14:paraId="0E819CCF" w14:textId="77777777" w:rsidTr="005029A0">
              <w:trPr>
                <w:trHeight w:val="595"/>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B6C6A"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1</w:t>
                  </w:r>
                </w:p>
              </w:tc>
              <w:tc>
                <w:tcPr>
                  <w:tcW w:w="1955" w:type="dxa"/>
                  <w:tcBorders>
                    <w:top w:val="single" w:sz="4" w:space="0" w:color="auto"/>
                    <w:left w:val="nil"/>
                    <w:bottom w:val="single" w:sz="4" w:space="0" w:color="auto"/>
                    <w:right w:val="single" w:sz="4" w:space="0" w:color="auto"/>
                  </w:tcBorders>
                  <w:vAlign w:val="center"/>
                </w:tcPr>
                <w:p w14:paraId="2BCAEE15"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La Paz</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C71B9"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154394BC"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3034" w:type="dxa"/>
                  <w:tcBorders>
                    <w:top w:val="single" w:sz="4" w:space="0" w:color="auto"/>
                    <w:left w:val="nil"/>
                    <w:bottom w:val="single" w:sz="4" w:space="0" w:color="auto"/>
                    <w:right w:val="single" w:sz="4" w:space="0" w:color="auto"/>
                  </w:tcBorders>
                  <w:vAlign w:val="center"/>
                </w:tcPr>
                <w:p w14:paraId="5CADB18F"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Carretera La Paz-Oruro Km. 5 Zona Senkata El Alto</w:t>
                  </w:r>
                </w:p>
              </w:tc>
            </w:tr>
            <w:tr w:rsidR="00C95685" w:rsidRPr="00903351" w14:paraId="04436A65" w14:textId="77777777" w:rsidTr="005029A0">
              <w:trPr>
                <w:trHeight w:val="553"/>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96D38"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1955" w:type="dxa"/>
                  <w:tcBorders>
                    <w:top w:val="single" w:sz="4" w:space="0" w:color="auto"/>
                    <w:left w:val="nil"/>
                    <w:bottom w:val="single" w:sz="4" w:space="0" w:color="auto"/>
                    <w:right w:val="single" w:sz="4" w:space="0" w:color="auto"/>
                  </w:tcBorders>
                  <w:vAlign w:val="center"/>
                </w:tcPr>
                <w:p w14:paraId="708FC3C6"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 xml:space="preserve">Almacén Distrito Comercial Oruro </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6793E"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4E76122B"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3034" w:type="dxa"/>
                  <w:tcBorders>
                    <w:top w:val="single" w:sz="4" w:space="0" w:color="auto"/>
                    <w:left w:val="nil"/>
                    <w:bottom w:val="single" w:sz="4" w:space="0" w:color="auto"/>
                    <w:right w:val="single" w:sz="4" w:space="0" w:color="auto"/>
                  </w:tcBorders>
                  <w:vAlign w:val="center"/>
                </w:tcPr>
                <w:p w14:paraId="22A3E2E0"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Calle 6 de Octubre Esq. caro No. 5595</w:t>
                  </w:r>
                </w:p>
              </w:tc>
            </w:tr>
            <w:tr w:rsidR="00C95685" w:rsidRPr="00903351" w14:paraId="5D38E344" w14:textId="77777777" w:rsidTr="005029A0">
              <w:trPr>
                <w:trHeight w:val="543"/>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54EF4"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3</w:t>
                  </w:r>
                </w:p>
              </w:tc>
              <w:tc>
                <w:tcPr>
                  <w:tcW w:w="1955" w:type="dxa"/>
                  <w:tcBorders>
                    <w:top w:val="single" w:sz="4" w:space="0" w:color="auto"/>
                    <w:left w:val="nil"/>
                    <w:bottom w:val="single" w:sz="4" w:space="0" w:color="auto"/>
                    <w:right w:val="single" w:sz="4" w:space="0" w:color="auto"/>
                  </w:tcBorders>
                  <w:vAlign w:val="center"/>
                </w:tcPr>
                <w:p w14:paraId="48C2AB33"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Potosí</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EA515"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6B80037F"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3034" w:type="dxa"/>
                  <w:tcBorders>
                    <w:top w:val="single" w:sz="4" w:space="0" w:color="auto"/>
                    <w:left w:val="nil"/>
                    <w:bottom w:val="single" w:sz="4" w:space="0" w:color="auto"/>
                    <w:right w:val="single" w:sz="4" w:space="0" w:color="auto"/>
                  </w:tcBorders>
                  <w:vAlign w:val="center"/>
                </w:tcPr>
                <w:p w14:paraId="29131C7E"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Av. Player S/N Frente Al Stadium</w:t>
                  </w:r>
                </w:p>
              </w:tc>
            </w:tr>
            <w:tr w:rsidR="00C95685" w:rsidRPr="00903351" w14:paraId="6CFB8166" w14:textId="77777777" w:rsidTr="005029A0">
              <w:trPr>
                <w:trHeight w:val="314"/>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38B35"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955" w:type="dxa"/>
                  <w:tcBorders>
                    <w:top w:val="single" w:sz="4" w:space="0" w:color="auto"/>
                    <w:left w:val="nil"/>
                    <w:bottom w:val="single" w:sz="4" w:space="0" w:color="auto"/>
                    <w:right w:val="single" w:sz="4" w:space="0" w:color="auto"/>
                  </w:tcBorders>
                  <w:vAlign w:val="center"/>
                </w:tcPr>
                <w:p w14:paraId="6DB0527C"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Santa Cruz</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93DE9"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1AA8C5A0"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3034" w:type="dxa"/>
                  <w:tcBorders>
                    <w:top w:val="single" w:sz="4" w:space="0" w:color="auto"/>
                    <w:left w:val="nil"/>
                    <w:bottom w:val="single" w:sz="4" w:space="0" w:color="auto"/>
                    <w:right w:val="single" w:sz="4" w:space="0" w:color="auto"/>
                  </w:tcBorders>
                  <w:vAlign w:val="center"/>
                </w:tcPr>
                <w:p w14:paraId="57B24485"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Avenida Mamerto Cuellar Nº 700 (2do anillo, atrás Bolivisión/Batallón de Seguridad Física)</w:t>
                  </w:r>
                </w:p>
              </w:tc>
            </w:tr>
            <w:tr w:rsidR="00C95685" w:rsidRPr="00903351" w14:paraId="2DB732F7" w14:textId="77777777" w:rsidTr="005029A0">
              <w:trPr>
                <w:trHeight w:val="632"/>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01327"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5</w:t>
                  </w:r>
                </w:p>
              </w:tc>
              <w:tc>
                <w:tcPr>
                  <w:tcW w:w="1955" w:type="dxa"/>
                  <w:tcBorders>
                    <w:top w:val="single" w:sz="4" w:space="0" w:color="auto"/>
                    <w:left w:val="nil"/>
                    <w:bottom w:val="single" w:sz="4" w:space="0" w:color="auto"/>
                    <w:right w:val="single" w:sz="4" w:space="0" w:color="auto"/>
                  </w:tcBorders>
                  <w:vAlign w:val="center"/>
                </w:tcPr>
                <w:p w14:paraId="230B84A1"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Amazónico</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BD694"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7193A72E"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3034" w:type="dxa"/>
                  <w:tcBorders>
                    <w:top w:val="single" w:sz="4" w:space="0" w:color="auto"/>
                    <w:left w:val="nil"/>
                    <w:bottom w:val="single" w:sz="4" w:space="0" w:color="auto"/>
                    <w:right w:val="single" w:sz="4" w:space="0" w:color="auto"/>
                  </w:tcBorders>
                  <w:vAlign w:val="center"/>
                </w:tcPr>
                <w:p w14:paraId="4881917D"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Av. Héroes del Chaco s/n, Barrio los Almendros - Riberalta</w:t>
                  </w:r>
                </w:p>
              </w:tc>
            </w:tr>
            <w:tr w:rsidR="00C95685" w:rsidRPr="00903351" w14:paraId="5F4360FC" w14:textId="77777777" w:rsidTr="005029A0">
              <w:trPr>
                <w:trHeight w:val="571"/>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AFD4D"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6</w:t>
                  </w:r>
                </w:p>
              </w:tc>
              <w:tc>
                <w:tcPr>
                  <w:tcW w:w="1955" w:type="dxa"/>
                  <w:tcBorders>
                    <w:top w:val="single" w:sz="4" w:space="0" w:color="auto"/>
                    <w:left w:val="nil"/>
                    <w:bottom w:val="single" w:sz="4" w:space="0" w:color="auto"/>
                    <w:right w:val="single" w:sz="4" w:space="0" w:color="auto"/>
                  </w:tcBorders>
                  <w:vAlign w:val="center"/>
                </w:tcPr>
                <w:p w14:paraId="54446F6D"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Tarija</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39D7C"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4E6D85AC"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3034" w:type="dxa"/>
                  <w:tcBorders>
                    <w:top w:val="single" w:sz="4" w:space="0" w:color="auto"/>
                    <w:left w:val="nil"/>
                    <w:bottom w:val="single" w:sz="4" w:space="0" w:color="auto"/>
                    <w:right w:val="single" w:sz="4" w:space="0" w:color="auto"/>
                  </w:tcBorders>
                  <w:vAlign w:val="center"/>
                </w:tcPr>
                <w:p w14:paraId="5AADF957" w14:textId="77777777" w:rsidR="00C95685" w:rsidRPr="00903351" w:rsidRDefault="00C95685" w:rsidP="00403455">
                  <w:pPr>
                    <w:jc w:val="center"/>
                    <w:rPr>
                      <w:rFonts w:ascii="Verdana" w:hAnsi="Verdana" w:cs="Calibri"/>
                      <w:sz w:val="16"/>
                      <w:szCs w:val="16"/>
                      <w:lang w:val="es-BO"/>
                    </w:rPr>
                  </w:pPr>
                  <w:r w:rsidRPr="00903351">
                    <w:rPr>
                      <w:rFonts w:ascii="Verdana" w:hAnsi="Verdana" w:cs="Calibri"/>
                      <w:sz w:val="16"/>
                      <w:szCs w:val="16"/>
                      <w:lang w:val="es-BO"/>
                    </w:rPr>
                    <w:t>Km.8 Carretera al Chaco - Zona El Portillo</w:t>
                  </w:r>
                </w:p>
              </w:tc>
            </w:tr>
            <w:tr w:rsidR="00C95685" w:rsidRPr="00903351" w14:paraId="50AE59E1" w14:textId="77777777" w:rsidTr="005029A0">
              <w:trPr>
                <w:trHeight w:val="375"/>
                <w:jc w:val="center"/>
              </w:trPr>
              <w:tc>
                <w:tcPr>
                  <w:tcW w:w="24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EC9058"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TOTAL</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A4FEB"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18</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0588BCF2" w14:textId="77777777" w:rsidR="00C95685" w:rsidRPr="00903351" w:rsidRDefault="00C95685" w:rsidP="00403455">
                  <w:pPr>
                    <w:jc w:val="center"/>
                    <w:rPr>
                      <w:rFonts w:ascii="Verdana" w:hAnsi="Verdana" w:cs="Calibri"/>
                      <w:b/>
                      <w:sz w:val="16"/>
                      <w:szCs w:val="16"/>
                      <w:lang w:val="es-BO"/>
                    </w:rPr>
                  </w:pPr>
                  <w:r w:rsidRPr="00903351">
                    <w:rPr>
                      <w:rFonts w:ascii="Verdana" w:hAnsi="Verdana" w:cs="Calibri"/>
                      <w:b/>
                      <w:sz w:val="16"/>
                      <w:szCs w:val="16"/>
                      <w:lang w:val="es-BO"/>
                    </w:rPr>
                    <w:t>18</w:t>
                  </w:r>
                </w:p>
              </w:tc>
              <w:tc>
                <w:tcPr>
                  <w:tcW w:w="3034" w:type="dxa"/>
                  <w:tcBorders>
                    <w:top w:val="single" w:sz="4" w:space="0" w:color="auto"/>
                    <w:left w:val="nil"/>
                  </w:tcBorders>
                </w:tcPr>
                <w:p w14:paraId="69C549D5" w14:textId="77777777" w:rsidR="00C95685" w:rsidRPr="00903351" w:rsidRDefault="00C95685" w:rsidP="00403455">
                  <w:pPr>
                    <w:jc w:val="center"/>
                    <w:rPr>
                      <w:rFonts w:ascii="Verdana" w:hAnsi="Verdana" w:cs="Calibri"/>
                      <w:sz w:val="16"/>
                      <w:szCs w:val="16"/>
                      <w:lang w:val="es-BO"/>
                    </w:rPr>
                  </w:pPr>
                </w:p>
              </w:tc>
            </w:tr>
          </w:tbl>
          <w:p w14:paraId="01F3E988" w14:textId="77777777" w:rsidR="00C95685" w:rsidRDefault="00C95685" w:rsidP="00403455">
            <w:pPr>
              <w:autoSpaceDE w:val="0"/>
              <w:autoSpaceDN w:val="0"/>
              <w:adjustRightInd w:val="0"/>
              <w:jc w:val="both"/>
              <w:rPr>
                <w:rFonts w:ascii="Verdana" w:hAnsi="Verdana" w:cs="Calibri"/>
                <w:sz w:val="18"/>
                <w:szCs w:val="18"/>
                <w:lang w:eastAsia="es-BO"/>
              </w:rPr>
            </w:pPr>
          </w:p>
          <w:p w14:paraId="4BBADCFC" w14:textId="77777777" w:rsidR="005029A0" w:rsidRPr="00FD291B" w:rsidRDefault="005029A0" w:rsidP="00403455">
            <w:pPr>
              <w:autoSpaceDE w:val="0"/>
              <w:autoSpaceDN w:val="0"/>
              <w:adjustRightInd w:val="0"/>
              <w:jc w:val="both"/>
              <w:rPr>
                <w:rFonts w:ascii="Verdana" w:hAnsi="Verdana" w:cs="Calibri"/>
                <w:sz w:val="18"/>
                <w:szCs w:val="18"/>
                <w:lang w:eastAsia="es-BO"/>
              </w:rPr>
            </w:pPr>
            <w:bookmarkStart w:id="5" w:name="_GoBack"/>
            <w:bookmarkEnd w:id="5"/>
          </w:p>
        </w:tc>
      </w:tr>
      <w:tr w:rsidR="00C95685" w:rsidRPr="00FD291B" w14:paraId="2ACB428A" w14:textId="77777777" w:rsidTr="00403455">
        <w:trPr>
          <w:trHeight w:val="392"/>
        </w:trPr>
        <w:tc>
          <w:tcPr>
            <w:tcW w:w="9640" w:type="dxa"/>
            <w:shd w:val="clear" w:color="auto" w:fill="B8CCE4"/>
            <w:vAlign w:val="center"/>
          </w:tcPr>
          <w:p w14:paraId="1105E913" w14:textId="77777777" w:rsidR="00C95685" w:rsidRPr="00FD291B" w:rsidRDefault="00C95685" w:rsidP="00403455">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FORMA DE PAGO</w:t>
            </w:r>
          </w:p>
        </w:tc>
      </w:tr>
      <w:tr w:rsidR="00C95685" w:rsidRPr="00FD291B" w14:paraId="7EBE8E16" w14:textId="77777777" w:rsidTr="00403455">
        <w:trPr>
          <w:trHeight w:val="2285"/>
        </w:trPr>
        <w:tc>
          <w:tcPr>
            <w:tcW w:w="9640" w:type="dxa"/>
            <w:tcBorders>
              <w:bottom w:val="single" w:sz="4" w:space="0" w:color="auto"/>
            </w:tcBorders>
            <w:shd w:val="clear" w:color="auto" w:fill="auto"/>
            <w:vAlign w:val="center"/>
          </w:tcPr>
          <w:p w14:paraId="52C46A4B" w14:textId="77777777" w:rsidR="00C95685" w:rsidRPr="00CD31E1" w:rsidRDefault="00C95685" w:rsidP="00403455">
            <w:pPr>
              <w:autoSpaceDE w:val="0"/>
              <w:autoSpaceDN w:val="0"/>
              <w:adjustRightInd w:val="0"/>
              <w:jc w:val="both"/>
              <w:rPr>
                <w:rFonts w:ascii="Verdana" w:hAnsi="Verdana" w:cs="Calibri"/>
                <w:sz w:val="18"/>
                <w:szCs w:val="18"/>
              </w:rPr>
            </w:pPr>
            <w:r w:rsidRPr="00CD31E1">
              <w:rPr>
                <w:rFonts w:ascii="Verdana" w:hAnsi="Verdana" w:cs="Calibri"/>
                <w:sz w:val="18"/>
                <w:szCs w:val="18"/>
              </w:rPr>
              <w:t>Se realizaran pagos parciales a contra entrega de los equipos descritos; previa presentación de los informes correspondientes y conformidad del Comité de Recepción; para este efecto la empresa deberá presentar la nota fiscal o factura que corresponda a cada pago.</w:t>
            </w:r>
          </w:p>
          <w:p w14:paraId="542EA7FF" w14:textId="77777777" w:rsidR="00C95685" w:rsidRPr="00CD31E1" w:rsidRDefault="00C95685" w:rsidP="00403455">
            <w:pPr>
              <w:autoSpaceDE w:val="0"/>
              <w:autoSpaceDN w:val="0"/>
              <w:adjustRightInd w:val="0"/>
              <w:jc w:val="both"/>
              <w:rPr>
                <w:rFonts w:ascii="Verdana" w:hAnsi="Verdana" w:cs="Calibri"/>
                <w:sz w:val="18"/>
                <w:szCs w:val="18"/>
              </w:rPr>
            </w:pPr>
          </w:p>
          <w:p w14:paraId="1CEFB8EE" w14:textId="77777777" w:rsidR="00C95685" w:rsidRPr="00CD31E1" w:rsidRDefault="00C95685" w:rsidP="00403455">
            <w:pPr>
              <w:autoSpaceDE w:val="0"/>
              <w:autoSpaceDN w:val="0"/>
              <w:adjustRightInd w:val="0"/>
              <w:jc w:val="both"/>
              <w:rPr>
                <w:rFonts w:ascii="Verdana" w:hAnsi="Verdana" w:cs="Calibri"/>
                <w:sz w:val="18"/>
                <w:szCs w:val="18"/>
              </w:rPr>
            </w:pPr>
            <w:r w:rsidRPr="00CD31E1">
              <w:rPr>
                <w:rFonts w:ascii="Verdana" w:hAnsi="Verdana" w:cs="Calibri"/>
                <w:sz w:val="18"/>
                <w:szCs w:val="18"/>
              </w:rPr>
              <w:t xml:space="preserve">El pago </w:t>
            </w:r>
            <w:r>
              <w:rPr>
                <w:rFonts w:ascii="Verdana" w:hAnsi="Verdana" w:cs="Calibri"/>
                <w:sz w:val="18"/>
                <w:szCs w:val="18"/>
              </w:rPr>
              <w:t>será realizado mediante el SIGEP</w:t>
            </w:r>
            <w:r w:rsidRPr="00CD31E1">
              <w:rPr>
                <w:rFonts w:ascii="Verdana" w:hAnsi="Verdana" w:cs="Calibri"/>
                <w:sz w:val="18"/>
                <w:szCs w:val="18"/>
              </w:rPr>
              <w:t xml:space="preserve"> efectuando la transferencia bancaria a la cuenta que la empresa contratada señale en su propuesta.</w:t>
            </w:r>
          </w:p>
          <w:p w14:paraId="33964D64" w14:textId="77777777" w:rsidR="00C95685" w:rsidRPr="00CD31E1" w:rsidRDefault="00C95685" w:rsidP="00403455">
            <w:pPr>
              <w:autoSpaceDE w:val="0"/>
              <w:autoSpaceDN w:val="0"/>
              <w:adjustRightInd w:val="0"/>
              <w:jc w:val="both"/>
              <w:rPr>
                <w:rFonts w:ascii="Verdana" w:hAnsi="Verdana" w:cs="Calibri"/>
                <w:sz w:val="18"/>
                <w:szCs w:val="18"/>
              </w:rPr>
            </w:pPr>
          </w:p>
          <w:p w14:paraId="2823C162" w14:textId="77777777" w:rsidR="00C95685" w:rsidRPr="00FD291B" w:rsidRDefault="00C95685" w:rsidP="00403455">
            <w:pPr>
              <w:autoSpaceDE w:val="0"/>
              <w:autoSpaceDN w:val="0"/>
              <w:adjustRightInd w:val="0"/>
              <w:jc w:val="both"/>
              <w:rPr>
                <w:rFonts w:ascii="Verdana" w:hAnsi="Verdana" w:cs="Calibri"/>
                <w:sz w:val="18"/>
                <w:szCs w:val="18"/>
              </w:rPr>
            </w:pPr>
            <w:r w:rsidRPr="00CD31E1">
              <w:rPr>
                <w:rFonts w:ascii="Verdana" w:hAnsi="Verdana" w:cs="Calibri"/>
                <w:sz w:val="18"/>
                <w:szCs w:val="18"/>
              </w:rPr>
              <w:t>Cuando la Empresa no requiera anticipo el primer pago será contra entrega de los equipos. En cualquier caso la Empresa contratada facturara por el total del monto de contrato.</w:t>
            </w:r>
          </w:p>
        </w:tc>
      </w:tr>
      <w:tr w:rsidR="00C95685" w:rsidRPr="00FD291B" w14:paraId="7E513A34" w14:textId="77777777" w:rsidTr="00403455">
        <w:trPr>
          <w:trHeight w:val="422"/>
        </w:trPr>
        <w:tc>
          <w:tcPr>
            <w:tcW w:w="9640" w:type="dxa"/>
            <w:shd w:val="clear" w:color="auto" w:fill="B4C6E7"/>
            <w:vAlign w:val="center"/>
          </w:tcPr>
          <w:p w14:paraId="6F5DD8C0" w14:textId="77777777" w:rsidR="00C95685" w:rsidRPr="00B15E08" w:rsidRDefault="00C95685" w:rsidP="00403455">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C95685" w:rsidRPr="00FD291B" w14:paraId="6DDD9624" w14:textId="77777777" w:rsidTr="00403455">
        <w:trPr>
          <w:trHeight w:val="1135"/>
        </w:trPr>
        <w:tc>
          <w:tcPr>
            <w:tcW w:w="9640" w:type="dxa"/>
            <w:shd w:val="clear" w:color="auto" w:fill="auto"/>
            <w:vAlign w:val="center"/>
          </w:tcPr>
          <w:p w14:paraId="0D32D1DB" w14:textId="77777777" w:rsidR="00C95685" w:rsidRPr="00093665" w:rsidRDefault="00C95685" w:rsidP="00403455">
            <w:pPr>
              <w:autoSpaceDE w:val="0"/>
              <w:autoSpaceDN w:val="0"/>
              <w:adjustRightInd w:val="0"/>
              <w:jc w:val="both"/>
              <w:rPr>
                <w:rFonts w:ascii="Verdana" w:hAnsi="Verdana" w:cs="Calibri"/>
                <w:sz w:val="18"/>
                <w:szCs w:val="18"/>
              </w:rPr>
            </w:pPr>
            <w:r w:rsidRPr="00093665">
              <w:rPr>
                <w:rFonts w:ascii="Verdana" w:hAnsi="Verdana" w:cs="Calibri"/>
                <w:sz w:val="18"/>
                <w:szCs w:val="18"/>
              </w:rPr>
              <w:t>Por cada periodo de retraso se aplicara las siguientes multas:</w:t>
            </w:r>
          </w:p>
          <w:p w14:paraId="71A986DD" w14:textId="77777777" w:rsidR="00C95685" w:rsidRPr="00093665" w:rsidRDefault="00C95685" w:rsidP="00403455">
            <w:pPr>
              <w:autoSpaceDE w:val="0"/>
              <w:autoSpaceDN w:val="0"/>
              <w:adjustRightInd w:val="0"/>
              <w:jc w:val="both"/>
              <w:rPr>
                <w:rFonts w:ascii="Verdana" w:hAnsi="Verdana" w:cs="Calibri"/>
                <w:sz w:val="18"/>
                <w:szCs w:val="18"/>
              </w:rPr>
            </w:pPr>
          </w:p>
          <w:p w14:paraId="0FA7B0FE" w14:textId="77777777" w:rsidR="00C95685" w:rsidRPr="00093665" w:rsidRDefault="00C95685" w:rsidP="00456023">
            <w:pPr>
              <w:numPr>
                <w:ilvl w:val="0"/>
                <w:numId w:val="39"/>
              </w:numPr>
              <w:autoSpaceDE w:val="0"/>
              <w:autoSpaceDN w:val="0"/>
              <w:adjustRightInd w:val="0"/>
              <w:jc w:val="both"/>
              <w:rPr>
                <w:rFonts w:ascii="Verdana" w:hAnsi="Verdana" w:cs="Calibri"/>
                <w:sz w:val="18"/>
                <w:szCs w:val="18"/>
              </w:rPr>
            </w:pPr>
            <w:r w:rsidRPr="00093665">
              <w:rPr>
                <w:rFonts w:ascii="Verdana" w:hAnsi="Verdana" w:cs="Calibri"/>
                <w:sz w:val="18"/>
                <w:szCs w:val="18"/>
              </w:rPr>
              <w:t>Equivalente al 3 por 1.000 por cada día de atraso desde el día 1 hasta el día 30 de atraso.</w:t>
            </w:r>
          </w:p>
          <w:p w14:paraId="2F3DB88C" w14:textId="77777777" w:rsidR="00C95685" w:rsidRPr="00DF1AF5" w:rsidRDefault="00C95685" w:rsidP="00456023">
            <w:pPr>
              <w:numPr>
                <w:ilvl w:val="0"/>
                <w:numId w:val="39"/>
              </w:numPr>
              <w:autoSpaceDE w:val="0"/>
              <w:autoSpaceDN w:val="0"/>
              <w:adjustRightInd w:val="0"/>
              <w:jc w:val="both"/>
              <w:rPr>
                <w:rFonts w:ascii="Verdana" w:hAnsi="Verdana" w:cs="Calibri"/>
                <w:sz w:val="18"/>
                <w:szCs w:val="18"/>
              </w:rPr>
            </w:pPr>
            <w:r w:rsidRPr="00093665">
              <w:rPr>
                <w:rFonts w:ascii="Verdana" w:hAnsi="Verdana" w:cs="Calibri"/>
                <w:sz w:val="18"/>
                <w:szCs w:val="18"/>
              </w:rPr>
              <w:t>Equivalente al 4 por 1.000 por cada día de atraso desde el día 31 en adelante.</w:t>
            </w:r>
          </w:p>
        </w:tc>
      </w:tr>
      <w:tr w:rsidR="00C95685" w:rsidRPr="005361C1" w14:paraId="7123CB66" w14:textId="77777777" w:rsidTr="00403455">
        <w:trPr>
          <w:trHeight w:val="408"/>
        </w:trPr>
        <w:tc>
          <w:tcPr>
            <w:tcW w:w="9640" w:type="dxa"/>
            <w:shd w:val="clear" w:color="auto" w:fill="B4C6E7"/>
            <w:vAlign w:val="center"/>
          </w:tcPr>
          <w:p w14:paraId="68D5E7A0" w14:textId="77777777" w:rsidR="00C95685" w:rsidRPr="00B15E08" w:rsidRDefault="00C95685" w:rsidP="00403455">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C95685" w:rsidRPr="00FD291B" w14:paraId="2A6ED95D" w14:textId="77777777" w:rsidTr="00403455">
        <w:trPr>
          <w:trHeight w:val="604"/>
        </w:trPr>
        <w:tc>
          <w:tcPr>
            <w:tcW w:w="9640" w:type="dxa"/>
            <w:tcBorders>
              <w:bottom w:val="single" w:sz="4" w:space="0" w:color="auto"/>
            </w:tcBorders>
            <w:shd w:val="clear" w:color="auto" w:fill="auto"/>
            <w:vAlign w:val="center"/>
          </w:tcPr>
          <w:p w14:paraId="053F05F0" w14:textId="77777777" w:rsidR="00C95685" w:rsidRDefault="00C95685" w:rsidP="00403455">
            <w:pPr>
              <w:autoSpaceDE w:val="0"/>
              <w:autoSpaceDN w:val="0"/>
              <w:adjustRightInd w:val="0"/>
              <w:jc w:val="both"/>
              <w:rPr>
                <w:rFonts w:ascii="Verdana" w:hAnsi="Verdana" w:cs="Calibri"/>
                <w:sz w:val="18"/>
                <w:szCs w:val="18"/>
              </w:rPr>
            </w:pPr>
          </w:p>
          <w:p w14:paraId="5DD381A8" w14:textId="77777777" w:rsidR="00C95685" w:rsidRDefault="00C95685" w:rsidP="00403455">
            <w:pPr>
              <w:autoSpaceDE w:val="0"/>
              <w:autoSpaceDN w:val="0"/>
              <w:adjustRightInd w:val="0"/>
              <w:jc w:val="both"/>
              <w:rPr>
                <w:rFonts w:ascii="Verdana" w:hAnsi="Verdana" w:cs="Calibri"/>
                <w:sz w:val="18"/>
                <w:szCs w:val="18"/>
              </w:rPr>
            </w:pPr>
            <w:r w:rsidRPr="007954E7">
              <w:rPr>
                <w:rFonts w:ascii="Verdana" w:hAnsi="Verdana" w:cs="Calibri"/>
                <w:sz w:val="18"/>
                <w:szCs w:val="18"/>
              </w:rPr>
              <w:t>Para el caso de las garantías según el objeto de cada una, a elección del proponente, podrá presentar una de las opciones presentadas a continuación:</w:t>
            </w:r>
          </w:p>
          <w:p w14:paraId="1621F016" w14:textId="77777777" w:rsidR="00C95685" w:rsidRPr="007954E7" w:rsidRDefault="00C95685" w:rsidP="00403455">
            <w:pPr>
              <w:autoSpaceDE w:val="0"/>
              <w:autoSpaceDN w:val="0"/>
              <w:adjustRightInd w:val="0"/>
              <w:jc w:val="both"/>
              <w:rPr>
                <w:rFonts w:ascii="Verdana" w:hAnsi="Verdana" w:cs="Calibri"/>
                <w:sz w:val="18"/>
                <w:szCs w:val="18"/>
              </w:rPr>
            </w:pPr>
          </w:p>
          <w:p w14:paraId="2F043E9B" w14:textId="77777777" w:rsidR="00C95685" w:rsidRDefault="00C95685" w:rsidP="00456023">
            <w:pPr>
              <w:numPr>
                <w:ilvl w:val="0"/>
                <w:numId w:val="35"/>
              </w:numPr>
              <w:autoSpaceDE w:val="0"/>
              <w:autoSpaceDN w:val="0"/>
              <w:adjustRightInd w:val="0"/>
              <w:jc w:val="both"/>
              <w:rPr>
                <w:rFonts w:ascii="Verdana" w:hAnsi="Verdana" w:cs="Calibri"/>
                <w:sz w:val="18"/>
                <w:szCs w:val="18"/>
              </w:rPr>
            </w:pPr>
            <w:r w:rsidRPr="007954E7">
              <w:rPr>
                <w:rFonts w:ascii="Verdana" w:hAnsi="Verdana" w:cs="Calibri"/>
                <w:sz w:val="18"/>
                <w:szCs w:val="18"/>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w:t>
            </w:r>
          </w:p>
          <w:p w14:paraId="50E28624" w14:textId="77777777" w:rsidR="00C95685" w:rsidRDefault="00C95685" w:rsidP="00403455">
            <w:pPr>
              <w:autoSpaceDE w:val="0"/>
              <w:autoSpaceDN w:val="0"/>
              <w:adjustRightInd w:val="0"/>
              <w:ind w:left="720"/>
              <w:jc w:val="both"/>
              <w:rPr>
                <w:rFonts w:ascii="Verdana" w:hAnsi="Verdana" w:cs="Calibri"/>
                <w:sz w:val="18"/>
                <w:szCs w:val="18"/>
              </w:rPr>
            </w:pPr>
          </w:p>
          <w:p w14:paraId="1D40F802" w14:textId="77777777" w:rsidR="00C95685" w:rsidRPr="007954E7" w:rsidRDefault="00C95685" w:rsidP="00403455">
            <w:pPr>
              <w:autoSpaceDE w:val="0"/>
              <w:autoSpaceDN w:val="0"/>
              <w:adjustRightInd w:val="0"/>
              <w:ind w:left="720"/>
              <w:jc w:val="both"/>
              <w:rPr>
                <w:rFonts w:ascii="Verdana" w:hAnsi="Verdana" w:cs="Calibri"/>
                <w:sz w:val="18"/>
                <w:szCs w:val="18"/>
              </w:rPr>
            </w:pPr>
          </w:p>
          <w:p w14:paraId="607731E7" w14:textId="77777777" w:rsidR="00C95685" w:rsidRDefault="00C95685" w:rsidP="00456023">
            <w:pPr>
              <w:numPr>
                <w:ilvl w:val="0"/>
                <w:numId w:val="35"/>
              </w:numPr>
              <w:autoSpaceDE w:val="0"/>
              <w:autoSpaceDN w:val="0"/>
              <w:adjustRightInd w:val="0"/>
              <w:jc w:val="both"/>
              <w:rPr>
                <w:rFonts w:ascii="Verdana" w:hAnsi="Verdana" w:cs="Calibri"/>
                <w:sz w:val="18"/>
                <w:szCs w:val="18"/>
              </w:rPr>
            </w:pPr>
            <w:r w:rsidRPr="007954E7">
              <w:rPr>
                <w:rFonts w:ascii="Verdana" w:hAnsi="Verdana" w:cs="Calibri"/>
                <w:sz w:val="18"/>
                <w:szCs w:val="18"/>
              </w:rPr>
              <w:t>Garantía a Primer Requerimiento, emitida por una Entidad Bancaria del Estado Plurinacional de Bolivia, registrada y autorizada y bajo el control de la Autoridad de Supervisi</w:t>
            </w:r>
            <w:r>
              <w:rPr>
                <w:rFonts w:ascii="Verdana" w:hAnsi="Verdana" w:cs="Calibri"/>
                <w:sz w:val="18"/>
                <w:szCs w:val="18"/>
              </w:rPr>
              <w:t>ón del Sistema Financiero-ASFI,</w:t>
            </w:r>
            <w:r w:rsidRPr="007954E7">
              <w:rPr>
                <w:rFonts w:ascii="Verdana" w:hAnsi="Verdana" w:cs="Calibri"/>
                <w:sz w:val="18"/>
                <w:szCs w:val="18"/>
              </w:rPr>
              <w:t xml:space="preserve"> con las características expresas de renovable, irrevocable y de ejecución a primer requerimiento.</w:t>
            </w:r>
          </w:p>
          <w:p w14:paraId="57C24834" w14:textId="77777777" w:rsidR="00C95685" w:rsidRDefault="00C95685" w:rsidP="00403455">
            <w:pPr>
              <w:autoSpaceDE w:val="0"/>
              <w:autoSpaceDN w:val="0"/>
              <w:adjustRightInd w:val="0"/>
              <w:jc w:val="both"/>
              <w:rPr>
                <w:rFonts w:ascii="Verdana" w:hAnsi="Verdana" w:cs="Calibri"/>
                <w:sz w:val="18"/>
                <w:szCs w:val="18"/>
              </w:rPr>
            </w:pPr>
          </w:p>
          <w:p w14:paraId="5358D233" w14:textId="77777777" w:rsidR="00C95685" w:rsidRDefault="00C95685" w:rsidP="00403455">
            <w:pPr>
              <w:autoSpaceDE w:val="0"/>
              <w:autoSpaceDN w:val="0"/>
              <w:adjustRightInd w:val="0"/>
              <w:jc w:val="both"/>
              <w:rPr>
                <w:rFonts w:ascii="Verdana" w:hAnsi="Verdana" w:cs="Calibri"/>
                <w:b/>
                <w:sz w:val="18"/>
                <w:szCs w:val="18"/>
              </w:rPr>
            </w:pPr>
            <w:r w:rsidRPr="00DF5512">
              <w:rPr>
                <w:rFonts w:ascii="Verdana" w:hAnsi="Verdana" w:cs="Calibri"/>
                <w:b/>
                <w:sz w:val="18"/>
                <w:szCs w:val="18"/>
              </w:rPr>
              <w:t>GARANTIA DE SERIEDAD  DE PROPUESTA</w:t>
            </w:r>
          </w:p>
          <w:p w14:paraId="1184CA2B" w14:textId="77777777" w:rsidR="00C95685" w:rsidRPr="00DF5512" w:rsidRDefault="00C95685" w:rsidP="00403455">
            <w:pPr>
              <w:autoSpaceDE w:val="0"/>
              <w:autoSpaceDN w:val="0"/>
              <w:adjustRightInd w:val="0"/>
              <w:jc w:val="both"/>
              <w:rPr>
                <w:rFonts w:ascii="Verdana" w:hAnsi="Verdana" w:cs="Calibri"/>
                <w:b/>
                <w:sz w:val="18"/>
                <w:szCs w:val="18"/>
              </w:rPr>
            </w:pPr>
          </w:p>
          <w:p w14:paraId="2E4C8CB8" w14:textId="77777777" w:rsidR="00C95685" w:rsidRDefault="00C95685" w:rsidP="00403455">
            <w:pPr>
              <w:autoSpaceDE w:val="0"/>
              <w:autoSpaceDN w:val="0"/>
              <w:adjustRightInd w:val="0"/>
              <w:jc w:val="both"/>
              <w:rPr>
                <w:rFonts w:ascii="Verdana" w:hAnsi="Verdana" w:cs="Calibri"/>
                <w:sz w:val="18"/>
                <w:szCs w:val="18"/>
              </w:rPr>
            </w:pPr>
            <w:r w:rsidRPr="00DF5512">
              <w:rPr>
                <w:rFonts w:ascii="Verdana" w:hAnsi="Verdana" w:cs="Calibri"/>
                <w:sz w:val="18"/>
                <w:szCs w:val="18"/>
              </w:rPr>
              <w:t>Alternativamente a las anteriores dos opciones, para este objeto de garantía el proponente podrá optar por la presentación de una:</w:t>
            </w:r>
          </w:p>
          <w:p w14:paraId="49BF320E" w14:textId="77777777" w:rsidR="00C95685" w:rsidRPr="00DF5512" w:rsidRDefault="00C95685" w:rsidP="00403455">
            <w:pPr>
              <w:autoSpaceDE w:val="0"/>
              <w:autoSpaceDN w:val="0"/>
              <w:adjustRightInd w:val="0"/>
              <w:jc w:val="both"/>
              <w:rPr>
                <w:rFonts w:ascii="Verdana" w:hAnsi="Verdana" w:cs="Calibri"/>
                <w:sz w:val="18"/>
                <w:szCs w:val="18"/>
              </w:rPr>
            </w:pPr>
          </w:p>
          <w:p w14:paraId="46F01A4D" w14:textId="77777777" w:rsidR="00C95685" w:rsidRDefault="00C95685" w:rsidP="00456023">
            <w:pPr>
              <w:numPr>
                <w:ilvl w:val="0"/>
                <w:numId w:val="36"/>
              </w:numPr>
              <w:autoSpaceDE w:val="0"/>
              <w:autoSpaceDN w:val="0"/>
              <w:adjustRightInd w:val="0"/>
              <w:jc w:val="both"/>
              <w:rPr>
                <w:rFonts w:ascii="Verdana" w:hAnsi="Verdana" w:cs="Calibri"/>
                <w:sz w:val="18"/>
                <w:szCs w:val="18"/>
              </w:rPr>
            </w:pPr>
            <w:r w:rsidRPr="00DF5512">
              <w:rPr>
                <w:rFonts w:ascii="Verdana" w:hAnsi="Verdana" w:cs="Calibri"/>
                <w:sz w:val="18"/>
                <w:szCs w:val="18"/>
              </w:rPr>
              <w:t>Póliza de Seguro de Caución a Primer Requerimiento, emitida por cualquier compañía aseguradora, regulada y autorizada por la instancia competente y que cumpla con las condiciones de renovable e irrevocable y de ejecución a primer requerimiento.</w:t>
            </w:r>
          </w:p>
          <w:p w14:paraId="042DE64D" w14:textId="77777777" w:rsidR="00C95685" w:rsidRPr="00DF5512" w:rsidRDefault="00C95685" w:rsidP="00403455">
            <w:pPr>
              <w:autoSpaceDE w:val="0"/>
              <w:autoSpaceDN w:val="0"/>
              <w:adjustRightInd w:val="0"/>
              <w:jc w:val="both"/>
              <w:rPr>
                <w:rFonts w:ascii="Verdana" w:hAnsi="Verdana" w:cs="Calibri"/>
                <w:sz w:val="18"/>
                <w:szCs w:val="18"/>
              </w:rPr>
            </w:pPr>
          </w:p>
          <w:p w14:paraId="6FE8C1C8" w14:textId="77777777" w:rsidR="00C95685" w:rsidRDefault="00C95685" w:rsidP="00403455">
            <w:pPr>
              <w:autoSpaceDE w:val="0"/>
              <w:autoSpaceDN w:val="0"/>
              <w:adjustRightInd w:val="0"/>
              <w:jc w:val="both"/>
              <w:rPr>
                <w:rFonts w:ascii="Verdana" w:hAnsi="Verdana" w:cs="Calibri"/>
                <w:sz w:val="18"/>
                <w:szCs w:val="18"/>
              </w:rPr>
            </w:pPr>
            <w:r>
              <w:rPr>
                <w:rFonts w:ascii="Verdana" w:hAnsi="Verdana" w:cs="Calibri"/>
                <w:sz w:val="18"/>
                <w:szCs w:val="18"/>
              </w:rPr>
              <w:t>L</w:t>
            </w:r>
            <w:r w:rsidRPr="00DF5512">
              <w:rPr>
                <w:rFonts w:ascii="Verdana" w:hAnsi="Verdana" w:cs="Calibri"/>
                <w:sz w:val="18"/>
                <w:szCs w:val="18"/>
              </w:rPr>
              <w:t>a vigencia de esta garantía de</w:t>
            </w:r>
            <w:r>
              <w:rPr>
                <w:rFonts w:ascii="Verdana" w:hAnsi="Verdana" w:cs="Calibri"/>
                <w:sz w:val="18"/>
                <w:szCs w:val="18"/>
              </w:rPr>
              <w:t>be ser de</w:t>
            </w:r>
            <w:r w:rsidRPr="00DF5512">
              <w:rPr>
                <w:rFonts w:ascii="Verdana" w:hAnsi="Verdana" w:cs="Calibri"/>
                <w:sz w:val="18"/>
                <w:szCs w:val="18"/>
              </w:rPr>
              <w:t xml:space="preserve"> 90</w:t>
            </w:r>
            <w:r>
              <w:rPr>
                <w:rFonts w:ascii="Verdana" w:hAnsi="Verdana" w:cs="Calibri"/>
                <w:sz w:val="18"/>
                <w:szCs w:val="18"/>
              </w:rPr>
              <w:t xml:space="preserve"> </w:t>
            </w:r>
            <w:r w:rsidRPr="00DF5512">
              <w:rPr>
                <w:rFonts w:ascii="Verdana" w:hAnsi="Verdana" w:cs="Calibri"/>
                <w:sz w:val="18"/>
                <w:szCs w:val="18"/>
              </w:rPr>
              <w:t>días</w:t>
            </w:r>
            <w:r>
              <w:rPr>
                <w:rFonts w:ascii="Verdana" w:hAnsi="Verdana" w:cs="Calibri"/>
                <w:sz w:val="18"/>
                <w:szCs w:val="18"/>
              </w:rPr>
              <w:t xml:space="preserve"> calendarios a partir de su emisión,</w:t>
            </w:r>
            <w:r w:rsidRPr="009E0245">
              <w:rPr>
                <w:rFonts w:ascii="Verdana" w:hAnsi="Verdana" w:cs="Calibri"/>
                <w:sz w:val="18"/>
                <w:szCs w:val="18"/>
              </w:rPr>
              <w:t xml:space="preserve"> por un valor equivalente al uno por ciento (1%) del valor de la propuesta.</w:t>
            </w:r>
          </w:p>
          <w:p w14:paraId="4F5EFD22" w14:textId="77777777" w:rsidR="00C95685" w:rsidRDefault="00C95685" w:rsidP="00403455">
            <w:pPr>
              <w:autoSpaceDE w:val="0"/>
              <w:autoSpaceDN w:val="0"/>
              <w:adjustRightInd w:val="0"/>
              <w:jc w:val="both"/>
              <w:rPr>
                <w:rFonts w:ascii="Verdana" w:hAnsi="Verdana" w:cs="Calibri"/>
                <w:sz w:val="18"/>
                <w:szCs w:val="18"/>
              </w:rPr>
            </w:pPr>
          </w:p>
          <w:p w14:paraId="0A21D55A" w14:textId="77777777" w:rsidR="00C95685" w:rsidRPr="00DF5512" w:rsidRDefault="00C95685" w:rsidP="00403455">
            <w:pPr>
              <w:autoSpaceDE w:val="0"/>
              <w:autoSpaceDN w:val="0"/>
              <w:adjustRightInd w:val="0"/>
              <w:jc w:val="both"/>
              <w:rPr>
                <w:rFonts w:ascii="Verdana" w:hAnsi="Verdana" w:cs="Calibri"/>
                <w:b/>
                <w:sz w:val="18"/>
                <w:szCs w:val="18"/>
              </w:rPr>
            </w:pPr>
            <w:r w:rsidRPr="00DF5512">
              <w:rPr>
                <w:rFonts w:ascii="Verdana" w:hAnsi="Verdana" w:cs="Calibri"/>
                <w:b/>
                <w:sz w:val="18"/>
                <w:szCs w:val="18"/>
              </w:rPr>
              <w:t>GARANTIA DE CUMPLIMIENTO DE CONTRATO</w:t>
            </w:r>
          </w:p>
          <w:p w14:paraId="4F02828F" w14:textId="77777777" w:rsidR="00C95685" w:rsidRDefault="00C95685" w:rsidP="00403455">
            <w:pPr>
              <w:autoSpaceDE w:val="0"/>
              <w:autoSpaceDN w:val="0"/>
              <w:adjustRightInd w:val="0"/>
              <w:jc w:val="both"/>
              <w:rPr>
                <w:rFonts w:ascii="Verdana" w:hAnsi="Verdana" w:cs="Calibri"/>
                <w:sz w:val="18"/>
                <w:szCs w:val="18"/>
              </w:rPr>
            </w:pPr>
          </w:p>
          <w:p w14:paraId="2E578FE0" w14:textId="77777777" w:rsidR="00C95685" w:rsidRDefault="00C95685" w:rsidP="00403455">
            <w:pPr>
              <w:autoSpaceDE w:val="0"/>
              <w:autoSpaceDN w:val="0"/>
              <w:adjustRightInd w:val="0"/>
              <w:jc w:val="both"/>
              <w:rPr>
                <w:rFonts w:ascii="Verdana" w:hAnsi="Verdana" w:cs="Calibri"/>
                <w:sz w:val="18"/>
                <w:szCs w:val="18"/>
              </w:rPr>
            </w:pPr>
            <w:r w:rsidRPr="00D42E8E">
              <w:rPr>
                <w:rFonts w:ascii="Verdana" w:hAnsi="Verdana" w:cs="Calibri"/>
                <w:sz w:val="18"/>
                <w:szCs w:val="18"/>
              </w:rPr>
              <w:t xml:space="preserve">El proveedor deberá presentar una </w:t>
            </w:r>
            <w:r>
              <w:rPr>
                <w:rFonts w:ascii="Verdana" w:hAnsi="Verdana" w:cs="Calibri"/>
                <w:sz w:val="18"/>
                <w:szCs w:val="18"/>
              </w:rPr>
              <w:t>de las dos opciones propuestas por YPFB</w:t>
            </w:r>
            <w:r w:rsidRPr="00D42E8E">
              <w:rPr>
                <w:rFonts w:ascii="Verdana" w:hAnsi="Verdana" w:cs="Calibri"/>
                <w:sz w:val="18"/>
                <w:szCs w:val="18"/>
              </w:rPr>
              <w:t>, por un valor equivalente al siete por ciento (7%) del monto del contrato, cuya vigencia deberá exceder en 60 días calendarios el plazo de ejecución del contrato.</w:t>
            </w:r>
          </w:p>
          <w:p w14:paraId="70375BBD" w14:textId="77777777" w:rsidR="00C95685" w:rsidRDefault="00C95685" w:rsidP="00403455">
            <w:pPr>
              <w:autoSpaceDE w:val="0"/>
              <w:autoSpaceDN w:val="0"/>
              <w:adjustRightInd w:val="0"/>
              <w:jc w:val="both"/>
              <w:rPr>
                <w:rFonts w:ascii="Verdana" w:hAnsi="Verdana" w:cs="Calibri"/>
                <w:sz w:val="18"/>
                <w:szCs w:val="18"/>
              </w:rPr>
            </w:pPr>
          </w:p>
          <w:p w14:paraId="16C759EC" w14:textId="77777777" w:rsidR="00C95685" w:rsidRPr="00DF5512" w:rsidRDefault="00C95685" w:rsidP="00403455">
            <w:pPr>
              <w:autoSpaceDE w:val="0"/>
              <w:autoSpaceDN w:val="0"/>
              <w:adjustRightInd w:val="0"/>
              <w:jc w:val="both"/>
              <w:rPr>
                <w:rFonts w:ascii="Verdana" w:hAnsi="Verdana" w:cs="Calibri"/>
                <w:b/>
                <w:sz w:val="18"/>
                <w:szCs w:val="18"/>
              </w:rPr>
            </w:pPr>
            <w:r w:rsidRPr="00DF5512">
              <w:rPr>
                <w:rFonts w:ascii="Verdana" w:hAnsi="Verdana" w:cs="Calibri"/>
                <w:b/>
                <w:sz w:val="18"/>
                <w:szCs w:val="18"/>
              </w:rPr>
              <w:t>GARANTIA DE CORRECTA INVERSION DEL ANTICIPO</w:t>
            </w:r>
          </w:p>
          <w:p w14:paraId="78D17ABD" w14:textId="77777777" w:rsidR="00C95685" w:rsidRDefault="00C95685" w:rsidP="00403455">
            <w:pPr>
              <w:autoSpaceDE w:val="0"/>
              <w:autoSpaceDN w:val="0"/>
              <w:adjustRightInd w:val="0"/>
              <w:jc w:val="both"/>
              <w:rPr>
                <w:rFonts w:ascii="Verdana" w:hAnsi="Verdana" w:cs="Calibri"/>
                <w:sz w:val="18"/>
                <w:szCs w:val="18"/>
              </w:rPr>
            </w:pPr>
          </w:p>
          <w:p w14:paraId="175E93DB" w14:textId="77777777" w:rsidR="00C95685" w:rsidRPr="00D42E8E" w:rsidRDefault="00C95685" w:rsidP="00403455">
            <w:pPr>
              <w:autoSpaceDE w:val="0"/>
              <w:autoSpaceDN w:val="0"/>
              <w:adjustRightInd w:val="0"/>
              <w:jc w:val="both"/>
              <w:rPr>
                <w:rFonts w:ascii="Verdana" w:hAnsi="Verdana" w:cs="Calibri"/>
                <w:sz w:val="18"/>
                <w:szCs w:val="18"/>
              </w:rPr>
            </w:pPr>
            <w:r w:rsidRPr="00D42E8E">
              <w:rPr>
                <w:rFonts w:ascii="Verdana" w:hAnsi="Verdana" w:cs="Calibri"/>
                <w:sz w:val="18"/>
                <w:szCs w:val="18"/>
              </w:rPr>
              <w:t>Para la Garantía de Correcta Inversión de Anticipo, el proveedor podrá presentar una de las dos opciones propuestas por YPFB, cuya vigencia será de 120 días calendarios a partir de la emisión de la misma, por un monto total equivalente al 100% del monto del anticipo.</w:t>
            </w:r>
          </w:p>
          <w:p w14:paraId="225B0151" w14:textId="77777777" w:rsidR="00C95685" w:rsidRPr="00D42E8E" w:rsidRDefault="00C95685" w:rsidP="00403455">
            <w:pPr>
              <w:autoSpaceDE w:val="0"/>
              <w:autoSpaceDN w:val="0"/>
              <w:adjustRightInd w:val="0"/>
              <w:jc w:val="both"/>
              <w:rPr>
                <w:rFonts w:ascii="Verdana" w:hAnsi="Verdana" w:cs="Calibri"/>
                <w:sz w:val="18"/>
                <w:szCs w:val="18"/>
              </w:rPr>
            </w:pPr>
          </w:p>
          <w:p w14:paraId="0D4EFDE4" w14:textId="0032A696" w:rsidR="00C95685" w:rsidRPr="00B15E08" w:rsidRDefault="00C95685" w:rsidP="009A0B57">
            <w:pPr>
              <w:autoSpaceDE w:val="0"/>
              <w:autoSpaceDN w:val="0"/>
              <w:adjustRightInd w:val="0"/>
              <w:jc w:val="both"/>
              <w:rPr>
                <w:rFonts w:ascii="Verdana" w:hAnsi="Verdana" w:cs="Calibri"/>
                <w:sz w:val="18"/>
                <w:szCs w:val="18"/>
              </w:rPr>
            </w:pPr>
            <w:r w:rsidRPr="00D42E8E">
              <w:rPr>
                <w:rFonts w:ascii="Verdana" w:hAnsi="Verdana" w:cs="Calibri"/>
                <w:sz w:val="18"/>
                <w:szCs w:val="18"/>
              </w:rPr>
              <w:lastRenderedPageBreak/>
              <w:t>Esta garantía deberá ser Renovada las veces que YPFB así lo requiera hasta cubrir la totalidad del anticipo otorgado.</w:t>
            </w:r>
          </w:p>
        </w:tc>
      </w:tr>
      <w:tr w:rsidR="00C95685" w:rsidRPr="00FD291B" w14:paraId="796F4EC3" w14:textId="77777777" w:rsidTr="0040345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9958DD6" w14:textId="77777777" w:rsidR="00C95685" w:rsidRPr="00B15E08" w:rsidRDefault="00C95685" w:rsidP="00403455">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C95685" w:rsidRPr="00FD291B" w14:paraId="356C72B8" w14:textId="77777777" w:rsidTr="00403455">
        <w:trPr>
          <w:trHeight w:val="237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525E71E" w14:textId="77777777" w:rsidR="00C95685" w:rsidRPr="009E0245" w:rsidRDefault="00C95685" w:rsidP="00403455">
            <w:pPr>
              <w:autoSpaceDE w:val="0"/>
              <w:autoSpaceDN w:val="0"/>
              <w:adjustRightInd w:val="0"/>
              <w:jc w:val="both"/>
              <w:rPr>
                <w:rFonts w:ascii="Verdana" w:hAnsi="Verdana" w:cs="Calibri"/>
                <w:sz w:val="18"/>
                <w:szCs w:val="18"/>
              </w:rPr>
            </w:pPr>
            <w:r w:rsidRPr="009E0245">
              <w:rPr>
                <w:rFonts w:ascii="Verdana" w:hAnsi="Verdana" w:cs="Calibri"/>
                <w:sz w:val="18"/>
                <w:szCs w:val="18"/>
              </w:rPr>
              <w:t xml:space="preserve">La Empresa deberá considerar una garantía mínima de 12 meses a partir de la fecha de puesta en marcha de los equipos consistente en asistencia técnica, misma que debe ser llevada a cabo en las estaciones de servicio mencionadas líneas arriba, contemplando el reemplazo de partes o equipos defectuosos de fábrica. A la entrega final de los equipos la empresa deberá entregar </w:t>
            </w:r>
            <w:r>
              <w:rPr>
                <w:rFonts w:ascii="Verdana" w:hAnsi="Verdana" w:cs="Calibri"/>
                <w:sz w:val="18"/>
                <w:szCs w:val="18"/>
              </w:rPr>
              <w:t xml:space="preserve">el documento de </w:t>
            </w:r>
            <w:r w:rsidRPr="009E0245">
              <w:rPr>
                <w:rFonts w:ascii="Verdana" w:hAnsi="Verdana" w:cs="Calibri"/>
                <w:sz w:val="18"/>
                <w:szCs w:val="18"/>
              </w:rPr>
              <w:t>garantía</w:t>
            </w:r>
            <w:r>
              <w:rPr>
                <w:rFonts w:ascii="Verdana" w:hAnsi="Verdana" w:cs="Calibri"/>
                <w:sz w:val="18"/>
                <w:szCs w:val="18"/>
              </w:rPr>
              <w:t>, mismo que deberá contener el alcance del mismo y deberá estar firmado por el represéntate legal de la empresa</w:t>
            </w:r>
            <w:r w:rsidRPr="009E0245">
              <w:rPr>
                <w:rFonts w:ascii="Verdana" w:hAnsi="Verdana" w:cs="Calibri"/>
                <w:sz w:val="18"/>
                <w:szCs w:val="18"/>
              </w:rPr>
              <w:t xml:space="preserve">. </w:t>
            </w:r>
          </w:p>
          <w:p w14:paraId="4A207052" w14:textId="77777777" w:rsidR="00C95685" w:rsidRPr="009E0245" w:rsidRDefault="00C95685" w:rsidP="00403455">
            <w:pPr>
              <w:autoSpaceDE w:val="0"/>
              <w:autoSpaceDN w:val="0"/>
              <w:adjustRightInd w:val="0"/>
              <w:jc w:val="both"/>
              <w:rPr>
                <w:rFonts w:ascii="Verdana" w:hAnsi="Verdana" w:cs="Calibri"/>
                <w:sz w:val="18"/>
                <w:szCs w:val="18"/>
              </w:rPr>
            </w:pPr>
          </w:p>
          <w:p w14:paraId="63DD21F4" w14:textId="322D852F" w:rsidR="00C95685" w:rsidRPr="00B15E08" w:rsidRDefault="00C95685" w:rsidP="009A0B57">
            <w:pPr>
              <w:autoSpaceDE w:val="0"/>
              <w:autoSpaceDN w:val="0"/>
              <w:adjustRightInd w:val="0"/>
              <w:jc w:val="both"/>
              <w:rPr>
                <w:rFonts w:ascii="Verdana" w:hAnsi="Verdana" w:cs="Calibri"/>
                <w:sz w:val="18"/>
                <w:szCs w:val="18"/>
              </w:rPr>
            </w:pPr>
            <w:r w:rsidRPr="009E0245">
              <w:rPr>
                <w:rFonts w:ascii="Verdana" w:hAnsi="Verdana" w:cs="Calibri"/>
                <w:sz w:val="18"/>
                <w:szCs w:val="18"/>
              </w:rPr>
              <w:t>En caso existan deficiencias en la maquinaria, equipos, accesorios, piezas y partes, el proveedor deberá ser capaz de realizar el oportuno servicio de reemplazo a su costo en un plazo máximo de 30 días calendarios.</w:t>
            </w:r>
          </w:p>
        </w:tc>
      </w:tr>
      <w:tr w:rsidR="00C95685" w:rsidRPr="00B15E08" w14:paraId="095EA70D" w14:textId="77777777" w:rsidTr="00403455">
        <w:trPr>
          <w:trHeight w:val="42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1C79D7F6" w14:textId="77777777" w:rsidR="00C95685" w:rsidRPr="00EB1D79" w:rsidRDefault="00C95685" w:rsidP="00403455">
            <w:pPr>
              <w:autoSpaceDE w:val="0"/>
              <w:autoSpaceDN w:val="0"/>
              <w:adjustRightInd w:val="0"/>
              <w:rPr>
                <w:rFonts w:ascii="Verdana" w:hAnsi="Verdana" w:cs="Calibri"/>
                <w:b/>
                <w:sz w:val="18"/>
                <w:szCs w:val="18"/>
              </w:rPr>
            </w:pPr>
            <w:r w:rsidRPr="002E71D9">
              <w:rPr>
                <w:rFonts w:ascii="Verdana" w:hAnsi="Verdana" w:cs="Calibri"/>
                <w:b/>
                <w:sz w:val="18"/>
                <w:szCs w:val="18"/>
              </w:rPr>
              <w:t>FACTURACIÓN</w:t>
            </w:r>
          </w:p>
        </w:tc>
      </w:tr>
      <w:tr w:rsidR="00C95685" w:rsidRPr="00B15E08" w14:paraId="135CF30E" w14:textId="77777777" w:rsidTr="00403455">
        <w:trPr>
          <w:trHeight w:val="8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957876" w14:textId="77777777" w:rsidR="00C95685" w:rsidRPr="002E71D9" w:rsidRDefault="00C95685" w:rsidP="00403455">
            <w:pPr>
              <w:autoSpaceDE w:val="0"/>
              <w:autoSpaceDN w:val="0"/>
              <w:adjustRightInd w:val="0"/>
              <w:jc w:val="both"/>
              <w:rPr>
                <w:rFonts w:ascii="Verdana" w:hAnsi="Verdana" w:cs="Calibri"/>
                <w:sz w:val="18"/>
                <w:szCs w:val="18"/>
              </w:rPr>
            </w:pPr>
            <w:r w:rsidRPr="002E71D9">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14:paraId="6B3B49D7" w14:textId="77777777" w:rsidR="00C95685" w:rsidRPr="002E71D9" w:rsidRDefault="00C95685" w:rsidP="00403455">
            <w:pPr>
              <w:autoSpaceDE w:val="0"/>
              <w:autoSpaceDN w:val="0"/>
              <w:adjustRightInd w:val="0"/>
              <w:jc w:val="both"/>
              <w:rPr>
                <w:rFonts w:ascii="Verdana" w:hAnsi="Verdana" w:cs="Calibri"/>
                <w:sz w:val="18"/>
                <w:szCs w:val="18"/>
              </w:rPr>
            </w:pPr>
          </w:p>
          <w:p w14:paraId="5C8CAA6D" w14:textId="77777777" w:rsidR="00C95685" w:rsidRPr="002E71D9" w:rsidRDefault="00C95685" w:rsidP="00403455">
            <w:pPr>
              <w:autoSpaceDE w:val="0"/>
              <w:autoSpaceDN w:val="0"/>
              <w:adjustRightInd w:val="0"/>
              <w:jc w:val="both"/>
              <w:rPr>
                <w:rFonts w:ascii="Verdana" w:hAnsi="Verdana" w:cs="Calibri"/>
                <w:sz w:val="18"/>
                <w:szCs w:val="18"/>
              </w:rPr>
            </w:pPr>
            <w:r w:rsidRPr="002E71D9">
              <w:rPr>
                <w:rFonts w:ascii="Verdana" w:hAnsi="Verdana" w:cs="Calibri"/>
                <w:sz w:val="18"/>
                <w:szCs w:val="18"/>
              </w:rPr>
              <w:t>Se deberá facturar al momento de la entrega de los bienes conforme lo establecido en el Contrato.</w:t>
            </w:r>
          </w:p>
          <w:p w14:paraId="04171CF1" w14:textId="77777777" w:rsidR="00C95685" w:rsidRPr="002E71D9" w:rsidRDefault="00C95685" w:rsidP="00403455">
            <w:pPr>
              <w:autoSpaceDE w:val="0"/>
              <w:autoSpaceDN w:val="0"/>
              <w:adjustRightInd w:val="0"/>
              <w:jc w:val="both"/>
              <w:rPr>
                <w:rFonts w:ascii="Verdana" w:hAnsi="Verdana" w:cs="Calibri"/>
                <w:sz w:val="18"/>
                <w:szCs w:val="18"/>
              </w:rPr>
            </w:pPr>
          </w:p>
          <w:p w14:paraId="05BDF46A" w14:textId="77777777" w:rsidR="00C95685" w:rsidRDefault="00C95685" w:rsidP="00403455">
            <w:pPr>
              <w:autoSpaceDE w:val="0"/>
              <w:autoSpaceDN w:val="0"/>
              <w:adjustRightInd w:val="0"/>
              <w:jc w:val="both"/>
              <w:rPr>
                <w:rFonts w:ascii="Verdana" w:hAnsi="Verdana" w:cs="Calibri"/>
                <w:sz w:val="18"/>
                <w:szCs w:val="18"/>
              </w:rPr>
            </w:pPr>
            <w:r w:rsidRPr="008477DD">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63563616" w14:textId="77777777" w:rsidR="00C95685" w:rsidRPr="002E71D9" w:rsidRDefault="00C95685" w:rsidP="00403455">
            <w:pPr>
              <w:autoSpaceDE w:val="0"/>
              <w:autoSpaceDN w:val="0"/>
              <w:adjustRightInd w:val="0"/>
              <w:jc w:val="both"/>
              <w:rPr>
                <w:rFonts w:ascii="Verdana" w:hAnsi="Verdana" w:cs="Calibri"/>
                <w:sz w:val="18"/>
                <w:szCs w:val="18"/>
              </w:rPr>
            </w:pPr>
          </w:p>
          <w:p w14:paraId="7D65D0F1" w14:textId="77777777" w:rsidR="00C95685" w:rsidRDefault="00C95685" w:rsidP="00403455">
            <w:pPr>
              <w:autoSpaceDE w:val="0"/>
              <w:autoSpaceDN w:val="0"/>
              <w:adjustRightInd w:val="0"/>
              <w:jc w:val="both"/>
              <w:rPr>
                <w:rFonts w:ascii="Verdana" w:hAnsi="Verdana" w:cs="Calibri"/>
                <w:sz w:val="18"/>
                <w:szCs w:val="18"/>
              </w:rPr>
            </w:pPr>
            <w:r w:rsidRPr="002E71D9">
              <w:rPr>
                <w:rFonts w:ascii="Verdana" w:hAnsi="Verdana" w:cs="Calibri"/>
                <w:sz w:val="18"/>
                <w:szCs w:val="18"/>
              </w:rPr>
              <w:t>Se deberá emitir la factura por el precio convenido en el Contrato sin deducir las multas ni otros cargos.</w:t>
            </w:r>
          </w:p>
          <w:p w14:paraId="460D9D6B" w14:textId="77777777" w:rsidR="00C95685" w:rsidRPr="00B15E08" w:rsidRDefault="00C95685" w:rsidP="00403455">
            <w:pPr>
              <w:autoSpaceDE w:val="0"/>
              <w:autoSpaceDN w:val="0"/>
              <w:adjustRightInd w:val="0"/>
              <w:jc w:val="both"/>
              <w:rPr>
                <w:rFonts w:ascii="Verdana" w:hAnsi="Verdana" w:cs="Calibri"/>
                <w:sz w:val="18"/>
                <w:szCs w:val="18"/>
              </w:rPr>
            </w:pPr>
          </w:p>
        </w:tc>
      </w:tr>
      <w:tr w:rsidR="00C95685" w:rsidRPr="00EB1D79" w14:paraId="458D860F" w14:textId="77777777" w:rsidTr="009A0B57">
        <w:trPr>
          <w:trHeight w:val="37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FE52A1D" w14:textId="77777777" w:rsidR="00C95685" w:rsidRPr="00EB1D79" w:rsidRDefault="00C95685" w:rsidP="00403455">
            <w:pPr>
              <w:autoSpaceDE w:val="0"/>
              <w:autoSpaceDN w:val="0"/>
              <w:adjustRightInd w:val="0"/>
              <w:rPr>
                <w:rFonts w:ascii="Verdana" w:hAnsi="Verdana" w:cs="Calibri"/>
                <w:sz w:val="18"/>
                <w:szCs w:val="18"/>
              </w:rPr>
            </w:pPr>
            <w:r w:rsidRPr="002E71D9">
              <w:rPr>
                <w:rFonts w:ascii="Verdana" w:hAnsi="Verdana" w:cs="Calibri"/>
                <w:b/>
                <w:sz w:val="18"/>
                <w:szCs w:val="18"/>
              </w:rPr>
              <w:t>TRIBUTOS</w:t>
            </w:r>
          </w:p>
        </w:tc>
      </w:tr>
      <w:tr w:rsidR="00C95685" w:rsidRPr="00B15E08" w14:paraId="3D5C4A51" w14:textId="77777777" w:rsidTr="00403455">
        <w:trPr>
          <w:trHeight w:val="98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15CBA19" w14:textId="77777777" w:rsidR="00C95685" w:rsidRPr="00B15E08" w:rsidRDefault="00C95685" w:rsidP="00403455">
            <w:pPr>
              <w:autoSpaceDE w:val="0"/>
              <w:autoSpaceDN w:val="0"/>
              <w:adjustRightInd w:val="0"/>
              <w:jc w:val="both"/>
              <w:rPr>
                <w:rFonts w:ascii="Verdana" w:hAnsi="Verdana" w:cs="Calibri"/>
                <w:sz w:val="18"/>
                <w:szCs w:val="18"/>
              </w:rPr>
            </w:pPr>
            <w:r w:rsidRPr="002E71D9">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r w:rsidR="00C95685" w:rsidRPr="00EB1D79" w14:paraId="2E35CC5C" w14:textId="77777777" w:rsidTr="009A0B57">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189BDB39" w14:textId="77777777" w:rsidR="00C95685" w:rsidRPr="00EB1D79" w:rsidRDefault="00C95685" w:rsidP="00403455">
            <w:pPr>
              <w:autoSpaceDE w:val="0"/>
              <w:autoSpaceDN w:val="0"/>
              <w:adjustRightInd w:val="0"/>
              <w:rPr>
                <w:rFonts w:ascii="Verdana" w:hAnsi="Verdana" w:cs="Calibri"/>
                <w:sz w:val="18"/>
                <w:szCs w:val="18"/>
              </w:rPr>
            </w:pPr>
            <w:r w:rsidRPr="002E71D9">
              <w:rPr>
                <w:rFonts w:ascii="Verdana" w:hAnsi="Verdana" w:cs="Calibri"/>
                <w:b/>
                <w:sz w:val="18"/>
                <w:szCs w:val="18"/>
              </w:rPr>
              <w:t>ANTICIPO</w:t>
            </w:r>
          </w:p>
        </w:tc>
      </w:tr>
      <w:tr w:rsidR="00C95685" w:rsidRPr="00B15E08" w14:paraId="1A98CCFB" w14:textId="77777777" w:rsidTr="00403455">
        <w:trPr>
          <w:trHeight w:val="14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0EDB72B" w14:textId="77777777" w:rsidR="00C95685" w:rsidRPr="00B15E08" w:rsidRDefault="00C95685" w:rsidP="00403455">
            <w:pPr>
              <w:autoSpaceDE w:val="0"/>
              <w:autoSpaceDN w:val="0"/>
              <w:adjustRightInd w:val="0"/>
              <w:jc w:val="both"/>
              <w:rPr>
                <w:rFonts w:ascii="Verdana" w:hAnsi="Verdana" w:cs="Calibri"/>
                <w:sz w:val="18"/>
                <w:szCs w:val="18"/>
              </w:rPr>
            </w:pPr>
            <w:r w:rsidRPr="002E71D9">
              <w:rPr>
                <w:rFonts w:ascii="Verdana" w:hAnsi="Verdana" w:cs="Calibri"/>
                <w:sz w:val="18"/>
                <w:szCs w:val="18"/>
              </w:rPr>
              <w:t>YPFB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tc>
      </w:tr>
    </w:tbl>
    <w:p w14:paraId="72FC8349" w14:textId="77777777" w:rsidR="00C95685" w:rsidRDefault="00C95685" w:rsidP="00C95685">
      <w:pPr>
        <w:rPr>
          <w:rFonts w:ascii="Verdana" w:hAnsi="Verdana"/>
          <w:sz w:val="18"/>
          <w:szCs w:val="18"/>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462F979"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5602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5602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5602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5602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5602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5602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5602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5602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5602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5602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5602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45602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5602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5602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5602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5602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5602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5602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64094ACE" w14:textId="77777777" w:rsidR="004B3B15" w:rsidRDefault="004B3B15" w:rsidP="004A735B">
      <w:pPr>
        <w:tabs>
          <w:tab w:val="left" w:pos="5025"/>
        </w:tabs>
        <w:rPr>
          <w:rFonts w:asciiTheme="minorHAnsi" w:hAnsiTheme="minorHAnsi" w:cstheme="minorHAnsi"/>
          <w:b/>
          <w:sz w:val="22"/>
          <w:szCs w:val="22"/>
        </w:rPr>
      </w:pPr>
    </w:p>
    <w:p w14:paraId="5387B559" w14:textId="77777777" w:rsidR="004B3B15" w:rsidRDefault="004B3B15" w:rsidP="004A735B">
      <w:pPr>
        <w:tabs>
          <w:tab w:val="left" w:pos="5025"/>
        </w:tabs>
        <w:rPr>
          <w:rFonts w:asciiTheme="minorHAnsi" w:hAnsiTheme="minorHAnsi" w:cstheme="minorHAnsi"/>
          <w:b/>
          <w:sz w:val="22"/>
          <w:szCs w:val="22"/>
        </w:rPr>
      </w:pPr>
    </w:p>
    <w:p w14:paraId="1845027B" w14:textId="77777777" w:rsidR="004B3B15" w:rsidRDefault="004B3B15" w:rsidP="004A735B">
      <w:pPr>
        <w:tabs>
          <w:tab w:val="left" w:pos="5025"/>
        </w:tabs>
        <w:rPr>
          <w:rFonts w:asciiTheme="minorHAnsi" w:hAnsiTheme="minorHAnsi" w:cstheme="minorHAnsi"/>
          <w:b/>
          <w:sz w:val="22"/>
          <w:szCs w:val="22"/>
        </w:rPr>
      </w:pPr>
    </w:p>
    <w:p w14:paraId="2A7CF8C9" w14:textId="77777777" w:rsidR="004B3B15" w:rsidRDefault="004B3B15" w:rsidP="004A735B">
      <w:pPr>
        <w:tabs>
          <w:tab w:val="left" w:pos="5025"/>
        </w:tabs>
        <w:rPr>
          <w:rFonts w:asciiTheme="minorHAnsi" w:hAnsiTheme="minorHAnsi" w:cstheme="minorHAnsi"/>
          <w:b/>
          <w:sz w:val="22"/>
          <w:szCs w:val="22"/>
        </w:rPr>
      </w:pPr>
    </w:p>
    <w:p w14:paraId="1760F12B" w14:textId="77777777" w:rsidR="004B3B15" w:rsidRDefault="004B3B15" w:rsidP="004A735B">
      <w:pPr>
        <w:tabs>
          <w:tab w:val="left" w:pos="5025"/>
        </w:tabs>
        <w:rPr>
          <w:rFonts w:asciiTheme="minorHAnsi" w:hAnsiTheme="minorHAnsi" w:cstheme="minorHAnsi"/>
          <w:b/>
          <w:sz w:val="22"/>
          <w:szCs w:val="22"/>
        </w:rPr>
      </w:pPr>
    </w:p>
    <w:p w14:paraId="7D10B04C" w14:textId="77777777" w:rsidR="004B3B15" w:rsidRDefault="004B3B15" w:rsidP="004A735B">
      <w:pPr>
        <w:tabs>
          <w:tab w:val="left" w:pos="5025"/>
        </w:tabs>
        <w:rPr>
          <w:rFonts w:asciiTheme="minorHAnsi" w:hAnsiTheme="minorHAnsi" w:cstheme="minorHAnsi"/>
          <w:b/>
          <w:sz w:val="22"/>
          <w:szCs w:val="22"/>
        </w:rPr>
      </w:pPr>
    </w:p>
    <w:p w14:paraId="04483DDD" w14:textId="77777777" w:rsidR="004B3B15" w:rsidRDefault="004B3B15" w:rsidP="004A735B">
      <w:pPr>
        <w:tabs>
          <w:tab w:val="left" w:pos="5025"/>
        </w:tabs>
        <w:rPr>
          <w:rFonts w:asciiTheme="minorHAnsi" w:hAnsiTheme="minorHAnsi" w:cstheme="minorHAnsi"/>
          <w:b/>
          <w:sz w:val="22"/>
          <w:szCs w:val="22"/>
        </w:rPr>
      </w:pPr>
    </w:p>
    <w:p w14:paraId="6279EA46" w14:textId="77777777" w:rsidR="004B3B15" w:rsidRDefault="004B3B15" w:rsidP="004A735B">
      <w:pPr>
        <w:tabs>
          <w:tab w:val="left" w:pos="5025"/>
        </w:tabs>
        <w:rPr>
          <w:rFonts w:asciiTheme="minorHAnsi" w:hAnsiTheme="minorHAnsi" w:cstheme="minorHAnsi"/>
          <w:b/>
          <w:sz w:val="22"/>
          <w:szCs w:val="22"/>
        </w:rPr>
      </w:pPr>
    </w:p>
    <w:p w14:paraId="7A1D78F6" w14:textId="77777777" w:rsidR="004B3B15" w:rsidRDefault="004B3B15" w:rsidP="004A735B">
      <w:pPr>
        <w:tabs>
          <w:tab w:val="left" w:pos="5025"/>
        </w:tabs>
        <w:rPr>
          <w:rFonts w:asciiTheme="minorHAnsi" w:hAnsiTheme="minorHAnsi" w:cstheme="minorHAnsi"/>
          <w:b/>
          <w:sz w:val="22"/>
          <w:szCs w:val="22"/>
        </w:rPr>
      </w:pPr>
    </w:p>
    <w:p w14:paraId="57B66708" w14:textId="77777777" w:rsidR="004B3B15" w:rsidRDefault="004B3B15" w:rsidP="004A735B">
      <w:pPr>
        <w:tabs>
          <w:tab w:val="left" w:pos="5025"/>
        </w:tabs>
        <w:rPr>
          <w:rFonts w:asciiTheme="minorHAnsi" w:hAnsiTheme="minorHAnsi" w:cstheme="minorHAnsi"/>
          <w:b/>
          <w:sz w:val="22"/>
          <w:szCs w:val="22"/>
        </w:rPr>
      </w:pPr>
    </w:p>
    <w:p w14:paraId="0B9B8CE1" w14:textId="77777777" w:rsidR="004B3B15" w:rsidRDefault="004B3B15" w:rsidP="004A735B">
      <w:pPr>
        <w:tabs>
          <w:tab w:val="left" w:pos="5025"/>
        </w:tabs>
        <w:rPr>
          <w:rFonts w:asciiTheme="minorHAnsi" w:hAnsiTheme="minorHAnsi" w:cstheme="minorHAnsi"/>
          <w:b/>
          <w:sz w:val="22"/>
          <w:szCs w:val="22"/>
        </w:rPr>
      </w:pPr>
    </w:p>
    <w:p w14:paraId="69784796" w14:textId="77777777" w:rsidR="004B3B15" w:rsidRDefault="004B3B15" w:rsidP="004A735B">
      <w:pPr>
        <w:tabs>
          <w:tab w:val="left" w:pos="5025"/>
        </w:tabs>
        <w:rPr>
          <w:rFonts w:asciiTheme="minorHAnsi" w:hAnsiTheme="minorHAnsi" w:cstheme="minorHAnsi"/>
          <w:b/>
          <w:sz w:val="22"/>
          <w:szCs w:val="22"/>
        </w:rPr>
      </w:pPr>
    </w:p>
    <w:p w14:paraId="465F3A01" w14:textId="77777777" w:rsidR="004B3B15" w:rsidRDefault="004B3B15" w:rsidP="004A735B">
      <w:pPr>
        <w:tabs>
          <w:tab w:val="left" w:pos="5025"/>
        </w:tabs>
        <w:rPr>
          <w:rFonts w:asciiTheme="minorHAnsi" w:hAnsiTheme="minorHAnsi" w:cstheme="minorHAnsi"/>
          <w:b/>
          <w:sz w:val="22"/>
          <w:szCs w:val="22"/>
        </w:rPr>
      </w:pPr>
    </w:p>
    <w:p w14:paraId="4E412383" w14:textId="77777777" w:rsidR="004B3B15" w:rsidRDefault="004B3B15" w:rsidP="004A735B">
      <w:pPr>
        <w:tabs>
          <w:tab w:val="left" w:pos="5025"/>
        </w:tabs>
        <w:rPr>
          <w:rFonts w:asciiTheme="minorHAnsi" w:hAnsiTheme="minorHAnsi" w:cstheme="minorHAnsi"/>
          <w:b/>
          <w:sz w:val="22"/>
          <w:szCs w:val="22"/>
        </w:rPr>
      </w:pPr>
    </w:p>
    <w:p w14:paraId="33FC28B0" w14:textId="77777777" w:rsidR="004B3B15" w:rsidRDefault="004B3B15" w:rsidP="004A735B">
      <w:pPr>
        <w:tabs>
          <w:tab w:val="left" w:pos="5025"/>
        </w:tabs>
        <w:rPr>
          <w:rFonts w:asciiTheme="minorHAnsi" w:hAnsiTheme="minorHAnsi" w:cstheme="minorHAnsi"/>
          <w:b/>
          <w:sz w:val="22"/>
          <w:szCs w:val="22"/>
        </w:rPr>
      </w:pPr>
    </w:p>
    <w:p w14:paraId="6BB1C871" w14:textId="77777777" w:rsidR="004B3B15" w:rsidRDefault="004B3B15" w:rsidP="004A735B">
      <w:pPr>
        <w:tabs>
          <w:tab w:val="left" w:pos="5025"/>
        </w:tabs>
        <w:rPr>
          <w:rFonts w:asciiTheme="minorHAnsi" w:hAnsiTheme="minorHAnsi" w:cstheme="minorHAnsi"/>
          <w:b/>
          <w:sz w:val="22"/>
          <w:szCs w:val="22"/>
        </w:rPr>
      </w:pPr>
    </w:p>
    <w:p w14:paraId="1E639575" w14:textId="77777777" w:rsidR="004B3B15" w:rsidRDefault="004B3B15" w:rsidP="004A735B">
      <w:pPr>
        <w:tabs>
          <w:tab w:val="left" w:pos="5025"/>
        </w:tabs>
        <w:rPr>
          <w:rFonts w:asciiTheme="minorHAnsi" w:hAnsiTheme="minorHAnsi" w:cstheme="minorHAnsi"/>
          <w:b/>
          <w:sz w:val="22"/>
          <w:szCs w:val="22"/>
        </w:rPr>
      </w:pPr>
    </w:p>
    <w:p w14:paraId="6D696D76" w14:textId="77777777" w:rsidR="004B3B15" w:rsidRDefault="004B3B15" w:rsidP="004A735B">
      <w:pPr>
        <w:tabs>
          <w:tab w:val="left" w:pos="5025"/>
        </w:tabs>
        <w:rPr>
          <w:rFonts w:asciiTheme="minorHAnsi" w:hAnsiTheme="minorHAnsi" w:cstheme="minorHAnsi"/>
          <w:b/>
          <w:sz w:val="22"/>
          <w:szCs w:val="22"/>
        </w:rPr>
      </w:pPr>
    </w:p>
    <w:p w14:paraId="00993E68" w14:textId="77777777" w:rsidR="004B3B15" w:rsidRDefault="004B3B15" w:rsidP="004A735B">
      <w:pPr>
        <w:tabs>
          <w:tab w:val="left" w:pos="5025"/>
        </w:tabs>
        <w:rPr>
          <w:rFonts w:asciiTheme="minorHAnsi" w:hAnsiTheme="minorHAnsi" w:cstheme="minorHAnsi"/>
          <w:b/>
          <w:sz w:val="22"/>
          <w:szCs w:val="22"/>
        </w:rPr>
      </w:pPr>
    </w:p>
    <w:p w14:paraId="11FBDD0C" w14:textId="77777777" w:rsidR="004B3B15" w:rsidRDefault="004B3B15" w:rsidP="004A735B">
      <w:pPr>
        <w:tabs>
          <w:tab w:val="left" w:pos="5025"/>
        </w:tabs>
        <w:rPr>
          <w:rFonts w:asciiTheme="minorHAnsi" w:hAnsiTheme="minorHAnsi" w:cstheme="minorHAnsi"/>
          <w:b/>
          <w:sz w:val="22"/>
          <w:szCs w:val="22"/>
        </w:rPr>
      </w:pPr>
    </w:p>
    <w:p w14:paraId="065BD0DC" w14:textId="77777777" w:rsidR="004B3B15" w:rsidRDefault="004B3B15" w:rsidP="004A735B">
      <w:pPr>
        <w:tabs>
          <w:tab w:val="left" w:pos="5025"/>
        </w:tabs>
        <w:rPr>
          <w:rFonts w:asciiTheme="minorHAnsi" w:hAnsiTheme="minorHAnsi" w:cstheme="minorHAnsi"/>
          <w:b/>
          <w:sz w:val="22"/>
          <w:szCs w:val="22"/>
        </w:rPr>
      </w:pPr>
    </w:p>
    <w:p w14:paraId="0B682915" w14:textId="77777777" w:rsidR="004B3B15" w:rsidRDefault="004B3B15" w:rsidP="004A735B">
      <w:pPr>
        <w:tabs>
          <w:tab w:val="left" w:pos="5025"/>
        </w:tabs>
        <w:rPr>
          <w:rFonts w:asciiTheme="minorHAnsi" w:hAnsiTheme="minorHAnsi" w:cstheme="minorHAnsi"/>
          <w:b/>
          <w:sz w:val="22"/>
          <w:szCs w:val="22"/>
        </w:rPr>
      </w:pPr>
    </w:p>
    <w:p w14:paraId="35FCB959" w14:textId="77777777" w:rsidR="004B3B15" w:rsidRPr="00552079" w:rsidRDefault="004B3B15"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3B5F5BB1" w14:textId="77777777" w:rsidR="004B3B15" w:rsidRDefault="004B3B15"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56023">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45602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5602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5602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5602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5602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5602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5602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5602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5602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45602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45602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45602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401AB86" w14:textId="77777777" w:rsidR="004B3B15" w:rsidRPr="004B3B15" w:rsidRDefault="002C772A" w:rsidP="00456023">
      <w:pPr>
        <w:numPr>
          <w:ilvl w:val="0"/>
          <w:numId w:val="35"/>
        </w:numPr>
        <w:autoSpaceDE w:val="0"/>
        <w:autoSpaceDN w:val="0"/>
        <w:adjustRightInd w:val="0"/>
        <w:jc w:val="both"/>
        <w:rPr>
          <w:rFonts w:ascii="Verdana" w:hAnsi="Verdana" w:cs="Calibri"/>
          <w:sz w:val="18"/>
          <w:szCs w:val="18"/>
        </w:rPr>
      </w:pPr>
      <w:r w:rsidRPr="004B3B15">
        <w:rPr>
          <w:rFonts w:asciiTheme="minorHAnsi" w:hAnsiTheme="minorHAnsi" w:cstheme="minorHAnsi"/>
          <w:color w:val="000000"/>
          <w:sz w:val="22"/>
          <w:szCs w:val="22"/>
        </w:rPr>
        <w:t>G</w:t>
      </w:r>
      <w:r w:rsidRPr="004B3B15">
        <w:rPr>
          <w:rFonts w:asciiTheme="minorHAnsi" w:hAnsiTheme="minorHAnsi" w:cstheme="minorHAnsi"/>
          <w:sz w:val="22"/>
          <w:szCs w:val="22"/>
        </w:rPr>
        <w:t>arantía de Cumplimiento de Contrato</w:t>
      </w:r>
      <w:r w:rsidR="004B3B15">
        <w:rPr>
          <w:rFonts w:asciiTheme="minorHAnsi" w:hAnsiTheme="minorHAnsi" w:cstheme="minorHAnsi"/>
          <w:sz w:val="22"/>
          <w:szCs w:val="22"/>
        </w:rPr>
        <w:t>:</w:t>
      </w:r>
    </w:p>
    <w:p w14:paraId="36DBD09A" w14:textId="555D73D5" w:rsidR="004B3B15" w:rsidRPr="004B3B15" w:rsidRDefault="004B3B15" w:rsidP="004B3B15">
      <w:pPr>
        <w:pStyle w:val="Prrafodelista"/>
        <w:autoSpaceDE w:val="0"/>
        <w:autoSpaceDN w:val="0"/>
        <w:adjustRightInd w:val="0"/>
        <w:jc w:val="both"/>
        <w:rPr>
          <w:rFonts w:ascii="Verdana" w:hAnsi="Verdana" w:cs="Calibri"/>
          <w:sz w:val="18"/>
          <w:szCs w:val="18"/>
        </w:rPr>
      </w:pPr>
      <w:r w:rsidRPr="004B3B15">
        <w:rPr>
          <w:rFonts w:ascii="Verdana" w:hAnsi="Verdana" w:cs="Calibri"/>
          <w:sz w:val="18"/>
          <w:szCs w:val="18"/>
        </w:rPr>
        <w:t>El proveedor deberá presentar una de las dos opciones propuestas por YPFB</w:t>
      </w:r>
      <w:r>
        <w:rPr>
          <w:rFonts w:ascii="Verdana" w:hAnsi="Verdana" w:cs="Calibri"/>
          <w:sz w:val="18"/>
          <w:szCs w:val="18"/>
        </w:rPr>
        <w:t xml:space="preserve"> líneas abajo</w:t>
      </w:r>
      <w:r w:rsidRPr="004B3B15">
        <w:rPr>
          <w:rFonts w:ascii="Verdana" w:hAnsi="Verdana" w:cs="Calibri"/>
          <w:sz w:val="18"/>
          <w:szCs w:val="18"/>
        </w:rPr>
        <w:t>, por un valor equivalente al siete por ciento (7%) del monto del contrato, cuya vigencia deberá exceder en 60 días calendarios el plazo de ejecución del contrato.</w:t>
      </w:r>
    </w:p>
    <w:p w14:paraId="230A0A2D" w14:textId="77777777" w:rsidR="004B3B15" w:rsidRDefault="004B3B15" w:rsidP="004B3B15">
      <w:pPr>
        <w:autoSpaceDE w:val="0"/>
        <w:autoSpaceDN w:val="0"/>
        <w:adjustRightInd w:val="0"/>
        <w:ind w:left="720"/>
        <w:jc w:val="both"/>
        <w:rPr>
          <w:rFonts w:ascii="Verdana" w:hAnsi="Verdana" w:cs="Calibri"/>
          <w:sz w:val="18"/>
          <w:szCs w:val="18"/>
        </w:rPr>
      </w:pPr>
    </w:p>
    <w:p w14:paraId="552D81AC" w14:textId="08F30751" w:rsidR="004B3B15" w:rsidRPr="004B3B15" w:rsidRDefault="004B3B15" w:rsidP="004B3B15">
      <w:pPr>
        <w:pStyle w:val="Prrafodelista"/>
        <w:numPr>
          <w:ilvl w:val="3"/>
          <w:numId w:val="21"/>
        </w:numPr>
        <w:autoSpaceDE w:val="0"/>
        <w:autoSpaceDN w:val="0"/>
        <w:adjustRightInd w:val="0"/>
        <w:ind w:left="1276" w:hanging="283"/>
        <w:jc w:val="both"/>
        <w:rPr>
          <w:rFonts w:ascii="Verdana" w:hAnsi="Verdana" w:cs="Calibri"/>
          <w:sz w:val="18"/>
          <w:szCs w:val="18"/>
        </w:rPr>
      </w:pPr>
      <w:r w:rsidRPr="004B3B15">
        <w:rPr>
          <w:rFonts w:ascii="Verdana" w:hAnsi="Verdana" w:cs="Calibri"/>
          <w:sz w:val="18"/>
          <w:szCs w:val="18"/>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w:t>
      </w:r>
    </w:p>
    <w:p w14:paraId="6B011485" w14:textId="77777777" w:rsidR="004B3B15" w:rsidRPr="007954E7" w:rsidRDefault="004B3B15" w:rsidP="004B3B15">
      <w:pPr>
        <w:autoSpaceDE w:val="0"/>
        <w:autoSpaceDN w:val="0"/>
        <w:adjustRightInd w:val="0"/>
        <w:ind w:left="720"/>
        <w:jc w:val="both"/>
        <w:rPr>
          <w:rFonts w:ascii="Verdana" w:hAnsi="Verdana" w:cs="Calibri"/>
          <w:sz w:val="18"/>
          <w:szCs w:val="18"/>
        </w:rPr>
      </w:pPr>
    </w:p>
    <w:p w14:paraId="237D343F" w14:textId="77777777" w:rsidR="004B3B15" w:rsidRDefault="004B3B15" w:rsidP="004B3B15">
      <w:pPr>
        <w:pStyle w:val="Prrafodelista"/>
        <w:numPr>
          <w:ilvl w:val="3"/>
          <w:numId w:val="21"/>
        </w:numPr>
        <w:autoSpaceDE w:val="0"/>
        <w:autoSpaceDN w:val="0"/>
        <w:adjustRightInd w:val="0"/>
        <w:ind w:left="1276" w:hanging="283"/>
        <w:jc w:val="both"/>
        <w:rPr>
          <w:rFonts w:ascii="Verdana" w:hAnsi="Verdana" w:cs="Calibri"/>
          <w:sz w:val="18"/>
          <w:szCs w:val="18"/>
        </w:rPr>
      </w:pPr>
      <w:r w:rsidRPr="007954E7">
        <w:rPr>
          <w:rFonts w:ascii="Verdana" w:hAnsi="Verdana" w:cs="Calibri"/>
          <w:sz w:val="18"/>
          <w:szCs w:val="18"/>
        </w:rPr>
        <w:t>Garantía a Primer Requerimiento, emitida por una Entidad Bancaria del Estado Plurinacional de Bolivia, registrada y autorizada y bajo el control de la Autoridad de Supervisi</w:t>
      </w:r>
      <w:r>
        <w:rPr>
          <w:rFonts w:ascii="Verdana" w:hAnsi="Verdana" w:cs="Calibri"/>
          <w:sz w:val="18"/>
          <w:szCs w:val="18"/>
        </w:rPr>
        <w:t>ón del Sistema Financiero-ASFI,</w:t>
      </w:r>
      <w:r w:rsidRPr="007954E7">
        <w:rPr>
          <w:rFonts w:ascii="Verdana" w:hAnsi="Verdana" w:cs="Calibri"/>
          <w:sz w:val="18"/>
          <w:szCs w:val="18"/>
        </w:rPr>
        <w:t xml:space="preserve"> con las características expresas de renovable, irrevocable y de ejecución a primer requerimiento.</w:t>
      </w:r>
    </w:p>
    <w:p w14:paraId="3916AAE1" w14:textId="77777777" w:rsidR="004B3B15" w:rsidRPr="004B3B15" w:rsidRDefault="004B3B15" w:rsidP="004B3B15">
      <w:pPr>
        <w:pStyle w:val="Prrafodelista"/>
        <w:rPr>
          <w:rFonts w:ascii="Verdana" w:hAnsi="Verdana" w:cs="Calibri"/>
          <w:sz w:val="18"/>
          <w:szCs w:val="18"/>
        </w:rPr>
      </w:pPr>
    </w:p>
    <w:p w14:paraId="432E5D97" w14:textId="3EAF15E0" w:rsidR="000440BF" w:rsidRPr="000440BF" w:rsidRDefault="003F4611" w:rsidP="0045602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5602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456023">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07E22"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99F11E7" w:rsidR="00F07E22" w:rsidRPr="00552079" w:rsidRDefault="00F07E22"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67EAF78" w:rsidR="00F07E22" w:rsidRPr="00552079" w:rsidRDefault="00F07E22" w:rsidP="00C111B4">
            <w:pPr>
              <w:jc w:val="center"/>
              <w:rPr>
                <w:rFonts w:asciiTheme="minorHAnsi" w:hAnsiTheme="minorHAnsi" w:cstheme="minorHAnsi"/>
                <w:sz w:val="22"/>
                <w:szCs w:val="22"/>
                <w:lang w:val="es-BO"/>
              </w:rPr>
            </w:pPr>
            <w:r w:rsidRPr="001E19AB">
              <w:rPr>
                <w:rFonts w:ascii="Calibri" w:hAnsi="Calibri" w:cs="Calibri"/>
                <w:color w:val="000000"/>
                <w:sz w:val="16"/>
                <w:szCs w:val="16"/>
                <w:lang w:eastAsia="es-BO"/>
              </w:rPr>
              <w:t>ADQUISICION DE DISPENSERS DE COMBUSTIBLES LIQUIDOS PARA</w:t>
            </w:r>
            <w:r>
              <w:rPr>
                <w:rFonts w:ascii="Calibri" w:hAnsi="Calibri" w:cs="Calibri"/>
                <w:color w:val="000000"/>
                <w:sz w:val="16"/>
                <w:szCs w:val="16"/>
                <w:lang w:eastAsia="es-BO"/>
              </w:rPr>
              <w:t xml:space="preserve"> LAS </w:t>
            </w:r>
            <w:r w:rsidRPr="001E19AB">
              <w:rPr>
                <w:rFonts w:ascii="Calibri" w:hAnsi="Calibri" w:cs="Calibri"/>
                <w:color w:val="000000"/>
                <w:sz w:val="16"/>
                <w:szCs w:val="16"/>
                <w:lang w:eastAsia="es-BO"/>
              </w:rPr>
              <w:t xml:space="preserve"> ESTACIONES DE SERVICIO DE YPFB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51E85A7" w:rsidR="00F07E22" w:rsidRPr="00552079" w:rsidRDefault="00F07E22"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2EFA49A3" w:rsidR="00F07E22" w:rsidRPr="00552079" w:rsidRDefault="00F07E22"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07E22" w:rsidRPr="00552079" w:rsidRDefault="00F07E22"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07E22" w:rsidRPr="00552079" w:rsidRDefault="00F07E22" w:rsidP="00C111B4">
            <w:pPr>
              <w:jc w:val="center"/>
              <w:rPr>
                <w:rFonts w:asciiTheme="minorHAnsi" w:hAnsiTheme="minorHAnsi" w:cstheme="minorHAnsi"/>
                <w:sz w:val="22"/>
                <w:szCs w:val="22"/>
                <w:lang w:val="es-BO"/>
              </w:rPr>
            </w:pPr>
          </w:p>
        </w:tc>
      </w:tr>
      <w:tr w:rsidR="00F07E22"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1D64769C" w:rsidR="00F07E22" w:rsidRPr="00552079" w:rsidRDefault="00F07E22"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32270E52" w:rsidR="00F07E22" w:rsidRPr="00552079" w:rsidRDefault="00F07E22" w:rsidP="00C111B4">
            <w:pPr>
              <w:jc w:val="center"/>
              <w:rPr>
                <w:rFonts w:asciiTheme="minorHAnsi" w:hAnsiTheme="minorHAnsi" w:cstheme="minorHAnsi"/>
                <w:sz w:val="22"/>
                <w:szCs w:val="22"/>
                <w:lang w:val="es-BO"/>
              </w:rPr>
            </w:pPr>
            <w:r w:rsidRPr="001E19AB">
              <w:rPr>
                <w:rFonts w:ascii="Calibri" w:hAnsi="Calibri" w:cs="Calibri"/>
                <w:color w:val="000000"/>
                <w:sz w:val="16"/>
                <w:szCs w:val="16"/>
                <w:lang w:eastAsia="es-BO"/>
              </w:rPr>
              <w:t xml:space="preserve">ADQUISICION DE BOMBAS SUMERGIBLES DE COMBUSTIBLES LIQUIDOS PARA </w:t>
            </w:r>
            <w:r>
              <w:rPr>
                <w:rFonts w:ascii="Calibri" w:hAnsi="Calibri" w:cs="Calibri"/>
                <w:color w:val="000000"/>
                <w:sz w:val="16"/>
                <w:szCs w:val="16"/>
                <w:lang w:eastAsia="es-BO"/>
              </w:rPr>
              <w:t>LAS</w:t>
            </w:r>
            <w:r w:rsidRPr="001E19AB">
              <w:rPr>
                <w:rFonts w:ascii="Calibri" w:hAnsi="Calibri" w:cs="Calibri"/>
                <w:color w:val="000000"/>
                <w:sz w:val="16"/>
                <w:szCs w:val="16"/>
                <w:lang w:eastAsia="es-BO"/>
              </w:rPr>
              <w:t xml:space="preserve"> ESTACIONES DE SERVICIO DE YPFB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1F5D3CDA" w:rsidR="00F07E22" w:rsidRPr="00552079" w:rsidRDefault="00F07E22"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6F44199" w:rsidR="00F07E22" w:rsidRPr="00552079" w:rsidRDefault="00F07E22"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07E22" w:rsidRPr="00552079" w:rsidRDefault="00F07E22"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07E22" w:rsidRPr="00552079" w:rsidRDefault="00F07E22"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9"/>
        <w:gridCol w:w="2065"/>
        <w:gridCol w:w="398"/>
        <w:gridCol w:w="384"/>
        <w:gridCol w:w="533"/>
      </w:tblGrid>
      <w:tr w:rsidR="0013510E" w:rsidRPr="00C75BEC" w14:paraId="57917591" w14:textId="77777777" w:rsidTr="00403455">
        <w:trPr>
          <w:tblHeader/>
          <w:jc w:val="center"/>
        </w:trPr>
        <w:tc>
          <w:tcPr>
            <w:tcW w:w="579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6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1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403455">
        <w:trPr>
          <w:cantSplit/>
          <w:trHeight w:val="1448"/>
          <w:jc w:val="center"/>
        </w:trPr>
        <w:tc>
          <w:tcPr>
            <w:tcW w:w="579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06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8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3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403455">
        <w:trPr>
          <w:trHeight w:val="2214"/>
          <w:jc w:val="center"/>
        </w:trPr>
        <w:tc>
          <w:tcPr>
            <w:tcW w:w="5799" w:type="dxa"/>
            <w:vAlign w:val="center"/>
          </w:tcPr>
          <w:tbl>
            <w:tblPr>
              <w:tblW w:w="4881" w:type="dxa"/>
              <w:jc w:val="center"/>
              <w:tblCellMar>
                <w:left w:w="70" w:type="dxa"/>
                <w:right w:w="70" w:type="dxa"/>
              </w:tblCellMar>
              <w:tblLook w:val="04A0" w:firstRow="1" w:lastRow="0" w:firstColumn="1" w:lastColumn="0" w:noHBand="0" w:noVBand="1"/>
            </w:tblPr>
            <w:tblGrid>
              <w:gridCol w:w="598"/>
              <w:gridCol w:w="2562"/>
              <w:gridCol w:w="883"/>
              <w:gridCol w:w="1102"/>
            </w:tblGrid>
            <w:tr w:rsidR="00A40F46" w:rsidRPr="00FD291B" w14:paraId="279A4EC3" w14:textId="77777777" w:rsidTr="00A40F46">
              <w:trPr>
                <w:trHeight w:val="752"/>
                <w:jc w:val="center"/>
              </w:trPr>
              <w:tc>
                <w:tcPr>
                  <w:tcW w:w="537" w:type="dxa"/>
                  <w:tcBorders>
                    <w:top w:val="single" w:sz="4" w:space="0" w:color="auto"/>
                    <w:left w:val="single" w:sz="4" w:space="0" w:color="auto"/>
                    <w:bottom w:val="single" w:sz="4" w:space="0" w:color="auto"/>
                    <w:right w:val="single" w:sz="4" w:space="0" w:color="000000"/>
                  </w:tcBorders>
                  <w:shd w:val="clear" w:color="auto" w:fill="B8CCE4"/>
                  <w:vAlign w:val="center"/>
                </w:tcPr>
                <w:p w14:paraId="712BD7A1" w14:textId="77777777" w:rsidR="00A40F46" w:rsidRPr="00FD291B" w:rsidRDefault="00A40F46" w:rsidP="004034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256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9FC2EBB" w14:textId="77777777" w:rsidR="00A40F46" w:rsidRPr="00FD291B" w:rsidRDefault="00A40F46" w:rsidP="004034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793" w:type="dxa"/>
                  <w:tcBorders>
                    <w:top w:val="single" w:sz="4" w:space="0" w:color="auto"/>
                    <w:left w:val="single" w:sz="4" w:space="0" w:color="auto"/>
                    <w:bottom w:val="single" w:sz="4" w:space="0" w:color="auto"/>
                    <w:right w:val="single" w:sz="4" w:space="0" w:color="auto"/>
                  </w:tcBorders>
                  <w:shd w:val="clear" w:color="auto" w:fill="B8CCE4"/>
                  <w:vAlign w:val="center"/>
                </w:tcPr>
                <w:p w14:paraId="1A997D80" w14:textId="77777777" w:rsidR="00A40F46" w:rsidRPr="00FD291B" w:rsidRDefault="00A40F46" w:rsidP="00403455">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98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D704882" w14:textId="77777777" w:rsidR="00A40F46" w:rsidRPr="00FD291B" w:rsidRDefault="00A40F46" w:rsidP="00403455">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40F46" w:rsidRPr="00FD291B" w14:paraId="06F0754F" w14:textId="77777777" w:rsidTr="00A40F46">
              <w:trPr>
                <w:trHeight w:val="595"/>
                <w:jc w:val="center"/>
              </w:trPr>
              <w:tc>
                <w:tcPr>
                  <w:tcW w:w="537" w:type="dxa"/>
                  <w:tcBorders>
                    <w:top w:val="single" w:sz="4" w:space="0" w:color="auto"/>
                    <w:left w:val="single" w:sz="4" w:space="0" w:color="auto"/>
                    <w:bottom w:val="single" w:sz="4" w:space="0" w:color="auto"/>
                    <w:right w:val="single" w:sz="4" w:space="0" w:color="000000"/>
                  </w:tcBorders>
                  <w:vAlign w:val="center"/>
                </w:tcPr>
                <w:p w14:paraId="65CC56C5" w14:textId="77777777" w:rsidR="00A40F46" w:rsidRPr="00336413" w:rsidRDefault="00A40F46"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1</w:t>
                  </w:r>
                </w:p>
              </w:tc>
              <w:tc>
                <w:tcPr>
                  <w:tcW w:w="256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B29ABCA" w14:textId="77777777" w:rsidR="00A40F46" w:rsidRPr="00336413" w:rsidRDefault="00A40F46" w:rsidP="00403455">
                  <w:pPr>
                    <w:spacing w:before="60" w:after="60"/>
                    <w:rPr>
                      <w:rFonts w:ascii="Verdana" w:hAnsi="Verdana" w:cs="Calibri"/>
                      <w:sz w:val="18"/>
                      <w:szCs w:val="18"/>
                      <w:lang w:val="es-BO"/>
                    </w:rPr>
                  </w:pPr>
                  <w:r w:rsidRPr="00336413">
                    <w:rPr>
                      <w:rFonts w:ascii="Verdana" w:hAnsi="Verdana" w:cs="Calibri"/>
                      <w:bCs/>
                      <w:sz w:val="18"/>
                      <w:szCs w:val="18"/>
                      <w:lang w:val="es-BO"/>
                    </w:rPr>
                    <w:t>Dispensers Combustibles Líquidos</w:t>
                  </w:r>
                </w:p>
              </w:tc>
              <w:tc>
                <w:tcPr>
                  <w:tcW w:w="793" w:type="dxa"/>
                  <w:tcBorders>
                    <w:top w:val="single" w:sz="4" w:space="0" w:color="auto"/>
                    <w:left w:val="single" w:sz="4" w:space="0" w:color="auto"/>
                    <w:bottom w:val="single" w:sz="4" w:space="0" w:color="auto"/>
                    <w:right w:val="single" w:sz="4" w:space="0" w:color="auto"/>
                  </w:tcBorders>
                  <w:vAlign w:val="center"/>
                </w:tcPr>
                <w:p w14:paraId="38B057A0" w14:textId="77777777" w:rsidR="00A40F46" w:rsidRPr="00336413" w:rsidRDefault="00A40F46"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Pza.</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E56B0" w14:textId="77777777" w:rsidR="00A40F46" w:rsidRPr="00336413" w:rsidRDefault="00A40F46"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18</w:t>
                  </w:r>
                </w:p>
              </w:tc>
            </w:tr>
            <w:tr w:rsidR="00A40F46" w:rsidRPr="00FD291B" w14:paraId="7D045C78" w14:textId="77777777" w:rsidTr="00A40F46">
              <w:trPr>
                <w:trHeight w:val="595"/>
                <w:jc w:val="center"/>
              </w:trPr>
              <w:tc>
                <w:tcPr>
                  <w:tcW w:w="537" w:type="dxa"/>
                  <w:tcBorders>
                    <w:top w:val="single" w:sz="4" w:space="0" w:color="auto"/>
                    <w:left w:val="single" w:sz="4" w:space="0" w:color="auto"/>
                    <w:bottom w:val="single" w:sz="4" w:space="0" w:color="auto"/>
                    <w:right w:val="single" w:sz="4" w:space="0" w:color="000000"/>
                  </w:tcBorders>
                  <w:vAlign w:val="center"/>
                </w:tcPr>
                <w:p w14:paraId="51D1033B" w14:textId="77777777" w:rsidR="00A40F46" w:rsidRPr="00336413" w:rsidRDefault="00A40F46"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2</w:t>
                  </w:r>
                </w:p>
              </w:tc>
              <w:tc>
                <w:tcPr>
                  <w:tcW w:w="256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75DCBA" w14:textId="77777777" w:rsidR="00A40F46" w:rsidRPr="00336413" w:rsidRDefault="00A40F46" w:rsidP="00403455">
                  <w:pPr>
                    <w:spacing w:before="60" w:after="60"/>
                    <w:rPr>
                      <w:rFonts w:ascii="Verdana" w:hAnsi="Verdana" w:cs="Calibri"/>
                      <w:sz w:val="18"/>
                      <w:szCs w:val="18"/>
                      <w:lang w:val="es-BO"/>
                    </w:rPr>
                  </w:pPr>
                  <w:r w:rsidRPr="00336413">
                    <w:rPr>
                      <w:rFonts w:ascii="Verdana" w:hAnsi="Verdana" w:cs="Calibri"/>
                      <w:bCs/>
                      <w:sz w:val="18"/>
                      <w:szCs w:val="18"/>
                      <w:lang w:val="es-BO"/>
                    </w:rPr>
                    <w:t>Bombas Sumergibles para Combustibles Líquidos</w:t>
                  </w:r>
                </w:p>
              </w:tc>
              <w:tc>
                <w:tcPr>
                  <w:tcW w:w="793" w:type="dxa"/>
                  <w:tcBorders>
                    <w:top w:val="single" w:sz="4" w:space="0" w:color="auto"/>
                    <w:left w:val="single" w:sz="4" w:space="0" w:color="auto"/>
                    <w:bottom w:val="single" w:sz="4" w:space="0" w:color="auto"/>
                    <w:right w:val="single" w:sz="4" w:space="0" w:color="auto"/>
                  </w:tcBorders>
                  <w:vAlign w:val="center"/>
                </w:tcPr>
                <w:p w14:paraId="76A1B3CB" w14:textId="77777777" w:rsidR="00A40F46" w:rsidRPr="00336413" w:rsidRDefault="00A40F46"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Pza.</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B65FD" w14:textId="77777777" w:rsidR="00A40F46" w:rsidRPr="00336413" w:rsidRDefault="00A40F46" w:rsidP="00403455">
                  <w:pPr>
                    <w:spacing w:before="60" w:after="60"/>
                    <w:jc w:val="center"/>
                    <w:rPr>
                      <w:rFonts w:ascii="Verdana" w:hAnsi="Verdana" w:cs="Calibri"/>
                      <w:bCs/>
                      <w:sz w:val="18"/>
                      <w:szCs w:val="18"/>
                      <w:lang w:val="es-BO"/>
                    </w:rPr>
                  </w:pPr>
                  <w:r w:rsidRPr="00336413">
                    <w:rPr>
                      <w:rFonts w:ascii="Verdana" w:hAnsi="Verdana" w:cs="Calibri"/>
                      <w:bCs/>
                      <w:sz w:val="18"/>
                      <w:szCs w:val="18"/>
                      <w:lang w:val="es-BO"/>
                    </w:rPr>
                    <w:t>18</w:t>
                  </w:r>
                </w:p>
              </w:tc>
            </w:tr>
          </w:tbl>
          <w:p w14:paraId="1307A983" w14:textId="77777777" w:rsidR="00A40F46" w:rsidRPr="00DB5AAF" w:rsidRDefault="00A40F46" w:rsidP="00126BEB">
            <w:pPr>
              <w:rPr>
                <w:rFonts w:ascii="Calibri" w:hAnsi="Calibri" w:cs="Calibri"/>
                <w:b/>
                <w:sz w:val="18"/>
                <w:szCs w:val="18"/>
              </w:rPr>
            </w:pPr>
          </w:p>
        </w:tc>
        <w:tc>
          <w:tcPr>
            <w:tcW w:w="2065" w:type="dxa"/>
            <w:vAlign w:val="center"/>
          </w:tcPr>
          <w:p w14:paraId="27FECEBF" w14:textId="77777777" w:rsidR="0013510E" w:rsidRPr="00DB5AAF" w:rsidRDefault="0013510E" w:rsidP="00126BEB">
            <w:pPr>
              <w:rPr>
                <w:rFonts w:ascii="Calibri" w:hAnsi="Calibri" w:cs="Calibri"/>
                <w:b/>
                <w:sz w:val="18"/>
                <w:szCs w:val="18"/>
              </w:rPr>
            </w:pPr>
          </w:p>
        </w:tc>
        <w:tc>
          <w:tcPr>
            <w:tcW w:w="39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8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3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403455">
        <w:trPr>
          <w:trHeight w:val="559"/>
          <w:jc w:val="center"/>
        </w:trPr>
        <w:tc>
          <w:tcPr>
            <w:tcW w:w="5799" w:type="dxa"/>
            <w:shd w:val="clear" w:color="auto" w:fill="CCC0D9" w:themeFill="accent4" w:themeFillTint="66"/>
            <w:vAlign w:val="center"/>
          </w:tcPr>
          <w:p w14:paraId="39E73ED0" w14:textId="7DA6CDD8" w:rsidR="0013510E" w:rsidRPr="00DB5AAF" w:rsidRDefault="00A40F46" w:rsidP="00456023">
            <w:pPr>
              <w:pStyle w:val="Prrafodelista"/>
              <w:numPr>
                <w:ilvl w:val="0"/>
                <w:numId w:val="40"/>
              </w:numPr>
              <w:contextualSpacing/>
              <w:jc w:val="both"/>
              <w:rPr>
                <w:rFonts w:ascii="Calibri" w:hAnsi="Calibri" w:cs="Calibri"/>
                <w:sz w:val="18"/>
                <w:szCs w:val="18"/>
              </w:rPr>
            </w:pPr>
            <w:r w:rsidRPr="00A40F46">
              <w:rPr>
                <w:rFonts w:ascii="Verdana" w:hAnsi="Verdana" w:cs="Calibri"/>
                <w:b/>
                <w:bCs/>
                <w:sz w:val="18"/>
                <w:szCs w:val="18"/>
                <w:lang w:eastAsia="es-BO"/>
              </w:rPr>
              <w:t>CARACTERÍSTICAS DEL REQUERIMIENTO (Sujeto a Evaluación)</w:t>
            </w:r>
          </w:p>
        </w:tc>
        <w:tc>
          <w:tcPr>
            <w:tcW w:w="2065" w:type="dxa"/>
            <w:shd w:val="clear" w:color="auto" w:fill="CCC0D9" w:themeFill="accent4" w:themeFillTint="66"/>
            <w:vAlign w:val="center"/>
          </w:tcPr>
          <w:p w14:paraId="77617EBC" w14:textId="77777777" w:rsidR="0013510E" w:rsidRPr="00DB5AAF" w:rsidRDefault="0013510E" w:rsidP="00126BEB">
            <w:pPr>
              <w:rPr>
                <w:rFonts w:ascii="Calibri" w:hAnsi="Calibri" w:cs="Calibri"/>
                <w:b/>
                <w:sz w:val="18"/>
                <w:szCs w:val="18"/>
              </w:rPr>
            </w:pPr>
          </w:p>
        </w:tc>
        <w:tc>
          <w:tcPr>
            <w:tcW w:w="398" w:type="dxa"/>
            <w:shd w:val="clear" w:color="auto" w:fill="CCC0D9" w:themeFill="accent4" w:themeFillTint="66"/>
            <w:vAlign w:val="center"/>
          </w:tcPr>
          <w:p w14:paraId="7247F5F1" w14:textId="77777777" w:rsidR="0013510E" w:rsidRPr="00DB5AAF" w:rsidRDefault="0013510E" w:rsidP="00126BEB">
            <w:pPr>
              <w:rPr>
                <w:rFonts w:ascii="Calibri" w:hAnsi="Calibri" w:cs="Calibri"/>
                <w:b/>
                <w:sz w:val="18"/>
                <w:szCs w:val="18"/>
              </w:rPr>
            </w:pPr>
          </w:p>
        </w:tc>
        <w:tc>
          <w:tcPr>
            <w:tcW w:w="384" w:type="dxa"/>
            <w:shd w:val="clear" w:color="auto" w:fill="CCC0D9" w:themeFill="accent4" w:themeFillTint="66"/>
            <w:vAlign w:val="center"/>
          </w:tcPr>
          <w:p w14:paraId="4DB3244C" w14:textId="77777777" w:rsidR="0013510E" w:rsidRPr="00DB5AAF" w:rsidRDefault="0013510E" w:rsidP="00126BEB">
            <w:pPr>
              <w:rPr>
                <w:rFonts w:ascii="Calibri" w:hAnsi="Calibri" w:cs="Calibri"/>
                <w:b/>
                <w:sz w:val="18"/>
                <w:szCs w:val="18"/>
              </w:rPr>
            </w:pPr>
          </w:p>
        </w:tc>
        <w:tc>
          <w:tcPr>
            <w:tcW w:w="533" w:type="dxa"/>
            <w:shd w:val="clear" w:color="auto" w:fill="CCC0D9" w:themeFill="accent4" w:themeFillTint="66"/>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403455">
        <w:trPr>
          <w:trHeight w:val="394"/>
          <w:jc w:val="center"/>
        </w:trPr>
        <w:tc>
          <w:tcPr>
            <w:tcW w:w="5799" w:type="dxa"/>
            <w:shd w:val="clear" w:color="auto" w:fill="B8CCE4" w:themeFill="accent1" w:themeFillTint="66"/>
            <w:vAlign w:val="center"/>
          </w:tcPr>
          <w:p w14:paraId="121C3645" w14:textId="0A3A8C4C" w:rsidR="0013510E" w:rsidRPr="00DB5AAF" w:rsidRDefault="00A40F46" w:rsidP="00126BEB">
            <w:pPr>
              <w:rPr>
                <w:rFonts w:ascii="Calibri" w:hAnsi="Calibri" w:cs="Calibri"/>
                <w:b/>
                <w:sz w:val="18"/>
                <w:szCs w:val="18"/>
              </w:rPr>
            </w:pPr>
            <w:r w:rsidRPr="00FD291B">
              <w:rPr>
                <w:rFonts w:ascii="Verdana" w:hAnsi="Verdana" w:cs="Calibri"/>
                <w:b/>
                <w:bCs/>
                <w:sz w:val="18"/>
                <w:szCs w:val="18"/>
              </w:rPr>
              <w:t>CARACTERÍSTICAS TÉCNICAS DEL BIEN</w:t>
            </w:r>
          </w:p>
        </w:tc>
        <w:tc>
          <w:tcPr>
            <w:tcW w:w="2065" w:type="dxa"/>
            <w:shd w:val="clear" w:color="auto" w:fill="B8CCE4" w:themeFill="accent1" w:themeFillTint="66"/>
            <w:vAlign w:val="center"/>
          </w:tcPr>
          <w:p w14:paraId="5F5AA2C5" w14:textId="77777777" w:rsidR="0013510E" w:rsidRPr="00DB5AAF" w:rsidRDefault="0013510E" w:rsidP="00126BEB">
            <w:pPr>
              <w:rPr>
                <w:rFonts w:ascii="Calibri" w:hAnsi="Calibri" w:cs="Calibri"/>
                <w:b/>
                <w:sz w:val="18"/>
                <w:szCs w:val="18"/>
              </w:rPr>
            </w:pPr>
          </w:p>
        </w:tc>
        <w:tc>
          <w:tcPr>
            <w:tcW w:w="398" w:type="dxa"/>
            <w:shd w:val="clear" w:color="auto" w:fill="B8CCE4" w:themeFill="accent1" w:themeFillTint="66"/>
            <w:vAlign w:val="center"/>
          </w:tcPr>
          <w:p w14:paraId="33235821" w14:textId="77777777" w:rsidR="0013510E" w:rsidRPr="00DB5AAF" w:rsidRDefault="0013510E" w:rsidP="00126BEB">
            <w:pPr>
              <w:rPr>
                <w:rFonts w:ascii="Calibri" w:hAnsi="Calibri" w:cs="Calibri"/>
                <w:b/>
                <w:sz w:val="18"/>
                <w:szCs w:val="18"/>
              </w:rPr>
            </w:pPr>
          </w:p>
        </w:tc>
        <w:tc>
          <w:tcPr>
            <w:tcW w:w="384" w:type="dxa"/>
            <w:shd w:val="clear" w:color="auto" w:fill="B8CCE4" w:themeFill="accent1" w:themeFillTint="66"/>
            <w:vAlign w:val="center"/>
          </w:tcPr>
          <w:p w14:paraId="6DF8A76D" w14:textId="77777777" w:rsidR="0013510E" w:rsidRPr="00DB5AAF" w:rsidRDefault="0013510E" w:rsidP="00126BEB">
            <w:pPr>
              <w:rPr>
                <w:rFonts w:ascii="Calibri" w:hAnsi="Calibri" w:cs="Calibri"/>
                <w:b/>
                <w:sz w:val="18"/>
                <w:szCs w:val="18"/>
              </w:rPr>
            </w:pPr>
          </w:p>
        </w:tc>
        <w:tc>
          <w:tcPr>
            <w:tcW w:w="533" w:type="dxa"/>
            <w:shd w:val="clear" w:color="auto" w:fill="B8CCE4" w:themeFill="accent1" w:themeFillTint="66"/>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403455">
        <w:trPr>
          <w:jc w:val="center"/>
        </w:trPr>
        <w:tc>
          <w:tcPr>
            <w:tcW w:w="5799" w:type="dxa"/>
            <w:vAlign w:val="center"/>
          </w:tcPr>
          <w:p w14:paraId="5FDCAC96" w14:textId="77777777" w:rsidR="00A40F46" w:rsidRPr="00336413" w:rsidRDefault="00A40F46" w:rsidP="00A40F46">
            <w:pPr>
              <w:autoSpaceDE w:val="0"/>
              <w:autoSpaceDN w:val="0"/>
              <w:adjustRightInd w:val="0"/>
              <w:jc w:val="center"/>
              <w:rPr>
                <w:rFonts w:ascii="Verdana" w:hAnsi="Verdana" w:cs="Calibri"/>
                <w:b/>
                <w:sz w:val="18"/>
                <w:szCs w:val="18"/>
                <w:u w:val="single"/>
              </w:rPr>
            </w:pPr>
            <w:r w:rsidRPr="00336413">
              <w:rPr>
                <w:rFonts w:ascii="Verdana" w:hAnsi="Verdana" w:cs="Calibri"/>
                <w:b/>
                <w:sz w:val="18"/>
                <w:szCs w:val="18"/>
                <w:u w:val="single"/>
              </w:rPr>
              <w:t>ITEM 1 DISPENSERS DE COMBUSTIBLES LÍQUIDOS</w:t>
            </w:r>
          </w:p>
          <w:p w14:paraId="2FD5D13B" w14:textId="77777777" w:rsidR="00A40F46" w:rsidRPr="00336413" w:rsidRDefault="00A40F46" w:rsidP="00A40F46">
            <w:pPr>
              <w:autoSpaceDE w:val="0"/>
              <w:autoSpaceDN w:val="0"/>
              <w:adjustRightInd w:val="0"/>
              <w:jc w:val="both"/>
              <w:rPr>
                <w:rFonts w:ascii="Verdana" w:hAnsi="Verdana" w:cs="Calibri"/>
                <w:sz w:val="18"/>
                <w:szCs w:val="18"/>
              </w:rPr>
            </w:pPr>
          </w:p>
          <w:p w14:paraId="38C89D00" w14:textId="77777777" w:rsidR="00A40F46" w:rsidRPr="00336413" w:rsidRDefault="00A40F46" w:rsidP="00A40F46">
            <w:pPr>
              <w:autoSpaceDE w:val="0"/>
              <w:autoSpaceDN w:val="0"/>
              <w:adjustRightInd w:val="0"/>
              <w:jc w:val="both"/>
              <w:rPr>
                <w:rFonts w:ascii="Verdana" w:hAnsi="Verdana" w:cs="Calibri"/>
                <w:b/>
                <w:sz w:val="18"/>
                <w:szCs w:val="18"/>
              </w:rPr>
            </w:pPr>
            <w:r w:rsidRPr="00336413">
              <w:rPr>
                <w:rFonts w:ascii="Verdana" w:hAnsi="Verdana" w:cs="Calibri"/>
                <w:b/>
                <w:sz w:val="18"/>
                <w:szCs w:val="18"/>
              </w:rPr>
              <w:t>SISTEMA ELECTRÓNICO.</w:t>
            </w:r>
          </w:p>
          <w:p w14:paraId="033BD74E" w14:textId="77777777" w:rsidR="00A40F46" w:rsidRPr="00336413" w:rsidRDefault="00A40F46" w:rsidP="00A40F46">
            <w:pPr>
              <w:autoSpaceDE w:val="0"/>
              <w:autoSpaceDN w:val="0"/>
              <w:adjustRightInd w:val="0"/>
              <w:jc w:val="both"/>
              <w:rPr>
                <w:rFonts w:ascii="Verdana" w:hAnsi="Verdana" w:cs="Calibri"/>
                <w:sz w:val="18"/>
                <w:szCs w:val="18"/>
              </w:rPr>
            </w:pPr>
          </w:p>
          <w:p w14:paraId="29BF77B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Debe tener los siguientes elementos:</w:t>
            </w:r>
          </w:p>
          <w:p w14:paraId="315FAF86" w14:textId="77777777" w:rsidR="00A40F46" w:rsidRPr="00336413" w:rsidRDefault="00A40F46" w:rsidP="00A40F46">
            <w:pPr>
              <w:autoSpaceDE w:val="0"/>
              <w:autoSpaceDN w:val="0"/>
              <w:adjustRightInd w:val="0"/>
              <w:jc w:val="both"/>
              <w:rPr>
                <w:rFonts w:ascii="Verdana" w:hAnsi="Verdana" w:cs="Calibri"/>
                <w:sz w:val="18"/>
                <w:szCs w:val="18"/>
              </w:rPr>
            </w:pPr>
          </w:p>
          <w:p w14:paraId="3EDD799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Dispositivo computador.</w:t>
            </w:r>
          </w:p>
          <w:p w14:paraId="518DEAB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Tarjetas de control, prefijado, regulación, comunicación y de acceso a sistemas externos.</w:t>
            </w:r>
          </w:p>
          <w:p w14:paraId="4C7196E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Pulsador.</w:t>
            </w:r>
          </w:p>
          <w:p w14:paraId="3CB675B5"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Totalizador.</w:t>
            </w:r>
          </w:p>
          <w:p w14:paraId="3ECE622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Contador.</w:t>
            </w:r>
          </w:p>
          <w:p w14:paraId="0E98D50E"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Sincronizador.</w:t>
            </w:r>
          </w:p>
          <w:p w14:paraId="18322DDD" w14:textId="77777777" w:rsidR="00A40F46" w:rsidRPr="00336413" w:rsidRDefault="00A40F46" w:rsidP="00A40F46">
            <w:pPr>
              <w:autoSpaceDE w:val="0"/>
              <w:autoSpaceDN w:val="0"/>
              <w:adjustRightInd w:val="0"/>
              <w:jc w:val="both"/>
              <w:rPr>
                <w:rFonts w:ascii="Verdana" w:hAnsi="Verdana" w:cs="Calibri"/>
                <w:sz w:val="18"/>
                <w:szCs w:val="18"/>
              </w:rPr>
            </w:pPr>
          </w:p>
          <w:p w14:paraId="58163E77"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Características:</w:t>
            </w:r>
          </w:p>
          <w:p w14:paraId="68674A7F" w14:textId="77777777" w:rsidR="00A40F46" w:rsidRPr="00336413" w:rsidRDefault="00A40F46" w:rsidP="00A40F46">
            <w:pPr>
              <w:autoSpaceDE w:val="0"/>
              <w:autoSpaceDN w:val="0"/>
              <w:adjustRightInd w:val="0"/>
              <w:jc w:val="both"/>
              <w:rPr>
                <w:rFonts w:ascii="Verdana" w:hAnsi="Verdana" w:cs="Calibri"/>
                <w:sz w:val="18"/>
                <w:szCs w:val="18"/>
              </w:rPr>
            </w:pPr>
          </w:p>
          <w:p w14:paraId="5DA1E03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Debe contar con un dispositivo computador que procese y controle el volumen de combustible líquido y el importe de la venta de cada operación.</w:t>
            </w:r>
          </w:p>
          <w:p w14:paraId="2623CEBD" w14:textId="77777777" w:rsidR="00A40F46" w:rsidRPr="00336413" w:rsidRDefault="00A40F46" w:rsidP="00A40F46">
            <w:pPr>
              <w:autoSpaceDE w:val="0"/>
              <w:autoSpaceDN w:val="0"/>
              <w:adjustRightInd w:val="0"/>
              <w:jc w:val="both"/>
              <w:rPr>
                <w:rFonts w:ascii="Verdana" w:hAnsi="Verdana" w:cs="Calibri"/>
                <w:sz w:val="18"/>
                <w:szCs w:val="18"/>
              </w:rPr>
            </w:pPr>
          </w:p>
          <w:p w14:paraId="46BEEEF1"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El sistema electrónico debe incorporar tarjetas electrónicas impresas para el control, prefijado, regulación, comunicación y acceso a sistemas externos al módulo electrónico del dispenser.</w:t>
            </w:r>
          </w:p>
          <w:p w14:paraId="25E17BEE" w14:textId="77777777" w:rsidR="00A40F46" w:rsidRPr="00336413" w:rsidRDefault="00A40F46" w:rsidP="00A40F46">
            <w:pPr>
              <w:autoSpaceDE w:val="0"/>
              <w:autoSpaceDN w:val="0"/>
              <w:adjustRightInd w:val="0"/>
              <w:jc w:val="both"/>
              <w:rPr>
                <w:rFonts w:ascii="Verdana" w:hAnsi="Verdana" w:cs="Calibri"/>
                <w:sz w:val="18"/>
                <w:szCs w:val="18"/>
              </w:rPr>
            </w:pPr>
          </w:p>
          <w:p w14:paraId="565C0DE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Las tarjetas deben contar con medios de transmisión de información a la unidad central de control sobre las transacciones realizadas y permitir su programación desde la misma.</w:t>
            </w:r>
          </w:p>
          <w:p w14:paraId="248E832E" w14:textId="77777777" w:rsidR="00A40F46" w:rsidRPr="00336413" w:rsidRDefault="00A40F46" w:rsidP="00A40F46">
            <w:pPr>
              <w:autoSpaceDE w:val="0"/>
              <w:autoSpaceDN w:val="0"/>
              <w:adjustRightInd w:val="0"/>
              <w:jc w:val="both"/>
              <w:rPr>
                <w:rFonts w:ascii="Verdana" w:hAnsi="Verdana" w:cs="Calibri"/>
                <w:sz w:val="18"/>
                <w:szCs w:val="18"/>
              </w:rPr>
            </w:pPr>
          </w:p>
          <w:p w14:paraId="0A4B45E5"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lastRenderedPageBreak/>
              <w:t>El pulsador debe incorporar las marcas o perforaciones del fabricante y tener integrado un sistema fotocaptor para convertir pulsos a información volumétrica.</w:t>
            </w:r>
          </w:p>
          <w:p w14:paraId="04C50EED" w14:textId="77777777" w:rsidR="00A40F46" w:rsidRPr="00336413" w:rsidRDefault="00A40F46" w:rsidP="00A40F46">
            <w:pPr>
              <w:autoSpaceDE w:val="0"/>
              <w:autoSpaceDN w:val="0"/>
              <w:adjustRightInd w:val="0"/>
              <w:jc w:val="both"/>
              <w:rPr>
                <w:rFonts w:ascii="Verdana" w:hAnsi="Verdana" w:cs="Calibri"/>
                <w:sz w:val="18"/>
                <w:szCs w:val="18"/>
              </w:rPr>
            </w:pPr>
          </w:p>
          <w:p w14:paraId="16DA5E6F"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Contar con totalizador interno electromecánico o electrónico en el dispositivo computador para indicar el volumen acumulado total y por cada manguera, contarán además con un dispositivo totalizador instantáneo para indicar el volumen de combustible líquido entregado en cada transacción.</w:t>
            </w:r>
          </w:p>
          <w:p w14:paraId="526594FA" w14:textId="77777777" w:rsidR="00A40F46" w:rsidRPr="00336413" w:rsidRDefault="00A40F46" w:rsidP="00A40F46">
            <w:pPr>
              <w:autoSpaceDE w:val="0"/>
              <w:autoSpaceDN w:val="0"/>
              <w:adjustRightInd w:val="0"/>
              <w:jc w:val="both"/>
              <w:rPr>
                <w:rFonts w:ascii="Verdana" w:hAnsi="Verdana" w:cs="Calibri"/>
                <w:sz w:val="18"/>
                <w:szCs w:val="18"/>
              </w:rPr>
            </w:pPr>
          </w:p>
          <w:p w14:paraId="1E110DB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El dispositivo contador, que indica el volumen en litros de cada transacción, debe marcar ceros al inicio de cada operación e indicar como mínimo el volumen de combustible líquido servido, el precio por litro expresado en bolivianos y el importe de la venta también debe ser expresado también en bolivianos.</w:t>
            </w:r>
          </w:p>
          <w:p w14:paraId="0F47151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 </w:t>
            </w:r>
          </w:p>
          <w:p w14:paraId="350112BC"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Los indicadores deben ser digitales y exhibir la cantidad exacta en centavos. Las carátulas tendrán por lo menos 4 dígitos para el volumen de combustible líquido servido y para el precio por litro, y 5 dígitos para el importe de la venta.</w:t>
            </w:r>
          </w:p>
          <w:p w14:paraId="650FE329" w14:textId="77777777" w:rsidR="00A40F46" w:rsidRDefault="00A40F46" w:rsidP="00A40F46">
            <w:pPr>
              <w:autoSpaceDE w:val="0"/>
              <w:autoSpaceDN w:val="0"/>
              <w:adjustRightInd w:val="0"/>
              <w:jc w:val="both"/>
              <w:rPr>
                <w:rFonts w:ascii="Verdana" w:hAnsi="Verdana" w:cs="Calibri"/>
                <w:sz w:val="18"/>
                <w:szCs w:val="18"/>
              </w:rPr>
            </w:pPr>
          </w:p>
          <w:p w14:paraId="2D8A8E63" w14:textId="77777777" w:rsidR="00A40F46"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Modo de ahorro de energía, bajando la intensidad de la luz de la pantalla de ventas durante los periodos de inactividad.</w:t>
            </w:r>
          </w:p>
          <w:p w14:paraId="3785346C" w14:textId="77777777" w:rsidR="00A40F46" w:rsidRPr="00336413" w:rsidRDefault="00A40F46" w:rsidP="00A40F46">
            <w:pPr>
              <w:autoSpaceDE w:val="0"/>
              <w:autoSpaceDN w:val="0"/>
              <w:adjustRightInd w:val="0"/>
              <w:jc w:val="both"/>
              <w:rPr>
                <w:rFonts w:ascii="Verdana" w:hAnsi="Verdana" w:cs="Calibri"/>
                <w:sz w:val="18"/>
                <w:szCs w:val="18"/>
              </w:rPr>
            </w:pPr>
          </w:p>
          <w:p w14:paraId="0C38DF8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El mecanismo sincronizador del interruptor con el computador electrónico debe suspender el suministro de combustible al finalizar el despacho en un lapso no mayor a 80 s., y no debe reanudarse hasta colocar en cero el sistema.</w:t>
            </w:r>
          </w:p>
          <w:p w14:paraId="7CE37AFB" w14:textId="77777777" w:rsidR="00A40F46" w:rsidRPr="00336413" w:rsidRDefault="00A40F46" w:rsidP="00A40F46">
            <w:pPr>
              <w:autoSpaceDE w:val="0"/>
              <w:autoSpaceDN w:val="0"/>
              <w:adjustRightInd w:val="0"/>
              <w:jc w:val="both"/>
              <w:rPr>
                <w:rFonts w:ascii="Verdana" w:hAnsi="Verdana" w:cs="Calibri"/>
                <w:sz w:val="18"/>
                <w:szCs w:val="18"/>
              </w:rPr>
            </w:pPr>
          </w:p>
          <w:p w14:paraId="3DF1D995"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No deben tener instalados dispositivos, mecanismos o sistemas que alteren la medición y/o la lectura del contador y/o totalizador (indicador de la venta), precio vigente por unidad y total de la venta, pero la tarjeta electrónica madre deberá poseer una terminal de comunicación que permita acoplarse a sistemas de control y administración del equipo los cuales serán opcionales.</w:t>
            </w:r>
          </w:p>
          <w:p w14:paraId="02350046" w14:textId="77777777" w:rsidR="00A40F46" w:rsidRPr="00336413" w:rsidRDefault="00A40F46" w:rsidP="00A40F46">
            <w:pPr>
              <w:autoSpaceDE w:val="0"/>
              <w:autoSpaceDN w:val="0"/>
              <w:adjustRightInd w:val="0"/>
              <w:jc w:val="both"/>
              <w:rPr>
                <w:rFonts w:ascii="Verdana" w:hAnsi="Verdana" w:cs="Calibri"/>
                <w:sz w:val="18"/>
                <w:szCs w:val="18"/>
              </w:rPr>
            </w:pPr>
          </w:p>
          <w:p w14:paraId="46583A6C"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SISTEMA HIDRÁULICO.</w:t>
            </w:r>
          </w:p>
          <w:p w14:paraId="41C61588" w14:textId="77777777" w:rsidR="00A40F46" w:rsidRPr="00336413" w:rsidRDefault="00A40F46" w:rsidP="00A40F46">
            <w:pPr>
              <w:autoSpaceDE w:val="0"/>
              <w:autoSpaceDN w:val="0"/>
              <w:adjustRightInd w:val="0"/>
              <w:jc w:val="both"/>
              <w:rPr>
                <w:rFonts w:ascii="Verdana" w:hAnsi="Verdana" w:cs="Calibri"/>
                <w:sz w:val="18"/>
                <w:szCs w:val="18"/>
              </w:rPr>
            </w:pPr>
          </w:p>
          <w:p w14:paraId="6734DA25"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Debe contar con los siguientes elementos: </w:t>
            </w:r>
          </w:p>
          <w:p w14:paraId="71A1B22D" w14:textId="77777777" w:rsidR="00A40F46" w:rsidRPr="00336413" w:rsidRDefault="00A40F46" w:rsidP="00A40F46">
            <w:pPr>
              <w:autoSpaceDE w:val="0"/>
              <w:autoSpaceDN w:val="0"/>
              <w:adjustRightInd w:val="0"/>
              <w:jc w:val="both"/>
              <w:rPr>
                <w:rFonts w:ascii="Verdana" w:hAnsi="Verdana" w:cs="Calibri"/>
                <w:sz w:val="18"/>
                <w:szCs w:val="18"/>
              </w:rPr>
            </w:pPr>
          </w:p>
          <w:p w14:paraId="633D6866"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Sistema de medición.</w:t>
            </w:r>
          </w:p>
          <w:p w14:paraId="45DAFB3A"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Sistema de calibración o ajuste volumétrico.</w:t>
            </w:r>
          </w:p>
          <w:p w14:paraId="7CE4C8A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Válvula solenoide.</w:t>
            </w:r>
          </w:p>
          <w:p w14:paraId="6FF337D6"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Tubería hidráulica y accesorios de conexión.</w:t>
            </w:r>
          </w:p>
          <w:p w14:paraId="60B2065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Dispositivos de filtración.</w:t>
            </w:r>
          </w:p>
          <w:p w14:paraId="28AA7D0B" w14:textId="77777777" w:rsidR="00A40F46" w:rsidRPr="00336413" w:rsidRDefault="00A40F46" w:rsidP="00A40F46">
            <w:pPr>
              <w:autoSpaceDE w:val="0"/>
              <w:autoSpaceDN w:val="0"/>
              <w:adjustRightInd w:val="0"/>
              <w:jc w:val="both"/>
              <w:rPr>
                <w:rFonts w:ascii="Verdana" w:hAnsi="Verdana" w:cs="Calibri"/>
                <w:sz w:val="18"/>
                <w:szCs w:val="18"/>
              </w:rPr>
            </w:pPr>
          </w:p>
          <w:p w14:paraId="2F8BDA60"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Características:</w:t>
            </w:r>
          </w:p>
          <w:p w14:paraId="23456460" w14:textId="77777777" w:rsidR="00A40F46" w:rsidRPr="00336413" w:rsidRDefault="00A40F46" w:rsidP="00A40F46">
            <w:pPr>
              <w:autoSpaceDE w:val="0"/>
              <w:autoSpaceDN w:val="0"/>
              <w:adjustRightInd w:val="0"/>
              <w:jc w:val="both"/>
              <w:rPr>
                <w:rFonts w:ascii="Verdana" w:hAnsi="Verdana" w:cs="Calibri"/>
                <w:sz w:val="18"/>
                <w:szCs w:val="18"/>
              </w:rPr>
            </w:pPr>
          </w:p>
          <w:p w14:paraId="38288600"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Deben incorporar sistemas para medir y despachar el volumen de combustible que entrega el dispenser.</w:t>
            </w:r>
          </w:p>
          <w:p w14:paraId="05A980A6" w14:textId="77777777" w:rsidR="00A40F46" w:rsidRPr="00336413" w:rsidRDefault="00A40F46" w:rsidP="00A40F46">
            <w:pPr>
              <w:autoSpaceDE w:val="0"/>
              <w:autoSpaceDN w:val="0"/>
              <w:adjustRightInd w:val="0"/>
              <w:jc w:val="both"/>
              <w:rPr>
                <w:rFonts w:ascii="Verdana" w:hAnsi="Verdana" w:cs="Calibri"/>
                <w:sz w:val="18"/>
                <w:szCs w:val="18"/>
              </w:rPr>
            </w:pPr>
          </w:p>
          <w:p w14:paraId="52B92131"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lastRenderedPageBreak/>
              <w:t>Los sistemas de medición deben contar con los siguientes elementos de protección y seguridad que garanticen su uso sin riesgo de accidentes por explosión o incendio: Instalación eléctrica a prueba de explosión, dispositivo de recirculación, eliminador de aire y válvula de control.</w:t>
            </w:r>
          </w:p>
          <w:p w14:paraId="233B3A2E" w14:textId="77777777" w:rsidR="00A40F46" w:rsidRPr="00336413" w:rsidRDefault="00A40F46" w:rsidP="00A40F46">
            <w:pPr>
              <w:autoSpaceDE w:val="0"/>
              <w:autoSpaceDN w:val="0"/>
              <w:adjustRightInd w:val="0"/>
              <w:jc w:val="both"/>
              <w:rPr>
                <w:rFonts w:ascii="Verdana" w:hAnsi="Verdana" w:cs="Calibri"/>
                <w:sz w:val="18"/>
                <w:szCs w:val="18"/>
              </w:rPr>
            </w:pPr>
          </w:p>
          <w:p w14:paraId="3233C756"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Los sistemas de medición deben tener la capacidad para operar en un rango de 35 a 40 litros por minuto para el despacho de gasolinas y diésel en la zona de vehículos ligeros; de 35 a 40 litros por minuto para el despacho de gasolinas y diésel en la zona de vehículos pesados.</w:t>
            </w:r>
          </w:p>
          <w:p w14:paraId="0772F2CE" w14:textId="77777777" w:rsidR="00A40F46" w:rsidRPr="00336413" w:rsidRDefault="00A40F46" w:rsidP="00A40F46">
            <w:pPr>
              <w:autoSpaceDE w:val="0"/>
              <w:autoSpaceDN w:val="0"/>
              <w:adjustRightInd w:val="0"/>
              <w:jc w:val="both"/>
              <w:rPr>
                <w:rFonts w:ascii="Verdana" w:hAnsi="Verdana" w:cs="Calibri"/>
                <w:sz w:val="18"/>
                <w:szCs w:val="18"/>
              </w:rPr>
            </w:pPr>
          </w:p>
          <w:p w14:paraId="5FD98407"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El sistema de medición debe tener un dispositivo dial o interruptor de ajuste para realizar la calibración del dispenser.</w:t>
            </w:r>
          </w:p>
          <w:p w14:paraId="36AAED6A" w14:textId="77777777" w:rsidR="00A40F46" w:rsidRPr="00336413" w:rsidRDefault="00A40F46" w:rsidP="00A40F46">
            <w:pPr>
              <w:autoSpaceDE w:val="0"/>
              <w:autoSpaceDN w:val="0"/>
              <w:adjustRightInd w:val="0"/>
              <w:jc w:val="both"/>
              <w:rPr>
                <w:rFonts w:ascii="Verdana" w:hAnsi="Verdana" w:cs="Calibri"/>
                <w:sz w:val="18"/>
                <w:szCs w:val="18"/>
              </w:rPr>
            </w:pPr>
          </w:p>
          <w:p w14:paraId="5662D26C"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El ajuste volumétrico del instrumento de medición se debe realizar directamente en el dispenser o través de algún otro dispositivo.</w:t>
            </w:r>
          </w:p>
          <w:p w14:paraId="282F6E0D" w14:textId="77777777" w:rsidR="00A40F46" w:rsidRPr="00336413" w:rsidRDefault="00A40F46" w:rsidP="00A40F46">
            <w:pPr>
              <w:autoSpaceDE w:val="0"/>
              <w:autoSpaceDN w:val="0"/>
              <w:adjustRightInd w:val="0"/>
              <w:jc w:val="both"/>
              <w:rPr>
                <w:rFonts w:ascii="Verdana" w:hAnsi="Verdana" w:cs="Calibri"/>
                <w:sz w:val="18"/>
                <w:szCs w:val="18"/>
              </w:rPr>
            </w:pPr>
          </w:p>
          <w:p w14:paraId="3E9DA30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Los instrumentos de medición deben contar con medios que impidan alterar los indicadores de volumen entregado, precio por unidad y total de la venta.</w:t>
            </w:r>
          </w:p>
          <w:p w14:paraId="4083B66E" w14:textId="77777777" w:rsidR="00A40F46" w:rsidRPr="00336413" w:rsidRDefault="00A40F46" w:rsidP="00A40F46">
            <w:pPr>
              <w:autoSpaceDE w:val="0"/>
              <w:autoSpaceDN w:val="0"/>
              <w:adjustRightInd w:val="0"/>
              <w:jc w:val="both"/>
              <w:rPr>
                <w:rFonts w:ascii="Verdana" w:hAnsi="Verdana" w:cs="Calibri"/>
                <w:sz w:val="18"/>
                <w:szCs w:val="18"/>
              </w:rPr>
            </w:pPr>
          </w:p>
          <w:p w14:paraId="17FA7BF8"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El sistema de medición debe contar con válvula solenoide para interrumpir el paso de combustible.</w:t>
            </w:r>
          </w:p>
          <w:p w14:paraId="7F72A30B" w14:textId="77777777" w:rsidR="00A40F46" w:rsidRPr="00336413" w:rsidRDefault="00A40F46" w:rsidP="00A40F46">
            <w:pPr>
              <w:autoSpaceDE w:val="0"/>
              <w:autoSpaceDN w:val="0"/>
              <w:adjustRightInd w:val="0"/>
              <w:jc w:val="both"/>
              <w:rPr>
                <w:rFonts w:ascii="Verdana" w:hAnsi="Verdana" w:cs="Calibri"/>
                <w:sz w:val="18"/>
                <w:szCs w:val="18"/>
              </w:rPr>
            </w:pPr>
          </w:p>
          <w:p w14:paraId="6BE5E7E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Debe incorporar filtros con mallas filtrantes de 10 micras para gasolinas y 30 micras para diésel, de tal manera que se elimine la mayor parte de las partículas en suspensión que obstruyen los sistemas de inyección del motor de los vehículos.</w:t>
            </w:r>
          </w:p>
          <w:p w14:paraId="6DFECCDA" w14:textId="77777777" w:rsidR="00A40F46" w:rsidRPr="00336413" w:rsidRDefault="00A40F46" w:rsidP="00A40F46">
            <w:pPr>
              <w:autoSpaceDE w:val="0"/>
              <w:autoSpaceDN w:val="0"/>
              <w:adjustRightInd w:val="0"/>
              <w:jc w:val="both"/>
              <w:rPr>
                <w:rFonts w:ascii="Verdana" w:hAnsi="Verdana" w:cs="Calibri"/>
                <w:sz w:val="18"/>
                <w:szCs w:val="18"/>
              </w:rPr>
            </w:pPr>
          </w:p>
          <w:p w14:paraId="6305C71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La instalación eléctrica debe cumplir con las disposiciones y especificaciones de protección contra choque eléctrico, efectos térmicos, corrientes de falla, sobre corriente, sobretensiones, fenómenos atmosféricos e incendios entre otros.</w:t>
            </w:r>
          </w:p>
          <w:p w14:paraId="6FB3E651" w14:textId="77777777" w:rsidR="00A40F46" w:rsidRDefault="00A40F46" w:rsidP="00A40F46">
            <w:pPr>
              <w:autoSpaceDE w:val="0"/>
              <w:autoSpaceDN w:val="0"/>
              <w:adjustRightInd w:val="0"/>
              <w:jc w:val="both"/>
              <w:rPr>
                <w:rFonts w:ascii="Verdana" w:hAnsi="Verdana" w:cs="Calibri"/>
                <w:sz w:val="18"/>
                <w:szCs w:val="18"/>
              </w:rPr>
            </w:pPr>
          </w:p>
          <w:p w14:paraId="63D4D570"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OTROS DISPOSITIVOS.</w:t>
            </w:r>
          </w:p>
          <w:p w14:paraId="770D15F5" w14:textId="77777777" w:rsidR="00A40F46" w:rsidRPr="00336413" w:rsidRDefault="00A40F46" w:rsidP="00A40F46">
            <w:pPr>
              <w:autoSpaceDE w:val="0"/>
              <w:autoSpaceDN w:val="0"/>
              <w:adjustRightInd w:val="0"/>
              <w:jc w:val="both"/>
              <w:rPr>
                <w:rFonts w:ascii="Verdana" w:hAnsi="Verdana" w:cs="Calibri"/>
                <w:sz w:val="18"/>
                <w:szCs w:val="18"/>
              </w:rPr>
            </w:pPr>
          </w:p>
          <w:p w14:paraId="4C1043E6"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Mangueras para el suministro de producto de 5.00 metros de longitud, de acuerdo a lo señalado en la sección 6.5.1 del código NFPA 30A, éstas deben asegurarse de tal manera que queden protegidas contra daños, de acuerdo a lo indicado en la sección 11.4.1 del código NFPA 30A. </w:t>
            </w:r>
          </w:p>
          <w:p w14:paraId="2709BDFA" w14:textId="77777777" w:rsidR="00A40F46" w:rsidRPr="00336413" w:rsidRDefault="00A40F46" w:rsidP="00A40F46">
            <w:pPr>
              <w:autoSpaceDE w:val="0"/>
              <w:autoSpaceDN w:val="0"/>
              <w:adjustRightInd w:val="0"/>
              <w:jc w:val="both"/>
              <w:rPr>
                <w:rFonts w:ascii="Verdana" w:hAnsi="Verdana" w:cs="Calibri"/>
                <w:sz w:val="18"/>
                <w:szCs w:val="18"/>
              </w:rPr>
            </w:pPr>
          </w:p>
          <w:p w14:paraId="3BC9D71E"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Las mangueras llevarán instalada una válvula de corte a por lo menos 30 cm. del cuerpo del dispenser, con capacidad para retener el producto en ambos lados en caso de ruptura.</w:t>
            </w:r>
          </w:p>
          <w:p w14:paraId="494E75AF" w14:textId="77777777" w:rsidR="00A40F46" w:rsidRPr="00336413" w:rsidRDefault="00A40F46" w:rsidP="00A40F46">
            <w:pPr>
              <w:autoSpaceDE w:val="0"/>
              <w:autoSpaceDN w:val="0"/>
              <w:adjustRightInd w:val="0"/>
              <w:jc w:val="both"/>
              <w:rPr>
                <w:rFonts w:ascii="Verdana" w:hAnsi="Verdana" w:cs="Calibri"/>
                <w:sz w:val="18"/>
                <w:szCs w:val="18"/>
              </w:rPr>
            </w:pPr>
          </w:p>
          <w:p w14:paraId="6205A7F8"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Las mangueras de los dispensares y las boquillas de las pistolas serán de 3/4" de diámetro para el despacho de diésel y gasolina.</w:t>
            </w:r>
          </w:p>
          <w:p w14:paraId="0E09B66E" w14:textId="77777777" w:rsidR="00A40F46" w:rsidRPr="00336413" w:rsidRDefault="00A40F46" w:rsidP="00A40F46">
            <w:pPr>
              <w:autoSpaceDE w:val="0"/>
              <w:autoSpaceDN w:val="0"/>
              <w:adjustRightInd w:val="0"/>
              <w:jc w:val="both"/>
              <w:rPr>
                <w:rFonts w:ascii="Verdana" w:hAnsi="Verdana" w:cs="Calibri"/>
                <w:sz w:val="18"/>
                <w:szCs w:val="18"/>
              </w:rPr>
            </w:pPr>
          </w:p>
          <w:p w14:paraId="25A84B91"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lastRenderedPageBreak/>
              <w:t>Las pistolas para el despacho de producto deben ser certificadas por código UL o equivalente, fabricadas con materiales que no acumulen cargas electrostáticas, con mecanismo de cierre automático y hermético. Los colores adoptados son: azul – diésel y rojo – gasolina especial.</w:t>
            </w:r>
          </w:p>
          <w:p w14:paraId="4467B698" w14:textId="77777777" w:rsidR="00A40F46" w:rsidRPr="00336413" w:rsidRDefault="00A40F46" w:rsidP="00A40F46">
            <w:pPr>
              <w:autoSpaceDE w:val="0"/>
              <w:autoSpaceDN w:val="0"/>
              <w:adjustRightInd w:val="0"/>
              <w:jc w:val="both"/>
              <w:rPr>
                <w:rFonts w:ascii="Verdana" w:hAnsi="Verdana" w:cs="Calibri"/>
                <w:sz w:val="18"/>
                <w:szCs w:val="18"/>
              </w:rPr>
            </w:pPr>
          </w:p>
          <w:p w14:paraId="59D4B28B"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MODELOS: DISPENSER MPD O SIMILAR</w:t>
            </w:r>
          </w:p>
          <w:p w14:paraId="4FD269B8" w14:textId="77777777" w:rsidR="00A40F46" w:rsidRPr="00336413" w:rsidRDefault="00A40F46" w:rsidP="00A40F46">
            <w:pPr>
              <w:autoSpaceDE w:val="0"/>
              <w:autoSpaceDN w:val="0"/>
              <w:adjustRightInd w:val="0"/>
              <w:jc w:val="both"/>
              <w:rPr>
                <w:rFonts w:ascii="Verdana" w:hAnsi="Verdana" w:cs="Calibri"/>
                <w:sz w:val="18"/>
                <w:szCs w:val="18"/>
              </w:rPr>
            </w:pPr>
          </w:p>
          <w:p w14:paraId="562E8EE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Dispenser Multi Producto de 1 grado con entrada de 1 Producto, 1 posición de carga por cara del equipo (2 mangueras), Medidor Volumétrico con Calibración Electrónica y Exactitud de máximo 0,3% con medición independiente para cada posición de carga con almacenaje del factor de calibración y totales.</w:t>
            </w:r>
          </w:p>
          <w:p w14:paraId="532D5D08" w14:textId="77777777" w:rsidR="00A40F46" w:rsidRPr="00336413" w:rsidRDefault="00A40F46" w:rsidP="00A40F46">
            <w:pPr>
              <w:autoSpaceDE w:val="0"/>
              <w:autoSpaceDN w:val="0"/>
              <w:adjustRightInd w:val="0"/>
              <w:jc w:val="both"/>
              <w:rPr>
                <w:rFonts w:ascii="Verdana" w:hAnsi="Verdana" w:cs="Calibri"/>
                <w:sz w:val="18"/>
                <w:szCs w:val="18"/>
              </w:rPr>
            </w:pPr>
          </w:p>
          <w:p w14:paraId="0E56D453"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*(Unidad  diseñada  para la posibilidad de incrementar entradas de producto, posiciones de carga y medidores volumétricos).</w:t>
            </w:r>
          </w:p>
          <w:p w14:paraId="341C3484" w14:textId="77777777" w:rsidR="00A40F46" w:rsidRPr="00336413" w:rsidRDefault="00A40F46" w:rsidP="00A40F46">
            <w:pPr>
              <w:autoSpaceDE w:val="0"/>
              <w:autoSpaceDN w:val="0"/>
              <w:adjustRightInd w:val="0"/>
              <w:jc w:val="both"/>
              <w:rPr>
                <w:rFonts w:ascii="Verdana" w:hAnsi="Verdana" w:cs="Calibri"/>
                <w:sz w:val="18"/>
                <w:szCs w:val="18"/>
              </w:rPr>
            </w:pPr>
          </w:p>
          <w:p w14:paraId="391786EB"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AMBIENTE DE OPERACIÓN DEL EQUIPO</w:t>
            </w:r>
          </w:p>
          <w:p w14:paraId="569FAC7A" w14:textId="77777777" w:rsidR="00A40F46" w:rsidRPr="00336413" w:rsidRDefault="00A40F46" w:rsidP="00A40F46">
            <w:pPr>
              <w:autoSpaceDE w:val="0"/>
              <w:autoSpaceDN w:val="0"/>
              <w:adjustRightInd w:val="0"/>
              <w:jc w:val="both"/>
              <w:rPr>
                <w:rFonts w:ascii="Verdana" w:hAnsi="Verdana" w:cs="Calibri"/>
                <w:sz w:val="18"/>
                <w:szCs w:val="18"/>
              </w:rPr>
            </w:pPr>
          </w:p>
          <w:p w14:paraId="46A8AC9F"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Humedad relativa </w:t>
            </w:r>
            <w:r w:rsidRPr="00336413">
              <w:rPr>
                <w:rFonts w:ascii="Verdana" w:hAnsi="Verdana" w:cs="Calibri"/>
                <w:sz w:val="18"/>
                <w:szCs w:val="18"/>
              </w:rPr>
              <w:tab/>
            </w:r>
            <w:r w:rsidRPr="00336413">
              <w:rPr>
                <w:rFonts w:ascii="Verdana" w:hAnsi="Verdana" w:cs="Calibri"/>
                <w:sz w:val="18"/>
                <w:szCs w:val="18"/>
              </w:rPr>
              <w:tab/>
            </w:r>
            <w:r w:rsidRPr="00336413">
              <w:rPr>
                <w:rFonts w:ascii="Verdana" w:hAnsi="Verdana" w:cs="Calibri"/>
                <w:sz w:val="18"/>
                <w:szCs w:val="18"/>
              </w:rPr>
              <w:tab/>
            </w:r>
            <w:r w:rsidRPr="00336413">
              <w:rPr>
                <w:rFonts w:ascii="Verdana" w:hAnsi="Verdana" w:cs="Calibri"/>
                <w:sz w:val="18"/>
                <w:szCs w:val="18"/>
              </w:rPr>
              <w:tab/>
              <w:t xml:space="preserve">20% a 95% sin condensación </w:t>
            </w:r>
          </w:p>
          <w:p w14:paraId="4FF3239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Temperatura externa mínima de trabajo </w:t>
            </w:r>
            <w:r w:rsidRPr="00336413">
              <w:rPr>
                <w:rFonts w:ascii="Verdana" w:hAnsi="Verdana" w:cs="Calibri"/>
                <w:sz w:val="18"/>
                <w:szCs w:val="18"/>
              </w:rPr>
              <w:tab/>
              <w:t>-10º C</w:t>
            </w:r>
          </w:p>
          <w:p w14:paraId="3DA9D4F7"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Temperatura externa máxima de trabajo </w:t>
            </w:r>
            <w:r w:rsidRPr="00336413">
              <w:rPr>
                <w:rFonts w:ascii="Verdana" w:hAnsi="Verdana" w:cs="Calibri"/>
                <w:sz w:val="18"/>
                <w:szCs w:val="18"/>
              </w:rPr>
              <w:tab/>
              <w:t xml:space="preserve">50º C * </w:t>
            </w:r>
          </w:p>
          <w:p w14:paraId="375BD18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*(El equipo y electrónica debe operar hasta una temperatura máxima externa de 60º C) </w:t>
            </w:r>
          </w:p>
          <w:p w14:paraId="58824B63" w14:textId="77777777" w:rsidR="00A40F46" w:rsidRPr="00336413" w:rsidRDefault="00A40F46" w:rsidP="00A40F46">
            <w:pPr>
              <w:autoSpaceDE w:val="0"/>
              <w:autoSpaceDN w:val="0"/>
              <w:adjustRightInd w:val="0"/>
              <w:jc w:val="both"/>
              <w:rPr>
                <w:rFonts w:ascii="Verdana" w:hAnsi="Verdana" w:cs="Calibri"/>
                <w:sz w:val="18"/>
                <w:szCs w:val="18"/>
              </w:rPr>
            </w:pPr>
          </w:p>
          <w:p w14:paraId="1992EDE8"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ESTRUCTURA INTERNA, EXTERNA Y CHASIS</w:t>
            </w:r>
          </w:p>
          <w:p w14:paraId="34BDA810" w14:textId="77777777" w:rsidR="00A40F46" w:rsidRPr="00336413" w:rsidRDefault="00A40F46" w:rsidP="00A40F46">
            <w:pPr>
              <w:autoSpaceDE w:val="0"/>
              <w:autoSpaceDN w:val="0"/>
              <w:adjustRightInd w:val="0"/>
              <w:jc w:val="both"/>
              <w:rPr>
                <w:rFonts w:ascii="Verdana" w:hAnsi="Verdana" w:cs="Calibri"/>
                <w:sz w:val="18"/>
                <w:szCs w:val="18"/>
              </w:rPr>
            </w:pPr>
          </w:p>
          <w:p w14:paraId="6AE52BED"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Construida en perfiles de acero zincado o acero inoxidable, estándar en medidas (debe permitir que el equipo reciba implementación y actualizaciones modulares futuras, Ejemplo: sistemas de compensación de temperatura ATC, sistema de recuperación de vapores Vac, etc.) </w:t>
            </w:r>
          </w:p>
          <w:p w14:paraId="74D31330" w14:textId="77777777" w:rsidR="00A40F46" w:rsidRPr="00336413" w:rsidRDefault="00A40F46" w:rsidP="00A40F46">
            <w:pPr>
              <w:autoSpaceDE w:val="0"/>
              <w:autoSpaceDN w:val="0"/>
              <w:adjustRightInd w:val="0"/>
              <w:jc w:val="both"/>
              <w:rPr>
                <w:rFonts w:ascii="Verdana" w:hAnsi="Verdana" w:cs="Calibri"/>
                <w:sz w:val="18"/>
                <w:szCs w:val="18"/>
              </w:rPr>
            </w:pPr>
          </w:p>
          <w:p w14:paraId="60940E73"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El mueble debe ser completo desde la base hasta el techo del dispenser (como un cajón).</w:t>
            </w:r>
          </w:p>
          <w:p w14:paraId="2AFB2EEA" w14:textId="77777777" w:rsidR="00A40F46" w:rsidRPr="00336413" w:rsidRDefault="00A40F46" w:rsidP="00A40F46">
            <w:pPr>
              <w:autoSpaceDE w:val="0"/>
              <w:autoSpaceDN w:val="0"/>
              <w:adjustRightInd w:val="0"/>
              <w:jc w:val="both"/>
              <w:rPr>
                <w:rFonts w:ascii="Verdana" w:hAnsi="Verdana" w:cs="Calibri"/>
                <w:sz w:val="18"/>
                <w:szCs w:val="18"/>
              </w:rPr>
            </w:pPr>
          </w:p>
          <w:p w14:paraId="01439862"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PANELES EXTERNOS</w:t>
            </w:r>
          </w:p>
          <w:p w14:paraId="1939A51F" w14:textId="77777777" w:rsidR="00A40F46" w:rsidRPr="00336413" w:rsidRDefault="00A40F46" w:rsidP="00A40F46">
            <w:pPr>
              <w:autoSpaceDE w:val="0"/>
              <w:autoSpaceDN w:val="0"/>
              <w:adjustRightInd w:val="0"/>
              <w:jc w:val="both"/>
              <w:rPr>
                <w:rFonts w:ascii="Verdana" w:hAnsi="Verdana" w:cs="Calibri"/>
                <w:sz w:val="18"/>
                <w:szCs w:val="18"/>
              </w:rPr>
            </w:pPr>
          </w:p>
          <w:p w14:paraId="53804E9C"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Construidos en chapa de acero con recubrimiento especial Dura Max o Pintura Electrostática Polvo (Pintura fluoro carbón – OPCIÓN* Paneles de acero inoxidable).</w:t>
            </w:r>
          </w:p>
          <w:p w14:paraId="7C548C6D" w14:textId="77777777" w:rsidR="00A40F46" w:rsidRPr="00336413" w:rsidRDefault="00A40F46" w:rsidP="00A40F46">
            <w:pPr>
              <w:autoSpaceDE w:val="0"/>
              <w:autoSpaceDN w:val="0"/>
              <w:adjustRightInd w:val="0"/>
              <w:jc w:val="both"/>
              <w:rPr>
                <w:rFonts w:ascii="Verdana" w:hAnsi="Verdana" w:cs="Calibri"/>
                <w:sz w:val="18"/>
                <w:szCs w:val="18"/>
              </w:rPr>
            </w:pPr>
          </w:p>
          <w:p w14:paraId="529C1A59"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GABINETE DE COMPONENTES ELECTRÓNICOS</w:t>
            </w:r>
          </w:p>
          <w:p w14:paraId="49AB9FC6" w14:textId="77777777" w:rsidR="00A40F46" w:rsidRPr="00EE476B" w:rsidRDefault="00A40F46" w:rsidP="00A40F46">
            <w:pPr>
              <w:autoSpaceDE w:val="0"/>
              <w:autoSpaceDN w:val="0"/>
              <w:adjustRightInd w:val="0"/>
              <w:jc w:val="both"/>
              <w:rPr>
                <w:rFonts w:ascii="Verdana" w:hAnsi="Verdana" w:cs="Calibri"/>
                <w:sz w:val="16"/>
                <w:szCs w:val="18"/>
              </w:rPr>
            </w:pPr>
          </w:p>
          <w:p w14:paraId="581D47C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Diseñado con un kit de recubrimiento y sellado especial que protege la unidad en condiciones de ambientes extremos. Paneles construidos en fibra anti-deflagrante o de chapa de acero pintada, de doble apertura.</w:t>
            </w:r>
          </w:p>
          <w:p w14:paraId="765820EB" w14:textId="77777777" w:rsidR="00A40F46" w:rsidRPr="00EE476B" w:rsidRDefault="00A40F46" w:rsidP="00A40F46">
            <w:pPr>
              <w:autoSpaceDE w:val="0"/>
              <w:autoSpaceDN w:val="0"/>
              <w:adjustRightInd w:val="0"/>
              <w:jc w:val="both"/>
              <w:rPr>
                <w:rFonts w:ascii="Verdana" w:hAnsi="Verdana" w:cs="Calibri"/>
                <w:sz w:val="16"/>
                <w:szCs w:val="18"/>
              </w:rPr>
            </w:pPr>
          </w:p>
          <w:p w14:paraId="2DF3BFF9"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COMPONENTES ELECTRÓNICOS</w:t>
            </w:r>
          </w:p>
          <w:p w14:paraId="7B187CCF" w14:textId="77777777" w:rsidR="00A40F46" w:rsidRPr="00EE476B" w:rsidRDefault="00A40F46" w:rsidP="00A40F46">
            <w:pPr>
              <w:autoSpaceDE w:val="0"/>
              <w:autoSpaceDN w:val="0"/>
              <w:adjustRightInd w:val="0"/>
              <w:jc w:val="both"/>
              <w:rPr>
                <w:rFonts w:ascii="Verdana" w:hAnsi="Verdana" w:cs="Calibri"/>
                <w:sz w:val="16"/>
                <w:szCs w:val="18"/>
              </w:rPr>
            </w:pPr>
          </w:p>
          <w:p w14:paraId="75790AB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Placas electrónicas independientes de fácil manutención y cambio en caso de falla. Tipo de electrónica modular con sistema de auto diagnostico en caso de falla, con código de error e historial por posición de carga.</w:t>
            </w:r>
          </w:p>
          <w:p w14:paraId="3F9D99C0" w14:textId="77777777" w:rsidR="00A40F46" w:rsidRDefault="00A40F46" w:rsidP="00A40F46">
            <w:pPr>
              <w:autoSpaceDE w:val="0"/>
              <w:autoSpaceDN w:val="0"/>
              <w:adjustRightInd w:val="0"/>
              <w:jc w:val="both"/>
              <w:rPr>
                <w:rFonts w:ascii="Verdana" w:hAnsi="Verdana" w:cs="Calibri"/>
                <w:sz w:val="18"/>
                <w:szCs w:val="18"/>
              </w:rPr>
            </w:pPr>
          </w:p>
          <w:p w14:paraId="1C20314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Tarjeta electrónica madre (Provista con slots de comunicación para futura comunicación con otros sistemas y equipos Ejemplo. Lectores de código de barra, lectores de tarjetas de crédito ATM, aceptador de billetes, impresoras, sistemas de intercomunicación, sistemas de gerencia y control de estación, sistemas de facturación, sistema compensador de temperatura automática, etc.).</w:t>
            </w:r>
          </w:p>
          <w:p w14:paraId="1A0FDC38" w14:textId="77777777" w:rsidR="00A40F46" w:rsidRPr="00336413" w:rsidRDefault="00A40F46" w:rsidP="00A40F46">
            <w:pPr>
              <w:autoSpaceDE w:val="0"/>
              <w:autoSpaceDN w:val="0"/>
              <w:adjustRightInd w:val="0"/>
              <w:jc w:val="both"/>
              <w:rPr>
                <w:rFonts w:ascii="Verdana" w:hAnsi="Verdana" w:cs="Calibri"/>
                <w:sz w:val="18"/>
                <w:szCs w:val="18"/>
              </w:rPr>
            </w:pPr>
          </w:p>
          <w:p w14:paraId="6D801F3E"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Tarjeta electrónica con display de precio unitario (de fácil visualización) de ½” valores y de volumen y total de 1”.</w:t>
            </w:r>
          </w:p>
          <w:p w14:paraId="673B71A0" w14:textId="77777777" w:rsidR="00A40F46" w:rsidRPr="00336413" w:rsidRDefault="00A40F46" w:rsidP="00A40F46">
            <w:pPr>
              <w:autoSpaceDE w:val="0"/>
              <w:autoSpaceDN w:val="0"/>
              <w:adjustRightInd w:val="0"/>
              <w:jc w:val="both"/>
              <w:rPr>
                <w:rFonts w:ascii="Verdana" w:hAnsi="Verdana" w:cs="Calibri"/>
                <w:sz w:val="18"/>
                <w:szCs w:val="18"/>
              </w:rPr>
            </w:pPr>
          </w:p>
          <w:p w14:paraId="6E82FABD"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Tarjeta electrónica con display de valores y volumen luminosos con bulbos incandescentes independientes (visible a la luz directa del sol).</w:t>
            </w:r>
          </w:p>
          <w:p w14:paraId="31DA08EA" w14:textId="77777777" w:rsidR="00A40F46" w:rsidRPr="00336413" w:rsidRDefault="00A40F46" w:rsidP="00A40F46">
            <w:pPr>
              <w:autoSpaceDE w:val="0"/>
              <w:autoSpaceDN w:val="0"/>
              <w:adjustRightInd w:val="0"/>
              <w:jc w:val="both"/>
              <w:rPr>
                <w:rFonts w:ascii="Verdana" w:hAnsi="Verdana" w:cs="Calibri"/>
                <w:sz w:val="18"/>
                <w:szCs w:val="18"/>
              </w:rPr>
            </w:pPr>
          </w:p>
          <w:p w14:paraId="1494D45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Totalizadores electromecánicos independientes (meter) de registro de venta en ambas caras del equipo diferenciados por manguera de carga o producto.</w:t>
            </w:r>
          </w:p>
          <w:p w14:paraId="2CA31DEB" w14:textId="77777777" w:rsidR="00A40F46" w:rsidRPr="00336413" w:rsidRDefault="00A40F46" w:rsidP="00A40F46">
            <w:pPr>
              <w:autoSpaceDE w:val="0"/>
              <w:autoSpaceDN w:val="0"/>
              <w:adjustRightInd w:val="0"/>
              <w:jc w:val="both"/>
              <w:rPr>
                <w:rFonts w:ascii="Verdana" w:hAnsi="Verdana" w:cs="Calibri"/>
                <w:sz w:val="18"/>
                <w:szCs w:val="18"/>
              </w:rPr>
            </w:pPr>
          </w:p>
          <w:p w14:paraId="08BF941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Totalizador electrónico de registro de venta de producto (valores de precio y volumen totales despachados por posición de carga).</w:t>
            </w:r>
          </w:p>
          <w:p w14:paraId="38A025E5" w14:textId="77777777" w:rsidR="00A40F46" w:rsidRPr="00336413" w:rsidRDefault="00A40F46" w:rsidP="00A40F46">
            <w:pPr>
              <w:autoSpaceDE w:val="0"/>
              <w:autoSpaceDN w:val="0"/>
              <w:adjustRightInd w:val="0"/>
              <w:jc w:val="both"/>
              <w:rPr>
                <w:rFonts w:ascii="Verdana" w:hAnsi="Verdana" w:cs="Calibri"/>
                <w:sz w:val="18"/>
                <w:szCs w:val="18"/>
              </w:rPr>
            </w:pPr>
          </w:p>
          <w:p w14:paraId="72DA943C"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Panel electrónico táctil de programación del equipo (intrínsecamente seguro con código PIN de usuario programable por equipo) o Control Remoto de Programación con PIN de Seguridad.</w:t>
            </w:r>
          </w:p>
          <w:p w14:paraId="4675BE07" w14:textId="77777777" w:rsidR="00A40F46" w:rsidRPr="00336413" w:rsidRDefault="00A40F46" w:rsidP="00A40F46">
            <w:pPr>
              <w:autoSpaceDE w:val="0"/>
              <w:autoSpaceDN w:val="0"/>
              <w:adjustRightInd w:val="0"/>
              <w:jc w:val="both"/>
              <w:rPr>
                <w:rFonts w:ascii="Verdana" w:hAnsi="Verdana" w:cs="Calibri"/>
                <w:sz w:val="18"/>
                <w:szCs w:val="18"/>
              </w:rPr>
            </w:pPr>
          </w:p>
          <w:p w14:paraId="2E07F2AD"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Panel electrónico táctil de programación de precio y volumen para el usuario o Control Remoto de Programación de Precio con PIN de Seguridad.</w:t>
            </w:r>
          </w:p>
          <w:p w14:paraId="01F5B26A" w14:textId="77777777" w:rsidR="00A40F46" w:rsidRPr="00336413" w:rsidRDefault="00A40F46" w:rsidP="00A40F46">
            <w:pPr>
              <w:autoSpaceDE w:val="0"/>
              <w:autoSpaceDN w:val="0"/>
              <w:adjustRightInd w:val="0"/>
              <w:jc w:val="both"/>
              <w:rPr>
                <w:rFonts w:ascii="Verdana" w:hAnsi="Verdana" w:cs="Calibri"/>
                <w:sz w:val="18"/>
                <w:szCs w:val="18"/>
              </w:rPr>
            </w:pPr>
          </w:p>
          <w:p w14:paraId="49CA3EA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Cable de interconexiones entre tarjetas electrónicas.</w:t>
            </w:r>
          </w:p>
          <w:p w14:paraId="6ED1BA8C"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Pulsadores electrónicos inteligentes que pueden almacenar los datos de calibración y totales.</w:t>
            </w:r>
          </w:p>
          <w:p w14:paraId="7EEE7AB3" w14:textId="77777777" w:rsidR="00A40F46" w:rsidRPr="00336413" w:rsidRDefault="00A40F46" w:rsidP="00A40F46">
            <w:pPr>
              <w:autoSpaceDE w:val="0"/>
              <w:autoSpaceDN w:val="0"/>
              <w:adjustRightInd w:val="0"/>
              <w:jc w:val="both"/>
              <w:rPr>
                <w:rFonts w:ascii="Verdana" w:hAnsi="Verdana" w:cs="Calibri"/>
                <w:sz w:val="18"/>
                <w:szCs w:val="18"/>
              </w:rPr>
            </w:pPr>
          </w:p>
          <w:p w14:paraId="1DE6305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Válvulas solenoides proporcionales independientes por grado (lado y manguera de despacho) que regulan el caudal.</w:t>
            </w:r>
          </w:p>
          <w:p w14:paraId="22D8870B" w14:textId="77777777" w:rsidR="00A40F46" w:rsidRPr="00336413" w:rsidRDefault="00A40F46" w:rsidP="00A40F46">
            <w:pPr>
              <w:autoSpaceDE w:val="0"/>
              <w:autoSpaceDN w:val="0"/>
              <w:adjustRightInd w:val="0"/>
              <w:jc w:val="both"/>
              <w:rPr>
                <w:rFonts w:ascii="Verdana" w:hAnsi="Verdana" w:cs="Calibri"/>
                <w:sz w:val="18"/>
                <w:szCs w:val="18"/>
              </w:rPr>
            </w:pPr>
          </w:p>
          <w:p w14:paraId="67C16EE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Transformador de corriente interna multi-voltaje (110 – 115- 220 – 230 voltios). </w:t>
            </w:r>
          </w:p>
          <w:p w14:paraId="02C7D5A8" w14:textId="77777777" w:rsidR="00A40F46" w:rsidRPr="00336413" w:rsidRDefault="00A40F46" w:rsidP="00A40F46">
            <w:pPr>
              <w:autoSpaceDE w:val="0"/>
              <w:autoSpaceDN w:val="0"/>
              <w:adjustRightInd w:val="0"/>
              <w:jc w:val="both"/>
              <w:rPr>
                <w:rFonts w:ascii="Verdana" w:hAnsi="Verdana" w:cs="Calibri"/>
                <w:sz w:val="18"/>
                <w:szCs w:val="18"/>
              </w:rPr>
            </w:pPr>
          </w:p>
          <w:p w14:paraId="475C43AE"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ALIMENTACIÓN  DE ENERGÍA</w:t>
            </w:r>
          </w:p>
          <w:p w14:paraId="399D4627" w14:textId="77777777" w:rsidR="00A40F46" w:rsidRPr="00336413" w:rsidRDefault="00A40F46" w:rsidP="00A40F46">
            <w:pPr>
              <w:autoSpaceDE w:val="0"/>
              <w:autoSpaceDN w:val="0"/>
              <w:adjustRightInd w:val="0"/>
              <w:jc w:val="both"/>
              <w:rPr>
                <w:rFonts w:ascii="Verdana" w:hAnsi="Verdana" w:cs="Calibri"/>
                <w:sz w:val="18"/>
                <w:szCs w:val="18"/>
              </w:rPr>
            </w:pPr>
          </w:p>
          <w:p w14:paraId="61990BC6"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Monofásica  220  - 230  Voltios 50 Hz.  </w:t>
            </w:r>
          </w:p>
          <w:p w14:paraId="4765A151" w14:textId="77777777" w:rsidR="00A40F46" w:rsidRPr="00336413" w:rsidRDefault="00A40F46" w:rsidP="00A40F46">
            <w:pPr>
              <w:autoSpaceDE w:val="0"/>
              <w:autoSpaceDN w:val="0"/>
              <w:adjustRightInd w:val="0"/>
              <w:jc w:val="both"/>
              <w:rPr>
                <w:rFonts w:ascii="Verdana" w:hAnsi="Verdana" w:cs="Calibri"/>
                <w:sz w:val="18"/>
                <w:szCs w:val="18"/>
              </w:rPr>
            </w:pPr>
          </w:p>
          <w:p w14:paraId="20EA79F8"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ÁREA HIDRÁULICA</w:t>
            </w:r>
          </w:p>
          <w:p w14:paraId="5E55D4E4" w14:textId="77777777" w:rsidR="00A40F46" w:rsidRPr="00336413" w:rsidRDefault="00A40F46" w:rsidP="00A40F46">
            <w:pPr>
              <w:autoSpaceDE w:val="0"/>
              <w:autoSpaceDN w:val="0"/>
              <w:adjustRightInd w:val="0"/>
              <w:jc w:val="both"/>
              <w:rPr>
                <w:rFonts w:ascii="Verdana" w:hAnsi="Verdana" w:cs="Calibri"/>
                <w:sz w:val="18"/>
                <w:szCs w:val="18"/>
              </w:rPr>
            </w:pPr>
          </w:p>
          <w:p w14:paraId="1DD518B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Medidor volumétrico de desplazamiento positivo auto regulable electrónicamente para un producto indiferentemente Diésel o Gasolina (1 medidor por posición de carga).</w:t>
            </w:r>
          </w:p>
          <w:p w14:paraId="13217E1F" w14:textId="77777777" w:rsidR="00A40F46" w:rsidRPr="00336413" w:rsidRDefault="00A40F46" w:rsidP="00A40F46">
            <w:pPr>
              <w:autoSpaceDE w:val="0"/>
              <w:autoSpaceDN w:val="0"/>
              <w:adjustRightInd w:val="0"/>
              <w:jc w:val="both"/>
              <w:rPr>
                <w:rFonts w:ascii="Verdana" w:hAnsi="Verdana" w:cs="Calibri"/>
                <w:sz w:val="18"/>
                <w:szCs w:val="18"/>
              </w:rPr>
            </w:pPr>
          </w:p>
          <w:p w14:paraId="06F01EBE"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Caudal mínimo 1,5 galones por minuto (5,677 litros por minuto).</w:t>
            </w:r>
          </w:p>
          <w:p w14:paraId="44D80A55"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Caudal máximo 10,56 galones por minuto (40,00 litros por minuto).</w:t>
            </w:r>
            <w:r w:rsidRPr="00336413">
              <w:rPr>
                <w:rFonts w:ascii="Verdana" w:hAnsi="Verdana" w:cs="Calibri"/>
                <w:sz w:val="18"/>
                <w:szCs w:val="18"/>
              </w:rPr>
              <w:tab/>
            </w:r>
          </w:p>
          <w:p w14:paraId="2F113845" w14:textId="77777777" w:rsidR="00A40F46" w:rsidRPr="00336413" w:rsidRDefault="00A40F46" w:rsidP="00A40F46">
            <w:pPr>
              <w:autoSpaceDE w:val="0"/>
              <w:autoSpaceDN w:val="0"/>
              <w:adjustRightInd w:val="0"/>
              <w:jc w:val="both"/>
              <w:rPr>
                <w:rFonts w:ascii="Verdana" w:hAnsi="Verdana" w:cs="Calibri"/>
                <w:sz w:val="18"/>
                <w:szCs w:val="18"/>
              </w:rPr>
            </w:pPr>
          </w:p>
          <w:p w14:paraId="42A87D4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Filtro de combustible por entrada de producto de fácil manutención y cambio.</w:t>
            </w:r>
          </w:p>
          <w:p w14:paraId="54DB71FF" w14:textId="77777777" w:rsidR="00A40F46" w:rsidRPr="00336413" w:rsidRDefault="00A40F46" w:rsidP="00A40F46">
            <w:pPr>
              <w:autoSpaceDE w:val="0"/>
              <w:autoSpaceDN w:val="0"/>
              <w:adjustRightInd w:val="0"/>
              <w:jc w:val="both"/>
              <w:rPr>
                <w:rFonts w:ascii="Verdana" w:hAnsi="Verdana" w:cs="Calibri"/>
                <w:sz w:val="18"/>
                <w:szCs w:val="18"/>
              </w:rPr>
            </w:pPr>
          </w:p>
          <w:p w14:paraId="01B135F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Conductos internos de distribución de combustible manufacturados en cañería de cobre o aluminio anti-explosiva y anti-fugas.</w:t>
            </w:r>
          </w:p>
          <w:p w14:paraId="067098B5" w14:textId="77777777" w:rsidR="00A40F46" w:rsidRPr="00336413" w:rsidRDefault="00A40F46" w:rsidP="00A40F46">
            <w:pPr>
              <w:autoSpaceDE w:val="0"/>
              <w:autoSpaceDN w:val="0"/>
              <w:adjustRightInd w:val="0"/>
              <w:jc w:val="both"/>
              <w:rPr>
                <w:rFonts w:ascii="Verdana" w:hAnsi="Verdana" w:cs="Calibri"/>
                <w:sz w:val="18"/>
                <w:szCs w:val="18"/>
              </w:rPr>
            </w:pPr>
          </w:p>
          <w:p w14:paraId="289F05EA"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CAJA DE CONEXIONES ANTI-EXPLOSIVA</w:t>
            </w:r>
          </w:p>
          <w:p w14:paraId="77B2A847" w14:textId="77777777" w:rsidR="00A40F46" w:rsidRPr="00336413" w:rsidRDefault="00A40F46" w:rsidP="00A40F46">
            <w:pPr>
              <w:autoSpaceDE w:val="0"/>
              <w:autoSpaceDN w:val="0"/>
              <w:adjustRightInd w:val="0"/>
              <w:jc w:val="both"/>
              <w:rPr>
                <w:rFonts w:ascii="Verdana" w:hAnsi="Verdana" w:cs="Calibri"/>
                <w:sz w:val="18"/>
                <w:szCs w:val="18"/>
              </w:rPr>
            </w:pPr>
          </w:p>
          <w:p w14:paraId="1BEEAB4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Cumplirá como mínimo los requerimientos de las normas NEC, UL 87,  NFPA 30 y NPFA 70 Clase 1 División 1 o IEC 60079-0:2000 y  IEC 60079-1:2001.</w:t>
            </w:r>
          </w:p>
          <w:p w14:paraId="2E2DD893" w14:textId="77777777" w:rsidR="00A40F46" w:rsidRPr="00336413" w:rsidRDefault="00A40F46" w:rsidP="00A40F46">
            <w:pPr>
              <w:autoSpaceDE w:val="0"/>
              <w:autoSpaceDN w:val="0"/>
              <w:adjustRightInd w:val="0"/>
              <w:jc w:val="both"/>
              <w:rPr>
                <w:rFonts w:ascii="Verdana" w:hAnsi="Verdana" w:cs="Calibri"/>
                <w:sz w:val="18"/>
                <w:szCs w:val="18"/>
              </w:rPr>
            </w:pPr>
          </w:p>
          <w:p w14:paraId="2FDA5D10"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Caja de conexiones eléctricas a prueba de explosión con nueve (9) entradas de conexiones y correspondientes tapones, si es necesario.</w:t>
            </w:r>
          </w:p>
          <w:p w14:paraId="67310A99" w14:textId="77777777" w:rsidR="00A40F46" w:rsidRPr="00336413" w:rsidRDefault="00A40F46" w:rsidP="00A40F46">
            <w:pPr>
              <w:autoSpaceDE w:val="0"/>
              <w:autoSpaceDN w:val="0"/>
              <w:adjustRightInd w:val="0"/>
              <w:jc w:val="both"/>
              <w:rPr>
                <w:rFonts w:ascii="Verdana" w:hAnsi="Verdana" w:cs="Calibri"/>
                <w:sz w:val="18"/>
                <w:szCs w:val="18"/>
              </w:rPr>
            </w:pPr>
          </w:p>
          <w:p w14:paraId="5F707CFA"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VÁLVULAS BREAKAWAY</w:t>
            </w:r>
          </w:p>
          <w:p w14:paraId="79776426" w14:textId="77777777" w:rsidR="00A40F46" w:rsidRPr="00336413" w:rsidRDefault="00A40F46" w:rsidP="00A40F46">
            <w:pPr>
              <w:autoSpaceDE w:val="0"/>
              <w:autoSpaceDN w:val="0"/>
              <w:adjustRightInd w:val="0"/>
              <w:jc w:val="both"/>
              <w:rPr>
                <w:rFonts w:ascii="Verdana" w:hAnsi="Verdana" w:cs="Calibri"/>
                <w:sz w:val="18"/>
                <w:szCs w:val="18"/>
              </w:rPr>
            </w:pPr>
          </w:p>
          <w:p w14:paraId="744A0422" w14:textId="77777777" w:rsidR="00A40F46"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Válvula dual de corte de flujo de combustible en ambos extremos de la fractura de la válvula. (El equipo llevara instalado de fábrica 1 válvula breakaway según posición de carga  o despacho).</w:t>
            </w:r>
          </w:p>
          <w:p w14:paraId="568D6FC8" w14:textId="77777777" w:rsidR="00A40F46" w:rsidRPr="00336413" w:rsidRDefault="00A40F46" w:rsidP="00A40F46">
            <w:pPr>
              <w:autoSpaceDE w:val="0"/>
              <w:autoSpaceDN w:val="0"/>
              <w:adjustRightInd w:val="0"/>
              <w:jc w:val="both"/>
              <w:rPr>
                <w:rFonts w:ascii="Verdana" w:hAnsi="Verdana" w:cs="Calibri"/>
                <w:sz w:val="18"/>
                <w:szCs w:val="18"/>
              </w:rPr>
            </w:pPr>
          </w:p>
          <w:p w14:paraId="0B0626FF"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Resistencia de fractura de 300 libras aprox.</w:t>
            </w:r>
          </w:p>
          <w:p w14:paraId="0612C83A"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Medida ¾” de pulgada.</w:t>
            </w:r>
          </w:p>
          <w:p w14:paraId="19980668"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Marca OPW o similar con certificación UL.</w:t>
            </w:r>
          </w:p>
          <w:p w14:paraId="783A7322" w14:textId="77777777" w:rsidR="00A40F46" w:rsidRPr="00336413" w:rsidRDefault="00A40F46" w:rsidP="00A40F46">
            <w:pPr>
              <w:autoSpaceDE w:val="0"/>
              <w:autoSpaceDN w:val="0"/>
              <w:adjustRightInd w:val="0"/>
              <w:jc w:val="both"/>
              <w:rPr>
                <w:rFonts w:ascii="Verdana" w:hAnsi="Verdana" w:cs="Calibri"/>
                <w:sz w:val="18"/>
                <w:szCs w:val="18"/>
              </w:rPr>
            </w:pPr>
          </w:p>
          <w:p w14:paraId="755FD7C2"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VÁLVULA DE SHUT OFF</w:t>
            </w:r>
          </w:p>
          <w:p w14:paraId="78E529C8"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 </w:t>
            </w:r>
          </w:p>
          <w:p w14:paraId="0A80C4B0"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Válvulas Shut – Off  doble de impacto o choque, para ser fijadas en la barra transversal del SUMP o balde de derrame la cual conectara la línea de entrada de producto al dispenser y en caso de impacto esta se divida y corte el flujo de combustible en ambos extremos de la conexión.</w:t>
            </w:r>
          </w:p>
          <w:p w14:paraId="09063E20" w14:textId="77777777" w:rsidR="00A40F46" w:rsidRPr="00336413" w:rsidRDefault="00A40F46" w:rsidP="00A40F46">
            <w:pPr>
              <w:autoSpaceDE w:val="0"/>
              <w:autoSpaceDN w:val="0"/>
              <w:adjustRightInd w:val="0"/>
              <w:jc w:val="both"/>
              <w:rPr>
                <w:rFonts w:ascii="Verdana" w:hAnsi="Verdana" w:cs="Calibri"/>
                <w:sz w:val="18"/>
                <w:szCs w:val="18"/>
              </w:rPr>
            </w:pPr>
          </w:p>
          <w:p w14:paraId="4F8A0F37"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Medida 1 1/2” pulgadas. </w:t>
            </w:r>
          </w:p>
          <w:p w14:paraId="7E7696A8"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Marca OPW o similar con certificación UL.</w:t>
            </w:r>
          </w:p>
          <w:p w14:paraId="267E9788" w14:textId="77777777" w:rsidR="00A40F46" w:rsidRPr="00336413" w:rsidRDefault="00A40F46" w:rsidP="00A40F46">
            <w:pPr>
              <w:autoSpaceDE w:val="0"/>
              <w:autoSpaceDN w:val="0"/>
              <w:adjustRightInd w:val="0"/>
              <w:jc w:val="both"/>
              <w:rPr>
                <w:rFonts w:ascii="Verdana" w:hAnsi="Verdana" w:cs="Calibri"/>
                <w:sz w:val="18"/>
                <w:szCs w:val="18"/>
              </w:rPr>
            </w:pPr>
          </w:p>
          <w:p w14:paraId="6187F07B"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MANGUERA DE COMBUSTIBLE</w:t>
            </w:r>
          </w:p>
          <w:p w14:paraId="372181BD" w14:textId="77777777" w:rsidR="00A40F46" w:rsidRPr="00336413" w:rsidRDefault="00A40F46" w:rsidP="00A40F46">
            <w:pPr>
              <w:autoSpaceDE w:val="0"/>
              <w:autoSpaceDN w:val="0"/>
              <w:adjustRightInd w:val="0"/>
              <w:jc w:val="both"/>
              <w:rPr>
                <w:rFonts w:ascii="Verdana" w:hAnsi="Verdana" w:cs="Calibri"/>
                <w:sz w:val="18"/>
                <w:szCs w:val="18"/>
              </w:rPr>
            </w:pPr>
          </w:p>
          <w:p w14:paraId="1B7B0E72"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Marca GOOD YEAR; IRPCO o similar.</w:t>
            </w:r>
          </w:p>
          <w:p w14:paraId="5AE5FCA3"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Aprobada por UL.</w:t>
            </w:r>
          </w:p>
          <w:p w14:paraId="4419CF28"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lastRenderedPageBreak/>
              <w:t>Diámetro 3/4 de pulgada.</w:t>
            </w:r>
          </w:p>
          <w:p w14:paraId="2D2D187C"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Largo 5 metros.</w:t>
            </w:r>
          </w:p>
          <w:p w14:paraId="3611168D"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Construida en goma flexible con alma de malla de acero.</w:t>
            </w:r>
          </w:p>
          <w:p w14:paraId="489B005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Extremos con terminales de conexión de acero zincado  ¾”. </w:t>
            </w:r>
          </w:p>
          <w:p w14:paraId="7D687FF0" w14:textId="77777777" w:rsidR="00A40F46" w:rsidRPr="00336413" w:rsidRDefault="00A40F46" w:rsidP="00A40F46">
            <w:pPr>
              <w:autoSpaceDE w:val="0"/>
              <w:autoSpaceDN w:val="0"/>
              <w:adjustRightInd w:val="0"/>
              <w:jc w:val="both"/>
              <w:rPr>
                <w:rFonts w:ascii="Verdana" w:hAnsi="Verdana" w:cs="Calibri"/>
                <w:sz w:val="18"/>
                <w:szCs w:val="18"/>
              </w:rPr>
            </w:pPr>
          </w:p>
          <w:p w14:paraId="2D0109D5"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 xml:space="preserve">CODOS GIRATORIOS </w:t>
            </w:r>
          </w:p>
          <w:p w14:paraId="1BE2FCBC" w14:textId="77777777" w:rsidR="00A40F46" w:rsidRPr="00336413" w:rsidRDefault="00A40F46" w:rsidP="00A40F46">
            <w:pPr>
              <w:autoSpaceDE w:val="0"/>
              <w:autoSpaceDN w:val="0"/>
              <w:adjustRightInd w:val="0"/>
              <w:jc w:val="both"/>
              <w:rPr>
                <w:rFonts w:ascii="Verdana" w:hAnsi="Verdana" w:cs="Calibri"/>
                <w:sz w:val="18"/>
                <w:szCs w:val="18"/>
              </w:rPr>
            </w:pPr>
          </w:p>
          <w:p w14:paraId="6E066F4B"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Marca. OPW o su equivalente con aprobación UL.</w:t>
            </w:r>
          </w:p>
          <w:p w14:paraId="07E87687"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Giro de 360º.</w:t>
            </w:r>
          </w:p>
          <w:p w14:paraId="7C17CA4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¾”.</w:t>
            </w:r>
          </w:p>
          <w:p w14:paraId="37B79FDE" w14:textId="77777777" w:rsidR="00A40F46" w:rsidRPr="00336413" w:rsidRDefault="00A40F46" w:rsidP="00A40F46">
            <w:pPr>
              <w:autoSpaceDE w:val="0"/>
              <w:autoSpaceDN w:val="0"/>
              <w:adjustRightInd w:val="0"/>
              <w:jc w:val="both"/>
              <w:rPr>
                <w:rFonts w:ascii="Verdana" w:hAnsi="Verdana" w:cs="Calibri"/>
                <w:sz w:val="18"/>
                <w:szCs w:val="18"/>
              </w:rPr>
            </w:pPr>
          </w:p>
          <w:p w14:paraId="1A7CE995"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PISTOLA DE COMBUSTIBLE AUTOMÁTICA</w:t>
            </w:r>
          </w:p>
          <w:p w14:paraId="4519BC1D" w14:textId="77777777" w:rsidR="00A40F46" w:rsidRPr="00336413" w:rsidRDefault="00A40F46" w:rsidP="00A40F46">
            <w:pPr>
              <w:autoSpaceDE w:val="0"/>
              <w:autoSpaceDN w:val="0"/>
              <w:adjustRightInd w:val="0"/>
              <w:jc w:val="both"/>
              <w:rPr>
                <w:rFonts w:ascii="Verdana" w:hAnsi="Verdana" w:cs="Calibri"/>
                <w:sz w:val="18"/>
                <w:szCs w:val="18"/>
              </w:rPr>
            </w:pPr>
          </w:p>
          <w:p w14:paraId="07528D37"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Pistola de corte automático de flujo para evitar el rebalse de combustible por sobre llenado del tanque, tres posiciones de apertura para variar el caudal entregado.</w:t>
            </w:r>
          </w:p>
          <w:p w14:paraId="050020F2" w14:textId="77777777" w:rsidR="00A40F46" w:rsidRPr="00336413" w:rsidRDefault="00A40F46" w:rsidP="00A40F46">
            <w:pPr>
              <w:autoSpaceDE w:val="0"/>
              <w:autoSpaceDN w:val="0"/>
              <w:adjustRightInd w:val="0"/>
              <w:jc w:val="both"/>
              <w:rPr>
                <w:rFonts w:ascii="Verdana" w:hAnsi="Verdana" w:cs="Calibri"/>
                <w:sz w:val="18"/>
                <w:szCs w:val="18"/>
              </w:rPr>
            </w:pPr>
          </w:p>
          <w:p w14:paraId="70FC8C99"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Marca OPW o su equivalente con aprobación UL. </w:t>
            </w:r>
          </w:p>
          <w:p w14:paraId="23AABBA0"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boquilla de entrega de producto de ¾”.</w:t>
            </w:r>
          </w:p>
          <w:p w14:paraId="67ECAE48" w14:textId="77777777" w:rsidR="00A40F46" w:rsidRPr="00336413" w:rsidRDefault="00A40F46" w:rsidP="00A40F46">
            <w:pPr>
              <w:autoSpaceDE w:val="0"/>
              <w:autoSpaceDN w:val="0"/>
              <w:adjustRightInd w:val="0"/>
              <w:jc w:val="both"/>
              <w:rPr>
                <w:rFonts w:ascii="Verdana" w:hAnsi="Verdana" w:cs="Calibri"/>
                <w:sz w:val="18"/>
                <w:szCs w:val="18"/>
              </w:rPr>
            </w:pPr>
          </w:p>
          <w:p w14:paraId="7DE6F318"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VALVULA DE BOLA</w:t>
            </w:r>
          </w:p>
          <w:p w14:paraId="2008D1FD" w14:textId="77777777" w:rsidR="00A40F46" w:rsidRPr="00336413" w:rsidRDefault="00A40F46" w:rsidP="00A40F46">
            <w:pPr>
              <w:autoSpaceDE w:val="0"/>
              <w:autoSpaceDN w:val="0"/>
              <w:adjustRightInd w:val="0"/>
              <w:jc w:val="both"/>
              <w:rPr>
                <w:rFonts w:ascii="Verdana" w:hAnsi="Verdana" w:cs="Calibri"/>
                <w:sz w:val="18"/>
                <w:szCs w:val="18"/>
              </w:rPr>
            </w:pPr>
          </w:p>
          <w:p w14:paraId="0D6C8A8A"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Para un cierre del flujo del producto en línea, lo cual facilita la evaluación y la inspección de los dispensers. </w:t>
            </w:r>
          </w:p>
          <w:p w14:paraId="180B8961" w14:textId="77777777" w:rsidR="00A40F46" w:rsidRPr="00336413" w:rsidRDefault="00A40F46" w:rsidP="00A40F46">
            <w:pPr>
              <w:autoSpaceDE w:val="0"/>
              <w:autoSpaceDN w:val="0"/>
              <w:adjustRightInd w:val="0"/>
              <w:jc w:val="both"/>
              <w:rPr>
                <w:rFonts w:ascii="Verdana" w:hAnsi="Verdana" w:cs="Calibri"/>
                <w:sz w:val="18"/>
                <w:szCs w:val="18"/>
              </w:rPr>
            </w:pPr>
          </w:p>
          <w:p w14:paraId="0DA21F6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Marca. FLEX ING o su equivalente con aprobación UL.</w:t>
            </w:r>
          </w:p>
          <w:p w14:paraId="1F9AE7F1"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¼ vuelta.</w:t>
            </w:r>
          </w:p>
          <w:p w14:paraId="14C0CD43"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1 ½”.</w:t>
            </w:r>
          </w:p>
          <w:p w14:paraId="438F4C78" w14:textId="77777777" w:rsidR="00A40F46" w:rsidRPr="00336413" w:rsidRDefault="00A40F46" w:rsidP="00A40F46">
            <w:pPr>
              <w:autoSpaceDE w:val="0"/>
              <w:autoSpaceDN w:val="0"/>
              <w:adjustRightInd w:val="0"/>
              <w:jc w:val="both"/>
              <w:rPr>
                <w:rFonts w:ascii="Verdana" w:hAnsi="Verdana" w:cs="Calibri"/>
                <w:sz w:val="18"/>
                <w:szCs w:val="18"/>
              </w:rPr>
            </w:pPr>
          </w:p>
          <w:p w14:paraId="6B757C38" w14:textId="77777777" w:rsidR="00A40F46" w:rsidRPr="007567F5" w:rsidRDefault="00A40F46" w:rsidP="00A40F46">
            <w:pPr>
              <w:autoSpaceDE w:val="0"/>
              <w:autoSpaceDN w:val="0"/>
              <w:adjustRightInd w:val="0"/>
              <w:jc w:val="both"/>
              <w:rPr>
                <w:rFonts w:ascii="Verdana" w:hAnsi="Verdana" w:cs="Calibri"/>
                <w:b/>
                <w:sz w:val="18"/>
                <w:szCs w:val="18"/>
              </w:rPr>
            </w:pPr>
            <w:r w:rsidRPr="007567F5">
              <w:rPr>
                <w:rFonts w:ascii="Verdana" w:hAnsi="Verdana" w:cs="Calibri"/>
                <w:b/>
                <w:sz w:val="18"/>
                <w:szCs w:val="18"/>
              </w:rPr>
              <w:t>CONEXIÓN METALLICA FLEXIBLE</w:t>
            </w:r>
          </w:p>
          <w:p w14:paraId="152B6E60" w14:textId="77777777" w:rsidR="00A40F46" w:rsidRPr="00336413" w:rsidRDefault="00A40F46" w:rsidP="00A40F46">
            <w:pPr>
              <w:autoSpaceDE w:val="0"/>
              <w:autoSpaceDN w:val="0"/>
              <w:adjustRightInd w:val="0"/>
              <w:jc w:val="both"/>
              <w:rPr>
                <w:rFonts w:ascii="Verdana" w:hAnsi="Verdana" w:cs="Calibri"/>
                <w:sz w:val="18"/>
                <w:szCs w:val="18"/>
              </w:rPr>
            </w:pPr>
          </w:p>
          <w:p w14:paraId="3E36206F"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 xml:space="preserve">Manera sencilla de conectar el sistema de tuberías a otros componentes del sistema como las bombas sumergibles o las válvulas de corte. </w:t>
            </w:r>
          </w:p>
          <w:p w14:paraId="3D8707B5" w14:textId="77777777" w:rsidR="00A40F46" w:rsidRPr="00336413" w:rsidRDefault="00A40F46" w:rsidP="00A40F46">
            <w:pPr>
              <w:autoSpaceDE w:val="0"/>
              <w:autoSpaceDN w:val="0"/>
              <w:adjustRightInd w:val="0"/>
              <w:jc w:val="both"/>
              <w:rPr>
                <w:rFonts w:ascii="Verdana" w:hAnsi="Verdana" w:cs="Calibri"/>
                <w:sz w:val="18"/>
                <w:szCs w:val="18"/>
              </w:rPr>
            </w:pPr>
          </w:p>
          <w:p w14:paraId="20F3BFB4"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Marca. FIREFLEX o su equivalente con aprobación UL.</w:t>
            </w:r>
          </w:p>
          <w:p w14:paraId="420E1111"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Presión de trabajo hasta 50 psi.</w:t>
            </w:r>
          </w:p>
          <w:p w14:paraId="30B195A3"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Núcleo interior de acero inoxidable.</w:t>
            </w:r>
          </w:p>
          <w:p w14:paraId="27C66D9A" w14:textId="77777777"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Resistente a golpes y torceduras.</w:t>
            </w:r>
          </w:p>
          <w:p w14:paraId="543B31C6" w14:textId="7DF162E1" w:rsidR="00A40F46" w:rsidRPr="00336413" w:rsidRDefault="00A40F46" w:rsidP="00A40F46">
            <w:pPr>
              <w:autoSpaceDE w:val="0"/>
              <w:autoSpaceDN w:val="0"/>
              <w:adjustRightInd w:val="0"/>
              <w:jc w:val="both"/>
              <w:rPr>
                <w:rFonts w:ascii="Verdana" w:hAnsi="Verdana" w:cs="Calibri"/>
                <w:sz w:val="18"/>
                <w:szCs w:val="18"/>
              </w:rPr>
            </w:pPr>
            <w:r w:rsidRPr="00336413">
              <w:rPr>
                <w:rFonts w:ascii="Verdana" w:hAnsi="Verdana" w:cs="Calibri"/>
                <w:sz w:val="18"/>
                <w:szCs w:val="18"/>
              </w:rPr>
              <w:t>Diámetro de la conexión de 1 ½”.</w:t>
            </w:r>
          </w:p>
          <w:p w14:paraId="4ACAD1D6" w14:textId="77777777" w:rsidR="0013510E" w:rsidRPr="00DB5AAF" w:rsidRDefault="0013510E" w:rsidP="00126BEB">
            <w:pPr>
              <w:ind w:right="141"/>
              <w:jc w:val="both"/>
              <w:rPr>
                <w:rFonts w:ascii="Calibri" w:hAnsi="Calibri" w:cs="Calibri"/>
                <w:sz w:val="18"/>
                <w:szCs w:val="18"/>
              </w:rPr>
            </w:pPr>
          </w:p>
        </w:tc>
        <w:tc>
          <w:tcPr>
            <w:tcW w:w="2065" w:type="dxa"/>
            <w:vAlign w:val="center"/>
          </w:tcPr>
          <w:p w14:paraId="61E0EBB0" w14:textId="77777777" w:rsidR="0013510E" w:rsidRPr="00DB5AAF" w:rsidRDefault="0013510E" w:rsidP="00126BEB">
            <w:pPr>
              <w:rPr>
                <w:rFonts w:ascii="Calibri" w:hAnsi="Calibri" w:cs="Calibri"/>
                <w:b/>
                <w:sz w:val="18"/>
                <w:szCs w:val="18"/>
              </w:rPr>
            </w:pPr>
          </w:p>
        </w:tc>
        <w:tc>
          <w:tcPr>
            <w:tcW w:w="398" w:type="dxa"/>
            <w:vAlign w:val="center"/>
          </w:tcPr>
          <w:p w14:paraId="0CBE9CD3" w14:textId="77777777" w:rsidR="0013510E" w:rsidRPr="00DB5AAF" w:rsidRDefault="0013510E" w:rsidP="00126BEB">
            <w:pPr>
              <w:rPr>
                <w:rFonts w:ascii="Calibri" w:hAnsi="Calibri" w:cs="Calibri"/>
                <w:b/>
                <w:sz w:val="18"/>
                <w:szCs w:val="18"/>
              </w:rPr>
            </w:pPr>
          </w:p>
        </w:tc>
        <w:tc>
          <w:tcPr>
            <w:tcW w:w="384" w:type="dxa"/>
            <w:vAlign w:val="center"/>
          </w:tcPr>
          <w:p w14:paraId="079314FC" w14:textId="77777777" w:rsidR="0013510E" w:rsidRPr="00DB5AAF" w:rsidRDefault="0013510E" w:rsidP="00126BEB">
            <w:pPr>
              <w:rPr>
                <w:rFonts w:ascii="Calibri" w:hAnsi="Calibri" w:cs="Calibri"/>
                <w:b/>
                <w:sz w:val="18"/>
                <w:szCs w:val="18"/>
              </w:rPr>
            </w:pPr>
          </w:p>
        </w:tc>
        <w:tc>
          <w:tcPr>
            <w:tcW w:w="533"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403455">
        <w:trPr>
          <w:jc w:val="center"/>
        </w:trPr>
        <w:tc>
          <w:tcPr>
            <w:tcW w:w="5799" w:type="dxa"/>
            <w:vAlign w:val="center"/>
          </w:tcPr>
          <w:p w14:paraId="6F56DA32" w14:textId="77777777" w:rsidR="00403455" w:rsidRPr="00403455" w:rsidRDefault="00403455" w:rsidP="00403455">
            <w:pPr>
              <w:autoSpaceDE w:val="0"/>
              <w:autoSpaceDN w:val="0"/>
              <w:adjustRightInd w:val="0"/>
              <w:jc w:val="both"/>
              <w:rPr>
                <w:rFonts w:ascii="Verdana" w:hAnsi="Verdana" w:cs="Calibri"/>
                <w:b/>
                <w:sz w:val="18"/>
                <w:szCs w:val="18"/>
                <w:lang w:eastAsia="es-ES"/>
              </w:rPr>
            </w:pPr>
            <w:r w:rsidRPr="00403455">
              <w:rPr>
                <w:rFonts w:ascii="Verdana" w:hAnsi="Verdana" w:cs="Calibri"/>
                <w:b/>
                <w:sz w:val="18"/>
                <w:szCs w:val="18"/>
                <w:lang w:eastAsia="es-ES"/>
              </w:rPr>
              <w:lastRenderedPageBreak/>
              <w:t>ITEM 2  BOMBAS SUMERGIBLES PARA COMBUSTIBLES LIQUIDOS</w:t>
            </w:r>
          </w:p>
          <w:p w14:paraId="71FDB010"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2C58586A" w14:textId="77777777" w:rsidR="00403455" w:rsidRPr="00403455" w:rsidRDefault="00403455" w:rsidP="00403455">
            <w:pPr>
              <w:autoSpaceDE w:val="0"/>
              <w:autoSpaceDN w:val="0"/>
              <w:adjustRightInd w:val="0"/>
              <w:jc w:val="both"/>
              <w:rPr>
                <w:rFonts w:ascii="Verdana" w:hAnsi="Verdana" w:cs="Calibri"/>
                <w:b/>
                <w:sz w:val="18"/>
                <w:szCs w:val="18"/>
                <w:lang w:eastAsia="es-ES"/>
              </w:rPr>
            </w:pPr>
            <w:r w:rsidRPr="00403455">
              <w:rPr>
                <w:rFonts w:ascii="Verdana" w:hAnsi="Verdana" w:cs="Calibri"/>
                <w:b/>
                <w:sz w:val="18"/>
                <w:szCs w:val="18"/>
                <w:lang w:eastAsia="es-ES"/>
              </w:rPr>
              <w:t>SISTEMA DE BOMBEO – BOMBA SUMERGIBLE</w:t>
            </w:r>
          </w:p>
          <w:p w14:paraId="5444A510"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687D2662"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El sistema de bomba sumergible está formado por la bomba sumergible, sus conexiones y accesorios, los cuales se deben instalar en el tanque de almacenamiento. </w:t>
            </w:r>
          </w:p>
          <w:p w14:paraId="24367A0F"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58F55FF9"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Este sistema suministra el combustible almacenado en los tanques hacia los surtidores. Deben ser equipos a prueba de explosión y tener en la placa de características técnicas las </w:t>
            </w:r>
            <w:r w:rsidRPr="00403455">
              <w:rPr>
                <w:rFonts w:ascii="Verdana" w:hAnsi="Verdana" w:cs="Calibri"/>
                <w:sz w:val="18"/>
                <w:szCs w:val="18"/>
                <w:lang w:eastAsia="es-ES"/>
              </w:rPr>
              <w:lastRenderedPageBreak/>
              <w:t>siglas que lo certifican.</w:t>
            </w:r>
          </w:p>
          <w:p w14:paraId="586FBB15"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5168F67C"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Para su instalación se colocará un tubo de acero al carbón de 102 mm de diámetro, cédula 40, desde el lomo del tanque de almacenamiento hasta la base del cabezal de la bomba sumergible, separada a 102 mm como mínimo del fondo del tanque. </w:t>
            </w:r>
          </w:p>
          <w:p w14:paraId="42C4D56E"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143CA366"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La bomba debe ser del tipo sumergible de control remoto, con motor eléctrico a prueba de explosión y detector mecánico de fuga en línea (opcional). Se debe instalar en la boquilla del tanque ubicada en el extremo opuesto a la de carga dentro de un contenedor hermético de fibra de vidrio, FVR u otro material autorizado. La bomba debe tener la capacidad para operar a un flujo normal en un rango de 35 a 50 litros por minuto por manguera en el caso de gasolinas y diésel. </w:t>
            </w:r>
          </w:p>
          <w:p w14:paraId="755529A3"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5F2B4B26"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La bomba debe estar equipada de un mecanismo que la haga funcionar sólo en el momento de retirar las mangueras de despacho de su soporte, al accionar manualmente las pistolas y deben parar sólo cuando todas las pistolas hayan sido colocadas en su soporte.</w:t>
            </w:r>
          </w:p>
          <w:p w14:paraId="1AEED13D"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56DDE23B"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Las bombas deberán cumplir con la siguiente normativa:</w:t>
            </w:r>
          </w:p>
          <w:p w14:paraId="193CDFCE"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4F62AAAA" w14:textId="77777777" w:rsidR="00403455" w:rsidRPr="00403455" w:rsidRDefault="00403455" w:rsidP="00403455">
            <w:pPr>
              <w:autoSpaceDE w:val="0"/>
              <w:autoSpaceDN w:val="0"/>
              <w:adjustRightInd w:val="0"/>
              <w:jc w:val="both"/>
              <w:rPr>
                <w:rFonts w:ascii="Verdana" w:hAnsi="Verdana" w:cs="Calibri"/>
                <w:sz w:val="18"/>
                <w:szCs w:val="18"/>
                <w:lang w:val="en-US" w:eastAsia="es-ES"/>
              </w:rPr>
            </w:pPr>
            <w:r w:rsidRPr="00403455">
              <w:rPr>
                <w:rFonts w:ascii="Verdana" w:hAnsi="Verdana" w:cs="Calibri"/>
                <w:sz w:val="18"/>
                <w:szCs w:val="18"/>
                <w:lang w:val="en-US" w:eastAsia="es-ES"/>
              </w:rPr>
              <w:t>API RP-1615: “Installation of Underground Petroleum Storage Systems”. API Spec-5L: “Specifi cation for Line Pipe”.</w:t>
            </w:r>
          </w:p>
          <w:p w14:paraId="173A2AE1" w14:textId="77777777" w:rsidR="00403455" w:rsidRPr="00403455" w:rsidRDefault="00403455" w:rsidP="00403455">
            <w:pPr>
              <w:autoSpaceDE w:val="0"/>
              <w:autoSpaceDN w:val="0"/>
              <w:adjustRightInd w:val="0"/>
              <w:jc w:val="both"/>
              <w:rPr>
                <w:rFonts w:ascii="Verdana" w:hAnsi="Verdana" w:cs="Calibri"/>
                <w:sz w:val="18"/>
                <w:szCs w:val="18"/>
                <w:lang w:val="en-US" w:eastAsia="es-ES"/>
              </w:rPr>
            </w:pPr>
            <w:r w:rsidRPr="00403455">
              <w:rPr>
                <w:rFonts w:ascii="Verdana" w:hAnsi="Verdana" w:cs="Calibri"/>
                <w:sz w:val="18"/>
                <w:szCs w:val="18"/>
                <w:lang w:val="en-US" w:eastAsia="es-ES"/>
              </w:rPr>
              <w:t>API Spec-6D: “Specification for Pipeline Valves (Gate, Plug, Ball, and Check Valves)”. API Std-1104: “Welding Pipelines and Related Facilities”. ASME B31.3: “Process Piping”.</w:t>
            </w:r>
          </w:p>
          <w:p w14:paraId="2D8BBB87" w14:textId="77777777" w:rsidR="00403455" w:rsidRPr="00403455" w:rsidRDefault="00403455" w:rsidP="00403455">
            <w:pPr>
              <w:autoSpaceDE w:val="0"/>
              <w:autoSpaceDN w:val="0"/>
              <w:adjustRightInd w:val="0"/>
              <w:jc w:val="both"/>
              <w:rPr>
                <w:rFonts w:ascii="Verdana" w:hAnsi="Verdana" w:cs="Calibri"/>
                <w:sz w:val="18"/>
                <w:szCs w:val="18"/>
                <w:lang w:val="en-US" w:eastAsia="es-ES"/>
              </w:rPr>
            </w:pPr>
            <w:r w:rsidRPr="00403455">
              <w:rPr>
                <w:rFonts w:ascii="Verdana" w:hAnsi="Verdana" w:cs="Calibri"/>
                <w:sz w:val="18"/>
                <w:szCs w:val="18"/>
                <w:lang w:val="en-US" w:eastAsia="es-ES"/>
              </w:rPr>
              <w:t>NFPA-30: “Flammable and Combustible Liquids Code”.</w:t>
            </w:r>
          </w:p>
          <w:p w14:paraId="64A5EFF3" w14:textId="77777777" w:rsidR="00403455" w:rsidRPr="00403455" w:rsidRDefault="00403455" w:rsidP="00403455">
            <w:pPr>
              <w:autoSpaceDE w:val="0"/>
              <w:autoSpaceDN w:val="0"/>
              <w:adjustRightInd w:val="0"/>
              <w:jc w:val="both"/>
              <w:rPr>
                <w:rFonts w:ascii="Verdana" w:hAnsi="Verdana" w:cs="Calibri"/>
                <w:sz w:val="18"/>
                <w:szCs w:val="18"/>
                <w:lang w:val="en-US" w:eastAsia="es-ES"/>
              </w:rPr>
            </w:pPr>
            <w:r w:rsidRPr="00403455">
              <w:rPr>
                <w:rFonts w:ascii="Verdana" w:hAnsi="Verdana" w:cs="Calibri"/>
                <w:sz w:val="18"/>
                <w:szCs w:val="18"/>
                <w:lang w:val="en-US" w:eastAsia="es-ES"/>
              </w:rPr>
              <w:t>NFPA-30A: “Automotive and Marine Service Station Code”.</w:t>
            </w:r>
          </w:p>
          <w:p w14:paraId="4CF3292C" w14:textId="77777777" w:rsidR="00403455" w:rsidRPr="00403455" w:rsidRDefault="00403455" w:rsidP="00403455">
            <w:pPr>
              <w:autoSpaceDE w:val="0"/>
              <w:autoSpaceDN w:val="0"/>
              <w:adjustRightInd w:val="0"/>
              <w:jc w:val="both"/>
              <w:rPr>
                <w:rFonts w:ascii="Verdana" w:hAnsi="Verdana" w:cs="Calibri"/>
                <w:sz w:val="18"/>
                <w:szCs w:val="18"/>
                <w:lang w:val="en-US" w:eastAsia="es-ES"/>
              </w:rPr>
            </w:pPr>
          </w:p>
          <w:p w14:paraId="277F6C68" w14:textId="77777777" w:rsidR="00403455" w:rsidRPr="00403455" w:rsidRDefault="00403455" w:rsidP="00403455">
            <w:pPr>
              <w:autoSpaceDE w:val="0"/>
              <w:autoSpaceDN w:val="0"/>
              <w:adjustRightInd w:val="0"/>
              <w:jc w:val="both"/>
              <w:rPr>
                <w:rFonts w:ascii="Verdana" w:hAnsi="Verdana" w:cs="Calibri"/>
                <w:b/>
                <w:sz w:val="18"/>
                <w:szCs w:val="18"/>
                <w:lang w:eastAsia="es-ES"/>
              </w:rPr>
            </w:pPr>
            <w:r w:rsidRPr="00403455">
              <w:rPr>
                <w:rFonts w:ascii="Verdana" w:hAnsi="Verdana" w:cs="Calibri"/>
                <w:b/>
                <w:sz w:val="18"/>
                <w:szCs w:val="18"/>
                <w:lang w:eastAsia="es-ES"/>
              </w:rPr>
              <w:t xml:space="preserve">BOMBA SUMERGIBLE </w:t>
            </w:r>
          </w:p>
          <w:p w14:paraId="5E6E8914"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518DA00D"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Potencia de 1 ½ HP a prueba de explosión.</w:t>
            </w:r>
          </w:p>
          <w:p w14:paraId="4142001E"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Alimentación por energía eléctrica monofásica 220 voltios, 50 Hz.</w:t>
            </w:r>
          </w:p>
          <w:p w14:paraId="1C0B603C"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7B778F65"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Compatibilidad de combustible Diésel o Gasolina.</w:t>
            </w:r>
          </w:p>
          <w:p w14:paraId="34C51F56"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Caño tipo telescópico de longitud variable. </w:t>
            </w:r>
          </w:p>
          <w:p w14:paraId="094FF3A6"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Alivio regulable tipo Venturi con válvulas de control de sifón y tornillo de regulación de presión de descarga de 3-30 PSI. </w:t>
            </w:r>
          </w:p>
          <w:p w14:paraId="5B42CCC4"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Sello de descarga con dirección de perdida al tanque.</w:t>
            </w:r>
          </w:p>
          <w:p w14:paraId="2CB67483"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Puerto de ventilación de ¼ NTP.</w:t>
            </w:r>
          </w:p>
          <w:p w14:paraId="6EA0A259"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Puerto de sifón de 3/8 NTP. </w:t>
            </w:r>
          </w:p>
          <w:p w14:paraId="23812B97"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Motor de condensador dividido de fase única.</w:t>
            </w:r>
          </w:p>
          <w:p w14:paraId="2D72120E"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Protector térmico de sobrecarga de corriente en caso de falla por recalentamiento.</w:t>
            </w:r>
          </w:p>
          <w:p w14:paraId="0C2B6088"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3DFC1788" w14:textId="77777777" w:rsidR="00403455" w:rsidRPr="00403455" w:rsidRDefault="00403455" w:rsidP="00403455">
            <w:pPr>
              <w:autoSpaceDE w:val="0"/>
              <w:autoSpaceDN w:val="0"/>
              <w:adjustRightInd w:val="0"/>
              <w:jc w:val="both"/>
              <w:rPr>
                <w:rFonts w:ascii="Verdana" w:hAnsi="Verdana" w:cs="Calibri"/>
                <w:b/>
                <w:sz w:val="18"/>
                <w:szCs w:val="18"/>
                <w:lang w:eastAsia="es-ES"/>
              </w:rPr>
            </w:pPr>
            <w:r w:rsidRPr="00403455">
              <w:rPr>
                <w:rFonts w:ascii="Verdana" w:hAnsi="Verdana" w:cs="Calibri"/>
                <w:b/>
                <w:sz w:val="18"/>
                <w:szCs w:val="18"/>
                <w:lang w:eastAsia="es-ES"/>
              </w:rPr>
              <w:t>VALVULA DE BOLA</w:t>
            </w:r>
          </w:p>
          <w:p w14:paraId="0B1F8E15"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549A6EA7"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Para un cierre del flujo del producto en línea, lo cual facilita la </w:t>
            </w:r>
            <w:r w:rsidRPr="00403455">
              <w:rPr>
                <w:rFonts w:ascii="Verdana" w:hAnsi="Verdana" w:cs="Calibri"/>
                <w:sz w:val="18"/>
                <w:szCs w:val="18"/>
                <w:lang w:eastAsia="es-ES"/>
              </w:rPr>
              <w:lastRenderedPageBreak/>
              <w:t xml:space="preserve">evaluación y la inspección de la bomba sumergible. </w:t>
            </w:r>
          </w:p>
          <w:p w14:paraId="4393F142"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1D9B3CBB"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Marca. FLEX ING o su equivalente con aprobación UL.</w:t>
            </w:r>
          </w:p>
          <w:p w14:paraId="67759DE9"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¼ vuelta.</w:t>
            </w:r>
          </w:p>
          <w:p w14:paraId="2637D487"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Diámetro de la conexión de 1 ½”.</w:t>
            </w:r>
          </w:p>
          <w:p w14:paraId="46E11390"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43B850F5" w14:textId="77777777" w:rsidR="00403455" w:rsidRPr="00403455" w:rsidRDefault="00403455" w:rsidP="00403455">
            <w:pPr>
              <w:autoSpaceDE w:val="0"/>
              <w:autoSpaceDN w:val="0"/>
              <w:adjustRightInd w:val="0"/>
              <w:jc w:val="both"/>
              <w:rPr>
                <w:rFonts w:ascii="Verdana" w:hAnsi="Verdana" w:cs="Calibri"/>
                <w:b/>
                <w:sz w:val="18"/>
                <w:szCs w:val="18"/>
                <w:lang w:eastAsia="es-ES"/>
              </w:rPr>
            </w:pPr>
            <w:r w:rsidRPr="00403455">
              <w:rPr>
                <w:rFonts w:ascii="Verdana" w:hAnsi="Verdana" w:cs="Calibri"/>
                <w:b/>
                <w:sz w:val="18"/>
                <w:szCs w:val="18"/>
                <w:lang w:eastAsia="es-ES"/>
              </w:rPr>
              <w:t>CONEXIÓN METALLICA FLEXIBLE</w:t>
            </w:r>
          </w:p>
          <w:p w14:paraId="11069216"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441F099E"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Manera sencilla de conectar el sistema de tuberías a otros componentes del sistema como las bombas sumergibles o las válvulas de corte. </w:t>
            </w:r>
          </w:p>
          <w:p w14:paraId="75C0D201"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014567E1"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Marca. FIREFLEX o su equivalente con aprobación UL.</w:t>
            </w:r>
          </w:p>
          <w:p w14:paraId="5EAECB6C"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Presión de trabajo hasta 50 psi.</w:t>
            </w:r>
          </w:p>
          <w:p w14:paraId="72BEE046"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Núcleo interior de acero inoxidable.</w:t>
            </w:r>
          </w:p>
          <w:p w14:paraId="1FAED445"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Resistente a golpes y torceduras.</w:t>
            </w:r>
          </w:p>
          <w:p w14:paraId="41B48817" w14:textId="111211D8" w:rsidR="0013510E" w:rsidRPr="00DB5AAF" w:rsidRDefault="00403455" w:rsidP="00403455">
            <w:pPr>
              <w:rPr>
                <w:rFonts w:ascii="Calibri" w:hAnsi="Calibri" w:cs="Calibri"/>
                <w:b/>
                <w:sz w:val="18"/>
                <w:szCs w:val="18"/>
              </w:rPr>
            </w:pPr>
            <w:r w:rsidRPr="00403455">
              <w:rPr>
                <w:rFonts w:ascii="Verdana" w:hAnsi="Verdana" w:cs="Calibri"/>
                <w:sz w:val="18"/>
                <w:szCs w:val="18"/>
                <w:lang w:eastAsia="es-ES"/>
              </w:rPr>
              <w:t>Diámetro de la conexión de 1 ½”.</w:t>
            </w:r>
          </w:p>
        </w:tc>
        <w:tc>
          <w:tcPr>
            <w:tcW w:w="2065" w:type="dxa"/>
            <w:vAlign w:val="center"/>
          </w:tcPr>
          <w:p w14:paraId="45D5A642" w14:textId="77777777" w:rsidR="0013510E" w:rsidRPr="00DB5AAF" w:rsidRDefault="0013510E" w:rsidP="00126BEB">
            <w:pPr>
              <w:rPr>
                <w:rFonts w:ascii="Calibri" w:hAnsi="Calibri" w:cs="Calibri"/>
                <w:b/>
                <w:sz w:val="18"/>
                <w:szCs w:val="18"/>
              </w:rPr>
            </w:pPr>
          </w:p>
        </w:tc>
        <w:tc>
          <w:tcPr>
            <w:tcW w:w="398" w:type="dxa"/>
            <w:vAlign w:val="center"/>
          </w:tcPr>
          <w:p w14:paraId="30580BE4" w14:textId="77777777" w:rsidR="0013510E" w:rsidRPr="00DB5AAF" w:rsidRDefault="0013510E" w:rsidP="00126BEB">
            <w:pPr>
              <w:rPr>
                <w:rFonts w:ascii="Calibri" w:hAnsi="Calibri" w:cs="Calibri"/>
                <w:b/>
                <w:sz w:val="18"/>
                <w:szCs w:val="18"/>
              </w:rPr>
            </w:pPr>
          </w:p>
        </w:tc>
        <w:tc>
          <w:tcPr>
            <w:tcW w:w="384" w:type="dxa"/>
            <w:vAlign w:val="center"/>
          </w:tcPr>
          <w:p w14:paraId="3CCD0278" w14:textId="77777777" w:rsidR="0013510E" w:rsidRPr="00DB5AAF" w:rsidRDefault="0013510E" w:rsidP="00126BEB">
            <w:pPr>
              <w:rPr>
                <w:rFonts w:ascii="Calibri" w:hAnsi="Calibri" w:cs="Calibri"/>
                <w:b/>
                <w:sz w:val="18"/>
                <w:szCs w:val="18"/>
              </w:rPr>
            </w:pPr>
          </w:p>
        </w:tc>
        <w:tc>
          <w:tcPr>
            <w:tcW w:w="533"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403455">
        <w:trPr>
          <w:jc w:val="center"/>
        </w:trPr>
        <w:tc>
          <w:tcPr>
            <w:tcW w:w="5799" w:type="dxa"/>
            <w:shd w:val="clear" w:color="auto" w:fill="B8CCE4" w:themeFill="accent1" w:themeFillTint="66"/>
            <w:vAlign w:val="center"/>
          </w:tcPr>
          <w:p w14:paraId="0637E2B3" w14:textId="23345FEF" w:rsidR="0013510E" w:rsidRPr="00DB5AAF" w:rsidRDefault="00403455" w:rsidP="00126BEB">
            <w:pPr>
              <w:ind w:right="141"/>
              <w:jc w:val="both"/>
              <w:rPr>
                <w:rFonts w:ascii="Calibri" w:hAnsi="Calibri" w:cs="Calibri"/>
                <w:sz w:val="18"/>
                <w:szCs w:val="18"/>
              </w:rPr>
            </w:pPr>
            <w:r w:rsidRPr="00FD291B">
              <w:rPr>
                <w:rFonts w:ascii="Verdana" w:hAnsi="Verdana" w:cs="Calibri"/>
                <w:b/>
                <w:bCs/>
                <w:sz w:val="18"/>
                <w:szCs w:val="18"/>
              </w:rPr>
              <w:lastRenderedPageBreak/>
              <w:t>PLAZO DE ENTREGA</w:t>
            </w:r>
          </w:p>
        </w:tc>
        <w:tc>
          <w:tcPr>
            <w:tcW w:w="2065" w:type="dxa"/>
            <w:shd w:val="clear" w:color="auto" w:fill="B8CCE4" w:themeFill="accent1" w:themeFillTint="66"/>
            <w:vAlign w:val="center"/>
          </w:tcPr>
          <w:p w14:paraId="2900A467" w14:textId="77777777" w:rsidR="0013510E" w:rsidRPr="00DB5AAF" w:rsidRDefault="0013510E" w:rsidP="00126BEB">
            <w:pPr>
              <w:rPr>
                <w:rFonts w:ascii="Calibri" w:hAnsi="Calibri" w:cs="Calibri"/>
                <w:b/>
                <w:sz w:val="18"/>
                <w:szCs w:val="18"/>
              </w:rPr>
            </w:pPr>
          </w:p>
        </w:tc>
        <w:tc>
          <w:tcPr>
            <w:tcW w:w="398" w:type="dxa"/>
            <w:shd w:val="clear" w:color="auto" w:fill="B8CCE4" w:themeFill="accent1" w:themeFillTint="66"/>
            <w:vAlign w:val="center"/>
          </w:tcPr>
          <w:p w14:paraId="18AFBFD0" w14:textId="77777777" w:rsidR="0013510E" w:rsidRPr="00DB5AAF" w:rsidRDefault="0013510E" w:rsidP="00126BEB">
            <w:pPr>
              <w:rPr>
                <w:rFonts w:ascii="Calibri" w:hAnsi="Calibri" w:cs="Calibri"/>
                <w:b/>
                <w:sz w:val="18"/>
                <w:szCs w:val="18"/>
              </w:rPr>
            </w:pPr>
          </w:p>
        </w:tc>
        <w:tc>
          <w:tcPr>
            <w:tcW w:w="384" w:type="dxa"/>
            <w:shd w:val="clear" w:color="auto" w:fill="B8CCE4" w:themeFill="accent1" w:themeFillTint="66"/>
            <w:vAlign w:val="center"/>
          </w:tcPr>
          <w:p w14:paraId="295E517A" w14:textId="77777777" w:rsidR="0013510E" w:rsidRPr="00DB5AAF" w:rsidRDefault="0013510E" w:rsidP="00126BEB">
            <w:pPr>
              <w:rPr>
                <w:rFonts w:ascii="Calibri" w:hAnsi="Calibri" w:cs="Calibri"/>
                <w:b/>
                <w:sz w:val="18"/>
                <w:szCs w:val="18"/>
              </w:rPr>
            </w:pPr>
          </w:p>
        </w:tc>
        <w:tc>
          <w:tcPr>
            <w:tcW w:w="533" w:type="dxa"/>
            <w:shd w:val="clear" w:color="auto" w:fill="B8CCE4" w:themeFill="accent1" w:themeFillTint="66"/>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403455">
        <w:trPr>
          <w:jc w:val="center"/>
        </w:trPr>
        <w:tc>
          <w:tcPr>
            <w:tcW w:w="5799" w:type="dxa"/>
            <w:vAlign w:val="center"/>
          </w:tcPr>
          <w:p w14:paraId="205732A1" w14:textId="77777777" w:rsidR="00403455" w:rsidRDefault="00403455" w:rsidP="00403455">
            <w:pPr>
              <w:autoSpaceDE w:val="0"/>
              <w:autoSpaceDN w:val="0"/>
              <w:adjustRightInd w:val="0"/>
              <w:jc w:val="both"/>
              <w:rPr>
                <w:rFonts w:ascii="Verdana" w:hAnsi="Verdana" w:cs="Calibri"/>
                <w:sz w:val="18"/>
                <w:szCs w:val="18"/>
              </w:rPr>
            </w:pPr>
            <w:r w:rsidRPr="001356F7">
              <w:rPr>
                <w:rFonts w:ascii="Verdana" w:hAnsi="Verdana" w:cs="Calibri"/>
                <w:sz w:val="18"/>
                <w:szCs w:val="18"/>
              </w:rPr>
              <w:t xml:space="preserve">Se considera un plazo de entrega </w:t>
            </w:r>
            <w:r>
              <w:rPr>
                <w:rFonts w:ascii="Verdana" w:hAnsi="Verdana" w:cs="Calibri"/>
                <w:sz w:val="18"/>
                <w:szCs w:val="18"/>
              </w:rPr>
              <w:t xml:space="preserve">para ambos ítems de </w:t>
            </w:r>
            <w:r w:rsidRPr="001356F7">
              <w:rPr>
                <w:rFonts w:ascii="Verdana" w:hAnsi="Verdana" w:cs="Calibri"/>
                <w:sz w:val="18"/>
                <w:szCs w:val="18"/>
              </w:rPr>
              <w:t xml:space="preserve">noventa (90) días calendario, tiempo que empezara a correr a partir </w:t>
            </w:r>
            <w:r>
              <w:rPr>
                <w:rFonts w:ascii="Verdana" w:hAnsi="Verdana" w:cs="Calibri"/>
                <w:sz w:val="18"/>
                <w:szCs w:val="18"/>
              </w:rPr>
              <w:t>a la orden de inicio emitida por la unidad solicitante</w:t>
            </w:r>
            <w:r w:rsidRPr="001356F7">
              <w:rPr>
                <w:rFonts w:ascii="Verdana" w:hAnsi="Verdana" w:cs="Calibri"/>
                <w:sz w:val="18"/>
                <w:szCs w:val="18"/>
              </w:rPr>
              <w:t>.</w:t>
            </w:r>
          </w:p>
          <w:p w14:paraId="4C3E1544" w14:textId="77777777" w:rsidR="00403455" w:rsidRDefault="00403455" w:rsidP="00403455">
            <w:pPr>
              <w:autoSpaceDE w:val="0"/>
              <w:autoSpaceDN w:val="0"/>
              <w:adjustRightInd w:val="0"/>
              <w:jc w:val="both"/>
              <w:rPr>
                <w:rFonts w:ascii="Verdana" w:hAnsi="Verdana" w:cs="Calibri"/>
                <w:sz w:val="18"/>
                <w:szCs w:val="18"/>
              </w:rPr>
            </w:pPr>
          </w:p>
          <w:p w14:paraId="5642DF90" w14:textId="04C2B630" w:rsidR="0013510E" w:rsidRPr="00DB5AAF" w:rsidRDefault="00403455" w:rsidP="00403455">
            <w:pPr>
              <w:rPr>
                <w:rFonts w:ascii="Calibri" w:hAnsi="Calibri" w:cs="Calibri"/>
                <w:b/>
                <w:sz w:val="18"/>
                <w:szCs w:val="18"/>
              </w:rPr>
            </w:pPr>
            <w:r w:rsidRPr="00EE476B">
              <w:rPr>
                <w:rFonts w:ascii="Verdana" w:hAnsi="Verdana" w:cs="Calibri"/>
                <w:sz w:val="18"/>
                <w:szCs w:val="18"/>
              </w:rPr>
              <w:t>La entrega de los bienes se realizara mediante recepciones parciales, previo cumplimiento de las especificaciones técnicas contenidas en el presente documento, sujetas a la conformidad a ser efectuada por el Comité de Recepción que YPFB designe, respecto a las condiciones de entrega y otros</w:t>
            </w:r>
          </w:p>
        </w:tc>
        <w:tc>
          <w:tcPr>
            <w:tcW w:w="2065" w:type="dxa"/>
            <w:vAlign w:val="center"/>
          </w:tcPr>
          <w:p w14:paraId="5E878CE0" w14:textId="77777777" w:rsidR="0013510E" w:rsidRPr="00DB5AAF" w:rsidRDefault="0013510E" w:rsidP="00126BEB">
            <w:pPr>
              <w:rPr>
                <w:rFonts w:ascii="Calibri" w:hAnsi="Calibri" w:cs="Calibri"/>
                <w:b/>
                <w:sz w:val="18"/>
                <w:szCs w:val="18"/>
              </w:rPr>
            </w:pPr>
          </w:p>
        </w:tc>
        <w:tc>
          <w:tcPr>
            <w:tcW w:w="398" w:type="dxa"/>
            <w:vAlign w:val="center"/>
          </w:tcPr>
          <w:p w14:paraId="113446FE" w14:textId="77777777" w:rsidR="0013510E" w:rsidRPr="00DB5AAF" w:rsidRDefault="0013510E" w:rsidP="00126BEB">
            <w:pPr>
              <w:rPr>
                <w:rFonts w:ascii="Calibri" w:hAnsi="Calibri" w:cs="Calibri"/>
                <w:b/>
                <w:sz w:val="18"/>
                <w:szCs w:val="18"/>
              </w:rPr>
            </w:pPr>
          </w:p>
        </w:tc>
        <w:tc>
          <w:tcPr>
            <w:tcW w:w="384" w:type="dxa"/>
            <w:vAlign w:val="center"/>
          </w:tcPr>
          <w:p w14:paraId="1D943B0B" w14:textId="77777777" w:rsidR="0013510E" w:rsidRPr="00DB5AAF" w:rsidRDefault="0013510E" w:rsidP="00126BEB">
            <w:pPr>
              <w:rPr>
                <w:rFonts w:ascii="Calibri" w:hAnsi="Calibri" w:cs="Calibri"/>
                <w:b/>
                <w:sz w:val="18"/>
                <w:szCs w:val="18"/>
              </w:rPr>
            </w:pPr>
          </w:p>
        </w:tc>
        <w:tc>
          <w:tcPr>
            <w:tcW w:w="533"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403455">
        <w:trPr>
          <w:jc w:val="center"/>
        </w:trPr>
        <w:tc>
          <w:tcPr>
            <w:tcW w:w="5799" w:type="dxa"/>
            <w:shd w:val="clear" w:color="auto" w:fill="B8CCE4" w:themeFill="accent1" w:themeFillTint="66"/>
            <w:vAlign w:val="center"/>
          </w:tcPr>
          <w:p w14:paraId="4B270D7E" w14:textId="3FE4AA1C" w:rsidR="0013510E" w:rsidRPr="00DB5AAF" w:rsidRDefault="00403455" w:rsidP="00126BEB">
            <w:pPr>
              <w:jc w:val="both"/>
              <w:rPr>
                <w:rFonts w:ascii="Calibri" w:hAnsi="Calibri" w:cs="Calibri"/>
                <w:sz w:val="18"/>
                <w:szCs w:val="18"/>
              </w:rPr>
            </w:pPr>
            <w:r w:rsidRPr="00FD291B">
              <w:rPr>
                <w:rFonts w:ascii="Verdana" w:hAnsi="Verdana" w:cs="Calibri"/>
                <w:b/>
                <w:bCs/>
                <w:sz w:val="18"/>
                <w:szCs w:val="18"/>
              </w:rPr>
              <w:t>MANUALES</w:t>
            </w:r>
          </w:p>
        </w:tc>
        <w:tc>
          <w:tcPr>
            <w:tcW w:w="2065" w:type="dxa"/>
            <w:shd w:val="clear" w:color="auto" w:fill="B8CCE4" w:themeFill="accent1" w:themeFillTint="66"/>
            <w:vAlign w:val="center"/>
          </w:tcPr>
          <w:p w14:paraId="343D7E34" w14:textId="77777777" w:rsidR="0013510E" w:rsidRPr="00DB5AAF" w:rsidRDefault="0013510E" w:rsidP="00126BEB">
            <w:pPr>
              <w:rPr>
                <w:rFonts w:ascii="Calibri" w:hAnsi="Calibri" w:cs="Calibri"/>
                <w:b/>
                <w:sz w:val="18"/>
                <w:szCs w:val="18"/>
              </w:rPr>
            </w:pPr>
          </w:p>
        </w:tc>
        <w:tc>
          <w:tcPr>
            <w:tcW w:w="398" w:type="dxa"/>
            <w:shd w:val="clear" w:color="auto" w:fill="B8CCE4" w:themeFill="accent1" w:themeFillTint="66"/>
            <w:vAlign w:val="center"/>
          </w:tcPr>
          <w:p w14:paraId="361F6C27" w14:textId="77777777" w:rsidR="0013510E" w:rsidRPr="00DB5AAF" w:rsidRDefault="0013510E" w:rsidP="00126BEB">
            <w:pPr>
              <w:rPr>
                <w:rFonts w:ascii="Calibri" w:hAnsi="Calibri" w:cs="Calibri"/>
                <w:b/>
                <w:sz w:val="18"/>
                <w:szCs w:val="18"/>
              </w:rPr>
            </w:pPr>
          </w:p>
        </w:tc>
        <w:tc>
          <w:tcPr>
            <w:tcW w:w="384" w:type="dxa"/>
            <w:shd w:val="clear" w:color="auto" w:fill="B8CCE4" w:themeFill="accent1" w:themeFillTint="66"/>
            <w:vAlign w:val="center"/>
          </w:tcPr>
          <w:p w14:paraId="6E84F725" w14:textId="77777777" w:rsidR="0013510E" w:rsidRPr="00DB5AAF" w:rsidRDefault="0013510E" w:rsidP="00126BEB">
            <w:pPr>
              <w:rPr>
                <w:rFonts w:ascii="Calibri" w:hAnsi="Calibri" w:cs="Calibri"/>
                <w:b/>
                <w:sz w:val="18"/>
                <w:szCs w:val="18"/>
              </w:rPr>
            </w:pPr>
          </w:p>
        </w:tc>
        <w:tc>
          <w:tcPr>
            <w:tcW w:w="533" w:type="dxa"/>
            <w:shd w:val="clear" w:color="auto" w:fill="B8CCE4" w:themeFill="accent1" w:themeFillTint="66"/>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403455">
        <w:trPr>
          <w:jc w:val="center"/>
        </w:trPr>
        <w:tc>
          <w:tcPr>
            <w:tcW w:w="5799" w:type="dxa"/>
            <w:vAlign w:val="center"/>
          </w:tcPr>
          <w:p w14:paraId="31F7D151" w14:textId="77777777" w:rsidR="00403455" w:rsidRPr="00EA548D" w:rsidRDefault="00403455" w:rsidP="00403455">
            <w:pPr>
              <w:autoSpaceDE w:val="0"/>
              <w:autoSpaceDN w:val="0"/>
              <w:adjustRightInd w:val="0"/>
              <w:jc w:val="both"/>
              <w:rPr>
                <w:rFonts w:ascii="Verdana" w:hAnsi="Verdana" w:cs="Calibri"/>
                <w:sz w:val="18"/>
                <w:szCs w:val="18"/>
              </w:rPr>
            </w:pPr>
            <w:r w:rsidRPr="00EA548D">
              <w:rPr>
                <w:rFonts w:ascii="Verdana" w:hAnsi="Verdana" w:cs="Calibri"/>
                <w:sz w:val="18"/>
                <w:szCs w:val="18"/>
              </w:rPr>
              <w:t>Junto con la entrega de los equipos deberán entregar los siguientes manuales</w:t>
            </w:r>
            <w:r>
              <w:rPr>
                <w:rFonts w:ascii="Verdana" w:hAnsi="Verdana" w:cs="Calibri"/>
                <w:sz w:val="18"/>
                <w:szCs w:val="18"/>
              </w:rPr>
              <w:t xml:space="preserve"> en idioma castellano</w:t>
            </w:r>
            <w:r w:rsidRPr="00EA548D">
              <w:rPr>
                <w:rFonts w:ascii="Verdana" w:hAnsi="Verdana" w:cs="Calibri"/>
                <w:sz w:val="18"/>
                <w:szCs w:val="18"/>
              </w:rPr>
              <w:t>:</w:t>
            </w:r>
          </w:p>
          <w:p w14:paraId="0B25CC60" w14:textId="77777777" w:rsidR="00403455" w:rsidRPr="00EA548D" w:rsidRDefault="00403455" w:rsidP="00403455">
            <w:pPr>
              <w:autoSpaceDE w:val="0"/>
              <w:autoSpaceDN w:val="0"/>
              <w:adjustRightInd w:val="0"/>
              <w:jc w:val="both"/>
              <w:rPr>
                <w:rFonts w:ascii="Verdana" w:hAnsi="Verdana" w:cs="Calibri"/>
                <w:sz w:val="18"/>
                <w:szCs w:val="18"/>
              </w:rPr>
            </w:pPr>
          </w:p>
          <w:p w14:paraId="441E237A" w14:textId="77777777" w:rsidR="00403455" w:rsidRPr="00EA548D" w:rsidRDefault="0040345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usuario.</w:t>
            </w:r>
          </w:p>
          <w:p w14:paraId="5343E20A" w14:textId="77777777" w:rsidR="00403455" w:rsidRPr="00EA548D" w:rsidRDefault="0040345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instalación.</w:t>
            </w:r>
          </w:p>
          <w:p w14:paraId="6E436C34" w14:textId="77777777" w:rsidR="00403455" w:rsidRPr="00EA548D" w:rsidRDefault="0040345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 xml:space="preserve">Manual  de programación de equipo. </w:t>
            </w:r>
          </w:p>
          <w:p w14:paraId="2B9AE72D" w14:textId="77777777" w:rsidR="00403455" w:rsidRPr="00EA548D" w:rsidRDefault="0040345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piezas y partes.</w:t>
            </w:r>
          </w:p>
          <w:p w14:paraId="70A36C8E" w14:textId="77777777" w:rsidR="00403455" w:rsidRPr="00EA548D" w:rsidRDefault="0040345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Manuales electrónicos.</w:t>
            </w:r>
          </w:p>
          <w:p w14:paraId="4888812A" w14:textId="77777777" w:rsidR="00403455" w:rsidRPr="00EA548D" w:rsidRDefault="0040345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o plano conexiones eléctricas.</w:t>
            </w:r>
          </w:p>
          <w:p w14:paraId="37D01295" w14:textId="77777777" w:rsidR="00403455" w:rsidRDefault="00403455" w:rsidP="00456023">
            <w:pPr>
              <w:numPr>
                <w:ilvl w:val="0"/>
                <w:numId w:val="38"/>
              </w:numPr>
              <w:autoSpaceDE w:val="0"/>
              <w:autoSpaceDN w:val="0"/>
              <w:adjustRightInd w:val="0"/>
              <w:jc w:val="both"/>
              <w:rPr>
                <w:rFonts w:ascii="Verdana" w:hAnsi="Verdana" w:cs="Calibri"/>
                <w:sz w:val="18"/>
                <w:szCs w:val="18"/>
              </w:rPr>
            </w:pPr>
            <w:r w:rsidRPr="00EA548D">
              <w:rPr>
                <w:rFonts w:ascii="Verdana" w:hAnsi="Verdana" w:cs="Calibri"/>
                <w:sz w:val="18"/>
                <w:szCs w:val="18"/>
              </w:rPr>
              <w:t>Manual de conexiones hidráulica</w:t>
            </w:r>
            <w:r>
              <w:rPr>
                <w:rFonts w:ascii="Verdana" w:hAnsi="Verdana" w:cs="Calibri"/>
                <w:sz w:val="18"/>
                <w:szCs w:val="18"/>
              </w:rPr>
              <w:t>.</w:t>
            </w:r>
          </w:p>
          <w:p w14:paraId="2EBBAA74" w14:textId="77777777" w:rsidR="0013510E" w:rsidRPr="00DB5AAF" w:rsidRDefault="0013510E" w:rsidP="00126BEB">
            <w:pPr>
              <w:rPr>
                <w:rFonts w:ascii="Calibri" w:hAnsi="Calibri" w:cs="Calibri"/>
                <w:b/>
                <w:sz w:val="18"/>
                <w:szCs w:val="18"/>
              </w:rPr>
            </w:pPr>
          </w:p>
        </w:tc>
        <w:tc>
          <w:tcPr>
            <w:tcW w:w="2065" w:type="dxa"/>
            <w:vAlign w:val="center"/>
          </w:tcPr>
          <w:p w14:paraId="7086EF4B" w14:textId="77777777" w:rsidR="0013510E" w:rsidRPr="00DB5AAF" w:rsidRDefault="0013510E" w:rsidP="00126BEB">
            <w:pPr>
              <w:rPr>
                <w:rFonts w:ascii="Calibri" w:hAnsi="Calibri" w:cs="Calibri"/>
                <w:b/>
                <w:sz w:val="18"/>
                <w:szCs w:val="18"/>
              </w:rPr>
            </w:pPr>
          </w:p>
        </w:tc>
        <w:tc>
          <w:tcPr>
            <w:tcW w:w="398" w:type="dxa"/>
            <w:vAlign w:val="center"/>
          </w:tcPr>
          <w:p w14:paraId="0396F135" w14:textId="77777777" w:rsidR="0013510E" w:rsidRPr="00DB5AAF" w:rsidRDefault="0013510E" w:rsidP="00126BEB">
            <w:pPr>
              <w:rPr>
                <w:rFonts w:ascii="Calibri" w:hAnsi="Calibri" w:cs="Calibri"/>
                <w:b/>
                <w:sz w:val="18"/>
                <w:szCs w:val="18"/>
              </w:rPr>
            </w:pPr>
          </w:p>
        </w:tc>
        <w:tc>
          <w:tcPr>
            <w:tcW w:w="384" w:type="dxa"/>
            <w:vAlign w:val="center"/>
          </w:tcPr>
          <w:p w14:paraId="50B03387" w14:textId="77777777" w:rsidR="0013510E" w:rsidRPr="00DB5AAF" w:rsidRDefault="0013510E" w:rsidP="00126BEB">
            <w:pPr>
              <w:rPr>
                <w:rFonts w:ascii="Calibri" w:hAnsi="Calibri" w:cs="Calibri"/>
                <w:b/>
                <w:sz w:val="18"/>
                <w:szCs w:val="18"/>
              </w:rPr>
            </w:pPr>
          </w:p>
        </w:tc>
        <w:tc>
          <w:tcPr>
            <w:tcW w:w="533"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403455">
        <w:trPr>
          <w:jc w:val="center"/>
        </w:trPr>
        <w:tc>
          <w:tcPr>
            <w:tcW w:w="5799" w:type="dxa"/>
            <w:shd w:val="clear" w:color="auto" w:fill="CCC0D9" w:themeFill="accent4" w:themeFillTint="66"/>
            <w:vAlign w:val="center"/>
          </w:tcPr>
          <w:p w14:paraId="20C0D11F" w14:textId="150FD6C6" w:rsidR="0013510E" w:rsidRPr="00DB5AAF" w:rsidRDefault="00403455" w:rsidP="00403455">
            <w:pPr>
              <w:contextualSpacing/>
              <w:jc w:val="both"/>
              <w:rPr>
                <w:rFonts w:ascii="Calibri" w:hAnsi="Calibri" w:cs="Calibri"/>
                <w:b/>
                <w:sz w:val="18"/>
                <w:szCs w:val="18"/>
              </w:rPr>
            </w:pPr>
            <w:r>
              <w:rPr>
                <w:rFonts w:ascii="Verdana" w:hAnsi="Verdana" w:cs="Calibri"/>
                <w:b/>
                <w:bCs/>
                <w:sz w:val="18"/>
                <w:szCs w:val="18"/>
                <w:lang w:eastAsia="es-BO"/>
              </w:rPr>
              <w:t xml:space="preserve">II </w:t>
            </w:r>
            <w:r w:rsidRPr="00403455">
              <w:rPr>
                <w:rFonts w:ascii="Verdana" w:hAnsi="Verdana" w:cs="Calibri"/>
                <w:b/>
                <w:bCs/>
                <w:sz w:val="18"/>
                <w:szCs w:val="18"/>
                <w:lang w:eastAsia="es-BO"/>
              </w:rPr>
              <w:t>CONDICIONES REQUERIDAS PARA AMBOS ÍTEMS (De cumplimiento obligatorio por el proponente)</w:t>
            </w:r>
          </w:p>
        </w:tc>
        <w:tc>
          <w:tcPr>
            <w:tcW w:w="2065" w:type="dxa"/>
            <w:shd w:val="clear" w:color="auto" w:fill="CCC0D9" w:themeFill="accent4" w:themeFillTint="66"/>
            <w:vAlign w:val="center"/>
          </w:tcPr>
          <w:p w14:paraId="20235639" w14:textId="77777777" w:rsidR="0013510E" w:rsidRPr="00DB5AAF" w:rsidRDefault="0013510E" w:rsidP="00126BEB">
            <w:pPr>
              <w:rPr>
                <w:rFonts w:ascii="Calibri" w:hAnsi="Calibri" w:cs="Calibri"/>
                <w:b/>
                <w:sz w:val="18"/>
                <w:szCs w:val="18"/>
              </w:rPr>
            </w:pPr>
          </w:p>
        </w:tc>
        <w:tc>
          <w:tcPr>
            <w:tcW w:w="398" w:type="dxa"/>
            <w:shd w:val="clear" w:color="auto" w:fill="CCC0D9" w:themeFill="accent4" w:themeFillTint="66"/>
            <w:vAlign w:val="center"/>
          </w:tcPr>
          <w:p w14:paraId="06AF98E2" w14:textId="77777777" w:rsidR="0013510E" w:rsidRPr="00DB5AAF" w:rsidRDefault="0013510E" w:rsidP="00126BEB">
            <w:pPr>
              <w:rPr>
                <w:rFonts w:ascii="Calibri" w:hAnsi="Calibri" w:cs="Calibri"/>
                <w:b/>
                <w:sz w:val="18"/>
                <w:szCs w:val="18"/>
              </w:rPr>
            </w:pPr>
          </w:p>
        </w:tc>
        <w:tc>
          <w:tcPr>
            <w:tcW w:w="384" w:type="dxa"/>
            <w:shd w:val="clear" w:color="auto" w:fill="CCC0D9" w:themeFill="accent4" w:themeFillTint="66"/>
            <w:vAlign w:val="center"/>
          </w:tcPr>
          <w:p w14:paraId="1988D738" w14:textId="77777777" w:rsidR="0013510E" w:rsidRPr="00DB5AAF" w:rsidRDefault="0013510E" w:rsidP="00126BEB">
            <w:pPr>
              <w:rPr>
                <w:rFonts w:ascii="Calibri" w:hAnsi="Calibri" w:cs="Calibri"/>
                <w:b/>
                <w:sz w:val="18"/>
                <w:szCs w:val="18"/>
              </w:rPr>
            </w:pPr>
          </w:p>
        </w:tc>
        <w:tc>
          <w:tcPr>
            <w:tcW w:w="533" w:type="dxa"/>
            <w:shd w:val="clear" w:color="auto" w:fill="CCC0D9" w:themeFill="accent4" w:themeFillTint="66"/>
            <w:vAlign w:val="center"/>
          </w:tcPr>
          <w:p w14:paraId="31B52CE7" w14:textId="77777777" w:rsidR="0013510E" w:rsidRPr="00DB5AAF" w:rsidRDefault="0013510E" w:rsidP="00126BEB">
            <w:pPr>
              <w:rPr>
                <w:rFonts w:ascii="Calibri" w:hAnsi="Calibri" w:cs="Calibri"/>
                <w:b/>
                <w:sz w:val="18"/>
                <w:szCs w:val="18"/>
              </w:rPr>
            </w:pPr>
          </w:p>
        </w:tc>
      </w:tr>
      <w:tr w:rsidR="00403455" w:rsidRPr="00C75BEC" w14:paraId="39A5C9DC" w14:textId="77777777" w:rsidTr="00403455">
        <w:trPr>
          <w:trHeight w:val="424"/>
          <w:jc w:val="center"/>
        </w:trPr>
        <w:tc>
          <w:tcPr>
            <w:tcW w:w="5799" w:type="dxa"/>
            <w:shd w:val="clear" w:color="auto" w:fill="B8CCE4" w:themeFill="accent1" w:themeFillTint="66"/>
            <w:vAlign w:val="center"/>
          </w:tcPr>
          <w:p w14:paraId="2091D066" w14:textId="1353AF81" w:rsidR="00403455" w:rsidRPr="00DB5AAF" w:rsidRDefault="00403455" w:rsidP="00126BEB">
            <w:pPr>
              <w:rPr>
                <w:rFonts w:ascii="Calibri" w:hAnsi="Calibri" w:cs="Calibri"/>
                <w:b/>
                <w:bCs/>
                <w:sz w:val="18"/>
                <w:szCs w:val="18"/>
              </w:rPr>
            </w:pPr>
            <w:r w:rsidRPr="00FD291B">
              <w:rPr>
                <w:rFonts w:ascii="Verdana" w:hAnsi="Verdana" w:cs="Calibri"/>
                <w:b/>
                <w:bCs/>
                <w:sz w:val="18"/>
                <w:szCs w:val="18"/>
              </w:rPr>
              <w:t>LUGAR DE ENTREGA DE LOS BIENES</w:t>
            </w:r>
          </w:p>
        </w:tc>
        <w:tc>
          <w:tcPr>
            <w:tcW w:w="2065" w:type="dxa"/>
            <w:shd w:val="clear" w:color="auto" w:fill="B8CCE4" w:themeFill="accent1" w:themeFillTint="66"/>
            <w:vAlign w:val="center"/>
          </w:tcPr>
          <w:p w14:paraId="14F489B0" w14:textId="77777777" w:rsidR="00403455" w:rsidRPr="00DB5AAF" w:rsidRDefault="00403455" w:rsidP="00126BEB">
            <w:pPr>
              <w:rPr>
                <w:rFonts w:ascii="Calibri" w:hAnsi="Calibri" w:cs="Calibri"/>
                <w:b/>
                <w:sz w:val="18"/>
                <w:szCs w:val="18"/>
              </w:rPr>
            </w:pPr>
          </w:p>
        </w:tc>
        <w:tc>
          <w:tcPr>
            <w:tcW w:w="398" w:type="dxa"/>
            <w:shd w:val="clear" w:color="auto" w:fill="B8CCE4" w:themeFill="accent1" w:themeFillTint="66"/>
            <w:vAlign w:val="center"/>
          </w:tcPr>
          <w:p w14:paraId="0452D3FF" w14:textId="77777777" w:rsidR="00403455" w:rsidRPr="00DB5AAF" w:rsidRDefault="00403455" w:rsidP="00126BEB">
            <w:pPr>
              <w:rPr>
                <w:rFonts w:ascii="Calibri" w:hAnsi="Calibri" w:cs="Calibri"/>
                <w:b/>
                <w:sz w:val="18"/>
                <w:szCs w:val="18"/>
              </w:rPr>
            </w:pPr>
          </w:p>
        </w:tc>
        <w:tc>
          <w:tcPr>
            <w:tcW w:w="384" w:type="dxa"/>
            <w:shd w:val="clear" w:color="auto" w:fill="B8CCE4" w:themeFill="accent1" w:themeFillTint="66"/>
            <w:vAlign w:val="center"/>
          </w:tcPr>
          <w:p w14:paraId="789B93CF" w14:textId="77777777" w:rsidR="00403455" w:rsidRPr="00DB5AAF" w:rsidRDefault="00403455" w:rsidP="00126BEB">
            <w:pPr>
              <w:rPr>
                <w:rFonts w:ascii="Calibri" w:hAnsi="Calibri" w:cs="Calibri"/>
                <w:b/>
                <w:sz w:val="18"/>
                <w:szCs w:val="18"/>
              </w:rPr>
            </w:pPr>
          </w:p>
        </w:tc>
        <w:tc>
          <w:tcPr>
            <w:tcW w:w="533" w:type="dxa"/>
            <w:shd w:val="clear" w:color="auto" w:fill="B8CCE4" w:themeFill="accent1" w:themeFillTint="66"/>
            <w:vAlign w:val="center"/>
          </w:tcPr>
          <w:p w14:paraId="0382528E" w14:textId="77777777" w:rsidR="00403455" w:rsidRPr="00DB5AAF" w:rsidRDefault="00403455" w:rsidP="00126BEB">
            <w:pPr>
              <w:rPr>
                <w:rFonts w:ascii="Calibri" w:hAnsi="Calibri" w:cs="Calibri"/>
                <w:b/>
                <w:sz w:val="18"/>
                <w:szCs w:val="18"/>
              </w:rPr>
            </w:pPr>
          </w:p>
        </w:tc>
      </w:tr>
      <w:tr w:rsidR="00403455" w:rsidRPr="00C75BEC" w14:paraId="63A33090" w14:textId="77777777" w:rsidTr="00403455">
        <w:trPr>
          <w:jc w:val="center"/>
        </w:trPr>
        <w:tc>
          <w:tcPr>
            <w:tcW w:w="5799" w:type="dxa"/>
            <w:vAlign w:val="center"/>
          </w:tcPr>
          <w:p w14:paraId="403E02F6" w14:textId="77777777" w:rsid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A continuación se detallan los lugares donde deberán ser transportados y entregados los equipos:</w:t>
            </w:r>
          </w:p>
          <w:p w14:paraId="7D867CB9" w14:textId="77777777" w:rsidR="00403455" w:rsidRPr="00403455" w:rsidRDefault="00403455" w:rsidP="00403455">
            <w:pPr>
              <w:autoSpaceDE w:val="0"/>
              <w:autoSpaceDN w:val="0"/>
              <w:adjustRightInd w:val="0"/>
              <w:jc w:val="both"/>
              <w:rPr>
                <w:rFonts w:ascii="Verdana" w:hAnsi="Verdana" w:cs="Calibri"/>
                <w:sz w:val="18"/>
                <w:szCs w:val="18"/>
                <w:lang w:eastAsia="es-ES"/>
              </w:rPr>
            </w:pPr>
          </w:p>
          <w:tbl>
            <w:tblPr>
              <w:tblW w:w="4682" w:type="dxa"/>
              <w:jc w:val="center"/>
              <w:tblCellMar>
                <w:left w:w="70" w:type="dxa"/>
                <w:right w:w="70" w:type="dxa"/>
              </w:tblCellMar>
              <w:tblLook w:val="04A0" w:firstRow="1" w:lastRow="0" w:firstColumn="1" w:lastColumn="0" w:noHBand="0" w:noVBand="1"/>
            </w:tblPr>
            <w:tblGrid>
              <w:gridCol w:w="370"/>
              <w:gridCol w:w="1008"/>
              <w:gridCol w:w="1298"/>
              <w:gridCol w:w="1434"/>
              <w:gridCol w:w="1623"/>
            </w:tblGrid>
            <w:tr w:rsidR="00403455" w:rsidRPr="00903351" w14:paraId="5EA73B25" w14:textId="77777777" w:rsidTr="00403455">
              <w:trPr>
                <w:trHeight w:val="626"/>
                <w:jc w:val="center"/>
              </w:trPr>
              <w:tc>
                <w:tcPr>
                  <w:tcW w:w="2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FAD62C"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N°</w:t>
                  </w:r>
                </w:p>
              </w:tc>
              <w:tc>
                <w:tcPr>
                  <w:tcW w:w="1074" w:type="dxa"/>
                  <w:tcBorders>
                    <w:top w:val="single" w:sz="4" w:space="0" w:color="auto"/>
                    <w:left w:val="nil"/>
                    <w:bottom w:val="single" w:sz="4" w:space="0" w:color="auto"/>
                    <w:right w:val="single" w:sz="4" w:space="0" w:color="auto"/>
                  </w:tcBorders>
                  <w:shd w:val="clear" w:color="auto" w:fill="D9D9D9"/>
                  <w:vAlign w:val="center"/>
                </w:tcPr>
                <w:p w14:paraId="3EF74900"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LUGAR DE ENTREGA</w:t>
                  </w:r>
                </w:p>
              </w:tc>
              <w:tc>
                <w:tcPr>
                  <w:tcW w:w="7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B857F2"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DISPENSERS</w:t>
                  </w:r>
                </w:p>
              </w:tc>
              <w:tc>
                <w:tcPr>
                  <w:tcW w:w="874" w:type="dxa"/>
                  <w:tcBorders>
                    <w:top w:val="single" w:sz="4" w:space="0" w:color="auto"/>
                    <w:left w:val="nil"/>
                    <w:bottom w:val="single" w:sz="4" w:space="0" w:color="auto"/>
                    <w:right w:val="single" w:sz="4" w:space="0" w:color="auto"/>
                  </w:tcBorders>
                  <w:shd w:val="clear" w:color="auto" w:fill="D9D9D9"/>
                  <w:vAlign w:val="center"/>
                  <w:hideMark/>
                </w:tcPr>
                <w:p w14:paraId="4E12BBAD"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BOMBAS SUMERGIBLES</w:t>
                  </w:r>
                </w:p>
              </w:tc>
              <w:tc>
                <w:tcPr>
                  <w:tcW w:w="1667" w:type="dxa"/>
                  <w:tcBorders>
                    <w:top w:val="single" w:sz="4" w:space="0" w:color="auto"/>
                    <w:left w:val="nil"/>
                    <w:bottom w:val="single" w:sz="4" w:space="0" w:color="auto"/>
                    <w:right w:val="single" w:sz="4" w:space="0" w:color="auto"/>
                  </w:tcBorders>
                  <w:shd w:val="clear" w:color="auto" w:fill="D9D9D9"/>
                  <w:vAlign w:val="center"/>
                </w:tcPr>
                <w:p w14:paraId="3FB6B0BE"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DIRECCION</w:t>
                  </w:r>
                </w:p>
              </w:tc>
            </w:tr>
            <w:tr w:rsidR="00403455" w:rsidRPr="00903351" w14:paraId="123A4830" w14:textId="77777777" w:rsidTr="00403455">
              <w:trPr>
                <w:trHeight w:val="583"/>
                <w:jc w:val="center"/>
              </w:trPr>
              <w:tc>
                <w:tcPr>
                  <w:tcW w:w="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4D747"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1</w:t>
                  </w:r>
                </w:p>
              </w:tc>
              <w:tc>
                <w:tcPr>
                  <w:tcW w:w="1074" w:type="dxa"/>
                  <w:tcBorders>
                    <w:top w:val="single" w:sz="4" w:space="0" w:color="auto"/>
                    <w:left w:val="nil"/>
                    <w:bottom w:val="single" w:sz="4" w:space="0" w:color="auto"/>
                    <w:right w:val="single" w:sz="4" w:space="0" w:color="auto"/>
                  </w:tcBorders>
                  <w:vAlign w:val="center"/>
                </w:tcPr>
                <w:p w14:paraId="79139AA7"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La Paz</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0ED09"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0A322932"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667" w:type="dxa"/>
                  <w:tcBorders>
                    <w:top w:val="single" w:sz="4" w:space="0" w:color="auto"/>
                    <w:left w:val="nil"/>
                    <w:bottom w:val="single" w:sz="4" w:space="0" w:color="auto"/>
                    <w:right w:val="single" w:sz="4" w:space="0" w:color="auto"/>
                  </w:tcBorders>
                  <w:vAlign w:val="center"/>
                </w:tcPr>
                <w:p w14:paraId="41631C1C"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Carretera La Paz-Oruro Km. 5 Zona Senkata El Alto</w:t>
                  </w:r>
                </w:p>
              </w:tc>
            </w:tr>
            <w:tr w:rsidR="00403455" w:rsidRPr="00903351" w14:paraId="4D8D20F1" w14:textId="77777777" w:rsidTr="00403455">
              <w:trPr>
                <w:trHeight w:val="541"/>
                <w:jc w:val="center"/>
              </w:trPr>
              <w:tc>
                <w:tcPr>
                  <w:tcW w:w="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024D0"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lastRenderedPageBreak/>
                    <w:t>2</w:t>
                  </w:r>
                </w:p>
              </w:tc>
              <w:tc>
                <w:tcPr>
                  <w:tcW w:w="1074" w:type="dxa"/>
                  <w:tcBorders>
                    <w:top w:val="single" w:sz="4" w:space="0" w:color="auto"/>
                    <w:left w:val="nil"/>
                    <w:bottom w:val="single" w:sz="4" w:space="0" w:color="auto"/>
                    <w:right w:val="single" w:sz="4" w:space="0" w:color="auto"/>
                  </w:tcBorders>
                  <w:vAlign w:val="center"/>
                </w:tcPr>
                <w:p w14:paraId="77C1356C"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 xml:space="preserve">Almacén Distrito Comercial Oruro </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B65B9"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7DEA3CD9"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667" w:type="dxa"/>
                  <w:tcBorders>
                    <w:top w:val="single" w:sz="4" w:space="0" w:color="auto"/>
                    <w:left w:val="nil"/>
                    <w:bottom w:val="single" w:sz="4" w:space="0" w:color="auto"/>
                    <w:right w:val="single" w:sz="4" w:space="0" w:color="auto"/>
                  </w:tcBorders>
                  <w:vAlign w:val="center"/>
                </w:tcPr>
                <w:p w14:paraId="1E2D5E73"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Calle 6 de Octubre Esq. caro No. 5595</w:t>
                  </w:r>
                </w:p>
              </w:tc>
            </w:tr>
            <w:tr w:rsidR="00403455" w:rsidRPr="00903351" w14:paraId="374903B0" w14:textId="77777777" w:rsidTr="00403455">
              <w:trPr>
                <w:trHeight w:val="532"/>
                <w:jc w:val="center"/>
              </w:trPr>
              <w:tc>
                <w:tcPr>
                  <w:tcW w:w="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59C1C"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3</w:t>
                  </w:r>
                </w:p>
              </w:tc>
              <w:tc>
                <w:tcPr>
                  <w:tcW w:w="1074" w:type="dxa"/>
                  <w:tcBorders>
                    <w:top w:val="single" w:sz="4" w:space="0" w:color="auto"/>
                    <w:left w:val="nil"/>
                    <w:bottom w:val="single" w:sz="4" w:space="0" w:color="auto"/>
                    <w:right w:val="single" w:sz="4" w:space="0" w:color="auto"/>
                  </w:tcBorders>
                  <w:vAlign w:val="center"/>
                </w:tcPr>
                <w:p w14:paraId="35B2C0DA"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Potosí</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D4D81"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1EB30D54"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667" w:type="dxa"/>
                  <w:tcBorders>
                    <w:top w:val="single" w:sz="4" w:space="0" w:color="auto"/>
                    <w:left w:val="nil"/>
                    <w:bottom w:val="single" w:sz="4" w:space="0" w:color="auto"/>
                    <w:right w:val="single" w:sz="4" w:space="0" w:color="auto"/>
                  </w:tcBorders>
                  <w:vAlign w:val="center"/>
                </w:tcPr>
                <w:p w14:paraId="56132396"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Av. Player S/N Frente Al Stadium</w:t>
                  </w:r>
                </w:p>
              </w:tc>
            </w:tr>
            <w:tr w:rsidR="00403455" w:rsidRPr="00903351" w14:paraId="001183AB" w14:textId="77777777" w:rsidTr="00403455">
              <w:trPr>
                <w:trHeight w:val="307"/>
                <w:jc w:val="center"/>
              </w:trPr>
              <w:tc>
                <w:tcPr>
                  <w:tcW w:w="2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F5ABF"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4</w:t>
                  </w:r>
                </w:p>
              </w:tc>
              <w:tc>
                <w:tcPr>
                  <w:tcW w:w="1074" w:type="dxa"/>
                  <w:tcBorders>
                    <w:top w:val="single" w:sz="4" w:space="0" w:color="auto"/>
                    <w:left w:val="nil"/>
                    <w:bottom w:val="single" w:sz="4" w:space="0" w:color="auto"/>
                    <w:right w:val="single" w:sz="4" w:space="0" w:color="auto"/>
                  </w:tcBorders>
                  <w:vAlign w:val="center"/>
                </w:tcPr>
                <w:p w14:paraId="58E902C3"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Santa Cruz</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BE793"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874" w:type="dxa"/>
                  <w:tcBorders>
                    <w:top w:val="single" w:sz="4" w:space="0" w:color="auto"/>
                    <w:left w:val="nil"/>
                    <w:bottom w:val="single" w:sz="4" w:space="0" w:color="auto"/>
                    <w:right w:val="single" w:sz="4" w:space="0" w:color="auto"/>
                  </w:tcBorders>
                  <w:shd w:val="clear" w:color="auto" w:fill="auto"/>
                  <w:noWrap/>
                  <w:vAlign w:val="center"/>
                </w:tcPr>
                <w:p w14:paraId="0F8FF275"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1667" w:type="dxa"/>
                  <w:tcBorders>
                    <w:top w:val="single" w:sz="4" w:space="0" w:color="auto"/>
                    <w:left w:val="nil"/>
                    <w:bottom w:val="single" w:sz="4" w:space="0" w:color="auto"/>
                    <w:right w:val="single" w:sz="4" w:space="0" w:color="auto"/>
                  </w:tcBorders>
                  <w:vAlign w:val="center"/>
                </w:tcPr>
                <w:p w14:paraId="20553651"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Avenida Mamerto Cuellar Nº 700 (2do anillo, atrás Bolivisión/Batallón de Seguridad Física)</w:t>
                  </w:r>
                </w:p>
              </w:tc>
            </w:tr>
            <w:tr w:rsidR="00403455" w:rsidRPr="00903351" w14:paraId="3BBF0623" w14:textId="77777777" w:rsidTr="00403455">
              <w:trPr>
                <w:trHeight w:val="620"/>
                <w:jc w:val="center"/>
              </w:trPr>
              <w:tc>
                <w:tcPr>
                  <w:tcW w:w="2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4DA1D"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5</w:t>
                  </w:r>
                </w:p>
              </w:tc>
              <w:tc>
                <w:tcPr>
                  <w:tcW w:w="1074" w:type="dxa"/>
                  <w:tcBorders>
                    <w:top w:val="single" w:sz="4" w:space="0" w:color="auto"/>
                    <w:left w:val="nil"/>
                    <w:bottom w:val="single" w:sz="4" w:space="0" w:color="auto"/>
                    <w:right w:val="single" w:sz="4" w:space="0" w:color="auto"/>
                  </w:tcBorders>
                  <w:vAlign w:val="center"/>
                </w:tcPr>
                <w:p w14:paraId="5E605DB5"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Amazónico</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7C1B2"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874" w:type="dxa"/>
                  <w:tcBorders>
                    <w:top w:val="single" w:sz="4" w:space="0" w:color="auto"/>
                    <w:left w:val="nil"/>
                    <w:bottom w:val="single" w:sz="4" w:space="0" w:color="auto"/>
                    <w:right w:val="single" w:sz="4" w:space="0" w:color="auto"/>
                  </w:tcBorders>
                  <w:shd w:val="clear" w:color="auto" w:fill="auto"/>
                  <w:noWrap/>
                  <w:vAlign w:val="center"/>
                </w:tcPr>
                <w:p w14:paraId="08CE9472"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1667" w:type="dxa"/>
                  <w:tcBorders>
                    <w:top w:val="single" w:sz="4" w:space="0" w:color="auto"/>
                    <w:left w:val="nil"/>
                    <w:bottom w:val="single" w:sz="4" w:space="0" w:color="auto"/>
                    <w:right w:val="single" w:sz="4" w:space="0" w:color="auto"/>
                  </w:tcBorders>
                  <w:vAlign w:val="center"/>
                </w:tcPr>
                <w:p w14:paraId="78219787"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Av. Héroes del Chaco s/n, Barrio los Almendros - Riberalta</w:t>
                  </w:r>
                </w:p>
              </w:tc>
            </w:tr>
            <w:tr w:rsidR="00403455" w:rsidRPr="00903351" w14:paraId="27DD0331" w14:textId="77777777" w:rsidTr="00403455">
              <w:trPr>
                <w:trHeight w:val="560"/>
                <w:jc w:val="center"/>
              </w:trPr>
              <w:tc>
                <w:tcPr>
                  <w:tcW w:w="2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B3C5E"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6</w:t>
                  </w:r>
                </w:p>
              </w:tc>
              <w:tc>
                <w:tcPr>
                  <w:tcW w:w="1074" w:type="dxa"/>
                  <w:tcBorders>
                    <w:top w:val="single" w:sz="4" w:space="0" w:color="auto"/>
                    <w:left w:val="nil"/>
                    <w:bottom w:val="single" w:sz="4" w:space="0" w:color="auto"/>
                    <w:right w:val="single" w:sz="4" w:space="0" w:color="auto"/>
                  </w:tcBorders>
                  <w:vAlign w:val="center"/>
                </w:tcPr>
                <w:p w14:paraId="092798DA"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Almacén Distrito Comercial Tarija</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873C"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874" w:type="dxa"/>
                  <w:tcBorders>
                    <w:top w:val="single" w:sz="4" w:space="0" w:color="auto"/>
                    <w:left w:val="nil"/>
                    <w:bottom w:val="single" w:sz="4" w:space="0" w:color="auto"/>
                    <w:right w:val="single" w:sz="4" w:space="0" w:color="auto"/>
                  </w:tcBorders>
                  <w:shd w:val="clear" w:color="auto" w:fill="auto"/>
                  <w:noWrap/>
                  <w:vAlign w:val="center"/>
                </w:tcPr>
                <w:p w14:paraId="0793F0CD"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2</w:t>
                  </w:r>
                </w:p>
              </w:tc>
              <w:tc>
                <w:tcPr>
                  <w:tcW w:w="1667" w:type="dxa"/>
                  <w:tcBorders>
                    <w:top w:val="single" w:sz="4" w:space="0" w:color="auto"/>
                    <w:left w:val="nil"/>
                    <w:bottom w:val="single" w:sz="4" w:space="0" w:color="auto"/>
                    <w:right w:val="single" w:sz="4" w:space="0" w:color="auto"/>
                  </w:tcBorders>
                  <w:vAlign w:val="center"/>
                </w:tcPr>
                <w:p w14:paraId="5189A071" w14:textId="77777777" w:rsidR="00403455" w:rsidRPr="00903351" w:rsidRDefault="00403455" w:rsidP="00403455">
                  <w:pPr>
                    <w:jc w:val="center"/>
                    <w:rPr>
                      <w:rFonts w:ascii="Verdana" w:hAnsi="Verdana" w:cs="Calibri"/>
                      <w:sz w:val="16"/>
                      <w:szCs w:val="16"/>
                      <w:lang w:val="es-BO"/>
                    </w:rPr>
                  </w:pPr>
                  <w:r w:rsidRPr="00903351">
                    <w:rPr>
                      <w:rFonts w:ascii="Verdana" w:hAnsi="Verdana" w:cs="Calibri"/>
                      <w:sz w:val="16"/>
                      <w:szCs w:val="16"/>
                      <w:lang w:val="es-BO"/>
                    </w:rPr>
                    <w:t>Km.8 Carretera al Chaco - Zona El Portillo</w:t>
                  </w:r>
                </w:p>
              </w:tc>
            </w:tr>
            <w:tr w:rsidR="00403455" w:rsidRPr="00903351" w14:paraId="7314BC3E" w14:textId="77777777" w:rsidTr="00403455">
              <w:trPr>
                <w:trHeight w:val="367"/>
                <w:jc w:val="center"/>
              </w:trPr>
              <w:tc>
                <w:tcPr>
                  <w:tcW w:w="13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D0371B"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TOTAL</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EEB84"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18</w:t>
                  </w:r>
                </w:p>
              </w:tc>
              <w:tc>
                <w:tcPr>
                  <w:tcW w:w="874" w:type="dxa"/>
                  <w:tcBorders>
                    <w:top w:val="single" w:sz="4" w:space="0" w:color="auto"/>
                    <w:left w:val="nil"/>
                    <w:bottom w:val="single" w:sz="4" w:space="0" w:color="auto"/>
                    <w:right w:val="single" w:sz="4" w:space="0" w:color="auto"/>
                  </w:tcBorders>
                  <w:shd w:val="clear" w:color="auto" w:fill="auto"/>
                  <w:noWrap/>
                  <w:vAlign w:val="center"/>
                </w:tcPr>
                <w:p w14:paraId="5CFDDF39" w14:textId="77777777" w:rsidR="00403455" w:rsidRPr="00903351" w:rsidRDefault="00403455" w:rsidP="00403455">
                  <w:pPr>
                    <w:jc w:val="center"/>
                    <w:rPr>
                      <w:rFonts w:ascii="Verdana" w:hAnsi="Verdana" w:cs="Calibri"/>
                      <w:b/>
                      <w:sz w:val="16"/>
                      <w:szCs w:val="16"/>
                      <w:lang w:val="es-BO"/>
                    </w:rPr>
                  </w:pPr>
                  <w:r w:rsidRPr="00903351">
                    <w:rPr>
                      <w:rFonts w:ascii="Verdana" w:hAnsi="Verdana" w:cs="Calibri"/>
                      <w:b/>
                      <w:sz w:val="16"/>
                      <w:szCs w:val="16"/>
                      <w:lang w:val="es-BO"/>
                    </w:rPr>
                    <w:t>18</w:t>
                  </w:r>
                </w:p>
              </w:tc>
              <w:tc>
                <w:tcPr>
                  <w:tcW w:w="1667" w:type="dxa"/>
                  <w:tcBorders>
                    <w:top w:val="single" w:sz="4" w:space="0" w:color="auto"/>
                    <w:left w:val="nil"/>
                  </w:tcBorders>
                </w:tcPr>
                <w:p w14:paraId="1269775C" w14:textId="77777777" w:rsidR="00403455" w:rsidRPr="00903351" w:rsidRDefault="00403455" w:rsidP="00403455">
                  <w:pPr>
                    <w:jc w:val="center"/>
                    <w:rPr>
                      <w:rFonts w:ascii="Verdana" w:hAnsi="Verdana" w:cs="Calibri"/>
                      <w:sz w:val="16"/>
                      <w:szCs w:val="16"/>
                      <w:lang w:val="es-BO"/>
                    </w:rPr>
                  </w:pPr>
                </w:p>
              </w:tc>
            </w:tr>
          </w:tbl>
          <w:p w14:paraId="283DC036" w14:textId="77777777" w:rsidR="00403455" w:rsidRPr="00DB5AAF" w:rsidRDefault="00403455" w:rsidP="00126BEB">
            <w:pPr>
              <w:tabs>
                <w:tab w:val="left" w:pos="1843"/>
              </w:tabs>
              <w:jc w:val="both"/>
              <w:rPr>
                <w:rFonts w:ascii="Calibri" w:hAnsi="Calibri" w:cs="Calibri"/>
                <w:sz w:val="18"/>
                <w:szCs w:val="18"/>
              </w:rPr>
            </w:pPr>
          </w:p>
        </w:tc>
        <w:tc>
          <w:tcPr>
            <w:tcW w:w="2065" w:type="dxa"/>
            <w:vAlign w:val="center"/>
          </w:tcPr>
          <w:p w14:paraId="64038F70" w14:textId="77777777" w:rsidR="00403455" w:rsidRPr="00DB5AAF" w:rsidRDefault="00403455" w:rsidP="00126BEB">
            <w:pPr>
              <w:rPr>
                <w:rFonts w:ascii="Calibri" w:hAnsi="Calibri" w:cs="Calibri"/>
                <w:b/>
                <w:sz w:val="18"/>
                <w:szCs w:val="18"/>
              </w:rPr>
            </w:pPr>
          </w:p>
        </w:tc>
        <w:tc>
          <w:tcPr>
            <w:tcW w:w="398" w:type="dxa"/>
            <w:vAlign w:val="center"/>
          </w:tcPr>
          <w:p w14:paraId="77A2A1E3" w14:textId="77777777" w:rsidR="00403455" w:rsidRPr="00DB5AAF" w:rsidRDefault="00403455" w:rsidP="00126BEB">
            <w:pPr>
              <w:rPr>
                <w:rFonts w:ascii="Calibri" w:hAnsi="Calibri" w:cs="Calibri"/>
                <w:b/>
                <w:sz w:val="18"/>
                <w:szCs w:val="18"/>
              </w:rPr>
            </w:pPr>
          </w:p>
        </w:tc>
        <w:tc>
          <w:tcPr>
            <w:tcW w:w="384" w:type="dxa"/>
            <w:vAlign w:val="center"/>
          </w:tcPr>
          <w:p w14:paraId="35297861" w14:textId="77777777" w:rsidR="00403455" w:rsidRPr="00DB5AAF" w:rsidRDefault="00403455" w:rsidP="00126BEB">
            <w:pPr>
              <w:rPr>
                <w:rFonts w:ascii="Calibri" w:hAnsi="Calibri" w:cs="Calibri"/>
                <w:b/>
                <w:sz w:val="18"/>
                <w:szCs w:val="18"/>
              </w:rPr>
            </w:pPr>
          </w:p>
        </w:tc>
        <w:tc>
          <w:tcPr>
            <w:tcW w:w="533" w:type="dxa"/>
            <w:vAlign w:val="center"/>
          </w:tcPr>
          <w:p w14:paraId="12FBDEE8" w14:textId="77777777" w:rsidR="00403455" w:rsidRPr="00DB5AAF" w:rsidRDefault="00403455" w:rsidP="00126BEB">
            <w:pPr>
              <w:rPr>
                <w:rFonts w:ascii="Calibri" w:hAnsi="Calibri" w:cs="Calibri"/>
                <w:b/>
                <w:sz w:val="18"/>
                <w:szCs w:val="18"/>
              </w:rPr>
            </w:pPr>
          </w:p>
        </w:tc>
      </w:tr>
      <w:tr w:rsidR="00403455" w:rsidRPr="00C75BEC" w14:paraId="2A10F6F6" w14:textId="77777777" w:rsidTr="00403455">
        <w:trPr>
          <w:jc w:val="center"/>
        </w:trPr>
        <w:tc>
          <w:tcPr>
            <w:tcW w:w="5799" w:type="dxa"/>
            <w:vAlign w:val="center"/>
          </w:tcPr>
          <w:p w14:paraId="068AECB1" w14:textId="77777777" w:rsidR="00403455" w:rsidRPr="00DB5AAF" w:rsidRDefault="00403455" w:rsidP="00126BEB">
            <w:pPr>
              <w:rPr>
                <w:rFonts w:ascii="Calibri" w:hAnsi="Calibri" w:cs="Calibri"/>
                <w:b/>
                <w:bCs/>
                <w:sz w:val="18"/>
                <w:szCs w:val="18"/>
              </w:rPr>
            </w:pPr>
          </w:p>
        </w:tc>
        <w:tc>
          <w:tcPr>
            <w:tcW w:w="2065" w:type="dxa"/>
            <w:vAlign w:val="center"/>
          </w:tcPr>
          <w:p w14:paraId="1AA6F6C1" w14:textId="77777777" w:rsidR="00403455" w:rsidRPr="00DB5AAF" w:rsidRDefault="00403455" w:rsidP="00126BEB">
            <w:pPr>
              <w:rPr>
                <w:rFonts w:ascii="Calibri" w:hAnsi="Calibri" w:cs="Calibri"/>
                <w:b/>
                <w:sz w:val="18"/>
                <w:szCs w:val="18"/>
              </w:rPr>
            </w:pPr>
          </w:p>
        </w:tc>
        <w:tc>
          <w:tcPr>
            <w:tcW w:w="398" w:type="dxa"/>
            <w:vAlign w:val="center"/>
          </w:tcPr>
          <w:p w14:paraId="12550349" w14:textId="77777777" w:rsidR="00403455" w:rsidRPr="00DB5AAF" w:rsidRDefault="00403455" w:rsidP="00126BEB">
            <w:pPr>
              <w:rPr>
                <w:rFonts w:ascii="Calibri" w:hAnsi="Calibri" w:cs="Calibri"/>
                <w:b/>
                <w:sz w:val="18"/>
                <w:szCs w:val="18"/>
              </w:rPr>
            </w:pPr>
          </w:p>
        </w:tc>
        <w:tc>
          <w:tcPr>
            <w:tcW w:w="384" w:type="dxa"/>
            <w:vAlign w:val="center"/>
          </w:tcPr>
          <w:p w14:paraId="626BD1B2" w14:textId="77777777" w:rsidR="00403455" w:rsidRPr="00DB5AAF" w:rsidRDefault="00403455" w:rsidP="00126BEB">
            <w:pPr>
              <w:rPr>
                <w:rFonts w:ascii="Calibri" w:hAnsi="Calibri" w:cs="Calibri"/>
                <w:b/>
                <w:sz w:val="18"/>
                <w:szCs w:val="18"/>
              </w:rPr>
            </w:pPr>
          </w:p>
        </w:tc>
        <w:tc>
          <w:tcPr>
            <w:tcW w:w="533" w:type="dxa"/>
            <w:vAlign w:val="center"/>
          </w:tcPr>
          <w:p w14:paraId="5D58931F" w14:textId="77777777" w:rsidR="00403455" w:rsidRPr="00DB5AAF" w:rsidRDefault="00403455" w:rsidP="00126BEB">
            <w:pPr>
              <w:rPr>
                <w:rFonts w:ascii="Calibri" w:hAnsi="Calibri" w:cs="Calibri"/>
                <w:b/>
                <w:sz w:val="18"/>
                <w:szCs w:val="18"/>
              </w:rPr>
            </w:pPr>
          </w:p>
        </w:tc>
      </w:tr>
      <w:tr w:rsidR="00403455" w:rsidRPr="00C75BEC" w14:paraId="798C6BA6" w14:textId="77777777" w:rsidTr="00403455">
        <w:trPr>
          <w:jc w:val="center"/>
        </w:trPr>
        <w:tc>
          <w:tcPr>
            <w:tcW w:w="5799" w:type="dxa"/>
            <w:shd w:val="clear" w:color="auto" w:fill="B8CCE4" w:themeFill="accent1" w:themeFillTint="66"/>
            <w:vAlign w:val="center"/>
          </w:tcPr>
          <w:p w14:paraId="4B9A2166" w14:textId="7626569C" w:rsidR="00403455" w:rsidRPr="00DB5AAF" w:rsidRDefault="00403455" w:rsidP="00126BEB">
            <w:pPr>
              <w:rPr>
                <w:rFonts w:ascii="Calibri" w:hAnsi="Calibri" w:cs="Calibri"/>
                <w:b/>
                <w:bCs/>
                <w:sz w:val="18"/>
                <w:szCs w:val="18"/>
              </w:rPr>
            </w:pPr>
            <w:r w:rsidRPr="00B15E08">
              <w:rPr>
                <w:rFonts w:ascii="Verdana" w:hAnsi="Verdana" w:cs="Calibri"/>
                <w:b/>
                <w:sz w:val="18"/>
                <w:szCs w:val="18"/>
              </w:rPr>
              <w:t>GARANTÍA TÉCNICA</w:t>
            </w:r>
          </w:p>
        </w:tc>
        <w:tc>
          <w:tcPr>
            <w:tcW w:w="2065" w:type="dxa"/>
            <w:shd w:val="clear" w:color="auto" w:fill="B8CCE4" w:themeFill="accent1" w:themeFillTint="66"/>
            <w:vAlign w:val="center"/>
          </w:tcPr>
          <w:p w14:paraId="7300201E" w14:textId="77777777" w:rsidR="00403455" w:rsidRPr="00DB5AAF" w:rsidRDefault="00403455" w:rsidP="00126BEB">
            <w:pPr>
              <w:rPr>
                <w:rFonts w:ascii="Calibri" w:hAnsi="Calibri" w:cs="Calibri"/>
                <w:b/>
                <w:sz w:val="18"/>
                <w:szCs w:val="18"/>
              </w:rPr>
            </w:pPr>
          </w:p>
        </w:tc>
        <w:tc>
          <w:tcPr>
            <w:tcW w:w="398" w:type="dxa"/>
            <w:shd w:val="clear" w:color="auto" w:fill="B8CCE4" w:themeFill="accent1" w:themeFillTint="66"/>
            <w:vAlign w:val="center"/>
          </w:tcPr>
          <w:p w14:paraId="66DD0579" w14:textId="77777777" w:rsidR="00403455" w:rsidRPr="00DB5AAF" w:rsidRDefault="00403455" w:rsidP="00126BEB">
            <w:pPr>
              <w:rPr>
                <w:rFonts w:ascii="Calibri" w:hAnsi="Calibri" w:cs="Calibri"/>
                <w:b/>
                <w:sz w:val="18"/>
                <w:szCs w:val="18"/>
              </w:rPr>
            </w:pPr>
          </w:p>
        </w:tc>
        <w:tc>
          <w:tcPr>
            <w:tcW w:w="384" w:type="dxa"/>
            <w:shd w:val="clear" w:color="auto" w:fill="B8CCE4" w:themeFill="accent1" w:themeFillTint="66"/>
            <w:vAlign w:val="center"/>
          </w:tcPr>
          <w:p w14:paraId="4827E66C" w14:textId="77777777" w:rsidR="00403455" w:rsidRPr="00DB5AAF" w:rsidRDefault="00403455" w:rsidP="00126BEB">
            <w:pPr>
              <w:rPr>
                <w:rFonts w:ascii="Calibri" w:hAnsi="Calibri" w:cs="Calibri"/>
                <w:b/>
                <w:sz w:val="18"/>
                <w:szCs w:val="18"/>
              </w:rPr>
            </w:pPr>
          </w:p>
        </w:tc>
        <w:tc>
          <w:tcPr>
            <w:tcW w:w="533" w:type="dxa"/>
            <w:shd w:val="clear" w:color="auto" w:fill="B8CCE4" w:themeFill="accent1" w:themeFillTint="66"/>
            <w:vAlign w:val="center"/>
          </w:tcPr>
          <w:p w14:paraId="3DBF938D" w14:textId="77777777" w:rsidR="00403455" w:rsidRPr="00DB5AAF" w:rsidRDefault="00403455" w:rsidP="00126BEB">
            <w:pPr>
              <w:rPr>
                <w:rFonts w:ascii="Calibri" w:hAnsi="Calibri" w:cs="Calibri"/>
                <w:b/>
                <w:sz w:val="18"/>
                <w:szCs w:val="18"/>
              </w:rPr>
            </w:pPr>
          </w:p>
        </w:tc>
      </w:tr>
      <w:tr w:rsidR="00403455" w:rsidRPr="00C75BEC" w14:paraId="64275E51" w14:textId="77777777" w:rsidTr="00403455">
        <w:trPr>
          <w:jc w:val="center"/>
        </w:trPr>
        <w:tc>
          <w:tcPr>
            <w:tcW w:w="5799" w:type="dxa"/>
            <w:vAlign w:val="center"/>
          </w:tcPr>
          <w:p w14:paraId="3594F418"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La Empresa deberá considerar una garantía mínima de 12 meses a partir de la fecha de puesta en marcha de los equipos consistente en asistencia técnica, misma que debe ser llevada a cabo en las estaciones de servicio mencionadas líneas arriba, contemplando el reemplazo de partes o equipos defectuosos de fábrica. A la entrega final de los equipos la empresa deberá entregar el documento de garantía, mismo que deberá contener el alcance del mismo y deberá estar firmado por el represéntate legal de la empresa. </w:t>
            </w:r>
          </w:p>
          <w:p w14:paraId="2E65198F"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779243E9"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En caso existan deficiencias en la maquinaria, equipos, accesorios, piezas y partes, el proveedor deberá ser capaz de realizar el oportuno servicio de reemplazo a su costo en un plazo máximo de 30 días calendarios.</w:t>
            </w:r>
          </w:p>
          <w:p w14:paraId="1B0AC0EF" w14:textId="6C32264F" w:rsidR="00403455" w:rsidRPr="00DB5AAF" w:rsidRDefault="00403455" w:rsidP="00403455">
            <w:pPr>
              <w:rPr>
                <w:rFonts w:ascii="Calibri" w:hAnsi="Calibri" w:cs="Calibri"/>
                <w:b/>
                <w:bCs/>
                <w:sz w:val="18"/>
                <w:szCs w:val="18"/>
              </w:rPr>
            </w:pPr>
          </w:p>
        </w:tc>
        <w:tc>
          <w:tcPr>
            <w:tcW w:w="2065" w:type="dxa"/>
            <w:vAlign w:val="center"/>
          </w:tcPr>
          <w:p w14:paraId="06984D98" w14:textId="77777777" w:rsidR="00403455" w:rsidRPr="00DB5AAF" w:rsidRDefault="00403455" w:rsidP="00126BEB">
            <w:pPr>
              <w:rPr>
                <w:rFonts w:ascii="Calibri" w:hAnsi="Calibri" w:cs="Calibri"/>
                <w:b/>
                <w:sz w:val="18"/>
                <w:szCs w:val="18"/>
              </w:rPr>
            </w:pPr>
          </w:p>
        </w:tc>
        <w:tc>
          <w:tcPr>
            <w:tcW w:w="398" w:type="dxa"/>
            <w:vAlign w:val="center"/>
          </w:tcPr>
          <w:p w14:paraId="1BE57F9C" w14:textId="77777777" w:rsidR="00403455" w:rsidRPr="00DB5AAF" w:rsidRDefault="00403455" w:rsidP="00126BEB">
            <w:pPr>
              <w:rPr>
                <w:rFonts w:ascii="Calibri" w:hAnsi="Calibri" w:cs="Calibri"/>
                <w:b/>
                <w:sz w:val="18"/>
                <w:szCs w:val="18"/>
              </w:rPr>
            </w:pPr>
          </w:p>
        </w:tc>
        <w:tc>
          <w:tcPr>
            <w:tcW w:w="384" w:type="dxa"/>
            <w:vAlign w:val="center"/>
          </w:tcPr>
          <w:p w14:paraId="4E5D50C6" w14:textId="77777777" w:rsidR="00403455" w:rsidRPr="00DB5AAF" w:rsidRDefault="00403455" w:rsidP="00126BEB">
            <w:pPr>
              <w:rPr>
                <w:rFonts w:ascii="Calibri" w:hAnsi="Calibri" w:cs="Calibri"/>
                <w:b/>
                <w:sz w:val="18"/>
                <w:szCs w:val="18"/>
              </w:rPr>
            </w:pPr>
          </w:p>
        </w:tc>
        <w:tc>
          <w:tcPr>
            <w:tcW w:w="533" w:type="dxa"/>
            <w:vAlign w:val="center"/>
          </w:tcPr>
          <w:p w14:paraId="6CF0923F" w14:textId="77777777" w:rsidR="00403455" w:rsidRPr="00DB5AAF" w:rsidRDefault="00403455" w:rsidP="00126BEB">
            <w:pPr>
              <w:rPr>
                <w:rFonts w:ascii="Calibri" w:hAnsi="Calibri" w:cs="Calibri"/>
                <w:b/>
                <w:sz w:val="18"/>
                <w:szCs w:val="18"/>
              </w:rPr>
            </w:pPr>
          </w:p>
        </w:tc>
      </w:tr>
      <w:tr w:rsidR="00403455" w:rsidRPr="00C75BEC" w14:paraId="66302EFA" w14:textId="77777777" w:rsidTr="00403455">
        <w:trPr>
          <w:jc w:val="center"/>
        </w:trPr>
        <w:tc>
          <w:tcPr>
            <w:tcW w:w="5799" w:type="dxa"/>
            <w:shd w:val="clear" w:color="auto" w:fill="B8CCE4" w:themeFill="accent1" w:themeFillTint="66"/>
            <w:vAlign w:val="center"/>
          </w:tcPr>
          <w:p w14:paraId="555A24C3" w14:textId="301297F8" w:rsidR="00403455" w:rsidRPr="00DB5AAF" w:rsidRDefault="00403455" w:rsidP="00126BEB">
            <w:pPr>
              <w:rPr>
                <w:rFonts w:ascii="Calibri" w:hAnsi="Calibri" w:cs="Calibri"/>
                <w:b/>
                <w:bCs/>
                <w:sz w:val="18"/>
                <w:szCs w:val="18"/>
              </w:rPr>
            </w:pPr>
            <w:r w:rsidRPr="002E71D9">
              <w:rPr>
                <w:rFonts w:ascii="Verdana" w:hAnsi="Verdana" w:cs="Calibri"/>
                <w:b/>
                <w:sz w:val="18"/>
                <w:szCs w:val="18"/>
              </w:rPr>
              <w:t>FACTURACIÓN</w:t>
            </w:r>
          </w:p>
        </w:tc>
        <w:tc>
          <w:tcPr>
            <w:tcW w:w="2065" w:type="dxa"/>
            <w:shd w:val="clear" w:color="auto" w:fill="B8CCE4" w:themeFill="accent1" w:themeFillTint="66"/>
            <w:vAlign w:val="center"/>
          </w:tcPr>
          <w:p w14:paraId="7E4136C9" w14:textId="77777777" w:rsidR="00403455" w:rsidRPr="00DB5AAF" w:rsidRDefault="00403455" w:rsidP="00126BEB">
            <w:pPr>
              <w:rPr>
                <w:rFonts w:ascii="Calibri" w:hAnsi="Calibri" w:cs="Calibri"/>
                <w:b/>
                <w:sz w:val="18"/>
                <w:szCs w:val="18"/>
              </w:rPr>
            </w:pPr>
          </w:p>
        </w:tc>
        <w:tc>
          <w:tcPr>
            <w:tcW w:w="398" w:type="dxa"/>
            <w:shd w:val="clear" w:color="auto" w:fill="B8CCE4" w:themeFill="accent1" w:themeFillTint="66"/>
            <w:vAlign w:val="center"/>
          </w:tcPr>
          <w:p w14:paraId="26DFB714" w14:textId="77777777" w:rsidR="00403455" w:rsidRPr="00DB5AAF" w:rsidRDefault="00403455" w:rsidP="00126BEB">
            <w:pPr>
              <w:rPr>
                <w:rFonts w:ascii="Calibri" w:hAnsi="Calibri" w:cs="Calibri"/>
                <w:b/>
                <w:sz w:val="18"/>
                <w:szCs w:val="18"/>
              </w:rPr>
            </w:pPr>
          </w:p>
        </w:tc>
        <w:tc>
          <w:tcPr>
            <w:tcW w:w="384" w:type="dxa"/>
            <w:shd w:val="clear" w:color="auto" w:fill="B8CCE4" w:themeFill="accent1" w:themeFillTint="66"/>
            <w:vAlign w:val="center"/>
          </w:tcPr>
          <w:p w14:paraId="6F7F500E" w14:textId="77777777" w:rsidR="00403455" w:rsidRPr="00DB5AAF" w:rsidRDefault="00403455" w:rsidP="00126BEB">
            <w:pPr>
              <w:rPr>
                <w:rFonts w:ascii="Calibri" w:hAnsi="Calibri" w:cs="Calibri"/>
                <w:b/>
                <w:sz w:val="18"/>
                <w:szCs w:val="18"/>
              </w:rPr>
            </w:pPr>
          </w:p>
        </w:tc>
        <w:tc>
          <w:tcPr>
            <w:tcW w:w="533" w:type="dxa"/>
            <w:shd w:val="clear" w:color="auto" w:fill="B8CCE4" w:themeFill="accent1" w:themeFillTint="66"/>
            <w:vAlign w:val="center"/>
          </w:tcPr>
          <w:p w14:paraId="022F2878" w14:textId="77777777" w:rsidR="00403455" w:rsidRPr="00DB5AAF" w:rsidRDefault="00403455" w:rsidP="00126BEB">
            <w:pPr>
              <w:rPr>
                <w:rFonts w:ascii="Calibri" w:hAnsi="Calibri" w:cs="Calibri"/>
                <w:b/>
                <w:sz w:val="18"/>
                <w:szCs w:val="18"/>
              </w:rPr>
            </w:pPr>
          </w:p>
        </w:tc>
      </w:tr>
      <w:tr w:rsidR="00403455" w:rsidRPr="00C75BEC" w14:paraId="4DC23E9B" w14:textId="77777777" w:rsidTr="00403455">
        <w:trPr>
          <w:jc w:val="center"/>
        </w:trPr>
        <w:tc>
          <w:tcPr>
            <w:tcW w:w="5799" w:type="dxa"/>
            <w:vAlign w:val="center"/>
          </w:tcPr>
          <w:p w14:paraId="6AE0B7B9"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La facturación debe ser emitida de acuerdo a normativa vigente a nombre de Yacimientos Petrolíferos Fiscales Bolivianos consignando el Número de Identificación Tributaria (NIT) 1020269020.</w:t>
            </w:r>
          </w:p>
          <w:p w14:paraId="49F5152A"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5A39C7E5"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Se deberá facturar al momento de la entrega de los bienes conforme lo establecido en el Contrato.</w:t>
            </w:r>
          </w:p>
          <w:p w14:paraId="75B67BA6"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74B278E0"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7DD42707"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4EEA28E9"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 xml:space="preserve">Los proponentes deberán presentar el certificado de inscripción en el Padrón Nacional de Contribuyentes con el domicilio fiscal debidamente actualizado, así como fotocopia de la dosificación </w:t>
            </w:r>
            <w:r w:rsidRPr="00403455">
              <w:rPr>
                <w:rFonts w:ascii="Verdana" w:hAnsi="Verdana" w:cs="Calibri"/>
                <w:sz w:val="18"/>
                <w:szCs w:val="18"/>
                <w:lang w:eastAsia="es-ES"/>
              </w:rPr>
              <w:lastRenderedPageBreak/>
              <w:t>de facturas cuya actividad guarde directa relación con el objeto del contrato.</w:t>
            </w:r>
          </w:p>
          <w:p w14:paraId="083045BE" w14:textId="77777777" w:rsidR="00403455" w:rsidRPr="00403455" w:rsidRDefault="00403455" w:rsidP="00403455">
            <w:pPr>
              <w:autoSpaceDE w:val="0"/>
              <w:autoSpaceDN w:val="0"/>
              <w:adjustRightInd w:val="0"/>
              <w:jc w:val="both"/>
              <w:rPr>
                <w:rFonts w:ascii="Verdana" w:hAnsi="Verdana" w:cs="Calibri"/>
                <w:sz w:val="18"/>
                <w:szCs w:val="18"/>
                <w:lang w:eastAsia="es-ES"/>
              </w:rPr>
            </w:pPr>
          </w:p>
          <w:p w14:paraId="3EF04E5C" w14:textId="77777777" w:rsidR="00403455" w:rsidRPr="00403455" w:rsidRDefault="00403455" w:rsidP="00403455">
            <w:pPr>
              <w:autoSpaceDE w:val="0"/>
              <w:autoSpaceDN w:val="0"/>
              <w:adjustRightInd w:val="0"/>
              <w:jc w:val="both"/>
              <w:rPr>
                <w:rFonts w:ascii="Verdana" w:hAnsi="Verdana" w:cs="Calibri"/>
                <w:sz w:val="18"/>
                <w:szCs w:val="18"/>
                <w:lang w:eastAsia="es-ES"/>
              </w:rPr>
            </w:pPr>
            <w:r w:rsidRPr="00403455">
              <w:rPr>
                <w:rFonts w:ascii="Verdana" w:hAnsi="Verdana" w:cs="Calibri"/>
                <w:sz w:val="18"/>
                <w:szCs w:val="18"/>
                <w:lang w:eastAsia="es-ES"/>
              </w:rPr>
              <w:t>Se deberá emitir la factura por el precio convenido en el Contrato sin deducir las multas ni otros cargos.</w:t>
            </w:r>
          </w:p>
          <w:p w14:paraId="61870D2E" w14:textId="77777777" w:rsidR="00403455" w:rsidRPr="00DB5AAF" w:rsidRDefault="00403455" w:rsidP="00126BEB">
            <w:pPr>
              <w:rPr>
                <w:rFonts w:ascii="Calibri" w:hAnsi="Calibri" w:cs="Calibri"/>
                <w:b/>
                <w:bCs/>
                <w:sz w:val="18"/>
                <w:szCs w:val="18"/>
              </w:rPr>
            </w:pPr>
          </w:p>
        </w:tc>
        <w:tc>
          <w:tcPr>
            <w:tcW w:w="2065" w:type="dxa"/>
            <w:vAlign w:val="center"/>
          </w:tcPr>
          <w:p w14:paraId="15117ED2" w14:textId="77777777" w:rsidR="00403455" w:rsidRPr="00DB5AAF" w:rsidRDefault="00403455" w:rsidP="00126BEB">
            <w:pPr>
              <w:rPr>
                <w:rFonts w:ascii="Calibri" w:hAnsi="Calibri" w:cs="Calibri"/>
                <w:b/>
                <w:sz w:val="18"/>
                <w:szCs w:val="18"/>
              </w:rPr>
            </w:pPr>
          </w:p>
        </w:tc>
        <w:tc>
          <w:tcPr>
            <w:tcW w:w="398" w:type="dxa"/>
            <w:vAlign w:val="center"/>
          </w:tcPr>
          <w:p w14:paraId="5B3B0159" w14:textId="77777777" w:rsidR="00403455" w:rsidRPr="00DB5AAF" w:rsidRDefault="00403455" w:rsidP="00126BEB">
            <w:pPr>
              <w:rPr>
                <w:rFonts w:ascii="Calibri" w:hAnsi="Calibri" w:cs="Calibri"/>
                <w:b/>
                <w:sz w:val="18"/>
                <w:szCs w:val="18"/>
              </w:rPr>
            </w:pPr>
          </w:p>
        </w:tc>
        <w:tc>
          <w:tcPr>
            <w:tcW w:w="384" w:type="dxa"/>
            <w:vAlign w:val="center"/>
          </w:tcPr>
          <w:p w14:paraId="01AFA2FB" w14:textId="77777777" w:rsidR="00403455" w:rsidRPr="00DB5AAF" w:rsidRDefault="00403455" w:rsidP="00126BEB">
            <w:pPr>
              <w:rPr>
                <w:rFonts w:ascii="Calibri" w:hAnsi="Calibri" w:cs="Calibri"/>
                <w:b/>
                <w:sz w:val="18"/>
                <w:szCs w:val="18"/>
              </w:rPr>
            </w:pPr>
          </w:p>
        </w:tc>
        <w:tc>
          <w:tcPr>
            <w:tcW w:w="533" w:type="dxa"/>
            <w:vAlign w:val="center"/>
          </w:tcPr>
          <w:p w14:paraId="4A0C1D06" w14:textId="77777777" w:rsidR="00403455" w:rsidRPr="00DB5AAF" w:rsidRDefault="00403455" w:rsidP="00126BEB">
            <w:pPr>
              <w:rPr>
                <w:rFonts w:ascii="Calibri" w:hAnsi="Calibri" w:cs="Calibri"/>
                <w:b/>
                <w:sz w:val="18"/>
                <w:szCs w:val="18"/>
              </w:rPr>
            </w:pPr>
          </w:p>
        </w:tc>
      </w:tr>
      <w:tr w:rsidR="00403455" w:rsidRPr="00C75BEC" w14:paraId="37B31394" w14:textId="77777777" w:rsidTr="004E6DBC">
        <w:trPr>
          <w:jc w:val="center"/>
        </w:trPr>
        <w:tc>
          <w:tcPr>
            <w:tcW w:w="5799" w:type="dxa"/>
            <w:shd w:val="clear" w:color="auto" w:fill="B8CCE4" w:themeFill="accent1" w:themeFillTint="66"/>
            <w:vAlign w:val="center"/>
          </w:tcPr>
          <w:p w14:paraId="7EA7315C" w14:textId="6C3F67C5" w:rsidR="00403455" w:rsidRPr="00DB5AAF" w:rsidRDefault="00403455" w:rsidP="00126BEB">
            <w:pPr>
              <w:rPr>
                <w:rFonts w:ascii="Calibri" w:hAnsi="Calibri" w:cs="Calibri"/>
                <w:b/>
                <w:bCs/>
                <w:sz w:val="18"/>
                <w:szCs w:val="18"/>
              </w:rPr>
            </w:pPr>
            <w:r w:rsidRPr="002E71D9">
              <w:rPr>
                <w:rFonts w:ascii="Verdana" w:hAnsi="Verdana" w:cs="Calibri"/>
                <w:b/>
                <w:sz w:val="18"/>
                <w:szCs w:val="18"/>
              </w:rPr>
              <w:lastRenderedPageBreak/>
              <w:t>TRIBUTOS</w:t>
            </w:r>
          </w:p>
        </w:tc>
        <w:tc>
          <w:tcPr>
            <w:tcW w:w="2065" w:type="dxa"/>
            <w:shd w:val="clear" w:color="auto" w:fill="B8CCE4" w:themeFill="accent1" w:themeFillTint="66"/>
            <w:vAlign w:val="center"/>
          </w:tcPr>
          <w:p w14:paraId="6F1D9EF0" w14:textId="77777777" w:rsidR="00403455" w:rsidRPr="00DB5AAF" w:rsidRDefault="00403455" w:rsidP="00126BEB">
            <w:pPr>
              <w:rPr>
                <w:rFonts w:ascii="Calibri" w:hAnsi="Calibri" w:cs="Calibri"/>
                <w:b/>
                <w:sz w:val="18"/>
                <w:szCs w:val="18"/>
              </w:rPr>
            </w:pPr>
          </w:p>
        </w:tc>
        <w:tc>
          <w:tcPr>
            <w:tcW w:w="398" w:type="dxa"/>
            <w:shd w:val="clear" w:color="auto" w:fill="B8CCE4" w:themeFill="accent1" w:themeFillTint="66"/>
            <w:vAlign w:val="center"/>
          </w:tcPr>
          <w:p w14:paraId="5E675B97" w14:textId="77777777" w:rsidR="00403455" w:rsidRPr="00DB5AAF" w:rsidRDefault="00403455" w:rsidP="00126BEB">
            <w:pPr>
              <w:rPr>
                <w:rFonts w:ascii="Calibri" w:hAnsi="Calibri" w:cs="Calibri"/>
                <w:b/>
                <w:sz w:val="18"/>
                <w:szCs w:val="18"/>
              </w:rPr>
            </w:pPr>
          </w:p>
        </w:tc>
        <w:tc>
          <w:tcPr>
            <w:tcW w:w="384" w:type="dxa"/>
            <w:shd w:val="clear" w:color="auto" w:fill="B8CCE4" w:themeFill="accent1" w:themeFillTint="66"/>
            <w:vAlign w:val="center"/>
          </w:tcPr>
          <w:p w14:paraId="3E319A2E" w14:textId="77777777" w:rsidR="00403455" w:rsidRPr="00DB5AAF" w:rsidRDefault="00403455" w:rsidP="00126BEB">
            <w:pPr>
              <w:rPr>
                <w:rFonts w:ascii="Calibri" w:hAnsi="Calibri" w:cs="Calibri"/>
                <w:b/>
                <w:sz w:val="18"/>
                <w:szCs w:val="18"/>
              </w:rPr>
            </w:pPr>
          </w:p>
        </w:tc>
        <w:tc>
          <w:tcPr>
            <w:tcW w:w="533" w:type="dxa"/>
            <w:shd w:val="clear" w:color="auto" w:fill="B8CCE4" w:themeFill="accent1" w:themeFillTint="66"/>
            <w:vAlign w:val="center"/>
          </w:tcPr>
          <w:p w14:paraId="0FF4A6E3" w14:textId="77777777" w:rsidR="00403455" w:rsidRPr="00DB5AAF" w:rsidRDefault="00403455" w:rsidP="00126BEB">
            <w:pPr>
              <w:rPr>
                <w:rFonts w:ascii="Calibri" w:hAnsi="Calibri" w:cs="Calibri"/>
                <w:b/>
                <w:sz w:val="18"/>
                <w:szCs w:val="18"/>
              </w:rPr>
            </w:pPr>
          </w:p>
        </w:tc>
      </w:tr>
      <w:tr w:rsidR="00403455" w:rsidRPr="00C75BEC" w14:paraId="75C0CBE3" w14:textId="77777777" w:rsidTr="00403455">
        <w:trPr>
          <w:jc w:val="center"/>
        </w:trPr>
        <w:tc>
          <w:tcPr>
            <w:tcW w:w="5799" w:type="dxa"/>
            <w:vAlign w:val="center"/>
          </w:tcPr>
          <w:p w14:paraId="3B4582BD" w14:textId="7DD29252" w:rsidR="00403455" w:rsidRPr="00DB5AAF" w:rsidRDefault="00403455" w:rsidP="00126BEB">
            <w:pPr>
              <w:rPr>
                <w:rFonts w:ascii="Calibri" w:hAnsi="Calibri" w:cs="Calibri"/>
                <w:b/>
                <w:bCs/>
                <w:sz w:val="18"/>
                <w:szCs w:val="18"/>
              </w:rPr>
            </w:pPr>
            <w:r w:rsidRPr="002E71D9">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c>
          <w:tcPr>
            <w:tcW w:w="2065" w:type="dxa"/>
            <w:vAlign w:val="center"/>
          </w:tcPr>
          <w:p w14:paraId="74B5727C" w14:textId="77777777" w:rsidR="00403455" w:rsidRPr="00DB5AAF" w:rsidRDefault="00403455" w:rsidP="00126BEB">
            <w:pPr>
              <w:rPr>
                <w:rFonts w:ascii="Calibri" w:hAnsi="Calibri" w:cs="Calibri"/>
                <w:b/>
                <w:sz w:val="18"/>
                <w:szCs w:val="18"/>
              </w:rPr>
            </w:pPr>
          </w:p>
        </w:tc>
        <w:tc>
          <w:tcPr>
            <w:tcW w:w="398" w:type="dxa"/>
            <w:vAlign w:val="center"/>
          </w:tcPr>
          <w:p w14:paraId="6FF5F97A" w14:textId="77777777" w:rsidR="00403455" w:rsidRPr="00DB5AAF" w:rsidRDefault="00403455" w:rsidP="00126BEB">
            <w:pPr>
              <w:rPr>
                <w:rFonts w:ascii="Calibri" w:hAnsi="Calibri" w:cs="Calibri"/>
                <w:b/>
                <w:sz w:val="18"/>
                <w:szCs w:val="18"/>
              </w:rPr>
            </w:pPr>
          </w:p>
        </w:tc>
        <w:tc>
          <w:tcPr>
            <w:tcW w:w="384" w:type="dxa"/>
            <w:vAlign w:val="center"/>
          </w:tcPr>
          <w:p w14:paraId="4A70B608" w14:textId="77777777" w:rsidR="00403455" w:rsidRPr="00DB5AAF" w:rsidRDefault="00403455" w:rsidP="00126BEB">
            <w:pPr>
              <w:rPr>
                <w:rFonts w:ascii="Calibri" w:hAnsi="Calibri" w:cs="Calibri"/>
                <w:b/>
                <w:sz w:val="18"/>
                <w:szCs w:val="18"/>
              </w:rPr>
            </w:pPr>
          </w:p>
        </w:tc>
        <w:tc>
          <w:tcPr>
            <w:tcW w:w="533" w:type="dxa"/>
            <w:vAlign w:val="center"/>
          </w:tcPr>
          <w:p w14:paraId="61041C5B" w14:textId="77777777" w:rsidR="00403455" w:rsidRPr="00DB5AAF" w:rsidRDefault="00403455" w:rsidP="00126BEB">
            <w:pPr>
              <w:rPr>
                <w:rFonts w:ascii="Calibri" w:hAnsi="Calibri" w:cs="Calibri"/>
                <w:b/>
                <w:sz w:val="18"/>
                <w:szCs w:val="18"/>
              </w:rPr>
            </w:pPr>
          </w:p>
        </w:tc>
      </w:tr>
      <w:tr w:rsidR="00403455" w:rsidRPr="00C75BEC" w14:paraId="5ED4636A" w14:textId="77777777" w:rsidTr="004E6DBC">
        <w:trPr>
          <w:jc w:val="center"/>
        </w:trPr>
        <w:tc>
          <w:tcPr>
            <w:tcW w:w="5799" w:type="dxa"/>
            <w:shd w:val="clear" w:color="auto" w:fill="B8CCE4" w:themeFill="accent1" w:themeFillTint="66"/>
            <w:vAlign w:val="center"/>
          </w:tcPr>
          <w:p w14:paraId="2BBA4522" w14:textId="358016D1" w:rsidR="00403455" w:rsidRPr="00DB5AAF" w:rsidRDefault="00403455" w:rsidP="00126BEB">
            <w:pPr>
              <w:rPr>
                <w:rFonts w:ascii="Calibri" w:hAnsi="Calibri" w:cs="Calibri"/>
                <w:b/>
                <w:bCs/>
                <w:sz w:val="18"/>
                <w:szCs w:val="18"/>
              </w:rPr>
            </w:pPr>
            <w:r w:rsidRPr="002E71D9">
              <w:rPr>
                <w:rFonts w:ascii="Verdana" w:hAnsi="Verdana" w:cs="Calibri"/>
                <w:b/>
                <w:sz w:val="18"/>
                <w:szCs w:val="18"/>
              </w:rPr>
              <w:t>ANTICIPO</w:t>
            </w:r>
          </w:p>
        </w:tc>
        <w:tc>
          <w:tcPr>
            <w:tcW w:w="2065" w:type="dxa"/>
            <w:shd w:val="clear" w:color="auto" w:fill="B8CCE4" w:themeFill="accent1" w:themeFillTint="66"/>
            <w:vAlign w:val="center"/>
          </w:tcPr>
          <w:p w14:paraId="23FAF58E" w14:textId="77777777" w:rsidR="00403455" w:rsidRPr="00DB5AAF" w:rsidRDefault="00403455" w:rsidP="00126BEB">
            <w:pPr>
              <w:rPr>
                <w:rFonts w:ascii="Calibri" w:hAnsi="Calibri" w:cs="Calibri"/>
                <w:b/>
                <w:sz w:val="18"/>
                <w:szCs w:val="18"/>
              </w:rPr>
            </w:pPr>
          </w:p>
        </w:tc>
        <w:tc>
          <w:tcPr>
            <w:tcW w:w="398" w:type="dxa"/>
            <w:shd w:val="clear" w:color="auto" w:fill="B8CCE4" w:themeFill="accent1" w:themeFillTint="66"/>
            <w:vAlign w:val="center"/>
          </w:tcPr>
          <w:p w14:paraId="6DAB1802" w14:textId="77777777" w:rsidR="00403455" w:rsidRPr="00DB5AAF" w:rsidRDefault="00403455" w:rsidP="00126BEB">
            <w:pPr>
              <w:rPr>
                <w:rFonts w:ascii="Calibri" w:hAnsi="Calibri" w:cs="Calibri"/>
                <w:b/>
                <w:sz w:val="18"/>
                <w:szCs w:val="18"/>
              </w:rPr>
            </w:pPr>
          </w:p>
        </w:tc>
        <w:tc>
          <w:tcPr>
            <w:tcW w:w="384" w:type="dxa"/>
            <w:shd w:val="clear" w:color="auto" w:fill="B8CCE4" w:themeFill="accent1" w:themeFillTint="66"/>
            <w:vAlign w:val="center"/>
          </w:tcPr>
          <w:p w14:paraId="57C4F33F" w14:textId="77777777" w:rsidR="00403455" w:rsidRPr="00DB5AAF" w:rsidRDefault="00403455" w:rsidP="00126BEB">
            <w:pPr>
              <w:rPr>
                <w:rFonts w:ascii="Calibri" w:hAnsi="Calibri" w:cs="Calibri"/>
                <w:b/>
                <w:sz w:val="18"/>
                <w:szCs w:val="18"/>
              </w:rPr>
            </w:pPr>
          </w:p>
        </w:tc>
        <w:tc>
          <w:tcPr>
            <w:tcW w:w="533" w:type="dxa"/>
            <w:shd w:val="clear" w:color="auto" w:fill="B8CCE4" w:themeFill="accent1" w:themeFillTint="66"/>
            <w:vAlign w:val="center"/>
          </w:tcPr>
          <w:p w14:paraId="39B48EBB" w14:textId="77777777" w:rsidR="00403455" w:rsidRPr="00DB5AAF" w:rsidRDefault="00403455" w:rsidP="00126BEB">
            <w:pPr>
              <w:rPr>
                <w:rFonts w:ascii="Calibri" w:hAnsi="Calibri" w:cs="Calibri"/>
                <w:b/>
                <w:sz w:val="18"/>
                <w:szCs w:val="18"/>
              </w:rPr>
            </w:pPr>
          </w:p>
        </w:tc>
      </w:tr>
      <w:tr w:rsidR="00403455" w:rsidRPr="00C75BEC" w14:paraId="6173ED6D" w14:textId="77777777" w:rsidTr="00403455">
        <w:trPr>
          <w:jc w:val="center"/>
        </w:trPr>
        <w:tc>
          <w:tcPr>
            <w:tcW w:w="5799" w:type="dxa"/>
            <w:vAlign w:val="center"/>
          </w:tcPr>
          <w:p w14:paraId="67DF0804" w14:textId="057DE956" w:rsidR="00403455" w:rsidRPr="00DB5AAF" w:rsidRDefault="00403455" w:rsidP="00403455">
            <w:pPr>
              <w:jc w:val="both"/>
              <w:rPr>
                <w:rFonts w:ascii="Calibri" w:hAnsi="Calibri" w:cs="Calibri"/>
                <w:bCs/>
                <w:sz w:val="18"/>
                <w:szCs w:val="18"/>
              </w:rPr>
            </w:pPr>
            <w:r w:rsidRPr="002E71D9">
              <w:rPr>
                <w:rFonts w:ascii="Verdana" w:hAnsi="Verdana" w:cs="Calibri"/>
                <w:sz w:val="18"/>
                <w:szCs w:val="18"/>
              </w:rPr>
              <w:t>YPFB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tc>
        <w:tc>
          <w:tcPr>
            <w:tcW w:w="2065" w:type="dxa"/>
            <w:vAlign w:val="center"/>
          </w:tcPr>
          <w:p w14:paraId="72437AAF" w14:textId="77777777" w:rsidR="00403455" w:rsidRPr="00DB5AAF" w:rsidRDefault="00403455" w:rsidP="00126BEB">
            <w:pPr>
              <w:rPr>
                <w:rFonts w:ascii="Calibri" w:hAnsi="Calibri" w:cs="Calibri"/>
                <w:b/>
                <w:sz w:val="18"/>
                <w:szCs w:val="18"/>
              </w:rPr>
            </w:pPr>
          </w:p>
        </w:tc>
        <w:tc>
          <w:tcPr>
            <w:tcW w:w="398" w:type="dxa"/>
            <w:vAlign w:val="center"/>
          </w:tcPr>
          <w:p w14:paraId="21C687BC" w14:textId="77777777" w:rsidR="00403455" w:rsidRPr="00DB5AAF" w:rsidRDefault="00403455" w:rsidP="00126BEB">
            <w:pPr>
              <w:rPr>
                <w:rFonts w:ascii="Calibri" w:hAnsi="Calibri" w:cs="Calibri"/>
                <w:b/>
                <w:sz w:val="18"/>
                <w:szCs w:val="18"/>
              </w:rPr>
            </w:pPr>
          </w:p>
        </w:tc>
        <w:tc>
          <w:tcPr>
            <w:tcW w:w="384" w:type="dxa"/>
            <w:vAlign w:val="center"/>
          </w:tcPr>
          <w:p w14:paraId="5851EA06" w14:textId="77777777" w:rsidR="00403455" w:rsidRPr="00DB5AAF" w:rsidRDefault="00403455" w:rsidP="00126BEB">
            <w:pPr>
              <w:rPr>
                <w:rFonts w:ascii="Calibri" w:hAnsi="Calibri" w:cs="Calibri"/>
                <w:b/>
                <w:sz w:val="18"/>
                <w:szCs w:val="18"/>
              </w:rPr>
            </w:pPr>
          </w:p>
        </w:tc>
        <w:tc>
          <w:tcPr>
            <w:tcW w:w="533" w:type="dxa"/>
            <w:vAlign w:val="center"/>
          </w:tcPr>
          <w:p w14:paraId="598BC0E5" w14:textId="77777777" w:rsidR="00403455" w:rsidRPr="00DB5AAF" w:rsidRDefault="00403455"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33065C" w:rsidRDefault="00BD420D" w:rsidP="00BD420D">
      <w:pPr>
        <w:pStyle w:val="Sinespaciado"/>
        <w:ind w:left="426"/>
        <w:jc w:val="both"/>
        <w:rPr>
          <w:rFonts w:asciiTheme="minorHAnsi" w:hAnsiTheme="minorHAnsi" w:cstheme="minorHAnsi"/>
          <w:sz w:val="12"/>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33065C" w:rsidRDefault="00BD420D" w:rsidP="00BD420D">
      <w:pPr>
        <w:pStyle w:val="Sinespaciado"/>
        <w:jc w:val="both"/>
        <w:rPr>
          <w:rFonts w:asciiTheme="minorHAnsi" w:hAnsiTheme="minorHAnsi" w:cstheme="minorHAnsi"/>
          <w:b/>
          <w:sz w:val="14"/>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33065C" w:rsidRDefault="00BD420D" w:rsidP="00BD420D">
      <w:pPr>
        <w:pStyle w:val="Sinespaciado"/>
        <w:jc w:val="both"/>
        <w:rPr>
          <w:rFonts w:asciiTheme="minorHAnsi" w:hAnsiTheme="minorHAnsi" w:cstheme="minorHAnsi"/>
          <w:sz w:val="16"/>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45602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5602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E5B6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9645A8D" w14:textId="77777777" w:rsidR="0033065C" w:rsidRDefault="0033065C" w:rsidP="00BD420D">
      <w:pPr>
        <w:jc w:val="center"/>
        <w:rPr>
          <w:rFonts w:asciiTheme="minorHAnsi" w:hAnsiTheme="minorHAnsi" w:cstheme="minorHAnsi"/>
          <w:b/>
          <w:bCs/>
          <w:sz w:val="22"/>
          <w:szCs w:val="22"/>
        </w:rPr>
      </w:pPr>
    </w:p>
    <w:p w14:paraId="4145D48C" w14:textId="77777777" w:rsidR="004E6DBC" w:rsidRDefault="004E6DBC" w:rsidP="00BD420D">
      <w:pPr>
        <w:jc w:val="center"/>
        <w:rPr>
          <w:rFonts w:asciiTheme="minorHAnsi" w:hAnsiTheme="minorHAnsi" w:cstheme="minorHAnsi"/>
          <w:b/>
          <w:bCs/>
          <w:sz w:val="22"/>
          <w:szCs w:val="22"/>
        </w:rPr>
      </w:pPr>
    </w:p>
    <w:p w14:paraId="2EF7C478" w14:textId="77777777" w:rsidR="004E6DBC" w:rsidRDefault="004E6DBC" w:rsidP="00BD420D">
      <w:pPr>
        <w:jc w:val="center"/>
        <w:rPr>
          <w:rFonts w:asciiTheme="minorHAnsi" w:hAnsiTheme="minorHAnsi" w:cstheme="minorHAnsi"/>
          <w:b/>
          <w:bCs/>
          <w:sz w:val="22"/>
          <w:szCs w:val="22"/>
        </w:rPr>
      </w:pPr>
    </w:p>
    <w:p w14:paraId="7238FF9D" w14:textId="77777777" w:rsidR="004E6DBC" w:rsidRDefault="004E6DBC" w:rsidP="00BD420D">
      <w:pPr>
        <w:jc w:val="center"/>
        <w:rPr>
          <w:rFonts w:asciiTheme="minorHAnsi" w:hAnsiTheme="minorHAnsi" w:cstheme="minorHAnsi"/>
          <w:b/>
          <w:bCs/>
          <w:sz w:val="22"/>
          <w:szCs w:val="22"/>
        </w:rPr>
      </w:pPr>
    </w:p>
    <w:p w14:paraId="5CD77229" w14:textId="77777777" w:rsidR="00D27295" w:rsidRDefault="00D27295" w:rsidP="00BD420D">
      <w:pPr>
        <w:jc w:val="center"/>
        <w:rPr>
          <w:rFonts w:asciiTheme="minorHAnsi" w:hAnsiTheme="minorHAnsi" w:cstheme="minorHAnsi"/>
          <w:b/>
          <w:bCs/>
          <w:sz w:val="22"/>
          <w:szCs w:val="22"/>
        </w:rPr>
      </w:pPr>
    </w:p>
    <w:p w14:paraId="50438295" w14:textId="77777777" w:rsidR="00D27295" w:rsidRDefault="00D27295" w:rsidP="00BD420D">
      <w:pPr>
        <w:jc w:val="center"/>
        <w:rPr>
          <w:rFonts w:asciiTheme="minorHAnsi" w:hAnsiTheme="minorHAnsi" w:cstheme="minorHAnsi"/>
          <w:b/>
          <w:bCs/>
          <w:sz w:val="22"/>
          <w:szCs w:val="22"/>
        </w:rPr>
      </w:pPr>
    </w:p>
    <w:p w14:paraId="0FB329F1" w14:textId="77777777" w:rsidR="004E6DBC" w:rsidRDefault="004E6DBC"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D7D7CA5" w14:textId="77777777" w:rsidR="001B07D1" w:rsidRPr="005626DC" w:rsidRDefault="001B07D1" w:rsidP="001B07D1">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42238FE5" w14:textId="77777777" w:rsidR="001B07D1" w:rsidRPr="005626DC" w:rsidRDefault="001B07D1" w:rsidP="001B07D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695428BE" w14:textId="77777777" w:rsidR="001B07D1" w:rsidRPr="005626DC" w:rsidRDefault="001B07D1" w:rsidP="001B07D1">
      <w:pPr>
        <w:tabs>
          <w:tab w:val="left" w:pos="5103"/>
        </w:tabs>
        <w:spacing w:before="120" w:after="120"/>
        <w:jc w:val="center"/>
        <w:rPr>
          <w:rFonts w:ascii="Arial" w:hAnsi="Arial" w:cs="Arial"/>
          <w:b/>
        </w:rPr>
      </w:pPr>
    </w:p>
    <w:p w14:paraId="5CABF815" w14:textId="77777777" w:rsidR="001B07D1" w:rsidRPr="005626DC" w:rsidRDefault="001B07D1" w:rsidP="001B07D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4C592F85" w14:textId="77777777" w:rsidR="001B07D1" w:rsidRPr="005626DC" w:rsidRDefault="001B07D1" w:rsidP="001B07D1">
      <w:pPr>
        <w:tabs>
          <w:tab w:val="left" w:pos="0"/>
        </w:tabs>
        <w:jc w:val="center"/>
        <w:rPr>
          <w:rFonts w:ascii="Arial" w:hAnsi="Arial" w:cs="Arial"/>
          <w:b/>
        </w:rPr>
      </w:pPr>
      <w:r w:rsidRPr="005626DC">
        <w:rPr>
          <w:rFonts w:ascii="Arial" w:hAnsi="Arial" w:cs="Arial"/>
          <w:b/>
        </w:rPr>
        <w:t>CÓDIGO: _______________</w:t>
      </w:r>
    </w:p>
    <w:p w14:paraId="1480DEC1" w14:textId="77777777" w:rsidR="001B07D1" w:rsidRDefault="001B07D1" w:rsidP="001B07D1">
      <w:pPr>
        <w:spacing w:after="120"/>
        <w:jc w:val="both"/>
        <w:rPr>
          <w:rFonts w:ascii="Arial" w:hAnsi="Arial" w:cs="Arial"/>
          <w:b/>
          <w:sz w:val="21"/>
          <w:szCs w:val="21"/>
          <w:lang w:val="es-BO"/>
        </w:rPr>
      </w:pPr>
    </w:p>
    <w:p w14:paraId="2EEE58FF" w14:textId="77777777" w:rsidR="001B07D1" w:rsidRPr="00012AE1" w:rsidRDefault="001B07D1" w:rsidP="001B07D1">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08D90209" w14:textId="77777777" w:rsidR="001B07D1" w:rsidRPr="00012AE1" w:rsidRDefault="001B07D1" w:rsidP="001B07D1">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082FCD1E" w14:textId="77777777" w:rsidR="001B07D1" w:rsidRPr="00012AE1" w:rsidRDefault="001B07D1" w:rsidP="001B07D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2CDCB411" w14:textId="77777777" w:rsidR="001B07D1" w:rsidRDefault="001B07D1" w:rsidP="001B07D1">
      <w:pPr>
        <w:autoSpaceDE w:val="0"/>
        <w:autoSpaceDN w:val="0"/>
        <w:adjustRightInd w:val="0"/>
        <w:spacing w:before="120" w:after="120"/>
        <w:jc w:val="both"/>
        <w:rPr>
          <w:rFonts w:ascii="Arial" w:hAnsi="Arial" w:cs="Arial"/>
          <w:b/>
          <w:u w:val="single"/>
        </w:rPr>
      </w:pPr>
    </w:p>
    <w:p w14:paraId="29F4C48C" w14:textId="77777777" w:rsidR="001B07D1" w:rsidRPr="00012AE1" w:rsidRDefault="001B07D1" w:rsidP="001B07D1">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2E24F691" w14:textId="77777777" w:rsidR="001B07D1" w:rsidRPr="005626DC" w:rsidRDefault="001B07D1" w:rsidP="00456023">
      <w:pPr>
        <w:pStyle w:val="Prrafodelista"/>
        <w:numPr>
          <w:ilvl w:val="1"/>
          <w:numId w:val="4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B13EBFF" w14:textId="77777777" w:rsidR="001B07D1" w:rsidRPr="005626DC" w:rsidRDefault="001B07D1" w:rsidP="001B07D1">
      <w:pPr>
        <w:pStyle w:val="Prrafodelista"/>
        <w:spacing w:before="120" w:after="120"/>
        <w:ind w:left="709"/>
        <w:jc w:val="both"/>
        <w:rPr>
          <w:rFonts w:ascii="Arial" w:hAnsi="Arial" w:cs="Arial"/>
          <w:i/>
        </w:rPr>
      </w:pPr>
    </w:p>
    <w:p w14:paraId="26516EE1" w14:textId="77777777" w:rsidR="001B07D1" w:rsidRPr="005626DC" w:rsidRDefault="001B07D1" w:rsidP="00456023">
      <w:pPr>
        <w:pStyle w:val="Prrafodelista"/>
        <w:numPr>
          <w:ilvl w:val="1"/>
          <w:numId w:val="4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1D176E07" w14:textId="77777777" w:rsidR="001B07D1" w:rsidRPr="005626DC" w:rsidRDefault="001B07D1" w:rsidP="001B07D1">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6E4D68A"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407375D" w14:textId="77777777" w:rsidR="001B07D1" w:rsidRPr="005626DC" w:rsidRDefault="001B07D1" w:rsidP="001B07D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13E3AC5A" w14:textId="77777777" w:rsidR="001B07D1" w:rsidRPr="005626DC" w:rsidRDefault="001B07D1" w:rsidP="001B07D1">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2057A9B3" w14:textId="77777777" w:rsidR="001B07D1" w:rsidRPr="005626DC" w:rsidRDefault="001B07D1" w:rsidP="001B07D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E1609EC" w14:textId="77777777" w:rsidR="001B07D1" w:rsidRPr="005626DC" w:rsidRDefault="001B07D1" w:rsidP="001B07D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1B07D1" w:rsidRPr="005626DC" w14:paraId="0DB009D5" w14:textId="77777777" w:rsidTr="001B07D1">
        <w:tc>
          <w:tcPr>
            <w:tcW w:w="2522" w:type="dxa"/>
          </w:tcPr>
          <w:p w14:paraId="0E879108" w14:textId="77777777" w:rsidR="001B07D1" w:rsidRPr="005626DC" w:rsidRDefault="001B07D1" w:rsidP="001B07D1">
            <w:pPr>
              <w:spacing w:before="120" w:after="120"/>
              <w:rPr>
                <w:rFonts w:ascii="Arial" w:hAnsi="Arial" w:cs="Arial"/>
                <w:b/>
              </w:rPr>
            </w:pPr>
            <w:r w:rsidRPr="005626DC">
              <w:rPr>
                <w:rFonts w:ascii="Arial" w:hAnsi="Arial" w:cs="Arial"/>
                <w:b/>
              </w:rPr>
              <w:t>Adquisición:</w:t>
            </w:r>
          </w:p>
          <w:p w14:paraId="01D3A1C6" w14:textId="77777777" w:rsidR="001B07D1" w:rsidRPr="005626DC" w:rsidRDefault="001B07D1" w:rsidP="001B07D1">
            <w:pPr>
              <w:spacing w:before="120" w:after="120"/>
              <w:jc w:val="both"/>
              <w:rPr>
                <w:rFonts w:ascii="Arial" w:hAnsi="Arial" w:cs="Arial"/>
              </w:rPr>
            </w:pPr>
          </w:p>
        </w:tc>
        <w:tc>
          <w:tcPr>
            <w:tcW w:w="6237" w:type="dxa"/>
          </w:tcPr>
          <w:p w14:paraId="2EF1CF72" w14:textId="77777777" w:rsidR="001B07D1" w:rsidRPr="005626DC" w:rsidRDefault="001B07D1" w:rsidP="001B07D1">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1B07D1" w:rsidRPr="005626DC" w14:paraId="08368935" w14:textId="77777777" w:rsidTr="001B07D1">
        <w:tc>
          <w:tcPr>
            <w:tcW w:w="2522" w:type="dxa"/>
          </w:tcPr>
          <w:p w14:paraId="3575EA73" w14:textId="77777777" w:rsidR="001B07D1" w:rsidRPr="005626DC" w:rsidRDefault="001B07D1" w:rsidP="001B07D1">
            <w:pPr>
              <w:spacing w:before="120" w:after="120"/>
              <w:jc w:val="both"/>
              <w:rPr>
                <w:rFonts w:ascii="Arial" w:hAnsi="Arial" w:cs="Arial"/>
                <w:b/>
              </w:rPr>
            </w:pPr>
            <w:r w:rsidRPr="005626DC">
              <w:rPr>
                <w:rFonts w:ascii="Arial" w:hAnsi="Arial" w:cs="Arial"/>
                <w:b/>
              </w:rPr>
              <w:t>Contrato:</w:t>
            </w:r>
          </w:p>
        </w:tc>
        <w:tc>
          <w:tcPr>
            <w:tcW w:w="6237" w:type="dxa"/>
          </w:tcPr>
          <w:p w14:paraId="07B00EDB" w14:textId="77777777" w:rsidR="001B07D1" w:rsidRPr="005626DC" w:rsidRDefault="001B07D1" w:rsidP="001B07D1">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1B07D1" w:rsidRPr="005626DC" w14:paraId="4BD5BA84" w14:textId="77777777" w:rsidTr="001B07D1">
        <w:tc>
          <w:tcPr>
            <w:tcW w:w="2522" w:type="dxa"/>
          </w:tcPr>
          <w:p w14:paraId="2F3A58B9" w14:textId="77777777" w:rsidR="001B07D1" w:rsidRPr="005626DC" w:rsidRDefault="001B07D1" w:rsidP="001B07D1">
            <w:pPr>
              <w:spacing w:before="120" w:after="120"/>
              <w:rPr>
                <w:rFonts w:ascii="Arial" w:hAnsi="Arial" w:cs="Arial"/>
                <w:b/>
              </w:rPr>
            </w:pPr>
            <w:r w:rsidRPr="005626DC">
              <w:rPr>
                <w:rFonts w:ascii="Arial" w:hAnsi="Arial" w:cs="Arial"/>
                <w:b/>
              </w:rPr>
              <w:t>Responsable o Comité de Recepción:</w:t>
            </w:r>
          </w:p>
        </w:tc>
        <w:tc>
          <w:tcPr>
            <w:tcW w:w="6237" w:type="dxa"/>
          </w:tcPr>
          <w:p w14:paraId="6C6A79F6" w14:textId="77777777" w:rsidR="001B07D1" w:rsidRPr="005626DC" w:rsidRDefault="001B07D1" w:rsidP="001B07D1">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1B07D1" w:rsidRPr="005626DC" w14:paraId="7E0EAB24" w14:textId="77777777" w:rsidTr="001B07D1">
        <w:tc>
          <w:tcPr>
            <w:tcW w:w="2522" w:type="dxa"/>
          </w:tcPr>
          <w:p w14:paraId="6161465F" w14:textId="77777777" w:rsidR="001B07D1" w:rsidRPr="005626DC" w:rsidRDefault="001B07D1" w:rsidP="001B07D1">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6BD5A458" w14:textId="77777777" w:rsidR="001B07D1" w:rsidRPr="005626DC" w:rsidRDefault="001B07D1" w:rsidP="001B07D1">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1B07D1" w:rsidRPr="005626DC" w14:paraId="36B6167F" w14:textId="77777777" w:rsidTr="001B07D1">
        <w:tc>
          <w:tcPr>
            <w:tcW w:w="2522" w:type="dxa"/>
          </w:tcPr>
          <w:p w14:paraId="13C888EE" w14:textId="77777777" w:rsidR="001B07D1" w:rsidRPr="005626DC" w:rsidRDefault="001B07D1" w:rsidP="001B07D1">
            <w:pPr>
              <w:spacing w:before="120" w:after="120"/>
              <w:rPr>
                <w:rFonts w:ascii="Arial" w:hAnsi="Arial" w:cs="Arial"/>
                <w:b/>
              </w:rPr>
            </w:pPr>
            <w:r w:rsidRPr="005626DC">
              <w:rPr>
                <w:rFonts w:ascii="Arial" w:hAnsi="Arial" w:cs="Arial"/>
                <w:b/>
              </w:rPr>
              <w:t>Unidad Solicitante:</w:t>
            </w:r>
          </w:p>
        </w:tc>
        <w:tc>
          <w:tcPr>
            <w:tcW w:w="6237" w:type="dxa"/>
          </w:tcPr>
          <w:p w14:paraId="0F39C7E3" w14:textId="77777777" w:rsidR="001B07D1" w:rsidRPr="005626DC" w:rsidRDefault="001B07D1" w:rsidP="001B07D1">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0289E779" w14:textId="77777777" w:rsidR="001B07D1" w:rsidRPr="005626DC" w:rsidRDefault="001B07D1" w:rsidP="001B07D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F81BE8E" w14:textId="77777777" w:rsidR="001B07D1" w:rsidRPr="005626DC" w:rsidRDefault="001B07D1" w:rsidP="001B07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F78573C" w14:textId="77777777" w:rsidR="001B07D1" w:rsidRPr="005626DC" w:rsidRDefault="001B07D1" w:rsidP="001B07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36B756C3" w14:textId="77777777" w:rsidR="001B07D1" w:rsidRPr="005626DC" w:rsidRDefault="001B07D1" w:rsidP="001B07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328858FF" w14:textId="77777777" w:rsidR="001B07D1" w:rsidRPr="005626DC" w:rsidRDefault="001B07D1" w:rsidP="001B07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3CB0687" w14:textId="77777777" w:rsidR="001B07D1" w:rsidRPr="005626DC" w:rsidRDefault="001B07D1" w:rsidP="001B07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EC6455C" w14:textId="77777777" w:rsidR="001B07D1" w:rsidRPr="005626DC" w:rsidRDefault="001B07D1" w:rsidP="001B07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675F8581" w14:textId="77777777" w:rsidR="001B07D1" w:rsidRPr="005626DC" w:rsidRDefault="001B07D1" w:rsidP="001B07D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569190B6" w14:textId="77777777" w:rsidR="001B07D1" w:rsidRPr="005626DC" w:rsidRDefault="001B07D1" w:rsidP="001B07D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296970B5" w14:textId="77777777" w:rsidR="001B07D1" w:rsidRPr="005626DC" w:rsidRDefault="001B07D1" w:rsidP="001B07D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D159A62" w14:textId="77777777" w:rsidR="001B07D1" w:rsidRPr="005626DC" w:rsidRDefault="001B07D1" w:rsidP="001B07D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0D07825"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89DF569" w14:textId="77777777" w:rsidR="001B07D1" w:rsidRPr="005626DC" w:rsidRDefault="001B07D1" w:rsidP="001B07D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0EDCB269" w14:textId="77777777" w:rsidR="001B07D1" w:rsidRPr="005626DC" w:rsidRDefault="001B07D1" w:rsidP="001B07D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3B523E3" w14:textId="77777777" w:rsidR="001B07D1" w:rsidRPr="005626DC" w:rsidRDefault="001B07D1" w:rsidP="001B07D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172E88B8" w14:textId="77777777" w:rsidR="001B07D1" w:rsidRPr="005626DC" w:rsidRDefault="001B07D1" w:rsidP="001B07D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F3FB8BB" w14:textId="77777777" w:rsidR="001B07D1" w:rsidRPr="005626DC" w:rsidRDefault="001B07D1" w:rsidP="001B07D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A9EDF7B"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3BF07422" w14:textId="77777777" w:rsidR="001B07D1" w:rsidRPr="005626DC" w:rsidRDefault="001B07D1" w:rsidP="001B07D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12A41F56"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3D52D7B2" w14:textId="77777777" w:rsidR="001B07D1" w:rsidRPr="005626DC" w:rsidRDefault="001B07D1" w:rsidP="001B07D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2E299D02" w14:textId="77777777" w:rsidR="001B07D1" w:rsidRPr="005626DC" w:rsidRDefault="001B07D1" w:rsidP="001B07D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0D792B4C" w14:textId="77777777" w:rsidR="001B07D1" w:rsidRPr="005626DC" w:rsidRDefault="001B07D1" w:rsidP="001B07D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7C7EC6B7" w14:textId="77777777" w:rsidR="001B07D1" w:rsidRPr="005626DC" w:rsidRDefault="001B07D1" w:rsidP="001B07D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269A5EF5" w14:textId="77777777" w:rsidR="001B07D1" w:rsidRPr="005626DC" w:rsidRDefault="001B07D1" w:rsidP="001B07D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B3995E1"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3B37870B"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C449493" w14:textId="77777777" w:rsidR="001B07D1" w:rsidRPr="005626DC" w:rsidRDefault="001B07D1" w:rsidP="001B07D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1B07D1" w:rsidRPr="005626DC" w14:paraId="15AC9169" w14:textId="77777777" w:rsidTr="001B07D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E04B49A" w14:textId="77777777" w:rsidR="001B07D1" w:rsidRPr="005626DC" w:rsidRDefault="001B07D1" w:rsidP="001B07D1">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259152AF" w14:textId="77777777" w:rsidR="001B07D1" w:rsidRPr="005626DC" w:rsidRDefault="001B07D1" w:rsidP="001B07D1">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31DDC23" w14:textId="77777777" w:rsidR="001B07D1" w:rsidRPr="005626DC" w:rsidRDefault="001B07D1" w:rsidP="001B07D1">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931F61" w14:textId="77777777" w:rsidR="001B07D1" w:rsidRPr="005626DC" w:rsidRDefault="001B07D1" w:rsidP="001B07D1">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16279EF6" w14:textId="77777777" w:rsidR="001B07D1" w:rsidRPr="005626DC" w:rsidRDefault="001B07D1" w:rsidP="001B07D1">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090A0B3A" w14:textId="77777777" w:rsidR="001B07D1" w:rsidRPr="005626DC" w:rsidRDefault="001B07D1" w:rsidP="001B07D1">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15D6AF6" w14:textId="77777777" w:rsidR="001B07D1" w:rsidRPr="005626DC" w:rsidRDefault="001B07D1" w:rsidP="001B07D1">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57DD56BA" w14:textId="77777777" w:rsidR="001B07D1" w:rsidRPr="005626DC" w:rsidRDefault="001B07D1" w:rsidP="001B07D1">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615504F8" w14:textId="77777777" w:rsidR="001B07D1" w:rsidRPr="005626DC" w:rsidRDefault="001B07D1" w:rsidP="001B07D1">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1B07D1" w:rsidRPr="005626DC" w14:paraId="37B0D8E8" w14:textId="77777777" w:rsidTr="001B07D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8533187" w14:textId="77777777" w:rsidR="001B07D1" w:rsidRPr="005626DC" w:rsidRDefault="001B07D1" w:rsidP="001B07D1">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4A9FCD5A" w14:textId="77777777" w:rsidR="001B07D1" w:rsidRPr="005626DC" w:rsidRDefault="001B07D1" w:rsidP="001B07D1">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F95D035" w14:textId="77777777" w:rsidR="001B07D1" w:rsidRPr="005626DC" w:rsidRDefault="001B07D1" w:rsidP="001B07D1">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1616B47" w14:textId="77777777" w:rsidR="001B07D1" w:rsidRPr="005626DC" w:rsidRDefault="001B07D1" w:rsidP="001B07D1">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15D5D87" w14:textId="77777777" w:rsidR="001B07D1" w:rsidRPr="005626DC" w:rsidRDefault="001B07D1" w:rsidP="001B07D1">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25DA02F9" w14:textId="77777777" w:rsidR="001B07D1" w:rsidRPr="005626DC" w:rsidRDefault="001B07D1" w:rsidP="001B07D1">
            <w:pPr>
              <w:jc w:val="right"/>
              <w:rPr>
                <w:rFonts w:ascii="Arial" w:hAnsi="Arial" w:cs="Arial"/>
                <w:color w:val="000000"/>
                <w:lang w:val="es-BO" w:eastAsia="es-BO"/>
              </w:rPr>
            </w:pPr>
          </w:p>
        </w:tc>
      </w:tr>
      <w:tr w:rsidR="001B07D1" w:rsidRPr="005626DC" w14:paraId="4297AF54" w14:textId="77777777" w:rsidTr="001B07D1">
        <w:trPr>
          <w:trHeight w:val="557"/>
        </w:trPr>
        <w:tc>
          <w:tcPr>
            <w:tcW w:w="640" w:type="dxa"/>
            <w:tcBorders>
              <w:top w:val="single" w:sz="4" w:space="0" w:color="auto"/>
            </w:tcBorders>
            <w:shd w:val="clear" w:color="auto" w:fill="auto"/>
            <w:noWrap/>
            <w:vAlign w:val="center"/>
            <w:hideMark/>
          </w:tcPr>
          <w:p w14:paraId="167E1CF1" w14:textId="77777777" w:rsidR="001B07D1" w:rsidRPr="005626DC" w:rsidRDefault="001B07D1" w:rsidP="001B07D1">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F290929" w14:textId="77777777" w:rsidR="001B07D1" w:rsidRPr="005626DC" w:rsidRDefault="001B07D1" w:rsidP="001B07D1">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64517243" w14:textId="77777777" w:rsidR="001B07D1" w:rsidRPr="005626DC" w:rsidRDefault="001B07D1" w:rsidP="001B07D1">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239964A9" w14:textId="77777777" w:rsidR="001B07D1" w:rsidRPr="005626DC" w:rsidRDefault="001B07D1" w:rsidP="001B07D1">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76596" w14:textId="77777777" w:rsidR="001B07D1" w:rsidRPr="005626DC" w:rsidRDefault="001B07D1" w:rsidP="001B07D1">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CC0FC30" w14:textId="77777777" w:rsidR="001B07D1" w:rsidRPr="005626DC" w:rsidRDefault="001B07D1" w:rsidP="001B07D1">
            <w:pPr>
              <w:jc w:val="right"/>
              <w:rPr>
                <w:rFonts w:ascii="Arial" w:hAnsi="Arial" w:cs="Arial"/>
                <w:b/>
                <w:bCs/>
                <w:color w:val="000000"/>
                <w:lang w:val="es-BO" w:eastAsia="es-BO"/>
              </w:rPr>
            </w:pPr>
          </w:p>
        </w:tc>
      </w:tr>
    </w:tbl>
    <w:p w14:paraId="502E06F3"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0CD8587" w14:textId="77777777" w:rsidR="001B07D1" w:rsidRPr="005626DC" w:rsidRDefault="001B07D1" w:rsidP="001B07D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7883913" w14:textId="77777777" w:rsidR="001B07D1" w:rsidRPr="005626DC" w:rsidRDefault="001B07D1" w:rsidP="001B07D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0026E1D"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8470AB3" w14:textId="77777777" w:rsidR="001B07D1" w:rsidRPr="005626DC" w:rsidRDefault="001B07D1" w:rsidP="001B07D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8726FC3" w14:textId="77777777" w:rsidR="001B07D1" w:rsidRPr="005626DC" w:rsidRDefault="001B07D1" w:rsidP="001B07D1">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936617C" w14:textId="77777777" w:rsidR="001B07D1" w:rsidRPr="005626DC" w:rsidRDefault="001B07D1" w:rsidP="00456023">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76469D1F" w14:textId="77777777" w:rsidR="001B07D1" w:rsidRPr="005626DC" w:rsidRDefault="001B07D1" w:rsidP="00456023">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E06AE9E" w14:textId="77777777" w:rsidR="001B07D1" w:rsidRPr="005626DC" w:rsidRDefault="001B07D1" w:rsidP="00456023">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31659CB8" w14:textId="77777777" w:rsidR="001B07D1" w:rsidRPr="005626DC" w:rsidRDefault="001B07D1" w:rsidP="00456023">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23A16F6" w14:textId="77777777" w:rsidR="001B07D1" w:rsidRPr="005626DC" w:rsidRDefault="001B07D1" w:rsidP="00456023">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298FA639" w14:textId="77777777" w:rsidR="001B07D1" w:rsidRPr="005626DC" w:rsidRDefault="001B07D1" w:rsidP="001B07D1">
      <w:pPr>
        <w:spacing w:before="120" w:after="120"/>
        <w:jc w:val="both"/>
        <w:rPr>
          <w:rFonts w:ascii="Arial" w:hAnsi="Arial" w:cs="Arial"/>
          <w:b/>
          <w:iCs/>
          <w:u w:val="single"/>
        </w:rPr>
      </w:pPr>
      <w:r w:rsidRPr="005626DC">
        <w:rPr>
          <w:rFonts w:ascii="Arial" w:hAnsi="Arial" w:cs="Arial"/>
          <w:b/>
          <w:iCs/>
          <w:u w:val="single"/>
        </w:rPr>
        <w:t>DÉCIMA PRIMERA.- (FACTURACIÓN)</w:t>
      </w:r>
    </w:p>
    <w:p w14:paraId="06E89DCB" w14:textId="77777777" w:rsidR="001B07D1" w:rsidRPr="005626DC" w:rsidRDefault="001B07D1" w:rsidP="001B07D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24FA3A5B"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E9D8515" w14:textId="77777777" w:rsidR="001B07D1" w:rsidRPr="005626DC" w:rsidRDefault="001B07D1" w:rsidP="001B07D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C07502A"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F9B5DC8" w14:textId="77777777" w:rsidR="001B07D1" w:rsidRPr="005626DC" w:rsidRDefault="001B07D1" w:rsidP="001B07D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669ABAE" w14:textId="77777777" w:rsidR="001B07D1" w:rsidRPr="005626DC" w:rsidRDefault="001B07D1" w:rsidP="001B07D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EEC0CF4"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10B99ED9"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3C0F92C5"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C7E624A" w14:textId="77777777" w:rsidR="001B07D1" w:rsidRPr="005626DC" w:rsidRDefault="001B07D1" w:rsidP="001B07D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578D78BD" w14:textId="77777777" w:rsidR="001B07D1" w:rsidRPr="005626DC" w:rsidRDefault="001B07D1" w:rsidP="001B07D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95DCBEA"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E64C75E" w14:textId="77777777" w:rsidR="001B07D1" w:rsidRPr="005626DC" w:rsidRDefault="001B07D1" w:rsidP="001B07D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B07D1" w:rsidRPr="005626DC" w14:paraId="402484BB" w14:textId="77777777" w:rsidTr="001B07D1">
        <w:trPr>
          <w:trHeight w:val="237"/>
        </w:trPr>
        <w:tc>
          <w:tcPr>
            <w:tcW w:w="4511" w:type="dxa"/>
            <w:tcBorders>
              <w:top w:val="single" w:sz="4" w:space="0" w:color="auto"/>
              <w:left w:val="single" w:sz="4" w:space="0" w:color="auto"/>
              <w:bottom w:val="single" w:sz="4" w:space="0" w:color="auto"/>
              <w:right w:val="single" w:sz="4" w:space="0" w:color="auto"/>
            </w:tcBorders>
          </w:tcPr>
          <w:p w14:paraId="0B41488E" w14:textId="77777777" w:rsidR="001B07D1" w:rsidRPr="005626DC" w:rsidRDefault="001B07D1" w:rsidP="001B07D1">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289162C" w14:textId="77777777" w:rsidR="001B07D1" w:rsidRPr="005626DC" w:rsidRDefault="001B07D1" w:rsidP="001B07D1">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1B07D1" w:rsidRPr="005626DC" w14:paraId="3ED1E6DA" w14:textId="77777777" w:rsidTr="001B07D1">
        <w:trPr>
          <w:trHeight w:val="1505"/>
        </w:trPr>
        <w:tc>
          <w:tcPr>
            <w:tcW w:w="4511" w:type="dxa"/>
            <w:tcBorders>
              <w:top w:val="single" w:sz="4" w:space="0" w:color="auto"/>
              <w:left w:val="single" w:sz="4" w:space="0" w:color="auto"/>
              <w:bottom w:val="single" w:sz="4" w:space="0" w:color="auto"/>
              <w:right w:val="single" w:sz="4" w:space="0" w:color="auto"/>
            </w:tcBorders>
          </w:tcPr>
          <w:p w14:paraId="5404BF3E" w14:textId="77777777" w:rsidR="001B07D1" w:rsidRPr="005626DC" w:rsidRDefault="001B07D1" w:rsidP="001B07D1">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5298809" w14:textId="77777777" w:rsidR="001B07D1" w:rsidRDefault="001B07D1" w:rsidP="001B07D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554AB4B" w14:textId="77777777" w:rsidR="001B07D1" w:rsidRPr="00E07048" w:rsidRDefault="001B07D1" w:rsidP="001B07D1">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0C3C36EA" w14:textId="77777777" w:rsidR="001B07D1" w:rsidRPr="005626DC" w:rsidRDefault="001B07D1" w:rsidP="001B07D1">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7D135A3D" w14:textId="77777777" w:rsidR="001B07D1" w:rsidRPr="005626DC" w:rsidRDefault="001B07D1" w:rsidP="001B07D1">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6A79CEF1" w14:textId="77777777" w:rsidR="001B07D1" w:rsidRPr="005626DC" w:rsidRDefault="001B07D1" w:rsidP="001B07D1">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E04EC42" w14:textId="77777777" w:rsidR="001B07D1" w:rsidRPr="005626DC" w:rsidRDefault="001B07D1" w:rsidP="001B07D1">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DE891B7" w14:textId="77777777" w:rsidR="001B07D1" w:rsidRDefault="001B07D1" w:rsidP="001B07D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E2B0F57" w14:textId="77777777" w:rsidR="001B07D1" w:rsidRDefault="001B07D1" w:rsidP="001B07D1">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4F8722B" w14:textId="77777777" w:rsidR="001B07D1" w:rsidRPr="005626DC" w:rsidRDefault="001B07D1" w:rsidP="001B07D1">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3A40B53C" w14:textId="77777777" w:rsidR="001B07D1" w:rsidRPr="005626DC" w:rsidRDefault="001B07D1" w:rsidP="001B07D1">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5F75A1ED" w14:textId="77777777" w:rsidR="001B07D1" w:rsidRPr="005626DC" w:rsidRDefault="001B07D1" w:rsidP="001B07D1">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1592064D" w14:textId="77777777" w:rsidR="001B07D1" w:rsidRPr="005626DC" w:rsidRDefault="001B07D1" w:rsidP="001B07D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E0867EE" w14:textId="77777777" w:rsidR="001B07D1" w:rsidRPr="005626DC" w:rsidRDefault="001B07D1" w:rsidP="001B07D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387D287"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4CA4604E"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90F7351"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40C7C23E"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4A7399DE"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FE2AF37" w14:textId="77777777" w:rsidR="001B07D1" w:rsidRPr="005626DC" w:rsidRDefault="001B07D1" w:rsidP="001B07D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4668BB74" w14:textId="77777777" w:rsidR="001B07D1" w:rsidRPr="005626DC" w:rsidRDefault="001B07D1" w:rsidP="001B07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AEC2F40" w14:textId="77777777" w:rsidR="001B07D1" w:rsidRPr="005626DC" w:rsidRDefault="001B07D1" w:rsidP="001B07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11DD897D" w14:textId="77777777" w:rsidR="001B07D1" w:rsidRPr="005626DC" w:rsidRDefault="001B07D1" w:rsidP="001B07D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7AF02EB6" w14:textId="77777777" w:rsidR="001B07D1" w:rsidRPr="005626DC" w:rsidRDefault="001B07D1" w:rsidP="001B07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B3D060F" w14:textId="77777777" w:rsidR="001B07D1" w:rsidRPr="005626DC" w:rsidRDefault="001B07D1" w:rsidP="001B07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1F1E56BA" w14:textId="77777777" w:rsidR="001B07D1" w:rsidRPr="005626DC" w:rsidRDefault="001B07D1" w:rsidP="001B07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9F1D8FC" w14:textId="77777777" w:rsidR="001B07D1" w:rsidRPr="005626DC" w:rsidRDefault="001B07D1" w:rsidP="001B07D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7E1E3D52"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92363B4" w14:textId="77777777" w:rsidR="001B07D1" w:rsidRPr="005626DC" w:rsidRDefault="001B07D1" w:rsidP="001B07D1">
      <w:pPr>
        <w:spacing w:before="120" w:after="120"/>
        <w:ind w:left="1134"/>
        <w:contextualSpacing/>
        <w:jc w:val="both"/>
        <w:rPr>
          <w:rFonts w:ascii="Arial" w:hAnsi="Arial" w:cs="Arial"/>
        </w:rPr>
      </w:pPr>
    </w:p>
    <w:p w14:paraId="0DB4E668"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FF7DA7A" w14:textId="77777777" w:rsidR="001B07D1" w:rsidRPr="005626DC" w:rsidRDefault="001B07D1" w:rsidP="001B07D1">
      <w:pPr>
        <w:spacing w:before="120" w:after="120"/>
        <w:ind w:left="720"/>
        <w:contextualSpacing/>
        <w:jc w:val="both"/>
        <w:rPr>
          <w:rFonts w:ascii="Arial" w:hAnsi="Arial" w:cs="Arial"/>
        </w:rPr>
      </w:pPr>
    </w:p>
    <w:p w14:paraId="12856B17"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236A1312" w14:textId="77777777" w:rsidR="001B07D1" w:rsidRPr="005626DC" w:rsidRDefault="001B07D1" w:rsidP="001B07D1">
      <w:pPr>
        <w:spacing w:before="120" w:after="120"/>
        <w:contextualSpacing/>
        <w:jc w:val="both"/>
        <w:rPr>
          <w:rFonts w:ascii="Arial" w:hAnsi="Arial" w:cs="Arial"/>
        </w:rPr>
      </w:pPr>
    </w:p>
    <w:p w14:paraId="376A587B"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5D13058" w14:textId="77777777" w:rsidR="001B07D1" w:rsidRPr="005626DC" w:rsidRDefault="001B07D1" w:rsidP="001B07D1">
      <w:pPr>
        <w:spacing w:before="120" w:after="120"/>
        <w:ind w:left="720"/>
        <w:contextualSpacing/>
        <w:jc w:val="both"/>
        <w:rPr>
          <w:rFonts w:ascii="Arial" w:hAnsi="Arial" w:cs="Arial"/>
        </w:rPr>
      </w:pPr>
    </w:p>
    <w:p w14:paraId="45384249"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1A53CBB4" w14:textId="77777777" w:rsidR="001B07D1" w:rsidRPr="005626DC" w:rsidRDefault="001B07D1" w:rsidP="00456023">
      <w:pPr>
        <w:numPr>
          <w:ilvl w:val="0"/>
          <w:numId w:val="4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1BBA826C" w14:textId="77777777" w:rsidR="001B07D1" w:rsidRPr="005626DC" w:rsidRDefault="001B07D1" w:rsidP="001B07D1">
      <w:pPr>
        <w:spacing w:before="120" w:after="120"/>
        <w:contextualSpacing/>
        <w:jc w:val="both"/>
        <w:rPr>
          <w:rFonts w:ascii="Arial" w:hAnsi="Arial" w:cs="Arial"/>
        </w:rPr>
      </w:pPr>
    </w:p>
    <w:p w14:paraId="5D2A2E64"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642A545"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35CB13F8" w14:textId="77777777" w:rsidR="001B07D1" w:rsidRPr="005626DC" w:rsidRDefault="001B07D1" w:rsidP="001B07D1">
      <w:pPr>
        <w:spacing w:before="120" w:after="120"/>
        <w:contextualSpacing/>
        <w:jc w:val="both"/>
        <w:rPr>
          <w:rFonts w:ascii="Arial" w:hAnsi="Arial" w:cs="Arial"/>
        </w:rPr>
      </w:pPr>
    </w:p>
    <w:p w14:paraId="4AC9EB02"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F49845E" w14:textId="77777777" w:rsidR="001B07D1" w:rsidRPr="005626DC" w:rsidRDefault="001B07D1" w:rsidP="001B07D1">
      <w:pPr>
        <w:spacing w:before="120" w:after="120"/>
        <w:ind w:left="720"/>
        <w:contextualSpacing/>
        <w:jc w:val="both"/>
        <w:rPr>
          <w:rFonts w:ascii="Arial" w:hAnsi="Arial" w:cs="Arial"/>
        </w:rPr>
      </w:pPr>
    </w:p>
    <w:p w14:paraId="0267DF6C"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5F2DA78" w14:textId="77777777" w:rsidR="001B07D1" w:rsidRPr="005626DC" w:rsidRDefault="001B07D1" w:rsidP="001B07D1">
      <w:pPr>
        <w:spacing w:before="120" w:after="120"/>
        <w:ind w:left="720"/>
        <w:contextualSpacing/>
        <w:jc w:val="both"/>
        <w:rPr>
          <w:rFonts w:ascii="Arial" w:hAnsi="Arial" w:cs="Arial"/>
        </w:rPr>
      </w:pPr>
    </w:p>
    <w:p w14:paraId="30B41C31"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08AA522E" w14:textId="77777777" w:rsidR="001B07D1" w:rsidRPr="005626DC" w:rsidRDefault="001B07D1" w:rsidP="001B07D1">
      <w:pPr>
        <w:spacing w:before="120" w:after="120"/>
        <w:ind w:left="720"/>
        <w:contextualSpacing/>
        <w:jc w:val="both"/>
        <w:rPr>
          <w:rFonts w:ascii="Arial" w:hAnsi="Arial" w:cs="Arial"/>
        </w:rPr>
      </w:pPr>
    </w:p>
    <w:p w14:paraId="091F620A"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400DD5F" w14:textId="77777777" w:rsidR="001B07D1" w:rsidRPr="005626DC" w:rsidRDefault="001B07D1" w:rsidP="001B07D1">
      <w:pPr>
        <w:spacing w:before="120" w:after="120"/>
        <w:ind w:left="720"/>
        <w:contextualSpacing/>
        <w:jc w:val="both"/>
        <w:rPr>
          <w:rFonts w:ascii="Arial" w:hAnsi="Arial" w:cs="Arial"/>
        </w:rPr>
      </w:pPr>
    </w:p>
    <w:p w14:paraId="003940C9"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F770622" w14:textId="77777777" w:rsidR="001B07D1" w:rsidRPr="005626DC" w:rsidRDefault="001B07D1" w:rsidP="001B07D1">
      <w:pPr>
        <w:spacing w:before="120" w:after="120"/>
        <w:ind w:left="720"/>
        <w:contextualSpacing/>
        <w:jc w:val="both"/>
        <w:rPr>
          <w:rFonts w:ascii="Arial" w:hAnsi="Arial" w:cs="Arial"/>
        </w:rPr>
      </w:pPr>
    </w:p>
    <w:p w14:paraId="04331927"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758A404" w14:textId="77777777" w:rsidR="001B07D1" w:rsidRPr="005626DC" w:rsidRDefault="001B07D1" w:rsidP="001B07D1">
      <w:pPr>
        <w:spacing w:before="120" w:after="120"/>
        <w:ind w:left="720"/>
        <w:contextualSpacing/>
        <w:jc w:val="both"/>
        <w:rPr>
          <w:rFonts w:ascii="Arial" w:hAnsi="Arial" w:cs="Arial"/>
        </w:rPr>
      </w:pPr>
    </w:p>
    <w:p w14:paraId="5E9905CB"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F801C81" w14:textId="77777777" w:rsidR="001B07D1" w:rsidRPr="005626DC" w:rsidRDefault="001B07D1" w:rsidP="001B07D1">
      <w:pPr>
        <w:spacing w:before="120" w:after="120"/>
        <w:ind w:left="720"/>
        <w:contextualSpacing/>
        <w:jc w:val="both"/>
        <w:rPr>
          <w:rFonts w:ascii="Arial" w:hAnsi="Arial" w:cs="Arial"/>
        </w:rPr>
      </w:pPr>
    </w:p>
    <w:p w14:paraId="60D25FF2"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1B7B404" w14:textId="77777777" w:rsidR="001B07D1" w:rsidRPr="005626DC" w:rsidRDefault="001B07D1" w:rsidP="001B07D1">
      <w:pPr>
        <w:spacing w:before="120" w:after="120"/>
        <w:ind w:left="720"/>
        <w:contextualSpacing/>
        <w:jc w:val="both"/>
        <w:rPr>
          <w:rFonts w:ascii="Arial" w:hAnsi="Arial" w:cs="Arial"/>
        </w:rPr>
      </w:pPr>
    </w:p>
    <w:p w14:paraId="7F819C8B"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A5F8F50" w14:textId="77777777" w:rsidR="001B07D1" w:rsidRPr="005626DC" w:rsidRDefault="001B07D1" w:rsidP="001B07D1">
      <w:pPr>
        <w:spacing w:before="120" w:after="120"/>
        <w:ind w:left="720"/>
        <w:contextualSpacing/>
        <w:jc w:val="both"/>
        <w:rPr>
          <w:rFonts w:ascii="Arial" w:hAnsi="Arial" w:cs="Arial"/>
        </w:rPr>
      </w:pPr>
    </w:p>
    <w:p w14:paraId="2F09C28F"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479C144" w14:textId="77777777" w:rsidR="001B07D1" w:rsidRPr="005626DC" w:rsidRDefault="001B07D1" w:rsidP="001B07D1">
      <w:pPr>
        <w:spacing w:before="120" w:after="120"/>
        <w:ind w:left="720"/>
        <w:contextualSpacing/>
        <w:jc w:val="both"/>
        <w:rPr>
          <w:rFonts w:ascii="Arial" w:hAnsi="Arial" w:cs="Arial"/>
        </w:rPr>
      </w:pPr>
      <w:r w:rsidRPr="005626DC">
        <w:rPr>
          <w:rFonts w:ascii="Arial" w:hAnsi="Arial" w:cs="Arial"/>
        </w:rPr>
        <w:tab/>
      </w:r>
    </w:p>
    <w:p w14:paraId="6DF814F5" w14:textId="77777777" w:rsidR="001B07D1" w:rsidRPr="005626DC" w:rsidRDefault="001B07D1" w:rsidP="00456023">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6148F13D" w14:textId="77777777" w:rsidR="001B07D1" w:rsidRPr="005626DC" w:rsidRDefault="001B07D1" w:rsidP="001B07D1">
      <w:pPr>
        <w:spacing w:before="120" w:after="120"/>
        <w:ind w:left="720"/>
        <w:contextualSpacing/>
        <w:jc w:val="both"/>
        <w:rPr>
          <w:rFonts w:ascii="Arial" w:hAnsi="Arial" w:cs="Arial"/>
        </w:rPr>
      </w:pPr>
    </w:p>
    <w:p w14:paraId="465BA347" w14:textId="77777777" w:rsidR="001B07D1" w:rsidRPr="005626DC" w:rsidRDefault="001B07D1" w:rsidP="001B07D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493A6C5" w14:textId="77777777" w:rsidR="001B07D1" w:rsidRPr="005626DC" w:rsidRDefault="001B07D1" w:rsidP="001B07D1">
      <w:pPr>
        <w:spacing w:before="120" w:after="120"/>
        <w:contextualSpacing/>
        <w:jc w:val="both"/>
        <w:rPr>
          <w:rFonts w:ascii="Arial" w:hAnsi="Arial" w:cs="Arial"/>
        </w:rPr>
      </w:pPr>
    </w:p>
    <w:p w14:paraId="6F71B472"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7824744B" w14:textId="77777777" w:rsidR="001B07D1" w:rsidRPr="005626DC" w:rsidRDefault="001B07D1" w:rsidP="001B07D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98E5D41" w14:textId="77777777" w:rsidR="001B07D1" w:rsidRPr="005626DC" w:rsidRDefault="001B07D1" w:rsidP="001B07D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59C51C4" w14:textId="77777777" w:rsidR="001B07D1" w:rsidRPr="005626DC" w:rsidRDefault="001B07D1" w:rsidP="001B07D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8F9AD28"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D74D962"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6C45620"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528D515" w14:textId="77777777" w:rsidR="001B07D1" w:rsidRPr="005626DC" w:rsidRDefault="001B07D1" w:rsidP="001B07D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A8336BD"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6D7954C" w14:textId="77777777" w:rsidR="001B07D1" w:rsidRPr="005626DC" w:rsidRDefault="001B07D1" w:rsidP="001B07D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77877DFD"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3F95D01"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071C036"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16E7B116" w14:textId="77777777" w:rsidR="001B07D1" w:rsidRPr="005626DC" w:rsidRDefault="001B07D1" w:rsidP="001B07D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518147D2"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7AD3148"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A4889DE"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4BDE0D5F" w14:textId="77777777" w:rsidR="001B07D1" w:rsidRPr="005626DC" w:rsidRDefault="001B07D1" w:rsidP="001B07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0B3DBF1" w14:textId="77777777" w:rsidR="001B07D1" w:rsidRPr="005626DC" w:rsidRDefault="001B07D1" w:rsidP="001B07D1">
      <w:pPr>
        <w:shd w:val="clear" w:color="auto" w:fill="FFFFFF"/>
        <w:tabs>
          <w:tab w:val="left" w:pos="426"/>
        </w:tabs>
        <w:spacing w:before="120" w:after="120"/>
        <w:ind w:right="-6"/>
        <w:contextualSpacing/>
        <w:jc w:val="both"/>
        <w:rPr>
          <w:rFonts w:ascii="Arial" w:hAnsi="Arial" w:cs="Arial"/>
          <w:lang w:val="es-BO"/>
        </w:rPr>
      </w:pPr>
    </w:p>
    <w:p w14:paraId="2F096BA4" w14:textId="77777777" w:rsidR="001B07D1" w:rsidRPr="005626DC" w:rsidRDefault="001B07D1" w:rsidP="001B07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17734A2C" w14:textId="77777777" w:rsidR="001B07D1" w:rsidRPr="005626DC" w:rsidRDefault="001B07D1" w:rsidP="001B07D1">
      <w:pPr>
        <w:spacing w:before="120" w:after="120"/>
        <w:contextualSpacing/>
        <w:jc w:val="both"/>
        <w:rPr>
          <w:rFonts w:ascii="Arial" w:hAnsi="Arial" w:cs="Arial"/>
          <w:lang w:val="es-BO"/>
        </w:rPr>
      </w:pPr>
    </w:p>
    <w:p w14:paraId="3CF13A6C" w14:textId="77777777" w:rsidR="001B07D1" w:rsidRPr="005626DC" w:rsidRDefault="001B07D1" w:rsidP="001B07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D5B232B" w14:textId="77777777" w:rsidR="001B07D1" w:rsidRPr="005626DC" w:rsidRDefault="001B07D1" w:rsidP="001B07D1">
      <w:pPr>
        <w:shd w:val="clear" w:color="auto" w:fill="FFFFFF"/>
        <w:tabs>
          <w:tab w:val="left" w:pos="426"/>
        </w:tabs>
        <w:spacing w:before="120" w:after="120"/>
        <w:ind w:right="-6"/>
        <w:contextualSpacing/>
        <w:jc w:val="both"/>
        <w:rPr>
          <w:rFonts w:ascii="Arial" w:hAnsi="Arial" w:cs="Arial"/>
          <w:lang w:val="es-BO"/>
        </w:rPr>
      </w:pPr>
    </w:p>
    <w:p w14:paraId="7C60EB9B" w14:textId="77777777" w:rsidR="001B07D1" w:rsidRPr="005626DC" w:rsidRDefault="001B07D1" w:rsidP="001B07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2D3B81FC" w14:textId="77777777" w:rsidR="001B07D1" w:rsidRPr="005626DC" w:rsidRDefault="001B07D1" w:rsidP="00456023">
      <w:pPr>
        <w:pStyle w:val="Prrafodelista"/>
        <w:numPr>
          <w:ilvl w:val="0"/>
          <w:numId w:val="4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EF670F2" w14:textId="77777777" w:rsidR="001B07D1" w:rsidRDefault="001B07D1" w:rsidP="00456023">
      <w:pPr>
        <w:numPr>
          <w:ilvl w:val="0"/>
          <w:numId w:val="4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2697F66F" w14:textId="77777777" w:rsidR="00D27295" w:rsidRDefault="00D27295" w:rsidP="00D27295">
      <w:pPr>
        <w:shd w:val="clear" w:color="auto" w:fill="FFFFFF"/>
        <w:tabs>
          <w:tab w:val="left" w:pos="426"/>
        </w:tabs>
        <w:spacing w:before="120" w:after="120"/>
        <w:ind w:right="-6"/>
        <w:jc w:val="both"/>
        <w:rPr>
          <w:rFonts w:ascii="Arial" w:hAnsi="Arial" w:cs="Arial"/>
          <w:lang w:val="es-BO"/>
        </w:rPr>
      </w:pPr>
    </w:p>
    <w:p w14:paraId="2ED5D84B" w14:textId="77777777" w:rsidR="00D27295" w:rsidRPr="005626DC" w:rsidRDefault="00D27295" w:rsidP="00D27295">
      <w:pPr>
        <w:shd w:val="clear" w:color="auto" w:fill="FFFFFF"/>
        <w:tabs>
          <w:tab w:val="left" w:pos="426"/>
        </w:tabs>
        <w:spacing w:before="120" w:after="120"/>
        <w:ind w:right="-6"/>
        <w:jc w:val="both"/>
        <w:rPr>
          <w:rFonts w:ascii="Arial" w:hAnsi="Arial" w:cs="Arial"/>
          <w:lang w:val="es-BO"/>
        </w:rPr>
      </w:pPr>
    </w:p>
    <w:p w14:paraId="2F57C9EF" w14:textId="77777777" w:rsidR="001B07D1" w:rsidRPr="005626DC" w:rsidRDefault="001B07D1" w:rsidP="001B07D1">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55EA9D61"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4A47DFD"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5820E07"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79610871"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A8DD874" w14:textId="77777777" w:rsidR="001B07D1" w:rsidRPr="005626DC" w:rsidRDefault="001B07D1" w:rsidP="001B07D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EB5A84A"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A060A08" w14:textId="77777777" w:rsidR="001B07D1" w:rsidRPr="005626DC" w:rsidRDefault="001B07D1" w:rsidP="00456023">
      <w:pPr>
        <w:numPr>
          <w:ilvl w:val="0"/>
          <w:numId w:val="4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4BBA501" w14:textId="77777777" w:rsidR="001B07D1" w:rsidRPr="005626DC" w:rsidRDefault="001B07D1" w:rsidP="00456023">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DB5F7DE" w14:textId="77777777" w:rsidR="001B07D1" w:rsidRPr="005626DC" w:rsidRDefault="001B07D1" w:rsidP="001B07D1">
      <w:pPr>
        <w:spacing w:before="120" w:after="120"/>
        <w:ind w:left="851"/>
        <w:contextualSpacing/>
        <w:jc w:val="both"/>
        <w:rPr>
          <w:rFonts w:ascii="Arial" w:hAnsi="Arial" w:cs="Arial"/>
          <w:lang w:val="es-ES_tradnl"/>
        </w:rPr>
      </w:pPr>
    </w:p>
    <w:p w14:paraId="78F2FE0D" w14:textId="77777777" w:rsidR="001B07D1" w:rsidRPr="005626DC" w:rsidRDefault="001B07D1" w:rsidP="00456023">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D09230C" w14:textId="77777777" w:rsidR="001B07D1" w:rsidRPr="005626DC" w:rsidRDefault="001B07D1" w:rsidP="001B07D1">
      <w:pPr>
        <w:spacing w:before="120" w:after="120"/>
        <w:contextualSpacing/>
        <w:jc w:val="both"/>
        <w:rPr>
          <w:rFonts w:ascii="Arial" w:hAnsi="Arial" w:cs="Arial"/>
          <w:lang w:val="es-ES_tradnl"/>
        </w:rPr>
      </w:pPr>
    </w:p>
    <w:p w14:paraId="0292539D"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29E4FC1" w14:textId="77777777" w:rsidR="001B07D1" w:rsidRPr="005626DC" w:rsidRDefault="001B07D1" w:rsidP="001B07D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4E666EEA"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4AB9E2A5" w14:textId="77777777" w:rsidR="001B07D1" w:rsidRPr="005626DC" w:rsidRDefault="001B07D1" w:rsidP="001B07D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838B366"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24739A2" w14:textId="77777777" w:rsidR="001B07D1" w:rsidRPr="005626DC" w:rsidRDefault="001B07D1" w:rsidP="001B07D1">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517AACB4" w14:textId="77777777" w:rsidR="001B07D1" w:rsidRPr="005626DC" w:rsidRDefault="001B07D1" w:rsidP="001B07D1">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6A405FB6"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42A4BFA7"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45595125" w14:textId="77777777" w:rsidR="001B07D1" w:rsidRPr="005626DC" w:rsidRDefault="001B07D1" w:rsidP="001B07D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E8ACC5D" w14:textId="77777777" w:rsidR="001B07D1" w:rsidRPr="005626DC" w:rsidRDefault="001B07D1" w:rsidP="001B07D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DCED00B" w14:textId="77777777" w:rsidR="001B07D1" w:rsidRPr="005626DC" w:rsidRDefault="001B07D1" w:rsidP="001B07D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210220C" w14:textId="77777777" w:rsidR="001B07D1" w:rsidRPr="005626DC" w:rsidRDefault="001B07D1" w:rsidP="001B07D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FF6D723" w14:textId="77777777" w:rsidR="001B07D1" w:rsidRPr="005626DC" w:rsidRDefault="001B07D1" w:rsidP="001B07D1">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7BA83D12" w14:textId="77777777" w:rsidR="001B07D1" w:rsidRPr="005626DC" w:rsidRDefault="001B07D1" w:rsidP="001B07D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003BC6D7" w14:textId="77777777" w:rsidR="001B07D1" w:rsidRPr="005626DC" w:rsidRDefault="001B07D1" w:rsidP="00456023">
      <w:pPr>
        <w:numPr>
          <w:ilvl w:val="0"/>
          <w:numId w:val="4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047DDC8" w14:textId="77777777" w:rsidR="001B07D1" w:rsidRPr="005626DC" w:rsidRDefault="001B07D1" w:rsidP="00456023">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3013F390" w14:textId="77777777" w:rsidR="001B07D1" w:rsidRPr="005626DC" w:rsidRDefault="001B07D1" w:rsidP="00456023">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08739C1C" w14:textId="77777777" w:rsidR="001B07D1" w:rsidRPr="005626DC" w:rsidRDefault="001B07D1" w:rsidP="00456023">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6389E16" w14:textId="77777777" w:rsidR="001B07D1" w:rsidRPr="005626DC" w:rsidRDefault="001B07D1" w:rsidP="00456023">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55158982" w14:textId="77777777" w:rsidR="001B07D1" w:rsidRPr="005626DC" w:rsidRDefault="001B07D1" w:rsidP="00456023">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36492010" w14:textId="77777777" w:rsidR="001B07D1" w:rsidRPr="005626DC" w:rsidRDefault="001B07D1" w:rsidP="00456023">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E5FC581" w14:textId="77777777" w:rsidR="001B07D1" w:rsidRPr="005626DC" w:rsidRDefault="001B07D1" w:rsidP="001B07D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B28A87A" w14:textId="77777777" w:rsidR="001B07D1" w:rsidRPr="005626DC" w:rsidRDefault="001B07D1" w:rsidP="001B07D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1D41627" w14:textId="77777777" w:rsidR="001B07D1" w:rsidRPr="005626DC" w:rsidRDefault="001B07D1" w:rsidP="00456023">
      <w:pPr>
        <w:pStyle w:val="Prrafodelista"/>
        <w:numPr>
          <w:ilvl w:val="0"/>
          <w:numId w:val="4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5062BB18" w14:textId="77777777" w:rsidR="001B07D1" w:rsidRPr="005626DC" w:rsidRDefault="001B07D1" w:rsidP="001B07D1">
      <w:pPr>
        <w:pStyle w:val="Prrafodelista"/>
        <w:spacing w:before="120" w:after="120"/>
        <w:ind w:left="2484"/>
        <w:jc w:val="both"/>
        <w:rPr>
          <w:rFonts w:ascii="Arial" w:hAnsi="Arial" w:cs="Arial"/>
          <w:lang w:val="es-ES_tradnl"/>
        </w:rPr>
      </w:pPr>
    </w:p>
    <w:p w14:paraId="76B07B41" w14:textId="77777777" w:rsidR="001B07D1" w:rsidRPr="005626DC" w:rsidRDefault="001B07D1" w:rsidP="00456023">
      <w:pPr>
        <w:pStyle w:val="Prrafodelista"/>
        <w:numPr>
          <w:ilvl w:val="0"/>
          <w:numId w:val="4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B757043" w14:textId="77777777" w:rsidR="001B07D1" w:rsidRPr="005626DC" w:rsidRDefault="001B07D1" w:rsidP="001B07D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136099BA" w14:textId="77777777" w:rsidR="001B07D1" w:rsidRPr="005626DC" w:rsidRDefault="001B07D1" w:rsidP="001B07D1">
      <w:pPr>
        <w:pStyle w:val="Prrafodelista"/>
        <w:spacing w:before="120" w:after="120"/>
        <w:ind w:left="1996" w:hanging="1145"/>
        <w:jc w:val="both"/>
        <w:rPr>
          <w:rFonts w:ascii="Arial" w:hAnsi="Arial" w:cs="Arial"/>
          <w:color w:val="000000"/>
        </w:rPr>
      </w:pPr>
    </w:p>
    <w:p w14:paraId="7BF630E2" w14:textId="77777777" w:rsidR="001B07D1" w:rsidRPr="005626DC" w:rsidRDefault="001B07D1" w:rsidP="001B07D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EBE56C6" w14:textId="77777777" w:rsidR="001B07D1" w:rsidRPr="005626DC" w:rsidRDefault="001B07D1" w:rsidP="001B07D1">
      <w:pPr>
        <w:pStyle w:val="Prrafodelista"/>
        <w:spacing w:before="120" w:after="120"/>
        <w:ind w:left="1996" w:hanging="1145"/>
        <w:jc w:val="both"/>
        <w:rPr>
          <w:rFonts w:ascii="Arial" w:hAnsi="Arial" w:cs="Arial"/>
        </w:rPr>
      </w:pPr>
    </w:p>
    <w:p w14:paraId="5713A965" w14:textId="77777777" w:rsidR="001B07D1" w:rsidRPr="005626DC" w:rsidRDefault="001B07D1" w:rsidP="00456023">
      <w:pPr>
        <w:pStyle w:val="Prrafodelista"/>
        <w:numPr>
          <w:ilvl w:val="2"/>
          <w:numId w:val="4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28565BC3" w14:textId="77777777" w:rsidR="001B07D1" w:rsidRPr="005626DC" w:rsidRDefault="001B07D1" w:rsidP="001B07D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40B1A0A" w14:textId="77777777" w:rsidR="001B07D1" w:rsidRPr="005626DC" w:rsidRDefault="001B07D1" w:rsidP="001B07D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8F2AF14" w14:textId="77777777" w:rsidR="001B07D1" w:rsidRPr="005626DC" w:rsidRDefault="001B07D1" w:rsidP="001B07D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13343A4" w14:textId="77777777" w:rsidR="001B07D1" w:rsidRPr="005626DC" w:rsidRDefault="001B07D1" w:rsidP="001B07D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6B6DF52" w14:textId="77777777" w:rsidR="001B07D1" w:rsidRDefault="001B07D1" w:rsidP="001B07D1">
      <w:pPr>
        <w:tabs>
          <w:tab w:val="left" w:pos="567"/>
        </w:tabs>
        <w:spacing w:before="120" w:after="120"/>
        <w:ind w:left="1985"/>
        <w:jc w:val="both"/>
        <w:rPr>
          <w:rFonts w:ascii="Arial" w:hAnsi="Arial" w:cs="Arial"/>
          <w:color w:val="000000"/>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0A2001E" w14:textId="77777777" w:rsidR="001B07D1" w:rsidRPr="005626DC" w:rsidRDefault="001B07D1" w:rsidP="001B07D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1EB42A2" w14:textId="77777777" w:rsidR="001B07D1" w:rsidRPr="005626DC" w:rsidRDefault="001B07D1" w:rsidP="001B07D1">
      <w:pPr>
        <w:spacing w:before="120" w:after="120"/>
        <w:jc w:val="both"/>
        <w:rPr>
          <w:rFonts w:ascii="Arial" w:hAnsi="Arial" w:cs="Arial"/>
          <w:b/>
          <w:u w:val="single"/>
        </w:rPr>
      </w:pPr>
      <w:r w:rsidRPr="005626DC">
        <w:rPr>
          <w:rFonts w:ascii="Arial" w:hAnsi="Arial" w:cs="Arial"/>
          <w:b/>
          <w:u w:val="single"/>
        </w:rPr>
        <w:t>VIGÉSIMA CUARTA.- (CIERRE DE CONTRATO)</w:t>
      </w:r>
    </w:p>
    <w:p w14:paraId="4968227C" w14:textId="77777777" w:rsidR="001B07D1" w:rsidRPr="005626DC" w:rsidRDefault="001B07D1" w:rsidP="001B07D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3AFFBC86" w14:textId="77777777" w:rsidR="001B07D1" w:rsidRPr="005626DC" w:rsidRDefault="001B07D1" w:rsidP="001B07D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FF03379"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3CF39E25"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906CE93"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52FD523"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7108398"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F953CEE" w14:textId="77777777" w:rsidR="001B07D1" w:rsidRPr="005626DC" w:rsidRDefault="001B07D1" w:rsidP="001B07D1">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B4F40B8" w14:textId="77777777" w:rsidR="001B07D1" w:rsidRPr="005626DC" w:rsidRDefault="001B07D1" w:rsidP="001B07D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A72868B" w14:textId="77777777" w:rsidR="001B07D1" w:rsidRDefault="001B07D1" w:rsidP="001B07D1">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16A06913" w14:textId="77777777" w:rsidR="001B07D1" w:rsidRDefault="001B07D1" w:rsidP="001B07D1">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22EBCB01" w14:textId="77777777" w:rsidR="001B07D1" w:rsidRPr="00243183" w:rsidRDefault="001B07D1" w:rsidP="001B07D1">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4AD7BBAE" w14:textId="77777777" w:rsidR="001B07D1" w:rsidRPr="00243183" w:rsidRDefault="001B07D1" w:rsidP="001B07D1">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5147E5A4" w14:textId="77777777" w:rsidR="001B07D1" w:rsidRPr="00243183" w:rsidRDefault="001B07D1" w:rsidP="001B07D1">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4E419FD7" w14:textId="77777777" w:rsidR="001B07D1" w:rsidRPr="00243183" w:rsidRDefault="001B07D1" w:rsidP="001B07D1">
      <w:pPr>
        <w:spacing w:after="120"/>
        <w:jc w:val="both"/>
        <w:rPr>
          <w:rFonts w:ascii="Arial" w:hAnsi="Arial" w:cs="Arial"/>
          <w:i/>
        </w:rPr>
      </w:pPr>
      <w:r w:rsidRPr="00243183">
        <w:rPr>
          <w:rFonts w:ascii="Arial" w:hAnsi="Arial" w:cs="Arial"/>
          <w:i/>
        </w:rPr>
        <w:t>Originales o fotocopias legalizadas de:</w:t>
      </w:r>
    </w:p>
    <w:p w14:paraId="469DDE16" w14:textId="77777777" w:rsidR="001B07D1" w:rsidRPr="00243183" w:rsidRDefault="001B07D1" w:rsidP="00456023">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315DC9CF" w14:textId="77777777" w:rsidR="001B07D1" w:rsidRPr="00243183" w:rsidRDefault="001B07D1" w:rsidP="00456023">
      <w:pPr>
        <w:numPr>
          <w:ilvl w:val="0"/>
          <w:numId w:val="50"/>
        </w:numPr>
        <w:ind w:left="1134" w:hanging="283"/>
        <w:jc w:val="both"/>
        <w:rPr>
          <w:rFonts w:ascii="Arial" w:hAnsi="Arial" w:cs="Arial"/>
          <w:i/>
        </w:rPr>
      </w:pPr>
      <w:r w:rsidRPr="00243183">
        <w:rPr>
          <w:rFonts w:ascii="Arial" w:hAnsi="Arial" w:cs="Arial"/>
          <w:i/>
        </w:rPr>
        <w:t>Certificado de  matrícula de inscripción en FUNDEMPRESA.</w:t>
      </w:r>
    </w:p>
    <w:p w14:paraId="7613DF8A" w14:textId="77777777" w:rsidR="001B07D1" w:rsidRPr="00243183" w:rsidRDefault="001B07D1" w:rsidP="00456023">
      <w:pPr>
        <w:numPr>
          <w:ilvl w:val="0"/>
          <w:numId w:val="50"/>
        </w:numPr>
        <w:ind w:left="1134" w:hanging="283"/>
        <w:jc w:val="both"/>
        <w:rPr>
          <w:rFonts w:ascii="Arial" w:hAnsi="Arial" w:cs="Arial"/>
          <w:i/>
        </w:rPr>
      </w:pPr>
      <w:r w:rsidRPr="00243183">
        <w:rPr>
          <w:rFonts w:ascii="Arial" w:hAnsi="Arial" w:cs="Arial"/>
          <w:i/>
        </w:rPr>
        <w:t>Minuta del Contrato</w:t>
      </w:r>
    </w:p>
    <w:p w14:paraId="7373AD10" w14:textId="77777777" w:rsidR="001B07D1" w:rsidRPr="00243183" w:rsidRDefault="001B07D1" w:rsidP="001B07D1">
      <w:pPr>
        <w:jc w:val="both"/>
        <w:rPr>
          <w:rFonts w:ascii="Arial" w:hAnsi="Arial" w:cs="Arial"/>
          <w:i/>
        </w:rPr>
      </w:pPr>
      <w:r w:rsidRPr="00243183">
        <w:rPr>
          <w:rFonts w:ascii="Arial" w:hAnsi="Arial" w:cs="Arial"/>
          <w:i/>
        </w:rPr>
        <w:t>Fotocopias simples de:</w:t>
      </w:r>
    </w:p>
    <w:p w14:paraId="37C32970" w14:textId="77777777" w:rsidR="001B07D1" w:rsidRPr="00243183" w:rsidRDefault="001B07D1" w:rsidP="00456023">
      <w:pPr>
        <w:numPr>
          <w:ilvl w:val="0"/>
          <w:numId w:val="50"/>
        </w:numPr>
        <w:ind w:left="1134" w:hanging="283"/>
        <w:jc w:val="both"/>
        <w:rPr>
          <w:rFonts w:ascii="Arial" w:hAnsi="Arial" w:cs="Arial"/>
          <w:i/>
        </w:rPr>
      </w:pPr>
      <w:r w:rsidRPr="00243183">
        <w:rPr>
          <w:rFonts w:ascii="Arial" w:hAnsi="Arial" w:cs="Arial"/>
          <w:i/>
        </w:rPr>
        <w:t>Cédula de identidad del representante legal.  </w:t>
      </w:r>
    </w:p>
    <w:p w14:paraId="55197372" w14:textId="77777777" w:rsidR="001B07D1" w:rsidRPr="00243183" w:rsidRDefault="001B07D1" w:rsidP="00456023">
      <w:pPr>
        <w:numPr>
          <w:ilvl w:val="0"/>
          <w:numId w:val="50"/>
        </w:numPr>
        <w:ind w:left="1134" w:hanging="283"/>
        <w:jc w:val="both"/>
        <w:rPr>
          <w:rFonts w:ascii="Arial" w:hAnsi="Arial" w:cs="Arial"/>
          <w:i/>
        </w:rPr>
      </w:pPr>
      <w:r w:rsidRPr="00243183">
        <w:rPr>
          <w:rFonts w:ascii="Arial" w:hAnsi="Arial" w:cs="Arial"/>
          <w:i/>
        </w:rPr>
        <w:t xml:space="preserve">Escritura  de constitución de la empresa.  </w:t>
      </w:r>
    </w:p>
    <w:p w14:paraId="4C6EBA60" w14:textId="77777777" w:rsidR="001B07D1" w:rsidRPr="00243183" w:rsidRDefault="001B07D1" w:rsidP="00456023">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14:paraId="4EF0C62C" w14:textId="77777777" w:rsidR="001B07D1" w:rsidRPr="00243183" w:rsidRDefault="001B07D1" w:rsidP="001B07D1">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05EF62E6" w14:textId="77777777" w:rsidR="001B07D1" w:rsidRPr="005626DC" w:rsidRDefault="001B07D1" w:rsidP="001B07D1">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4BB1CE05" w14:textId="77777777" w:rsidR="001B07D1" w:rsidRPr="005626DC" w:rsidRDefault="001B07D1" w:rsidP="001B07D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F39860E" w14:textId="77777777" w:rsidR="001B07D1" w:rsidRPr="005626DC" w:rsidRDefault="001B07D1" w:rsidP="001B07D1">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5CD8CB09" w14:textId="77777777" w:rsidR="001B07D1" w:rsidRPr="005626DC" w:rsidRDefault="001B07D1" w:rsidP="001B07D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w:t>
      </w:r>
      <w:r w:rsidRPr="005626DC">
        <w:rPr>
          <w:rFonts w:ascii="Arial" w:hAnsi="Arial" w:cs="Arial"/>
          <w:lang w:val="es-ES_tradnl"/>
        </w:rPr>
        <w:lastRenderedPageBreak/>
        <w:t xml:space="preserve">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03F1ED2B" w14:textId="77777777" w:rsidR="001B07D1" w:rsidRDefault="001B07D1" w:rsidP="001B07D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73243660" w14:textId="77777777" w:rsidR="001B07D1" w:rsidRDefault="001B07D1" w:rsidP="001B07D1">
      <w:pPr>
        <w:spacing w:before="120" w:after="120"/>
        <w:jc w:val="both"/>
        <w:rPr>
          <w:rFonts w:ascii="Arial" w:hAnsi="Arial" w:cs="Arial"/>
          <w:lang w:val="es-ES_tradnl"/>
        </w:rPr>
      </w:pPr>
    </w:p>
    <w:p w14:paraId="4F470413" w14:textId="77777777" w:rsidR="001B07D1" w:rsidRDefault="001B07D1" w:rsidP="001B07D1">
      <w:pPr>
        <w:spacing w:before="120" w:after="120"/>
        <w:jc w:val="both"/>
        <w:rPr>
          <w:rFonts w:ascii="Arial" w:hAnsi="Arial" w:cs="Arial"/>
          <w:lang w:val="es-ES_tradnl"/>
        </w:rPr>
      </w:pPr>
    </w:p>
    <w:p w14:paraId="727428D6" w14:textId="77777777" w:rsidR="001B07D1" w:rsidRPr="005626DC" w:rsidRDefault="001B07D1" w:rsidP="001B07D1">
      <w:pPr>
        <w:spacing w:before="120" w:after="120"/>
        <w:jc w:val="both"/>
        <w:rPr>
          <w:rFonts w:ascii="Arial" w:hAnsi="Arial" w:cs="Arial"/>
          <w:lang w:val="es-ES_tradnl"/>
        </w:rPr>
      </w:pPr>
    </w:p>
    <w:p w14:paraId="6D4F9512" w14:textId="77777777" w:rsidR="001B07D1" w:rsidRPr="005626DC" w:rsidRDefault="001B07D1" w:rsidP="001B07D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1B07D1" w14:paraId="69A5A3CC" w14:textId="77777777" w:rsidTr="001B07D1">
        <w:tc>
          <w:tcPr>
            <w:tcW w:w="4914" w:type="dxa"/>
          </w:tcPr>
          <w:p w14:paraId="2116D325" w14:textId="77777777" w:rsidR="001B07D1" w:rsidRDefault="001B07D1" w:rsidP="001B07D1">
            <w:pPr>
              <w:jc w:val="both"/>
              <w:rPr>
                <w:rFonts w:ascii="Arial" w:hAnsi="Arial" w:cs="Arial"/>
              </w:rPr>
            </w:pPr>
            <w:r>
              <w:rPr>
                <w:rFonts w:ascii="Arial" w:hAnsi="Arial" w:cs="Arial"/>
              </w:rPr>
              <w:t xml:space="preserve">         Lic. __________________</w:t>
            </w:r>
          </w:p>
        </w:tc>
        <w:tc>
          <w:tcPr>
            <w:tcW w:w="4914" w:type="dxa"/>
          </w:tcPr>
          <w:p w14:paraId="03AEF2CF" w14:textId="77777777" w:rsidR="001B07D1" w:rsidRDefault="001B07D1" w:rsidP="001B07D1">
            <w:pPr>
              <w:jc w:val="both"/>
              <w:rPr>
                <w:rFonts w:ascii="Arial" w:hAnsi="Arial" w:cs="Arial"/>
              </w:rPr>
            </w:pPr>
            <w:r>
              <w:rPr>
                <w:rFonts w:ascii="Arial" w:hAnsi="Arial" w:cs="Arial"/>
              </w:rPr>
              <w:t xml:space="preserve">          Sr. ____________________________</w:t>
            </w:r>
          </w:p>
        </w:tc>
      </w:tr>
      <w:tr w:rsidR="001B07D1" w14:paraId="2744BD75" w14:textId="77777777" w:rsidTr="001B07D1">
        <w:tc>
          <w:tcPr>
            <w:tcW w:w="4914" w:type="dxa"/>
          </w:tcPr>
          <w:p w14:paraId="1289B695" w14:textId="77777777" w:rsidR="001B07D1" w:rsidRDefault="001B07D1" w:rsidP="001B07D1">
            <w:pPr>
              <w:jc w:val="both"/>
              <w:rPr>
                <w:rFonts w:ascii="Arial" w:hAnsi="Arial" w:cs="Arial"/>
                <w:i/>
              </w:rPr>
            </w:pPr>
            <w:r>
              <w:rPr>
                <w:rFonts w:ascii="Arial" w:hAnsi="Arial" w:cs="Arial"/>
                <w:i/>
              </w:rPr>
              <w:t xml:space="preserve">                       cargo</w:t>
            </w:r>
          </w:p>
          <w:p w14:paraId="482E3411" w14:textId="77777777" w:rsidR="001B07D1" w:rsidRDefault="001B07D1" w:rsidP="001B07D1">
            <w:pPr>
              <w:jc w:val="both"/>
              <w:rPr>
                <w:rFonts w:ascii="Arial" w:hAnsi="Arial" w:cs="Arial"/>
                <w:b/>
              </w:rPr>
            </w:pPr>
            <w:r>
              <w:rPr>
                <w:rFonts w:ascii="Arial" w:hAnsi="Arial" w:cs="Arial"/>
                <w:b/>
              </w:rPr>
              <w:t>YPFB</w:t>
            </w:r>
          </w:p>
          <w:p w14:paraId="2F904406" w14:textId="77777777" w:rsidR="001B07D1" w:rsidRPr="00F310DD" w:rsidRDefault="001B07D1" w:rsidP="001B07D1">
            <w:pPr>
              <w:rPr>
                <w:rFonts w:ascii="Arial" w:hAnsi="Arial" w:cs="Arial"/>
                <w:b/>
              </w:rPr>
            </w:pPr>
            <w:r w:rsidRPr="00F310DD">
              <w:rPr>
                <w:rFonts w:ascii="Arial" w:hAnsi="Arial" w:cs="Arial"/>
                <w:b/>
              </w:rPr>
              <w:t>ENTIDAD</w:t>
            </w:r>
          </w:p>
        </w:tc>
        <w:tc>
          <w:tcPr>
            <w:tcW w:w="4914" w:type="dxa"/>
          </w:tcPr>
          <w:p w14:paraId="4C8E5778" w14:textId="77777777" w:rsidR="001B07D1" w:rsidRDefault="001B07D1" w:rsidP="001B07D1">
            <w:pPr>
              <w:jc w:val="both"/>
              <w:rPr>
                <w:rFonts w:ascii="Arial" w:hAnsi="Arial" w:cs="Arial"/>
                <w:i/>
              </w:rPr>
            </w:pPr>
            <w:r>
              <w:rPr>
                <w:rFonts w:ascii="Arial" w:hAnsi="Arial" w:cs="Arial"/>
                <w:i/>
              </w:rPr>
              <w:t xml:space="preserve">                         Nombre empresa</w:t>
            </w:r>
          </w:p>
          <w:p w14:paraId="0BBE86C4" w14:textId="77777777" w:rsidR="001B07D1" w:rsidRPr="00F310DD" w:rsidRDefault="001B07D1" w:rsidP="001B07D1">
            <w:pPr>
              <w:jc w:val="both"/>
              <w:rPr>
                <w:rFonts w:ascii="Arial" w:hAnsi="Arial" w:cs="Arial"/>
                <w:b/>
              </w:rPr>
            </w:pPr>
            <w:r w:rsidRPr="00F310DD">
              <w:rPr>
                <w:rFonts w:ascii="Arial" w:hAnsi="Arial" w:cs="Arial"/>
                <w:b/>
              </w:rPr>
              <w:t>PROVEEDOR</w:t>
            </w:r>
          </w:p>
        </w:tc>
      </w:tr>
    </w:tbl>
    <w:p w14:paraId="13250A72" w14:textId="77777777" w:rsidR="001B07D1" w:rsidRPr="005626DC" w:rsidRDefault="001B07D1" w:rsidP="001B07D1">
      <w:pPr>
        <w:jc w:val="both"/>
        <w:rPr>
          <w:rFonts w:ascii="Arial" w:hAnsi="Arial" w:cs="Arial"/>
        </w:rPr>
      </w:pPr>
    </w:p>
    <w:p w14:paraId="0F0E8232" w14:textId="77777777" w:rsidR="001B07D1" w:rsidRPr="005626DC" w:rsidRDefault="001B07D1" w:rsidP="001B07D1">
      <w:pPr>
        <w:jc w:val="both"/>
        <w:rPr>
          <w:rFonts w:ascii="Arial" w:hAnsi="Arial" w:cs="Arial"/>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3E696" w14:textId="77777777" w:rsidR="009E4E5B" w:rsidRDefault="009E4E5B">
      <w:r>
        <w:separator/>
      </w:r>
    </w:p>
  </w:endnote>
  <w:endnote w:type="continuationSeparator" w:id="0">
    <w:p w14:paraId="28351EC8" w14:textId="77777777" w:rsidR="009E4E5B" w:rsidRDefault="009E4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BE5B63" w:rsidRDefault="00BE5B63">
    <w:pPr>
      <w:pStyle w:val="Piedepgina"/>
      <w:jc w:val="right"/>
    </w:pPr>
    <w:r>
      <w:fldChar w:fldCharType="begin"/>
    </w:r>
    <w:r>
      <w:instrText xml:space="preserve"> PAGE   \* MERGEFORMAT </w:instrText>
    </w:r>
    <w:r>
      <w:fldChar w:fldCharType="separate"/>
    </w:r>
    <w:r w:rsidR="005029A0">
      <w:rPr>
        <w:noProof/>
      </w:rPr>
      <w:t>45</w:t>
    </w:r>
    <w:r>
      <w:fldChar w:fldCharType="end"/>
    </w:r>
  </w:p>
  <w:p w14:paraId="310C69EE" w14:textId="77777777" w:rsidR="00BE5B63" w:rsidRDefault="00BE5B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53002" w14:textId="77777777" w:rsidR="009E4E5B" w:rsidRDefault="009E4E5B">
      <w:r>
        <w:separator/>
      </w:r>
    </w:p>
  </w:footnote>
  <w:footnote w:type="continuationSeparator" w:id="0">
    <w:p w14:paraId="37C351CB" w14:textId="77777777" w:rsidR="009E4E5B" w:rsidRDefault="009E4E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E0721A"/>
    <w:multiLevelType w:val="hybridMultilevel"/>
    <w:tmpl w:val="4CC454E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75D0CAD"/>
    <w:multiLevelType w:val="hybridMultilevel"/>
    <w:tmpl w:val="D37E43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982C529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0043A21"/>
    <w:multiLevelType w:val="hybridMultilevel"/>
    <w:tmpl w:val="4D8C55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8E43A82"/>
    <w:multiLevelType w:val="hybridMultilevel"/>
    <w:tmpl w:val="84A40626"/>
    <w:lvl w:ilvl="0" w:tplc="41C0DCEA">
      <w:start w:val="1"/>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3332F6F"/>
    <w:multiLevelType w:val="hybridMultilevel"/>
    <w:tmpl w:val="051C508C"/>
    <w:lvl w:ilvl="0" w:tplc="41C0DCEA">
      <w:start w:val="1"/>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0"/>
  </w:num>
  <w:num w:numId="4">
    <w:abstractNumId w:val="10"/>
  </w:num>
  <w:num w:numId="5">
    <w:abstractNumId w:val="25"/>
  </w:num>
  <w:num w:numId="6">
    <w:abstractNumId w:val="26"/>
  </w:num>
  <w:num w:numId="7">
    <w:abstractNumId w:val="0"/>
  </w:num>
  <w:num w:numId="8">
    <w:abstractNumId w:val="46"/>
  </w:num>
  <w:num w:numId="9">
    <w:abstractNumId w:val="19"/>
  </w:num>
  <w:num w:numId="10">
    <w:abstractNumId w:val="49"/>
  </w:num>
  <w:num w:numId="11">
    <w:abstractNumId w:val="9"/>
  </w:num>
  <w:num w:numId="12">
    <w:abstractNumId w:val="8"/>
  </w:num>
  <w:num w:numId="13">
    <w:abstractNumId w:val="11"/>
  </w:num>
  <w:num w:numId="14">
    <w:abstractNumId w:val="33"/>
  </w:num>
  <w:num w:numId="15">
    <w:abstractNumId w:val="31"/>
  </w:num>
  <w:num w:numId="16">
    <w:abstractNumId w:val="35"/>
  </w:num>
  <w:num w:numId="17">
    <w:abstractNumId w:val="14"/>
  </w:num>
  <w:num w:numId="18">
    <w:abstractNumId w:val="2"/>
  </w:num>
  <w:num w:numId="19">
    <w:abstractNumId w:val="43"/>
  </w:num>
  <w:num w:numId="20">
    <w:abstractNumId w:val="2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6"/>
  </w:num>
  <w:num w:numId="26">
    <w:abstractNumId w:val="28"/>
  </w:num>
  <w:num w:numId="27">
    <w:abstractNumId w:val="44"/>
  </w:num>
  <w:num w:numId="28">
    <w:abstractNumId w:val="39"/>
  </w:num>
  <w:num w:numId="29">
    <w:abstractNumId w:val="24"/>
  </w:num>
  <w:num w:numId="30">
    <w:abstractNumId w:val="23"/>
  </w:num>
  <w:num w:numId="31">
    <w:abstractNumId w:val="32"/>
  </w:num>
  <w:num w:numId="32">
    <w:abstractNumId w:val="29"/>
  </w:num>
  <w:num w:numId="33">
    <w:abstractNumId w:val="5"/>
  </w:num>
  <w:num w:numId="34">
    <w:abstractNumId w:val="16"/>
  </w:num>
  <w:num w:numId="35">
    <w:abstractNumId w:val="41"/>
  </w:num>
  <w:num w:numId="36">
    <w:abstractNumId w:val="21"/>
  </w:num>
  <w:num w:numId="37">
    <w:abstractNumId w:val="34"/>
  </w:num>
  <w:num w:numId="38">
    <w:abstractNumId w:val="45"/>
  </w:num>
  <w:num w:numId="39">
    <w:abstractNumId w:val="47"/>
  </w:num>
  <w:num w:numId="40">
    <w:abstractNumId w:val="27"/>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37"/>
  </w:num>
  <w:num w:numId="45">
    <w:abstractNumId w:val="42"/>
  </w:num>
  <w:num w:numId="46">
    <w:abstractNumId w:val="48"/>
  </w:num>
  <w:num w:numId="47">
    <w:abstractNumId w:val="6"/>
  </w:num>
  <w:num w:numId="48">
    <w:abstractNumId w:val="30"/>
  </w:num>
  <w:num w:numId="49">
    <w:abstractNumId w:val="18"/>
  </w:num>
  <w:num w:numId="50">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E66"/>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7D1"/>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065C"/>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3455"/>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023"/>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B15"/>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DBC"/>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9A0"/>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BB4"/>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01F"/>
    <w:rsid w:val="0091720B"/>
    <w:rsid w:val="00917985"/>
    <w:rsid w:val="00917E0D"/>
    <w:rsid w:val="009202DF"/>
    <w:rsid w:val="00920721"/>
    <w:rsid w:val="00920CD7"/>
    <w:rsid w:val="009210B3"/>
    <w:rsid w:val="009216CD"/>
    <w:rsid w:val="00921A6C"/>
    <w:rsid w:val="00921FAD"/>
    <w:rsid w:val="00921FF6"/>
    <w:rsid w:val="009220DA"/>
    <w:rsid w:val="009220FD"/>
    <w:rsid w:val="00922E31"/>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400"/>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0B57"/>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E5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4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98"/>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B63"/>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68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295"/>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3F83"/>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11"/>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59E"/>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07E22"/>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1AD0"/>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01"/>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F6157-D19D-465A-B5A1-3593C2FAD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58</Pages>
  <Words>19640</Words>
  <Characters>108026</Characters>
  <Application>Microsoft Office Word</Application>
  <DocSecurity>0</DocSecurity>
  <Lines>900</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127412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9</cp:revision>
  <cp:lastPrinted>2015-02-19T14:27:00Z</cp:lastPrinted>
  <dcterms:created xsi:type="dcterms:W3CDTF">2016-03-23T16:05:00Z</dcterms:created>
  <dcterms:modified xsi:type="dcterms:W3CDTF">2016-04-15T23:23:00Z</dcterms:modified>
</cp:coreProperties>
</file>