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4C9896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4D4AC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0C63" w:rsidRPr="00AD6AF2" w:rsidRDefault="003F0C63" w:rsidP="00B26F20">
                            <w:pPr>
                              <w:ind w:right="930"/>
                              <w:jc w:val="center"/>
                              <w:rPr>
                                <w:rFonts w:ascii="Century Gothic" w:hAnsi="Century Gothic"/>
                                <w:sz w:val="14"/>
                                <w:lang w:val="es-ES_tradnl"/>
                              </w:rPr>
                            </w:pPr>
                          </w:p>
                          <w:p w:rsidR="003F0C63" w:rsidRDefault="003F0C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3F0C63" w:rsidRPr="00AD6AF2" w:rsidRDefault="003F0C6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F0C63" w:rsidRPr="00AD6AF2" w:rsidRDefault="003F0C63" w:rsidP="00B26F20">
                      <w:pPr>
                        <w:ind w:right="930"/>
                        <w:jc w:val="center"/>
                        <w:rPr>
                          <w:rFonts w:ascii="Century Gothic" w:hAnsi="Century Gothic"/>
                          <w:sz w:val="14"/>
                          <w:lang w:val="es-ES_tradnl"/>
                        </w:rPr>
                      </w:pPr>
                    </w:p>
                    <w:p w:rsidR="003F0C63" w:rsidRDefault="003F0C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3F0C63" w:rsidRPr="00AD6AF2" w:rsidRDefault="003F0C6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0C63" w:rsidRPr="00B26F20" w:rsidRDefault="003F0C63" w:rsidP="00BC21BB">
                            <w:pPr>
                              <w:pStyle w:val="Ttulo1"/>
                              <w:ind w:left="142"/>
                              <w:jc w:val="center"/>
                              <w:rPr>
                                <w:rFonts w:ascii="Century Gothic" w:hAnsi="Century Gothic"/>
                                <w:sz w:val="10"/>
                                <w:szCs w:val="28"/>
                              </w:rPr>
                            </w:pPr>
                          </w:p>
                          <w:p w:rsidR="003F0C63" w:rsidRDefault="003F0C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0C63" w:rsidRPr="00196858" w:rsidRDefault="003F0C63" w:rsidP="00196858"/>
                          <w:p w:rsidR="003F0C63" w:rsidRDefault="003F0C63" w:rsidP="00BC21BB">
                            <w:pPr>
                              <w:ind w:left="142"/>
                              <w:jc w:val="center"/>
                              <w:rPr>
                                <w:rFonts w:ascii="Verdana" w:hAnsi="Verdana"/>
                                <w:b/>
                              </w:rPr>
                            </w:pPr>
                          </w:p>
                          <w:p w:rsidR="003F0C63" w:rsidRDefault="003F0C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0C63" w:rsidRPr="00103622" w:rsidRDefault="003F0C63" w:rsidP="00963B46">
                            <w:pPr>
                              <w:ind w:left="142"/>
                              <w:jc w:val="center"/>
                              <w:rPr>
                                <w:rFonts w:ascii="Century Gothic" w:hAnsi="Century Gothic" w:cs="Arial"/>
                                <w:b/>
                                <w:sz w:val="32"/>
                                <w:szCs w:val="32"/>
                                <w:lang w:val="es-MX"/>
                              </w:rPr>
                            </w:pPr>
                          </w:p>
                          <w:p w:rsidR="003F0C63" w:rsidRPr="00103622" w:rsidRDefault="003F0C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0C63" w:rsidRDefault="003F0C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F0C63" w:rsidRDefault="003F0C63" w:rsidP="00BC6236">
                            <w:pPr>
                              <w:jc w:val="center"/>
                              <w:rPr>
                                <w:rFonts w:ascii="Century Gothic" w:hAnsi="Century Gothic" w:cs="Arial"/>
                                <w:b/>
                                <w:sz w:val="28"/>
                                <w:szCs w:val="32"/>
                              </w:rPr>
                            </w:pPr>
                          </w:p>
                          <w:p w:rsidR="003F0C63" w:rsidRDefault="003F0C63" w:rsidP="00BC6236">
                            <w:pPr>
                              <w:jc w:val="center"/>
                              <w:rPr>
                                <w:rFonts w:ascii="Century Gothic" w:hAnsi="Century Gothic" w:cs="Arial"/>
                                <w:b/>
                                <w:sz w:val="28"/>
                                <w:szCs w:val="32"/>
                              </w:rPr>
                            </w:pPr>
                          </w:p>
                          <w:p w:rsidR="003F0C63" w:rsidRPr="00D94CE2" w:rsidRDefault="003F0C6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0C63" w:rsidRPr="00D94CE2" w:rsidRDefault="003F0C6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F0C63" w:rsidRPr="00F40D69" w:rsidRDefault="003F0C63" w:rsidP="003606AD">
                            <w:pPr>
                              <w:ind w:left="142"/>
                              <w:jc w:val="center"/>
                              <w:rPr>
                                <w:rFonts w:ascii="Century Gothic" w:hAnsi="Century Gothic" w:cs="Arial"/>
                                <w:b/>
                                <w:sz w:val="28"/>
                                <w:szCs w:val="28"/>
                              </w:rPr>
                            </w:pPr>
                          </w:p>
                          <w:p w:rsidR="003F0C63" w:rsidRDefault="003F0C63" w:rsidP="003606AD">
                            <w:pPr>
                              <w:ind w:left="142"/>
                              <w:jc w:val="center"/>
                              <w:rPr>
                                <w:rFonts w:ascii="Century Gothic" w:hAnsi="Century Gothic" w:cs="Arial"/>
                                <w:b/>
                                <w:sz w:val="28"/>
                                <w:szCs w:val="28"/>
                                <w:lang w:val="es-MX"/>
                              </w:rPr>
                            </w:pPr>
                          </w:p>
                          <w:p w:rsidR="003F0C63" w:rsidRPr="00103622" w:rsidRDefault="003F0C6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0C63" w:rsidRPr="005F6C94" w:rsidRDefault="003F0C63" w:rsidP="003606AD">
                            <w:pPr>
                              <w:ind w:left="142"/>
                              <w:rPr>
                                <w:rFonts w:ascii="Century Gothic" w:hAnsi="Century Gothic"/>
                                <w:b/>
                                <w:sz w:val="28"/>
                                <w:szCs w:val="28"/>
                                <w:lang w:val="es-MX"/>
                              </w:rPr>
                            </w:pPr>
                          </w:p>
                          <w:p w:rsidR="003F0C63" w:rsidRPr="00D94CE2" w:rsidRDefault="003F0C63" w:rsidP="00BD46A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TRASLADO DE TANQUE N3 PARA SISTEMA CONTRA INCENDIO EN PLANTA DE ZONA COMERCIAL YACUIBA </w:t>
                            </w:r>
                          </w:p>
                          <w:p w:rsidR="003F0C63" w:rsidRPr="00D94CE2" w:rsidRDefault="003F0C63" w:rsidP="00BD46A1">
                            <w:pPr>
                              <w:jc w:val="center"/>
                              <w:rPr>
                                <w:rFonts w:ascii="Century Gothic" w:hAnsi="Century Gothic" w:cs="Century Gothic"/>
                                <w:b/>
                                <w:bCs/>
                                <w:color w:val="FF0000"/>
                                <w:sz w:val="28"/>
                                <w:szCs w:val="28"/>
                              </w:rPr>
                            </w:pPr>
                          </w:p>
                          <w:p w:rsidR="003F0C63" w:rsidRPr="00D94CE2" w:rsidRDefault="003F0C63" w:rsidP="00BD46A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BF2A51">
                              <w:rPr>
                                <w:rFonts w:ascii="Century Gothic" w:hAnsi="Century Gothic" w:cs="Century Gothic"/>
                                <w:b/>
                                <w:bCs/>
                                <w:color w:val="FF0000"/>
                                <w:sz w:val="28"/>
                                <w:szCs w:val="28"/>
                              </w:rPr>
                              <w:t xml:space="preserve"> </w:t>
                            </w:r>
                            <w:r w:rsidR="00BF2A51" w:rsidRPr="00BF2A51">
                              <w:rPr>
                                <w:rFonts w:ascii="Century Gothic" w:hAnsi="Century Gothic" w:cs="Century Gothic"/>
                                <w:b/>
                                <w:bCs/>
                                <w:color w:val="FF0000"/>
                                <w:sz w:val="28"/>
                                <w:szCs w:val="28"/>
                              </w:rPr>
                              <w:t>GCC-CDL-DCTJ-41-16</w:t>
                            </w:r>
                          </w:p>
                          <w:p w:rsidR="003F0C63" w:rsidRPr="00D94CE2" w:rsidRDefault="003F0C63" w:rsidP="00BD46A1">
                            <w:pPr>
                              <w:jc w:val="center"/>
                              <w:rPr>
                                <w:rFonts w:ascii="Century Gothic" w:hAnsi="Century Gothic" w:cs="Century Gothic"/>
                                <w:b/>
                                <w:bCs/>
                                <w:color w:val="FF0000"/>
                                <w:sz w:val="28"/>
                                <w:szCs w:val="28"/>
                              </w:rPr>
                            </w:pPr>
                          </w:p>
                          <w:p w:rsidR="003F0C63" w:rsidRPr="00D94CE2" w:rsidRDefault="003F0C63" w:rsidP="00BD46A1">
                            <w:pPr>
                              <w:jc w:val="center"/>
                              <w:rPr>
                                <w:rFonts w:ascii="Century Gothic" w:hAnsi="Century Gothic" w:cs="Century Gothic"/>
                                <w:b/>
                                <w:bCs/>
                                <w:color w:val="FF0000"/>
                                <w:sz w:val="28"/>
                                <w:szCs w:val="28"/>
                              </w:rPr>
                            </w:pPr>
                          </w:p>
                          <w:p w:rsidR="003F0C63" w:rsidRPr="00D94CE2" w:rsidRDefault="003F0C63" w:rsidP="00BD46A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F0C63" w:rsidRPr="00103622" w:rsidRDefault="003F0C63" w:rsidP="003606AD">
                            <w:pPr>
                              <w:jc w:val="center"/>
                              <w:rPr>
                                <w:rFonts w:ascii="Century Gothic" w:hAnsi="Century Gothic"/>
                                <w:sz w:val="32"/>
                                <w:szCs w:val="32"/>
                                <w:lang w:val="es-ES_tradnl"/>
                              </w:rPr>
                            </w:pPr>
                          </w:p>
                          <w:p w:rsidR="003F0C63" w:rsidRPr="00103622" w:rsidRDefault="003F0C63" w:rsidP="00BC21BB">
                            <w:pPr>
                              <w:ind w:right="930"/>
                              <w:jc w:val="center"/>
                              <w:rPr>
                                <w:rFonts w:ascii="Century Gothic" w:hAnsi="Century Gothic"/>
                                <w:sz w:val="32"/>
                                <w:szCs w:val="32"/>
                                <w:lang w:val="es-ES_tradnl"/>
                              </w:rPr>
                            </w:pPr>
                          </w:p>
                          <w:p w:rsidR="003F0C63" w:rsidRPr="00103622" w:rsidRDefault="003F0C63" w:rsidP="00BC21BB">
                            <w:pPr>
                              <w:ind w:right="930"/>
                              <w:jc w:val="center"/>
                              <w:rPr>
                                <w:rFonts w:ascii="Century Gothic" w:hAnsi="Century Gothic"/>
                                <w:sz w:val="32"/>
                                <w:szCs w:val="32"/>
                                <w:lang w:val="es-ES_tradnl"/>
                              </w:rPr>
                            </w:pPr>
                          </w:p>
                          <w:p w:rsidR="003F0C63" w:rsidRDefault="003F0C63" w:rsidP="00BC21BB">
                            <w:pPr>
                              <w:ind w:right="930"/>
                              <w:jc w:val="center"/>
                              <w:rPr>
                                <w:rFonts w:ascii="Century Gothic" w:hAnsi="Century Gothic"/>
                                <w:lang w:val="es-ES_tradnl"/>
                              </w:rPr>
                            </w:pPr>
                          </w:p>
                          <w:p w:rsidR="003F0C63" w:rsidRPr="009C5A35" w:rsidRDefault="003F0C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F0C63" w:rsidRPr="00B26F20" w:rsidRDefault="003F0C63" w:rsidP="00BC21BB">
                      <w:pPr>
                        <w:pStyle w:val="Ttulo1"/>
                        <w:ind w:left="142"/>
                        <w:jc w:val="center"/>
                        <w:rPr>
                          <w:rFonts w:ascii="Century Gothic" w:hAnsi="Century Gothic"/>
                          <w:sz w:val="10"/>
                          <w:szCs w:val="28"/>
                        </w:rPr>
                      </w:pPr>
                    </w:p>
                    <w:p w:rsidR="003F0C63" w:rsidRDefault="003F0C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0C63" w:rsidRPr="00196858" w:rsidRDefault="003F0C63" w:rsidP="00196858"/>
                    <w:p w:rsidR="003F0C63" w:rsidRDefault="003F0C63" w:rsidP="00BC21BB">
                      <w:pPr>
                        <w:ind w:left="142"/>
                        <w:jc w:val="center"/>
                        <w:rPr>
                          <w:rFonts w:ascii="Verdana" w:hAnsi="Verdana"/>
                          <w:b/>
                        </w:rPr>
                      </w:pPr>
                    </w:p>
                    <w:p w:rsidR="003F0C63" w:rsidRDefault="003F0C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0C63" w:rsidRPr="00103622" w:rsidRDefault="003F0C63" w:rsidP="00963B46">
                      <w:pPr>
                        <w:ind w:left="142"/>
                        <w:jc w:val="center"/>
                        <w:rPr>
                          <w:rFonts w:ascii="Century Gothic" w:hAnsi="Century Gothic" w:cs="Arial"/>
                          <w:b/>
                          <w:sz w:val="32"/>
                          <w:szCs w:val="32"/>
                          <w:lang w:val="es-MX"/>
                        </w:rPr>
                      </w:pPr>
                    </w:p>
                    <w:p w:rsidR="003F0C63" w:rsidRPr="00103622" w:rsidRDefault="003F0C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0C63" w:rsidRDefault="003F0C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F0C63" w:rsidRDefault="003F0C63" w:rsidP="00BC6236">
                      <w:pPr>
                        <w:jc w:val="center"/>
                        <w:rPr>
                          <w:rFonts w:ascii="Century Gothic" w:hAnsi="Century Gothic" w:cs="Arial"/>
                          <w:b/>
                          <w:sz w:val="28"/>
                          <w:szCs w:val="32"/>
                        </w:rPr>
                      </w:pPr>
                    </w:p>
                    <w:p w:rsidR="003F0C63" w:rsidRDefault="003F0C63" w:rsidP="00BC6236">
                      <w:pPr>
                        <w:jc w:val="center"/>
                        <w:rPr>
                          <w:rFonts w:ascii="Century Gothic" w:hAnsi="Century Gothic" w:cs="Arial"/>
                          <w:b/>
                          <w:sz w:val="28"/>
                          <w:szCs w:val="32"/>
                        </w:rPr>
                      </w:pPr>
                    </w:p>
                    <w:p w:rsidR="003F0C63" w:rsidRPr="00D94CE2" w:rsidRDefault="003F0C6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0C63" w:rsidRPr="00D94CE2" w:rsidRDefault="003F0C6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F0C63" w:rsidRPr="00F40D69" w:rsidRDefault="003F0C63" w:rsidP="003606AD">
                      <w:pPr>
                        <w:ind w:left="142"/>
                        <w:jc w:val="center"/>
                        <w:rPr>
                          <w:rFonts w:ascii="Century Gothic" w:hAnsi="Century Gothic" w:cs="Arial"/>
                          <w:b/>
                          <w:sz w:val="28"/>
                          <w:szCs w:val="28"/>
                        </w:rPr>
                      </w:pPr>
                    </w:p>
                    <w:p w:rsidR="003F0C63" w:rsidRDefault="003F0C63" w:rsidP="003606AD">
                      <w:pPr>
                        <w:ind w:left="142"/>
                        <w:jc w:val="center"/>
                        <w:rPr>
                          <w:rFonts w:ascii="Century Gothic" w:hAnsi="Century Gothic" w:cs="Arial"/>
                          <w:b/>
                          <w:sz w:val="28"/>
                          <w:szCs w:val="28"/>
                          <w:lang w:val="es-MX"/>
                        </w:rPr>
                      </w:pPr>
                    </w:p>
                    <w:p w:rsidR="003F0C63" w:rsidRPr="00103622" w:rsidRDefault="003F0C6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0C63" w:rsidRPr="005F6C94" w:rsidRDefault="003F0C63" w:rsidP="003606AD">
                      <w:pPr>
                        <w:ind w:left="142"/>
                        <w:rPr>
                          <w:rFonts w:ascii="Century Gothic" w:hAnsi="Century Gothic"/>
                          <w:b/>
                          <w:sz w:val="28"/>
                          <w:szCs w:val="28"/>
                          <w:lang w:val="es-MX"/>
                        </w:rPr>
                      </w:pPr>
                    </w:p>
                    <w:p w:rsidR="003F0C63" w:rsidRPr="00D94CE2" w:rsidRDefault="003F0C63" w:rsidP="00BD46A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TRASLADO DE TANQUE N3 PARA SISTEMA CONTRA INCENDIO EN PLANTA DE ZONA COMERCIAL YACUIBA </w:t>
                      </w:r>
                    </w:p>
                    <w:p w:rsidR="003F0C63" w:rsidRPr="00D94CE2" w:rsidRDefault="003F0C63" w:rsidP="00BD46A1">
                      <w:pPr>
                        <w:jc w:val="center"/>
                        <w:rPr>
                          <w:rFonts w:ascii="Century Gothic" w:hAnsi="Century Gothic" w:cs="Century Gothic"/>
                          <w:b/>
                          <w:bCs/>
                          <w:color w:val="FF0000"/>
                          <w:sz w:val="28"/>
                          <w:szCs w:val="28"/>
                        </w:rPr>
                      </w:pPr>
                    </w:p>
                    <w:p w:rsidR="003F0C63" w:rsidRPr="00D94CE2" w:rsidRDefault="003F0C63" w:rsidP="00BD46A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BF2A51">
                        <w:rPr>
                          <w:rFonts w:ascii="Century Gothic" w:hAnsi="Century Gothic" w:cs="Century Gothic"/>
                          <w:b/>
                          <w:bCs/>
                          <w:color w:val="FF0000"/>
                          <w:sz w:val="28"/>
                          <w:szCs w:val="28"/>
                        </w:rPr>
                        <w:t xml:space="preserve"> </w:t>
                      </w:r>
                      <w:r w:rsidR="00BF2A51" w:rsidRPr="00BF2A51">
                        <w:rPr>
                          <w:rFonts w:ascii="Century Gothic" w:hAnsi="Century Gothic" w:cs="Century Gothic"/>
                          <w:b/>
                          <w:bCs/>
                          <w:color w:val="FF0000"/>
                          <w:sz w:val="28"/>
                          <w:szCs w:val="28"/>
                        </w:rPr>
                        <w:t>GCC-CDL-DCTJ-41-16</w:t>
                      </w:r>
                      <w:bookmarkStart w:id="1" w:name="_GoBack"/>
                      <w:bookmarkEnd w:id="1"/>
                    </w:p>
                    <w:p w:rsidR="003F0C63" w:rsidRPr="00D94CE2" w:rsidRDefault="003F0C63" w:rsidP="00BD46A1">
                      <w:pPr>
                        <w:jc w:val="center"/>
                        <w:rPr>
                          <w:rFonts w:ascii="Century Gothic" w:hAnsi="Century Gothic" w:cs="Century Gothic"/>
                          <w:b/>
                          <w:bCs/>
                          <w:color w:val="FF0000"/>
                          <w:sz w:val="28"/>
                          <w:szCs w:val="28"/>
                        </w:rPr>
                      </w:pPr>
                    </w:p>
                    <w:p w:rsidR="003F0C63" w:rsidRPr="00D94CE2" w:rsidRDefault="003F0C63" w:rsidP="00BD46A1">
                      <w:pPr>
                        <w:jc w:val="center"/>
                        <w:rPr>
                          <w:rFonts w:ascii="Century Gothic" w:hAnsi="Century Gothic" w:cs="Century Gothic"/>
                          <w:b/>
                          <w:bCs/>
                          <w:color w:val="FF0000"/>
                          <w:sz w:val="28"/>
                          <w:szCs w:val="28"/>
                        </w:rPr>
                      </w:pPr>
                    </w:p>
                    <w:p w:rsidR="003F0C63" w:rsidRPr="00D94CE2" w:rsidRDefault="003F0C63" w:rsidP="00BD46A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F0C63" w:rsidRPr="00103622" w:rsidRDefault="003F0C63" w:rsidP="003606AD">
                      <w:pPr>
                        <w:jc w:val="center"/>
                        <w:rPr>
                          <w:rFonts w:ascii="Century Gothic" w:hAnsi="Century Gothic"/>
                          <w:sz w:val="32"/>
                          <w:szCs w:val="32"/>
                          <w:lang w:val="es-ES_tradnl"/>
                        </w:rPr>
                      </w:pPr>
                    </w:p>
                    <w:p w:rsidR="003F0C63" w:rsidRPr="00103622" w:rsidRDefault="003F0C63" w:rsidP="00BC21BB">
                      <w:pPr>
                        <w:ind w:right="930"/>
                        <w:jc w:val="center"/>
                        <w:rPr>
                          <w:rFonts w:ascii="Century Gothic" w:hAnsi="Century Gothic"/>
                          <w:sz w:val="32"/>
                          <w:szCs w:val="32"/>
                          <w:lang w:val="es-ES_tradnl"/>
                        </w:rPr>
                      </w:pPr>
                    </w:p>
                    <w:p w:rsidR="003F0C63" w:rsidRPr="00103622" w:rsidRDefault="003F0C63" w:rsidP="00BC21BB">
                      <w:pPr>
                        <w:ind w:right="930"/>
                        <w:jc w:val="center"/>
                        <w:rPr>
                          <w:rFonts w:ascii="Century Gothic" w:hAnsi="Century Gothic"/>
                          <w:sz w:val="32"/>
                          <w:szCs w:val="32"/>
                          <w:lang w:val="es-ES_tradnl"/>
                        </w:rPr>
                      </w:pPr>
                    </w:p>
                    <w:p w:rsidR="003F0C63" w:rsidRDefault="003F0C63" w:rsidP="00BC21BB">
                      <w:pPr>
                        <w:ind w:right="930"/>
                        <w:jc w:val="center"/>
                        <w:rPr>
                          <w:rFonts w:ascii="Century Gothic" w:hAnsi="Century Gothic"/>
                          <w:lang w:val="es-ES_tradnl"/>
                        </w:rPr>
                      </w:pPr>
                    </w:p>
                    <w:p w:rsidR="003F0C63" w:rsidRPr="009C5A35" w:rsidRDefault="003F0C6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BD46A1" w:rsidRPr="00552079" w:rsidRDefault="00BD46A1" w:rsidP="00BD46A1">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D46A1" w:rsidRPr="00552079" w:rsidTr="003F0C6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D46A1" w:rsidRPr="00552079" w:rsidRDefault="00BD46A1" w:rsidP="003F0C6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BD46A1" w:rsidRPr="00552079" w:rsidTr="003F0C6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D46A1" w:rsidRPr="00552079" w:rsidRDefault="00BD46A1" w:rsidP="003F0C6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BD46A1" w:rsidRPr="00552079" w:rsidTr="003F0C6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D46A1" w:rsidRPr="00552079" w:rsidRDefault="00BD46A1" w:rsidP="003F0C6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BD46A1" w:rsidRPr="00552079" w:rsidRDefault="00BD46A1" w:rsidP="003F0C63">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BD46A1" w:rsidRPr="00552079" w:rsidRDefault="00BD46A1" w:rsidP="00BD46A1">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BD46A1" w:rsidRPr="00552079" w:rsidTr="003F0C63">
        <w:trPr>
          <w:trHeight w:val="410"/>
        </w:trPr>
        <w:tc>
          <w:tcPr>
            <w:tcW w:w="9039" w:type="dxa"/>
            <w:gridSpan w:val="6"/>
            <w:shd w:val="clear" w:color="auto" w:fill="D9D9D9"/>
            <w:vAlign w:val="center"/>
          </w:tcPr>
          <w:p w:rsidR="00BD46A1" w:rsidRPr="00552079" w:rsidRDefault="00BD46A1" w:rsidP="003F0C6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D46A1" w:rsidRPr="00552079" w:rsidTr="003F0C63">
        <w:trPr>
          <w:trHeight w:val="410"/>
        </w:trPr>
        <w:tc>
          <w:tcPr>
            <w:tcW w:w="418" w:type="dxa"/>
            <w:shd w:val="clear" w:color="auto" w:fill="D9D9D9"/>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BD46A1" w:rsidRPr="00552079" w:rsidRDefault="00BD46A1" w:rsidP="003F0C6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BD46A1" w:rsidRPr="00552079" w:rsidRDefault="00BD46A1" w:rsidP="003F0C6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BD46A1" w:rsidRPr="00552079" w:rsidRDefault="00BD46A1" w:rsidP="003F0C6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D46A1" w:rsidRPr="00552079" w:rsidTr="003F0C63">
        <w:trPr>
          <w:trHeight w:val="64"/>
        </w:trPr>
        <w:tc>
          <w:tcPr>
            <w:tcW w:w="418" w:type="dxa"/>
          </w:tcPr>
          <w:p w:rsidR="00BD46A1" w:rsidRPr="00552079" w:rsidRDefault="00BD46A1" w:rsidP="003F0C63">
            <w:pPr>
              <w:rPr>
                <w:rFonts w:asciiTheme="minorHAnsi" w:hAnsiTheme="minorHAnsi" w:cstheme="minorHAnsi"/>
                <w:sz w:val="22"/>
                <w:szCs w:val="22"/>
              </w:rPr>
            </w:pPr>
          </w:p>
        </w:tc>
        <w:tc>
          <w:tcPr>
            <w:tcW w:w="3044" w:type="dxa"/>
          </w:tcPr>
          <w:p w:rsidR="00BD46A1" w:rsidRPr="00552079" w:rsidRDefault="00BD46A1" w:rsidP="003F0C63">
            <w:pPr>
              <w:rPr>
                <w:rFonts w:asciiTheme="minorHAnsi" w:hAnsiTheme="minorHAnsi" w:cstheme="minorHAnsi"/>
                <w:sz w:val="22"/>
                <w:szCs w:val="22"/>
              </w:rPr>
            </w:pPr>
          </w:p>
        </w:tc>
        <w:tc>
          <w:tcPr>
            <w:tcW w:w="2233" w:type="dxa"/>
            <w:gridSpan w:val="3"/>
          </w:tcPr>
          <w:p w:rsidR="00BD46A1" w:rsidRPr="00552079" w:rsidRDefault="00BD46A1" w:rsidP="003F0C63">
            <w:pPr>
              <w:rPr>
                <w:rFonts w:asciiTheme="minorHAnsi" w:hAnsiTheme="minorHAnsi" w:cstheme="minorHAnsi"/>
                <w:sz w:val="22"/>
                <w:szCs w:val="22"/>
                <w:highlight w:val="yellow"/>
              </w:rPr>
            </w:pPr>
          </w:p>
        </w:tc>
        <w:tc>
          <w:tcPr>
            <w:tcW w:w="3344" w:type="dxa"/>
          </w:tcPr>
          <w:p w:rsidR="00BD46A1" w:rsidRPr="00552079" w:rsidRDefault="00BD46A1" w:rsidP="003F0C63">
            <w:pPr>
              <w:rPr>
                <w:rFonts w:asciiTheme="minorHAnsi" w:hAnsiTheme="minorHAnsi" w:cstheme="minorHAnsi"/>
                <w:sz w:val="22"/>
                <w:szCs w:val="22"/>
              </w:rPr>
            </w:pPr>
          </w:p>
        </w:tc>
      </w:tr>
      <w:tr w:rsidR="00BD46A1" w:rsidRPr="00552079" w:rsidTr="003F0C63">
        <w:trPr>
          <w:trHeight w:val="300"/>
        </w:trPr>
        <w:tc>
          <w:tcPr>
            <w:tcW w:w="418"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Fecha:</w:t>
            </w:r>
          </w:p>
          <w:p w:rsidR="00BD46A1" w:rsidRPr="00552079" w:rsidRDefault="00BD46A1" w:rsidP="003F0C63">
            <w:pPr>
              <w:rPr>
                <w:rFonts w:asciiTheme="minorHAnsi" w:hAnsiTheme="minorHAnsi" w:cstheme="minorHAnsi"/>
                <w:sz w:val="22"/>
                <w:szCs w:val="22"/>
              </w:rPr>
            </w:pPr>
          </w:p>
        </w:tc>
        <w:tc>
          <w:tcPr>
            <w:tcW w:w="1089"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D46A1" w:rsidRPr="00552079" w:rsidRDefault="00BD46A1" w:rsidP="003F0C63">
            <w:pPr>
              <w:jc w:val="center"/>
              <w:rPr>
                <w:rFonts w:asciiTheme="minorHAnsi" w:hAnsiTheme="minorHAnsi" w:cstheme="minorHAnsi"/>
                <w:color w:val="000000"/>
                <w:sz w:val="22"/>
                <w:szCs w:val="22"/>
              </w:rPr>
            </w:pPr>
          </w:p>
        </w:tc>
        <w:tc>
          <w:tcPr>
            <w:tcW w:w="3344" w:type="dxa"/>
            <w:vAlign w:val="center"/>
          </w:tcPr>
          <w:p w:rsidR="00BD46A1" w:rsidRPr="00FE7955" w:rsidRDefault="00BD46A1" w:rsidP="003F0C63">
            <w:pPr>
              <w:jc w:val="both"/>
              <w:rPr>
                <w:rFonts w:asciiTheme="minorHAnsi" w:hAnsiTheme="minorHAnsi" w:cstheme="minorHAnsi"/>
                <w:color w:val="000000"/>
                <w:sz w:val="22"/>
                <w:szCs w:val="22"/>
              </w:rPr>
            </w:pPr>
            <w:r w:rsidRPr="00FE7955">
              <w:rPr>
                <w:rFonts w:ascii="Calibri" w:hAnsi="Calibri"/>
                <w:color w:val="FF0000"/>
                <w:sz w:val="22"/>
                <w:szCs w:val="22"/>
              </w:rPr>
              <w:t>NO SE APLICA</w:t>
            </w:r>
          </w:p>
        </w:tc>
      </w:tr>
      <w:tr w:rsidR="00BD46A1" w:rsidRPr="00552079" w:rsidTr="003F0C63">
        <w:trPr>
          <w:trHeight w:val="155"/>
        </w:trPr>
        <w:tc>
          <w:tcPr>
            <w:tcW w:w="418" w:type="dxa"/>
            <w:vAlign w:val="center"/>
          </w:tcPr>
          <w:p w:rsidR="00BD46A1" w:rsidRPr="00552079" w:rsidRDefault="00BD46A1" w:rsidP="003F0C63">
            <w:pPr>
              <w:rPr>
                <w:rFonts w:asciiTheme="minorHAnsi" w:hAnsiTheme="minorHAnsi" w:cstheme="minorHAnsi"/>
                <w:sz w:val="22"/>
                <w:szCs w:val="22"/>
              </w:rPr>
            </w:pPr>
          </w:p>
        </w:tc>
        <w:tc>
          <w:tcPr>
            <w:tcW w:w="3044" w:type="dxa"/>
            <w:vAlign w:val="center"/>
          </w:tcPr>
          <w:p w:rsidR="00BD46A1" w:rsidRPr="00552079" w:rsidRDefault="00BD46A1" w:rsidP="003F0C63">
            <w:pPr>
              <w:rPr>
                <w:rFonts w:asciiTheme="minorHAnsi" w:hAnsiTheme="minorHAnsi" w:cstheme="minorHAnsi"/>
                <w:sz w:val="22"/>
                <w:szCs w:val="22"/>
              </w:rPr>
            </w:pPr>
          </w:p>
        </w:tc>
        <w:tc>
          <w:tcPr>
            <w:tcW w:w="2233" w:type="dxa"/>
            <w:gridSpan w:val="3"/>
          </w:tcPr>
          <w:p w:rsidR="00BD46A1" w:rsidRPr="00552079" w:rsidRDefault="00BD46A1" w:rsidP="003F0C63">
            <w:pPr>
              <w:jc w:val="center"/>
              <w:rPr>
                <w:rFonts w:asciiTheme="minorHAnsi" w:hAnsiTheme="minorHAnsi" w:cstheme="minorHAnsi"/>
                <w:sz w:val="22"/>
                <w:szCs w:val="22"/>
              </w:rPr>
            </w:pPr>
          </w:p>
        </w:tc>
        <w:tc>
          <w:tcPr>
            <w:tcW w:w="3344" w:type="dxa"/>
          </w:tcPr>
          <w:p w:rsidR="00BD46A1" w:rsidRPr="00552079" w:rsidRDefault="00BD46A1" w:rsidP="003F0C63">
            <w:pPr>
              <w:jc w:val="both"/>
              <w:rPr>
                <w:rFonts w:asciiTheme="minorHAnsi" w:hAnsiTheme="minorHAnsi" w:cstheme="minorHAnsi"/>
                <w:sz w:val="22"/>
                <w:szCs w:val="22"/>
              </w:rPr>
            </w:pPr>
          </w:p>
        </w:tc>
      </w:tr>
      <w:tr w:rsidR="00BD46A1" w:rsidRPr="00552079" w:rsidTr="003F0C63">
        <w:trPr>
          <w:trHeight w:val="433"/>
        </w:trPr>
        <w:tc>
          <w:tcPr>
            <w:tcW w:w="418" w:type="dxa"/>
            <w:shd w:val="clear" w:color="auto" w:fill="auto"/>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Consultas Escritas</w:t>
            </w:r>
            <w:r>
              <w:rPr>
                <w:rFonts w:asciiTheme="minorHAnsi" w:hAnsiTheme="minorHAnsi" w:cstheme="minorHAnsi"/>
                <w:sz w:val="22"/>
                <w:szCs w:val="22"/>
              </w:rPr>
              <w:t xml:space="preserve"> (Fecha y hora limite)</w:t>
            </w:r>
          </w:p>
        </w:tc>
        <w:tc>
          <w:tcPr>
            <w:tcW w:w="1144" w:type="dxa"/>
            <w:gridSpan w:val="2"/>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Fecha:</w:t>
            </w:r>
          </w:p>
          <w:p w:rsidR="00BD46A1" w:rsidRPr="00552079" w:rsidRDefault="007013C2" w:rsidP="003F0C63">
            <w:pPr>
              <w:rPr>
                <w:rFonts w:asciiTheme="minorHAnsi" w:hAnsiTheme="minorHAnsi" w:cstheme="minorHAnsi"/>
                <w:sz w:val="22"/>
                <w:szCs w:val="22"/>
              </w:rPr>
            </w:pPr>
            <w:r>
              <w:rPr>
                <w:rFonts w:asciiTheme="minorHAnsi" w:hAnsiTheme="minorHAnsi" w:cstheme="minorHAnsi"/>
                <w:sz w:val="22"/>
                <w:szCs w:val="22"/>
              </w:rPr>
              <w:t>26</w:t>
            </w:r>
            <w:r w:rsidR="00BD46A1">
              <w:rPr>
                <w:rFonts w:asciiTheme="minorHAnsi" w:hAnsiTheme="minorHAnsi" w:cstheme="minorHAnsi"/>
                <w:sz w:val="22"/>
                <w:szCs w:val="22"/>
              </w:rPr>
              <w:t>/04/2016</w:t>
            </w:r>
          </w:p>
        </w:tc>
        <w:tc>
          <w:tcPr>
            <w:tcW w:w="1089"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D46A1" w:rsidRPr="00552079" w:rsidRDefault="007013C2" w:rsidP="003F0C63">
            <w:pP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rsidR="00BD46A1" w:rsidRPr="00552079" w:rsidRDefault="00BD46A1" w:rsidP="003F0C63">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BD46A1" w:rsidRPr="00552079" w:rsidTr="003F0C63">
        <w:trPr>
          <w:trHeight w:val="65"/>
        </w:trPr>
        <w:tc>
          <w:tcPr>
            <w:tcW w:w="418" w:type="dxa"/>
            <w:vAlign w:val="center"/>
          </w:tcPr>
          <w:p w:rsidR="00BD46A1" w:rsidRPr="00552079" w:rsidRDefault="00BD46A1" w:rsidP="003F0C63">
            <w:pPr>
              <w:jc w:val="center"/>
              <w:rPr>
                <w:rFonts w:asciiTheme="minorHAnsi" w:hAnsiTheme="minorHAnsi" w:cstheme="minorHAnsi"/>
                <w:sz w:val="22"/>
                <w:szCs w:val="22"/>
              </w:rPr>
            </w:pPr>
          </w:p>
        </w:tc>
        <w:tc>
          <w:tcPr>
            <w:tcW w:w="3044" w:type="dxa"/>
            <w:vAlign w:val="center"/>
          </w:tcPr>
          <w:p w:rsidR="00BD46A1" w:rsidRPr="00552079" w:rsidRDefault="00BD46A1" w:rsidP="003F0C63">
            <w:pPr>
              <w:rPr>
                <w:rFonts w:asciiTheme="minorHAnsi" w:hAnsiTheme="minorHAnsi" w:cstheme="minorHAnsi"/>
                <w:sz w:val="22"/>
                <w:szCs w:val="22"/>
              </w:rPr>
            </w:pPr>
          </w:p>
        </w:tc>
        <w:tc>
          <w:tcPr>
            <w:tcW w:w="2233" w:type="dxa"/>
            <w:gridSpan w:val="3"/>
          </w:tcPr>
          <w:p w:rsidR="00BD46A1" w:rsidRPr="00552079" w:rsidRDefault="00BD46A1" w:rsidP="003F0C63">
            <w:pPr>
              <w:rPr>
                <w:rFonts w:asciiTheme="minorHAnsi" w:hAnsiTheme="minorHAnsi" w:cstheme="minorHAnsi"/>
                <w:sz w:val="22"/>
                <w:szCs w:val="22"/>
              </w:rPr>
            </w:pPr>
          </w:p>
        </w:tc>
        <w:tc>
          <w:tcPr>
            <w:tcW w:w="3344" w:type="dxa"/>
          </w:tcPr>
          <w:p w:rsidR="00BD46A1" w:rsidRPr="00552079" w:rsidRDefault="00BD46A1" w:rsidP="003F0C63">
            <w:pPr>
              <w:rPr>
                <w:rFonts w:asciiTheme="minorHAnsi" w:hAnsiTheme="minorHAnsi" w:cstheme="minorHAnsi"/>
                <w:sz w:val="22"/>
                <w:szCs w:val="22"/>
              </w:rPr>
            </w:pPr>
          </w:p>
        </w:tc>
      </w:tr>
      <w:tr w:rsidR="00BD46A1" w:rsidRPr="00552079" w:rsidTr="003F0C63">
        <w:trPr>
          <w:trHeight w:val="370"/>
        </w:trPr>
        <w:tc>
          <w:tcPr>
            <w:tcW w:w="418" w:type="dxa"/>
            <w:vAlign w:val="center"/>
          </w:tcPr>
          <w:p w:rsidR="00BD46A1" w:rsidRPr="00552079" w:rsidRDefault="00BD46A1" w:rsidP="003F0C63">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44" w:type="dxa"/>
            <w:vAlign w:val="center"/>
          </w:tcPr>
          <w:p w:rsidR="00BD46A1" w:rsidRPr="00552079" w:rsidRDefault="00BD46A1" w:rsidP="003F0C6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Fecha:</w:t>
            </w:r>
          </w:p>
          <w:p w:rsidR="00BD46A1" w:rsidRPr="00552079" w:rsidRDefault="00BD46A1" w:rsidP="003F0C63">
            <w:pPr>
              <w:rPr>
                <w:rFonts w:asciiTheme="minorHAnsi" w:hAnsiTheme="minorHAnsi" w:cstheme="minorHAnsi"/>
                <w:sz w:val="22"/>
                <w:szCs w:val="22"/>
              </w:rPr>
            </w:pPr>
            <w:r>
              <w:rPr>
                <w:rFonts w:asciiTheme="minorHAnsi" w:hAnsiTheme="minorHAnsi" w:cstheme="minorHAnsi"/>
                <w:sz w:val="22"/>
                <w:szCs w:val="22"/>
              </w:rPr>
              <w:t>26/04/2016</w:t>
            </w:r>
          </w:p>
        </w:tc>
        <w:tc>
          <w:tcPr>
            <w:tcW w:w="1089"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D46A1" w:rsidRPr="00552079" w:rsidRDefault="00BD46A1" w:rsidP="003F0C63">
            <w:pP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rsidR="00BD46A1" w:rsidRPr="001B5615" w:rsidRDefault="001B367E" w:rsidP="003F0C63">
            <w:pPr>
              <w:rPr>
                <w:rFonts w:asciiTheme="minorHAnsi" w:hAnsiTheme="minorHAnsi" w:cstheme="minorHAnsi"/>
                <w:color w:val="FF0000"/>
                <w:sz w:val="22"/>
                <w:szCs w:val="22"/>
              </w:rPr>
            </w:pPr>
            <w:r w:rsidRPr="001B367E">
              <w:rPr>
                <w:rFonts w:asciiTheme="minorHAnsi" w:hAnsiTheme="minorHAnsi" w:cstheme="minorHAnsi"/>
                <w:color w:val="FF0000"/>
                <w:sz w:val="22"/>
                <w:szCs w:val="22"/>
              </w:rPr>
              <w:t>Planta de YPFB, oficina de la Unidad de Contrataciones, ubicada en:  Zona El Portillo, carretera al Chaco km 8 - Tarija</w:t>
            </w:r>
          </w:p>
        </w:tc>
      </w:tr>
      <w:tr w:rsidR="00BD46A1" w:rsidRPr="00552079" w:rsidTr="003F0C63">
        <w:trPr>
          <w:trHeight w:val="64"/>
        </w:trPr>
        <w:tc>
          <w:tcPr>
            <w:tcW w:w="418" w:type="dxa"/>
            <w:vAlign w:val="center"/>
          </w:tcPr>
          <w:p w:rsidR="00BD46A1" w:rsidRPr="00552079" w:rsidRDefault="00BD46A1" w:rsidP="003F0C63">
            <w:pPr>
              <w:jc w:val="center"/>
              <w:rPr>
                <w:rFonts w:asciiTheme="minorHAnsi" w:hAnsiTheme="minorHAnsi" w:cstheme="minorHAnsi"/>
                <w:sz w:val="22"/>
                <w:szCs w:val="22"/>
              </w:rPr>
            </w:pPr>
          </w:p>
        </w:tc>
        <w:tc>
          <w:tcPr>
            <w:tcW w:w="3044" w:type="dxa"/>
            <w:vAlign w:val="center"/>
          </w:tcPr>
          <w:p w:rsidR="00BD46A1" w:rsidRPr="00552079" w:rsidRDefault="00BD46A1" w:rsidP="003F0C63">
            <w:pPr>
              <w:jc w:val="center"/>
              <w:rPr>
                <w:rFonts w:asciiTheme="minorHAnsi" w:hAnsiTheme="minorHAnsi" w:cstheme="minorHAnsi"/>
                <w:sz w:val="22"/>
                <w:szCs w:val="22"/>
              </w:rPr>
            </w:pPr>
          </w:p>
        </w:tc>
        <w:tc>
          <w:tcPr>
            <w:tcW w:w="2233" w:type="dxa"/>
            <w:gridSpan w:val="3"/>
            <w:vAlign w:val="center"/>
          </w:tcPr>
          <w:p w:rsidR="00BD46A1" w:rsidRPr="00552079" w:rsidRDefault="00BD46A1" w:rsidP="003F0C63">
            <w:pPr>
              <w:jc w:val="center"/>
              <w:rPr>
                <w:rFonts w:asciiTheme="minorHAnsi" w:hAnsiTheme="minorHAnsi" w:cstheme="minorHAnsi"/>
                <w:sz w:val="22"/>
                <w:szCs w:val="22"/>
              </w:rPr>
            </w:pPr>
            <w:bookmarkStart w:id="0" w:name="_GoBack"/>
            <w:bookmarkEnd w:id="0"/>
          </w:p>
        </w:tc>
        <w:tc>
          <w:tcPr>
            <w:tcW w:w="3344" w:type="dxa"/>
            <w:vAlign w:val="center"/>
          </w:tcPr>
          <w:p w:rsidR="00BD46A1" w:rsidRPr="001B5615" w:rsidRDefault="00BD46A1" w:rsidP="003F0C63">
            <w:pPr>
              <w:rPr>
                <w:rFonts w:asciiTheme="minorHAnsi" w:hAnsiTheme="minorHAnsi" w:cstheme="minorHAnsi"/>
                <w:color w:val="FF0000"/>
                <w:sz w:val="22"/>
                <w:szCs w:val="22"/>
              </w:rPr>
            </w:pPr>
          </w:p>
        </w:tc>
      </w:tr>
      <w:tr w:rsidR="00BD46A1" w:rsidRPr="00552079" w:rsidTr="003F0C63">
        <w:trPr>
          <w:trHeight w:val="370"/>
        </w:trPr>
        <w:tc>
          <w:tcPr>
            <w:tcW w:w="418"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Fecha:</w:t>
            </w:r>
          </w:p>
          <w:p w:rsidR="00BD46A1" w:rsidRPr="00552079" w:rsidRDefault="00BD46A1" w:rsidP="003F0C63">
            <w:pPr>
              <w:rPr>
                <w:rFonts w:asciiTheme="minorHAnsi" w:hAnsiTheme="minorHAnsi" w:cstheme="minorHAnsi"/>
                <w:sz w:val="22"/>
                <w:szCs w:val="22"/>
              </w:rPr>
            </w:pPr>
            <w:r>
              <w:rPr>
                <w:rFonts w:asciiTheme="minorHAnsi" w:hAnsiTheme="minorHAnsi" w:cstheme="minorHAnsi"/>
                <w:sz w:val="22"/>
                <w:szCs w:val="22"/>
              </w:rPr>
              <w:t>06/05/2016</w:t>
            </w:r>
          </w:p>
        </w:tc>
        <w:tc>
          <w:tcPr>
            <w:tcW w:w="1089"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D46A1" w:rsidRPr="00552079" w:rsidRDefault="00BD46A1" w:rsidP="003F0C63">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BD46A1" w:rsidRPr="001B5615" w:rsidRDefault="001B367E" w:rsidP="003F0C63">
            <w:pPr>
              <w:rPr>
                <w:rFonts w:asciiTheme="minorHAnsi" w:hAnsiTheme="minorHAnsi" w:cstheme="minorHAnsi"/>
                <w:color w:val="FF0000"/>
                <w:sz w:val="22"/>
                <w:szCs w:val="22"/>
              </w:rPr>
            </w:pPr>
            <w:r w:rsidRPr="001B367E">
              <w:rPr>
                <w:rFonts w:asciiTheme="minorHAnsi" w:hAnsiTheme="minorHAnsi" w:cstheme="minorHAnsi"/>
                <w:color w:val="FF0000"/>
                <w:sz w:val="22"/>
                <w:szCs w:val="22"/>
              </w:rPr>
              <w:t>Planta de YPFB, oficina de la Unidad de Contrataciones, ubicada en:  Zona El Portillo, carretera al Chaco km 8 - Tarija</w:t>
            </w:r>
          </w:p>
        </w:tc>
      </w:tr>
      <w:tr w:rsidR="00BD46A1" w:rsidRPr="00552079" w:rsidTr="003F0C63">
        <w:trPr>
          <w:trHeight w:val="64"/>
        </w:trPr>
        <w:tc>
          <w:tcPr>
            <w:tcW w:w="418" w:type="dxa"/>
            <w:vAlign w:val="center"/>
          </w:tcPr>
          <w:p w:rsidR="00BD46A1" w:rsidRPr="00552079" w:rsidRDefault="00BD46A1" w:rsidP="003F0C63">
            <w:pPr>
              <w:jc w:val="center"/>
              <w:rPr>
                <w:rFonts w:asciiTheme="minorHAnsi" w:hAnsiTheme="minorHAnsi" w:cstheme="minorHAnsi"/>
                <w:sz w:val="22"/>
                <w:szCs w:val="22"/>
              </w:rPr>
            </w:pPr>
          </w:p>
        </w:tc>
        <w:tc>
          <w:tcPr>
            <w:tcW w:w="3044" w:type="dxa"/>
            <w:vAlign w:val="center"/>
          </w:tcPr>
          <w:p w:rsidR="00BD46A1" w:rsidRPr="00552079" w:rsidRDefault="00BD46A1" w:rsidP="003F0C63">
            <w:pPr>
              <w:rPr>
                <w:rFonts w:asciiTheme="minorHAnsi" w:hAnsiTheme="minorHAnsi" w:cstheme="minorHAnsi"/>
                <w:sz w:val="22"/>
                <w:szCs w:val="22"/>
              </w:rPr>
            </w:pPr>
          </w:p>
        </w:tc>
        <w:tc>
          <w:tcPr>
            <w:tcW w:w="2233" w:type="dxa"/>
            <w:gridSpan w:val="3"/>
            <w:vAlign w:val="center"/>
          </w:tcPr>
          <w:p w:rsidR="00BD46A1" w:rsidRPr="00552079" w:rsidRDefault="00BD46A1" w:rsidP="003F0C63">
            <w:pPr>
              <w:jc w:val="center"/>
              <w:rPr>
                <w:rFonts w:asciiTheme="minorHAnsi" w:hAnsiTheme="minorHAnsi" w:cstheme="minorHAnsi"/>
                <w:sz w:val="22"/>
                <w:szCs w:val="22"/>
              </w:rPr>
            </w:pPr>
          </w:p>
        </w:tc>
        <w:tc>
          <w:tcPr>
            <w:tcW w:w="3344" w:type="dxa"/>
          </w:tcPr>
          <w:p w:rsidR="00BD46A1" w:rsidRPr="001B5615" w:rsidRDefault="00BD46A1" w:rsidP="003F0C63">
            <w:pPr>
              <w:rPr>
                <w:rFonts w:asciiTheme="minorHAnsi" w:hAnsiTheme="minorHAnsi" w:cstheme="minorHAnsi"/>
                <w:color w:val="FF0000"/>
                <w:sz w:val="22"/>
                <w:szCs w:val="22"/>
              </w:rPr>
            </w:pPr>
          </w:p>
        </w:tc>
      </w:tr>
      <w:tr w:rsidR="00BD46A1" w:rsidRPr="00552079" w:rsidTr="003F0C63">
        <w:trPr>
          <w:trHeight w:val="246"/>
        </w:trPr>
        <w:tc>
          <w:tcPr>
            <w:tcW w:w="418" w:type="dxa"/>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BD46A1" w:rsidRPr="00552079" w:rsidRDefault="00BD46A1" w:rsidP="003F0C63">
            <w:pPr>
              <w:rPr>
                <w:rFonts w:asciiTheme="minorHAnsi" w:hAnsiTheme="minorHAnsi" w:cstheme="minorHAnsi"/>
                <w:sz w:val="22"/>
                <w:szCs w:val="22"/>
              </w:rPr>
            </w:pPr>
            <w:r w:rsidRPr="00552079">
              <w:rPr>
                <w:rFonts w:asciiTheme="minorHAnsi" w:hAnsiTheme="minorHAnsi" w:cstheme="minorHAnsi"/>
                <w:sz w:val="22"/>
                <w:szCs w:val="22"/>
              </w:rPr>
              <w:t>Fecha:</w:t>
            </w:r>
          </w:p>
          <w:p w:rsidR="00BD46A1" w:rsidRPr="00552079" w:rsidRDefault="00BD46A1" w:rsidP="003F0C63">
            <w:pPr>
              <w:rPr>
                <w:rFonts w:asciiTheme="minorHAnsi" w:hAnsiTheme="minorHAnsi" w:cstheme="minorHAnsi"/>
                <w:sz w:val="22"/>
                <w:szCs w:val="22"/>
              </w:rPr>
            </w:pPr>
            <w:r>
              <w:rPr>
                <w:rFonts w:asciiTheme="minorHAnsi" w:hAnsiTheme="minorHAnsi" w:cstheme="minorHAnsi"/>
                <w:sz w:val="22"/>
                <w:szCs w:val="22"/>
              </w:rPr>
              <w:t>06/05/2016</w:t>
            </w:r>
          </w:p>
        </w:tc>
        <w:tc>
          <w:tcPr>
            <w:tcW w:w="1139" w:type="dxa"/>
            <w:gridSpan w:val="2"/>
            <w:vAlign w:val="center"/>
          </w:tcPr>
          <w:p w:rsidR="00BD46A1" w:rsidRPr="00552079" w:rsidRDefault="00BD46A1" w:rsidP="003F0C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D46A1" w:rsidRPr="00552079" w:rsidRDefault="00BD46A1" w:rsidP="003F0C63">
            <w:pP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rsidR="00BD46A1" w:rsidRPr="001B5615" w:rsidRDefault="001B367E" w:rsidP="003F0C63">
            <w:pPr>
              <w:rPr>
                <w:rFonts w:asciiTheme="minorHAnsi" w:hAnsiTheme="minorHAnsi" w:cstheme="minorHAnsi"/>
                <w:color w:val="FF0000"/>
                <w:sz w:val="22"/>
                <w:szCs w:val="22"/>
                <w:lang w:val="es-BO"/>
              </w:rPr>
            </w:pPr>
            <w:r w:rsidRPr="001B367E">
              <w:rPr>
                <w:rFonts w:asciiTheme="minorHAnsi" w:hAnsiTheme="minorHAnsi" w:cstheme="minorHAnsi"/>
                <w:color w:val="FF0000"/>
                <w:sz w:val="22"/>
                <w:szCs w:val="22"/>
                <w:lang w:val="es-BO"/>
              </w:rPr>
              <w:t>Planta de YPFB, oficina de la Unidad de Contrataciones, ubicada en:  Zona El Portillo, carretera al Chaco km 8 - Tarija</w:t>
            </w:r>
          </w:p>
        </w:tc>
      </w:tr>
      <w:tr w:rsidR="00BD46A1" w:rsidRPr="00552079" w:rsidTr="003F0C63">
        <w:trPr>
          <w:trHeight w:val="246"/>
        </w:trPr>
        <w:tc>
          <w:tcPr>
            <w:tcW w:w="418" w:type="dxa"/>
            <w:vAlign w:val="center"/>
          </w:tcPr>
          <w:p w:rsidR="00BD46A1" w:rsidRPr="00552079" w:rsidRDefault="00BD46A1" w:rsidP="003F0C63">
            <w:pPr>
              <w:jc w:val="center"/>
              <w:rPr>
                <w:rFonts w:asciiTheme="minorHAnsi" w:hAnsiTheme="minorHAnsi" w:cstheme="minorHAnsi"/>
                <w:sz w:val="22"/>
                <w:szCs w:val="22"/>
              </w:rPr>
            </w:pPr>
          </w:p>
        </w:tc>
        <w:tc>
          <w:tcPr>
            <w:tcW w:w="3044" w:type="dxa"/>
            <w:vAlign w:val="center"/>
          </w:tcPr>
          <w:p w:rsidR="00BD46A1" w:rsidRPr="00552079" w:rsidRDefault="00BD46A1" w:rsidP="003F0C63">
            <w:pPr>
              <w:rPr>
                <w:rFonts w:asciiTheme="minorHAnsi" w:hAnsiTheme="minorHAnsi" w:cstheme="minorHAnsi"/>
                <w:sz w:val="22"/>
                <w:szCs w:val="22"/>
              </w:rPr>
            </w:pPr>
          </w:p>
        </w:tc>
        <w:tc>
          <w:tcPr>
            <w:tcW w:w="1094" w:type="dxa"/>
            <w:vAlign w:val="center"/>
          </w:tcPr>
          <w:p w:rsidR="00BD46A1" w:rsidRPr="00552079" w:rsidRDefault="00BD46A1" w:rsidP="003F0C63">
            <w:pPr>
              <w:rPr>
                <w:rFonts w:asciiTheme="minorHAnsi" w:hAnsiTheme="minorHAnsi" w:cstheme="minorHAnsi"/>
                <w:sz w:val="22"/>
                <w:szCs w:val="22"/>
              </w:rPr>
            </w:pPr>
          </w:p>
        </w:tc>
        <w:tc>
          <w:tcPr>
            <w:tcW w:w="1139" w:type="dxa"/>
            <w:gridSpan w:val="2"/>
            <w:vAlign w:val="center"/>
          </w:tcPr>
          <w:p w:rsidR="00BD46A1" w:rsidRPr="00552079" w:rsidRDefault="00BD46A1" w:rsidP="003F0C63">
            <w:pPr>
              <w:jc w:val="center"/>
              <w:rPr>
                <w:rFonts w:asciiTheme="minorHAnsi" w:hAnsiTheme="minorHAnsi" w:cstheme="minorHAnsi"/>
                <w:sz w:val="22"/>
                <w:szCs w:val="22"/>
              </w:rPr>
            </w:pPr>
          </w:p>
        </w:tc>
        <w:tc>
          <w:tcPr>
            <w:tcW w:w="3344" w:type="dxa"/>
            <w:vAlign w:val="center"/>
          </w:tcPr>
          <w:p w:rsidR="00BD46A1" w:rsidRPr="00552079" w:rsidRDefault="00BD46A1" w:rsidP="003F0C63">
            <w:pPr>
              <w:rPr>
                <w:rFonts w:asciiTheme="minorHAnsi" w:hAnsiTheme="minorHAnsi" w:cstheme="minorHAnsi"/>
                <w:color w:val="000000"/>
                <w:sz w:val="22"/>
                <w:szCs w:val="22"/>
                <w:lang w:val="es-BO"/>
              </w:rPr>
            </w:pPr>
          </w:p>
        </w:tc>
      </w:tr>
    </w:tbl>
    <w:p w:rsidR="00BD46A1" w:rsidRDefault="00BD46A1" w:rsidP="00BD46A1">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BD46A1" w:rsidRPr="00552079" w:rsidTr="003F0C6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D46A1" w:rsidRDefault="00BD46A1" w:rsidP="003F0C6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rsidR="00BD46A1" w:rsidRPr="00552079" w:rsidRDefault="00BD46A1" w:rsidP="003F0C63">
            <w:pPr>
              <w:ind w:left="705"/>
              <w:jc w:val="center"/>
              <w:rPr>
                <w:rFonts w:asciiTheme="minorHAnsi" w:hAnsiTheme="minorHAnsi" w:cstheme="minorHAnsi"/>
                <w:b/>
                <w:bCs/>
                <w:color w:val="FF0000"/>
                <w:sz w:val="22"/>
                <w:szCs w:val="22"/>
                <w:lang w:val="es-BO" w:eastAsia="es-BO"/>
              </w:rPr>
            </w:pPr>
          </w:p>
        </w:tc>
      </w:tr>
      <w:tr w:rsidR="00BD46A1" w:rsidRPr="00552079" w:rsidTr="001B367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D46A1" w:rsidRPr="00552079" w:rsidRDefault="00BD46A1" w:rsidP="003F0C6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BD46A1" w:rsidRPr="00552079" w:rsidRDefault="00BD46A1" w:rsidP="003F0C6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BD46A1" w:rsidRPr="00552079" w:rsidRDefault="00BD46A1" w:rsidP="003F0C6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BD46A1" w:rsidRPr="00552079" w:rsidRDefault="00BD46A1" w:rsidP="003F0C6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D46A1" w:rsidRPr="00552079" w:rsidRDefault="00BD46A1" w:rsidP="003F0C6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D46A1" w:rsidRPr="00552079" w:rsidTr="001B367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46A1" w:rsidRPr="00552079" w:rsidRDefault="00BD46A1" w:rsidP="003F0C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BD46A1" w:rsidRPr="00552079" w:rsidRDefault="00BD46A1" w:rsidP="003F0C63">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TRASLADO (REUBICACIÓN</w:t>
            </w:r>
            <w:r w:rsidR="009A0CA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 xml:space="preserve"> DE TANQUE N° 3 PARA SISTEMA CONTRA INCENDIO EN PLANTA DE ZONA COMERCIAL YACUIBA, INCLUYE REPARACIÓN Y MANTENIMIENTO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BD46A1" w:rsidRPr="00552079" w:rsidRDefault="00BD46A1" w:rsidP="003F0C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BD46A1" w:rsidRPr="00552079" w:rsidRDefault="00BD46A1" w:rsidP="003F0C6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275.044.31</w:t>
            </w:r>
          </w:p>
        </w:tc>
        <w:tc>
          <w:tcPr>
            <w:tcW w:w="1772" w:type="dxa"/>
            <w:tcBorders>
              <w:top w:val="nil"/>
              <w:left w:val="nil"/>
              <w:bottom w:val="single" w:sz="8" w:space="0" w:color="auto"/>
              <w:right w:val="single" w:sz="8" w:space="0" w:color="auto"/>
            </w:tcBorders>
            <w:shd w:val="clear" w:color="auto" w:fill="auto"/>
            <w:noWrap/>
            <w:vAlign w:val="center"/>
          </w:tcPr>
          <w:p w:rsidR="00BD46A1" w:rsidRPr="00552079" w:rsidRDefault="00BD46A1" w:rsidP="003F0C6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275.044.31</w:t>
            </w:r>
          </w:p>
        </w:tc>
      </w:tr>
      <w:tr w:rsidR="00BD46A1" w:rsidRPr="00552079" w:rsidTr="001B367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46A1" w:rsidRPr="00552079" w:rsidRDefault="00BD46A1" w:rsidP="003F0C63">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BD46A1" w:rsidRPr="00552079" w:rsidRDefault="00BD46A1" w:rsidP="003F0C63">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BD46A1" w:rsidRPr="00552079" w:rsidRDefault="00BD46A1" w:rsidP="003F0C63">
            <w:pPr>
              <w:jc w:val="center"/>
              <w:rPr>
                <w:rFonts w:asciiTheme="minorHAnsi" w:hAnsiTheme="minorHAnsi" w:cstheme="minorHAnsi"/>
                <w:color w:val="000000"/>
                <w:sz w:val="22"/>
                <w:szCs w:val="22"/>
                <w:lang w:val="es-BO" w:eastAsia="es-BO"/>
              </w:rPr>
            </w:pPr>
          </w:p>
        </w:tc>
        <w:tc>
          <w:tcPr>
            <w:tcW w:w="1389" w:type="dxa"/>
            <w:tcBorders>
              <w:top w:val="nil"/>
              <w:left w:val="nil"/>
              <w:bottom w:val="single" w:sz="8" w:space="0" w:color="auto"/>
              <w:right w:val="single" w:sz="8" w:space="0" w:color="auto"/>
            </w:tcBorders>
            <w:shd w:val="clear" w:color="auto" w:fill="auto"/>
            <w:vAlign w:val="center"/>
          </w:tcPr>
          <w:p w:rsidR="00BD46A1" w:rsidRPr="00552079" w:rsidRDefault="00BD46A1" w:rsidP="003F0C63">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BD46A1" w:rsidRPr="0070468D" w:rsidRDefault="00BD46A1" w:rsidP="003F0C63">
            <w:pPr>
              <w:jc w:val="right"/>
              <w:rPr>
                <w:rFonts w:asciiTheme="minorHAnsi" w:hAnsiTheme="minorHAnsi" w:cstheme="minorHAnsi"/>
                <w:b/>
                <w:color w:val="000000"/>
                <w:sz w:val="22"/>
                <w:szCs w:val="22"/>
                <w:lang w:val="es-BO" w:eastAsia="es-BO"/>
              </w:rPr>
            </w:pPr>
            <w:r w:rsidRPr="0070468D">
              <w:rPr>
                <w:rFonts w:asciiTheme="minorHAnsi" w:hAnsiTheme="minorHAnsi" w:cstheme="minorHAnsi"/>
                <w:b/>
                <w:color w:val="000000"/>
                <w:sz w:val="22"/>
                <w:szCs w:val="22"/>
                <w:lang w:val="es-BO" w:eastAsia="es-BO"/>
              </w:rPr>
              <w:t>275.044.31</w:t>
            </w:r>
          </w:p>
        </w:tc>
      </w:tr>
      <w:tr w:rsidR="00BD46A1" w:rsidRPr="00552079" w:rsidTr="003F0C6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D46A1" w:rsidRPr="00552079" w:rsidRDefault="00BD46A1" w:rsidP="003F0C63">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BD46A1" w:rsidRPr="00552079" w:rsidRDefault="00BD46A1" w:rsidP="003F0C63">
            <w:pPr>
              <w:jc w:val="right"/>
              <w:rPr>
                <w:rFonts w:asciiTheme="minorHAnsi" w:hAnsiTheme="minorHAnsi" w:cstheme="minorHAnsi"/>
                <w:color w:val="000000"/>
                <w:sz w:val="22"/>
                <w:szCs w:val="22"/>
                <w:lang w:val="es-BO" w:eastAsia="es-BO"/>
              </w:rPr>
            </w:pPr>
          </w:p>
        </w:tc>
      </w:tr>
    </w:tbl>
    <w:p w:rsidR="00BD46A1" w:rsidRDefault="00BD46A1" w:rsidP="00BD46A1">
      <w:pPr>
        <w:tabs>
          <w:tab w:val="left" w:pos="5691"/>
        </w:tabs>
        <w:rPr>
          <w:rFonts w:asciiTheme="minorHAnsi" w:hAnsiTheme="minorHAnsi" w:cstheme="minorHAnsi"/>
          <w:b/>
          <w:sz w:val="22"/>
          <w:szCs w:val="22"/>
        </w:rPr>
      </w:pPr>
    </w:p>
    <w:p w:rsidR="00BD46A1" w:rsidRDefault="00BD46A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06368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06368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0636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0636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0636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0636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6368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6368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6368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6368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6368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6368F">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6368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6368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6368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6368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6368F">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06368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0636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0636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0636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6368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rsidR="008E1E9D" w:rsidRPr="00552079" w:rsidRDefault="008E1E9D" w:rsidP="0006368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6368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6368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0636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6368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6368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6368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6368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0636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636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6368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6368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6368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F0C63" w:rsidRPr="00552079" w:rsidRDefault="003F0C63"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6368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6368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F0C63" w:rsidRDefault="003F0C63" w:rsidP="00B37050">
      <w:pPr>
        <w:jc w:val="center"/>
        <w:rPr>
          <w:rFonts w:asciiTheme="minorHAnsi" w:hAnsiTheme="minorHAnsi" w:cstheme="minorHAnsi"/>
          <w:b/>
          <w:sz w:val="22"/>
          <w:szCs w:val="22"/>
          <w:highlight w:val="yellow"/>
        </w:rPr>
      </w:pPr>
    </w:p>
    <w:p w:rsidR="003F0C63" w:rsidRDefault="003F0C63" w:rsidP="00B37050">
      <w:pPr>
        <w:jc w:val="center"/>
        <w:rPr>
          <w:rFonts w:asciiTheme="minorHAnsi" w:hAnsiTheme="minorHAnsi" w:cstheme="minorHAnsi"/>
          <w:b/>
          <w:sz w:val="22"/>
          <w:szCs w:val="22"/>
          <w:highlight w:val="yellow"/>
        </w:rPr>
      </w:pPr>
    </w:p>
    <w:p w:rsidR="003F0C63" w:rsidRDefault="003F0C63" w:rsidP="00B37050">
      <w:pPr>
        <w:jc w:val="center"/>
        <w:rPr>
          <w:rFonts w:asciiTheme="minorHAnsi" w:hAnsiTheme="minorHAnsi" w:cstheme="minorHAnsi"/>
          <w:b/>
          <w:sz w:val="22"/>
          <w:szCs w:val="22"/>
          <w:highlight w:val="yellow"/>
        </w:rPr>
      </w:pPr>
    </w:p>
    <w:p w:rsidR="003F0C63" w:rsidRDefault="003F0C63" w:rsidP="00B37050">
      <w:pPr>
        <w:jc w:val="center"/>
        <w:rPr>
          <w:rFonts w:asciiTheme="minorHAnsi" w:hAnsiTheme="minorHAnsi" w:cstheme="minorHAnsi"/>
          <w:b/>
          <w:sz w:val="22"/>
          <w:szCs w:val="22"/>
          <w:highlight w:val="yellow"/>
        </w:rPr>
      </w:pPr>
    </w:p>
    <w:p w:rsidR="003F0C63" w:rsidRDefault="003F0C63" w:rsidP="00B37050">
      <w:pPr>
        <w:jc w:val="center"/>
        <w:rPr>
          <w:rFonts w:asciiTheme="minorHAnsi" w:hAnsiTheme="minorHAnsi" w:cstheme="minorHAnsi"/>
          <w:b/>
          <w:sz w:val="22"/>
          <w:szCs w:val="22"/>
          <w:highlight w:val="yellow"/>
        </w:rPr>
      </w:pPr>
    </w:p>
    <w:p w:rsidR="003F0C63" w:rsidRDefault="003F0C63"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3F0C63" w:rsidRPr="003F0C63" w:rsidRDefault="003F0C63" w:rsidP="003F0C63">
      <w:pPr>
        <w:jc w:val="both"/>
        <w:rPr>
          <w:rFonts w:ascii="Calibri" w:hAnsi="Calibri" w:cs="Calibri"/>
          <w:b/>
          <w:sz w:val="22"/>
          <w:szCs w:val="22"/>
          <w:lang w:eastAsia="es-ES"/>
        </w:rPr>
      </w:pPr>
      <w:r w:rsidRPr="003F0C63">
        <w:rPr>
          <w:rFonts w:ascii="Calibri" w:hAnsi="Calibri" w:cs="Calibri"/>
          <w:b/>
          <w:sz w:val="22"/>
          <w:szCs w:val="22"/>
          <w:lang w:eastAsia="es-ES"/>
        </w:rPr>
        <w:t>GARANTIA DE SERIEDAD DE PROPUESTA:</w:t>
      </w:r>
    </w:p>
    <w:p w:rsidR="003F0C63" w:rsidRPr="003F0C63" w:rsidRDefault="003F0C63" w:rsidP="003F0C63">
      <w:pPr>
        <w:jc w:val="both"/>
        <w:rPr>
          <w:rFonts w:ascii="Calibri" w:hAnsi="Calibri" w:cs="Calibri"/>
          <w:b/>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Tiene por objeto garantizar que los proponentes participan de buena fe y con intención de culminar el proceso.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spacing w:line="312" w:lineRule="atLeast"/>
        <w:jc w:val="both"/>
        <w:rPr>
          <w:rFonts w:ascii="Calibri" w:hAnsi="Calibri" w:cs="Calibri"/>
          <w:color w:val="000000"/>
          <w:sz w:val="22"/>
          <w:szCs w:val="22"/>
          <w:lang w:eastAsia="es-BO"/>
        </w:rPr>
      </w:pPr>
      <w:r w:rsidRPr="003F0C63">
        <w:rPr>
          <w:rFonts w:ascii="Calibri" w:hAnsi="Calibri" w:cs="Calibri"/>
          <w:color w:val="000000"/>
          <w:sz w:val="22"/>
          <w:szCs w:val="22"/>
          <w:lang w:eastAsia="es-BO"/>
        </w:rPr>
        <w:t>El proponente al momento de presentar su propuesta deberá constituir ante YPFB una garantía por el uno por ciento (1.0%) del monto de su propuesta cuya vigencia no será menor a 90  días calendario.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b/>
          <w:sz w:val="22"/>
          <w:szCs w:val="22"/>
          <w:lang w:eastAsia="es-ES"/>
        </w:rPr>
      </w:pPr>
      <w:r w:rsidRPr="003F0C63">
        <w:rPr>
          <w:rFonts w:ascii="Calibri" w:hAnsi="Calibri" w:cs="Calibri"/>
          <w:b/>
          <w:sz w:val="22"/>
          <w:szCs w:val="22"/>
          <w:lang w:eastAsia="es-ES"/>
        </w:rPr>
        <w:t>GARANTIA DE CUMPLIMIENTO DE CONTRATO: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color w:val="000000"/>
          <w:sz w:val="22"/>
          <w:szCs w:val="22"/>
          <w:lang w:eastAsia="es-BO"/>
        </w:rPr>
        <w:t>Tiene</w:t>
      </w:r>
      <w:r w:rsidRPr="003F0C63">
        <w:rPr>
          <w:rFonts w:ascii="Calibri" w:hAnsi="Calibri" w:cs="Calibri"/>
          <w:sz w:val="22"/>
          <w:szCs w:val="22"/>
          <w:lang w:eastAsia="es-ES"/>
        </w:rPr>
        <w:t xml:space="preserve"> por objeto garantizar la vigencia, conclusión y entrega definitiva del objeto del contrato, será equivalente al siete por ciento (7%) del monto del contrato y se aplicarán los siguientes parámetros.</w:t>
      </w:r>
    </w:p>
    <w:p w:rsidR="003F0C63" w:rsidRPr="003F0C63" w:rsidRDefault="003F0C63" w:rsidP="003F0C63">
      <w:pPr>
        <w:jc w:val="both"/>
        <w:rPr>
          <w:rFonts w:ascii="Calibri" w:hAnsi="Calibri" w:cs="Calibri"/>
          <w:sz w:val="22"/>
          <w:szCs w:val="22"/>
          <w:lang w:eastAsia="es-ES"/>
        </w:rPr>
      </w:pP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Cuando el monto adjudicado sea hasta Bs. 1.000.000.- (Un Millón 00/100 Bolivianos) el proponente definirá el tipo de garantía a presentar.</w:t>
      </w: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Cuando el monto adjudicado sea superior a Bs. 1.000.000.- (Un Millón 00/100 Bolivianos) las empresas deberán presentar Boleta de Garantía (Fianza Bancaria) o Garantía a Primer Requerimiento.</w:t>
      </w: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Cuando se tengan programados pagos parciales, en sustitución de la garantía de cumplimiento de contrato, se podrá prever una retención del 7% de cada pago.</w:t>
      </w: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La vigencia de la garantía será computable a partir de su emisión, debiendo exceder 60 días calendario al plazo estipulado en el contrato.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Para la presentación de la garantía de seriedad de propuesta y la garantía de cumplimiento de contrato referida al inciso a) precedente, el proponente podrá presentar en favor de YPFB una de las opciones presentadas a continuación:</w:t>
      </w:r>
    </w:p>
    <w:p w:rsidR="003F0C63" w:rsidRPr="003F0C63" w:rsidRDefault="003F0C63" w:rsidP="003F0C63">
      <w:pPr>
        <w:jc w:val="both"/>
        <w:rPr>
          <w:rFonts w:ascii="Calibri" w:hAnsi="Calibri" w:cs="Calibri"/>
          <w:sz w:val="22"/>
          <w:szCs w:val="22"/>
          <w:lang w:eastAsia="es-ES"/>
        </w:rPr>
      </w:pPr>
    </w:p>
    <w:p w:rsidR="003F0C63" w:rsidRPr="003F0C63" w:rsidRDefault="003F0C63" w:rsidP="0006368F">
      <w:pPr>
        <w:numPr>
          <w:ilvl w:val="0"/>
          <w:numId w:val="32"/>
        </w:numPr>
        <w:jc w:val="both"/>
        <w:rPr>
          <w:rFonts w:ascii="Calibri" w:hAnsi="Calibri" w:cs="Calibri"/>
          <w:sz w:val="22"/>
          <w:szCs w:val="22"/>
          <w:lang w:eastAsia="es-ES"/>
        </w:rPr>
      </w:pPr>
      <w:r w:rsidRPr="003F0C63">
        <w:rPr>
          <w:rFonts w:ascii="Calibri" w:hAnsi="Calibri" w:cs="Calibri"/>
          <w:sz w:val="22"/>
          <w:szCs w:val="22"/>
          <w:lang w:eastAsia="es-ES"/>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rsidR="003F0C63" w:rsidRPr="003F0C63" w:rsidRDefault="003F0C63" w:rsidP="0006368F">
      <w:pPr>
        <w:numPr>
          <w:ilvl w:val="0"/>
          <w:numId w:val="32"/>
        </w:numPr>
        <w:jc w:val="both"/>
        <w:rPr>
          <w:rFonts w:ascii="Calibri" w:hAnsi="Calibri" w:cs="Calibri"/>
          <w:sz w:val="22"/>
          <w:szCs w:val="22"/>
          <w:lang w:eastAsia="es-ES"/>
        </w:rPr>
      </w:pPr>
      <w:r w:rsidRPr="003F0C63">
        <w:rPr>
          <w:rFonts w:ascii="Calibri" w:hAnsi="Calibri" w:cs="Calibri"/>
          <w:sz w:val="22"/>
          <w:szCs w:val="22"/>
          <w:lang w:eastAsia="es-ES"/>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w:t>
      </w:r>
    </w:p>
    <w:p w:rsidR="003F0C63" w:rsidRPr="003F0C63" w:rsidRDefault="003F0C63" w:rsidP="00B37050">
      <w:pPr>
        <w:jc w:val="center"/>
        <w:rPr>
          <w:rFonts w:asciiTheme="minorHAnsi" w:hAnsiTheme="minorHAnsi" w:cstheme="minorHAnsi"/>
          <w:b/>
          <w:sz w:val="22"/>
          <w:szCs w:val="22"/>
        </w:rPr>
      </w:pPr>
    </w:p>
    <w:p w:rsidR="003F0C63" w:rsidRDefault="003F0C63"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3F0C63" w:rsidRPr="003F0C63" w:rsidRDefault="003F0C63" w:rsidP="003F0C63">
      <w:pPr>
        <w:tabs>
          <w:tab w:val="center" w:pos="4252"/>
          <w:tab w:val="right" w:pos="8504"/>
        </w:tabs>
        <w:jc w:val="center"/>
        <w:rPr>
          <w:rFonts w:ascii="Calibri" w:eastAsia="Arial Unicode MS" w:hAnsi="Calibri" w:cs="Calibri"/>
          <w:color w:val="FF0000"/>
          <w:sz w:val="22"/>
          <w:szCs w:val="22"/>
          <w:lang w:val="es-MX" w:eastAsia="es-ES"/>
        </w:rPr>
      </w:pPr>
      <w:r w:rsidRPr="003F0C63">
        <w:rPr>
          <w:rFonts w:ascii="Calibri" w:eastAsia="Arial Unicode MS" w:hAnsi="Calibri" w:cs="Calibri"/>
          <w:b/>
          <w:color w:val="FF0000"/>
          <w:sz w:val="22"/>
          <w:szCs w:val="22"/>
          <w:lang w:val="es-MX" w:eastAsia="es-ES"/>
        </w:rPr>
        <w:t>TRASLADO DE TANQUE N° 3 PARA SISTEMA CONTRA INCENDIO EN PLANTA DE ZONA COMERCIAL YACUIBA</w:t>
      </w:r>
    </w:p>
    <w:p w:rsidR="003F0C63" w:rsidRPr="003F0C63" w:rsidRDefault="003F0C63" w:rsidP="003F0C63">
      <w:pPr>
        <w:rPr>
          <w:rFonts w:ascii="Calibri" w:hAnsi="Calibri" w:cs="Calibri"/>
          <w:sz w:val="22"/>
          <w:szCs w:val="22"/>
          <w:lang w:eastAsia="es-ES"/>
        </w:rPr>
      </w:pPr>
    </w:p>
    <w:p w:rsidR="003F0C63" w:rsidRPr="003F0C63" w:rsidRDefault="003F0C63" w:rsidP="003F0C63">
      <w:pPr>
        <w:rPr>
          <w:rFonts w:ascii="Calibri" w:hAnsi="Calibri" w:cs="Calibri"/>
          <w:sz w:val="22"/>
          <w:szCs w:val="22"/>
          <w:lang w:eastAsia="es-ES"/>
        </w:rPr>
      </w:pPr>
      <w:r w:rsidRPr="003F0C63">
        <w:rPr>
          <w:rFonts w:ascii="Calibri" w:hAnsi="Calibri" w:cs="Calibri"/>
          <w:sz w:val="22"/>
          <w:szCs w:val="22"/>
          <w:lang w:eastAsia="es-ES"/>
        </w:rPr>
        <w:t>Por el total:</w:t>
      </w:r>
    </w:p>
    <w:p w:rsidR="003F0C63" w:rsidRPr="003F0C63" w:rsidRDefault="003F0C63" w:rsidP="003F0C63">
      <w:pPr>
        <w:rPr>
          <w:rFonts w:ascii="Calibri" w:hAnsi="Calibri" w:cs="Calibri"/>
          <w:sz w:val="22"/>
          <w:szCs w:val="22"/>
          <w:lang w:eastAsia="es-ES"/>
        </w:rPr>
      </w:pPr>
    </w:p>
    <w:tbl>
      <w:tblPr>
        <w:tblW w:w="9087" w:type="dxa"/>
        <w:tblInd w:w="55" w:type="dxa"/>
        <w:tblCellMar>
          <w:left w:w="70" w:type="dxa"/>
          <w:right w:w="70" w:type="dxa"/>
        </w:tblCellMar>
        <w:tblLook w:val="04A0" w:firstRow="1" w:lastRow="0" w:firstColumn="1" w:lastColumn="0" w:noHBand="0" w:noVBand="1"/>
      </w:tblPr>
      <w:tblGrid>
        <w:gridCol w:w="700"/>
        <w:gridCol w:w="6403"/>
        <w:gridCol w:w="992"/>
        <w:gridCol w:w="992"/>
      </w:tblGrid>
      <w:tr w:rsidR="003F0C63" w:rsidRPr="003F0C63" w:rsidTr="003F0C63">
        <w:trPr>
          <w:trHeight w:val="610"/>
        </w:trPr>
        <w:tc>
          <w:tcPr>
            <w:tcW w:w="7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3F0C63" w:rsidRPr="003F0C63" w:rsidRDefault="003F0C63" w:rsidP="003F0C63">
            <w:pPr>
              <w:jc w:val="center"/>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ITEM</w:t>
            </w:r>
          </w:p>
        </w:tc>
        <w:tc>
          <w:tcPr>
            <w:tcW w:w="6403" w:type="dxa"/>
            <w:tcBorders>
              <w:top w:val="single" w:sz="4" w:space="0" w:color="auto"/>
              <w:left w:val="nil"/>
              <w:bottom w:val="single" w:sz="4" w:space="0" w:color="auto"/>
              <w:right w:val="single" w:sz="4" w:space="0" w:color="auto"/>
            </w:tcBorders>
            <w:shd w:val="clear" w:color="000000" w:fill="BFBFBF"/>
            <w:vAlign w:val="center"/>
            <w:hideMark/>
          </w:tcPr>
          <w:p w:rsidR="003F0C63" w:rsidRPr="003F0C63" w:rsidRDefault="003F0C63" w:rsidP="003F0C63">
            <w:pPr>
              <w:jc w:val="center"/>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DESCRIPCION</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3F0C63" w:rsidRPr="003F0C63" w:rsidRDefault="003F0C63" w:rsidP="003F0C63">
            <w:pPr>
              <w:jc w:val="center"/>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UNIDAD</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3F0C63" w:rsidRPr="003F0C63" w:rsidRDefault="003F0C63" w:rsidP="003F0C63">
            <w:pPr>
              <w:jc w:val="center"/>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CANT.</w:t>
            </w:r>
          </w:p>
        </w:tc>
      </w:tr>
      <w:tr w:rsidR="003F0C63" w:rsidRPr="003F0C63" w:rsidTr="003F0C63">
        <w:trPr>
          <w:trHeight w:val="9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F0C63" w:rsidRPr="003F0C63" w:rsidRDefault="003F0C63" w:rsidP="003F0C63">
            <w:pPr>
              <w:jc w:val="center"/>
              <w:rPr>
                <w:rFonts w:ascii="Calibri" w:hAnsi="Calibri" w:cs="Calibri"/>
                <w:color w:val="000000"/>
                <w:sz w:val="22"/>
                <w:szCs w:val="22"/>
                <w:lang w:eastAsia="es-ES"/>
              </w:rPr>
            </w:pPr>
            <w:r w:rsidRPr="003F0C63">
              <w:rPr>
                <w:rFonts w:ascii="Calibri" w:hAnsi="Calibri" w:cs="Calibri"/>
                <w:color w:val="000000"/>
                <w:sz w:val="22"/>
                <w:szCs w:val="22"/>
                <w:lang w:eastAsia="es-ES"/>
              </w:rPr>
              <w:t>1</w:t>
            </w:r>
          </w:p>
        </w:tc>
        <w:tc>
          <w:tcPr>
            <w:tcW w:w="6403" w:type="dxa"/>
            <w:tcBorders>
              <w:top w:val="nil"/>
              <w:left w:val="nil"/>
              <w:bottom w:val="single" w:sz="4" w:space="0" w:color="auto"/>
              <w:right w:val="single" w:sz="4" w:space="0" w:color="auto"/>
            </w:tcBorders>
            <w:shd w:val="clear" w:color="auto" w:fill="auto"/>
            <w:vAlign w:val="center"/>
            <w:hideMark/>
          </w:tcPr>
          <w:p w:rsidR="003F0C63" w:rsidRPr="003F0C63" w:rsidRDefault="003F0C63" w:rsidP="003F0C63">
            <w:pPr>
              <w:rPr>
                <w:rFonts w:ascii="Calibri" w:hAnsi="Calibri" w:cs="Calibri"/>
                <w:color w:val="000000"/>
                <w:sz w:val="22"/>
                <w:szCs w:val="22"/>
                <w:lang w:eastAsia="es-ES"/>
              </w:rPr>
            </w:pPr>
            <w:r w:rsidRPr="003F0C63">
              <w:rPr>
                <w:rFonts w:ascii="Calibri" w:hAnsi="Calibri" w:cs="Calibri"/>
                <w:color w:val="000000"/>
                <w:sz w:val="22"/>
                <w:szCs w:val="22"/>
                <w:lang w:eastAsia="es-ES"/>
              </w:rPr>
              <w:t>TRASLADO (REUBICACION) DE TANQUE N°3 PARA SISTEMA CONTRA INCENDIO EN PLANTA DE ZONA COMERCIAL YACUIBA, INCLUYE REPARACION Y MANTENIMIENTO</w:t>
            </w:r>
          </w:p>
        </w:tc>
        <w:tc>
          <w:tcPr>
            <w:tcW w:w="992" w:type="dxa"/>
            <w:tcBorders>
              <w:top w:val="nil"/>
              <w:left w:val="nil"/>
              <w:bottom w:val="single" w:sz="4" w:space="0" w:color="auto"/>
              <w:right w:val="single" w:sz="4" w:space="0" w:color="auto"/>
            </w:tcBorders>
            <w:shd w:val="clear" w:color="auto" w:fill="auto"/>
            <w:vAlign w:val="center"/>
            <w:hideMark/>
          </w:tcPr>
          <w:p w:rsidR="003F0C63" w:rsidRPr="003F0C63" w:rsidRDefault="003F0C63" w:rsidP="003F0C63">
            <w:pPr>
              <w:jc w:val="center"/>
              <w:rPr>
                <w:rFonts w:ascii="Calibri" w:hAnsi="Calibri" w:cs="Calibri"/>
                <w:sz w:val="22"/>
                <w:szCs w:val="22"/>
                <w:lang w:eastAsia="es-ES"/>
              </w:rPr>
            </w:pPr>
            <w:r w:rsidRPr="003F0C63">
              <w:rPr>
                <w:rFonts w:ascii="Calibri" w:hAnsi="Calibri" w:cs="Calibri"/>
                <w:sz w:val="22"/>
                <w:szCs w:val="22"/>
                <w:lang w:eastAsia="es-ES"/>
              </w:rPr>
              <w:t>GLOBAL</w:t>
            </w:r>
          </w:p>
        </w:tc>
        <w:tc>
          <w:tcPr>
            <w:tcW w:w="992" w:type="dxa"/>
            <w:tcBorders>
              <w:top w:val="nil"/>
              <w:left w:val="nil"/>
              <w:bottom w:val="single" w:sz="4" w:space="0" w:color="auto"/>
              <w:right w:val="single" w:sz="4" w:space="0" w:color="auto"/>
            </w:tcBorders>
            <w:shd w:val="clear" w:color="auto" w:fill="auto"/>
            <w:vAlign w:val="center"/>
            <w:hideMark/>
          </w:tcPr>
          <w:p w:rsidR="003F0C63" w:rsidRPr="003F0C63" w:rsidRDefault="003F0C63" w:rsidP="003F0C63">
            <w:pPr>
              <w:jc w:val="center"/>
              <w:rPr>
                <w:rFonts w:ascii="Calibri" w:hAnsi="Calibri" w:cs="Calibri"/>
                <w:color w:val="000000"/>
                <w:sz w:val="22"/>
                <w:szCs w:val="22"/>
                <w:lang w:eastAsia="es-ES"/>
              </w:rPr>
            </w:pPr>
            <w:r w:rsidRPr="003F0C63">
              <w:rPr>
                <w:rFonts w:ascii="Calibri" w:hAnsi="Calibri" w:cs="Calibri"/>
                <w:color w:val="000000"/>
                <w:sz w:val="22"/>
                <w:szCs w:val="22"/>
                <w:lang w:eastAsia="es-ES"/>
              </w:rPr>
              <w:t>1</w:t>
            </w:r>
          </w:p>
        </w:tc>
      </w:tr>
    </w:tbl>
    <w:p w:rsidR="003F0C63" w:rsidRPr="003F0C63" w:rsidRDefault="003F0C63" w:rsidP="003F0C63">
      <w:pPr>
        <w:rPr>
          <w:rFonts w:ascii="Calibri" w:hAnsi="Calibri" w:cs="Calibri"/>
          <w:sz w:val="22"/>
          <w:szCs w:val="22"/>
          <w:lang w:eastAsia="es-ES"/>
        </w:rPr>
      </w:pPr>
    </w:p>
    <w:p w:rsidR="003F0C63" w:rsidRPr="003F0C63" w:rsidRDefault="003F0C63" w:rsidP="0006368F">
      <w:pPr>
        <w:numPr>
          <w:ilvl w:val="0"/>
          <w:numId w:val="33"/>
        </w:numPr>
        <w:ind w:left="567" w:hanging="567"/>
        <w:contextualSpacing/>
        <w:jc w:val="both"/>
        <w:rPr>
          <w:rFonts w:ascii="Calibri" w:hAnsi="Calibri" w:cs="Calibri"/>
          <w:b/>
          <w:bCs/>
          <w:sz w:val="22"/>
          <w:szCs w:val="22"/>
          <w:lang w:eastAsia="es-BO"/>
        </w:rPr>
      </w:pPr>
      <w:r w:rsidRPr="003F0C63">
        <w:rPr>
          <w:rFonts w:ascii="Calibri" w:hAnsi="Calibri" w:cs="Calibri"/>
          <w:b/>
          <w:bCs/>
          <w:sz w:val="22"/>
          <w:szCs w:val="22"/>
          <w:lang w:eastAsia="es-BO"/>
        </w:rPr>
        <w:t>CARACTERÍSTICAS DEL SERVICIO (Sujeto a Evaluación)</w:t>
      </w:r>
    </w:p>
    <w:p w:rsidR="003F0C63" w:rsidRPr="003F0C63" w:rsidRDefault="003F0C63" w:rsidP="003F0C63">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F0C63" w:rsidRPr="003F0C63" w:rsidTr="003F0C63">
        <w:trPr>
          <w:trHeight w:val="388"/>
        </w:trPr>
        <w:tc>
          <w:tcPr>
            <w:tcW w:w="9322" w:type="dxa"/>
            <w:shd w:val="clear" w:color="auto" w:fill="8DB3E2"/>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b/>
                <w:bCs/>
                <w:sz w:val="22"/>
                <w:szCs w:val="22"/>
                <w:lang w:eastAsia="es-ES"/>
              </w:rPr>
              <w:t xml:space="preserve">DESCRIPCIÓN DEL SERVICIO </w:t>
            </w:r>
          </w:p>
        </w:tc>
      </w:tr>
      <w:tr w:rsidR="003F0C63" w:rsidRPr="003F0C63" w:rsidTr="003F0C63">
        <w:trPr>
          <w:trHeight w:val="533"/>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Se requiere el traslado (reubicación) y mantenimiento correctivo del tanque N° 3 de la planta de Zona Comercial Yacuiba para su utilización en el almacenamiento de agua para formar parte del sistema contra incendio de la referida planta, para el efecto el adjudicado deberá efectuar el servicio de acuerdo a lo siguiente:</w:t>
            </w:r>
          </w:p>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jc w:val="both"/>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1.- MOVILIZACION Y DESMOVILIZACION DE EQUIPOS</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INCLUYE LA PROVISION DE VEHICULOS: CAMION CONDOR, CAMIONETA DE APOYO Y CAMIONETA DE APOYO SUPERVISION; PARA TRASLADO DE EQUIPOS, MATERIALES, PLANCHAS DE 1/4, ANDAMIOS, EQUIPOS DE SOLDAR, EQUIPOS DE OXICORTE, HERRAMIENTAS MENORES, EQUIPO DE LIMIEZA, EPP Y TAMBIEN PARA PERSONAL TECNICO Y DE SUPERVISION.</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2.- PROVISION</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INCUYE LA PROVISION DE TODO EL PERSONAL NECESARIO PARA LA EJECUCION DEL SERVICIO:</w:t>
            </w:r>
          </w:p>
          <w:p w:rsidR="003F0C63" w:rsidRPr="003F0C63" w:rsidRDefault="003F0C63" w:rsidP="0006368F">
            <w:pPr>
              <w:numPr>
                <w:ilvl w:val="0"/>
                <w:numId w:val="34"/>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UN (1) SUPERVISOR DE PROYECTO</w:t>
            </w:r>
          </w:p>
          <w:p w:rsidR="003F0C63" w:rsidRPr="003F0C63" w:rsidRDefault="003F0C63" w:rsidP="0006368F">
            <w:pPr>
              <w:numPr>
                <w:ilvl w:val="0"/>
                <w:numId w:val="34"/>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UN (1) SUPERVISOR SMS</w:t>
            </w:r>
          </w:p>
          <w:p w:rsidR="003F0C63" w:rsidRPr="003F0C63" w:rsidRDefault="003F0C63" w:rsidP="0006368F">
            <w:pPr>
              <w:numPr>
                <w:ilvl w:val="0"/>
                <w:numId w:val="34"/>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SEIS (6) OPERADORES CALIFICADOS</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3.- MANTENIMIENTO GENERAL TK 03</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INCLUYE:</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DESARMADO COMPLETO DEL TK 03.</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INSTALACION DE BASE ANULAR DE CONCRETO CON TIERRA COMPACTADA PARA LA NUEVA BASE DEL TK 03 EN LA NUEVA UBICACIÓN A SER DISPUESTA POR YPFB.</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lastRenderedPageBreak/>
              <w:t>ARMADO Y CORTE DE BASE DE TK 03 CHAPA DE ¼.</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SOLDADO DE BASE DE TK 03 CHAPA DE ¼.</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PERFORACION DE TODO EL PERIMETRO DE LA BASE (PARA EMPERNADO DE LA ENVOLVENTE).</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ARMADO COMPLETO DEL TK 03.</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PINTADO DE LA BASE INTERNA Y EXTERNA MAS UN ZOCALO DE 1 MTS CON RECUBRIMIENTO SIGMAGUARD 730 FENOLICO</w:t>
            </w:r>
          </w:p>
          <w:p w:rsidR="003F0C63" w:rsidRPr="003F0C63" w:rsidRDefault="003F0C63" w:rsidP="0006368F">
            <w:pPr>
              <w:numPr>
                <w:ilvl w:val="0"/>
                <w:numId w:val="35"/>
              </w:num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MATERIAL A REEMPLAZAR: EMPAQUETADURAS NEUPRENO, PERNOS, TUERCAS, ARANDELAS GALVANIZADAS, JUNTES Y TRASLAPES, TODO EL MATERIAL GALVANIZADO NUEVO PARA ESTE TIPO DE TANQUES ABULONADOS</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4.- MATERIALES CONSUMIBLES</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INCLUYE TODOS LOS MATERIALES E INSUMOS A SER UTILIZADOS DURANTE LA EJECUCION DEL SERVICIO: GAFAS, GUANTES, MASCARAS PARA POLVO, SOLDADURA, OXIGENO, MATERIALES VARIOS.</w:t>
            </w:r>
          </w:p>
          <w:p w:rsidR="003F0C63" w:rsidRPr="003F0C63" w:rsidRDefault="003F0C63" w:rsidP="003F0C63">
            <w:pPr>
              <w:jc w:val="both"/>
              <w:rPr>
                <w:rFonts w:ascii="Calibri" w:hAnsi="Calibri" w:cs="Calibri"/>
                <w:color w:val="000000"/>
                <w:sz w:val="22"/>
                <w:szCs w:val="22"/>
                <w:lang w:eastAsia="es-ES"/>
              </w:rPr>
            </w:pPr>
          </w:p>
          <w:p w:rsidR="003F0C63" w:rsidRPr="003F0C63" w:rsidRDefault="003F0C63" w:rsidP="003F0C63">
            <w:pPr>
              <w:jc w:val="both"/>
              <w:rPr>
                <w:rFonts w:ascii="Calibri" w:hAnsi="Calibri" w:cs="Calibri"/>
                <w:b/>
                <w:bCs/>
                <w:color w:val="000000"/>
                <w:sz w:val="22"/>
                <w:szCs w:val="22"/>
                <w:lang w:eastAsia="es-ES"/>
              </w:rPr>
            </w:pPr>
            <w:r w:rsidRPr="003F0C63">
              <w:rPr>
                <w:rFonts w:ascii="Calibri" w:hAnsi="Calibri" w:cs="Calibri"/>
                <w:b/>
                <w:bCs/>
                <w:color w:val="000000"/>
                <w:sz w:val="22"/>
                <w:szCs w:val="22"/>
                <w:lang w:eastAsia="es-ES"/>
              </w:rPr>
              <w:t xml:space="preserve">5.- PRUEBA HIDRAULICA </w:t>
            </w:r>
          </w:p>
          <w:p w:rsidR="003F0C63" w:rsidRPr="003F0C63" w:rsidRDefault="003F0C63" w:rsidP="003F0C63">
            <w:pPr>
              <w:jc w:val="both"/>
              <w:rPr>
                <w:rFonts w:ascii="Calibri" w:hAnsi="Calibri" w:cs="Calibri"/>
                <w:b/>
                <w:bCs/>
                <w:color w:val="000000"/>
                <w:sz w:val="22"/>
                <w:szCs w:val="22"/>
                <w:lang w:eastAsia="es-ES"/>
              </w:rPr>
            </w:pPr>
          </w:p>
          <w:p w:rsidR="003F0C63" w:rsidRPr="003F0C63" w:rsidRDefault="003F0C63" w:rsidP="003F0C63">
            <w:pPr>
              <w:jc w:val="both"/>
              <w:rPr>
                <w:rFonts w:ascii="Calibri" w:hAnsi="Calibri" w:cs="Calibri"/>
                <w:color w:val="000000"/>
                <w:sz w:val="22"/>
                <w:szCs w:val="22"/>
                <w:lang w:eastAsia="es-ES"/>
              </w:rPr>
            </w:pPr>
            <w:r w:rsidRPr="003F0C63">
              <w:rPr>
                <w:rFonts w:ascii="Calibri" w:hAnsi="Calibri" w:cs="Calibri"/>
                <w:color w:val="000000"/>
                <w:sz w:val="22"/>
                <w:szCs w:val="22"/>
                <w:lang w:eastAsia="es-ES"/>
              </w:rPr>
              <w:t>SE REQUIERE LA REALIZACION DE LA PRUEBA HIDRAULICA HASTA 1,5 MTS DE ALTURA PARA VERIFICAR FILTRACIONES EN LA BASE Y EL PERIMETRO DEL TANQUE, INCLUYE CERTIFICADO DE VERIFICACION CORRESPONDIENTE DE LA PRUEBA, EN CASO DE EXITIR FILTRACIONES O PERDIDAS CORRE POR CUENTA DEL ADJUDICADO LA SUBNACION DE LAS CITADAS PERDIDAS.</w:t>
            </w:r>
          </w:p>
          <w:p w:rsidR="003F0C63" w:rsidRPr="003F0C63" w:rsidRDefault="003F0C63" w:rsidP="003F0C63">
            <w:pPr>
              <w:jc w:val="both"/>
              <w:rPr>
                <w:rFonts w:ascii="Calibri" w:hAnsi="Calibri" w:cs="Calibri"/>
                <w:color w:val="000000"/>
                <w:sz w:val="22"/>
                <w:szCs w:val="22"/>
                <w:lang w:eastAsia="es-ES"/>
              </w:rPr>
            </w:pPr>
          </w:p>
        </w:tc>
      </w:tr>
      <w:tr w:rsidR="003F0C63" w:rsidRPr="003F0C63" w:rsidTr="003F0C63">
        <w:trPr>
          <w:trHeight w:val="416"/>
        </w:trPr>
        <w:tc>
          <w:tcPr>
            <w:tcW w:w="9322" w:type="dxa"/>
            <w:shd w:val="clear" w:color="auto" w:fill="8DB3E2"/>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b/>
                <w:bCs/>
                <w:sz w:val="22"/>
                <w:szCs w:val="22"/>
                <w:lang w:eastAsia="es-ES"/>
              </w:rPr>
              <w:lastRenderedPageBreak/>
              <w:t>MATERIALES</w:t>
            </w:r>
            <w:r w:rsidRPr="003F0C63">
              <w:rPr>
                <w:rFonts w:ascii="Calibri" w:hAnsi="Calibri" w:cs="Calibri"/>
                <w:sz w:val="22"/>
                <w:szCs w:val="22"/>
                <w:lang w:eastAsia="es-ES"/>
              </w:rPr>
              <w:t xml:space="preserve">, </w:t>
            </w:r>
            <w:r w:rsidRPr="003F0C63">
              <w:rPr>
                <w:rFonts w:ascii="Calibri" w:hAnsi="Calibri" w:cs="Calibri"/>
                <w:b/>
                <w:bCs/>
                <w:sz w:val="22"/>
                <w:szCs w:val="22"/>
                <w:lang w:eastAsia="es-ES"/>
              </w:rPr>
              <w:t>HERRAMIENTAS Y</w:t>
            </w:r>
            <w:r w:rsidRPr="003F0C63">
              <w:rPr>
                <w:rFonts w:ascii="Calibri" w:hAnsi="Calibri" w:cs="Calibri"/>
                <w:sz w:val="22"/>
                <w:szCs w:val="22"/>
                <w:lang w:eastAsia="es-ES"/>
              </w:rPr>
              <w:t xml:space="preserve"> </w:t>
            </w:r>
            <w:r w:rsidRPr="003F0C63">
              <w:rPr>
                <w:rFonts w:ascii="Calibri" w:hAnsi="Calibri" w:cs="Calibri"/>
                <w:b/>
                <w:bCs/>
                <w:sz w:val="22"/>
                <w:szCs w:val="22"/>
                <w:lang w:eastAsia="es-ES"/>
              </w:rPr>
              <w:t xml:space="preserve">EQUIPOS </w:t>
            </w:r>
          </w:p>
        </w:tc>
      </w:tr>
      <w:tr w:rsidR="003F0C63" w:rsidRPr="003F0C63" w:rsidTr="003F0C63">
        <w:trPr>
          <w:trHeight w:val="831"/>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Corre por cuenta del adjudicado todos los materiales, herramientas y equipos necesarios para la ejecución del servicio, debiendo coordinar con el fiscal de servicio para tal efecto.</w:t>
            </w: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391"/>
        </w:trPr>
        <w:tc>
          <w:tcPr>
            <w:tcW w:w="9322" w:type="dxa"/>
            <w:shd w:val="clear" w:color="auto" w:fill="8DB3E2"/>
            <w:vAlign w:val="center"/>
          </w:tcPr>
          <w:p w:rsidR="003F0C63" w:rsidRPr="003F0C63" w:rsidRDefault="003F0C63" w:rsidP="003F0C63">
            <w:pPr>
              <w:jc w:val="both"/>
              <w:rPr>
                <w:rFonts w:ascii="Calibri" w:hAnsi="Calibri" w:cs="Calibri"/>
                <w:sz w:val="22"/>
                <w:szCs w:val="22"/>
                <w:lang w:eastAsia="es-ES"/>
              </w:rPr>
            </w:pPr>
            <w:r w:rsidRPr="003F0C63">
              <w:rPr>
                <w:rFonts w:ascii="Calibri" w:hAnsi="Calibri" w:cs="Calibri"/>
                <w:b/>
                <w:bCs/>
                <w:sz w:val="22"/>
                <w:szCs w:val="22"/>
                <w:lang w:eastAsia="es-ES"/>
              </w:rPr>
              <w:t xml:space="preserve">PLAZO DEL SERVICIO </w:t>
            </w:r>
          </w:p>
        </w:tc>
      </w:tr>
      <w:tr w:rsidR="003F0C63" w:rsidRPr="003F0C63" w:rsidTr="003F0C63">
        <w:trPr>
          <w:trHeight w:val="425"/>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El plazo de prestación del servicio será de 45 días calendarios computables a partir de la fecha señalada en la Orden de Proceder.</w:t>
            </w:r>
          </w:p>
          <w:p w:rsidR="003F0C63" w:rsidRPr="003F0C63" w:rsidRDefault="003F0C63" w:rsidP="003F0C63">
            <w:pPr>
              <w:jc w:val="both"/>
              <w:rPr>
                <w:rFonts w:ascii="Calibri" w:hAnsi="Calibri" w:cs="Calibri"/>
                <w:b/>
                <w:bCs/>
                <w:sz w:val="22"/>
                <w:szCs w:val="22"/>
                <w:lang w:eastAsia="es-ES"/>
              </w:rPr>
            </w:pPr>
          </w:p>
        </w:tc>
      </w:tr>
      <w:tr w:rsidR="003F0C63" w:rsidRPr="003F0C63" w:rsidTr="003F0C63">
        <w:trPr>
          <w:trHeight w:val="425"/>
        </w:trPr>
        <w:tc>
          <w:tcPr>
            <w:tcW w:w="9322" w:type="dxa"/>
            <w:shd w:val="clear" w:color="auto" w:fill="8DB3E2"/>
            <w:vAlign w:val="center"/>
          </w:tcPr>
          <w:p w:rsidR="003F0C63" w:rsidRPr="003F0C63" w:rsidRDefault="003F0C63" w:rsidP="003F0C63">
            <w:pPr>
              <w:jc w:val="both"/>
              <w:rPr>
                <w:rFonts w:ascii="Calibri" w:hAnsi="Calibri" w:cs="Calibri"/>
                <w:sz w:val="22"/>
                <w:szCs w:val="22"/>
                <w:lang w:eastAsia="es-ES"/>
              </w:rPr>
            </w:pPr>
            <w:r w:rsidRPr="003F0C63">
              <w:rPr>
                <w:rFonts w:ascii="Calibri" w:hAnsi="Calibri" w:cs="Calibri"/>
                <w:b/>
                <w:bCs/>
                <w:sz w:val="22"/>
                <w:szCs w:val="22"/>
                <w:lang w:eastAsia="es-ES"/>
              </w:rPr>
              <w:t xml:space="preserve">EXPERIENCIA ESPECIFICA DEL PROPONENTE </w:t>
            </w:r>
          </w:p>
        </w:tc>
      </w:tr>
      <w:tr w:rsidR="003F0C63" w:rsidRPr="003F0C63" w:rsidTr="003F0C63">
        <w:trPr>
          <w:trHeight w:val="1128"/>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El proveedor proponente deberá adjuntar a su propuesta documentación que demuestre su experiencia en la provisión de servicios iguales o similares mínimo de 2 años.</w:t>
            </w:r>
          </w:p>
        </w:tc>
      </w:tr>
      <w:tr w:rsidR="003F0C63" w:rsidRPr="003F0C63" w:rsidTr="003F0C63">
        <w:trPr>
          <w:trHeight w:val="405"/>
        </w:trPr>
        <w:tc>
          <w:tcPr>
            <w:tcW w:w="9322" w:type="dxa"/>
            <w:shd w:val="clear" w:color="auto" w:fill="9CC2E5"/>
            <w:vAlign w:val="center"/>
          </w:tcPr>
          <w:p w:rsidR="003F0C63" w:rsidRPr="003F0C63" w:rsidRDefault="003F0C63" w:rsidP="003F0C63">
            <w:pPr>
              <w:jc w:val="both"/>
              <w:rPr>
                <w:rFonts w:ascii="Calibri" w:hAnsi="Calibri" w:cs="Calibri"/>
                <w:sz w:val="22"/>
                <w:szCs w:val="22"/>
                <w:lang w:eastAsia="es-ES"/>
              </w:rPr>
            </w:pPr>
            <w:r w:rsidRPr="003F0C63">
              <w:rPr>
                <w:rFonts w:ascii="Calibri" w:hAnsi="Calibri" w:cs="Calibri"/>
                <w:b/>
                <w:bCs/>
                <w:sz w:val="22"/>
                <w:szCs w:val="22"/>
                <w:lang w:eastAsia="es-ES"/>
              </w:rPr>
              <w:t xml:space="preserve">PERSONAL REQUERIDO </w:t>
            </w:r>
          </w:p>
        </w:tc>
      </w:tr>
      <w:tr w:rsidR="003F0C63" w:rsidRPr="003F0C63" w:rsidTr="003F0C63">
        <w:trPr>
          <w:trHeight w:val="695"/>
        </w:trPr>
        <w:tc>
          <w:tcPr>
            <w:tcW w:w="9322" w:type="dxa"/>
            <w:shd w:val="clear" w:color="auto" w:fill="auto"/>
            <w:vAlign w:val="center"/>
          </w:tcPr>
          <w:p w:rsidR="003F0C63" w:rsidRPr="003F0C63" w:rsidRDefault="003F0C63" w:rsidP="003F0C63">
            <w:pPr>
              <w:jc w:val="both"/>
              <w:rPr>
                <w:rFonts w:ascii="Calibri" w:hAnsi="Calibri" w:cs="Calibri"/>
                <w:bCs/>
                <w:sz w:val="22"/>
                <w:szCs w:val="22"/>
                <w:lang w:val="es-BO" w:eastAsia="es-ES"/>
              </w:rPr>
            </w:pPr>
          </w:p>
          <w:p w:rsidR="003F0C63" w:rsidRPr="003F0C63" w:rsidRDefault="003F0C63" w:rsidP="003F0C63">
            <w:pPr>
              <w:jc w:val="both"/>
              <w:rPr>
                <w:rFonts w:ascii="Calibri" w:hAnsi="Calibri" w:cs="Calibri"/>
                <w:bCs/>
                <w:sz w:val="22"/>
                <w:szCs w:val="22"/>
                <w:lang w:val="es-BO" w:eastAsia="es-ES"/>
              </w:rPr>
            </w:pPr>
            <w:r w:rsidRPr="003F0C63">
              <w:rPr>
                <w:rFonts w:ascii="Calibri" w:hAnsi="Calibri" w:cs="Calibri"/>
                <w:bCs/>
                <w:sz w:val="22"/>
                <w:szCs w:val="22"/>
                <w:lang w:val="es-BO" w:eastAsia="es-ES"/>
              </w:rPr>
              <w:t>Todo el personal del adjudicado deberá cumplir con todos los reglamentos de seguridad industrial y la normativa vigente para los trabajos que estén en ejecución dentro de instalaciones Clase I, División I, con atmosfera inflamable.</w:t>
            </w:r>
          </w:p>
          <w:p w:rsidR="003F0C63" w:rsidRPr="003F0C63" w:rsidRDefault="003F0C63" w:rsidP="003F0C63">
            <w:pPr>
              <w:jc w:val="both"/>
              <w:rPr>
                <w:rFonts w:ascii="Calibri" w:hAnsi="Calibri" w:cs="Calibri"/>
                <w:sz w:val="22"/>
                <w:szCs w:val="22"/>
                <w:lang w:val="es-BO" w:eastAsia="es-ES"/>
              </w:rPr>
            </w:pPr>
          </w:p>
          <w:p w:rsidR="003F0C63" w:rsidRPr="003F0C63" w:rsidRDefault="003F0C63" w:rsidP="003F0C63">
            <w:pPr>
              <w:jc w:val="both"/>
              <w:rPr>
                <w:rFonts w:ascii="Calibri" w:hAnsi="Calibri" w:cs="Calibri"/>
                <w:bCs/>
                <w:sz w:val="22"/>
                <w:szCs w:val="22"/>
                <w:lang w:val="es-BO" w:eastAsia="es-ES"/>
              </w:rPr>
            </w:pPr>
            <w:r w:rsidRPr="003F0C63">
              <w:rPr>
                <w:rFonts w:ascii="Calibri" w:hAnsi="Calibri" w:cs="Calibri"/>
                <w:bCs/>
                <w:sz w:val="22"/>
                <w:szCs w:val="22"/>
                <w:lang w:val="es-BO" w:eastAsia="es-ES"/>
              </w:rPr>
              <w:t xml:space="preserve">El servicio a ejecutarse, requiere de la participación de profesionales especializados, por lo que el </w:t>
            </w:r>
            <w:r w:rsidRPr="003F0C63">
              <w:rPr>
                <w:rFonts w:ascii="Calibri" w:hAnsi="Calibri" w:cs="Calibri"/>
                <w:bCs/>
                <w:sz w:val="22"/>
                <w:szCs w:val="22"/>
                <w:lang w:val="es-BO" w:eastAsia="es-ES"/>
              </w:rPr>
              <w:lastRenderedPageBreak/>
              <w:t>Supervisor del servicio deberá estar registrado en la Sociedad de Ingenieros de Bolivia y los soldadores deberán contar con certificación de aptitud vigente de acuerdo a lo siguiente:</w:t>
            </w:r>
          </w:p>
          <w:p w:rsidR="003F0C63" w:rsidRPr="003F0C63" w:rsidRDefault="003F0C63" w:rsidP="003F0C63">
            <w:pPr>
              <w:jc w:val="both"/>
              <w:rPr>
                <w:rFonts w:ascii="Calibri" w:hAnsi="Calibri" w:cs="Calibri"/>
                <w:bCs/>
                <w:sz w:val="22"/>
                <w:szCs w:val="22"/>
                <w:lang w:val="es-BO" w:eastAsia="es-ES"/>
              </w:rPr>
            </w:pPr>
          </w:p>
          <w:p w:rsidR="003F0C63" w:rsidRPr="003F0C63" w:rsidRDefault="003F0C63" w:rsidP="0006368F">
            <w:pPr>
              <w:numPr>
                <w:ilvl w:val="0"/>
                <w:numId w:val="36"/>
              </w:numPr>
              <w:tabs>
                <w:tab w:val="num" w:pos="426"/>
              </w:tabs>
              <w:spacing w:line="276" w:lineRule="auto"/>
              <w:ind w:left="426" w:hanging="426"/>
              <w:jc w:val="both"/>
              <w:rPr>
                <w:rFonts w:ascii="Calibri" w:hAnsi="Calibri" w:cs="Calibri"/>
                <w:sz w:val="22"/>
                <w:szCs w:val="22"/>
                <w:lang w:eastAsia="es-ES"/>
              </w:rPr>
            </w:pPr>
            <w:r w:rsidRPr="003F0C63">
              <w:rPr>
                <w:rFonts w:ascii="Calibri" w:hAnsi="Calibri" w:cs="Calibri"/>
                <w:sz w:val="22"/>
                <w:szCs w:val="22"/>
                <w:lang w:eastAsia="es-ES"/>
              </w:rPr>
              <w:t>Certificados de calificación de 2 soldadores vigente (Bajo API 1104 ò ANSME IX).</w:t>
            </w:r>
          </w:p>
          <w:p w:rsidR="003F0C63" w:rsidRPr="003F0C63" w:rsidRDefault="003F0C63" w:rsidP="0006368F">
            <w:pPr>
              <w:numPr>
                <w:ilvl w:val="0"/>
                <w:numId w:val="36"/>
              </w:numPr>
              <w:tabs>
                <w:tab w:val="num" w:pos="426"/>
              </w:tabs>
              <w:spacing w:line="276" w:lineRule="auto"/>
              <w:ind w:left="426" w:hanging="426"/>
              <w:jc w:val="both"/>
              <w:rPr>
                <w:rFonts w:ascii="Calibri" w:hAnsi="Calibri" w:cs="Calibri"/>
                <w:sz w:val="22"/>
                <w:szCs w:val="22"/>
                <w:lang w:eastAsia="es-ES"/>
              </w:rPr>
            </w:pPr>
            <w:r w:rsidRPr="003F0C63">
              <w:rPr>
                <w:rFonts w:ascii="Calibri" w:hAnsi="Calibri" w:cs="Calibri"/>
                <w:sz w:val="22"/>
                <w:szCs w:val="22"/>
                <w:lang w:eastAsia="es-ES"/>
              </w:rPr>
              <w:t>Certificación de los operadores.</w:t>
            </w:r>
          </w:p>
          <w:p w:rsidR="003F0C63" w:rsidRPr="003F0C63" w:rsidRDefault="003F0C63" w:rsidP="0006368F">
            <w:pPr>
              <w:numPr>
                <w:ilvl w:val="0"/>
                <w:numId w:val="36"/>
              </w:numPr>
              <w:tabs>
                <w:tab w:val="num" w:pos="426"/>
              </w:tabs>
              <w:spacing w:line="276" w:lineRule="auto"/>
              <w:ind w:left="426" w:hanging="426"/>
              <w:jc w:val="both"/>
              <w:rPr>
                <w:rFonts w:ascii="Calibri" w:hAnsi="Calibri" w:cs="Calibri"/>
                <w:sz w:val="22"/>
                <w:szCs w:val="22"/>
                <w:lang w:eastAsia="es-ES"/>
              </w:rPr>
            </w:pPr>
            <w:r w:rsidRPr="003F0C63">
              <w:rPr>
                <w:rFonts w:ascii="Calibri" w:hAnsi="Calibri" w:cs="Calibri"/>
                <w:sz w:val="22"/>
                <w:szCs w:val="22"/>
                <w:lang w:eastAsia="es-ES"/>
              </w:rPr>
              <w:t>Certificación del supervisor.</w:t>
            </w:r>
          </w:p>
          <w:p w:rsidR="003F0C63" w:rsidRPr="003F0C63" w:rsidRDefault="003F0C63" w:rsidP="003F0C63">
            <w:pPr>
              <w:autoSpaceDE w:val="0"/>
              <w:autoSpaceDN w:val="0"/>
              <w:adjustRightInd w:val="0"/>
              <w:jc w:val="both"/>
              <w:rPr>
                <w:rFonts w:ascii="Calibri" w:hAnsi="Calibri" w:cs="Calibri"/>
                <w:sz w:val="22"/>
                <w:szCs w:val="22"/>
                <w:lang w:eastAsia="es-ES"/>
              </w:rPr>
            </w:pPr>
          </w:p>
        </w:tc>
      </w:tr>
    </w:tbl>
    <w:p w:rsidR="003F0C63" w:rsidRPr="003F0C63" w:rsidRDefault="003F0C63" w:rsidP="003F0C63">
      <w:pPr>
        <w:rPr>
          <w:rFonts w:ascii="Calibri" w:hAnsi="Calibri" w:cs="Calibri"/>
          <w:sz w:val="22"/>
          <w:szCs w:val="22"/>
          <w:lang w:eastAsia="es-ES"/>
        </w:rPr>
      </w:pPr>
    </w:p>
    <w:p w:rsidR="003F0C63" w:rsidRPr="003F0C63" w:rsidRDefault="003F0C63" w:rsidP="0006368F">
      <w:pPr>
        <w:numPr>
          <w:ilvl w:val="0"/>
          <w:numId w:val="33"/>
        </w:numPr>
        <w:ind w:left="567" w:hanging="567"/>
        <w:jc w:val="both"/>
        <w:rPr>
          <w:rFonts w:ascii="Calibri" w:hAnsi="Calibri" w:cs="Calibri"/>
          <w:b/>
          <w:bCs/>
          <w:sz w:val="22"/>
          <w:szCs w:val="22"/>
          <w:lang w:eastAsia="es-BO"/>
        </w:rPr>
      </w:pPr>
      <w:r w:rsidRPr="003F0C63">
        <w:rPr>
          <w:rFonts w:ascii="Calibri" w:hAnsi="Calibri" w:cs="Calibri"/>
          <w:b/>
          <w:bCs/>
          <w:sz w:val="22"/>
          <w:szCs w:val="22"/>
          <w:lang w:eastAsia="es-BO"/>
        </w:rPr>
        <w:t>CONDICIONES REQUERIDAS PARA EL BIEN (De cumplimiento obligatorio por el proponente)</w:t>
      </w:r>
    </w:p>
    <w:p w:rsidR="003F0C63" w:rsidRPr="003F0C63" w:rsidRDefault="003F0C63" w:rsidP="003F0C63">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F0C63" w:rsidRPr="003F0C63" w:rsidTr="003F0C63">
        <w:trPr>
          <w:trHeight w:val="454"/>
        </w:trPr>
        <w:tc>
          <w:tcPr>
            <w:tcW w:w="9322" w:type="dxa"/>
            <w:shd w:val="clear" w:color="auto" w:fill="8DB3E2"/>
            <w:vAlign w:val="center"/>
          </w:tcPr>
          <w:p w:rsidR="003F0C63" w:rsidRPr="003F0C63" w:rsidRDefault="003F0C63" w:rsidP="003F0C63">
            <w:pPr>
              <w:rPr>
                <w:rFonts w:ascii="Calibri" w:hAnsi="Calibri" w:cs="Calibri"/>
                <w:sz w:val="22"/>
                <w:szCs w:val="22"/>
                <w:lang w:eastAsia="es-ES"/>
              </w:rPr>
            </w:pPr>
            <w:r w:rsidRPr="003F0C63">
              <w:rPr>
                <w:rFonts w:ascii="Calibri" w:hAnsi="Calibri" w:cs="Calibri"/>
                <w:b/>
                <w:bCs/>
                <w:sz w:val="22"/>
                <w:szCs w:val="22"/>
                <w:lang w:eastAsia="es-ES"/>
              </w:rPr>
              <w:t xml:space="preserve">FORMA DE PAGO </w:t>
            </w:r>
          </w:p>
        </w:tc>
      </w:tr>
      <w:tr w:rsidR="003F0C63" w:rsidRPr="003F0C63" w:rsidTr="003F0C63">
        <w:trPr>
          <w:trHeight w:val="1095"/>
        </w:trPr>
        <w:tc>
          <w:tcPr>
            <w:tcW w:w="9322" w:type="dxa"/>
            <w:shd w:val="clear" w:color="auto" w:fill="auto"/>
            <w:vAlign w:val="center"/>
          </w:tcPr>
          <w:p w:rsidR="003F0C63" w:rsidRPr="003F0C63" w:rsidRDefault="003F0C63" w:rsidP="003F0C63">
            <w:pPr>
              <w:jc w:val="both"/>
              <w:rPr>
                <w:rFonts w:ascii="Calibri" w:hAnsi="Calibri" w:cs="Calibri"/>
                <w:b/>
                <w:bCs/>
                <w:iCs/>
                <w:sz w:val="22"/>
                <w:szCs w:val="22"/>
                <w:lang w:eastAsia="es-ES"/>
              </w:rPr>
            </w:pPr>
          </w:p>
          <w:p w:rsidR="003F0C63" w:rsidRPr="003F0C63" w:rsidRDefault="003F0C63" w:rsidP="003F0C63">
            <w:pPr>
              <w:jc w:val="both"/>
              <w:rPr>
                <w:rFonts w:ascii="Calibri" w:hAnsi="Calibri" w:cs="Calibri"/>
                <w:b/>
                <w:bCs/>
                <w:iCs/>
                <w:sz w:val="22"/>
                <w:szCs w:val="22"/>
                <w:lang w:eastAsia="es-ES"/>
              </w:rPr>
            </w:pPr>
            <w:r w:rsidRPr="003F0C63">
              <w:rPr>
                <w:rFonts w:ascii="Calibri" w:hAnsi="Calibri" w:cs="Calibri"/>
                <w:b/>
                <w:bCs/>
                <w:iCs/>
                <w:sz w:val="22"/>
                <w:szCs w:val="22"/>
                <w:lang w:eastAsia="es-ES"/>
              </w:rPr>
              <w:t>FACTURACIÓN</w:t>
            </w:r>
          </w:p>
          <w:p w:rsidR="003F0C63" w:rsidRPr="003F0C63" w:rsidRDefault="003F0C63" w:rsidP="003F0C63">
            <w:pPr>
              <w:jc w:val="both"/>
              <w:rPr>
                <w:rFonts w:ascii="Calibri" w:hAnsi="Calibri" w:cs="Calibri"/>
                <w:b/>
                <w:bCs/>
                <w:iCs/>
                <w:sz w:val="22"/>
                <w:szCs w:val="22"/>
                <w:lang w:eastAsia="es-ES"/>
              </w:rPr>
            </w:pPr>
          </w:p>
          <w:p w:rsidR="003F0C63" w:rsidRPr="003F0C63" w:rsidRDefault="003F0C63" w:rsidP="003F0C63">
            <w:pPr>
              <w:jc w:val="both"/>
              <w:rPr>
                <w:rFonts w:ascii="Calibri" w:hAnsi="Calibri" w:cs="Calibri"/>
                <w:iCs/>
                <w:sz w:val="22"/>
                <w:szCs w:val="22"/>
                <w:lang w:eastAsia="es-BO"/>
              </w:rPr>
            </w:pPr>
            <w:r w:rsidRPr="003F0C63">
              <w:rPr>
                <w:rFonts w:ascii="Calibri" w:hAnsi="Calibri" w:cs="Calibri"/>
                <w:iCs/>
                <w:sz w:val="22"/>
                <w:szCs w:val="22"/>
                <w:lang w:eastAsia="es-BO"/>
              </w:rPr>
              <w:t>La factura debe ser emitida de acuerdo a normativa vigente a nombre de Yacimientos Petrolíferos Fiscales Bolivianos consignando el Número de Identificación Tributaria (NIT) 1020269020. La factura deberá contener e incluir en su descripción  todos los ítems facturados; no se aceptaran facturas con sobre escrituras.</w:t>
            </w:r>
          </w:p>
          <w:p w:rsidR="003F0C63" w:rsidRPr="003F0C63" w:rsidRDefault="003F0C63" w:rsidP="003F0C63">
            <w:pPr>
              <w:jc w:val="both"/>
              <w:rPr>
                <w:rFonts w:ascii="Calibri" w:hAnsi="Calibri" w:cs="Calibri"/>
                <w:iCs/>
                <w:sz w:val="22"/>
                <w:szCs w:val="22"/>
                <w:lang w:eastAsia="es-BO"/>
              </w:rPr>
            </w:pPr>
          </w:p>
          <w:p w:rsidR="003F0C63" w:rsidRPr="003F0C63" w:rsidRDefault="003F0C63" w:rsidP="003F0C63">
            <w:pPr>
              <w:jc w:val="both"/>
              <w:rPr>
                <w:rFonts w:ascii="Calibri" w:hAnsi="Calibri" w:cs="Calibri"/>
                <w:iCs/>
                <w:sz w:val="22"/>
                <w:szCs w:val="22"/>
                <w:lang w:eastAsia="es-BO"/>
              </w:rPr>
            </w:pPr>
            <w:r w:rsidRPr="003F0C63">
              <w:rPr>
                <w:rFonts w:ascii="Calibri" w:hAnsi="Calibri" w:cs="Calibri"/>
                <w:iCs/>
                <w:sz w:val="22"/>
                <w:szCs w:val="22"/>
                <w:lang w:eastAsia="es-BO"/>
              </w:rPr>
              <w:t>Se deberá facturar al momento de la entrega de los bienes conforme lo establecido en el Contrato, sin deducir las multas ni otros cargos.</w:t>
            </w:r>
          </w:p>
          <w:p w:rsidR="003F0C63" w:rsidRPr="003F0C63" w:rsidRDefault="003F0C63" w:rsidP="003F0C63">
            <w:pPr>
              <w:jc w:val="both"/>
              <w:rPr>
                <w:rFonts w:ascii="Calibri" w:hAnsi="Calibri" w:cs="Calibri"/>
                <w:iCs/>
                <w:sz w:val="22"/>
                <w:szCs w:val="22"/>
                <w:lang w:eastAsia="es-BO"/>
              </w:rPr>
            </w:pPr>
          </w:p>
          <w:p w:rsidR="003F0C63" w:rsidRPr="003F0C63" w:rsidRDefault="003F0C63" w:rsidP="003F0C63">
            <w:pPr>
              <w:jc w:val="both"/>
              <w:rPr>
                <w:rFonts w:ascii="Calibri" w:hAnsi="Calibri" w:cs="Calibri"/>
                <w:iCs/>
                <w:sz w:val="22"/>
                <w:szCs w:val="22"/>
                <w:lang w:eastAsia="es-BO"/>
              </w:rPr>
            </w:pPr>
            <w:r w:rsidRPr="003F0C63">
              <w:rPr>
                <w:rFonts w:ascii="Calibri" w:hAnsi="Calibri" w:cs="Calibri"/>
                <w:iCs/>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3F0C63" w:rsidRPr="003F0C63" w:rsidRDefault="003F0C63" w:rsidP="003F0C63">
            <w:pPr>
              <w:jc w:val="both"/>
              <w:rPr>
                <w:rFonts w:ascii="Calibri" w:hAnsi="Calibri" w:cs="Calibri"/>
                <w:iCs/>
                <w:sz w:val="22"/>
                <w:szCs w:val="22"/>
                <w:lang w:eastAsia="es-BO"/>
              </w:rPr>
            </w:pPr>
          </w:p>
          <w:p w:rsidR="003F0C63" w:rsidRPr="003F0C63" w:rsidRDefault="003F0C63" w:rsidP="003F0C63">
            <w:pPr>
              <w:jc w:val="both"/>
              <w:rPr>
                <w:rFonts w:ascii="Calibri" w:hAnsi="Calibri" w:cs="Calibri"/>
                <w:iCs/>
                <w:sz w:val="22"/>
                <w:szCs w:val="22"/>
                <w:lang w:eastAsia="es-BO"/>
              </w:rPr>
            </w:pPr>
            <w:r w:rsidRPr="003F0C63">
              <w:rPr>
                <w:rFonts w:ascii="Calibri" w:hAnsi="Calibri" w:cs="Calibri"/>
                <w:iCs/>
                <w:sz w:val="22"/>
                <w:szCs w:val="22"/>
                <w:lang w:eastAsia="es-BO"/>
              </w:rPr>
              <w:t>Se deberá emitir la factura por el precio convenido en el Contrato sin deducir las multas ni otros cargos.</w:t>
            </w:r>
          </w:p>
          <w:p w:rsidR="003F0C63" w:rsidRPr="003F0C63" w:rsidRDefault="003F0C63" w:rsidP="003F0C63">
            <w:pPr>
              <w:jc w:val="both"/>
              <w:rPr>
                <w:rFonts w:ascii="Calibri" w:hAnsi="Calibri" w:cs="Calibri"/>
                <w:iCs/>
                <w:sz w:val="22"/>
                <w:szCs w:val="22"/>
                <w:lang w:eastAsia="es-BO"/>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El pago se realizara vía bancaria a través de su registro SIGEP o equivalente y se efectuara contra entrega del bien previa emisión del Acta de conformidad  emitido por el comité de recepción  designando.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La solicitud de pago deberá ser acompañada de la siguiente documentación en fotocopia simple:</w:t>
            </w:r>
          </w:p>
          <w:p w:rsidR="003F0C63" w:rsidRPr="003F0C63" w:rsidRDefault="003F0C63" w:rsidP="003F0C63">
            <w:pPr>
              <w:jc w:val="both"/>
              <w:rPr>
                <w:rFonts w:ascii="Calibri" w:hAnsi="Calibri" w:cs="Calibri"/>
                <w:sz w:val="22"/>
                <w:szCs w:val="22"/>
                <w:lang w:eastAsia="es-ES"/>
              </w:rPr>
            </w:pPr>
          </w:p>
          <w:p w:rsidR="003F0C63" w:rsidRPr="003F0C63" w:rsidRDefault="003F0C63" w:rsidP="0006368F">
            <w:pPr>
              <w:numPr>
                <w:ilvl w:val="0"/>
                <w:numId w:val="37"/>
              </w:numPr>
              <w:jc w:val="both"/>
              <w:rPr>
                <w:rFonts w:ascii="Calibri" w:hAnsi="Calibri" w:cs="Calibri"/>
                <w:iCs/>
                <w:sz w:val="22"/>
                <w:szCs w:val="22"/>
                <w:lang w:eastAsia="es-BO"/>
              </w:rPr>
            </w:pPr>
            <w:r w:rsidRPr="003F0C63">
              <w:rPr>
                <w:rFonts w:ascii="Calibri" w:hAnsi="Calibri" w:cs="Calibri"/>
                <w:sz w:val="22"/>
                <w:szCs w:val="22"/>
                <w:lang w:eastAsia="es-ES"/>
              </w:rPr>
              <w:t>SIGEP</w:t>
            </w:r>
          </w:p>
          <w:p w:rsidR="003F0C63" w:rsidRPr="003F0C63" w:rsidRDefault="003F0C63" w:rsidP="0006368F">
            <w:pPr>
              <w:numPr>
                <w:ilvl w:val="0"/>
                <w:numId w:val="37"/>
              </w:numPr>
              <w:jc w:val="both"/>
              <w:rPr>
                <w:rFonts w:ascii="Calibri" w:hAnsi="Calibri" w:cs="Calibri"/>
                <w:iCs/>
                <w:sz w:val="22"/>
                <w:szCs w:val="22"/>
                <w:lang w:eastAsia="es-BO"/>
              </w:rPr>
            </w:pPr>
            <w:r w:rsidRPr="003F0C63">
              <w:rPr>
                <w:rFonts w:ascii="Calibri" w:hAnsi="Calibri" w:cs="Calibri"/>
                <w:sz w:val="22"/>
                <w:szCs w:val="22"/>
                <w:lang w:eastAsia="es-ES"/>
              </w:rPr>
              <w:t>Contrato</w:t>
            </w:r>
          </w:p>
          <w:p w:rsidR="003F0C63" w:rsidRPr="003F0C63" w:rsidRDefault="003F0C63" w:rsidP="0006368F">
            <w:pPr>
              <w:numPr>
                <w:ilvl w:val="0"/>
                <w:numId w:val="37"/>
              </w:numPr>
              <w:jc w:val="both"/>
              <w:rPr>
                <w:rFonts w:ascii="Calibri" w:hAnsi="Calibri" w:cs="Calibri"/>
                <w:iCs/>
                <w:sz w:val="22"/>
                <w:szCs w:val="22"/>
                <w:lang w:eastAsia="es-BO"/>
              </w:rPr>
            </w:pPr>
            <w:r w:rsidRPr="003F0C63">
              <w:rPr>
                <w:rFonts w:ascii="Calibri" w:hAnsi="Calibri" w:cs="Calibri"/>
                <w:sz w:val="22"/>
                <w:szCs w:val="22"/>
                <w:lang w:eastAsia="es-ES"/>
              </w:rPr>
              <w:t>Certificados de no adeudo de ambas AFPs.</w:t>
            </w:r>
          </w:p>
          <w:p w:rsidR="003F0C63" w:rsidRPr="003F0C63" w:rsidRDefault="003F0C63" w:rsidP="0006368F">
            <w:pPr>
              <w:numPr>
                <w:ilvl w:val="0"/>
                <w:numId w:val="37"/>
              </w:numPr>
              <w:jc w:val="both"/>
              <w:rPr>
                <w:rFonts w:ascii="Calibri" w:hAnsi="Calibri" w:cs="Calibri"/>
                <w:iCs/>
                <w:sz w:val="22"/>
                <w:szCs w:val="22"/>
                <w:lang w:eastAsia="es-BO"/>
              </w:rPr>
            </w:pPr>
            <w:r w:rsidRPr="003F0C63">
              <w:rPr>
                <w:rFonts w:ascii="Calibri" w:hAnsi="Calibri" w:cs="Calibri"/>
                <w:sz w:val="22"/>
                <w:szCs w:val="22"/>
                <w:lang w:eastAsia="es-ES"/>
              </w:rPr>
              <w:t>Otros de acuerdo a la contratación.</w:t>
            </w:r>
          </w:p>
          <w:p w:rsidR="003F0C63" w:rsidRPr="003F0C63" w:rsidRDefault="003F0C63" w:rsidP="003F0C63">
            <w:pPr>
              <w:jc w:val="both"/>
              <w:rPr>
                <w:rFonts w:ascii="Calibri" w:hAnsi="Calibri" w:cs="Calibri"/>
                <w:iCs/>
                <w:sz w:val="22"/>
                <w:szCs w:val="22"/>
                <w:lang w:eastAsia="es-BO"/>
              </w:rPr>
            </w:pPr>
          </w:p>
          <w:p w:rsidR="003F0C63" w:rsidRPr="003F0C63" w:rsidRDefault="003F0C63" w:rsidP="003F0C63">
            <w:pPr>
              <w:jc w:val="both"/>
              <w:rPr>
                <w:rFonts w:ascii="Calibri" w:hAnsi="Calibri" w:cs="Calibri"/>
                <w:b/>
                <w:bCs/>
                <w:iCs/>
                <w:sz w:val="22"/>
                <w:szCs w:val="22"/>
                <w:lang w:eastAsia="es-BO"/>
              </w:rPr>
            </w:pPr>
            <w:r w:rsidRPr="003F0C63">
              <w:rPr>
                <w:rFonts w:ascii="Calibri" w:hAnsi="Calibri" w:cs="Calibri"/>
                <w:b/>
                <w:bCs/>
                <w:iCs/>
                <w:sz w:val="22"/>
                <w:szCs w:val="22"/>
                <w:lang w:eastAsia="es-BO"/>
              </w:rPr>
              <w:t>TRIBUTOS</w:t>
            </w:r>
          </w:p>
          <w:p w:rsidR="003F0C63" w:rsidRPr="003F0C63" w:rsidRDefault="003F0C63" w:rsidP="003F0C63">
            <w:pPr>
              <w:jc w:val="both"/>
              <w:rPr>
                <w:rFonts w:ascii="Calibri" w:hAnsi="Calibri" w:cs="Calibri"/>
                <w:b/>
                <w:bCs/>
                <w:iCs/>
                <w:sz w:val="22"/>
                <w:szCs w:val="22"/>
                <w:lang w:eastAsia="es-BO"/>
              </w:rPr>
            </w:pPr>
          </w:p>
          <w:p w:rsidR="003F0C63" w:rsidRPr="003F0C63" w:rsidRDefault="003F0C63" w:rsidP="003F0C63">
            <w:pPr>
              <w:jc w:val="both"/>
              <w:rPr>
                <w:rFonts w:ascii="Calibri" w:hAnsi="Calibri" w:cs="Calibri"/>
                <w:iCs/>
                <w:sz w:val="22"/>
                <w:szCs w:val="22"/>
                <w:lang w:eastAsia="es-BO"/>
              </w:rPr>
            </w:pPr>
            <w:r w:rsidRPr="003F0C63">
              <w:rPr>
                <w:rFonts w:ascii="Calibri" w:hAnsi="Calibri" w:cs="Calibri"/>
                <w:iCs/>
                <w:sz w:val="22"/>
                <w:szCs w:val="22"/>
                <w:lang w:eastAsia="es-BO"/>
              </w:rPr>
              <w:t>El proponente declara que todos los tributos vigentes a la fecha y que puedan originarse directa o indirectamente en aplicación del contrato, son de su responsabilidad, no correspondiendo ningún reclamo posterior.</w:t>
            </w:r>
          </w:p>
          <w:p w:rsidR="003F0C63" w:rsidRPr="003F0C63" w:rsidRDefault="003F0C63" w:rsidP="003F0C63">
            <w:pPr>
              <w:jc w:val="both"/>
              <w:rPr>
                <w:rFonts w:ascii="Calibri" w:hAnsi="Calibri" w:cs="Calibri"/>
                <w:iCs/>
                <w:sz w:val="22"/>
                <w:szCs w:val="22"/>
                <w:lang w:eastAsia="es-BO"/>
              </w:rPr>
            </w:pP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417"/>
        </w:trPr>
        <w:tc>
          <w:tcPr>
            <w:tcW w:w="9322" w:type="dxa"/>
            <w:shd w:val="clear" w:color="auto" w:fill="9CC2E5"/>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b/>
                <w:bCs/>
                <w:sz w:val="22"/>
                <w:szCs w:val="22"/>
                <w:lang w:eastAsia="es-ES"/>
              </w:rPr>
              <w:lastRenderedPageBreak/>
              <w:t xml:space="preserve">LUGAR DE PRESTACIÓN DEL SERVICIO </w:t>
            </w:r>
          </w:p>
        </w:tc>
      </w:tr>
      <w:tr w:rsidR="003F0C63" w:rsidRPr="003F0C63" w:rsidTr="003F0C63">
        <w:trPr>
          <w:trHeight w:val="424"/>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El servicio será ejecutado en la Planta de Zona Comercial Yacuiba ubicada en Av. Bolivia final s/n casi Pocitos – Ciudad de Yacuiba.</w:t>
            </w: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416"/>
        </w:trPr>
        <w:tc>
          <w:tcPr>
            <w:tcW w:w="9322" w:type="dxa"/>
            <w:shd w:val="clear" w:color="auto" w:fill="9CC2E5"/>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b/>
                <w:bCs/>
                <w:sz w:val="22"/>
                <w:szCs w:val="22"/>
                <w:lang w:eastAsia="es-ES"/>
              </w:rPr>
              <w:t xml:space="preserve">FISCAL DEL SERVICIO </w:t>
            </w:r>
          </w:p>
        </w:tc>
      </w:tr>
      <w:tr w:rsidR="003F0C63" w:rsidRPr="003F0C63" w:rsidTr="003F0C63">
        <w:trPr>
          <w:trHeight w:val="833"/>
        </w:trPr>
        <w:tc>
          <w:tcPr>
            <w:tcW w:w="9322" w:type="dxa"/>
            <w:shd w:val="clear" w:color="auto" w:fill="auto"/>
            <w:vAlign w:val="center"/>
          </w:tcPr>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YPFB a través de la Unidad Solicitante designara al fiscal del servicio quien tendrá las siguientes funciones:</w:t>
            </w:r>
          </w:p>
          <w:p w:rsidR="003F0C63" w:rsidRPr="003F0C63" w:rsidRDefault="003F0C63" w:rsidP="003F0C63">
            <w:pPr>
              <w:jc w:val="both"/>
              <w:rPr>
                <w:rFonts w:ascii="Calibri" w:hAnsi="Calibri" w:cs="Calibri"/>
                <w:sz w:val="22"/>
                <w:szCs w:val="22"/>
                <w:lang w:eastAsia="es-ES"/>
              </w:rPr>
            </w:pPr>
          </w:p>
          <w:p w:rsidR="003F0C63" w:rsidRPr="003F0C63" w:rsidRDefault="003F0C63" w:rsidP="0006368F">
            <w:pPr>
              <w:numPr>
                <w:ilvl w:val="0"/>
                <w:numId w:val="38"/>
              </w:numPr>
              <w:jc w:val="both"/>
              <w:rPr>
                <w:rFonts w:ascii="Calibri" w:hAnsi="Calibri" w:cs="Calibri"/>
                <w:sz w:val="22"/>
                <w:szCs w:val="22"/>
                <w:lang w:eastAsia="es-ES"/>
              </w:rPr>
            </w:pPr>
            <w:r w:rsidRPr="003F0C63">
              <w:rPr>
                <w:rFonts w:ascii="Calibri" w:hAnsi="Calibri" w:cs="Calibri"/>
                <w:sz w:val="22"/>
                <w:szCs w:val="22"/>
                <w:lang w:eastAsia="es-ES"/>
              </w:rPr>
              <w:t>Emitirá orden de proceder</w:t>
            </w:r>
          </w:p>
          <w:p w:rsidR="003F0C63" w:rsidRPr="003F0C63" w:rsidRDefault="003F0C63" w:rsidP="0006368F">
            <w:pPr>
              <w:numPr>
                <w:ilvl w:val="0"/>
                <w:numId w:val="38"/>
              </w:numPr>
              <w:jc w:val="both"/>
              <w:rPr>
                <w:rFonts w:ascii="Calibri" w:hAnsi="Calibri" w:cs="Calibri"/>
                <w:sz w:val="22"/>
                <w:szCs w:val="22"/>
                <w:lang w:eastAsia="es-ES"/>
              </w:rPr>
            </w:pPr>
            <w:r w:rsidRPr="003F0C63">
              <w:rPr>
                <w:rFonts w:ascii="Calibri" w:hAnsi="Calibri" w:cs="Calibri"/>
                <w:sz w:val="22"/>
                <w:szCs w:val="22"/>
                <w:lang w:eastAsia="es-ES"/>
              </w:rPr>
              <w:t>Realizara seguimiento del servicio en general y de forma permanente.</w:t>
            </w:r>
          </w:p>
          <w:p w:rsidR="003F0C63" w:rsidRPr="003F0C63" w:rsidRDefault="003F0C63" w:rsidP="0006368F">
            <w:pPr>
              <w:numPr>
                <w:ilvl w:val="0"/>
                <w:numId w:val="38"/>
              </w:numPr>
              <w:jc w:val="both"/>
              <w:rPr>
                <w:rFonts w:ascii="Calibri" w:hAnsi="Calibri" w:cs="Calibri"/>
                <w:sz w:val="22"/>
                <w:szCs w:val="22"/>
                <w:lang w:eastAsia="es-ES"/>
              </w:rPr>
            </w:pPr>
            <w:r w:rsidRPr="003F0C63">
              <w:rPr>
                <w:rFonts w:ascii="Calibri" w:hAnsi="Calibri" w:cs="Calibri"/>
                <w:sz w:val="22"/>
                <w:szCs w:val="22"/>
                <w:lang w:eastAsia="es-ES"/>
              </w:rPr>
              <w:t>Fiscalizara el cumplimiento de las especificaciones técnicas y el contrato.</w:t>
            </w:r>
          </w:p>
          <w:p w:rsidR="003F0C63" w:rsidRPr="003F0C63" w:rsidRDefault="003F0C63" w:rsidP="0006368F">
            <w:pPr>
              <w:numPr>
                <w:ilvl w:val="0"/>
                <w:numId w:val="38"/>
              </w:numPr>
              <w:jc w:val="both"/>
              <w:rPr>
                <w:rFonts w:ascii="Calibri" w:hAnsi="Calibri" w:cs="Calibri"/>
                <w:sz w:val="22"/>
                <w:szCs w:val="22"/>
                <w:lang w:eastAsia="es-ES"/>
              </w:rPr>
            </w:pPr>
            <w:r w:rsidRPr="003F0C63">
              <w:rPr>
                <w:rFonts w:ascii="Calibri" w:hAnsi="Calibri" w:cs="Calibri"/>
                <w:sz w:val="22"/>
                <w:szCs w:val="22"/>
                <w:lang w:eastAsia="es-ES"/>
              </w:rPr>
              <w:t>Emitirá informe de conformidad o disconformidad del servicio.</w:t>
            </w: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420"/>
        </w:trPr>
        <w:tc>
          <w:tcPr>
            <w:tcW w:w="9322" w:type="dxa"/>
            <w:shd w:val="clear" w:color="auto" w:fill="9CC2E5"/>
            <w:vAlign w:val="center"/>
          </w:tcPr>
          <w:p w:rsidR="003F0C63" w:rsidRPr="003F0C63" w:rsidRDefault="003F0C63" w:rsidP="003F0C63">
            <w:pPr>
              <w:rPr>
                <w:rFonts w:ascii="Calibri" w:hAnsi="Calibri" w:cs="Calibri"/>
                <w:sz w:val="22"/>
                <w:szCs w:val="22"/>
                <w:lang w:eastAsia="es-ES"/>
              </w:rPr>
            </w:pPr>
            <w:r w:rsidRPr="003F0C63">
              <w:rPr>
                <w:rFonts w:ascii="Calibri" w:hAnsi="Calibri" w:cs="Calibri"/>
                <w:b/>
                <w:bCs/>
                <w:sz w:val="22"/>
                <w:szCs w:val="22"/>
                <w:lang w:eastAsia="es-ES"/>
              </w:rPr>
              <w:t>MANTENIMIENTO DE</w:t>
            </w:r>
            <w:r w:rsidRPr="003F0C63">
              <w:rPr>
                <w:rFonts w:ascii="Calibri" w:hAnsi="Calibri" w:cs="Calibri"/>
                <w:sz w:val="22"/>
                <w:szCs w:val="22"/>
                <w:lang w:eastAsia="es-ES"/>
              </w:rPr>
              <w:t xml:space="preserve"> </w:t>
            </w:r>
            <w:r w:rsidRPr="003F0C63">
              <w:rPr>
                <w:rFonts w:ascii="Calibri" w:hAnsi="Calibri" w:cs="Calibri"/>
                <w:b/>
                <w:bCs/>
                <w:sz w:val="22"/>
                <w:szCs w:val="22"/>
                <w:lang w:eastAsia="es-ES"/>
              </w:rPr>
              <w:t xml:space="preserve">MAQUINARIA </w:t>
            </w:r>
          </w:p>
        </w:tc>
      </w:tr>
      <w:tr w:rsidR="003F0C63" w:rsidRPr="003F0C63" w:rsidTr="003F0C63">
        <w:trPr>
          <w:trHeight w:val="554"/>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Corre por cuenta del adjudicado el mantenimiento de la maquinaria, equipos, vehículos pesados y livianos, y herramientas utilizadas para la prestación del servicio.</w:t>
            </w: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420"/>
        </w:trPr>
        <w:tc>
          <w:tcPr>
            <w:tcW w:w="9322" w:type="dxa"/>
            <w:shd w:val="clear" w:color="auto" w:fill="9CC2E5"/>
            <w:vAlign w:val="center"/>
          </w:tcPr>
          <w:p w:rsidR="003F0C63" w:rsidRPr="003F0C63" w:rsidRDefault="003F0C63" w:rsidP="003F0C63">
            <w:pPr>
              <w:autoSpaceDE w:val="0"/>
              <w:autoSpaceDN w:val="0"/>
              <w:adjustRightInd w:val="0"/>
              <w:rPr>
                <w:rFonts w:ascii="Calibri" w:hAnsi="Calibri" w:cs="Calibri"/>
                <w:sz w:val="22"/>
                <w:szCs w:val="22"/>
                <w:lang w:eastAsia="es-ES"/>
              </w:rPr>
            </w:pPr>
            <w:r w:rsidRPr="003F0C63">
              <w:rPr>
                <w:rFonts w:ascii="Calibri" w:hAnsi="Calibri" w:cs="Calibri"/>
                <w:b/>
                <w:bCs/>
                <w:sz w:val="22"/>
                <w:szCs w:val="22"/>
                <w:lang w:eastAsia="es-ES"/>
              </w:rPr>
              <w:t xml:space="preserve">INSPECCIÓN Y PRUEBAS </w:t>
            </w:r>
          </w:p>
        </w:tc>
      </w:tr>
      <w:tr w:rsidR="003F0C63" w:rsidRPr="003F0C63" w:rsidTr="003F0C63">
        <w:trPr>
          <w:trHeight w:val="412"/>
        </w:trPr>
        <w:tc>
          <w:tcPr>
            <w:tcW w:w="9322" w:type="dxa"/>
            <w:shd w:val="clear" w:color="auto" w:fill="auto"/>
            <w:vAlign w:val="center"/>
          </w:tcPr>
          <w:p w:rsidR="003F0C63" w:rsidRPr="003F0C63" w:rsidRDefault="003F0C63" w:rsidP="003F0C63">
            <w:pPr>
              <w:autoSpaceDE w:val="0"/>
              <w:autoSpaceDN w:val="0"/>
              <w:adjustRightInd w:val="0"/>
              <w:rPr>
                <w:rFonts w:ascii="Calibri" w:hAnsi="Calibri" w:cs="Calibri"/>
                <w:sz w:val="22"/>
                <w:szCs w:val="22"/>
                <w:lang w:eastAsia="es-ES"/>
              </w:rPr>
            </w:pPr>
          </w:p>
          <w:p w:rsidR="003F0C63" w:rsidRPr="003F0C63" w:rsidRDefault="003F0C63" w:rsidP="003F0C63">
            <w:pPr>
              <w:autoSpaceDE w:val="0"/>
              <w:autoSpaceDN w:val="0"/>
              <w:adjustRightInd w:val="0"/>
              <w:rPr>
                <w:rFonts w:ascii="Calibri" w:hAnsi="Calibri" w:cs="Calibri"/>
                <w:sz w:val="22"/>
                <w:szCs w:val="22"/>
                <w:lang w:eastAsia="es-ES"/>
              </w:rPr>
            </w:pPr>
            <w:r w:rsidRPr="003F0C63">
              <w:rPr>
                <w:rFonts w:ascii="Calibri" w:hAnsi="Calibri" w:cs="Calibri"/>
                <w:sz w:val="22"/>
                <w:szCs w:val="22"/>
                <w:lang w:eastAsia="es-ES"/>
              </w:rPr>
              <w:t>De conformidad al ITEM 5 el Adjudicado deberá realizar la prueba hidráulica y emitir en favor de YPFB el certificado correspondiente.</w:t>
            </w:r>
          </w:p>
          <w:p w:rsidR="003F0C63" w:rsidRPr="003F0C63" w:rsidRDefault="003F0C63" w:rsidP="003F0C63">
            <w:pPr>
              <w:autoSpaceDE w:val="0"/>
              <w:autoSpaceDN w:val="0"/>
              <w:adjustRightInd w:val="0"/>
              <w:rPr>
                <w:rFonts w:ascii="Calibri" w:hAnsi="Calibri" w:cs="Calibri"/>
                <w:sz w:val="22"/>
                <w:szCs w:val="22"/>
                <w:lang w:eastAsia="es-ES"/>
              </w:rPr>
            </w:pPr>
          </w:p>
        </w:tc>
      </w:tr>
      <w:tr w:rsidR="003F0C63" w:rsidRPr="003F0C63" w:rsidTr="003F0C63">
        <w:trPr>
          <w:trHeight w:val="412"/>
        </w:trPr>
        <w:tc>
          <w:tcPr>
            <w:tcW w:w="9322" w:type="dxa"/>
            <w:shd w:val="clear" w:color="auto" w:fill="9CC2E5"/>
            <w:vAlign w:val="center"/>
          </w:tcPr>
          <w:p w:rsidR="003F0C63" w:rsidRPr="003F0C63" w:rsidRDefault="003F0C63" w:rsidP="003F0C63">
            <w:pPr>
              <w:autoSpaceDE w:val="0"/>
              <w:autoSpaceDN w:val="0"/>
              <w:adjustRightInd w:val="0"/>
              <w:jc w:val="both"/>
              <w:rPr>
                <w:rFonts w:ascii="Calibri" w:hAnsi="Calibri" w:cs="Calibri"/>
                <w:b/>
                <w:sz w:val="22"/>
                <w:szCs w:val="22"/>
                <w:lang w:eastAsia="es-ES"/>
              </w:rPr>
            </w:pPr>
            <w:r w:rsidRPr="003F0C63">
              <w:rPr>
                <w:rFonts w:ascii="Calibri" w:hAnsi="Calibri" w:cs="Calibri"/>
                <w:b/>
                <w:sz w:val="22"/>
                <w:szCs w:val="22"/>
                <w:lang w:eastAsia="es-ES"/>
              </w:rPr>
              <w:t>NORMATIVA Y MODALIDAD DE CONTRATACION</w:t>
            </w:r>
          </w:p>
        </w:tc>
      </w:tr>
      <w:tr w:rsidR="003F0C63" w:rsidRPr="003F0C63" w:rsidTr="003F0C63">
        <w:trPr>
          <w:trHeight w:val="412"/>
        </w:trPr>
        <w:tc>
          <w:tcPr>
            <w:tcW w:w="9322" w:type="dxa"/>
            <w:shd w:val="clear" w:color="auto" w:fill="auto"/>
            <w:vAlign w:val="center"/>
          </w:tcPr>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NORMATIVA: Reglamento De Contratación de Bienes y Servicios en el Marco del Decreto Supremo 29506, aprobado mediante Resolución de Directorio N° 15/2016.</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MODALIDAD: Contratación directa POR LICITACION según Art. 41 Reglamento de Contratación de Bienes y Servicios en el Marco del Decreto Supremo 29506,  aprobado mediante Resolución de Directorio N° 15/2016</w:t>
            </w:r>
          </w:p>
          <w:p w:rsidR="003F0C63" w:rsidRPr="003F0C63" w:rsidRDefault="003F0C63" w:rsidP="003F0C63">
            <w:pPr>
              <w:autoSpaceDE w:val="0"/>
              <w:autoSpaceDN w:val="0"/>
              <w:adjustRightInd w:val="0"/>
              <w:jc w:val="both"/>
              <w:rPr>
                <w:rFonts w:ascii="Calibri" w:hAnsi="Calibri" w:cs="Calibri"/>
                <w:b/>
                <w:sz w:val="22"/>
                <w:szCs w:val="22"/>
                <w:lang w:eastAsia="es-ES"/>
              </w:rPr>
            </w:pPr>
          </w:p>
        </w:tc>
      </w:tr>
      <w:tr w:rsidR="003F0C63" w:rsidRPr="003F0C63" w:rsidTr="003F0C63">
        <w:trPr>
          <w:trHeight w:val="412"/>
        </w:trPr>
        <w:tc>
          <w:tcPr>
            <w:tcW w:w="9322" w:type="dxa"/>
            <w:shd w:val="clear" w:color="auto" w:fill="9CC2E5"/>
            <w:vAlign w:val="center"/>
          </w:tcPr>
          <w:p w:rsidR="003F0C63" w:rsidRPr="003F0C63" w:rsidRDefault="003F0C63" w:rsidP="003F0C63">
            <w:pPr>
              <w:autoSpaceDE w:val="0"/>
              <w:autoSpaceDN w:val="0"/>
              <w:adjustRightInd w:val="0"/>
              <w:jc w:val="both"/>
              <w:rPr>
                <w:rFonts w:ascii="Calibri" w:hAnsi="Calibri" w:cs="Calibri"/>
                <w:b/>
                <w:sz w:val="22"/>
                <w:szCs w:val="22"/>
                <w:lang w:eastAsia="es-ES"/>
              </w:rPr>
            </w:pPr>
            <w:r w:rsidRPr="003F0C63">
              <w:rPr>
                <w:rFonts w:ascii="Calibri" w:hAnsi="Calibri" w:cs="Calibri"/>
                <w:b/>
                <w:sz w:val="22"/>
                <w:szCs w:val="22"/>
                <w:lang w:eastAsia="es-ES"/>
              </w:rPr>
              <w:t>METODO DE SELECCIÓN Y ADJUDICACION</w:t>
            </w:r>
          </w:p>
        </w:tc>
      </w:tr>
      <w:tr w:rsidR="003F0C63" w:rsidRPr="003F0C63" w:rsidTr="003F0C63">
        <w:trPr>
          <w:trHeight w:val="412"/>
        </w:trPr>
        <w:tc>
          <w:tcPr>
            <w:tcW w:w="9322" w:type="dxa"/>
            <w:shd w:val="clear" w:color="auto" w:fill="auto"/>
            <w:vAlign w:val="center"/>
          </w:tcPr>
          <w:p w:rsidR="003F0C63" w:rsidRPr="003F0C63" w:rsidRDefault="003F0C63" w:rsidP="003F0C63">
            <w:pPr>
              <w:autoSpaceDE w:val="0"/>
              <w:autoSpaceDN w:val="0"/>
              <w:adjustRightInd w:val="0"/>
              <w:ind w:left="720"/>
              <w:rPr>
                <w:rFonts w:ascii="Calibri" w:hAnsi="Calibri" w:cs="Calibri"/>
                <w:bCs/>
                <w:sz w:val="22"/>
                <w:szCs w:val="22"/>
                <w:lang w:eastAsia="es-ES"/>
              </w:rPr>
            </w:pPr>
          </w:p>
          <w:p w:rsidR="003F0C63" w:rsidRPr="003F0C63" w:rsidRDefault="003F0C63" w:rsidP="0006368F">
            <w:pPr>
              <w:numPr>
                <w:ilvl w:val="0"/>
                <w:numId w:val="39"/>
              </w:numPr>
              <w:autoSpaceDE w:val="0"/>
              <w:autoSpaceDN w:val="0"/>
              <w:adjustRightInd w:val="0"/>
              <w:rPr>
                <w:rFonts w:ascii="Calibri" w:hAnsi="Calibri" w:cs="Calibri"/>
                <w:bCs/>
                <w:sz w:val="22"/>
                <w:szCs w:val="22"/>
                <w:lang w:eastAsia="es-ES"/>
              </w:rPr>
            </w:pPr>
            <w:r w:rsidRPr="003F0C63">
              <w:rPr>
                <w:rFonts w:ascii="Calibri" w:hAnsi="Calibri" w:cs="Calibri"/>
                <w:bCs/>
                <w:sz w:val="22"/>
                <w:szCs w:val="22"/>
                <w:lang w:eastAsia="es-ES"/>
              </w:rPr>
              <w:t>Precio evaluado más bajo</w:t>
            </w:r>
          </w:p>
          <w:p w:rsidR="003F0C63" w:rsidRPr="003F0C63" w:rsidRDefault="003F0C63" w:rsidP="0006368F">
            <w:pPr>
              <w:numPr>
                <w:ilvl w:val="0"/>
                <w:numId w:val="39"/>
              </w:numPr>
              <w:autoSpaceDE w:val="0"/>
              <w:autoSpaceDN w:val="0"/>
              <w:adjustRightInd w:val="0"/>
              <w:rPr>
                <w:rFonts w:ascii="Calibri" w:hAnsi="Calibri" w:cs="Calibri"/>
                <w:bCs/>
                <w:sz w:val="22"/>
                <w:szCs w:val="22"/>
                <w:lang w:eastAsia="es-ES"/>
              </w:rPr>
            </w:pPr>
            <w:r w:rsidRPr="003F0C63">
              <w:rPr>
                <w:rFonts w:ascii="Calibri" w:hAnsi="Calibri" w:cs="Calibri"/>
                <w:bCs/>
                <w:sz w:val="22"/>
                <w:szCs w:val="22"/>
                <w:lang w:eastAsia="es-ES"/>
              </w:rPr>
              <w:t>Por el TOTAL</w:t>
            </w:r>
          </w:p>
          <w:p w:rsidR="003F0C63" w:rsidRPr="003F0C63" w:rsidRDefault="003F0C63" w:rsidP="003F0C63">
            <w:pPr>
              <w:autoSpaceDE w:val="0"/>
              <w:autoSpaceDN w:val="0"/>
              <w:adjustRightInd w:val="0"/>
              <w:jc w:val="both"/>
              <w:rPr>
                <w:rFonts w:ascii="Calibri" w:hAnsi="Calibri" w:cs="Calibri"/>
                <w:b/>
                <w:sz w:val="22"/>
                <w:szCs w:val="22"/>
                <w:lang w:eastAsia="es-ES"/>
              </w:rPr>
            </w:pPr>
          </w:p>
          <w:p w:rsidR="003F0C63" w:rsidRPr="003F0C63" w:rsidRDefault="003F0C63" w:rsidP="003F0C63">
            <w:pPr>
              <w:autoSpaceDE w:val="0"/>
              <w:autoSpaceDN w:val="0"/>
              <w:adjustRightInd w:val="0"/>
              <w:jc w:val="both"/>
              <w:rPr>
                <w:rFonts w:ascii="Calibri" w:hAnsi="Calibri" w:cs="Calibri"/>
                <w:b/>
                <w:sz w:val="22"/>
                <w:szCs w:val="22"/>
                <w:lang w:eastAsia="es-ES"/>
              </w:rPr>
            </w:pPr>
          </w:p>
          <w:p w:rsidR="003F0C63" w:rsidRPr="003F0C63" w:rsidRDefault="003F0C63" w:rsidP="003F0C63">
            <w:pPr>
              <w:autoSpaceDE w:val="0"/>
              <w:autoSpaceDN w:val="0"/>
              <w:adjustRightInd w:val="0"/>
              <w:jc w:val="both"/>
              <w:rPr>
                <w:rFonts w:ascii="Calibri" w:hAnsi="Calibri" w:cs="Calibri"/>
                <w:b/>
                <w:sz w:val="22"/>
                <w:szCs w:val="22"/>
                <w:lang w:eastAsia="es-ES"/>
              </w:rPr>
            </w:pPr>
          </w:p>
        </w:tc>
      </w:tr>
      <w:tr w:rsidR="003F0C63" w:rsidRPr="003F0C63" w:rsidTr="003F0C63">
        <w:trPr>
          <w:trHeight w:val="412"/>
        </w:trPr>
        <w:tc>
          <w:tcPr>
            <w:tcW w:w="9322" w:type="dxa"/>
            <w:shd w:val="clear" w:color="auto" w:fill="9CC2E5"/>
            <w:vAlign w:val="center"/>
          </w:tcPr>
          <w:p w:rsidR="003F0C63" w:rsidRPr="003F0C63" w:rsidRDefault="003F0C63" w:rsidP="003F0C63">
            <w:pPr>
              <w:autoSpaceDE w:val="0"/>
              <w:autoSpaceDN w:val="0"/>
              <w:adjustRightInd w:val="0"/>
              <w:jc w:val="both"/>
              <w:rPr>
                <w:rFonts w:ascii="Calibri" w:hAnsi="Calibri" w:cs="Calibri"/>
                <w:b/>
                <w:sz w:val="22"/>
                <w:szCs w:val="22"/>
                <w:lang w:eastAsia="es-ES"/>
              </w:rPr>
            </w:pPr>
            <w:r w:rsidRPr="003F0C63">
              <w:rPr>
                <w:rFonts w:ascii="Calibri" w:hAnsi="Calibri" w:cs="Calibri"/>
                <w:b/>
                <w:sz w:val="22"/>
                <w:szCs w:val="22"/>
                <w:lang w:eastAsia="es-ES"/>
              </w:rPr>
              <w:lastRenderedPageBreak/>
              <w:t xml:space="preserve">GARANTÍAS FINANCIERAS </w:t>
            </w:r>
          </w:p>
        </w:tc>
      </w:tr>
      <w:tr w:rsidR="003F0C63" w:rsidRPr="003F0C63" w:rsidTr="003F0C63">
        <w:trPr>
          <w:trHeight w:val="550"/>
        </w:trPr>
        <w:tc>
          <w:tcPr>
            <w:tcW w:w="9322" w:type="dxa"/>
            <w:shd w:val="clear" w:color="auto" w:fill="auto"/>
            <w:vAlign w:val="center"/>
          </w:tcPr>
          <w:p w:rsidR="003F0C63" w:rsidRPr="003F0C63" w:rsidRDefault="003F0C63" w:rsidP="003F0C63">
            <w:pPr>
              <w:jc w:val="both"/>
              <w:rPr>
                <w:rFonts w:ascii="Calibri" w:hAnsi="Calibri" w:cs="Calibri"/>
                <w:b/>
                <w:sz w:val="22"/>
                <w:szCs w:val="22"/>
                <w:lang w:eastAsia="es-ES"/>
              </w:rPr>
            </w:pPr>
          </w:p>
          <w:p w:rsidR="003F0C63" w:rsidRPr="003F0C63" w:rsidRDefault="003F0C63" w:rsidP="003F0C63">
            <w:pPr>
              <w:jc w:val="both"/>
              <w:rPr>
                <w:rFonts w:ascii="Calibri" w:hAnsi="Calibri" w:cs="Calibri"/>
                <w:b/>
                <w:sz w:val="22"/>
                <w:szCs w:val="22"/>
                <w:lang w:eastAsia="es-ES"/>
              </w:rPr>
            </w:pPr>
            <w:r w:rsidRPr="003F0C63">
              <w:rPr>
                <w:rFonts w:ascii="Calibri" w:hAnsi="Calibri" w:cs="Calibri"/>
                <w:b/>
                <w:sz w:val="22"/>
                <w:szCs w:val="22"/>
                <w:lang w:eastAsia="es-ES"/>
              </w:rPr>
              <w:t>GARANTIA DE SERIEDAD DE PROPUESTA:</w:t>
            </w:r>
          </w:p>
          <w:p w:rsidR="003F0C63" w:rsidRPr="003F0C63" w:rsidRDefault="003F0C63" w:rsidP="003F0C63">
            <w:pPr>
              <w:jc w:val="both"/>
              <w:rPr>
                <w:rFonts w:ascii="Calibri" w:hAnsi="Calibri" w:cs="Calibri"/>
                <w:b/>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Tiene por objeto garantizar que los proponentes participan de buena fe y con intención de culminar el proceso.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spacing w:line="312" w:lineRule="atLeast"/>
              <w:jc w:val="both"/>
              <w:rPr>
                <w:rFonts w:ascii="Calibri" w:hAnsi="Calibri" w:cs="Calibri"/>
                <w:color w:val="000000"/>
                <w:sz w:val="22"/>
                <w:szCs w:val="22"/>
                <w:lang w:eastAsia="es-BO"/>
              </w:rPr>
            </w:pPr>
            <w:r w:rsidRPr="003F0C63">
              <w:rPr>
                <w:rFonts w:ascii="Calibri" w:hAnsi="Calibri" w:cs="Calibri"/>
                <w:color w:val="000000"/>
                <w:sz w:val="22"/>
                <w:szCs w:val="22"/>
                <w:lang w:eastAsia="es-BO"/>
              </w:rPr>
              <w:t>El proponente al momento de presentar su propuesta deberá constituir ante YPFB una garantía por el uno por ciento (1.0%) del monto de su propuesta cuya vigencia no será menor a 90  días calendario.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b/>
                <w:sz w:val="22"/>
                <w:szCs w:val="22"/>
                <w:lang w:eastAsia="es-ES"/>
              </w:rPr>
            </w:pPr>
            <w:r w:rsidRPr="003F0C63">
              <w:rPr>
                <w:rFonts w:ascii="Calibri" w:hAnsi="Calibri" w:cs="Calibri"/>
                <w:b/>
                <w:sz w:val="22"/>
                <w:szCs w:val="22"/>
                <w:lang w:eastAsia="es-ES"/>
              </w:rPr>
              <w:t>GARANTIA DE CUMPLIMIENTO DE CONTRATO: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color w:val="000000"/>
                <w:sz w:val="22"/>
                <w:szCs w:val="22"/>
                <w:lang w:eastAsia="es-BO"/>
              </w:rPr>
              <w:t>Tiene</w:t>
            </w:r>
            <w:r w:rsidRPr="003F0C63">
              <w:rPr>
                <w:rFonts w:ascii="Calibri" w:hAnsi="Calibri" w:cs="Calibri"/>
                <w:sz w:val="22"/>
                <w:szCs w:val="22"/>
                <w:lang w:eastAsia="es-ES"/>
              </w:rPr>
              <w:t xml:space="preserve"> por objeto garantizar la vigencia, conclusión y entrega definitiva del objeto del contrato, será equivalente al siete por ciento (7%) del monto del contrato y se aplicarán los siguientes parámetros.</w:t>
            </w:r>
          </w:p>
          <w:p w:rsidR="003F0C63" w:rsidRPr="003F0C63" w:rsidRDefault="003F0C63" w:rsidP="003F0C63">
            <w:pPr>
              <w:jc w:val="both"/>
              <w:rPr>
                <w:rFonts w:ascii="Calibri" w:hAnsi="Calibri" w:cs="Calibri"/>
                <w:sz w:val="22"/>
                <w:szCs w:val="22"/>
                <w:lang w:eastAsia="es-ES"/>
              </w:rPr>
            </w:pP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Cuando el monto adjudicado sea hasta Bs. 1.000.000.- (Un Millón 00/100 Bolivianos) el proponente definirá el tipo de garantía a presentar.</w:t>
            </w: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Cuando el monto adjudicado sea superior a Bs. 1.000.000.- (Un Millón 00/100 Bolivianos) las empresas deberán presentar Boleta de Garantía (Fianza Bancaria) o Garantía a Primer Requerimiento.</w:t>
            </w: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Cuando se tengan programados pagos parciales, en sustitución de la garantía de cumplimiento de contrato, se podrá prever una retención del 7% de cada pago.</w:t>
            </w:r>
          </w:p>
          <w:p w:rsidR="003F0C63" w:rsidRPr="003F0C63" w:rsidRDefault="003F0C63" w:rsidP="0006368F">
            <w:pPr>
              <w:numPr>
                <w:ilvl w:val="0"/>
                <w:numId w:val="31"/>
              </w:numPr>
              <w:jc w:val="both"/>
              <w:rPr>
                <w:rFonts w:ascii="Calibri" w:hAnsi="Calibri" w:cs="Calibri"/>
                <w:sz w:val="22"/>
                <w:szCs w:val="22"/>
                <w:lang w:eastAsia="es-ES"/>
              </w:rPr>
            </w:pPr>
            <w:r w:rsidRPr="003F0C63">
              <w:rPr>
                <w:rFonts w:ascii="Calibri" w:hAnsi="Calibri" w:cs="Calibri"/>
                <w:sz w:val="22"/>
                <w:szCs w:val="22"/>
                <w:lang w:eastAsia="es-E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La vigencia de la garantía será computable a partir de su emisión, debiendo exceder 60 días calendario al plazo estipulado en el contrato.</w:t>
            </w: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Para la presentación de la garantía de seriedad de propuesta y la garantía de cumplimiento de contrato referida al inciso a) precedente, el proponente podrá presentar en favor de YPFB una de las opciones presentadas a continuación:</w:t>
            </w:r>
          </w:p>
          <w:p w:rsidR="003F0C63" w:rsidRPr="003F0C63" w:rsidRDefault="003F0C63" w:rsidP="003F0C63">
            <w:pPr>
              <w:jc w:val="both"/>
              <w:rPr>
                <w:rFonts w:ascii="Calibri" w:hAnsi="Calibri" w:cs="Calibri"/>
                <w:sz w:val="22"/>
                <w:szCs w:val="22"/>
                <w:lang w:eastAsia="es-ES"/>
              </w:rPr>
            </w:pPr>
          </w:p>
          <w:p w:rsidR="003F0C63" w:rsidRPr="003F0C63" w:rsidRDefault="003F0C63" w:rsidP="0006368F">
            <w:pPr>
              <w:numPr>
                <w:ilvl w:val="0"/>
                <w:numId w:val="32"/>
              </w:numPr>
              <w:jc w:val="both"/>
              <w:rPr>
                <w:rFonts w:ascii="Calibri" w:hAnsi="Calibri" w:cs="Calibri"/>
                <w:sz w:val="22"/>
                <w:szCs w:val="22"/>
                <w:lang w:eastAsia="es-ES"/>
              </w:rPr>
            </w:pPr>
            <w:r w:rsidRPr="003F0C63">
              <w:rPr>
                <w:rFonts w:ascii="Calibri" w:hAnsi="Calibri" w:cs="Calibri"/>
                <w:sz w:val="22"/>
                <w:szCs w:val="22"/>
                <w:lang w:eastAsia="es-ES"/>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rsidR="003F0C63" w:rsidRPr="003F0C63" w:rsidRDefault="003F0C63" w:rsidP="0006368F">
            <w:pPr>
              <w:numPr>
                <w:ilvl w:val="0"/>
                <w:numId w:val="32"/>
              </w:numPr>
              <w:jc w:val="both"/>
              <w:rPr>
                <w:rFonts w:ascii="Calibri" w:hAnsi="Calibri" w:cs="Calibri"/>
                <w:sz w:val="22"/>
                <w:szCs w:val="22"/>
                <w:lang w:eastAsia="es-ES"/>
              </w:rPr>
            </w:pPr>
            <w:r w:rsidRPr="003F0C63">
              <w:rPr>
                <w:rFonts w:ascii="Calibri" w:hAnsi="Calibri" w:cs="Calibri"/>
                <w:sz w:val="22"/>
                <w:szCs w:val="22"/>
                <w:lang w:eastAsia="es-ES"/>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w:t>
            </w: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417"/>
        </w:trPr>
        <w:tc>
          <w:tcPr>
            <w:tcW w:w="9322" w:type="dxa"/>
            <w:shd w:val="clear" w:color="auto" w:fill="9CC2E5"/>
            <w:vAlign w:val="center"/>
          </w:tcPr>
          <w:p w:rsidR="003F0C63" w:rsidRPr="003F0C63" w:rsidRDefault="003F0C63" w:rsidP="003F0C63">
            <w:pPr>
              <w:rPr>
                <w:rFonts w:ascii="Calibri" w:hAnsi="Calibri" w:cs="Calibri"/>
                <w:sz w:val="22"/>
                <w:szCs w:val="22"/>
                <w:lang w:eastAsia="es-ES"/>
              </w:rPr>
            </w:pPr>
            <w:r w:rsidRPr="003F0C63">
              <w:rPr>
                <w:rFonts w:ascii="Calibri" w:hAnsi="Calibri" w:cs="Calibri"/>
                <w:b/>
                <w:bCs/>
                <w:sz w:val="22"/>
                <w:szCs w:val="22"/>
                <w:lang w:eastAsia="es-ES"/>
              </w:rPr>
              <w:lastRenderedPageBreak/>
              <w:t xml:space="preserve">GARANTÍAS TÉCNICAS </w:t>
            </w:r>
          </w:p>
        </w:tc>
      </w:tr>
      <w:tr w:rsidR="003F0C63" w:rsidRPr="003F0C63" w:rsidTr="003F0C63">
        <w:trPr>
          <w:trHeight w:val="691"/>
        </w:trPr>
        <w:tc>
          <w:tcPr>
            <w:tcW w:w="9322" w:type="dxa"/>
            <w:shd w:val="clear" w:color="auto" w:fill="auto"/>
            <w:vAlign w:val="center"/>
          </w:tcPr>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 xml:space="preserve">El proveedor adjudicado deberá constituir ante YPFB una garantía técnica que cubra defectos en soldaduras o cualquier defecto atribuible a deficiencias en el ensamblado y mantenimiento en general del tanque;  que no fueron detectados al momento que se otorgó la conformidad. Dicha garantía incluirá la provisión de personal calificado, materiales, equipos y herramientas para la subsanación de los defectos identificados sin representar ningún costo adicional para YPFB. </w:t>
            </w:r>
          </w:p>
          <w:p w:rsidR="003F0C63" w:rsidRPr="003F0C63" w:rsidRDefault="003F0C63" w:rsidP="003F0C63">
            <w:pPr>
              <w:autoSpaceDE w:val="0"/>
              <w:autoSpaceDN w:val="0"/>
              <w:adjustRightInd w:val="0"/>
              <w:jc w:val="both"/>
              <w:rPr>
                <w:rFonts w:ascii="Calibri" w:hAnsi="Calibri" w:cs="Calibri"/>
                <w:sz w:val="22"/>
                <w:szCs w:val="22"/>
                <w:lang w:eastAsia="es-ES"/>
              </w:rPr>
            </w:pPr>
          </w:p>
          <w:p w:rsidR="003F0C63" w:rsidRPr="003F0C63" w:rsidRDefault="003F0C63" w:rsidP="003F0C63">
            <w:pPr>
              <w:autoSpaceDE w:val="0"/>
              <w:autoSpaceDN w:val="0"/>
              <w:adjustRightInd w:val="0"/>
              <w:jc w:val="both"/>
              <w:rPr>
                <w:rFonts w:ascii="Calibri" w:hAnsi="Calibri" w:cs="Calibri"/>
                <w:sz w:val="22"/>
                <w:szCs w:val="22"/>
                <w:lang w:eastAsia="es-ES"/>
              </w:rPr>
            </w:pPr>
            <w:r w:rsidRPr="003F0C63">
              <w:rPr>
                <w:rFonts w:ascii="Calibri" w:hAnsi="Calibri" w:cs="Calibri"/>
                <w:sz w:val="22"/>
                <w:szCs w:val="22"/>
                <w:lang w:eastAsia="es-ES"/>
              </w:rPr>
              <w:t>La garantía deberá estar vigente por el lapso mínimo de 1 año a partir de la fecha en que se otorgare la conformidad definitiva.</w:t>
            </w:r>
          </w:p>
          <w:p w:rsidR="003F0C63" w:rsidRPr="003F0C63" w:rsidRDefault="003F0C63" w:rsidP="003F0C63">
            <w:pPr>
              <w:autoSpaceDE w:val="0"/>
              <w:autoSpaceDN w:val="0"/>
              <w:adjustRightInd w:val="0"/>
              <w:jc w:val="both"/>
              <w:rPr>
                <w:rFonts w:ascii="Calibri" w:hAnsi="Calibri" w:cs="Calibri"/>
                <w:sz w:val="22"/>
                <w:szCs w:val="22"/>
                <w:lang w:eastAsia="es-ES"/>
              </w:rPr>
            </w:pPr>
          </w:p>
        </w:tc>
      </w:tr>
      <w:tr w:rsidR="003F0C63" w:rsidRPr="003F0C63" w:rsidTr="003F0C63">
        <w:trPr>
          <w:trHeight w:val="420"/>
        </w:trPr>
        <w:tc>
          <w:tcPr>
            <w:tcW w:w="9322" w:type="dxa"/>
            <w:shd w:val="clear" w:color="auto" w:fill="B4C6E7"/>
            <w:vAlign w:val="center"/>
          </w:tcPr>
          <w:p w:rsidR="003F0C63" w:rsidRPr="003F0C63" w:rsidRDefault="003F0C63" w:rsidP="003F0C63">
            <w:pPr>
              <w:autoSpaceDE w:val="0"/>
              <w:autoSpaceDN w:val="0"/>
              <w:adjustRightInd w:val="0"/>
              <w:rPr>
                <w:rFonts w:ascii="Calibri" w:hAnsi="Calibri" w:cs="Calibri"/>
                <w:b/>
                <w:sz w:val="22"/>
                <w:szCs w:val="22"/>
                <w:lang w:eastAsia="es-ES"/>
              </w:rPr>
            </w:pPr>
            <w:r w:rsidRPr="003F0C63">
              <w:rPr>
                <w:rFonts w:ascii="Calibri" w:hAnsi="Calibri" w:cs="Calibri"/>
                <w:b/>
                <w:sz w:val="22"/>
                <w:szCs w:val="22"/>
                <w:lang w:eastAsia="es-ES"/>
              </w:rPr>
              <w:t>MULTAS</w:t>
            </w:r>
          </w:p>
        </w:tc>
      </w:tr>
      <w:tr w:rsidR="003F0C63" w:rsidRPr="003F0C63" w:rsidTr="003F0C63">
        <w:trPr>
          <w:trHeight w:val="554"/>
        </w:trPr>
        <w:tc>
          <w:tcPr>
            <w:tcW w:w="9322" w:type="dxa"/>
            <w:shd w:val="clear" w:color="auto" w:fill="auto"/>
            <w:vAlign w:val="center"/>
          </w:tcPr>
          <w:p w:rsidR="003F0C63" w:rsidRPr="003F0C63" w:rsidRDefault="003F0C63" w:rsidP="003F0C63">
            <w:pPr>
              <w:jc w:val="both"/>
              <w:rPr>
                <w:rFonts w:ascii="Calibri" w:hAnsi="Calibri" w:cs="Calibri"/>
                <w:sz w:val="22"/>
                <w:szCs w:val="22"/>
                <w:lang w:eastAsia="es-ES"/>
              </w:rPr>
            </w:pPr>
          </w:p>
          <w:p w:rsidR="003F0C63" w:rsidRPr="003F0C63" w:rsidRDefault="003F0C63" w:rsidP="003F0C63">
            <w:pPr>
              <w:jc w:val="both"/>
              <w:rPr>
                <w:rFonts w:ascii="Calibri" w:hAnsi="Calibri" w:cs="Calibri"/>
                <w:sz w:val="22"/>
                <w:szCs w:val="22"/>
                <w:lang w:eastAsia="es-ES"/>
              </w:rPr>
            </w:pPr>
            <w:r w:rsidRPr="003F0C63">
              <w:rPr>
                <w:rFonts w:ascii="Calibri" w:hAnsi="Calibri" w:cs="Calibri"/>
                <w:sz w:val="22"/>
                <w:szCs w:val="22"/>
                <w:lang w:eastAsia="es-ES"/>
              </w:rPr>
              <w:t>El incumplimiento en el plazo de entrega del servicio de 45 días calendarios será sancionado con la aplicación de una multa equivalente al 0.5% sobre el importe de cada ítem de la adjudicación y por cada día de retraso, en caso de llegar al 20% de multas, la adjudicación queda sin efecto y la empresa YPFB se reserva el derecho de realizar las gestiones legales y administrativas que correspondan.</w:t>
            </w:r>
          </w:p>
          <w:p w:rsidR="003F0C63" w:rsidRPr="003F0C63" w:rsidRDefault="003F0C63" w:rsidP="003F0C63">
            <w:pPr>
              <w:autoSpaceDE w:val="0"/>
              <w:autoSpaceDN w:val="0"/>
              <w:adjustRightInd w:val="0"/>
              <w:jc w:val="both"/>
              <w:rPr>
                <w:rFonts w:ascii="Calibri" w:hAnsi="Calibri" w:cs="Calibri"/>
                <w:sz w:val="22"/>
                <w:szCs w:val="22"/>
                <w:lang w:eastAsia="es-ES"/>
              </w:rPr>
            </w:pP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6368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6368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6368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6368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6368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6368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06368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D877F4" w:rsidP="0006368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Pr="00D877F4">
        <w:rPr>
          <w:rFonts w:asciiTheme="minorHAnsi" w:hAnsiTheme="minorHAnsi" w:cstheme="minorHAnsi"/>
          <w:b/>
          <w:i/>
          <w:color w:val="FF0000"/>
          <w:sz w:val="22"/>
          <w:szCs w:val="22"/>
        </w:rPr>
        <w:t>.</w:t>
      </w:r>
    </w:p>
    <w:p w:rsidR="004A11B1" w:rsidRPr="00AB0118" w:rsidRDefault="000A2BD2" w:rsidP="0006368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6368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6368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6368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6368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6368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6368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6368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6368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6368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6368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6368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6368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6368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6368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0636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0636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0636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6368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6368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6368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6368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06368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6368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6368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6368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Default="00A35746" w:rsidP="006025E6">
      <w:pPr>
        <w:tabs>
          <w:tab w:val="left" w:pos="5025"/>
        </w:tabs>
        <w:ind w:left="709"/>
        <w:rPr>
          <w:rFonts w:asciiTheme="minorHAnsi" w:hAnsiTheme="minorHAnsi" w:cstheme="minorHAnsi"/>
          <w:color w:val="FF0000"/>
          <w:sz w:val="22"/>
          <w:szCs w:val="22"/>
        </w:rPr>
      </w:pPr>
    </w:p>
    <w:p w:rsidR="00A35746" w:rsidRPr="00EF53D3" w:rsidRDefault="00A3574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6368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6368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6368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6368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6368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6368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6368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6368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6368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06368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06368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6368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35746" w:rsidRPr="00A35746" w:rsidRDefault="002C772A" w:rsidP="0006368F">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A35746" w:rsidRPr="00A35746">
        <w:rPr>
          <w:rFonts w:asciiTheme="minorHAnsi" w:hAnsiTheme="minorHAnsi" w:cstheme="minorHAnsi"/>
          <w:sz w:val="22"/>
          <w:szCs w:val="22"/>
        </w:rPr>
        <w:t>será equivalente al siete por ciento (7%) del monto del contrato</w:t>
      </w:r>
      <w:r w:rsidR="00A35746">
        <w:rPr>
          <w:rFonts w:asciiTheme="minorHAnsi" w:hAnsiTheme="minorHAnsi" w:cstheme="minorHAnsi"/>
          <w:sz w:val="22"/>
          <w:szCs w:val="22"/>
        </w:rPr>
        <w:t xml:space="preserve">. </w:t>
      </w:r>
      <w:r w:rsidR="00A35746" w:rsidRPr="00A35746">
        <w:rPr>
          <w:rFonts w:asciiTheme="minorHAnsi" w:hAnsiTheme="minorHAnsi" w:cstheme="minorHAnsi"/>
          <w:sz w:val="22"/>
          <w:szCs w:val="22"/>
        </w:rPr>
        <w:t xml:space="preserve"> La vigencia de la garantía será computable a partir de su emisión, debiendo exceder 60 días calendario al plazo estipulado en el contrato.</w:t>
      </w:r>
      <w:r w:rsidR="00A35746" w:rsidRPr="00A35746">
        <w:rPr>
          <w:rFonts w:ascii="Calibri" w:hAnsi="Calibri" w:cs="Calibri"/>
          <w:sz w:val="22"/>
          <w:szCs w:val="22"/>
          <w:lang w:eastAsia="es-ES"/>
        </w:rPr>
        <w:t xml:space="preserve"> </w:t>
      </w:r>
      <w:r w:rsidR="00A35746" w:rsidRPr="00A35746">
        <w:rPr>
          <w:rFonts w:asciiTheme="minorHAnsi" w:hAnsiTheme="minorHAnsi" w:cstheme="minorHAnsi"/>
          <w:sz w:val="22"/>
          <w:szCs w:val="22"/>
        </w:rPr>
        <w:t>podrá presentar en favor de YPFB una de las opciones presentadas a continuación:</w:t>
      </w:r>
    </w:p>
    <w:p w:rsidR="00A35746" w:rsidRPr="00A35746" w:rsidRDefault="00A35746" w:rsidP="0006368F">
      <w:pPr>
        <w:pStyle w:val="Prrafodelista"/>
        <w:numPr>
          <w:ilvl w:val="0"/>
          <w:numId w:val="36"/>
        </w:numPr>
        <w:jc w:val="both"/>
        <w:rPr>
          <w:rFonts w:asciiTheme="minorHAnsi" w:hAnsiTheme="minorHAnsi" w:cstheme="minorHAnsi"/>
          <w:sz w:val="22"/>
          <w:szCs w:val="22"/>
        </w:rPr>
      </w:pPr>
      <w:r w:rsidRPr="00A35746">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rsidR="00A35746" w:rsidRPr="00A35746" w:rsidRDefault="00A35746" w:rsidP="0006368F">
      <w:pPr>
        <w:pStyle w:val="Prrafodelista"/>
        <w:numPr>
          <w:ilvl w:val="0"/>
          <w:numId w:val="36"/>
        </w:numPr>
        <w:jc w:val="both"/>
        <w:rPr>
          <w:rFonts w:asciiTheme="minorHAnsi" w:hAnsiTheme="minorHAnsi" w:cstheme="minorHAnsi"/>
          <w:sz w:val="22"/>
          <w:szCs w:val="22"/>
        </w:rPr>
      </w:pPr>
      <w:r w:rsidRPr="00A35746">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w:t>
      </w:r>
    </w:p>
    <w:p w:rsidR="00F10C70" w:rsidRPr="0013370D" w:rsidRDefault="00F10C70" w:rsidP="0006368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06368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6368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234"/>
        <w:gridCol w:w="537"/>
        <w:gridCol w:w="506"/>
        <w:gridCol w:w="844"/>
      </w:tblGrid>
      <w:tr w:rsidR="00596B5C" w:rsidRPr="00C75BEC" w:rsidTr="00B62C8E">
        <w:trPr>
          <w:tblHeader/>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B62C8E">
        <w:trPr>
          <w:cantSplit/>
          <w:trHeight w:val="1448"/>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B62C8E" w:rsidRPr="00C75BEC" w:rsidTr="00B62C8E">
        <w:trPr>
          <w:jc w:val="center"/>
        </w:trPr>
        <w:tc>
          <w:tcPr>
            <w:tcW w:w="4058" w:type="dxa"/>
            <w:vAlign w:val="center"/>
          </w:tcPr>
          <w:p w:rsidR="00B62C8E" w:rsidRPr="00723258" w:rsidRDefault="00B62C8E" w:rsidP="004E0189">
            <w:pPr>
              <w:autoSpaceDE w:val="0"/>
              <w:autoSpaceDN w:val="0"/>
              <w:adjustRightInd w:val="0"/>
              <w:jc w:val="both"/>
              <w:rPr>
                <w:rFonts w:ascii="Calibri" w:hAnsi="Calibri" w:cs="Calibri"/>
                <w:sz w:val="22"/>
                <w:szCs w:val="22"/>
              </w:rPr>
            </w:pPr>
            <w:r w:rsidRPr="00723258">
              <w:rPr>
                <w:rFonts w:ascii="Calibri" w:hAnsi="Calibri" w:cs="Calibri"/>
                <w:b/>
                <w:bCs/>
                <w:sz w:val="22"/>
                <w:szCs w:val="22"/>
              </w:rPr>
              <w:t xml:space="preserve">DESCRIPCIÓN DEL SERVICIO </w:t>
            </w:r>
          </w:p>
        </w:tc>
        <w:tc>
          <w:tcPr>
            <w:tcW w:w="3234" w:type="dxa"/>
            <w:vAlign w:val="center"/>
          </w:tcPr>
          <w:p w:rsidR="00B62C8E" w:rsidRPr="00DB5AAF" w:rsidRDefault="00B62C8E" w:rsidP="00560F45">
            <w:pPr>
              <w:rPr>
                <w:rFonts w:ascii="Calibri" w:hAnsi="Calibri" w:cs="Calibri"/>
                <w:b/>
                <w:sz w:val="18"/>
                <w:szCs w:val="18"/>
              </w:rPr>
            </w:pPr>
          </w:p>
        </w:tc>
        <w:tc>
          <w:tcPr>
            <w:tcW w:w="537" w:type="dxa"/>
            <w:tcBorders>
              <w:top w:val="single" w:sz="2" w:space="0" w:color="000000"/>
            </w:tcBorders>
            <w:vAlign w:val="center"/>
          </w:tcPr>
          <w:p w:rsidR="00B62C8E" w:rsidRPr="00DB5AAF" w:rsidRDefault="00B62C8E" w:rsidP="00560F45">
            <w:pPr>
              <w:rPr>
                <w:rFonts w:ascii="Calibri" w:hAnsi="Calibri" w:cs="Calibri"/>
                <w:b/>
                <w:sz w:val="18"/>
                <w:szCs w:val="18"/>
              </w:rPr>
            </w:pPr>
          </w:p>
        </w:tc>
        <w:tc>
          <w:tcPr>
            <w:tcW w:w="506" w:type="dxa"/>
            <w:tcBorders>
              <w:top w:val="single" w:sz="2" w:space="0" w:color="000000"/>
            </w:tcBorders>
            <w:vAlign w:val="center"/>
          </w:tcPr>
          <w:p w:rsidR="00B62C8E" w:rsidRPr="00DB5AAF" w:rsidRDefault="00B62C8E" w:rsidP="00560F45">
            <w:pPr>
              <w:rPr>
                <w:rFonts w:ascii="Calibri" w:hAnsi="Calibri" w:cs="Calibri"/>
                <w:b/>
                <w:sz w:val="18"/>
                <w:szCs w:val="18"/>
              </w:rPr>
            </w:pPr>
          </w:p>
        </w:tc>
        <w:tc>
          <w:tcPr>
            <w:tcW w:w="844" w:type="dxa"/>
            <w:tcBorders>
              <w:top w:val="single" w:sz="2" w:space="0" w:color="000000"/>
            </w:tcBorders>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autoSpaceDE w:val="0"/>
              <w:autoSpaceDN w:val="0"/>
              <w:adjustRightInd w:val="0"/>
              <w:jc w:val="both"/>
              <w:rPr>
                <w:rFonts w:ascii="Calibri" w:hAnsi="Calibri" w:cs="Calibri"/>
                <w:sz w:val="22"/>
                <w:szCs w:val="22"/>
              </w:rPr>
            </w:pPr>
          </w:p>
          <w:p w:rsidR="00B62C8E" w:rsidRPr="00723258" w:rsidRDefault="00B62C8E" w:rsidP="004E0189">
            <w:pPr>
              <w:autoSpaceDE w:val="0"/>
              <w:autoSpaceDN w:val="0"/>
              <w:adjustRightInd w:val="0"/>
              <w:jc w:val="both"/>
              <w:rPr>
                <w:rFonts w:ascii="Calibri" w:hAnsi="Calibri" w:cs="Calibri"/>
                <w:sz w:val="22"/>
                <w:szCs w:val="22"/>
              </w:rPr>
            </w:pPr>
            <w:r w:rsidRPr="00723258">
              <w:rPr>
                <w:rFonts w:ascii="Calibri" w:hAnsi="Calibri" w:cs="Calibri"/>
                <w:sz w:val="22"/>
                <w:szCs w:val="22"/>
              </w:rPr>
              <w:t>Se requiere el traslado</w:t>
            </w:r>
            <w:r>
              <w:rPr>
                <w:rFonts w:ascii="Calibri" w:hAnsi="Calibri" w:cs="Calibri"/>
                <w:sz w:val="22"/>
                <w:szCs w:val="22"/>
              </w:rPr>
              <w:t xml:space="preserve"> (reubicación)</w:t>
            </w:r>
            <w:r w:rsidRPr="00723258">
              <w:rPr>
                <w:rFonts w:ascii="Calibri" w:hAnsi="Calibri" w:cs="Calibri"/>
                <w:sz w:val="22"/>
                <w:szCs w:val="22"/>
              </w:rPr>
              <w:t xml:space="preserve"> y mantenimiento correctivo del tanque N° 3 de la planta de Zona Comercial Yacuiba para su utilización en el almacenamiento de agua para formar parte del sistema contra incendio de la referida planta, para el efecto el adjudicado deberá efectuar el servicio de acuerdo a lo siguiente:</w:t>
            </w:r>
          </w:p>
          <w:p w:rsidR="00B62C8E" w:rsidRPr="00723258" w:rsidRDefault="00B62C8E" w:rsidP="004E0189">
            <w:pPr>
              <w:autoSpaceDE w:val="0"/>
              <w:autoSpaceDN w:val="0"/>
              <w:adjustRightInd w:val="0"/>
              <w:jc w:val="both"/>
              <w:rPr>
                <w:rFonts w:ascii="Calibri" w:hAnsi="Calibri" w:cs="Calibri"/>
                <w:sz w:val="22"/>
                <w:szCs w:val="22"/>
              </w:rPr>
            </w:pPr>
          </w:p>
          <w:p w:rsidR="00B62C8E" w:rsidRDefault="00B62C8E" w:rsidP="004E0189">
            <w:pPr>
              <w:jc w:val="both"/>
              <w:rPr>
                <w:rFonts w:ascii="Calibri" w:hAnsi="Calibri" w:cs="Calibri"/>
                <w:b/>
                <w:bCs/>
                <w:color w:val="000000"/>
                <w:sz w:val="22"/>
                <w:szCs w:val="22"/>
              </w:rPr>
            </w:pPr>
            <w:r>
              <w:rPr>
                <w:rFonts w:ascii="Calibri" w:hAnsi="Calibri" w:cs="Calibri"/>
                <w:b/>
                <w:bCs/>
                <w:color w:val="000000"/>
                <w:sz w:val="22"/>
                <w:szCs w:val="22"/>
              </w:rPr>
              <w:t>1.- MOVILIZACION Y DESMOVILIZACION DE EQUIPOS</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color w:val="000000"/>
                <w:sz w:val="22"/>
                <w:szCs w:val="22"/>
              </w:rPr>
            </w:pPr>
            <w:r>
              <w:rPr>
                <w:rFonts w:ascii="Calibri" w:hAnsi="Calibri" w:cs="Calibri"/>
                <w:color w:val="000000"/>
                <w:sz w:val="22"/>
                <w:szCs w:val="22"/>
              </w:rPr>
              <w:t>INCLUYE LA PROVISION DE VEHICULOS: CAMION CONDOR, CAMIONETA DE APOYO Y CAMIONETA DE APOYO SUPERVISION; PARA TRASLADO DE EQUIPOS, MATERIALES, PLANCHAS DE 1/4, ANDAMIOS, EQUIPOS DE SOLDAR, EQUIPOS DE OXICORTE, HERRAMIENTAS MENORES, EQUIPO DE LIMIEZA, EPP Y TAMBIEN PARA PERSONAL TECNICO Y DE SUPERVISION.</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b/>
                <w:bCs/>
                <w:color w:val="000000"/>
                <w:sz w:val="22"/>
                <w:szCs w:val="22"/>
              </w:rPr>
            </w:pPr>
            <w:r>
              <w:rPr>
                <w:rFonts w:ascii="Calibri" w:hAnsi="Calibri" w:cs="Calibri"/>
                <w:b/>
                <w:bCs/>
                <w:color w:val="000000"/>
                <w:sz w:val="22"/>
                <w:szCs w:val="22"/>
              </w:rPr>
              <w:t>2.- PROVISION</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color w:val="000000"/>
                <w:sz w:val="22"/>
                <w:szCs w:val="22"/>
              </w:rPr>
            </w:pPr>
            <w:r>
              <w:rPr>
                <w:rFonts w:ascii="Calibri" w:hAnsi="Calibri" w:cs="Calibri"/>
                <w:color w:val="000000"/>
                <w:sz w:val="22"/>
                <w:szCs w:val="22"/>
              </w:rPr>
              <w:t>INCUYE LA PROVISION DE TODO EL PERSONAL NECESARIO PARA LA EJECUCION DEL SERVICIO:</w:t>
            </w:r>
          </w:p>
          <w:p w:rsidR="00B62C8E" w:rsidRDefault="00B62C8E" w:rsidP="0006368F">
            <w:pPr>
              <w:numPr>
                <w:ilvl w:val="0"/>
                <w:numId w:val="34"/>
              </w:numPr>
              <w:jc w:val="both"/>
              <w:rPr>
                <w:rFonts w:ascii="Calibri" w:hAnsi="Calibri" w:cs="Calibri"/>
                <w:color w:val="000000"/>
                <w:sz w:val="22"/>
                <w:szCs w:val="22"/>
              </w:rPr>
            </w:pPr>
            <w:r>
              <w:rPr>
                <w:rFonts w:ascii="Calibri" w:hAnsi="Calibri" w:cs="Calibri"/>
                <w:color w:val="000000"/>
                <w:sz w:val="22"/>
                <w:szCs w:val="22"/>
              </w:rPr>
              <w:t>UN (1) SUPERVISOR DE PROYECTO</w:t>
            </w:r>
          </w:p>
          <w:p w:rsidR="00B62C8E" w:rsidRDefault="00B62C8E" w:rsidP="0006368F">
            <w:pPr>
              <w:numPr>
                <w:ilvl w:val="0"/>
                <w:numId w:val="34"/>
              </w:numPr>
              <w:jc w:val="both"/>
              <w:rPr>
                <w:rFonts w:ascii="Calibri" w:hAnsi="Calibri" w:cs="Calibri"/>
                <w:color w:val="000000"/>
                <w:sz w:val="22"/>
                <w:szCs w:val="22"/>
              </w:rPr>
            </w:pPr>
            <w:r>
              <w:rPr>
                <w:rFonts w:ascii="Calibri" w:hAnsi="Calibri" w:cs="Calibri"/>
                <w:color w:val="000000"/>
                <w:sz w:val="22"/>
                <w:szCs w:val="22"/>
              </w:rPr>
              <w:t>UN (1) SUPERVISOR SMS</w:t>
            </w:r>
          </w:p>
          <w:p w:rsidR="00B62C8E" w:rsidRDefault="00B62C8E" w:rsidP="0006368F">
            <w:pPr>
              <w:numPr>
                <w:ilvl w:val="0"/>
                <w:numId w:val="34"/>
              </w:numPr>
              <w:jc w:val="both"/>
              <w:rPr>
                <w:rFonts w:ascii="Calibri" w:hAnsi="Calibri" w:cs="Calibri"/>
                <w:color w:val="000000"/>
                <w:sz w:val="22"/>
                <w:szCs w:val="22"/>
              </w:rPr>
            </w:pPr>
            <w:r>
              <w:rPr>
                <w:rFonts w:ascii="Calibri" w:hAnsi="Calibri" w:cs="Calibri"/>
                <w:color w:val="000000"/>
                <w:sz w:val="22"/>
                <w:szCs w:val="22"/>
              </w:rPr>
              <w:t>SEIS (6) OPERADORES CALIFICADOS</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b/>
                <w:bCs/>
                <w:color w:val="000000"/>
                <w:sz w:val="22"/>
                <w:szCs w:val="22"/>
              </w:rPr>
            </w:pPr>
            <w:r>
              <w:rPr>
                <w:rFonts w:ascii="Calibri" w:hAnsi="Calibri" w:cs="Calibri"/>
                <w:b/>
                <w:bCs/>
                <w:color w:val="000000"/>
                <w:sz w:val="22"/>
                <w:szCs w:val="22"/>
              </w:rPr>
              <w:t>3.- MANTENIMIENTO GENERAL TK 03</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color w:val="000000"/>
                <w:sz w:val="22"/>
                <w:szCs w:val="22"/>
              </w:rPr>
            </w:pPr>
            <w:r>
              <w:rPr>
                <w:rFonts w:ascii="Calibri" w:hAnsi="Calibri" w:cs="Calibri"/>
                <w:color w:val="000000"/>
                <w:sz w:val="22"/>
                <w:szCs w:val="22"/>
              </w:rPr>
              <w:lastRenderedPageBreak/>
              <w:t>INCLUYE:</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DESARMADO COMPLETO DEL TK 03.</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INSTALACION DE BASE ANULAR DE CONCRETO CON TIERRA COMPACTADA PARA LA NUEVA BASE DEL TK 03 EN LA NUEVA UBICACIÓN A SER DISPUESTA POR YPFB.</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ARMADO Y CORTE DE BASE DE TK 03 CHAPA DE ¼.</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SOLDADO DE BASE DE TK 03 CHAPA DE ¼.</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PERFORACION DE TODO EL PERIMETRO DE LA BASE (PARA EMPERNADO DE LA ENVOLVENTE).</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ARMADO COMPLETO DEL TK 03.</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PINTADO DE LA BASE INTERNA Y EXTERNA MAS UN ZOCALO DE 1 MTS CON RECUBRIMIENTO SIGMAGUARD 730 FENOLICO</w:t>
            </w:r>
          </w:p>
          <w:p w:rsidR="00B62C8E" w:rsidRDefault="00B62C8E" w:rsidP="0006368F">
            <w:pPr>
              <w:numPr>
                <w:ilvl w:val="0"/>
                <w:numId w:val="35"/>
              </w:numPr>
              <w:jc w:val="both"/>
              <w:rPr>
                <w:rFonts w:ascii="Calibri" w:hAnsi="Calibri" w:cs="Calibri"/>
                <w:color w:val="000000"/>
                <w:sz w:val="22"/>
                <w:szCs w:val="22"/>
              </w:rPr>
            </w:pPr>
            <w:r>
              <w:rPr>
                <w:rFonts w:ascii="Calibri" w:hAnsi="Calibri" w:cs="Calibri"/>
                <w:color w:val="000000"/>
                <w:sz w:val="22"/>
                <w:szCs w:val="22"/>
              </w:rPr>
              <w:t>MATERIAL A REEMPLAZAR: EMPAQUETADURAS NEUPRENO, PERNOS, TUERCAS, ARANDELAS GALVANIZADAS, JUNTES Y TRASLAPES, TODO EL MATERIAL GALVANIZADO NUEVO PARA ESTE TIPO DE TANQUES ABULONADOS</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b/>
                <w:bCs/>
                <w:color w:val="000000"/>
                <w:sz w:val="22"/>
                <w:szCs w:val="22"/>
              </w:rPr>
            </w:pPr>
            <w:r>
              <w:rPr>
                <w:rFonts w:ascii="Calibri" w:hAnsi="Calibri" w:cs="Calibri"/>
                <w:b/>
                <w:bCs/>
                <w:color w:val="000000"/>
                <w:sz w:val="22"/>
                <w:szCs w:val="22"/>
              </w:rPr>
              <w:t>4.- MATERIALES CONSUMIBLES</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color w:val="000000"/>
                <w:sz w:val="22"/>
                <w:szCs w:val="22"/>
              </w:rPr>
            </w:pPr>
            <w:r>
              <w:rPr>
                <w:rFonts w:ascii="Calibri" w:hAnsi="Calibri" w:cs="Calibri"/>
                <w:color w:val="000000"/>
                <w:sz w:val="22"/>
                <w:szCs w:val="22"/>
              </w:rPr>
              <w:t>INCLUYE TODOS LOS MATERIALES E INSUMOS A SER UTILIZADOS DURANTE LA EJECUCION DEL SERVICIO: GAFAS, GUANTES, MASCARAS PARA POLVO, SOLDADURA, OXIGENO, MATERIALES VARIOS.</w:t>
            </w:r>
          </w:p>
          <w:p w:rsidR="00B62C8E" w:rsidRDefault="00B62C8E" w:rsidP="004E0189">
            <w:pPr>
              <w:jc w:val="both"/>
              <w:rPr>
                <w:rFonts w:ascii="Calibri" w:hAnsi="Calibri" w:cs="Calibri"/>
                <w:color w:val="000000"/>
                <w:sz w:val="22"/>
                <w:szCs w:val="22"/>
              </w:rPr>
            </w:pPr>
          </w:p>
          <w:p w:rsidR="00B62C8E" w:rsidRDefault="00B62C8E" w:rsidP="004E0189">
            <w:pPr>
              <w:jc w:val="both"/>
              <w:rPr>
                <w:rFonts w:ascii="Calibri" w:hAnsi="Calibri" w:cs="Calibri"/>
                <w:b/>
                <w:bCs/>
                <w:color w:val="000000"/>
                <w:sz w:val="22"/>
                <w:szCs w:val="22"/>
              </w:rPr>
            </w:pPr>
            <w:r>
              <w:rPr>
                <w:rFonts w:ascii="Calibri" w:hAnsi="Calibri" w:cs="Calibri"/>
                <w:b/>
                <w:bCs/>
                <w:color w:val="000000"/>
                <w:sz w:val="22"/>
                <w:szCs w:val="22"/>
              </w:rPr>
              <w:t xml:space="preserve">5.- PRUEBA HIDRAULICA </w:t>
            </w:r>
          </w:p>
          <w:p w:rsidR="00B62C8E" w:rsidRDefault="00B62C8E" w:rsidP="004E0189">
            <w:pPr>
              <w:jc w:val="both"/>
              <w:rPr>
                <w:rFonts w:ascii="Calibri" w:hAnsi="Calibri" w:cs="Calibri"/>
                <w:b/>
                <w:bCs/>
                <w:color w:val="000000"/>
                <w:sz w:val="22"/>
                <w:szCs w:val="22"/>
              </w:rPr>
            </w:pPr>
          </w:p>
          <w:p w:rsidR="00B62C8E" w:rsidRDefault="00B62C8E" w:rsidP="004E0189">
            <w:pPr>
              <w:jc w:val="both"/>
              <w:rPr>
                <w:rFonts w:ascii="Calibri" w:hAnsi="Calibri" w:cs="Calibri"/>
                <w:color w:val="000000"/>
                <w:sz w:val="22"/>
                <w:szCs w:val="22"/>
              </w:rPr>
            </w:pPr>
            <w:r>
              <w:rPr>
                <w:rFonts w:ascii="Calibri" w:hAnsi="Calibri" w:cs="Calibri"/>
                <w:color w:val="000000"/>
                <w:sz w:val="22"/>
                <w:szCs w:val="22"/>
              </w:rPr>
              <w:t xml:space="preserve">SE REQUIERE LA REALIZACION DE LA PRUEBA HIDRAULICA HASTA 1,5 MTS DE ALTURA PARA VERIFICAR FILTRACIONES EN LA BASE Y EL PERIMETRO DEL TANQUE, INCLUYE CERTIFICADO DE VERIFICACION CORRESPONDIENTE DE LA PRUEBA, EN </w:t>
            </w:r>
            <w:r>
              <w:rPr>
                <w:rFonts w:ascii="Calibri" w:hAnsi="Calibri" w:cs="Calibri"/>
                <w:color w:val="000000"/>
                <w:sz w:val="22"/>
                <w:szCs w:val="22"/>
              </w:rPr>
              <w:lastRenderedPageBreak/>
              <w:t>CASO DE EXITIR FILTRACIONES O PERDIDAS CORRE POR CUENTA DEL ADJUDICADO LA SUBNACION DE LAS CITADAS PERDIDAS.</w:t>
            </w:r>
          </w:p>
          <w:p w:rsidR="00B62C8E" w:rsidRPr="00683A91" w:rsidRDefault="00B62C8E" w:rsidP="004E0189">
            <w:pPr>
              <w:jc w:val="both"/>
              <w:rPr>
                <w:rFonts w:ascii="Calibri" w:hAnsi="Calibri" w:cs="Calibri"/>
                <w:color w:val="000000"/>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autoSpaceDE w:val="0"/>
              <w:autoSpaceDN w:val="0"/>
              <w:adjustRightInd w:val="0"/>
              <w:jc w:val="both"/>
              <w:rPr>
                <w:rFonts w:ascii="Calibri" w:hAnsi="Calibri" w:cs="Calibri"/>
                <w:sz w:val="22"/>
                <w:szCs w:val="22"/>
              </w:rPr>
            </w:pPr>
            <w:r w:rsidRPr="00723258">
              <w:rPr>
                <w:rFonts w:ascii="Calibri" w:hAnsi="Calibri" w:cs="Calibri"/>
                <w:b/>
                <w:bCs/>
                <w:sz w:val="22"/>
                <w:szCs w:val="22"/>
              </w:rPr>
              <w:lastRenderedPageBreak/>
              <w:t>MATERIALES</w:t>
            </w:r>
            <w:r w:rsidRPr="00723258">
              <w:rPr>
                <w:rFonts w:ascii="Calibri" w:hAnsi="Calibri" w:cs="Calibri"/>
                <w:sz w:val="22"/>
                <w:szCs w:val="22"/>
              </w:rPr>
              <w:t xml:space="preserve">, </w:t>
            </w:r>
            <w:r w:rsidRPr="00723258">
              <w:rPr>
                <w:rFonts w:ascii="Calibri" w:hAnsi="Calibri" w:cs="Calibri"/>
                <w:b/>
                <w:bCs/>
                <w:sz w:val="22"/>
                <w:szCs w:val="22"/>
              </w:rPr>
              <w:t>HERRAMIENTAS Y</w:t>
            </w:r>
            <w:r w:rsidRPr="00723258">
              <w:rPr>
                <w:rFonts w:ascii="Calibri" w:hAnsi="Calibri" w:cs="Calibri"/>
                <w:sz w:val="22"/>
                <w:szCs w:val="22"/>
              </w:rPr>
              <w:t xml:space="preserve"> </w:t>
            </w:r>
            <w:r w:rsidRPr="00723258">
              <w:rPr>
                <w:rFonts w:ascii="Calibri" w:hAnsi="Calibri" w:cs="Calibri"/>
                <w:b/>
                <w:bCs/>
                <w:sz w:val="22"/>
                <w:szCs w:val="22"/>
              </w:rPr>
              <w:t xml:space="preserve">EQUIPOS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autoSpaceDE w:val="0"/>
              <w:autoSpaceDN w:val="0"/>
              <w:adjustRightInd w:val="0"/>
              <w:jc w:val="both"/>
              <w:rPr>
                <w:rFonts w:ascii="Calibri" w:hAnsi="Calibri" w:cs="Calibri"/>
                <w:sz w:val="22"/>
                <w:szCs w:val="22"/>
              </w:rPr>
            </w:pPr>
          </w:p>
          <w:p w:rsidR="00B62C8E" w:rsidRPr="00683A91" w:rsidRDefault="00B62C8E" w:rsidP="004E0189">
            <w:pPr>
              <w:autoSpaceDE w:val="0"/>
              <w:autoSpaceDN w:val="0"/>
              <w:adjustRightInd w:val="0"/>
              <w:jc w:val="both"/>
              <w:rPr>
                <w:rFonts w:ascii="Calibri" w:hAnsi="Calibri" w:cs="Calibri"/>
                <w:sz w:val="22"/>
                <w:szCs w:val="22"/>
              </w:rPr>
            </w:pPr>
            <w:r>
              <w:rPr>
                <w:rFonts w:ascii="Calibri" w:hAnsi="Calibri" w:cs="Calibri"/>
                <w:sz w:val="22"/>
                <w:szCs w:val="22"/>
              </w:rPr>
              <w:t>C</w:t>
            </w:r>
            <w:r w:rsidRPr="00683A91">
              <w:rPr>
                <w:rFonts w:ascii="Calibri" w:hAnsi="Calibri" w:cs="Calibri"/>
                <w:sz w:val="22"/>
                <w:szCs w:val="22"/>
              </w:rPr>
              <w:t>orre por cuenta del adjudicado todos los materiales</w:t>
            </w:r>
            <w:r>
              <w:rPr>
                <w:rFonts w:ascii="Calibri" w:hAnsi="Calibri" w:cs="Calibri"/>
                <w:sz w:val="22"/>
                <w:szCs w:val="22"/>
              </w:rPr>
              <w:t>, herramientas y equipos</w:t>
            </w:r>
            <w:r w:rsidRPr="00683A91">
              <w:rPr>
                <w:rFonts w:ascii="Calibri" w:hAnsi="Calibri" w:cs="Calibri"/>
                <w:sz w:val="22"/>
                <w:szCs w:val="22"/>
              </w:rPr>
              <w:t xml:space="preserve"> necesarios</w:t>
            </w:r>
            <w:r>
              <w:rPr>
                <w:rFonts w:ascii="Calibri" w:hAnsi="Calibri" w:cs="Calibri"/>
                <w:sz w:val="22"/>
                <w:szCs w:val="22"/>
              </w:rPr>
              <w:t xml:space="preserve"> para la ejecución del servicio, debiendo coordinar con el fiscal de servicio para tal efecto.</w:t>
            </w:r>
          </w:p>
          <w:p w:rsidR="00B62C8E" w:rsidRPr="00723258" w:rsidRDefault="00B62C8E" w:rsidP="004E0189">
            <w:pPr>
              <w:autoSpaceDE w:val="0"/>
              <w:autoSpaceDN w:val="0"/>
              <w:adjustRightInd w:val="0"/>
              <w:jc w:val="both"/>
              <w:rPr>
                <w:rFonts w:ascii="Calibri" w:hAnsi="Calibri" w:cs="Calibri"/>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jc w:val="both"/>
              <w:rPr>
                <w:rFonts w:ascii="Calibri" w:hAnsi="Calibri" w:cs="Calibri"/>
                <w:sz w:val="22"/>
                <w:szCs w:val="22"/>
              </w:rPr>
            </w:pPr>
            <w:r w:rsidRPr="00723258">
              <w:rPr>
                <w:rFonts w:ascii="Calibri" w:hAnsi="Calibri" w:cs="Calibri"/>
                <w:b/>
                <w:bCs/>
                <w:sz w:val="22"/>
                <w:szCs w:val="22"/>
              </w:rPr>
              <w:t xml:space="preserve">PLAZO DEL SERVICIO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autoSpaceDE w:val="0"/>
              <w:autoSpaceDN w:val="0"/>
              <w:adjustRightInd w:val="0"/>
              <w:jc w:val="both"/>
              <w:rPr>
                <w:rFonts w:ascii="Calibri" w:hAnsi="Calibri" w:cs="Calibri"/>
                <w:sz w:val="22"/>
                <w:szCs w:val="22"/>
              </w:rPr>
            </w:pPr>
          </w:p>
          <w:p w:rsidR="00B62C8E" w:rsidRDefault="00B62C8E" w:rsidP="004E0189">
            <w:pPr>
              <w:autoSpaceDE w:val="0"/>
              <w:autoSpaceDN w:val="0"/>
              <w:adjustRightInd w:val="0"/>
              <w:jc w:val="both"/>
              <w:rPr>
                <w:rFonts w:ascii="Calibri" w:hAnsi="Calibri" w:cs="Calibri"/>
                <w:sz w:val="22"/>
                <w:szCs w:val="22"/>
              </w:rPr>
            </w:pPr>
            <w:r w:rsidRPr="00723258">
              <w:rPr>
                <w:rFonts w:ascii="Calibri" w:hAnsi="Calibri" w:cs="Calibri"/>
                <w:sz w:val="22"/>
                <w:szCs w:val="22"/>
              </w:rPr>
              <w:t xml:space="preserve">El plazo de prestación del servicio </w:t>
            </w:r>
            <w:r>
              <w:rPr>
                <w:rFonts w:ascii="Calibri" w:hAnsi="Calibri" w:cs="Calibri"/>
                <w:sz w:val="22"/>
                <w:szCs w:val="22"/>
              </w:rPr>
              <w:t>será de 45 días calendarios computables a partir de la fecha señalada en la Orden de Proceder.</w:t>
            </w:r>
          </w:p>
          <w:p w:rsidR="00B62C8E" w:rsidRPr="00723258" w:rsidRDefault="00B62C8E" w:rsidP="004E0189">
            <w:pPr>
              <w:jc w:val="both"/>
              <w:rPr>
                <w:rFonts w:ascii="Calibri" w:hAnsi="Calibri" w:cs="Calibri"/>
                <w:b/>
                <w:bCs/>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jc w:val="both"/>
              <w:rPr>
                <w:rFonts w:ascii="Calibri" w:hAnsi="Calibri" w:cs="Calibri"/>
                <w:sz w:val="22"/>
                <w:szCs w:val="22"/>
              </w:rPr>
            </w:pPr>
            <w:r w:rsidRPr="00723258">
              <w:rPr>
                <w:rFonts w:ascii="Calibri" w:hAnsi="Calibri" w:cs="Calibri"/>
                <w:b/>
                <w:bCs/>
                <w:sz w:val="22"/>
                <w:szCs w:val="22"/>
              </w:rPr>
              <w:t xml:space="preserve">EXPERIENCIA ESPECIFICA DEL PROPONENTE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autoSpaceDE w:val="0"/>
              <w:autoSpaceDN w:val="0"/>
              <w:adjustRightInd w:val="0"/>
              <w:jc w:val="both"/>
              <w:rPr>
                <w:rFonts w:ascii="Calibri" w:hAnsi="Calibri" w:cs="Calibri"/>
                <w:sz w:val="22"/>
                <w:szCs w:val="22"/>
              </w:rPr>
            </w:pPr>
            <w:r w:rsidRPr="009F569D">
              <w:rPr>
                <w:rFonts w:ascii="Calibri" w:hAnsi="Calibri" w:cs="Calibri"/>
                <w:sz w:val="22"/>
                <w:szCs w:val="22"/>
              </w:rPr>
              <w:t xml:space="preserve">El proveedor proponente deberá adjuntar a su propuesta documentación que demuestre su experiencia en la provisión de </w:t>
            </w:r>
            <w:r>
              <w:rPr>
                <w:rFonts w:ascii="Calibri" w:hAnsi="Calibri" w:cs="Calibri"/>
                <w:sz w:val="22"/>
                <w:szCs w:val="22"/>
              </w:rPr>
              <w:t xml:space="preserve">servicios </w:t>
            </w:r>
            <w:r w:rsidRPr="009F569D">
              <w:rPr>
                <w:rFonts w:ascii="Calibri" w:hAnsi="Calibri" w:cs="Calibri"/>
                <w:sz w:val="22"/>
                <w:szCs w:val="22"/>
              </w:rPr>
              <w:t>iguales o similares mínimo de 2 años.</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jc w:val="both"/>
              <w:rPr>
                <w:rFonts w:ascii="Calibri" w:hAnsi="Calibri" w:cs="Calibri"/>
                <w:sz w:val="22"/>
                <w:szCs w:val="22"/>
              </w:rPr>
            </w:pPr>
            <w:r w:rsidRPr="00723258">
              <w:rPr>
                <w:rFonts w:ascii="Calibri" w:hAnsi="Calibri" w:cs="Calibri"/>
                <w:b/>
                <w:bCs/>
                <w:sz w:val="22"/>
                <w:szCs w:val="22"/>
              </w:rPr>
              <w:t xml:space="preserve">PERSONAL REQUERIDO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jc w:val="both"/>
              <w:rPr>
                <w:rFonts w:ascii="Calibri" w:hAnsi="Calibri" w:cs="Calibri"/>
                <w:bCs/>
                <w:sz w:val="22"/>
                <w:szCs w:val="22"/>
                <w:lang w:val="es-BO"/>
              </w:rPr>
            </w:pPr>
          </w:p>
          <w:p w:rsidR="00B62C8E" w:rsidRPr="00B74C0D" w:rsidRDefault="00B62C8E" w:rsidP="004E0189">
            <w:pPr>
              <w:jc w:val="both"/>
              <w:rPr>
                <w:rFonts w:ascii="Calibri" w:hAnsi="Calibri" w:cs="Calibri"/>
                <w:bCs/>
                <w:sz w:val="22"/>
                <w:szCs w:val="22"/>
                <w:lang w:val="es-BO"/>
              </w:rPr>
            </w:pPr>
            <w:r w:rsidRPr="00B74C0D">
              <w:rPr>
                <w:rFonts w:ascii="Calibri" w:hAnsi="Calibri" w:cs="Calibri"/>
                <w:bCs/>
                <w:sz w:val="22"/>
                <w:szCs w:val="22"/>
                <w:lang w:val="es-BO"/>
              </w:rPr>
              <w:t>Todo el personal del adjudicado deberá cumplir con todos los reglamentos de seguridad industrial y la normativa vigente para los trabajos que estén en ejecución dentro de instalaciones Clase I, División I, con atmosfera inflamable.</w:t>
            </w:r>
          </w:p>
          <w:p w:rsidR="00B62C8E" w:rsidRPr="00B74C0D" w:rsidRDefault="00B62C8E" w:rsidP="004E0189">
            <w:pPr>
              <w:jc w:val="both"/>
              <w:rPr>
                <w:rFonts w:ascii="Calibri" w:hAnsi="Calibri" w:cs="Calibri"/>
                <w:sz w:val="22"/>
                <w:szCs w:val="22"/>
                <w:lang w:val="es-BO"/>
              </w:rPr>
            </w:pPr>
          </w:p>
          <w:p w:rsidR="00B62C8E" w:rsidRPr="00B74C0D" w:rsidRDefault="00B62C8E" w:rsidP="004E0189">
            <w:pPr>
              <w:jc w:val="both"/>
              <w:rPr>
                <w:rFonts w:ascii="Calibri" w:hAnsi="Calibri" w:cs="Calibri"/>
                <w:bCs/>
                <w:sz w:val="22"/>
                <w:szCs w:val="22"/>
                <w:lang w:val="es-BO"/>
              </w:rPr>
            </w:pPr>
            <w:r w:rsidRPr="00B74C0D">
              <w:rPr>
                <w:rFonts w:ascii="Calibri" w:hAnsi="Calibri" w:cs="Calibri"/>
                <w:bCs/>
                <w:sz w:val="22"/>
                <w:szCs w:val="22"/>
                <w:lang w:val="es-BO"/>
              </w:rPr>
              <w:t>El servicio a ejecutarse, requiere de la participación de profesionales especializados, por lo que el Supervisor del servicio deberá estar registrado en la Sociedad de Ingenieros de Bolivia y los soldadores deberán contar con certificación de aptitud vigente de acuerdo a lo siguiente:</w:t>
            </w:r>
          </w:p>
          <w:p w:rsidR="00B62C8E" w:rsidRPr="00B74C0D" w:rsidRDefault="00B62C8E" w:rsidP="004E0189">
            <w:pPr>
              <w:jc w:val="both"/>
              <w:rPr>
                <w:rFonts w:ascii="Calibri" w:hAnsi="Calibri" w:cs="Calibri"/>
                <w:bCs/>
                <w:sz w:val="22"/>
                <w:szCs w:val="22"/>
                <w:lang w:val="es-BO"/>
              </w:rPr>
            </w:pPr>
          </w:p>
          <w:p w:rsidR="00B62C8E" w:rsidRPr="00B74C0D" w:rsidRDefault="00B62C8E" w:rsidP="0006368F">
            <w:pPr>
              <w:pStyle w:val="Prrafodelista"/>
              <w:numPr>
                <w:ilvl w:val="0"/>
                <w:numId w:val="36"/>
              </w:numPr>
              <w:tabs>
                <w:tab w:val="clear" w:pos="720"/>
                <w:tab w:val="num" w:pos="426"/>
              </w:tabs>
              <w:spacing w:line="276" w:lineRule="auto"/>
              <w:ind w:left="426" w:hanging="426"/>
              <w:jc w:val="both"/>
              <w:rPr>
                <w:rFonts w:ascii="Calibri" w:hAnsi="Calibri" w:cs="Calibri"/>
                <w:sz w:val="22"/>
                <w:szCs w:val="22"/>
              </w:rPr>
            </w:pPr>
            <w:r w:rsidRPr="00B74C0D">
              <w:rPr>
                <w:rFonts w:ascii="Calibri" w:hAnsi="Calibri" w:cs="Calibri"/>
                <w:sz w:val="22"/>
                <w:szCs w:val="22"/>
              </w:rPr>
              <w:t>Certificados de calificación de 2 soldadores vigente (Bajo API 1104 ò ANSME IX).</w:t>
            </w:r>
          </w:p>
          <w:p w:rsidR="00B62C8E" w:rsidRPr="00B74C0D" w:rsidRDefault="00B62C8E" w:rsidP="0006368F">
            <w:pPr>
              <w:pStyle w:val="Prrafodelista"/>
              <w:numPr>
                <w:ilvl w:val="0"/>
                <w:numId w:val="36"/>
              </w:numPr>
              <w:tabs>
                <w:tab w:val="clear" w:pos="720"/>
                <w:tab w:val="num" w:pos="426"/>
              </w:tabs>
              <w:spacing w:line="276" w:lineRule="auto"/>
              <w:ind w:left="426" w:hanging="426"/>
              <w:jc w:val="both"/>
              <w:rPr>
                <w:rFonts w:ascii="Calibri" w:hAnsi="Calibri" w:cs="Calibri"/>
                <w:sz w:val="22"/>
                <w:szCs w:val="22"/>
              </w:rPr>
            </w:pPr>
            <w:r w:rsidRPr="00B74C0D">
              <w:rPr>
                <w:rFonts w:ascii="Calibri" w:hAnsi="Calibri" w:cs="Calibri"/>
                <w:sz w:val="22"/>
                <w:szCs w:val="22"/>
              </w:rPr>
              <w:lastRenderedPageBreak/>
              <w:t>Certificación de los operadores.</w:t>
            </w:r>
          </w:p>
          <w:p w:rsidR="00B62C8E" w:rsidRPr="00B74C0D" w:rsidRDefault="00B62C8E" w:rsidP="0006368F">
            <w:pPr>
              <w:pStyle w:val="Prrafodelista"/>
              <w:numPr>
                <w:ilvl w:val="0"/>
                <w:numId w:val="36"/>
              </w:numPr>
              <w:tabs>
                <w:tab w:val="clear" w:pos="720"/>
                <w:tab w:val="num" w:pos="426"/>
              </w:tabs>
              <w:spacing w:line="276" w:lineRule="auto"/>
              <w:ind w:left="426" w:hanging="426"/>
              <w:jc w:val="both"/>
              <w:rPr>
                <w:rFonts w:ascii="Calibri" w:hAnsi="Calibri" w:cs="Calibri"/>
                <w:sz w:val="22"/>
                <w:szCs w:val="22"/>
              </w:rPr>
            </w:pPr>
            <w:r w:rsidRPr="00B74C0D">
              <w:rPr>
                <w:rFonts w:ascii="Calibri" w:hAnsi="Calibri" w:cs="Calibri"/>
                <w:sz w:val="22"/>
                <w:szCs w:val="22"/>
              </w:rPr>
              <w:t>Certificación del supervisor.</w:t>
            </w:r>
          </w:p>
          <w:p w:rsidR="00B62C8E" w:rsidRPr="00723258" w:rsidRDefault="00B62C8E" w:rsidP="004E0189">
            <w:pPr>
              <w:autoSpaceDE w:val="0"/>
              <w:autoSpaceDN w:val="0"/>
              <w:adjustRightInd w:val="0"/>
              <w:jc w:val="both"/>
              <w:rPr>
                <w:rFonts w:ascii="Calibri" w:hAnsi="Calibri" w:cs="Calibri"/>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rPr>
                <w:rFonts w:ascii="Calibri" w:hAnsi="Calibri" w:cs="Calibri"/>
                <w:sz w:val="22"/>
                <w:szCs w:val="22"/>
              </w:rPr>
            </w:pPr>
            <w:r w:rsidRPr="00723258">
              <w:rPr>
                <w:rFonts w:ascii="Calibri" w:hAnsi="Calibri" w:cs="Calibri"/>
                <w:b/>
                <w:bCs/>
                <w:sz w:val="22"/>
                <w:szCs w:val="22"/>
              </w:rPr>
              <w:lastRenderedPageBreak/>
              <w:t>MANTENIMIENTO DE</w:t>
            </w:r>
            <w:r w:rsidRPr="00723258">
              <w:rPr>
                <w:rFonts w:ascii="Calibri" w:hAnsi="Calibri" w:cs="Calibri"/>
                <w:sz w:val="22"/>
                <w:szCs w:val="22"/>
              </w:rPr>
              <w:t xml:space="preserve"> </w:t>
            </w:r>
            <w:r w:rsidRPr="00723258">
              <w:rPr>
                <w:rFonts w:ascii="Calibri" w:hAnsi="Calibri" w:cs="Calibri"/>
                <w:b/>
                <w:bCs/>
                <w:sz w:val="22"/>
                <w:szCs w:val="22"/>
              </w:rPr>
              <w:t xml:space="preserve">MAQUINARIA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autoSpaceDE w:val="0"/>
              <w:autoSpaceDN w:val="0"/>
              <w:adjustRightInd w:val="0"/>
              <w:jc w:val="both"/>
              <w:rPr>
                <w:rFonts w:ascii="Calibri" w:hAnsi="Calibri" w:cs="Calibri"/>
                <w:sz w:val="22"/>
                <w:szCs w:val="22"/>
              </w:rPr>
            </w:pPr>
          </w:p>
          <w:p w:rsidR="00B62C8E" w:rsidRDefault="00B62C8E" w:rsidP="004E0189">
            <w:pPr>
              <w:autoSpaceDE w:val="0"/>
              <w:autoSpaceDN w:val="0"/>
              <w:adjustRightInd w:val="0"/>
              <w:jc w:val="both"/>
              <w:rPr>
                <w:rFonts w:ascii="Calibri" w:hAnsi="Calibri" w:cs="Calibri"/>
                <w:sz w:val="22"/>
                <w:szCs w:val="22"/>
              </w:rPr>
            </w:pPr>
            <w:r>
              <w:rPr>
                <w:rFonts w:ascii="Calibri" w:hAnsi="Calibri" w:cs="Calibri"/>
                <w:sz w:val="22"/>
                <w:szCs w:val="22"/>
              </w:rPr>
              <w:t xml:space="preserve">Corre </w:t>
            </w:r>
            <w:r w:rsidRPr="00B74C0D">
              <w:rPr>
                <w:rFonts w:ascii="Calibri" w:hAnsi="Calibri" w:cs="Calibri"/>
                <w:sz w:val="22"/>
                <w:szCs w:val="22"/>
              </w:rPr>
              <w:t>por cuenta de</w:t>
            </w:r>
            <w:r>
              <w:rPr>
                <w:rFonts w:ascii="Calibri" w:hAnsi="Calibri" w:cs="Calibri"/>
                <w:sz w:val="22"/>
                <w:szCs w:val="22"/>
              </w:rPr>
              <w:t xml:space="preserve">l adjudicado </w:t>
            </w:r>
            <w:r w:rsidRPr="00B74C0D">
              <w:rPr>
                <w:rFonts w:ascii="Calibri" w:hAnsi="Calibri" w:cs="Calibri"/>
                <w:sz w:val="22"/>
                <w:szCs w:val="22"/>
              </w:rPr>
              <w:t>el mantenimiento de la maquinaria</w:t>
            </w:r>
            <w:r>
              <w:rPr>
                <w:rFonts w:ascii="Calibri" w:hAnsi="Calibri" w:cs="Calibri"/>
                <w:sz w:val="22"/>
                <w:szCs w:val="22"/>
              </w:rPr>
              <w:t>, equipos, vehículos pesados y livianos, y herramientas</w:t>
            </w:r>
            <w:r w:rsidRPr="00B74C0D">
              <w:rPr>
                <w:rFonts w:ascii="Calibri" w:hAnsi="Calibri" w:cs="Calibri"/>
                <w:sz w:val="22"/>
                <w:szCs w:val="22"/>
              </w:rPr>
              <w:t xml:space="preserve"> utilizada</w:t>
            </w:r>
            <w:r>
              <w:rPr>
                <w:rFonts w:ascii="Calibri" w:hAnsi="Calibri" w:cs="Calibri"/>
                <w:sz w:val="22"/>
                <w:szCs w:val="22"/>
              </w:rPr>
              <w:t>s</w:t>
            </w:r>
            <w:r w:rsidRPr="00B74C0D">
              <w:rPr>
                <w:rFonts w:ascii="Calibri" w:hAnsi="Calibri" w:cs="Calibri"/>
                <w:sz w:val="22"/>
                <w:szCs w:val="22"/>
              </w:rPr>
              <w:t xml:space="preserve"> para la prestación del servicio</w:t>
            </w:r>
            <w:r>
              <w:rPr>
                <w:rFonts w:ascii="Calibri" w:hAnsi="Calibri" w:cs="Calibri"/>
                <w:sz w:val="22"/>
                <w:szCs w:val="22"/>
              </w:rPr>
              <w:t>.</w:t>
            </w:r>
          </w:p>
          <w:p w:rsidR="00B62C8E" w:rsidRPr="00723258" w:rsidRDefault="00B62C8E" w:rsidP="004E0189">
            <w:pPr>
              <w:autoSpaceDE w:val="0"/>
              <w:autoSpaceDN w:val="0"/>
              <w:adjustRightInd w:val="0"/>
              <w:jc w:val="both"/>
              <w:rPr>
                <w:rFonts w:ascii="Calibri" w:hAnsi="Calibri" w:cs="Calibri"/>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autoSpaceDE w:val="0"/>
              <w:autoSpaceDN w:val="0"/>
              <w:adjustRightInd w:val="0"/>
              <w:rPr>
                <w:rFonts w:ascii="Calibri" w:hAnsi="Calibri" w:cs="Calibri"/>
                <w:sz w:val="22"/>
                <w:szCs w:val="22"/>
              </w:rPr>
            </w:pPr>
            <w:r w:rsidRPr="00723258">
              <w:rPr>
                <w:rFonts w:ascii="Calibri" w:hAnsi="Calibri" w:cs="Calibri"/>
                <w:b/>
                <w:bCs/>
                <w:sz w:val="22"/>
                <w:szCs w:val="22"/>
              </w:rPr>
              <w:t xml:space="preserve">INSPECCIÓN Y PRUEBAS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autoSpaceDE w:val="0"/>
              <w:autoSpaceDN w:val="0"/>
              <w:adjustRightInd w:val="0"/>
              <w:rPr>
                <w:rFonts w:ascii="Calibri" w:hAnsi="Calibri" w:cs="Calibri"/>
                <w:sz w:val="22"/>
                <w:szCs w:val="22"/>
              </w:rPr>
            </w:pPr>
          </w:p>
          <w:p w:rsidR="00B62C8E" w:rsidRDefault="00B62C8E" w:rsidP="004E0189">
            <w:pPr>
              <w:autoSpaceDE w:val="0"/>
              <w:autoSpaceDN w:val="0"/>
              <w:adjustRightInd w:val="0"/>
              <w:rPr>
                <w:rFonts w:ascii="Calibri" w:hAnsi="Calibri" w:cs="Calibri"/>
                <w:sz w:val="22"/>
                <w:szCs w:val="22"/>
              </w:rPr>
            </w:pPr>
            <w:r>
              <w:rPr>
                <w:rFonts w:ascii="Calibri" w:hAnsi="Calibri" w:cs="Calibri"/>
                <w:sz w:val="22"/>
                <w:szCs w:val="22"/>
              </w:rPr>
              <w:t>De conformidad al ITEM 5 el Adjudicado deberá realizar la prueba hidráulica y emitir en favor de YPFB el certificado correspondiente.</w:t>
            </w:r>
          </w:p>
          <w:p w:rsidR="00B62C8E" w:rsidRPr="00723258" w:rsidRDefault="00B62C8E" w:rsidP="004E0189">
            <w:pPr>
              <w:autoSpaceDE w:val="0"/>
              <w:autoSpaceDN w:val="0"/>
              <w:adjustRightInd w:val="0"/>
              <w:rPr>
                <w:rFonts w:ascii="Calibri" w:hAnsi="Calibri" w:cs="Calibri"/>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autoSpaceDE w:val="0"/>
              <w:autoSpaceDN w:val="0"/>
              <w:adjustRightInd w:val="0"/>
              <w:jc w:val="both"/>
              <w:rPr>
                <w:rFonts w:ascii="Calibri" w:hAnsi="Calibri" w:cs="Calibri"/>
                <w:b/>
                <w:sz w:val="22"/>
                <w:szCs w:val="22"/>
              </w:rPr>
            </w:pPr>
            <w:r>
              <w:rPr>
                <w:rFonts w:ascii="Calibri" w:hAnsi="Calibri" w:cs="Calibri"/>
                <w:b/>
                <w:sz w:val="22"/>
                <w:szCs w:val="22"/>
              </w:rPr>
              <w:t>NORMATIVA Y MODALIDAD DE CONTRATACION</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jc w:val="both"/>
              <w:rPr>
                <w:rFonts w:ascii="Calibri" w:hAnsi="Calibri" w:cs="Calibri"/>
                <w:sz w:val="22"/>
                <w:szCs w:val="22"/>
              </w:rPr>
            </w:pPr>
          </w:p>
          <w:p w:rsidR="00B62C8E" w:rsidRDefault="00B62C8E" w:rsidP="004E0189">
            <w:pPr>
              <w:jc w:val="both"/>
              <w:rPr>
                <w:rFonts w:ascii="Calibri" w:hAnsi="Calibri" w:cs="Calibri"/>
                <w:sz w:val="22"/>
                <w:szCs w:val="22"/>
              </w:rPr>
            </w:pPr>
            <w:r w:rsidRPr="000B5DC5">
              <w:rPr>
                <w:rFonts w:ascii="Calibri" w:hAnsi="Calibri" w:cs="Calibri"/>
                <w:sz w:val="22"/>
                <w:szCs w:val="22"/>
              </w:rPr>
              <w:t xml:space="preserve">NORMATIVA: Reglamento De Contratación </w:t>
            </w:r>
            <w:r>
              <w:rPr>
                <w:rFonts w:ascii="Calibri" w:hAnsi="Calibri" w:cs="Calibri"/>
                <w:sz w:val="22"/>
                <w:szCs w:val="22"/>
              </w:rPr>
              <w:t>d</w:t>
            </w:r>
            <w:r w:rsidRPr="000B5DC5">
              <w:rPr>
                <w:rFonts w:ascii="Calibri" w:hAnsi="Calibri" w:cs="Calibri"/>
                <w:sz w:val="22"/>
                <w:szCs w:val="22"/>
              </w:rPr>
              <w:t xml:space="preserve">e Bienes </w:t>
            </w:r>
            <w:r>
              <w:rPr>
                <w:rFonts w:ascii="Calibri" w:hAnsi="Calibri" w:cs="Calibri"/>
                <w:sz w:val="22"/>
                <w:szCs w:val="22"/>
              </w:rPr>
              <w:t>y</w:t>
            </w:r>
            <w:r w:rsidRPr="000B5DC5">
              <w:rPr>
                <w:rFonts w:ascii="Calibri" w:hAnsi="Calibri" w:cs="Calibri"/>
                <w:sz w:val="22"/>
                <w:szCs w:val="22"/>
              </w:rPr>
              <w:t xml:space="preserve"> Servicios </w:t>
            </w:r>
            <w:r>
              <w:rPr>
                <w:rFonts w:ascii="Calibri" w:hAnsi="Calibri" w:cs="Calibri"/>
                <w:sz w:val="22"/>
                <w:szCs w:val="22"/>
              </w:rPr>
              <w:t>e</w:t>
            </w:r>
            <w:r w:rsidRPr="000B5DC5">
              <w:rPr>
                <w:rFonts w:ascii="Calibri" w:hAnsi="Calibri" w:cs="Calibri"/>
                <w:sz w:val="22"/>
                <w:szCs w:val="22"/>
              </w:rPr>
              <w:t xml:space="preserve">n </w:t>
            </w:r>
            <w:r>
              <w:rPr>
                <w:rFonts w:ascii="Calibri" w:hAnsi="Calibri" w:cs="Calibri"/>
                <w:sz w:val="22"/>
                <w:szCs w:val="22"/>
              </w:rPr>
              <w:t>e</w:t>
            </w:r>
            <w:r w:rsidRPr="000B5DC5">
              <w:rPr>
                <w:rFonts w:ascii="Calibri" w:hAnsi="Calibri" w:cs="Calibri"/>
                <w:sz w:val="22"/>
                <w:szCs w:val="22"/>
              </w:rPr>
              <w:t xml:space="preserve">l Marco </w:t>
            </w:r>
            <w:r>
              <w:rPr>
                <w:rFonts w:ascii="Calibri" w:hAnsi="Calibri" w:cs="Calibri"/>
                <w:sz w:val="22"/>
                <w:szCs w:val="22"/>
              </w:rPr>
              <w:t>d</w:t>
            </w:r>
            <w:r w:rsidRPr="000B5DC5">
              <w:rPr>
                <w:rFonts w:ascii="Calibri" w:hAnsi="Calibri" w:cs="Calibri"/>
                <w:sz w:val="22"/>
                <w:szCs w:val="22"/>
              </w:rPr>
              <w:t xml:space="preserve">el Decreto Supremo </w:t>
            </w:r>
            <w:r>
              <w:rPr>
                <w:rFonts w:ascii="Calibri" w:hAnsi="Calibri" w:cs="Calibri"/>
                <w:sz w:val="22"/>
                <w:szCs w:val="22"/>
              </w:rPr>
              <w:t>29506, aprobado mediante Resolución de Directorio N° 15/2016.</w:t>
            </w:r>
          </w:p>
          <w:p w:rsidR="00B62C8E" w:rsidRPr="000B5DC5" w:rsidRDefault="00B62C8E" w:rsidP="004E0189">
            <w:pPr>
              <w:jc w:val="both"/>
              <w:rPr>
                <w:rFonts w:ascii="Calibri" w:hAnsi="Calibri" w:cs="Calibri"/>
                <w:sz w:val="22"/>
                <w:szCs w:val="22"/>
              </w:rPr>
            </w:pPr>
          </w:p>
          <w:p w:rsidR="00B62C8E" w:rsidRPr="000B5DC5" w:rsidRDefault="00B62C8E" w:rsidP="004E0189">
            <w:pPr>
              <w:jc w:val="both"/>
              <w:rPr>
                <w:rFonts w:ascii="Calibri" w:hAnsi="Calibri" w:cs="Calibri"/>
                <w:sz w:val="22"/>
                <w:szCs w:val="22"/>
              </w:rPr>
            </w:pPr>
            <w:r w:rsidRPr="000B5DC5">
              <w:rPr>
                <w:rFonts w:ascii="Calibri" w:hAnsi="Calibri" w:cs="Calibri"/>
                <w:sz w:val="22"/>
                <w:szCs w:val="22"/>
              </w:rPr>
              <w:t xml:space="preserve">MODALIDAD: Contratación directa </w:t>
            </w:r>
            <w:r>
              <w:rPr>
                <w:rFonts w:ascii="Calibri" w:hAnsi="Calibri" w:cs="Calibri"/>
                <w:sz w:val="22"/>
                <w:szCs w:val="22"/>
              </w:rPr>
              <w:t xml:space="preserve">POR LICITACION según </w:t>
            </w:r>
            <w:r w:rsidRPr="000B5DC5">
              <w:rPr>
                <w:rFonts w:ascii="Calibri" w:hAnsi="Calibri" w:cs="Calibri"/>
                <w:sz w:val="22"/>
                <w:szCs w:val="22"/>
              </w:rPr>
              <w:t>Art. 4</w:t>
            </w:r>
            <w:r>
              <w:rPr>
                <w:rFonts w:ascii="Calibri" w:hAnsi="Calibri" w:cs="Calibri"/>
                <w:sz w:val="22"/>
                <w:szCs w:val="22"/>
              </w:rPr>
              <w:t>1</w:t>
            </w:r>
            <w:r w:rsidRPr="000B5DC5">
              <w:rPr>
                <w:rFonts w:ascii="Calibri" w:hAnsi="Calibri" w:cs="Calibri"/>
                <w:sz w:val="22"/>
                <w:szCs w:val="22"/>
              </w:rPr>
              <w:t xml:space="preserve"> Reglamento </w:t>
            </w:r>
            <w:r>
              <w:rPr>
                <w:rFonts w:ascii="Calibri" w:hAnsi="Calibri" w:cs="Calibri"/>
                <w:sz w:val="22"/>
                <w:szCs w:val="22"/>
              </w:rPr>
              <w:t>d</w:t>
            </w:r>
            <w:r w:rsidRPr="000B5DC5">
              <w:rPr>
                <w:rFonts w:ascii="Calibri" w:hAnsi="Calibri" w:cs="Calibri"/>
                <w:sz w:val="22"/>
                <w:szCs w:val="22"/>
              </w:rPr>
              <w:t xml:space="preserve">e Contratación </w:t>
            </w:r>
            <w:r>
              <w:rPr>
                <w:rFonts w:ascii="Calibri" w:hAnsi="Calibri" w:cs="Calibri"/>
                <w:sz w:val="22"/>
                <w:szCs w:val="22"/>
              </w:rPr>
              <w:t>d</w:t>
            </w:r>
            <w:r w:rsidRPr="000B5DC5">
              <w:rPr>
                <w:rFonts w:ascii="Calibri" w:hAnsi="Calibri" w:cs="Calibri"/>
                <w:sz w:val="22"/>
                <w:szCs w:val="22"/>
              </w:rPr>
              <w:t xml:space="preserve">e Bienes </w:t>
            </w:r>
            <w:r>
              <w:rPr>
                <w:rFonts w:ascii="Calibri" w:hAnsi="Calibri" w:cs="Calibri"/>
                <w:sz w:val="22"/>
                <w:szCs w:val="22"/>
              </w:rPr>
              <w:t>y</w:t>
            </w:r>
            <w:r w:rsidRPr="000B5DC5">
              <w:rPr>
                <w:rFonts w:ascii="Calibri" w:hAnsi="Calibri" w:cs="Calibri"/>
                <w:sz w:val="22"/>
                <w:szCs w:val="22"/>
              </w:rPr>
              <w:t xml:space="preserve"> Servicios </w:t>
            </w:r>
            <w:r>
              <w:rPr>
                <w:rFonts w:ascii="Calibri" w:hAnsi="Calibri" w:cs="Calibri"/>
                <w:sz w:val="22"/>
                <w:szCs w:val="22"/>
              </w:rPr>
              <w:t>e</w:t>
            </w:r>
            <w:r w:rsidRPr="000B5DC5">
              <w:rPr>
                <w:rFonts w:ascii="Calibri" w:hAnsi="Calibri" w:cs="Calibri"/>
                <w:sz w:val="22"/>
                <w:szCs w:val="22"/>
              </w:rPr>
              <w:t xml:space="preserve">n </w:t>
            </w:r>
            <w:r>
              <w:rPr>
                <w:rFonts w:ascii="Calibri" w:hAnsi="Calibri" w:cs="Calibri"/>
                <w:sz w:val="22"/>
                <w:szCs w:val="22"/>
              </w:rPr>
              <w:t>e</w:t>
            </w:r>
            <w:r w:rsidRPr="000B5DC5">
              <w:rPr>
                <w:rFonts w:ascii="Calibri" w:hAnsi="Calibri" w:cs="Calibri"/>
                <w:sz w:val="22"/>
                <w:szCs w:val="22"/>
              </w:rPr>
              <w:t xml:space="preserve">l Marco </w:t>
            </w:r>
            <w:r>
              <w:rPr>
                <w:rFonts w:ascii="Calibri" w:hAnsi="Calibri" w:cs="Calibri"/>
                <w:sz w:val="22"/>
                <w:szCs w:val="22"/>
              </w:rPr>
              <w:t xml:space="preserve">del Decreto Supremo 29506, </w:t>
            </w:r>
            <w:r w:rsidRPr="003C39C1">
              <w:rPr>
                <w:rFonts w:ascii="Calibri" w:hAnsi="Calibri" w:cs="Calibri"/>
                <w:sz w:val="22"/>
                <w:szCs w:val="22"/>
              </w:rPr>
              <w:t xml:space="preserve"> </w:t>
            </w:r>
            <w:r>
              <w:rPr>
                <w:rFonts w:ascii="Calibri" w:hAnsi="Calibri" w:cs="Calibri"/>
                <w:sz w:val="22"/>
                <w:szCs w:val="22"/>
              </w:rPr>
              <w:t>aprobado mediante Resolución de Directorio N° 15/2016</w:t>
            </w:r>
          </w:p>
          <w:p w:rsidR="00B62C8E" w:rsidRPr="00723258" w:rsidRDefault="00B62C8E" w:rsidP="004E0189">
            <w:pPr>
              <w:autoSpaceDE w:val="0"/>
              <w:autoSpaceDN w:val="0"/>
              <w:adjustRightInd w:val="0"/>
              <w:jc w:val="both"/>
              <w:rPr>
                <w:rFonts w:ascii="Calibri" w:hAnsi="Calibri" w:cs="Calibri"/>
                <w:b/>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Pr="00723258" w:rsidRDefault="00B62C8E" w:rsidP="004E0189">
            <w:pPr>
              <w:rPr>
                <w:rFonts w:ascii="Calibri" w:hAnsi="Calibri" w:cs="Calibri"/>
                <w:sz w:val="22"/>
                <w:szCs w:val="22"/>
              </w:rPr>
            </w:pPr>
            <w:r w:rsidRPr="00723258">
              <w:rPr>
                <w:rFonts w:ascii="Calibri" w:hAnsi="Calibri" w:cs="Calibri"/>
                <w:b/>
                <w:bCs/>
                <w:sz w:val="22"/>
                <w:szCs w:val="22"/>
              </w:rPr>
              <w:t xml:space="preserve">GARANTÍAS TÉCNICAS </w:t>
            </w: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r w:rsidR="00B62C8E" w:rsidRPr="00C75BEC" w:rsidTr="00B62C8E">
        <w:trPr>
          <w:jc w:val="center"/>
        </w:trPr>
        <w:tc>
          <w:tcPr>
            <w:tcW w:w="4058" w:type="dxa"/>
            <w:vAlign w:val="center"/>
          </w:tcPr>
          <w:p w:rsidR="00B62C8E" w:rsidRDefault="00B62C8E" w:rsidP="004E0189">
            <w:pPr>
              <w:autoSpaceDE w:val="0"/>
              <w:autoSpaceDN w:val="0"/>
              <w:adjustRightInd w:val="0"/>
              <w:jc w:val="both"/>
              <w:rPr>
                <w:rFonts w:ascii="Calibri" w:hAnsi="Calibri" w:cs="Calibri"/>
                <w:sz w:val="22"/>
                <w:szCs w:val="22"/>
              </w:rPr>
            </w:pPr>
          </w:p>
          <w:p w:rsidR="00B62C8E" w:rsidRDefault="00B62C8E" w:rsidP="004E0189">
            <w:pPr>
              <w:autoSpaceDE w:val="0"/>
              <w:autoSpaceDN w:val="0"/>
              <w:adjustRightInd w:val="0"/>
              <w:jc w:val="both"/>
              <w:rPr>
                <w:rFonts w:ascii="Calibri" w:hAnsi="Calibri" w:cs="Calibri"/>
                <w:sz w:val="22"/>
                <w:szCs w:val="22"/>
              </w:rPr>
            </w:pPr>
            <w:r>
              <w:rPr>
                <w:rFonts w:ascii="Calibri" w:hAnsi="Calibri" w:cs="Calibri"/>
                <w:sz w:val="22"/>
                <w:szCs w:val="22"/>
              </w:rPr>
              <w:t xml:space="preserve">El proveedor adjudicado deberá constituir ante YPFB una garantía técnica que cubra defectos en soldaduras o cualquier defecto atribuible a deficiencias en el ensamblado y mantenimiento en general del tanque;  que </w:t>
            </w:r>
            <w:r w:rsidRPr="009F569D">
              <w:rPr>
                <w:rFonts w:ascii="Calibri" w:hAnsi="Calibri" w:cs="Calibri"/>
                <w:sz w:val="22"/>
                <w:szCs w:val="22"/>
              </w:rPr>
              <w:t xml:space="preserve">no </w:t>
            </w:r>
            <w:r>
              <w:rPr>
                <w:rFonts w:ascii="Calibri" w:hAnsi="Calibri" w:cs="Calibri"/>
                <w:sz w:val="22"/>
                <w:szCs w:val="22"/>
              </w:rPr>
              <w:t xml:space="preserve">fueron </w:t>
            </w:r>
            <w:r w:rsidRPr="009F569D">
              <w:rPr>
                <w:rFonts w:ascii="Calibri" w:hAnsi="Calibri" w:cs="Calibri"/>
                <w:sz w:val="22"/>
                <w:szCs w:val="22"/>
              </w:rPr>
              <w:t>detecta</w:t>
            </w:r>
            <w:r>
              <w:rPr>
                <w:rFonts w:ascii="Calibri" w:hAnsi="Calibri" w:cs="Calibri"/>
                <w:sz w:val="22"/>
                <w:szCs w:val="22"/>
              </w:rPr>
              <w:t>dos</w:t>
            </w:r>
            <w:r w:rsidRPr="009F569D">
              <w:rPr>
                <w:rFonts w:ascii="Calibri" w:hAnsi="Calibri" w:cs="Calibri"/>
                <w:sz w:val="22"/>
                <w:szCs w:val="22"/>
              </w:rPr>
              <w:t xml:space="preserve"> al momento que se otorgó la conformidad</w:t>
            </w:r>
            <w:r>
              <w:rPr>
                <w:rFonts w:ascii="Calibri" w:hAnsi="Calibri" w:cs="Calibri"/>
                <w:sz w:val="22"/>
                <w:szCs w:val="22"/>
              </w:rPr>
              <w:t xml:space="preserve">. Dicha garantía incluirá la provisión de personal calificado, materiales, equipos y herramientas para la </w:t>
            </w:r>
            <w:r>
              <w:rPr>
                <w:rFonts w:ascii="Calibri" w:hAnsi="Calibri" w:cs="Calibri"/>
                <w:sz w:val="22"/>
                <w:szCs w:val="22"/>
              </w:rPr>
              <w:lastRenderedPageBreak/>
              <w:t xml:space="preserve">subsanación de los defectos identificados sin representar ningún costo adicional para YPFB. </w:t>
            </w:r>
          </w:p>
          <w:p w:rsidR="00B62C8E" w:rsidRDefault="00B62C8E" w:rsidP="004E0189">
            <w:pPr>
              <w:autoSpaceDE w:val="0"/>
              <w:autoSpaceDN w:val="0"/>
              <w:adjustRightInd w:val="0"/>
              <w:jc w:val="both"/>
              <w:rPr>
                <w:rFonts w:ascii="Calibri" w:hAnsi="Calibri" w:cs="Calibri"/>
                <w:sz w:val="22"/>
                <w:szCs w:val="22"/>
              </w:rPr>
            </w:pPr>
          </w:p>
          <w:p w:rsidR="00B62C8E" w:rsidRDefault="00B62C8E" w:rsidP="004E0189">
            <w:pPr>
              <w:autoSpaceDE w:val="0"/>
              <w:autoSpaceDN w:val="0"/>
              <w:adjustRightInd w:val="0"/>
              <w:jc w:val="both"/>
              <w:rPr>
                <w:rFonts w:ascii="Calibri" w:hAnsi="Calibri" w:cs="Calibri"/>
                <w:sz w:val="22"/>
                <w:szCs w:val="22"/>
              </w:rPr>
            </w:pPr>
            <w:r>
              <w:rPr>
                <w:rFonts w:ascii="Calibri" w:hAnsi="Calibri" w:cs="Calibri"/>
                <w:sz w:val="22"/>
                <w:szCs w:val="22"/>
              </w:rPr>
              <w:t>La garantía deberá estar vigente por el lapso mínimo de 1 año a partir de la fecha en que se otorgare la conformidad definitiva.</w:t>
            </w:r>
          </w:p>
          <w:p w:rsidR="00B62C8E" w:rsidRPr="00723258" w:rsidRDefault="00B62C8E" w:rsidP="004E0189">
            <w:pPr>
              <w:autoSpaceDE w:val="0"/>
              <w:autoSpaceDN w:val="0"/>
              <w:adjustRightInd w:val="0"/>
              <w:jc w:val="both"/>
              <w:rPr>
                <w:rFonts w:ascii="Calibri" w:hAnsi="Calibri" w:cs="Calibri"/>
                <w:sz w:val="22"/>
                <w:szCs w:val="22"/>
              </w:rPr>
            </w:pPr>
          </w:p>
        </w:tc>
        <w:tc>
          <w:tcPr>
            <w:tcW w:w="3234" w:type="dxa"/>
            <w:vAlign w:val="center"/>
          </w:tcPr>
          <w:p w:rsidR="00B62C8E" w:rsidRPr="00DB5AAF" w:rsidRDefault="00B62C8E" w:rsidP="00560F45">
            <w:pPr>
              <w:rPr>
                <w:rFonts w:ascii="Calibri" w:hAnsi="Calibri" w:cs="Calibri"/>
                <w:b/>
                <w:sz w:val="18"/>
                <w:szCs w:val="18"/>
              </w:rPr>
            </w:pPr>
          </w:p>
        </w:tc>
        <w:tc>
          <w:tcPr>
            <w:tcW w:w="537" w:type="dxa"/>
            <w:vAlign w:val="center"/>
          </w:tcPr>
          <w:p w:rsidR="00B62C8E" w:rsidRPr="00DB5AAF" w:rsidRDefault="00B62C8E" w:rsidP="00560F45">
            <w:pPr>
              <w:rPr>
                <w:rFonts w:ascii="Calibri" w:hAnsi="Calibri" w:cs="Calibri"/>
                <w:b/>
                <w:sz w:val="18"/>
                <w:szCs w:val="18"/>
              </w:rPr>
            </w:pPr>
          </w:p>
        </w:tc>
        <w:tc>
          <w:tcPr>
            <w:tcW w:w="506" w:type="dxa"/>
            <w:vAlign w:val="center"/>
          </w:tcPr>
          <w:p w:rsidR="00B62C8E" w:rsidRPr="00DB5AAF" w:rsidRDefault="00B62C8E" w:rsidP="00560F45">
            <w:pPr>
              <w:rPr>
                <w:rFonts w:ascii="Calibri" w:hAnsi="Calibri" w:cs="Calibri"/>
                <w:b/>
                <w:sz w:val="18"/>
                <w:szCs w:val="18"/>
              </w:rPr>
            </w:pPr>
          </w:p>
        </w:tc>
        <w:tc>
          <w:tcPr>
            <w:tcW w:w="844" w:type="dxa"/>
            <w:vAlign w:val="center"/>
          </w:tcPr>
          <w:p w:rsidR="00B62C8E" w:rsidRPr="00DB5AAF" w:rsidRDefault="00B62C8E"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263FA5" w:rsidRDefault="00263FA5"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6368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6368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6368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6368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6368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6368F">
      <w:pPr>
        <w:pStyle w:val="Prrafodelista"/>
        <w:numPr>
          <w:ilvl w:val="0"/>
          <w:numId w:val="19"/>
        </w:numPr>
        <w:jc w:val="both"/>
        <w:rPr>
          <w:rFonts w:asciiTheme="minorHAnsi" w:hAnsiTheme="minorHAnsi" w:cstheme="minorHAnsi"/>
          <w:b/>
          <w:vanish/>
          <w:sz w:val="22"/>
          <w:szCs w:val="22"/>
        </w:rPr>
      </w:pPr>
    </w:p>
    <w:p w:rsidR="0070385B" w:rsidRPr="00987515" w:rsidRDefault="0070385B" w:rsidP="0006368F">
      <w:pPr>
        <w:pStyle w:val="Prrafodelista"/>
        <w:numPr>
          <w:ilvl w:val="0"/>
          <w:numId w:val="19"/>
        </w:numPr>
        <w:jc w:val="both"/>
        <w:rPr>
          <w:rFonts w:asciiTheme="minorHAnsi" w:hAnsiTheme="minorHAnsi" w:cstheme="minorHAnsi"/>
          <w:b/>
          <w:vanish/>
          <w:sz w:val="22"/>
          <w:szCs w:val="22"/>
        </w:rPr>
      </w:pPr>
    </w:p>
    <w:p w:rsidR="0070385B" w:rsidRPr="00A303EE" w:rsidRDefault="005F6C94" w:rsidP="0006368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6368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6368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0636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0636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0636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6368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6368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31A7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6368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6368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6368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6368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63FA5" w:rsidRDefault="00263FA5"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A7C" w:rsidRDefault="00731A7C">
      <w:r>
        <w:separator/>
      </w:r>
    </w:p>
  </w:endnote>
  <w:endnote w:type="continuationSeparator" w:id="0">
    <w:p w:rsidR="00731A7C" w:rsidRDefault="007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C63" w:rsidRDefault="003F0C63">
    <w:pPr>
      <w:pStyle w:val="Piedepgina"/>
      <w:jc w:val="right"/>
    </w:pPr>
    <w:r>
      <w:fldChar w:fldCharType="begin"/>
    </w:r>
    <w:r>
      <w:instrText xml:space="preserve"> PAGE   \* MERGEFORMAT </w:instrText>
    </w:r>
    <w:r>
      <w:fldChar w:fldCharType="separate"/>
    </w:r>
    <w:r w:rsidR="001B367E">
      <w:rPr>
        <w:noProof/>
      </w:rPr>
      <w:t>2</w:t>
    </w:r>
    <w:r>
      <w:fldChar w:fldCharType="end"/>
    </w:r>
  </w:p>
  <w:p w:rsidR="003F0C63" w:rsidRDefault="003F0C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A7C" w:rsidRDefault="00731A7C">
      <w:r>
        <w:separator/>
      </w:r>
    </w:p>
  </w:footnote>
  <w:footnote w:type="continuationSeparator" w:id="0">
    <w:p w:rsidR="00731A7C" w:rsidRDefault="00731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A74A6446"/>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9C5619"/>
    <w:multiLevelType w:val="hybridMultilevel"/>
    <w:tmpl w:val="88EC6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4B1252"/>
    <w:multiLevelType w:val="hybridMultilevel"/>
    <w:tmpl w:val="F1AAB7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BDB1DF2"/>
    <w:multiLevelType w:val="hybridMultilevel"/>
    <w:tmpl w:val="17601E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D3E2E80"/>
    <w:multiLevelType w:val="hybridMultilevel"/>
    <w:tmpl w:val="3042A2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A1679AA"/>
    <w:multiLevelType w:val="hybridMultilevel"/>
    <w:tmpl w:val="964A1A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4"/>
  </w:num>
  <w:num w:numId="4">
    <w:abstractNumId w:val="9"/>
  </w:num>
  <w:num w:numId="5">
    <w:abstractNumId w:val="23"/>
  </w:num>
  <w:num w:numId="6">
    <w:abstractNumId w:val="24"/>
  </w:num>
  <w:num w:numId="7">
    <w:abstractNumId w:val="0"/>
  </w:num>
  <w:num w:numId="8">
    <w:abstractNumId w:val="36"/>
  </w:num>
  <w:num w:numId="9">
    <w:abstractNumId w:val="17"/>
  </w:num>
  <w:num w:numId="10">
    <w:abstractNumId w:val="8"/>
  </w:num>
  <w:num w:numId="11">
    <w:abstractNumId w:val="7"/>
  </w:num>
  <w:num w:numId="12">
    <w:abstractNumId w:val="10"/>
  </w:num>
  <w:num w:numId="13">
    <w:abstractNumId w:val="30"/>
  </w:num>
  <w:num w:numId="14">
    <w:abstractNumId w:val="28"/>
  </w:num>
  <w:num w:numId="15">
    <w:abstractNumId w:val="31"/>
  </w:num>
  <w:num w:numId="16">
    <w:abstractNumId w:val="13"/>
  </w:num>
  <w:num w:numId="17">
    <w:abstractNumId w:val="2"/>
  </w:num>
  <w:num w:numId="18">
    <w:abstractNumId w:val="35"/>
  </w:num>
  <w:num w:numId="19">
    <w:abstractNumId w:val="21"/>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4"/>
  </w:num>
  <w:num w:numId="24">
    <w:abstractNumId w:val="32"/>
  </w:num>
  <w:num w:numId="25">
    <w:abstractNumId w:val="27"/>
  </w:num>
  <w:num w:numId="26">
    <w:abstractNumId w:val="22"/>
  </w:num>
  <w:num w:numId="27">
    <w:abstractNumId w:val="29"/>
  </w:num>
  <w:num w:numId="28">
    <w:abstractNumId w:val="4"/>
  </w:num>
  <w:num w:numId="29">
    <w:abstractNumId w:val="38"/>
  </w:num>
  <w:num w:numId="30">
    <w:abstractNumId w:val="6"/>
  </w:num>
  <w:num w:numId="31">
    <w:abstractNumId w:val="20"/>
  </w:num>
  <w:num w:numId="32">
    <w:abstractNumId w:val="12"/>
  </w:num>
  <w:num w:numId="33">
    <w:abstractNumId w:val="1"/>
  </w:num>
  <w:num w:numId="34">
    <w:abstractNumId w:val="25"/>
  </w:num>
  <w:num w:numId="35">
    <w:abstractNumId w:val="19"/>
  </w:num>
  <w:num w:numId="36">
    <w:abstractNumId w:val="26"/>
  </w:num>
  <w:num w:numId="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2E5"/>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68F"/>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203"/>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1F8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67E"/>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3FA5"/>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C63"/>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CDB"/>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3C2"/>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7C"/>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886"/>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CAF"/>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46"/>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2C8E"/>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6A1"/>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2A51"/>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C81"/>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35"/>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7DD"/>
    <w:rsid w:val="00EF098A"/>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71092-5961-4885-8271-907D0DAAA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37</Pages>
  <Words>9636</Words>
  <Characters>53000</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62511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10</cp:revision>
  <cp:lastPrinted>2016-04-22T17:46:00Z</cp:lastPrinted>
  <dcterms:created xsi:type="dcterms:W3CDTF">2016-04-22T13:18:00Z</dcterms:created>
  <dcterms:modified xsi:type="dcterms:W3CDTF">2016-04-22T17:46:00Z</dcterms:modified>
</cp:coreProperties>
</file>