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0" w:name="_GoBack"/>
      <w:bookmarkEnd w:id="0"/>
      <w:r w:rsidRPr="009F5F9C">
        <w:rPr>
          <w:rFonts w:asciiTheme="minorHAnsi" w:hAnsiTheme="minorHAnsi" w:cstheme="minorHAnsi"/>
          <w:b/>
          <w:color w:val="auto"/>
          <w:sz w:val="20"/>
          <w:szCs w:val="20"/>
        </w:rPr>
        <w:t xml:space="preserve">INSTALACIÓN DE FAENAS - PROVISIÓN Y COLOCADO DE LETREROS DE OBRA </w:t>
      </w:r>
    </w:p>
    <w:p w:rsidR="00AA0429" w:rsidRPr="009F5F9C" w:rsidRDefault="00AA0429" w:rsidP="00AA0429">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AA0429" w:rsidRPr="009F5F9C" w:rsidRDefault="00AA0429" w:rsidP="00AA0429">
      <w:pPr>
        <w:jc w:val="both"/>
        <w:rPr>
          <w:rFonts w:asciiTheme="minorHAnsi" w:hAnsiTheme="minorHAnsi" w:cstheme="minorHAnsi"/>
          <w:b/>
          <w:sz w:val="20"/>
          <w:szCs w:val="20"/>
        </w:rPr>
      </w:pPr>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AA0429" w:rsidRPr="009F5F9C" w:rsidRDefault="00AA0429" w:rsidP="00B63100">
      <w:pPr>
        <w:pStyle w:val="Estilo1"/>
        <w:numPr>
          <w:ilvl w:val="1"/>
          <w:numId w:val="58"/>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2"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proyecto la UIP calculara la cantidad de letreros identificatorios,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3"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4"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B63100">
      <w:pPr>
        <w:pStyle w:val="Estilo1"/>
        <w:numPr>
          <w:ilvl w:val="1"/>
          <w:numId w:val="58"/>
        </w:numPr>
        <w:ind w:hanging="780"/>
        <w:rPr>
          <w:rFonts w:asciiTheme="minorHAnsi" w:hAnsiTheme="minorHAnsi" w:cstheme="minorHAnsi"/>
          <w:sz w:val="20"/>
          <w:szCs w:val="20"/>
        </w:rPr>
      </w:pPr>
      <w:bookmarkStart w:id="5" w:name="_Toc314666493"/>
      <w:r w:rsidRPr="009F5F9C">
        <w:rPr>
          <w:rFonts w:asciiTheme="minorHAnsi" w:hAnsiTheme="minorHAnsi" w:cstheme="minorHAnsi"/>
          <w:sz w:val="20"/>
          <w:szCs w:val="20"/>
        </w:rPr>
        <w:t>MATERIALES, HERRAMIENTAS Y EQUIPO</w:t>
      </w:r>
      <w:bookmarkEnd w:id="5"/>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Carpas o Semi-Sombras, Tinglados, etc.; para el resguardo del material del sol o lluvia.</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Default="00AA0429" w:rsidP="00B63100">
      <w:pPr>
        <w:pStyle w:val="Estilo1"/>
        <w:numPr>
          <w:ilvl w:val="1"/>
          <w:numId w:val="58"/>
        </w:numPr>
        <w:ind w:hanging="780"/>
        <w:rPr>
          <w:rFonts w:asciiTheme="minorHAnsi" w:hAnsiTheme="minorHAnsi" w:cstheme="minorHAnsi"/>
          <w:sz w:val="20"/>
          <w:szCs w:val="20"/>
        </w:rPr>
      </w:pPr>
      <w:bookmarkStart w:id="6" w:name="_Toc314666495"/>
      <w:r w:rsidRPr="009F5F9C">
        <w:rPr>
          <w:rFonts w:asciiTheme="minorHAnsi" w:hAnsiTheme="minorHAnsi" w:cstheme="minorHAnsi"/>
          <w:sz w:val="20"/>
          <w:szCs w:val="20"/>
        </w:rPr>
        <w:t>PROCEDIMIENTO PARA LA EJECUCIÓN</w:t>
      </w:r>
      <w:bookmarkEnd w:id="6"/>
    </w:p>
    <w:p w:rsidR="00AA0429" w:rsidRDefault="00AA0429" w:rsidP="00AA0429">
      <w:pPr>
        <w:pStyle w:val="Estilo1"/>
        <w:rPr>
          <w:rFonts w:asciiTheme="minorHAnsi" w:hAnsiTheme="minorHAnsi" w:cstheme="minorHAnsi"/>
          <w:sz w:val="20"/>
          <w:szCs w:val="20"/>
        </w:rPr>
      </w:pPr>
    </w:p>
    <w:p w:rsidR="00AA0429"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bookmarkStart w:id="7"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7"/>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A0429" w:rsidRPr="007D6195" w:rsidRDefault="00AA0429" w:rsidP="00AA042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A0429" w:rsidRPr="009F5F9C" w:rsidRDefault="00AA0429" w:rsidP="00AA0429">
      <w:pPr>
        <w:pStyle w:val="Estilo1"/>
        <w:rPr>
          <w:rFonts w:asciiTheme="minorHAnsi" w:hAnsiTheme="minorHAnsi" w:cstheme="minorHAnsi"/>
          <w:sz w:val="20"/>
          <w:szCs w:val="20"/>
        </w:rPr>
      </w:pPr>
    </w:p>
    <w:p w:rsidR="00AA0429" w:rsidRDefault="00AA0429" w:rsidP="00AA0429">
      <w:pPr>
        <w:contextualSpacing/>
        <w:jc w:val="both"/>
        <w:rPr>
          <w:rFonts w:asciiTheme="minorHAnsi" w:hAnsiTheme="minorHAnsi" w:cstheme="minorHAnsi"/>
          <w:sz w:val="20"/>
          <w:szCs w:val="20"/>
        </w:rPr>
      </w:pPr>
      <w:bookmarkStart w:id="8"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8"/>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9"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9"/>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10"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0"/>
      <w:r w:rsidRPr="009F5F9C">
        <w:rPr>
          <w:rFonts w:asciiTheme="minorHAnsi" w:eastAsia="Arial Unicode MS" w:hAnsiTheme="minorHAnsi" w:cstheme="minorHAnsi"/>
          <w:sz w:val="20"/>
          <w:szCs w:val="20"/>
        </w:rPr>
        <w:t>impresión, que correrá por cuenta del CONTRATISTA.</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A0429" w:rsidRPr="009F5F9C"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A0429"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bookmarkStart w:id="11" w:name="_Toc314666502"/>
      <w:r w:rsidRPr="009F5F9C">
        <w:rPr>
          <w:rFonts w:asciiTheme="minorHAnsi" w:hAnsiTheme="minorHAnsi" w:cstheme="minorHAnsi"/>
          <w:sz w:val="20"/>
          <w:szCs w:val="20"/>
        </w:rPr>
        <w:lastRenderedPageBreak/>
        <w:t>MEDIDAS DE MITIGACION AMBIENTAL</w:t>
      </w:r>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pStyle w:val="Estilo1"/>
        <w:ind w:left="360"/>
        <w:rPr>
          <w:rFonts w:asciiTheme="minorHAnsi" w:hAnsiTheme="minorHAnsi" w:cstheme="minorHAnsi"/>
          <w:sz w:val="20"/>
          <w:szCs w:val="20"/>
        </w:rPr>
      </w:pP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2" w:name="_Toc314666503"/>
      <w:bookmarkEnd w:id="11"/>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2"/>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13" w:name="_Toc314666504"/>
      <w:r w:rsidRPr="009F5F9C">
        <w:rPr>
          <w:rFonts w:asciiTheme="minorHAnsi" w:hAnsiTheme="minorHAnsi" w:cstheme="minorHAnsi"/>
          <w:b/>
          <w:color w:val="auto"/>
          <w:sz w:val="20"/>
          <w:szCs w:val="20"/>
        </w:rPr>
        <w:lastRenderedPageBreak/>
        <w:t xml:space="preserve">REPLANTEO Y TRAZADO TOPOGRÁFICO </w:t>
      </w:r>
    </w:p>
    <w:bookmarkEnd w:id="13"/>
    <w:p w:rsidR="00AA0429" w:rsidRDefault="00AA0429" w:rsidP="00AA0429">
      <w:pPr>
        <w:jc w:val="both"/>
        <w:rPr>
          <w:rFonts w:asciiTheme="minorHAnsi" w:hAnsiTheme="minorHAnsi" w:cstheme="minorHAnsi"/>
          <w:b/>
          <w:sz w:val="20"/>
          <w:szCs w:val="20"/>
        </w:rPr>
      </w:pPr>
      <w:r w:rsidRPr="009F5F9C">
        <w:rPr>
          <w:rFonts w:asciiTheme="minorHAnsi" w:hAnsiTheme="minorHAnsi" w:cstheme="minorHAnsi"/>
          <w:b/>
          <w:sz w:val="20"/>
          <w:szCs w:val="20"/>
        </w:rPr>
        <w:t>UNIDAD:   Metros (m)</w:t>
      </w:r>
    </w:p>
    <w:p w:rsidR="00AA0429" w:rsidRDefault="00AA0429" w:rsidP="00AA0429">
      <w:pPr>
        <w:jc w:val="both"/>
        <w:rPr>
          <w:rFonts w:asciiTheme="minorHAnsi" w:hAnsiTheme="minorHAnsi" w:cstheme="minorHAnsi"/>
          <w:b/>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pStyle w:val="Default"/>
        <w:spacing w:line="276" w:lineRule="auto"/>
        <w:jc w:val="both"/>
        <w:rPr>
          <w:rFonts w:asciiTheme="minorHAnsi" w:hAnsiTheme="minorHAnsi" w:cstheme="minorHAnsi"/>
          <w:color w:val="auto"/>
          <w:sz w:val="20"/>
          <w:szCs w:val="20"/>
        </w:rPr>
      </w:pPr>
      <w:bookmarkStart w:id="14"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4"/>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A0429" w:rsidRPr="009F5F9C" w:rsidRDefault="00AA0429" w:rsidP="00AA0429">
      <w:pPr>
        <w:contextualSpacing/>
        <w:jc w:val="both"/>
        <w:rPr>
          <w:rFonts w:asciiTheme="minorHAnsi" w:eastAsia="Arial Unicode MS" w:hAnsiTheme="minorHAnsi" w:cstheme="minorHAnsi"/>
          <w:iCs/>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A0429" w:rsidRPr="009F5F9C" w:rsidRDefault="00AA0429" w:rsidP="00AA042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15" w:name="_Toc314666511"/>
      <w:r w:rsidRPr="009F5F9C">
        <w:rPr>
          <w:rFonts w:asciiTheme="minorHAnsi" w:hAnsiTheme="minorHAnsi" w:cstheme="minorHAnsi"/>
          <w:sz w:val="20"/>
          <w:szCs w:val="20"/>
        </w:rPr>
        <w:t>PROCEDIMIENTO PARA LA EJECUCIÓN</w:t>
      </w:r>
      <w:bookmarkEnd w:id="15"/>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6"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6"/>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7"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7"/>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jc w:val="both"/>
        <w:rPr>
          <w:rFonts w:asciiTheme="minorHAnsi" w:eastAsia="Arial Unicode MS" w:hAnsiTheme="minorHAnsi" w:cstheme="minorHAnsi"/>
          <w:iCs/>
          <w:sz w:val="20"/>
          <w:szCs w:val="20"/>
          <w:lang w:val="es-ES_tradnl"/>
        </w:rPr>
      </w:pPr>
      <w:bookmarkStart w:id="18"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8"/>
      <w:r w:rsidRPr="009F5F9C">
        <w:rPr>
          <w:rFonts w:asciiTheme="minorHAnsi" w:eastAsia="Arial Unicode MS" w:hAnsiTheme="minorHAnsi" w:cstheme="minorHAnsi"/>
          <w:iCs/>
          <w:sz w:val="20"/>
          <w:szCs w:val="20"/>
          <w:lang w:val="es-ES_tradnl"/>
        </w:rPr>
        <w:t>.</w:t>
      </w:r>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9"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9"/>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trike/>
          <w:sz w:val="20"/>
          <w:szCs w:val="20"/>
          <w:lang w:val="es-ES_tradnl"/>
        </w:rPr>
      </w:pPr>
      <w:bookmarkStart w:id="20"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0"/>
      <w:r w:rsidRPr="009F5F9C">
        <w:rPr>
          <w:rFonts w:asciiTheme="minorHAnsi" w:eastAsia="Arial Unicode MS" w:hAnsiTheme="minorHAnsi" w:cstheme="minorHAnsi"/>
          <w:iCs/>
          <w:sz w:val="20"/>
          <w:szCs w:val="20"/>
          <w:lang w:val="es-ES_tradnl"/>
        </w:rPr>
        <w:t>las Gobernaciones o alcaldías.</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263E7D"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21" w:name="_Toc314666520"/>
      <w:r w:rsidRPr="009F5F9C">
        <w:rPr>
          <w:rFonts w:asciiTheme="minorHAnsi" w:hAnsiTheme="minorHAnsi" w:cstheme="minorHAnsi"/>
          <w:sz w:val="20"/>
          <w:szCs w:val="20"/>
        </w:rPr>
        <w:t>MEDICIÓN Y FORMA DE PAGO</w:t>
      </w:r>
      <w:bookmarkEnd w:id="21"/>
    </w:p>
    <w:p w:rsidR="00AA0429"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0429" w:rsidRPr="009F5F9C" w:rsidRDefault="00AA0429" w:rsidP="00B63100">
      <w:pPr>
        <w:pStyle w:val="Ttulo2"/>
        <w:numPr>
          <w:ilvl w:val="0"/>
          <w:numId w:val="62"/>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TRA</w:t>
      </w:r>
      <w:r w:rsidR="00263E7D">
        <w:rPr>
          <w:rFonts w:asciiTheme="minorHAnsi" w:hAnsiTheme="minorHAnsi" w:cstheme="minorHAnsi"/>
          <w:b/>
          <w:color w:val="auto"/>
          <w:sz w:val="20"/>
          <w:szCs w:val="20"/>
        </w:rPr>
        <w:t>N</w:t>
      </w:r>
      <w:r w:rsidRPr="009F5F9C">
        <w:rPr>
          <w:rFonts w:asciiTheme="minorHAnsi" w:hAnsiTheme="minorHAnsi" w:cstheme="minorHAnsi"/>
          <w:b/>
          <w:color w:val="auto"/>
          <w:sz w:val="20"/>
          <w:szCs w:val="20"/>
        </w:rPr>
        <w:t xml:space="preserve">SPORTE DE TUBERÍA </w:t>
      </w:r>
    </w:p>
    <w:p w:rsidR="00AA0429" w:rsidRPr="009F5F9C" w:rsidRDefault="00AA0429" w:rsidP="00AA042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AA0429" w:rsidRPr="009F5F9C" w:rsidRDefault="00AA0429" w:rsidP="00AA0429">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AA0429" w:rsidRDefault="00AA0429" w:rsidP="00AA0429">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3305"/>
        <w:gridCol w:w="1562"/>
        <w:gridCol w:w="1869"/>
      </w:tblGrid>
      <w:tr w:rsidR="00AA0429" w:rsidRPr="009F5F9C" w:rsidTr="00263E7D">
        <w:trPr>
          <w:trHeight w:val="804"/>
          <w:jc w:val="center"/>
        </w:trPr>
        <w:tc>
          <w:tcPr>
            <w:tcW w:w="4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3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62"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69"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AA0429" w:rsidRPr="009F5F9C" w:rsidTr="00263E7D">
        <w:trPr>
          <w:trHeight w:val="804"/>
          <w:jc w:val="center"/>
        </w:trPr>
        <w:tc>
          <w:tcPr>
            <w:tcW w:w="4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3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40 MM </w:t>
            </w:r>
          </w:p>
        </w:tc>
        <w:tc>
          <w:tcPr>
            <w:tcW w:w="1562" w:type="dxa"/>
            <w:shd w:val="clear" w:color="auto" w:fill="auto"/>
            <w:vAlign w:val="center"/>
          </w:tcPr>
          <w:p w:rsidR="00AA0429" w:rsidRPr="009F5F9C" w:rsidRDefault="00AA0429" w:rsidP="00AA042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806 </w:t>
            </w:r>
            <w:r w:rsidRPr="009F5F9C">
              <w:rPr>
                <w:rFonts w:asciiTheme="minorHAnsi" w:hAnsiTheme="minorHAnsi" w:cstheme="minorHAnsi"/>
                <w:sz w:val="20"/>
                <w:szCs w:val="20"/>
                <w:lang w:val="es-ES_tradnl"/>
              </w:rPr>
              <w:t>[m]</w:t>
            </w:r>
          </w:p>
        </w:tc>
        <w:tc>
          <w:tcPr>
            <w:tcW w:w="1869" w:type="dxa"/>
            <w:shd w:val="clear" w:color="auto" w:fill="auto"/>
            <w:vAlign w:val="center"/>
          </w:tcPr>
          <w:p w:rsidR="00AA0429" w:rsidRPr="009F5F9C" w:rsidRDefault="00AA0429" w:rsidP="00AA0429">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bl>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Recepción y Cambio de custodia de tubería y fundas</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Carguío y Descarguío de Tubería</w:t>
      </w:r>
      <w:r w:rsidRPr="009F5F9C">
        <w:rPr>
          <w:rFonts w:asciiTheme="minorHAnsi" w:eastAsia="Arial Unicode MS" w:hAnsiTheme="minorHAnsi" w:cstheme="minorHAnsi"/>
          <w:i/>
          <w:sz w:val="20"/>
          <w:szCs w:val="20"/>
        </w:rPr>
        <w:t>.</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Durante el carguío y descarguio de los tubos, no se debe arrojar al piso ni golpearlos.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AA0429"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A0429" w:rsidRPr="009F5F9C" w:rsidRDefault="00AA0429" w:rsidP="00AA0429">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C65501" w:rsidRPr="0095199D" w:rsidRDefault="00C65501" w:rsidP="00B63100">
      <w:pPr>
        <w:pStyle w:val="Ttulo2"/>
        <w:numPr>
          <w:ilvl w:val="0"/>
          <w:numId w:val="62"/>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EMPEDRADO </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bookmarkStart w:id="22" w:name="_Toc314666522"/>
      <w:r w:rsidRPr="0095199D">
        <w:rPr>
          <w:rFonts w:asciiTheme="minorHAnsi" w:eastAsia="Arial Unicode MS" w:hAnsiTheme="minorHAnsi" w:cstheme="minorHAnsi"/>
          <w:color w:val="000000" w:themeColor="text1"/>
          <w:sz w:val="20"/>
          <w:szCs w:val="20"/>
          <w:lang w:val="es-ES_tradnl"/>
        </w:rPr>
        <w:t xml:space="preserve">Este ítem comprende los trabajos necesarios para </w:t>
      </w:r>
      <w:r w:rsidRPr="0095199D">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2"/>
      <w:r w:rsidRPr="0095199D">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PROCEDIMIENTO PARA LA EJECUCIÓN</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3" w:name="_Toc314666524"/>
      <w:r w:rsidRPr="0095199D">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4" w:name="_Toc314666525"/>
      <w:bookmarkEnd w:id="23"/>
      <w:r w:rsidRPr="0095199D">
        <w:rPr>
          <w:rFonts w:asciiTheme="minorHAnsi" w:eastAsia="Arial Unicode MS" w:hAnsiTheme="minorHAnsi" w:cstheme="minorHAnsi"/>
          <w:color w:val="000000" w:themeColor="text1"/>
          <w:sz w:val="20"/>
          <w:szCs w:val="20"/>
          <w:lang w:val="es-ES_tradnl"/>
        </w:rPr>
        <w:t xml:space="preserve"> </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5" w:name="_Toc314666526"/>
      <w:bookmarkEnd w:id="24"/>
      <w:r w:rsidRPr="0095199D">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5"/>
      <w:r w:rsidRPr="0095199D">
        <w:rPr>
          <w:rFonts w:asciiTheme="minorHAnsi" w:eastAsia="Arial Unicode MS" w:hAnsiTheme="minorHAnsi" w:cstheme="minorHAnsi"/>
          <w:color w:val="000000" w:themeColor="text1"/>
          <w:sz w:val="20"/>
          <w:szCs w:val="20"/>
          <w:lang w:val="es-ES_tradnl"/>
        </w:rPr>
        <w:t>.</w:t>
      </w:r>
    </w:p>
    <w:p w:rsidR="00C65501" w:rsidRPr="0095199D" w:rsidRDefault="00C65501" w:rsidP="00C65501">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bookmarkStart w:id="26" w:name="_Toc314666527"/>
      <w:r w:rsidRPr="0095199D">
        <w:rPr>
          <w:rFonts w:asciiTheme="minorHAnsi" w:hAnsiTheme="minorHAnsi" w:cstheme="minorHAnsi"/>
          <w:color w:val="000000" w:themeColor="text1"/>
          <w:sz w:val="20"/>
          <w:szCs w:val="20"/>
        </w:rPr>
        <w:t>.</w:t>
      </w:r>
      <w:bookmarkEnd w:id="26"/>
    </w:p>
    <w:p w:rsidR="00C65501" w:rsidRPr="0095199D" w:rsidRDefault="00C65501" w:rsidP="00C65501">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95199D">
        <w:rPr>
          <w:rFonts w:asciiTheme="minorHAnsi" w:hAnsiTheme="minorHAnsi" w:cstheme="minorHAnsi"/>
          <w:b w:val="0"/>
          <w:color w:val="000000" w:themeColor="text1"/>
          <w:kern w:val="28"/>
          <w:sz w:val="20"/>
          <w:szCs w:val="20"/>
        </w:rPr>
        <w:t xml:space="preserve">La remoción de Empedrado será medido en </w:t>
      </w:r>
      <w:r w:rsidRPr="0095199D">
        <w:rPr>
          <w:rFonts w:asciiTheme="minorHAnsi" w:hAnsiTheme="minorHAnsi" w:cstheme="minorHAnsi"/>
          <w:b w:val="0"/>
          <w:color w:val="000000" w:themeColor="text1"/>
          <w:sz w:val="20"/>
          <w:szCs w:val="20"/>
        </w:rPr>
        <w:t>metros cuadrados</w:t>
      </w:r>
      <w:r w:rsidRPr="0095199D">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A0429" w:rsidRPr="0095199D" w:rsidRDefault="00AA0429"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REMOCIÓN DE LOSETA, ADOQUÍN Y/O PIEDRA COMANCHE </w:t>
      </w:r>
    </w:p>
    <w:p w:rsidR="00AA0429" w:rsidRPr="0095199D" w:rsidRDefault="00AA0429" w:rsidP="00B63100">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AA0429" w:rsidRPr="0095199D" w:rsidRDefault="00AA0429" w:rsidP="00B63100">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MATERIALES, HERRAMIENTAS Y EQUIPO</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AA0429" w:rsidRPr="0095199D" w:rsidRDefault="00AA0429" w:rsidP="00AA0429">
      <w:pPr>
        <w:autoSpaceDE w:val="0"/>
        <w:autoSpaceDN w:val="0"/>
        <w:adjustRightInd w:val="0"/>
        <w:jc w:val="both"/>
        <w:rPr>
          <w:rFonts w:asciiTheme="minorHAnsi" w:hAnsiTheme="minorHAnsi" w:cstheme="minorHAnsi"/>
          <w:b/>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AA0429" w:rsidRPr="0095199D" w:rsidRDefault="00AA0429"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r w:rsidR="008226A4">
        <w:rPr>
          <w:rFonts w:asciiTheme="minorHAnsi" w:hAnsiTheme="minorHAnsi" w:cstheme="minorHAnsi"/>
          <w:b/>
          <w:color w:val="000000" w:themeColor="text1"/>
          <w:sz w:val="20"/>
          <w:szCs w:val="20"/>
        </w:rPr>
        <w:t>S</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A0429" w:rsidRPr="0095199D" w:rsidRDefault="00AA0429" w:rsidP="00B63100">
      <w:pPr>
        <w:pStyle w:val="Prrafodelista"/>
        <w:numPr>
          <w:ilvl w:val="1"/>
          <w:numId w:val="67"/>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AA0429"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p>
    <w:p w:rsidR="005B720C" w:rsidRDefault="005B720C" w:rsidP="00AA0429">
      <w:pPr>
        <w:spacing w:before="120" w:after="120"/>
        <w:ind w:left="710"/>
        <w:jc w:val="both"/>
        <w:rPr>
          <w:rFonts w:asciiTheme="minorHAnsi" w:hAnsiTheme="minorHAnsi" w:cstheme="minorHAnsi"/>
          <w:color w:val="000000" w:themeColor="text1"/>
          <w:kern w:val="28"/>
          <w:sz w:val="20"/>
          <w:szCs w:val="20"/>
          <w:lang w:val="es-ES_tradnl"/>
        </w:rPr>
      </w:pPr>
    </w:p>
    <w:p w:rsidR="005B720C" w:rsidRDefault="005B720C" w:rsidP="00AA0429">
      <w:pPr>
        <w:spacing w:before="120" w:after="120"/>
        <w:ind w:left="710"/>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PROCEDIMIENTO PARA LA EJECUCIÓN.-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A0429" w:rsidRPr="0095199D" w:rsidRDefault="00AA0429" w:rsidP="00AA0429">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AA0429" w:rsidRPr="0095199D" w:rsidRDefault="00AA0429" w:rsidP="00B63100">
      <w:pPr>
        <w:pStyle w:val="Estilo1"/>
        <w:numPr>
          <w:ilvl w:val="1"/>
          <w:numId w:val="67"/>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C65501" w:rsidRPr="0095199D" w:rsidRDefault="00C65501"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CORTE ROTURA Y REMOCIÓN DE PAVIMENTO FLEXIBLE </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pavimentos estarán repuestos bajo normas vigentes en el país o Gobierno Municipal local, entidad que otorgara un permiso para realizar el corte, rotura y  remoción.</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C65501" w:rsidRPr="0095199D" w:rsidRDefault="00C65501" w:rsidP="00C65501">
      <w:pPr>
        <w:spacing w:before="120" w:after="120"/>
        <w:jc w:val="both"/>
        <w:rPr>
          <w:rFonts w:asciiTheme="minorHAnsi" w:hAnsiTheme="minorHAnsi" w:cstheme="minorHAnsi"/>
          <w:strike/>
          <w:color w:val="000000" w:themeColor="text1"/>
          <w:sz w:val="20"/>
          <w:szCs w:val="20"/>
        </w:rPr>
      </w:pPr>
      <w:r w:rsidRPr="0095199D">
        <w:rPr>
          <w:rFonts w:asciiTheme="minorHAnsi" w:hAnsiTheme="minorHAnsi" w:cstheme="minorHAnsi"/>
          <w:color w:val="000000" w:themeColor="text1"/>
          <w:sz w:val="20"/>
          <w:szCs w:val="20"/>
        </w:rPr>
        <w:t xml:space="preserve">El CONTRATISTA suministrara todas las herramientas, maquinaria y equipo apropiados, previa aprobación del SUPERVISOR DE OBRA al inicio de la actividad,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el Corte se utilizara:</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Cortadora de Hormigón con un disco de corte de 10 cm.</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Martillo neumático 3hp (mínimo)/Eléctrico.</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Compresora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ejecutar este ítem se deberá cumplir con los siguientes requisitos:</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65501" w:rsidRPr="0095199D" w:rsidRDefault="00C65501" w:rsidP="00C65501">
      <w:pPr>
        <w:spacing w:before="100" w:before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5199D">
        <w:rPr>
          <w:rFonts w:asciiTheme="minorHAnsi" w:hAnsiTheme="minorHAnsi" w:cstheme="minorHAnsi"/>
          <w:color w:val="000000" w:themeColor="text1"/>
          <w:sz w:val="20"/>
          <w:szCs w:val="20"/>
        </w:rPr>
        <w:t xml:space="preserve"> </w:t>
      </w:r>
      <w:r w:rsidRPr="0095199D">
        <w:rPr>
          <w:rFonts w:asciiTheme="minorHAnsi" w:hAnsiTheme="minorHAnsi" w:cstheme="minorHAnsi"/>
          <w:color w:val="000000" w:themeColor="text1"/>
          <w:kern w:val="28"/>
          <w:sz w:val="20"/>
          <w:szCs w:val="20"/>
          <w:lang w:val="es-ES_tradnl"/>
        </w:rPr>
        <w:t>Posteriormente se procederá a la remoción de los escombros y se acopiarán para su retiro de la obra, en un sitio que no perjudique el tránsito vehicular.</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uso del Combo en la remoción de pavimento rígido y cunetas de hormigón queda terminantemente PROHIBIDO. </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lastRenderedPageBreak/>
        <w:t xml:space="preserve">El CONTRATISTA, en todo el periodo que dure la obra tiene la obligación de </w:t>
      </w:r>
      <w:r w:rsidRPr="0095199D">
        <w:rPr>
          <w:rFonts w:asciiTheme="minorHAnsi" w:hAnsiTheme="minorHAnsi" w:cstheme="minorHAnsi"/>
          <w:color w:val="000000" w:themeColor="text1"/>
          <w:sz w:val="20"/>
          <w:szCs w:val="20"/>
        </w:rPr>
        <w:t>realizar la señalización preventiva y colocación de medidas de seguridad que garanticen la perfecta identificación de la zona afectada y otorguen una total seguridad a los eventuales transeúntes.</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C65501" w:rsidRPr="0095199D" w:rsidRDefault="00C65501" w:rsidP="00C65501">
      <w:pPr>
        <w:spacing w:before="120" w:after="120"/>
        <w:jc w:val="both"/>
        <w:rPr>
          <w:rFonts w:asciiTheme="minorHAnsi" w:hAnsiTheme="minorHAnsi" w:cstheme="minorHAnsi"/>
          <w:b/>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Correrá por cuenta del CONTRATISTA cualquier área adicional que hubiera ejecutado para facilitar su trabajo o por cualquier otra causa no justificada y no aprobada debidamente por el SUPERVISOR DE OBRA.</w:t>
      </w:r>
    </w:p>
    <w:p w:rsidR="00C65501" w:rsidRDefault="00C65501"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A0429" w:rsidRPr="0095199D" w:rsidRDefault="00AA0429"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sz w:val="20"/>
          <w:szCs w:val="20"/>
        </w:rPr>
      </w:pPr>
    </w:p>
    <w:p w:rsidR="0020259E" w:rsidRPr="0095199D" w:rsidRDefault="0020259E" w:rsidP="00B63100">
      <w:pPr>
        <w:pStyle w:val="Prrafodelista"/>
        <w:numPr>
          <w:ilvl w:val="0"/>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lastRenderedPageBreak/>
        <w:t>CORTE ,ROTURA Y  REMOCIÓN DE ESTRUCTURAS DE HORMIGÓN CICLÓPEO</w:t>
      </w:r>
    </w:p>
    <w:p w:rsidR="0020259E" w:rsidRPr="0095199D" w:rsidRDefault="0020259E" w:rsidP="0020259E">
      <w:pPr>
        <w:pStyle w:val="Prrafodelista"/>
        <w:ind w:left="720"/>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20259E" w:rsidRPr="0095199D" w:rsidRDefault="0020259E" w:rsidP="0020259E">
      <w:pPr>
        <w:ind w:left="720"/>
        <w:jc w:val="both"/>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El ejecutor deberá retirar la cobertura existente en el terreno para la zanja, realizando el retiro de los mismos inmediatamente concluidos los trabajos de corte. Los escombros </w:t>
      </w:r>
      <w:r w:rsidRPr="0095199D">
        <w:rPr>
          <w:rFonts w:asciiTheme="minorHAnsi" w:eastAsia="Arial Unicode MS" w:hAnsiTheme="minorHAnsi" w:cstheme="minorHAnsi"/>
          <w:color w:val="000000" w:themeColor="text1"/>
          <w:sz w:val="20"/>
          <w:szCs w:val="20"/>
          <w:lang w:val="es-ES_tradnl"/>
        </w:rPr>
        <w:lastRenderedPageBreak/>
        <w:t>deberán ser retirados del lugar de trabajo  y dispuestos en los botaderos autorizados por el Ente Municipal.</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259E" w:rsidRPr="0095199D" w:rsidRDefault="0020259E" w:rsidP="0020259E">
      <w:pPr>
        <w:pStyle w:val="Prrafodelista"/>
        <w:ind w:left="1080"/>
        <w:rPr>
          <w:rFonts w:asciiTheme="minorHAnsi" w:hAnsiTheme="minorHAnsi"/>
          <w:b/>
          <w:color w:val="000000" w:themeColor="text1"/>
          <w:sz w:val="20"/>
          <w:szCs w:val="20"/>
          <w:lang w:eastAsia="es-BO"/>
        </w:rPr>
      </w:pPr>
    </w:p>
    <w:p w:rsidR="0020259E" w:rsidRPr="0095199D" w:rsidRDefault="0020259E" w:rsidP="00B63100">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72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113B2" w:rsidRPr="0095199D" w:rsidRDefault="009113B2"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SEMIDURO</w:t>
      </w:r>
    </w:p>
    <w:p w:rsidR="009113B2" w:rsidRPr="0095199D" w:rsidRDefault="009113B2"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Pr="0095199D"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95199D" w:rsidRDefault="009113B2"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B63100">
      <w:pPr>
        <w:pStyle w:val="Estilo1"/>
        <w:numPr>
          <w:ilvl w:val="1"/>
          <w:numId w:val="67"/>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lastRenderedPageBreak/>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5199D"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5B720C"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B720C" w:rsidRPr="0095199D" w:rsidRDefault="005B720C" w:rsidP="005B720C">
      <w:pPr>
        <w:tabs>
          <w:tab w:val="num" w:pos="709"/>
        </w:tabs>
        <w:spacing w:line="276" w:lineRule="auto"/>
        <w:jc w:val="both"/>
        <w:rPr>
          <w:rFonts w:asciiTheme="minorHAnsi" w:hAnsiTheme="minorHAnsi" w:cstheme="minorHAnsi"/>
          <w:bCs/>
          <w:color w:val="000000" w:themeColor="text1"/>
          <w:sz w:val="20"/>
          <w:szCs w:val="20"/>
        </w:rPr>
      </w:pPr>
    </w:p>
    <w:p w:rsidR="009113B2" w:rsidRPr="0095199D" w:rsidRDefault="009113B2" w:rsidP="00B63100">
      <w:pPr>
        <w:pStyle w:val="Estilo1"/>
        <w:numPr>
          <w:ilvl w:val="1"/>
          <w:numId w:val="67"/>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lastRenderedPageBreak/>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5199D" w:rsidRDefault="0095199D" w:rsidP="009113B2">
      <w:pPr>
        <w:contextualSpacing/>
        <w:jc w:val="both"/>
        <w:rPr>
          <w:rFonts w:asciiTheme="minorHAnsi" w:hAnsiTheme="minorHAnsi" w:cstheme="minorHAnsi"/>
          <w:color w:val="000000" w:themeColor="text1"/>
          <w:kern w:val="28"/>
          <w:sz w:val="20"/>
          <w:szCs w:val="20"/>
        </w:rPr>
      </w:pPr>
    </w:p>
    <w:p w:rsidR="009113B2" w:rsidRPr="0095199D" w:rsidRDefault="009113B2" w:rsidP="00B63100">
      <w:pPr>
        <w:pStyle w:val="Estilo1"/>
        <w:numPr>
          <w:ilvl w:val="1"/>
          <w:numId w:val="67"/>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color w:val="000000" w:themeColor="text1"/>
          <w:kern w:val="28"/>
          <w:sz w:val="20"/>
          <w:szCs w:val="20"/>
          <w:lang w:val="es-ES_tradnl"/>
        </w:rPr>
      </w:pPr>
    </w:p>
    <w:p w:rsidR="005B720C" w:rsidRDefault="005B720C" w:rsidP="009113B2">
      <w:pPr>
        <w:jc w:val="both"/>
        <w:rPr>
          <w:rFonts w:asciiTheme="minorHAnsi" w:hAnsiTheme="minorHAnsi" w:cstheme="minorHAnsi"/>
          <w:color w:val="000000" w:themeColor="text1"/>
          <w:kern w:val="28"/>
          <w:sz w:val="20"/>
          <w:szCs w:val="20"/>
          <w:lang w:val="es-ES_tradnl"/>
        </w:rPr>
      </w:pPr>
    </w:p>
    <w:p w:rsidR="005B720C" w:rsidRDefault="005B720C" w:rsidP="009113B2">
      <w:pPr>
        <w:jc w:val="both"/>
        <w:rPr>
          <w:rFonts w:asciiTheme="minorHAnsi" w:hAnsiTheme="minorHAnsi" w:cstheme="minorHAnsi"/>
          <w:color w:val="000000" w:themeColor="text1"/>
          <w:kern w:val="28"/>
          <w:sz w:val="20"/>
          <w:szCs w:val="20"/>
          <w:lang w:val="es-ES_tradnl"/>
        </w:rPr>
      </w:pPr>
    </w:p>
    <w:p w:rsidR="005B720C" w:rsidRDefault="005B720C" w:rsidP="009113B2">
      <w:pPr>
        <w:jc w:val="both"/>
        <w:rPr>
          <w:rFonts w:asciiTheme="minorHAnsi" w:hAnsiTheme="minorHAnsi" w:cstheme="minorHAnsi"/>
          <w:color w:val="000000" w:themeColor="text1"/>
          <w:kern w:val="28"/>
          <w:sz w:val="20"/>
          <w:szCs w:val="20"/>
          <w:lang w:val="es-ES_tradnl"/>
        </w:rPr>
      </w:pPr>
    </w:p>
    <w:p w:rsidR="005B720C" w:rsidRDefault="005B720C" w:rsidP="009113B2">
      <w:pPr>
        <w:jc w:val="both"/>
        <w:rPr>
          <w:rFonts w:asciiTheme="minorHAnsi" w:hAnsiTheme="minorHAnsi" w:cstheme="minorHAnsi"/>
          <w:color w:val="000000" w:themeColor="text1"/>
          <w:kern w:val="28"/>
          <w:sz w:val="20"/>
          <w:szCs w:val="20"/>
          <w:lang w:val="es-ES_tradnl"/>
        </w:rPr>
      </w:pPr>
    </w:p>
    <w:p w:rsidR="00A02F28" w:rsidRPr="009F5F9C" w:rsidRDefault="00A02F28" w:rsidP="00B63100">
      <w:pPr>
        <w:pStyle w:val="Ttulo2"/>
        <w:numPr>
          <w:ilvl w:val="0"/>
          <w:numId w:val="67"/>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 xml:space="preserve">TENDIDO DE TUBERÍA </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 (m)</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diseño del Tapón deberá ser Presentado al SUPERVISOR DE OBRA y este evaluara el mismo, de acuerdo a las consideraciones ya mencionadas para su aprobación.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A02F28" w:rsidRPr="009F5F9C" w:rsidRDefault="00A02F28" w:rsidP="00B63100">
      <w:pPr>
        <w:pStyle w:val="Estilo1"/>
        <w:numPr>
          <w:ilvl w:val="1"/>
          <w:numId w:val="67"/>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44F6F" w:rsidRPr="0095199D" w:rsidRDefault="00744F6F" w:rsidP="00B63100">
      <w:pPr>
        <w:pStyle w:val="Ttulo2"/>
        <w:numPr>
          <w:ilvl w:val="0"/>
          <w:numId w:val="6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TIERRA CERNIDA </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27" w:name="_Toc314666639"/>
      <w:r w:rsidRPr="0095199D">
        <w:rPr>
          <w:rFonts w:asciiTheme="minorHAnsi" w:hAnsiTheme="minorHAnsi" w:cstheme="minorHAnsi"/>
          <w:color w:val="000000" w:themeColor="text1"/>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7"/>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744F6F" w:rsidRPr="0095199D" w:rsidRDefault="00744F6F" w:rsidP="00B63100">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8"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8"/>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9"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29"/>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5199D">
        <w:rPr>
          <w:rFonts w:asciiTheme="minorHAnsi" w:hAnsiTheme="minorHAnsi" w:cstheme="minorHAnsi"/>
          <w:color w:val="000000" w:themeColor="text1"/>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B63100">
      <w:pPr>
        <w:pStyle w:val="Prrafodelista"/>
        <w:numPr>
          <w:ilvl w:val="1"/>
          <w:numId w:val="67"/>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744F6F" w:rsidRPr="0095199D" w:rsidRDefault="00744F6F"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w:t>
      </w:r>
      <w:r w:rsidR="008226A4">
        <w:rPr>
          <w:rFonts w:asciiTheme="minorHAnsi" w:hAnsiTheme="minorHAnsi" w:cstheme="minorHAnsi"/>
          <w:b/>
          <w:color w:val="000000" w:themeColor="text1"/>
          <w:sz w:val="20"/>
          <w:szCs w:val="20"/>
        </w:rPr>
        <w:t>TIERRA</w:t>
      </w:r>
      <w:r w:rsidRPr="0095199D">
        <w:rPr>
          <w:rFonts w:asciiTheme="minorHAnsi" w:hAnsiTheme="minorHAnsi" w:cstheme="minorHAnsi"/>
          <w:b/>
          <w:color w:val="000000" w:themeColor="text1"/>
          <w:sz w:val="20"/>
          <w:szCs w:val="20"/>
        </w:rPr>
        <w:t xml:space="preserve"> COMÚN. </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0" w:name="_Toc314666663"/>
      <w:r w:rsidRPr="0095199D">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30"/>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2" w:name="_Toc314666666"/>
      <w:r w:rsidRPr="0095199D">
        <w:rPr>
          <w:rFonts w:asciiTheme="minorHAnsi" w:hAnsiTheme="minorHAnsi" w:cstheme="minorHAnsi"/>
          <w:color w:val="000000" w:themeColor="text1"/>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3"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3"/>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4"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4"/>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5" w:name="_Toc314666670"/>
      <w:r w:rsidRPr="0095199D">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6"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7" w:name="_Toc314666672"/>
      <w:r w:rsidRPr="0095199D">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8"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9" w:name="_Toc314666674"/>
      <w:r w:rsidRPr="0095199D">
        <w:rPr>
          <w:rFonts w:asciiTheme="minorHAnsi" w:hAnsiTheme="minorHAnsi" w:cstheme="minorHAnsi"/>
          <w:color w:val="000000" w:themeColor="text1"/>
          <w:sz w:val="20"/>
          <w:szCs w:val="20"/>
        </w:rPr>
        <w:lastRenderedPageBreak/>
        <w:t>En caso de ser necesaria la utilización de agua para la compactación del suelo, la operación deberá ser previamente autorizada por la Supervisión.</w:t>
      </w:r>
      <w:bookmarkEnd w:id="3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0"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4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1"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2" w:name="_Toc314666677"/>
      <w:r w:rsidRPr="0095199D">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42"/>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3"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3"/>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84FB4" w:rsidRDefault="00984FB4" w:rsidP="00984FB4">
      <w:pPr>
        <w:tabs>
          <w:tab w:val="num" w:pos="2484"/>
        </w:tabs>
        <w:spacing w:before="100" w:beforeAutospacing="1" w:after="100" w:afterAutospacing="1" w:line="276" w:lineRule="auto"/>
        <w:jc w:val="both"/>
        <w:rPr>
          <w:rFonts w:asciiTheme="minorHAnsi" w:hAnsiTheme="minorHAnsi" w:cstheme="minorHAnsi"/>
          <w:color w:val="000000" w:themeColor="text1"/>
          <w:sz w:val="20"/>
          <w:szCs w:val="20"/>
        </w:rPr>
      </w:pPr>
    </w:p>
    <w:p w:rsidR="00984FB4" w:rsidRPr="0095199D" w:rsidRDefault="00984FB4" w:rsidP="00984FB4">
      <w:pPr>
        <w:tabs>
          <w:tab w:val="num" w:pos="2484"/>
        </w:tabs>
        <w:spacing w:before="100" w:beforeAutospacing="1" w:after="100" w:afterAutospacing="1" w:line="276" w:lineRule="auto"/>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lastRenderedPageBreak/>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95199D">
        <w:rPr>
          <w:rFonts w:asciiTheme="minorHAnsi" w:hAnsiTheme="minorHAnsi" w:cstheme="minorHAnsi"/>
          <w:color w:val="000000" w:themeColor="text1"/>
          <w:sz w:val="20"/>
          <w:szCs w:val="20"/>
        </w:rPr>
        <w:t>En la medición se deberá  descontar los volúmenes de tierra que desplazan, estructuras y otros</w:t>
      </w:r>
      <w:bookmarkEnd w:id="44"/>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5"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6"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7"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7"/>
      <w:r w:rsidR="009F4C5F" w:rsidRPr="0095199D">
        <w:rPr>
          <w:rFonts w:asciiTheme="minorHAnsi" w:hAnsiTheme="minorHAnsi" w:cstheme="minorHAnsi"/>
          <w:color w:val="000000" w:themeColor="text1"/>
          <w:sz w:val="20"/>
          <w:szCs w:val="20"/>
        </w:rPr>
        <w:t>.</w:t>
      </w:r>
    </w:p>
    <w:p w:rsidR="0020259E" w:rsidRPr="0095199D" w:rsidRDefault="0020259E" w:rsidP="00B63100">
      <w:pPr>
        <w:pStyle w:val="Ttulo2"/>
        <w:numPr>
          <w:ilvl w:val="0"/>
          <w:numId w:val="67"/>
        </w:numPr>
        <w:jc w:val="both"/>
        <w:rPr>
          <w:rFonts w:asciiTheme="minorHAnsi" w:hAnsiTheme="minorHAnsi" w:cstheme="minorHAnsi"/>
          <w:b/>
          <w:color w:val="000000" w:themeColor="text1"/>
          <w:sz w:val="20"/>
          <w:szCs w:val="20"/>
        </w:rPr>
      </w:pPr>
      <w:bookmarkStart w:id="48" w:name="_Toc381213533"/>
      <w:bookmarkStart w:id="49" w:name="_Toc381214010"/>
      <w:bookmarkStart w:id="50" w:name="_Toc381214101"/>
      <w:bookmarkStart w:id="51" w:name="_Toc384130467"/>
      <w:bookmarkStart w:id="52" w:name="_Toc384130688"/>
      <w:bookmarkStart w:id="53" w:name="_Toc384130844"/>
      <w:bookmarkStart w:id="54" w:name="_Toc384131235"/>
      <w:bookmarkStart w:id="55" w:name="_Toc387785986"/>
      <w:bookmarkStart w:id="56" w:name="_Toc387788274"/>
      <w:bookmarkStart w:id="57" w:name="_Toc388648583"/>
      <w:bookmarkStart w:id="58" w:name="_Toc388648672"/>
      <w:bookmarkStart w:id="59" w:name="_Toc388693333"/>
      <w:bookmarkStart w:id="60" w:name="_Toc388702296"/>
      <w:bookmarkStart w:id="61" w:name="_Toc388724574"/>
      <w:bookmarkStart w:id="62" w:name="_Toc404098163"/>
      <w:r w:rsidRPr="0095199D">
        <w:rPr>
          <w:rFonts w:asciiTheme="minorHAnsi" w:hAnsiTheme="minorHAnsi" w:cstheme="minorHAnsi"/>
          <w:b/>
          <w:color w:val="000000" w:themeColor="text1"/>
          <w:sz w:val="20"/>
          <w:szCs w:val="20"/>
        </w:rPr>
        <w:lastRenderedPageBreak/>
        <w:t>REPOSICIÓN DE EMPEDRADO.</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5199D">
        <w:rPr>
          <w:rFonts w:asciiTheme="minorHAnsi" w:hAnsiTheme="minorHAnsi" w:cstheme="minorHAnsi"/>
          <w:b/>
          <w:color w:val="000000" w:themeColor="text1"/>
          <w:sz w:val="20"/>
          <w:szCs w:val="20"/>
        </w:rPr>
        <w:t xml:space="preserve"> </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(Combo de 2 kg, reglas de nivel, etc.), para la ejecución de los trabajos, los mismos deberán ser aprobados por el SUPERVISOR al inicio de la actividad. Los materiales a emplearse serán: piedra manzana y arena fina para el respectivo calafateado. </w:t>
      </w:r>
      <w:bookmarkStart w:id="63" w:name="_Toc314666687"/>
      <w:r w:rsidRPr="0095199D">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3"/>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0259E"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984FB4" w:rsidRPr="0095199D" w:rsidRDefault="00984FB4" w:rsidP="0020259E">
      <w:pPr>
        <w:spacing w:before="100" w:beforeAutospacing="1" w:after="100" w:afterAutospacing="1"/>
        <w:jc w:val="both"/>
        <w:rPr>
          <w:rFonts w:asciiTheme="minorHAnsi" w:hAnsiTheme="minorHAnsi" w:cstheme="minorHAnsi"/>
          <w:color w:val="000000" w:themeColor="text1"/>
          <w:sz w:val="20"/>
          <w:szCs w:val="20"/>
        </w:rPr>
      </w:pPr>
    </w:p>
    <w:p w:rsidR="0020259E" w:rsidRPr="0095199D" w:rsidRDefault="0020259E" w:rsidP="00B63100">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lastRenderedPageBreak/>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C1891" w:rsidRPr="0095199D" w:rsidRDefault="005C1891" w:rsidP="0020259E">
      <w:pPr>
        <w:jc w:val="both"/>
        <w:rPr>
          <w:rFonts w:asciiTheme="minorHAnsi" w:hAnsiTheme="minorHAnsi" w:cstheme="minorHAnsi"/>
          <w:color w:val="000000" w:themeColor="text1"/>
          <w:sz w:val="20"/>
          <w:szCs w:val="20"/>
        </w:rPr>
      </w:pPr>
    </w:p>
    <w:p w:rsidR="00AA0429" w:rsidRPr="0095199D" w:rsidRDefault="00AA0429"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REPOSICIÓN DE LOSETA, ADOQUÍN Y</w:t>
      </w:r>
      <w:r w:rsidR="008226A4">
        <w:rPr>
          <w:rFonts w:asciiTheme="minorHAnsi" w:hAnsiTheme="minorHAnsi" w:cstheme="minorHAnsi"/>
          <w:b/>
          <w:color w:val="000000" w:themeColor="text1"/>
          <w:sz w:val="20"/>
          <w:szCs w:val="20"/>
        </w:rPr>
        <w:t>/O</w:t>
      </w:r>
      <w:r w:rsidRPr="0095199D">
        <w:rPr>
          <w:rFonts w:asciiTheme="minorHAnsi" w:hAnsiTheme="minorHAnsi" w:cstheme="minorHAnsi"/>
          <w:b/>
          <w:color w:val="000000" w:themeColor="text1"/>
          <w:sz w:val="20"/>
          <w:szCs w:val="20"/>
        </w:rPr>
        <w:t xml:space="preserve"> PIEDRA COMANCHE   </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AA0429" w:rsidRDefault="00AA0429" w:rsidP="00AA0429">
      <w:pPr>
        <w:jc w:val="both"/>
        <w:rPr>
          <w:rFonts w:asciiTheme="minorHAnsi" w:hAnsiTheme="minorHAnsi" w:cstheme="minorHAnsi"/>
          <w:color w:val="000000" w:themeColor="text1"/>
          <w:sz w:val="20"/>
          <w:szCs w:val="20"/>
        </w:rPr>
      </w:pPr>
      <w:bookmarkStart w:id="64"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4"/>
    </w:p>
    <w:p w:rsidR="00984FB4" w:rsidRDefault="00984FB4" w:rsidP="00AA0429">
      <w:pPr>
        <w:jc w:val="both"/>
        <w:rPr>
          <w:rFonts w:asciiTheme="minorHAnsi" w:hAnsiTheme="minorHAnsi" w:cstheme="minorHAnsi"/>
          <w:color w:val="000000" w:themeColor="text1"/>
          <w:sz w:val="20"/>
          <w:szCs w:val="20"/>
        </w:rPr>
      </w:pPr>
    </w:p>
    <w:p w:rsidR="00984FB4" w:rsidRPr="0095199D" w:rsidRDefault="00984FB4" w:rsidP="00AA0429">
      <w:pPr>
        <w:jc w:val="both"/>
        <w:rPr>
          <w:rFonts w:asciiTheme="minorHAnsi" w:hAnsiTheme="minorHAnsi" w:cstheme="minorHAnsi"/>
          <w:color w:val="000000" w:themeColor="text1"/>
          <w:sz w:val="20"/>
          <w:szCs w:val="20"/>
        </w:rPr>
      </w:pP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 xml:space="preserve">MATERIAL HERRAMIENTAS Y EQUIPO. </w:t>
      </w:r>
    </w:p>
    <w:p w:rsidR="00AA0429" w:rsidRPr="0095199D" w:rsidRDefault="00AA0429" w:rsidP="00AA0429">
      <w:pPr>
        <w:jc w:val="both"/>
        <w:rPr>
          <w:rFonts w:asciiTheme="minorHAnsi" w:hAnsiTheme="minorHAnsi" w:cstheme="minorHAnsi"/>
          <w:color w:val="000000" w:themeColor="text1"/>
          <w:sz w:val="20"/>
          <w:szCs w:val="20"/>
        </w:rPr>
      </w:pPr>
      <w:bookmarkStart w:id="65"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5"/>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66"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66"/>
    </w:p>
    <w:p w:rsidR="00AA0429" w:rsidRPr="0095199D" w:rsidRDefault="00AA0429" w:rsidP="00AA0429">
      <w:pPr>
        <w:jc w:val="both"/>
        <w:rPr>
          <w:rFonts w:asciiTheme="minorHAnsi" w:hAnsiTheme="minorHAnsi" w:cstheme="minorHAnsi"/>
          <w:color w:val="000000" w:themeColor="text1"/>
          <w:sz w:val="20"/>
          <w:szCs w:val="20"/>
        </w:rPr>
      </w:pPr>
      <w:bookmarkStart w:id="67"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7"/>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AA0429" w:rsidRPr="0095199D" w:rsidRDefault="00AA0429" w:rsidP="00AA0429">
      <w:pPr>
        <w:jc w:val="both"/>
        <w:rPr>
          <w:rFonts w:asciiTheme="minorHAnsi" w:hAnsiTheme="minorHAnsi" w:cstheme="minorHAnsi"/>
          <w:color w:val="000000" w:themeColor="text1"/>
          <w:sz w:val="20"/>
          <w:szCs w:val="20"/>
        </w:rPr>
      </w:pPr>
      <w:bookmarkStart w:id="68" w:name="_Toc314666698"/>
      <w:r w:rsidRPr="0095199D">
        <w:rPr>
          <w:rFonts w:asciiTheme="minorHAnsi" w:hAnsiTheme="minorHAnsi" w:cstheme="minorHAnsi"/>
          <w:color w:val="000000" w:themeColor="text1"/>
          <w:sz w:val="20"/>
          <w:szCs w:val="20"/>
        </w:rPr>
        <w:t>Se debe conservar el bombeo de acuerdo al diseño original de la vía.</w:t>
      </w:r>
      <w:bookmarkEnd w:id="68"/>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69"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9"/>
      <w:r w:rsidRPr="0095199D">
        <w:rPr>
          <w:rFonts w:asciiTheme="minorHAnsi" w:hAnsiTheme="minorHAnsi" w:cstheme="minorHAnsi"/>
          <w:color w:val="000000" w:themeColor="text1"/>
          <w:sz w:val="20"/>
          <w:szCs w:val="20"/>
        </w:rPr>
        <w:tab/>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0"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70"/>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1" w:name="_Toc314666701"/>
      <w:r w:rsidRPr="0095199D">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1"/>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2"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72"/>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3"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3"/>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4" w:name="_Toc314666704"/>
      <w:r w:rsidRPr="0095199D">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4"/>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5"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5"/>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Las piezas de comanche serán de 10 cm de espesor mínimo. Antes de proceder a su colocación el contratista deberá someter una muestra del material a la aprobación DEL SUPERVISOR DE OBRA.</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6"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6"/>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7" w:name="_Toc314666714"/>
      <w:r w:rsidRPr="0095199D">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7"/>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8" w:name="_Toc314666706"/>
      <w:r w:rsidRPr="0095199D">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8"/>
    </w:p>
    <w:p w:rsidR="00AA0429" w:rsidRPr="0095199D" w:rsidRDefault="00AA0429" w:rsidP="00B63100">
      <w:pPr>
        <w:pStyle w:val="Estilo1"/>
        <w:numPr>
          <w:ilvl w:val="1"/>
          <w:numId w:val="5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AA0429" w:rsidRPr="0095199D" w:rsidRDefault="00AA0429" w:rsidP="00AA0429">
      <w:pPr>
        <w:autoSpaceDE w:val="0"/>
        <w:autoSpaceDN w:val="0"/>
        <w:adjustRightInd w:val="0"/>
        <w:jc w:val="both"/>
        <w:rPr>
          <w:rFonts w:asciiTheme="minorHAnsi" w:hAnsiTheme="minorHAnsi" w:cstheme="minorHAnsi"/>
          <w:color w:val="000000" w:themeColor="text1"/>
          <w:sz w:val="20"/>
          <w:szCs w:val="20"/>
        </w:rPr>
      </w:pPr>
      <w:bookmarkStart w:id="79"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79"/>
    </w:p>
    <w:p w:rsidR="00AA0429" w:rsidRPr="0095199D" w:rsidRDefault="00AA0429" w:rsidP="00AA0429">
      <w:pPr>
        <w:jc w:val="both"/>
        <w:rPr>
          <w:rFonts w:asciiTheme="minorHAnsi" w:hAnsiTheme="minorHAnsi" w:cstheme="minorHAnsi"/>
          <w:color w:val="000000" w:themeColor="text1"/>
          <w:kern w:val="28"/>
          <w:sz w:val="20"/>
          <w:szCs w:val="20"/>
          <w:lang w:val="es-ES_tradnl"/>
        </w:rPr>
      </w:pPr>
    </w:p>
    <w:p w:rsidR="00AA0429" w:rsidRDefault="00AA0429" w:rsidP="00AA0429">
      <w:pPr>
        <w:autoSpaceDE w:val="0"/>
        <w:autoSpaceDN w:val="0"/>
        <w:adjustRightInd w:val="0"/>
        <w:jc w:val="both"/>
        <w:rPr>
          <w:rFonts w:asciiTheme="minorHAnsi" w:hAnsiTheme="minorHAnsi" w:cstheme="minorHAnsi"/>
          <w:color w:val="000000" w:themeColor="text1"/>
          <w:sz w:val="20"/>
          <w:szCs w:val="20"/>
        </w:rPr>
      </w:pPr>
      <w:bookmarkStart w:id="80" w:name="_Toc314666708"/>
      <w:r w:rsidRPr="0095199D">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0"/>
    </w:p>
    <w:p w:rsidR="00984FB4" w:rsidRPr="0095199D" w:rsidRDefault="00984FB4" w:rsidP="00AA0429">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 REPOSICIÓN Y AFINADO DE ACERAS Y/O CUNETAS</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81"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81"/>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 piedra manzana (soladura de piedra) será la misma que se retire del sector o la repuesta a cuenta del CONTRATISTA.</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2"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8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3" w:name="_Toc314666851"/>
      <w:r w:rsidRPr="0095199D">
        <w:rPr>
          <w:rFonts w:asciiTheme="minorHAnsi" w:hAnsiTheme="minorHAnsi" w:cstheme="minorHAnsi"/>
          <w:color w:val="000000" w:themeColor="text1"/>
          <w:sz w:val="20"/>
          <w:szCs w:val="20"/>
        </w:rPr>
        <w:t>Dosificación:</w:t>
      </w:r>
      <w:bookmarkEnd w:id="83"/>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4" w:name="_Toc314666852"/>
      <w:r w:rsidRPr="0095199D">
        <w:rPr>
          <w:rFonts w:asciiTheme="minorHAnsi" w:hAnsiTheme="minorHAnsi" w:cstheme="minorHAnsi"/>
          <w:color w:val="000000" w:themeColor="text1"/>
          <w:sz w:val="20"/>
          <w:szCs w:val="20"/>
        </w:rPr>
        <w:t>1</w:t>
      </w:r>
      <w:bookmarkEnd w:id="84"/>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5" w:name="_Toc314666853"/>
      <w:r w:rsidRPr="0095199D">
        <w:rPr>
          <w:rFonts w:asciiTheme="minorHAnsi" w:hAnsiTheme="minorHAnsi" w:cstheme="minorHAnsi"/>
          <w:color w:val="000000" w:themeColor="text1"/>
          <w:sz w:val="20"/>
          <w:szCs w:val="20"/>
        </w:rPr>
        <w:t>2: Arena fina</w:t>
      </w:r>
      <w:bookmarkEnd w:id="85"/>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6" w:name="_Toc314666854"/>
      <w:r w:rsidRPr="0095199D">
        <w:rPr>
          <w:rFonts w:asciiTheme="minorHAnsi" w:hAnsiTheme="minorHAnsi" w:cstheme="minorHAnsi"/>
          <w:color w:val="000000" w:themeColor="text1"/>
          <w:sz w:val="20"/>
          <w:szCs w:val="20"/>
        </w:rPr>
        <w:t>3: Grava común</w:t>
      </w:r>
      <w:bookmarkEnd w:id="8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7"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9F4C5F" w:rsidRPr="0095199D" w:rsidRDefault="009F4C5F" w:rsidP="00744F6F">
      <w:pPr>
        <w:spacing w:before="100" w:beforeAutospacing="1" w:after="100" w:afterAutospacing="1"/>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8"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89" w:name="_Toc314666872"/>
      <w:r w:rsidRPr="0095199D">
        <w:rPr>
          <w:rFonts w:asciiTheme="minorHAnsi" w:hAnsiTheme="minorHAnsi" w:cstheme="minorHAnsi"/>
          <w:b/>
          <w:color w:val="000000" w:themeColor="text1"/>
          <w:sz w:val="20"/>
          <w:szCs w:val="20"/>
        </w:rPr>
        <w:t>Ensayos</w:t>
      </w:r>
      <w:bookmarkEnd w:id="89"/>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90" w:name="_Toc314666873"/>
      <w:r w:rsidRPr="0095199D">
        <w:rPr>
          <w:rFonts w:asciiTheme="minorHAnsi" w:hAnsiTheme="minorHAnsi" w:cstheme="minorHAnsi"/>
          <w:color w:val="000000" w:themeColor="text1"/>
          <w:sz w:val="20"/>
          <w:szCs w:val="20"/>
        </w:rPr>
        <w:lastRenderedPageBreak/>
        <w:t>Todos los materiales y operaciones de la Obra deberán ser ensayados e inspeccionados durante la construcción, no eximiéndose la responsabilidad del CONTRATISTA en caso de encontrarse cualquier defecto en forma posterior.</w:t>
      </w:r>
      <w:bookmarkEnd w:id="90"/>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1"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91"/>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2" w:name="_Toc314666876"/>
      <w:r w:rsidRPr="0095199D">
        <w:rPr>
          <w:rFonts w:asciiTheme="minorHAnsi" w:hAnsiTheme="minorHAnsi" w:cstheme="minorHAnsi"/>
          <w:b/>
          <w:color w:val="000000" w:themeColor="text1"/>
          <w:sz w:val="20"/>
          <w:szCs w:val="20"/>
        </w:rPr>
        <w:t>Frecuencia de los ensayos</w:t>
      </w:r>
      <w:bookmarkEnd w:id="92"/>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93"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3"/>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4" w:name="_Toc314666878"/>
      <w:r w:rsidRPr="0095199D">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94"/>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5"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95"/>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96" w:name="_Toc314666880"/>
      <w:r w:rsidRPr="0095199D">
        <w:rPr>
          <w:rFonts w:asciiTheme="minorHAnsi" w:hAnsiTheme="minorHAnsi" w:cstheme="minorHAnsi"/>
          <w:color w:val="000000" w:themeColor="text1"/>
          <w:sz w:val="20"/>
          <w:szCs w:val="20"/>
        </w:rPr>
        <w:t>Las probetas serán preparadas en presencia del SUPERVISOR DE OBRA.</w:t>
      </w:r>
      <w:bookmarkEnd w:id="9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7"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97"/>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8"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8"/>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99" w:name="_Toc314666883"/>
      <w:r w:rsidRPr="0095199D">
        <w:rPr>
          <w:rFonts w:asciiTheme="minorHAnsi" w:hAnsiTheme="minorHAnsi" w:cstheme="minorHAnsi"/>
          <w:b/>
          <w:color w:val="000000" w:themeColor="text1"/>
          <w:sz w:val="20"/>
          <w:szCs w:val="20"/>
        </w:rPr>
        <w:t xml:space="preserve">Evaluación y aceptación del </w:t>
      </w:r>
      <w:bookmarkStart w:id="100" w:name="_Toc314666884"/>
      <w:bookmarkEnd w:id="99"/>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0"/>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01" w:name="_Toc314666885"/>
      <w:r w:rsidRPr="0095199D">
        <w:rPr>
          <w:rFonts w:asciiTheme="minorHAnsi" w:hAnsiTheme="minorHAnsi" w:cstheme="minorHAnsi"/>
          <w:b/>
          <w:color w:val="000000" w:themeColor="text1"/>
          <w:sz w:val="20"/>
          <w:szCs w:val="20"/>
        </w:rPr>
        <w:t xml:space="preserve">Aceptación de la </w:t>
      </w:r>
      <w:bookmarkStart w:id="102" w:name="_Toc314666886"/>
      <w:bookmarkEnd w:id="101"/>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02"/>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3" w:name="_Toc314666887"/>
      <w:r w:rsidRPr="0095199D">
        <w:rPr>
          <w:rFonts w:asciiTheme="minorHAnsi" w:hAnsiTheme="minorHAnsi" w:cstheme="minorHAnsi"/>
          <w:color w:val="000000" w:themeColor="text1"/>
          <w:sz w:val="20"/>
          <w:szCs w:val="20"/>
        </w:rPr>
        <w:t>i) Resistencia del 80 a 90 %.</w:t>
      </w:r>
      <w:bookmarkStart w:id="104" w:name="_Toc314666888"/>
      <w:bookmarkEnd w:id="103"/>
      <w:r w:rsidRPr="0095199D">
        <w:rPr>
          <w:rFonts w:asciiTheme="minorHAnsi" w:hAnsiTheme="minorHAnsi" w:cstheme="minorHAnsi"/>
          <w:color w:val="000000" w:themeColor="text1"/>
          <w:sz w:val="20"/>
          <w:szCs w:val="20"/>
        </w:rPr>
        <w:t>Se procederá a:</w:t>
      </w:r>
      <w:bookmarkEnd w:id="104"/>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5" w:name="_Toc314666889"/>
      <w:r w:rsidRPr="0095199D">
        <w:rPr>
          <w:rFonts w:asciiTheme="minorHAnsi" w:hAnsiTheme="minorHAnsi" w:cstheme="minorHAnsi"/>
          <w:color w:val="000000" w:themeColor="text1"/>
          <w:sz w:val="20"/>
          <w:szCs w:val="20"/>
        </w:rPr>
        <w:t>1. Ensayo con esclerómetro, senoscopio u otro no destructivo.</w:t>
      </w:r>
      <w:bookmarkEnd w:id="105"/>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106"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06"/>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7" w:name="_Toc314666891"/>
      <w:r w:rsidRPr="0095199D">
        <w:rPr>
          <w:rFonts w:asciiTheme="minorHAnsi" w:hAnsiTheme="minorHAnsi" w:cstheme="minorHAnsi"/>
          <w:color w:val="000000" w:themeColor="text1"/>
          <w:sz w:val="20"/>
          <w:szCs w:val="20"/>
        </w:rPr>
        <w:t>ii) Resistencia inferior al 60 %.</w:t>
      </w:r>
      <w:bookmarkEnd w:id="107"/>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108"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10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09"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109"/>
    </w:p>
    <w:p w:rsidR="00744F6F" w:rsidRPr="0095199D" w:rsidRDefault="00744F6F" w:rsidP="00744F6F">
      <w:pPr>
        <w:jc w:val="both"/>
        <w:rPr>
          <w:rFonts w:asciiTheme="minorHAnsi" w:hAnsiTheme="minorHAnsi" w:cstheme="minorHAnsi"/>
          <w:color w:val="000000" w:themeColor="text1"/>
          <w:sz w:val="20"/>
          <w:szCs w:val="20"/>
        </w:rPr>
      </w:pPr>
      <w:bookmarkStart w:id="110"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110"/>
    </w:p>
    <w:p w:rsidR="00744F6F" w:rsidRPr="0095199D" w:rsidRDefault="00744F6F" w:rsidP="00744F6F">
      <w:pPr>
        <w:jc w:val="both"/>
        <w:rPr>
          <w:rFonts w:asciiTheme="minorHAnsi" w:hAnsiTheme="minorHAnsi" w:cstheme="minorHAnsi"/>
          <w:color w:val="000000" w:themeColor="text1"/>
          <w:sz w:val="20"/>
          <w:szCs w:val="20"/>
        </w:rPr>
      </w:pPr>
      <w:bookmarkStart w:id="111"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1"/>
    </w:p>
    <w:p w:rsidR="00744F6F" w:rsidRPr="0095199D" w:rsidRDefault="00744F6F" w:rsidP="00744F6F">
      <w:pPr>
        <w:jc w:val="both"/>
        <w:rPr>
          <w:rFonts w:asciiTheme="minorHAnsi" w:hAnsiTheme="minorHAnsi" w:cstheme="minorHAnsi"/>
          <w:color w:val="000000" w:themeColor="text1"/>
          <w:sz w:val="20"/>
          <w:szCs w:val="20"/>
        </w:rPr>
      </w:pPr>
      <w:bookmarkStart w:id="112" w:name="_Toc314666896"/>
      <w:r w:rsidRPr="0095199D">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12"/>
    </w:p>
    <w:p w:rsidR="00744F6F" w:rsidRPr="0095199D" w:rsidRDefault="00744F6F" w:rsidP="00744F6F">
      <w:pPr>
        <w:jc w:val="both"/>
        <w:rPr>
          <w:rFonts w:asciiTheme="minorHAnsi" w:hAnsiTheme="minorHAnsi" w:cstheme="minorHAnsi"/>
          <w:color w:val="000000" w:themeColor="text1"/>
          <w:sz w:val="20"/>
          <w:szCs w:val="20"/>
        </w:rPr>
      </w:pPr>
      <w:bookmarkStart w:id="113" w:name="_Toc314666897"/>
      <w:r w:rsidRPr="0095199D">
        <w:rPr>
          <w:rFonts w:asciiTheme="minorHAnsi" w:hAnsiTheme="minorHAnsi" w:cstheme="minorHAnsi"/>
          <w:color w:val="000000" w:themeColor="text1"/>
          <w:sz w:val="20"/>
          <w:szCs w:val="20"/>
        </w:rPr>
        <w:lastRenderedPageBreak/>
        <w:t>En esta forma no se requerirá el empleo adicional de agua una vez la superficie haya sido cubierta.</w:t>
      </w:r>
      <w:bookmarkEnd w:id="113"/>
    </w:p>
    <w:p w:rsidR="00744F6F" w:rsidRPr="0095199D" w:rsidRDefault="00744F6F" w:rsidP="00744F6F">
      <w:pPr>
        <w:jc w:val="both"/>
        <w:rPr>
          <w:rFonts w:asciiTheme="minorHAnsi" w:hAnsiTheme="minorHAnsi" w:cstheme="minorHAnsi"/>
          <w:color w:val="000000" w:themeColor="text1"/>
          <w:sz w:val="20"/>
          <w:szCs w:val="20"/>
        </w:rPr>
      </w:pPr>
      <w:bookmarkStart w:id="114"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114"/>
    </w:p>
    <w:p w:rsidR="00744F6F" w:rsidRPr="0095199D" w:rsidRDefault="00744F6F" w:rsidP="00744F6F">
      <w:pPr>
        <w:jc w:val="both"/>
        <w:rPr>
          <w:rFonts w:asciiTheme="minorHAnsi" w:hAnsiTheme="minorHAnsi" w:cstheme="minorHAnsi"/>
          <w:color w:val="000000" w:themeColor="text1"/>
          <w:sz w:val="20"/>
          <w:szCs w:val="20"/>
        </w:rPr>
      </w:pPr>
      <w:bookmarkStart w:id="115"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5"/>
    </w:p>
    <w:p w:rsidR="00744F6F" w:rsidRDefault="00744F6F" w:rsidP="00744F6F">
      <w:pPr>
        <w:jc w:val="both"/>
        <w:rPr>
          <w:rFonts w:asciiTheme="minorHAnsi" w:hAnsiTheme="minorHAnsi" w:cstheme="minorHAnsi"/>
          <w:color w:val="000000" w:themeColor="text1"/>
          <w:sz w:val="20"/>
          <w:szCs w:val="20"/>
        </w:rPr>
      </w:pPr>
      <w:bookmarkStart w:id="116"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116"/>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5C1891" w:rsidRDefault="005C1891"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117"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7"/>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9F4C5F" w:rsidRPr="0095199D" w:rsidRDefault="009F4C5F" w:rsidP="00B63100">
      <w:pPr>
        <w:pStyle w:val="Ttulo2"/>
        <w:numPr>
          <w:ilvl w:val="0"/>
          <w:numId w:val="5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CONSTRUCCIÓN DE BASE DE SUELO CEMENTO</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base, se le exigirá determinadas condiciones de no susceptibilidad al agua, resistencia, y durabilidad, en conformidad con los espesores, alineamiento y secciones transversales.</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SUELO</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b/>
          <w:color w:val="000000" w:themeColor="text1"/>
          <w:kern w:val="28"/>
          <w:sz w:val="20"/>
          <w:szCs w:val="20"/>
          <w:lang w:val="es-ES_tradnl"/>
        </w:rPr>
        <w:t>Condiciones Generales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Preferentemente se utilizará material local de las mismas vías o suelos procedentes de yacimientos, identificados a través de muestras debidamente ensayadas en laboratorio.</w:t>
      </w:r>
    </w:p>
    <w:p w:rsidR="009F4C5F" w:rsidRPr="0095199D" w:rsidRDefault="009F4C5F" w:rsidP="009F4C5F">
      <w:pPr>
        <w:tabs>
          <w:tab w:val="left" w:pos="851"/>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material local sólo es viable cuando en éste se presenta una razonable uniformidad a lo largo del tramo que garantice características uniformes de suelo –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En el caso de que el suelo no presente estas características se deberán utilizar yacimientos de materiales de préstamo para realizar la mezcla y su posterior mejora.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cantidad de cemento, entretanto, debe ser mantenida tal como lo especifica el ensayo original de dosificación en un mínimo de 77 kg por metro cúbico.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suelo no debe contener material retenido en el tamiz de 76 mm y el porcentaje de material retenido en el tamiz de 4,8 mm no debe exceder de 45 %. </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CEMENTO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cumplir las exigencias de normas correspondientes NB 011 y 096, dictadas por IBNORCA. Siendo mínimamente un cemento IP-30.</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hAnsiTheme="minorHAnsi" w:cs="Arial"/>
          <w:b/>
          <w:color w:val="000000" w:themeColor="text1"/>
          <w:sz w:val="20"/>
          <w:szCs w:val="20"/>
        </w:rPr>
        <w:t>AGUA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ser exenta de materiales nocivos como sales, ácidos, álcalis, materia orgánica o de otras substancias perjudiciales.</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ADITIVOS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aditivos podrá ser propuesto por el Contratista y su uso estará condicionado a la aprobación del SUPERVISOR.</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cs="Arial"/>
          <w:b/>
          <w:color w:val="000000" w:themeColor="text1"/>
          <w:kern w:val="28"/>
          <w:sz w:val="20"/>
          <w:szCs w:val="20"/>
        </w:rPr>
        <w:t>EQUIPO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requiere el siguiente equipo, en excelentes condiciones de operación, para la ejecución de la capa de suelo cemento: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Planta mezcladora del Suelo-Cemento, Estacionaria o Transportable (para mezclado en planta a requerimiento)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Equipo para el extendido del Suelo-Cemento en capas uniformes y homogéneas.</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Rodillos compactadores, lisos vibratorios, pata de cabra.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Pulvimezcladora.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Motoniveladoras.</w:t>
      </w:r>
    </w:p>
    <w:p w:rsidR="009F4C5F" w:rsidRPr="00984FB4" w:rsidRDefault="009F4C5F" w:rsidP="00AE551B">
      <w:pPr>
        <w:pStyle w:val="Normala"/>
        <w:numPr>
          <w:ilvl w:val="5"/>
          <w:numId w:val="45"/>
        </w:numPr>
        <w:tabs>
          <w:tab w:val="clear" w:pos="1418"/>
        </w:tabs>
        <w:spacing w:line="276" w:lineRule="auto"/>
        <w:ind w:left="993" w:hanging="283"/>
        <w:rPr>
          <w:rFonts w:asciiTheme="minorHAnsi" w:hAnsiTheme="minorHAnsi" w:cs="Arial"/>
          <w:color w:val="000000" w:themeColor="text1"/>
          <w:kern w:val="28"/>
          <w:sz w:val="20"/>
          <w:szCs w:val="20"/>
        </w:rPr>
      </w:pPr>
      <w:r w:rsidRPr="0095199D">
        <w:rPr>
          <w:rFonts w:asciiTheme="minorHAnsi" w:hAnsiTheme="minorHAnsi" w:cs="Arial"/>
          <w:color w:val="000000" w:themeColor="text1"/>
          <w:sz w:val="20"/>
          <w:szCs w:val="20"/>
        </w:rPr>
        <w:t>Camión Aguatero.</w:t>
      </w:r>
    </w:p>
    <w:p w:rsidR="00984FB4" w:rsidRPr="0095199D" w:rsidRDefault="00984FB4" w:rsidP="00984FB4">
      <w:pPr>
        <w:pStyle w:val="Normala"/>
        <w:numPr>
          <w:ilvl w:val="4"/>
          <w:numId w:val="45"/>
        </w:numPr>
        <w:spacing w:line="276" w:lineRule="auto"/>
        <w:rPr>
          <w:rFonts w:asciiTheme="minorHAnsi" w:hAnsiTheme="minorHAnsi" w:cs="Arial"/>
          <w:color w:val="000000" w:themeColor="text1"/>
          <w:kern w:val="28"/>
          <w:sz w:val="20"/>
          <w:szCs w:val="20"/>
        </w:rPr>
      </w:pP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PROCEDIMIENTO PARA LA EJECUCIÓN.</w:t>
      </w:r>
    </w:p>
    <w:p w:rsidR="009F4C5F" w:rsidRPr="0095199D" w:rsidRDefault="009F4C5F" w:rsidP="009F4C5F">
      <w:pPr>
        <w:pStyle w:val="Estilo1"/>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ESTUDIO DE LA MEZCLA Y OBTENCIÓN DE LA FÓRMULA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dosificación aprobada se denominara “formula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ejecución de la capa de suelo cemento no deberá iniciarse hasta que no se haya estudiado y aprobado su correspondiente fórmula de trabajo.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Dicha fórmula adoptará</w:t>
      </w:r>
      <w:r w:rsidRPr="0095199D">
        <w:rPr>
          <w:rFonts w:asciiTheme="minorHAnsi" w:hAnsiTheme="minorHAnsi" w:cs="Arial"/>
          <w:color w:val="000000" w:themeColor="text1"/>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contenido de cemento expresado en kilogramos por metro cúbico de mezcla, la marca y tipo de éste.</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Los contenidos de agua en las distintas etapas: inicial, de mezclado y la humedad de compactación.</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densidad a obtener que no será menor a 100% de la máxima densidad de la mezcla, determinada con la energía del método AASHTO T-134.</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resistencia promedio a la compresión simple de la mezcla compactada a los veinte y ocho días que para el presente proyecto no debe ser menor a 21 Kg/cm2 (2.1 MPa). El promedio será tomado de 5 pruebas.</w:t>
      </w:r>
    </w:p>
    <w:p w:rsidR="009F4C5F" w:rsidRPr="0095199D" w:rsidRDefault="009F4C5F" w:rsidP="00AE551B">
      <w:pPr>
        <w:pStyle w:val="Normala"/>
        <w:numPr>
          <w:ilvl w:val="5"/>
          <w:numId w:val="46"/>
        </w:numPr>
        <w:spacing w:line="276" w:lineRule="auto"/>
        <w:ind w:left="993"/>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pérdida de peso máxima en el ensayo humedecimiento – secado, no será superior a los siguientes valores:</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A1, A2-4, A2-5 y A3</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14 %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A2-6, A2-7, A4 y A5</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10 %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A6 y A7</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 xml:space="preserve"> 7 %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durante la ejecución de la obra no se obtuvieran los resultados previstos, el CONTRATISTA deberá corregir la fórmula de trabajo misma que será aprobada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obra deberá mantener copia de estos ensayos, comprendiendo como mínimo los siguientes ensayos: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caracterización de suelos;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compactación ASTM D-558;</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durabilidad humedecimiento – secado ASTM D-559;</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compresión simple a los 7 días;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Indicación explícita del tipo y cantidad de cemento en peso y en volumen, y de la humedad óptima para el o los suelos a utilizar.</w:t>
      </w:r>
    </w:p>
    <w:p w:rsidR="009F4C5F" w:rsidRPr="0095199D" w:rsidRDefault="009F4C5F" w:rsidP="009F4C5F">
      <w:pPr>
        <w:pStyle w:val="Prrafodelista"/>
        <w:spacing w:before="120" w:after="120"/>
        <w:ind w:left="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TRAMOS DE PRUEBA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tramo de prueba se preparará en la vía de menor tráfico esperado a fin de que forme parte del proyecto y pueda ser objeto de pago.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PREPARACIÓN DE LA FAJA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MEZCLADO EN SITIO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pulverización es prolongada hasta que un mínimo de 80 % en peso de suelo seco, con exclusión de material gravoso, pase el tamiz de 4.8 mm.</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operación de pulverización, dependiendo del tipo de suelo, es permitido el empleo combinado de pulvimezcladora con escarificadores y arados de discos.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18" w:name="_Toc22014035"/>
      <w:r w:rsidRPr="0095199D">
        <w:rPr>
          <w:rFonts w:asciiTheme="minorHAnsi" w:eastAsia="MS Mincho" w:hAnsiTheme="minorHAnsi" w:cs="Arial"/>
          <w:color w:val="000000" w:themeColor="text1"/>
          <w:sz w:val="20"/>
          <w:szCs w:val="20"/>
        </w:rPr>
        <w:t>ición evitando cambios bruscos.</w:t>
      </w:r>
    </w:p>
    <w:p w:rsidR="00984FB4" w:rsidRDefault="00984FB4" w:rsidP="009F4C5F">
      <w:pPr>
        <w:spacing w:before="120" w:after="120"/>
        <w:jc w:val="both"/>
        <w:rPr>
          <w:rFonts w:asciiTheme="minorHAnsi" w:eastAsia="MS Mincho" w:hAnsiTheme="minorHAnsi" w:cs="Arial"/>
          <w:b/>
          <w:color w:val="000000" w:themeColor="text1"/>
          <w:sz w:val="20"/>
          <w:szCs w:val="20"/>
        </w:rPr>
      </w:pP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lastRenderedPageBreak/>
        <w:t>Distribución de cemento</w:t>
      </w:r>
    </w:p>
    <w:bookmarkEnd w:id="118"/>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Concluida la pulverización, el suelo será regularizado de modo que presente aproximadamente la sección transversal proyectada.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cemento debe ser distribuido uniformemente en la superficie, en todo el ancho de faja y en el espesor indicado por el cálculo, según la cantidad especificada por el ensayo de dosificación.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partir del esparcimiento de cemento, todas las operaciones hasta el acabado deberán estar concluidas en un máximo de 6 horas.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Durante la operación de mezcla, ningún equipo, excepto los que operan en esta fase, podrán circular sobre el suelo –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 inicial</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Inmediatamente después del proceso de esparcido, el cemento será mezclado al suelo pulverizado, en todo el espesor de la capa.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Regado e incorporación de agua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Una vez considerada satisfactoria la mezcla seca, se debe iniciar la incorporación de agua, hasta alcanzar la humedad óptima.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regado de agua debe ser hecho en irrigaciones sucesivas.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operación de mezcla húmeda debe ser ejecutada sin interrupciones y la incorporación completa de la cantidad total de agua deberá estar terminada como máximo dentro de 3 horas contando desde la distribución del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del último regado de agua, el proceso de mezclado debe continuar hasta la completa homogeneización de la humedad, en toda la capa suelta.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proceso de mezclado con agua, la cantidad de humedad deberá estar comprendida entre 0.9 y 1.1 veces la humedad óptima indicada por el ensayo de compactación realizado en el campo.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COMPACTACIÓN DE LA MEZCLA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proceso de compactación se utilizaran rodillos de pata de cabra y de rodillo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ningún caso, la compactación con rodillos pata de cabra debe sobrepasar el espesor que deje menos de 5 cm de material a compactar de arriba hacia 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Al principio de la compactación, la humedad del suelo estabilizado con cemento no deberá diferir, de la fijada en la fórmula de trabajo, en más de dos por ciento (2%).</w:t>
      </w:r>
      <w:r w:rsidRPr="0095199D">
        <w:rPr>
          <w:rFonts w:asciiTheme="minorHAnsi" w:hAnsiTheme="minorHAnsi" w:cs="Arial"/>
          <w:color w:val="000000" w:themeColor="text1"/>
          <w:sz w:val="20"/>
          <w:szCs w:val="20"/>
        </w:rPr>
        <w:t xml:space="preserve"> </w:t>
      </w:r>
      <w:r w:rsidRPr="0095199D">
        <w:rPr>
          <w:rFonts w:asciiTheme="minorHAnsi" w:eastAsia="MS Mincho" w:hAnsiTheme="minorHAnsi" w:cs="Arial"/>
          <w:color w:val="000000" w:themeColor="text1"/>
          <w:sz w:val="20"/>
          <w:szCs w:val="20"/>
        </w:rPr>
        <w:t>Si, a pesar de ello, al compactar se produjeran fenómenos de inestabilidad o arrollamiento, deberá reducirse la humedad por batido y/o aireación, hasta que dejen de producirse tales fenómenos.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densidad mínima a obtener deberá ser, como mínimo, igual al 95 % de la que corresponda al porcentaje de la máxima densidad obtenida en el ensayo AASHTO T-180.</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ACABADO DE LA SUPERFICIE</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Debe ser ejecutado inmediatamente después de la compactación con la finalidad de modelar la sección transversal conforme al proyecto.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Esta operación debe ser obtenida por raspado con motoniveladora, de modo de eliminar eventuales protuberancias. Todo el material cortado será removido fuera del camino.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No está permitido el alterar el material para corrección de la superficie, que en la fase final de compactación debe encontrarse dentro de las tolerancias especificadas.</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acabado final con la motoniveladora, si es necesario, se debe realizar pasadas complementarias con el rodillo neumático, regulando la presión de modo de obtener la textura superficial deseada.</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Serán toleradas diferencias de un máximo de 1 cm entre la cara inferior de la regla y la superficie acabada.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EJECUCIÓN DE JUNTAS</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juntas de trabajo se dispondrán de forma que su borde quede perfectamente vertical, debiendo recortarse parte de la capa terminada.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Para el reinicio de actividades en una nueva jornada, se cortará aproximadamente 0.50 m de la capa colocada el día anterior para añadir nueva mezcla en esa zona.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CURADO DE LA MEZCLA</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 superficie de la capa se mantendrá húmeda mediante riegos de agua durante un lapso de 24 horas, en caso de que deba recibir una nueva capa.</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trate de la capa superior se cubrirá toda la superficie con asfalto diluido, que evite la pérdida de humedad, o el ascenso por capilaridad del nivel freático.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cualquiera de los casos todo daño que sufra la carpeta de suelo cemento por cualquier motivo, será respuesta sin costo adicional alguno por el Contratista.</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proporciones de los materiales sólidos serán controlados por peso y el agua por volumen.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admitirá una variación del contenido de cemento respecto de la fijada en la fórmula de trabajo del diez por ciento (+10 %), no admitiéndose variación en menos.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TECNOLÓGICO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Cada tramo para su pago debe contar con los informes de aprobación de los siguientes controles:</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Certificado de calidad del cemento.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Verificación del Ph del agua.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Granulometría y límites de Atterberg del suelo disgregado y mezclado, de muestras tomadas cada 200 metros lineales o mínimo uno por jornada.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lastRenderedPageBreak/>
        <w:t>Resistencia a la compresión de cilindros conformados con mezcla suelo - cemento, con muestras tomadas cada 200 m al tresbolillo.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Determinación de la densidad y humedad en sitio cada 100 m lineales en los puntos que obedezcan el orden: borde derecho, eje, borde izquierdo,  etc a 60 cm del borde.</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 de CBR con espaciamiento máximo de 300 m. por carril, y un mínimo de un ensayo cada dos días.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SUPERVISOR podrá definir, basándose en observación visual de la plataforma terminada, el punto de ejecución de los ensayos de densidad.</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 Para la aceptación, serán considerados los valores individuales de los resultados de los ensayos.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GEOMÉTRICO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 la ejecución de la capa, se procederá a la nivelación del eje y los bordes cada 20 metros, admitiéndose las siguientes tolerancias: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de cotas para el eje y para los bordes de (+/-) 0.5 cm con relación a las cotas de diseño. No se admitirá una variación sistemática en menos con relación a las cotas de diseño.</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ancho de más 20 cm a cada lado, no admitiéndose variación en menos.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bombeo de más 5%,  no admitiéndose variación en menos.</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Aceptación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en que no se cumplan las tolerancias señaladas, o que retengan agua sobre la superficie, deberán corregirse de acuerdo con las siguientes recomendaciones:</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No se permitirá en ningún caso la incorporación de capas delgadas para el incremento del espesor de la capa.</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Si el nivel de la capa de suelo estabilizado con cemento queda por debajo del nivel establecido excediendo las tolerancias admitidas, se adoptará una de las siguientes soluciones, instruidas por el SUPERVISOR:</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Incremento del espesor de la capa inmediatamente superior, sin pago adicional por el material de la capa colocada en exceso.</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lastRenderedPageBreak/>
        <w:t>Reconstrucción de la capa de suelo estabilizado con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CONSIDERACIONES ESPECIALES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pérdidas que pudieran ocurrir en los procesos de manipuleo o colocado deberán estar incluidas dentro de los precios unitarios del Contratista y no serán pagadas aparte.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Cualquiera de los dos procedimientos puede ser utilizado, siempre y cuando el Contratista demuestre que cuenta con el equipo adecuado (Planta dosificadora mezcladora o un pulvimezclador adecuado).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trabajos comprendidos en esta especificación serán medidos en metros cúbicos (m</w:t>
      </w:r>
      <w:r w:rsidRPr="0095199D">
        <w:rPr>
          <w:rFonts w:asciiTheme="minorHAnsi" w:eastAsia="MS Mincho" w:hAnsiTheme="minorHAnsi" w:cs="Arial"/>
          <w:color w:val="000000" w:themeColor="text1"/>
          <w:sz w:val="20"/>
          <w:szCs w:val="20"/>
          <w:vertAlign w:val="superscript"/>
        </w:rPr>
        <w:t>3</w:t>
      </w:r>
      <w:r w:rsidRPr="0095199D">
        <w:rPr>
          <w:rFonts w:asciiTheme="minorHAnsi" w:eastAsia="MS Mincho" w:hAnsiTheme="minorHAnsi" w:cs="Arial"/>
          <w:color w:val="000000" w:themeColor="text1"/>
          <w:sz w:val="20"/>
          <w:szCs w:val="20"/>
        </w:rPr>
        <w:t>) de capa compactada y aceptada de acuerdo con las secciones transversales del proyecto.</w:t>
      </w:r>
    </w:p>
    <w:p w:rsidR="009F4C5F" w:rsidRPr="0095199D" w:rsidRDefault="009F4C5F" w:rsidP="009F4C5F">
      <w:pPr>
        <w:tabs>
          <w:tab w:val="left" w:pos="0"/>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w:t>
      </w:r>
      <w:r w:rsidRPr="0095199D">
        <w:rPr>
          <w:rFonts w:asciiTheme="minorHAnsi" w:eastAsia="MS Mincho" w:hAnsiTheme="minorHAnsi" w:cs="Arial"/>
          <w:color w:val="000000" w:themeColor="text1"/>
          <w:sz w:val="20"/>
          <w:szCs w:val="20"/>
        </w:rPr>
        <w:lastRenderedPageBreak/>
        <w:t>cemento, serán pagados conforme los precios unitarios contractuales correspondientes a los ítems de Pago definidos y presentados en los Formularios de Propuesta.</w:t>
      </w:r>
    </w:p>
    <w:p w:rsidR="009F4C5F" w:rsidRPr="0095199D" w:rsidRDefault="009F4C5F" w:rsidP="009F4C5F">
      <w:pPr>
        <w:tabs>
          <w:tab w:val="left" w:pos="0"/>
          <w:tab w:val="num" w:pos="90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AA0429" w:rsidRPr="0095199D" w:rsidRDefault="00AA0429"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PROVISIÓN, RELLENO Y COMPACTADO DE CAPA BASE </w:t>
      </w: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84FB4"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84FB4">
        <w:rPr>
          <w:rFonts w:asciiTheme="minorHAnsi" w:hAnsiTheme="minorHAnsi" w:cstheme="minorHAnsi"/>
          <w:b/>
          <w:color w:val="000000" w:themeColor="text1"/>
          <w:sz w:val="20"/>
          <w:szCs w:val="20"/>
        </w:rPr>
        <w:t>DEFINICIÓN.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ejecución de la capa base se utilizará el siguiente equipo y material:</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tramos extensos se deberá distribuir mediante camiones volquetes y esparcido con pala cargadora.</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Rodillos compactadores tipo liso-vibratorio.</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Material seleccionado para capa base y chancado.</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Gradaciones para Materiales de Capa Base AASHTO M 147-65</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Porcentajes por peso del material que pasa por tamices con malla cuadrada según AASHTO T-11 y T-27:</w:t>
      </w:r>
    </w:p>
    <w:p w:rsidR="00AA0429" w:rsidRPr="0095199D" w:rsidRDefault="00AA0429" w:rsidP="00AA0429">
      <w:pPr>
        <w:pStyle w:val="WW-Textosinformato"/>
        <w:spacing w:before="100" w:beforeAutospacing="1" w:line="312" w:lineRule="auto"/>
        <w:jc w:val="center"/>
        <w:rPr>
          <w:rFonts w:asciiTheme="minorHAnsi" w:hAnsiTheme="minorHAnsi"/>
          <w:color w:val="000000" w:themeColor="text1"/>
        </w:rPr>
      </w:pPr>
      <w:r w:rsidRPr="0095199D">
        <w:rPr>
          <w:rFonts w:asciiTheme="minorHAnsi" w:hAnsiTheme="minorHAnsi"/>
          <w:b/>
          <w:bCs/>
          <w:color w:val="000000" w:themeColor="text1"/>
        </w:rPr>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AA0429" w:rsidRPr="0095199D" w:rsidTr="00AA0429">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TIPO DE GRADUACIÓN</w:t>
            </w:r>
          </w:p>
        </w:tc>
      </w:tr>
      <w:tr w:rsidR="00AA0429" w:rsidRPr="0095199D" w:rsidTr="00AA0429">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0429" w:rsidRPr="0095199D" w:rsidRDefault="00AA0429" w:rsidP="00AA0429">
            <w:pPr>
              <w:spacing w:before="60" w:after="60"/>
              <w:jc w:val="center"/>
              <w:rPr>
                <w:rFonts w:asciiTheme="minorHAnsi" w:eastAsiaTheme="minorHAnsi" w:hAnsiTheme="minorHAnsi" w:cs="Courier New"/>
                <w:color w:val="000000" w:themeColor="text1"/>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b/>
                <w:bCs/>
                <w:color w:val="000000" w:themeColor="text1"/>
              </w:rPr>
            </w:pPr>
            <w:r w:rsidRPr="0095199D">
              <w:rPr>
                <w:rFonts w:asciiTheme="minorHAnsi" w:hAnsiTheme="minorHAnsi"/>
                <w:b/>
                <w:bCs/>
                <w:color w:val="000000" w:themeColor="text1"/>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C</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80-95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50-85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35-65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5-15</w:t>
            </w:r>
          </w:p>
        </w:tc>
      </w:tr>
    </w:tbl>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lastRenderedPageBreak/>
        <w:t>También puede ser utilizada la siguiente granulometría comúnmente utilizada en las obras viales:</w:t>
      </w:r>
    </w:p>
    <w:p w:rsidR="00AA0429" w:rsidRPr="0095199D" w:rsidRDefault="00AA0429" w:rsidP="00AA0429">
      <w:pPr>
        <w:pStyle w:val="WW-Textosinformato"/>
        <w:spacing w:before="120" w:after="120"/>
        <w:jc w:val="center"/>
        <w:rPr>
          <w:rFonts w:asciiTheme="minorHAnsi" w:hAnsiTheme="minorHAnsi"/>
          <w:b/>
          <w:bCs/>
          <w:color w:val="000000" w:themeColor="text1"/>
        </w:rPr>
      </w:pPr>
      <w:r w:rsidRPr="0095199D">
        <w:rPr>
          <w:rFonts w:asciiTheme="minorHAnsi" w:hAnsiTheme="minorHAnsi"/>
          <w:b/>
          <w:bCs/>
          <w:color w:val="000000" w:themeColor="text1"/>
        </w:rPr>
        <w:t>TABLA 1-1</w:t>
      </w:r>
    </w:p>
    <w:tbl>
      <w:tblPr>
        <w:tblW w:w="0" w:type="auto"/>
        <w:tblCellMar>
          <w:left w:w="0" w:type="dxa"/>
          <w:right w:w="0" w:type="dxa"/>
        </w:tblCellMar>
        <w:tblLook w:val="04A0" w:firstRow="1" w:lastRow="0" w:firstColumn="1" w:lastColumn="0" w:noHBand="0" w:noVBand="1"/>
      </w:tblPr>
      <w:tblGrid>
        <w:gridCol w:w="1313"/>
        <w:gridCol w:w="945"/>
        <w:gridCol w:w="937"/>
        <w:gridCol w:w="814"/>
        <w:gridCol w:w="998"/>
        <w:gridCol w:w="1001"/>
        <w:gridCol w:w="1012"/>
        <w:gridCol w:w="1012"/>
        <w:gridCol w:w="1022"/>
      </w:tblGrid>
      <w:tr w:rsidR="00AA0429" w:rsidRPr="0095199D" w:rsidTr="00AA042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N°200</w:t>
            </w:r>
          </w:p>
        </w:tc>
      </w:tr>
      <w:tr w:rsidR="00AA0429" w:rsidRPr="0095199D" w:rsidTr="00AA042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4-10</w:t>
            </w:r>
          </w:p>
        </w:tc>
      </w:tr>
    </w:tbl>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Como mínimo el 50% de las partículas retenidas en el tamiz No. 4, de la serie U.S. standard, para los agregados utilizados para capa base, deben tener al menos una cara fracturada por trituración.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contratista podrá utilizar otro tipo de equipo aceptado y aprobado por el Supervisor de Obra.</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Si fuera necesario colocar la capa base estará subdividida en capas parciales que no excedan de 20 cm ni sean inferiores a 10 cm después de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lastRenderedPageBreak/>
        <w:t>CONTROL DEL SUPERVISOR</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el control el contratista podrá realizar los siguientes ensayos:</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compactación para la determinación de la densidad máxima SEGÚN EL METODO AASHTO T-180-D (PROCTOR MODIFICADO), para cada 500 m3 de material preparado o lo que considere el supervisor.</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densidad en sitio cada 50 m, con las muestras recogidas en puntos que obedezcan el orden: borde derecho, eje, borde izquierdo, eje, borde derecho, etc., a 60 cm del borde.</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Ensayos de granulometría, de límite líquido y límite plástico según los métodos AASHTO T-27, AASHTO T-89 y AASHTO T-90 respectivamente, con espaciamiento máximo de 500 m3.</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del índice de Soporte de California (CBR) determinado con la energía SEGÚN EL METODO AASHTO T-180-D (PROCTOR MODIFICADO), con un espaciamiento máximo de 500 m lineales.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aceptación, serán considerados los valores individuales de los resultados de los ensayos.</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CONTROL  GEOMÉTRICO</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Capa Base</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Se admiten las siguientes tolerancias:</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ancho de más 20 cm, no admitiéndose variación en menos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bombeo de más 20%, no admitiéndose variación en menos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cotas para el eje y para los bordes de menos (-) 20 mm con relación a las cotas de diseño no admitiéndose variación en mas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menos (-) 20 mm. En el espesor de la capa con relación al espesor indicado en el diseño y/u Órdenes de Trabajo, medido como mínimo en un punto cada 100 m.</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Dichas verificaciones se realizaran por medio del relevamiento topográfico.</w:t>
      </w:r>
    </w:p>
    <w:p w:rsidR="00AA0429" w:rsidRPr="0095199D" w:rsidRDefault="00AA0429" w:rsidP="00B63100">
      <w:pPr>
        <w:pStyle w:val="Prrafodelista"/>
        <w:numPr>
          <w:ilvl w:val="1"/>
          <w:numId w:val="68"/>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AA0429" w:rsidRPr="0095199D" w:rsidRDefault="00AA0429" w:rsidP="00AA0429">
      <w:pPr>
        <w:jc w:val="both"/>
        <w:rPr>
          <w:rFonts w:asciiTheme="minorHAnsi" w:hAnsiTheme="minorHAnsi" w:cstheme="minorHAnsi"/>
          <w:color w:val="000000" w:themeColor="text1"/>
          <w:sz w:val="20"/>
          <w:szCs w:val="20"/>
          <w:lang w:val="es-ES_tradnl"/>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pStyle w:val="Prrafodelista"/>
        <w:ind w:left="435"/>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5199D">
        <w:rPr>
          <w:rFonts w:asciiTheme="minorHAnsi" w:hAnsiTheme="minorHAnsi" w:cstheme="minorHAnsi"/>
          <w:color w:val="000000" w:themeColor="text1"/>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pStyle w:val="Prrafodelista"/>
        <w:ind w:left="435"/>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volumen de capa base compactado y aceptado de acuerdo a la sección transversal del diseño será medido en metros cúbicos (M3).</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presente ítem, medido en conformidad al inciso anterior, será pagado de acuerdo a la cantidad ejecutada y aprobada por el supervisor de obra.</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Dicho pago será compensación por la mano de obra, herramientas, equipo y otros gastos que sean necesarios para la adecuada y correcta ejecución de los trabajos.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No serán pagados los trabajos que tengan que realizarse por deficiencias en la ejecución.</w:t>
      </w:r>
    </w:p>
    <w:p w:rsidR="00563C84" w:rsidRPr="0095199D" w:rsidRDefault="00563C84" w:rsidP="00B63100">
      <w:pPr>
        <w:pStyle w:val="Prrafodelista"/>
        <w:numPr>
          <w:ilvl w:val="0"/>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REPOSICION DE ESTRUCTURAS DE HORMIGÓN CICLÓPEO</w:t>
      </w:r>
    </w:p>
    <w:p w:rsidR="00563C84" w:rsidRPr="0095199D" w:rsidRDefault="00563C84" w:rsidP="00563C84">
      <w:pPr>
        <w:pStyle w:val="Prrafodelista"/>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Arena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El acabado de los muros será del tipo frotachado o enlucido con impermeabilizante de acuerdo a lo señalado en el formulario de presentación de propuestas y /o instrucciones del SUPERVISOR de Obra.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w:t>
      </w:r>
      <w:r w:rsidRPr="0095199D">
        <w:rPr>
          <w:rFonts w:asciiTheme="minorHAnsi" w:hAnsiTheme="minorHAnsi" w:cstheme="minorHAnsi"/>
          <w:color w:val="000000" w:themeColor="text1"/>
          <w:kern w:val="28"/>
          <w:sz w:val="20"/>
          <w:szCs w:val="20"/>
        </w:rPr>
        <w:lastRenderedPageBreak/>
        <w:t xml:space="preserve">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F4C5F" w:rsidRDefault="009F4C5F" w:rsidP="009F4C5F">
      <w:pPr>
        <w:rPr>
          <w:rFonts w:asciiTheme="minorHAnsi" w:hAnsiTheme="minorHAnsi"/>
          <w:color w:val="000000" w:themeColor="text1"/>
          <w:sz w:val="20"/>
          <w:szCs w:val="20"/>
        </w:rPr>
      </w:pPr>
    </w:p>
    <w:p w:rsidR="00A02F28" w:rsidRPr="009F5F9C" w:rsidRDefault="00A02F28" w:rsidP="00B63100">
      <w:pPr>
        <w:pStyle w:val="Ttulo2"/>
        <w:numPr>
          <w:ilvl w:val="0"/>
          <w:numId w:val="68"/>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ELABORACIÓN DE PLANOS “AS BUILT”</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Metros (m).</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A02F28"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84FB4" w:rsidRDefault="00984FB4" w:rsidP="00A02F28">
      <w:pPr>
        <w:autoSpaceDE w:val="0"/>
        <w:autoSpaceDN w:val="0"/>
        <w:adjustRightInd w:val="0"/>
        <w:jc w:val="both"/>
        <w:rPr>
          <w:rFonts w:asciiTheme="minorHAnsi" w:hAnsiTheme="minorHAnsi" w:cstheme="minorHAnsi"/>
          <w:sz w:val="20"/>
          <w:szCs w:val="20"/>
        </w:rPr>
      </w:pPr>
    </w:p>
    <w:p w:rsidR="00984FB4" w:rsidRDefault="00984FB4" w:rsidP="00A02F28">
      <w:pPr>
        <w:autoSpaceDE w:val="0"/>
        <w:autoSpaceDN w:val="0"/>
        <w:adjustRightInd w:val="0"/>
        <w:jc w:val="both"/>
        <w:rPr>
          <w:rFonts w:asciiTheme="minorHAnsi" w:hAnsiTheme="minorHAnsi" w:cstheme="minorHAnsi"/>
          <w:sz w:val="20"/>
          <w:szCs w:val="20"/>
        </w:rPr>
      </w:pPr>
    </w:p>
    <w:p w:rsidR="00984FB4" w:rsidRPr="009F5F9C" w:rsidRDefault="00984FB4" w:rsidP="00A02F28">
      <w:pPr>
        <w:autoSpaceDE w:val="0"/>
        <w:autoSpaceDN w:val="0"/>
        <w:adjustRightInd w:val="0"/>
        <w:jc w:val="both"/>
        <w:rPr>
          <w:rFonts w:asciiTheme="minorHAnsi" w:hAnsiTheme="minorHAnsi" w:cstheme="minorHAnsi"/>
          <w:sz w:val="20"/>
          <w:szCs w:val="20"/>
        </w:rPr>
      </w:pP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 xml:space="preserve">PROCEDIMIENTO PARA LA EJECUCIÓN.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02F28" w:rsidRPr="009F5F9C" w:rsidRDefault="00A02F28" w:rsidP="00A02F28">
      <w:pPr>
        <w:autoSpaceDE w:val="0"/>
        <w:autoSpaceDN w:val="0"/>
        <w:adjustRightInd w:val="0"/>
        <w:jc w:val="both"/>
        <w:rPr>
          <w:rFonts w:asciiTheme="minorHAnsi" w:eastAsiaTheme="minorHAnsi" w:hAnsiTheme="minorHAnsi" w:cstheme="minorHAnsi"/>
          <w:sz w:val="20"/>
          <w:szCs w:val="20"/>
          <w:lang w:val="es-BO" w:eastAsia="en-US"/>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F5F9C">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5199D" w:rsidRDefault="0095199D" w:rsidP="009F4C5F">
      <w:pPr>
        <w:rPr>
          <w:rFonts w:asciiTheme="minorHAnsi" w:hAnsiTheme="minorHAnsi"/>
          <w:color w:val="000000" w:themeColor="text1"/>
          <w:sz w:val="20"/>
          <w:szCs w:val="20"/>
        </w:rPr>
      </w:pPr>
    </w:p>
    <w:p w:rsidR="009113B2" w:rsidRPr="0095199D" w:rsidRDefault="009113B2" w:rsidP="00B63100">
      <w:pPr>
        <w:pStyle w:val="Ttulo2"/>
        <w:numPr>
          <w:ilvl w:val="0"/>
          <w:numId w:val="68"/>
        </w:numPr>
        <w:jc w:val="both"/>
        <w:rPr>
          <w:rFonts w:asciiTheme="minorHAnsi" w:hAnsiTheme="minorHAnsi" w:cstheme="minorHAnsi"/>
          <w:b/>
          <w:color w:val="000000" w:themeColor="text1"/>
          <w:sz w:val="20"/>
          <w:szCs w:val="20"/>
        </w:rPr>
      </w:pPr>
      <w:bookmarkStart w:id="119" w:name="_Toc378236514"/>
      <w:bookmarkStart w:id="120" w:name="_Toc378667047"/>
      <w:bookmarkStart w:id="121" w:name="_Toc378667233"/>
      <w:bookmarkStart w:id="122" w:name="_Toc378667748"/>
      <w:bookmarkStart w:id="123" w:name="_Toc381213541"/>
      <w:bookmarkStart w:id="124" w:name="_Toc381214018"/>
      <w:bookmarkStart w:id="125" w:name="_Toc381214109"/>
      <w:bookmarkStart w:id="126" w:name="_Toc384130477"/>
      <w:bookmarkStart w:id="127" w:name="_Toc384130698"/>
      <w:bookmarkStart w:id="128" w:name="_Toc384130854"/>
      <w:bookmarkStart w:id="129" w:name="_Toc384131245"/>
      <w:bookmarkStart w:id="130" w:name="_Toc387785996"/>
      <w:bookmarkStart w:id="131" w:name="_Toc387788284"/>
      <w:bookmarkStart w:id="132" w:name="_Toc388648593"/>
      <w:bookmarkStart w:id="133" w:name="_Toc388648681"/>
      <w:bookmarkStart w:id="134" w:name="_Toc388693342"/>
      <w:bookmarkStart w:id="135" w:name="_Toc388702304"/>
      <w:bookmarkStart w:id="136" w:name="_Toc388724582"/>
      <w:bookmarkStart w:id="137" w:name="_Toc404098170"/>
      <w:r w:rsidRPr="0095199D">
        <w:rPr>
          <w:rFonts w:asciiTheme="minorHAnsi" w:hAnsiTheme="minorHAnsi" w:cstheme="minorHAnsi"/>
          <w:b/>
          <w:color w:val="000000" w:themeColor="text1"/>
          <w:sz w:val="20"/>
          <w:szCs w:val="20"/>
        </w:rPr>
        <w:t>LIMPIEZA Y RETIRO DE ESCOMBROS.</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38"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38"/>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84FB4" w:rsidRPr="0095199D" w:rsidRDefault="00984FB4" w:rsidP="009113B2">
      <w:pPr>
        <w:spacing w:before="100" w:beforeAutospacing="1" w:after="100" w:afterAutospacing="1"/>
        <w:jc w:val="both"/>
        <w:rPr>
          <w:rFonts w:asciiTheme="minorHAnsi" w:eastAsia="Arial Unicode MS" w:hAnsiTheme="minorHAnsi"/>
          <w:bCs/>
          <w:sz w:val="20"/>
          <w:szCs w:val="20"/>
          <w:lang w:val="es-ES_tradnl"/>
        </w:rPr>
      </w:pP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B63100">
      <w:pPr>
        <w:pStyle w:val="Estilo1"/>
        <w:numPr>
          <w:ilvl w:val="1"/>
          <w:numId w:val="68"/>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5199D">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3B188F" w:rsidRPr="00DD1281" w:rsidRDefault="003B188F" w:rsidP="009113B2">
      <w:pPr>
        <w:rPr>
          <w:rFonts w:asciiTheme="minorHAnsi" w:hAnsiTheme="minorHAnsi" w:cstheme="minorHAnsi"/>
          <w:color w:val="000000" w:themeColor="text1"/>
          <w:sz w:val="20"/>
          <w:szCs w:val="20"/>
          <w:lang w:val="es-ES_tradnl"/>
        </w:rPr>
      </w:pPr>
    </w:p>
    <w:sectPr w:rsidR="003B188F" w:rsidRPr="00DD12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0F6" w:rsidRDefault="00B410F6" w:rsidP="0031499A">
      <w:r>
        <w:separator/>
      </w:r>
    </w:p>
  </w:endnote>
  <w:endnote w:type="continuationSeparator" w:id="0">
    <w:p w:rsidR="00B410F6" w:rsidRDefault="00B410F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A0429" w:rsidRPr="000810BB" w:rsidTr="00265532">
      <w:tc>
        <w:tcPr>
          <w:tcW w:w="2942" w:type="dxa"/>
        </w:tcPr>
        <w:p w:rsidR="00AA0429" w:rsidRPr="000810BB" w:rsidRDefault="00AA042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A0429" w:rsidRPr="000810BB" w:rsidRDefault="00AA0429"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AA0429" w:rsidRPr="000810BB" w:rsidRDefault="00AA0429" w:rsidP="0031499A">
          <w:pPr>
            <w:pStyle w:val="Piedepgina"/>
            <w:rPr>
              <w:rFonts w:ascii="Calibri" w:hAnsi="Calibri"/>
              <w:sz w:val="16"/>
              <w:szCs w:val="20"/>
            </w:rPr>
          </w:pPr>
          <w:r w:rsidRPr="000810BB">
            <w:rPr>
              <w:rFonts w:ascii="Calibri" w:hAnsi="Calibri"/>
              <w:sz w:val="16"/>
              <w:szCs w:val="20"/>
            </w:rPr>
            <w:t>Aprobado por:</w:t>
          </w:r>
        </w:p>
      </w:tc>
    </w:tr>
    <w:tr w:rsidR="00AA0429" w:rsidRPr="000810BB" w:rsidTr="00265532">
      <w:tc>
        <w:tcPr>
          <w:tcW w:w="2942" w:type="dxa"/>
        </w:tcPr>
        <w:p w:rsidR="00AA0429" w:rsidRDefault="00AA0429" w:rsidP="0031499A">
          <w:pPr>
            <w:pStyle w:val="Piedepgina"/>
            <w:rPr>
              <w:rFonts w:ascii="Calibri" w:hAnsi="Calibri"/>
              <w:sz w:val="16"/>
              <w:szCs w:val="20"/>
            </w:rPr>
          </w:pPr>
        </w:p>
        <w:p w:rsidR="00AA0429" w:rsidRDefault="00AA0429" w:rsidP="0031499A">
          <w:pPr>
            <w:pStyle w:val="Piedepgina"/>
            <w:rPr>
              <w:rFonts w:ascii="Calibri" w:hAnsi="Calibri"/>
              <w:sz w:val="16"/>
              <w:szCs w:val="20"/>
            </w:rPr>
          </w:pPr>
        </w:p>
        <w:p w:rsidR="00AA0429" w:rsidRDefault="00AA0429" w:rsidP="0031499A">
          <w:pPr>
            <w:pStyle w:val="Piedepgina"/>
            <w:rPr>
              <w:rFonts w:ascii="Calibri" w:hAnsi="Calibri"/>
              <w:sz w:val="16"/>
              <w:szCs w:val="20"/>
            </w:rPr>
          </w:pPr>
        </w:p>
        <w:p w:rsidR="00AA0429" w:rsidRDefault="00AA0429" w:rsidP="0031499A">
          <w:pPr>
            <w:pStyle w:val="Piedepgina"/>
            <w:rPr>
              <w:rFonts w:ascii="Calibri" w:hAnsi="Calibri"/>
              <w:sz w:val="16"/>
              <w:szCs w:val="20"/>
            </w:rPr>
          </w:pPr>
        </w:p>
        <w:p w:rsidR="00AA0429" w:rsidRDefault="00AA0429" w:rsidP="0031499A">
          <w:pPr>
            <w:pStyle w:val="Piedepgina"/>
            <w:rPr>
              <w:rFonts w:ascii="Calibri" w:hAnsi="Calibri"/>
              <w:sz w:val="16"/>
              <w:szCs w:val="20"/>
            </w:rPr>
          </w:pPr>
        </w:p>
        <w:p w:rsidR="00AA0429" w:rsidRPr="000810BB" w:rsidRDefault="00AA0429" w:rsidP="0031499A">
          <w:pPr>
            <w:pStyle w:val="Piedepgina"/>
            <w:rPr>
              <w:rFonts w:ascii="Calibri" w:hAnsi="Calibri"/>
              <w:sz w:val="16"/>
              <w:szCs w:val="20"/>
            </w:rPr>
          </w:pPr>
        </w:p>
      </w:tc>
      <w:tc>
        <w:tcPr>
          <w:tcW w:w="2943" w:type="dxa"/>
        </w:tcPr>
        <w:p w:rsidR="00AA0429" w:rsidRPr="000810BB" w:rsidRDefault="00AA0429" w:rsidP="0031499A">
          <w:pPr>
            <w:pStyle w:val="Piedepgina"/>
            <w:rPr>
              <w:rFonts w:ascii="Calibri" w:hAnsi="Calibri"/>
              <w:sz w:val="16"/>
              <w:szCs w:val="20"/>
            </w:rPr>
          </w:pPr>
        </w:p>
      </w:tc>
      <w:tc>
        <w:tcPr>
          <w:tcW w:w="2943" w:type="dxa"/>
        </w:tcPr>
        <w:p w:rsidR="00AA0429" w:rsidRPr="000810BB" w:rsidRDefault="00AA0429" w:rsidP="0031499A">
          <w:pPr>
            <w:pStyle w:val="Piedepgina"/>
            <w:rPr>
              <w:rFonts w:ascii="Calibri" w:hAnsi="Calibri"/>
              <w:sz w:val="16"/>
              <w:szCs w:val="20"/>
            </w:rPr>
          </w:pPr>
        </w:p>
        <w:p w:rsidR="00AA0429" w:rsidRPr="000810BB" w:rsidRDefault="00AA0429" w:rsidP="0031499A">
          <w:pPr>
            <w:pStyle w:val="Piedepgina"/>
            <w:rPr>
              <w:rFonts w:ascii="Calibri" w:hAnsi="Calibri"/>
              <w:sz w:val="16"/>
              <w:szCs w:val="20"/>
            </w:rPr>
          </w:pPr>
        </w:p>
        <w:p w:rsidR="00AA0429" w:rsidRPr="000810BB" w:rsidRDefault="00AA0429" w:rsidP="0031499A">
          <w:pPr>
            <w:pStyle w:val="Piedepgina"/>
            <w:rPr>
              <w:rFonts w:ascii="Calibri" w:hAnsi="Calibri"/>
              <w:sz w:val="16"/>
              <w:szCs w:val="20"/>
            </w:rPr>
          </w:pPr>
        </w:p>
        <w:p w:rsidR="00AA0429" w:rsidRPr="000810BB" w:rsidRDefault="00AA0429" w:rsidP="0031499A">
          <w:pPr>
            <w:pStyle w:val="Piedepgina"/>
            <w:rPr>
              <w:rFonts w:ascii="Calibri" w:hAnsi="Calibri"/>
              <w:sz w:val="16"/>
              <w:szCs w:val="20"/>
            </w:rPr>
          </w:pPr>
        </w:p>
      </w:tc>
    </w:tr>
    <w:tr w:rsidR="00AA0429" w:rsidRPr="000810BB" w:rsidTr="00265532">
      <w:tc>
        <w:tcPr>
          <w:tcW w:w="2942" w:type="dxa"/>
        </w:tcPr>
        <w:p w:rsidR="00AA0429" w:rsidRPr="000810BB" w:rsidRDefault="00AA042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A0429" w:rsidRPr="000810BB" w:rsidRDefault="00AA042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A0429" w:rsidRPr="000810BB" w:rsidRDefault="00AA042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A0429" w:rsidRDefault="00AA04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0F6" w:rsidRDefault="00B410F6" w:rsidP="0031499A">
      <w:r>
        <w:separator/>
      </w:r>
    </w:p>
  </w:footnote>
  <w:footnote w:type="continuationSeparator" w:id="0">
    <w:p w:rsidR="00B410F6" w:rsidRDefault="00B410F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A0429" w:rsidRPr="00FA0D94" w:rsidTr="00265532">
      <w:tc>
        <w:tcPr>
          <w:tcW w:w="1446" w:type="dxa"/>
          <w:vMerge w:val="restart"/>
          <w:vAlign w:val="center"/>
        </w:tcPr>
        <w:p w:rsidR="00AA0429" w:rsidRPr="00FA0D94" w:rsidRDefault="00AA042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A0429" w:rsidRDefault="00AA042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A0429" w:rsidRDefault="00AA042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A0429" w:rsidRPr="0076024C" w:rsidRDefault="00AA042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AA0429" w:rsidRPr="0076024C" w:rsidRDefault="00AA042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A0429" w:rsidRDefault="00AA042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A0429" w:rsidRPr="0076024C" w:rsidRDefault="00AA0429" w:rsidP="0031499A">
          <w:pPr>
            <w:pStyle w:val="Encabezado"/>
            <w:jc w:val="center"/>
            <w:rPr>
              <w:rFonts w:ascii="Calibri" w:eastAsia="Arial Unicode MS" w:hAnsi="Calibri" w:cs="Arial"/>
              <w:b/>
              <w:sz w:val="14"/>
              <w:szCs w:val="14"/>
              <w:lang w:val="es-MX"/>
            </w:rPr>
          </w:pPr>
        </w:p>
      </w:tc>
    </w:tr>
    <w:tr w:rsidR="00AA0429" w:rsidRPr="00FA0D94" w:rsidTr="00265532">
      <w:trPr>
        <w:trHeight w:val="478"/>
      </w:trPr>
      <w:tc>
        <w:tcPr>
          <w:tcW w:w="1446" w:type="dxa"/>
          <w:vMerge/>
          <w:vAlign w:val="center"/>
        </w:tcPr>
        <w:p w:rsidR="00AA0429" w:rsidRPr="00FA0D94" w:rsidRDefault="00AA0429" w:rsidP="0031499A">
          <w:pPr>
            <w:pStyle w:val="Encabezado"/>
            <w:jc w:val="center"/>
            <w:rPr>
              <w:rFonts w:ascii="Arial Narrow" w:eastAsia="Arial Unicode MS" w:hAnsi="Arial Narrow"/>
              <w:szCs w:val="12"/>
              <w:lang w:val="es-MX"/>
            </w:rPr>
          </w:pPr>
        </w:p>
      </w:tc>
      <w:tc>
        <w:tcPr>
          <w:tcW w:w="6209" w:type="dxa"/>
          <w:vAlign w:val="center"/>
        </w:tcPr>
        <w:p w:rsidR="00AA0429" w:rsidRPr="0076024C" w:rsidRDefault="00AA042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A0429" w:rsidRPr="0076024C" w:rsidRDefault="00AA042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A0429" w:rsidRPr="0076024C" w:rsidRDefault="00AA042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C576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C576B">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AA0429" w:rsidRDefault="00AA04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C35505"/>
    <w:multiLevelType w:val="multilevel"/>
    <w:tmpl w:val="D34CC316"/>
    <w:numStyleLink w:val="Estilo5"/>
  </w:abstractNum>
  <w:abstractNum w:abstractNumId="23">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153FD2"/>
    <w:multiLevelType w:val="multilevel"/>
    <w:tmpl w:val="4726FC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5B42B07"/>
    <w:multiLevelType w:val="multilevel"/>
    <w:tmpl w:val="BDEA381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5">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55A0721"/>
    <w:multiLevelType w:val="multilevel"/>
    <w:tmpl w:val="6AE41462"/>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ED06369"/>
    <w:multiLevelType w:val="multilevel"/>
    <w:tmpl w:val="93D0238A"/>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0"/>
        <w:szCs w:val="20"/>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1">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3">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5">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12"/>
  </w:num>
  <w:num w:numId="3">
    <w:abstractNumId w:val="13"/>
  </w:num>
  <w:num w:numId="4">
    <w:abstractNumId w:val="46"/>
  </w:num>
  <w:num w:numId="5">
    <w:abstractNumId w:val="8"/>
  </w:num>
  <w:num w:numId="6">
    <w:abstractNumId w:val="33"/>
  </w:num>
  <w:num w:numId="7">
    <w:abstractNumId w:val="27"/>
  </w:num>
  <w:num w:numId="8">
    <w:abstractNumId w:val="7"/>
  </w:num>
  <w:num w:numId="9">
    <w:abstractNumId w:val="4"/>
  </w:num>
  <w:num w:numId="10">
    <w:abstractNumId w:val="2"/>
  </w:num>
  <w:num w:numId="11">
    <w:abstractNumId w:val="14"/>
  </w:num>
  <w:num w:numId="12">
    <w:abstractNumId w:val="3"/>
  </w:num>
  <w:num w:numId="13">
    <w:abstractNumId w:val="5"/>
  </w:num>
  <w:num w:numId="14">
    <w:abstractNumId w:val="26"/>
  </w:num>
  <w:num w:numId="15">
    <w:abstractNumId w:val="10"/>
  </w:num>
  <w:num w:numId="16">
    <w:abstractNumId w:val="18"/>
  </w:num>
  <w:num w:numId="17">
    <w:abstractNumId w:val="31"/>
  </w:num>
  <w:num w:numId="18">
    <w:abstractNumId w:val="55"/>
  </w:num>
  <w:num w:numId="19">
    <w:abstractNumId w:val="34"/>
  </w:num>
  <w:num w:numId="20">
    <w:abstractNumId w:val="43"/>
  </w:num>
  <w:num w:numId="21">
    <w:abstractNumId w:val="65"/>
  </w:num>
  <w:num w:numId="22">
    <w:abstractNumId w:val="20"/>
  </w:num>
  <w:num w:numId="23">
    <w:abstractNumId w:val="9"/>
  </w:num>
  <w:num w:numId="24">
    <w:abstractNumId w:val="15"/>
  </w:num>
  <w:num w:numId="25">
    <w:abstractNumId w:val="37"/>
  </w:num>
  <w:num w:numId="26">
    <w:abstractNumId w:val="40"/>
  </w:num>
  <w:num w:numId="27">
    <w:abstractNumId w:val="48"/>
  </w:num>
  <w:num w:numId="28">
    <w:abstractNumId w:val="35"/>
  </w:num>
  <w:num w:numId="29">
    <w:abstractNumId w:val="51"/>
  </w:num>
  <w:num w:numId="30">
    <w:abstractNumId w:val="59"/>
  </w:num>
  <w:num w:numId="31">
    <w:abstractNumId w:val="49"/>
  </w:num>
  <w:num w:numId="32">
    <w:abstractNumId w:val="50"/>
  </w:num>
  <w:num w:numId="33">
    <w:abstractNumId w:val="56"/>
  </w:num>
  <w:num w:numId="34">
    <w:abstractNumId w:val="38"/>
  </w:num>
  <w:num w:numId="35">
    <w:abstractNumId w:val="29"/>
  </w:num>
  <w:num w:numId="36">
    <w:abstractNumId w:val="39"/>
  </w:num>
  <w:num w:numId="37">
    <w:abstractNumId w:val="16"/>
  </w:num>
  <w:num w:numId="38">
    <w:abstractNumId w:val="63"/>
  </w:num>
  <w:num w:numId="39">
    <w:abstractNumId w:val="52"/>
  </w:num>
  <w:num w:numId="40">
    <w:abstractNumId w:val="19"/>
  </w:num>
  <w:num w:numId="41">
    <w:abstractNumId w:val="23"/>
  </w:num>
  <w:num w:numId="42">
    <w:abstractNumId w:val="28"/>
  </w:num>
  <w:num w:numId="43">
    <w:abstractNumId w:val="53"/>
  </w:num>
  <w:num w:numId="44">
    <w:abstractNumId w:val="30"/>
  </w:num>
  <w:num w:numId="45">
    <w:abstractNumId w:val="54"/>
  </w:num>
  <w:num w:numId="46">
    <w:abstractNumId w:val="21"/>
  </w:num>
  <w:num w:numId="47">
    <w:abstractNumId w:val="66"/>
  </w:num>
  <w:num w:numId="48">
    <w:abstractNumId w:val="61"/>
  </w:num>
  <w:num w:numId="49">
    <w:abstractNumId w:val="6"/>
  </w:num>
  <w:num w:numId="50">
    <w:abstractNumId w:val="11"/>
  </w:num>
  <w:num w:numId="51">
    <w:abstractNumId w:val="1"/>
  </w:num>
  <w:num w:numId="52">
    <w:abstractNumId w:val="62"/>
  </w:num>
  <w:num w:numId="53">
    <w:abstractNumId w:val="58"/>
  </w:num>
  <w:num w:numId="54">
    <w:abstractNumId w:val="0"/>
  </w:num>
  <w:num w:numId="55">
    <w:abstractNumId w:val="17"/>
  </w:num>
  <w:num w:numId="56">
    <w:abstractNumId w:val="42"/>
  </w:num>
  <w:num w:numId="57">
    <w:abstractNumId w:val="47"/>
  </w:num>
  <w:num w:numId="58">
    <w:abstractNumId w:val="60"/>
  </w:num>
  <w:num w:numId="59">
    <w:abstractNumId w:val="64"/>
  </w:num>
  <w:num w:numId="60">
    <w:abstractNumId w:val="67"/>
    <w:lvlOverride w:ilvl="0">
      <w:startOverride w:val="1"/>
    </w:lvlOverride>
  </w:num>
  <w:num w:numId="61">
    <w:abstractNumId w:val="22"/>
  </w:num>
  <w:num w:numId="62">
    <w:abstractNumId w:val="44"/>
  </w:num>
  <w:num w:numId="63">
    <w:abstractNumId w:val="41"/>
  </w:num>
  <w:num w:numId="64">
    <w:abstractNumId w:val="45"/>
  </w:num>
  <w:num w:numId="65">
    <w:abstractNumId w:val="36"/>
  </w:num>
  <w:num w:numId="66">
    <w:abstractNumId w:val="24"/>
  </w:num>
  <w:num w:numId="67">
    <w:abstractNumId w:val="25"/>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68F"/>
    <w:rsid w:val="000A45F5"/>
    <w:rsid w:val="00101E5D"/>
    <w:rsid w:val="00107006"/>
    <w:rsid w:val="001D01AD"/>
    <w:rsid w:val="0020259E"/>
    <w:rsid w:val="00223B93"/>
    <w:rsid w:val="00241F7A"/>
    <w:rsid w:val="00263E7D"/>
    <w:rsid w:val="00265532"/>
    <w:rsid w:val="0031499A"/>
    <w:rsid w:val="00347D1F"/>
    <w:rsid w:val="003B188F"/>
    <w:rsid w:val="003E1BF1"/>
    <w:rsid w:val="004622B2"/>
    <w:rsid w:val="00465E3D"/>
    <w:rsid w:val="004771F3"/>
    <w:rsid w:val="00523480"/>
    <w:rsid w:val="00532E98"/>
    <w:rsid w:val="00563C84"/>
    <w:rsid w:val="005B720C"/>
    <w:rsid w:val="005C1891"/>
    <w:rsid w:val="006D5E32"/>
    <w:rsid w:val="006E4300"/>
    <w:rsid w:val="0073172C"/>
    <w:rsid w:val="00744F6F"/>
    <w:rsid w:val="007A0D1C"/>
    <w:rsid w:val="008226A4"/>
    <w:rsid w:val="008808CD"/>
    <w:rsid w:val="00891D7D"/>
    <w:rsid w:val="009113B2"/>
    <w:rsid w:val="0095199D"/>
    <w:rsid w:val="00984FB4"/>
    <w:rsid w:val="009F4C5F"/>
    <w:rsid w:val="009F5F9C"/>
    <w:rsid w:val="00A02F28"/>
    <w:rsid w:val="00AA0429"/>
    <w:rsid w:val="00AE551B"/>
    <w:rsid w:val="00B410F6"/>
    <w:rsid w:val="00B63100"/>
    <w:rsid w:val="00B7613D"/>
    <w:rsid w:val="00C26906"/>
    <w:rsid w:val="00C65501"/>
    <w:rsid w:val="00C86C74"/>
    <w:rsid w:val="00DD1281"/>
    <w:rsid w:val="00E02B0F"/>
    <w:rsid w:val="00E5244F"/>
    <w:rsid w:val="00E73718"/>
    <w:rsid w:val="00EC576B"/>
    <w:rsid w:val="00F22A55"/>
    <w:rsid w:val="00F33FBB"/>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1A171-922C-41C9-B6A6-4E407D54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25916</Words>
  <Characters>142540</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2016-06-03T13:42:00Z</cp:lastPrinted>
  <dcterms:created xsi:type="dcterms:W3CDTF">2016-06-17T17:48:00Z</dcterms:created>
  <dcterms:modified xsi:type="dcterms:W3CDTF">2016-06-17T17:48:00Z</dcterms:modified>
</cp:coreProperties>
</file>