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INDICE</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b/>
          <w:bCs/>
          <w:sz w:val="18"/>
          <w:szCs w:val="18"/>
        </w:rPr>
        <w:t>Contenido</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b/>
          <w:bCs/>
          <w:sz w:val="18"/>
          <w:szCs w:val="18"/>
        </w:rPr>
        <w:t>Introducción</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b/>
          <w:bCs/>
          <w:sz w:val="18"/>
          <w:szCs w:val="18"/>
        </w:rPr>
        <w:t>Sección I</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b/>
          <w:bCs/>
          <w:sz w:val="18"/>
          <w:szCs w:val="18"/>
        </w:rPr>
        <w:t>Políticas de YPFB</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sz w:val="18"/>
          <w:szCs w:val="18"/>
        </w:rPr>
        <w:t>Política integrada de seguridad, salud, ambiente y social de YPFB</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sz w:val="18"/>
          <w:szCs w:val="18"/>
        </w:rPr>
        <w:t xml:space="preserve">Política de cero </w:t>
      </w:r>
      <w:proofErr w:type="gramStart"/>
      <w:r w:rsidRPr="00CC3073">
        <w:rPr>
          <w:rFonts w:asciiTheme="majorHAnsi" w:hAnsiTheme="majorHAnsi"/>
          <w:sz w:val="18"/>
          <w:szCs w:val="18"/>
        </w:rPr>
        <w:t>alcohol</w:t>
      </w:r>
      <w:proofErr w:type="gramEnd"/>
      <w:r w:rsidRPr="00CC3073">
        <w:rPr>
          <w:rFonts w:asciiTheme="majorHAnsi" w:hAnsiTheme="majorHAnsi"/>
          <w:sz w:val="18"/>
          <w:szCs w:val="18"/>
        </w:rPr>
        <w:t>, cero drogas, cero fumadores</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sz w:val="18"/>
          <w:szCs w:val="18"/>
        </w:rPr>
        <w:t>Política vial</w:t>
      </w:r>
    </w:p>
    <w:p w:rsidR="008549F5" w:rsidRPr="00CC3073" w:rsidRDefault="008549F5" w:rsidP="008549F5">
      <w:pPr>
        <w:pStyle w:val="Default"/>
        <w:ind w:left="851"/>
        <w:jc w:val="both"/>
        <w:rPr>
          <w:rFonts w:asciiTheme="majorHAnsi" w:hAnsiTheme="majorHAnsi"/>
          <w:sz w:val="18"/>
          <w:szCs w:val="18"/>
        </w:rPr>
      </w:pPr>
      <w:r w:rsidRPr="00CC3073">
        <w:rPr>
          <w:rFonts w:asciiTheme="majorHAnsi" w:hAnsiTheme="majorHAnsi"/>
          <w:sz w:val="18"/>
          <w:szCs w:val="18"/>
        </w:rPr>
        <w:t>- Uso obligatorio de cinturón de seguridad</w:t>
      </w:r>
    </w:p>
    <w:p w:rsidR="008549F5" w:rsidRPr="00CC3073" w:rsidRDefault="008549F5" w:rsidP="008549F5">
      <w:pPr>
        <w:pStyle w:val="Default"/>
        <w:ind w:left="851"/>
        <w:jc w:val="both"/>
        <w:rPr>
          <w:rFonts w:asciiTheme="majorHAnsi" w:hAnsiTheme="majorHAnsi"/>
          <w:sz w:val="18"/>
          <w:szCs w:val="18"/>
        </w:rPr>
      </w:pPr>
      <w:r w:rsidRPr="00CC3073">
        <w:rPr>
          <w:rFonts w:asciiTheme="majorHAnsi" w:hAnsiTheme="majorHAnsi"/>
          <w:sz w:val="18"/>
          <w:szCs w:val="18"/>
        </w:rPr>
        <w:t>- Circulación en vehículos a velocidad máxima de 80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 xml:space="preserve"> en carreteras </w:t>
      </w:r>
    </w:p>
    <w:p w:rsidR="008549F5" w:rsidRPr="00CC3073" w:rsidRDefault="008549F5" w:rsidP="008549F5">
      <w:pPr>
        <w:pStyle w:val="Default"/>
        <w:ind w:left="851"/>
        <w:jc w:val="both"/>
        <w:rPr>
          <w:rFonts w:asciiTheme="majorHAnsi" w:hAnsiTheme="majorHAnsi"/>
          <w:sz w:val="18"/>
          <w:szCs w:val="18"/>
        </w:rPr>
      </w:pPr>
      <w:r w:rsidRPr="00CC3073">
        <w:rPr>
          <w:rFonts w:asciiTheme="majorHAnsi" w:hAnsiTheme="majorHAnsi"/>
          <w:sz w:val="18"/>
          <w:szCs w:val="18"/>
        </w:rPr>
        <w:t xml:space="preserve">- Prohibición de viajes nocturnos </w:t>
      </w:r>
    </w:p>
    <w:p w:rsidR="008549F5" w:rsidRPr="00CC3073" w:rsidRDefault="008549F5" w:rsidP="008549F5">
      <w:pPr>
        <w:pStyle w:val="Default"/>
        <w:ind w:left="851"/>
        <w:jc w:val="both"/>
        <w:rPr>
          <w:rFonts w:asciiTheme="majorHAnsi" w:hAnsiTheme="majorHAnsi"/>
          <w:sz w:val="18"/>
          <w:szCs w:val="18"/>
        </w:rPr>
      </w:pPr>
    </w:p>
    <w:p w:rsidR="008549F5" w:rsidRPr="00CC3073" w:rsidRDefault="008549F5" w:rsidP="008549F5">
      <w:pPr>
        <w:pStyle w:val="Default"/>
        <w:ind w:left="851"/>
        <w:jc w:val="both"/>
        <w:rPr>
          <w:rFonts w:asciiTheme="majorHAnsi" w:hAnsiTheme="majorHAnsi"/>
          <w:sz w:val="18"/>
          <w:szCs w:val="18"/>
        </w:rPr>
      </w:pPr>
      <w:r w:rsidRPr="00CC3073">
        <w:rPr>
          <w:rFonts w:asciiTheme="majorHAnsi" w:hAnsiTheme="majorHAnsi"/>
          <w:b/>
          <w:bCs/>
          <w:sz w:val="18"/>
          <w:szCs w:val="18"/>
        </w:rPr>
        <w:t>Sección II</w:t>
      </w: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sz w:val="18"/>
          <w:szCs w:val="18"/>
        </w:rPr>
        <w:t>Requisitos de seguridad industrial para contratistas</w:t>
      </w:r>
    </w:p>
    <w:p w:rsidR="008549F5" w:rsidRPr="00CC3073" w:rsidRDefault="008549F5" w:rsidP="008549F5">
      <w:pPr>
        <w:pStyle w:val="Default"/>
        <w:ind w:left="851"/>
        <w:jc w:val="both"/>
        <w:rPr>
          <w:rFonts w:asciiTheme="majorHAnsi" w:hAnsiTheme="majorHAnsi"/>
          <w:b/>
          <w:bCs/>
          <w:sz w:val="18"/>
          <w:szCs w:val="18"/>
        </w:rPr>
      </w:pPr>
    </w:p>
    <w:p w:rsidR="008549F5" w:rsidRPr="00CC3073" w:rsidRDefault="008549F5" w:rsidP="008549F5">
      <w:pPr>
        <w:pStyle w:val="Default"/>
        <w:ind w:left="851"/>
        <w:jc w:val="both"/>
        <w:rPr>
          <w:rFonts w:asciiTheme="majorHAnsi" w:hAnsiTheme="majorHAnsi"/>
          <w:b/>
          <w:bCs/>
          <w:sz w:val="18"/>
          <w:szCs w:val="18"/>
        </w:rPr>
      </w:pPr>
      <w:r w:rsidRPr="00CC3073">
        <w:rPr>
          <w:rFonts w:asciiTheme="majorHAnsi" w:hAnsiTheme="majorHAnsi"/>
          <w:b/>
          <w:bCs/>
          <w:sz w:val="18"/>
          <w:szCs w:val="18"/>
        </w:rPr>
        <w:t>Sección III</w:t>
      </w:r>
    </w:p>
    <w:p w:rsidR="008549F5" w:rsidRPr="00CC3073" w:rsidRDefault="008549F5" w:rsidP="008549F5">
      <w:pPr>
        <w:pStyle w:val="Default"/>
        <w:ind w:left="851"/>
        <w:jc w:val="both"/>
        <w:rPr>
          <w:rFonts w:asciiTheme="majorHAnsi" w:hAnsiTheme="majorHAnsi"/>
          <w:b/>
          <w:bCs/>
          <w:sz w:val="18"/>
          <w:szCs w:val="18"/>
        </w:rPr>
      </w:pPr>
    </w:p>
    <w:tbl>
      <w:tblPr>
        <w:tblW w:w="0" w:type="auto"/>
        <w:tblInd w:w="-108" w:type="dxa"/>
        <w:tblBorders>
          <w:top w:val="nil"/>
          <w:left w:val="nil"/>
          <w:bottom w:val="nil"/>
          <w:right w:val="nil"/>
        </w:tblBorders>
        <w:tblLook w:val="0000" w:firstRow="0" w:lastRow="0" w:firstColumn="0" w:lastColumn="0" w:noHBand="0" w:noVBand="0"/>
      </w:tblPr>
      <w:tblGrid>
        <w:gridCol w:w="1429"/>
        <w:gridCol w:w="7517"/>
      </w:tblGrid>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Medidas generales de prevención </w:t>
            </w:r>
          </w:p>
        </w:tc>
      </w:tr>
      <w:tr w:rsidR="008549F5" w:rsidRPr="00CC3073" w:rsidTr="006467A6">
        <w:trPr>
          <w:trHeight w:val="490"/>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Procedimientos y reglas generales para el desarrollo de actividades seguras del trabajador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2.1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Caídas (A mismo nivel o diferente nivel)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2.2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Escaleras y Andamios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2.3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Extintores Portátiles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Equipos de Protección Personal (EPP)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2.4.1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Protección de ojos y cara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2.4.2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Protección de la cabeza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2.4.3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Protección de las manos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2.4.4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Protección de los Pies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2.4.5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Protección de los oídos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2.4.6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Protección respiratoria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2.4.7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Ropa de Trabajo y Protección Personal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2.4.8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Otros Equipos de Protección Personal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2.5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Espacios Confinados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2.6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Excavaciones y Zanjas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2.7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Cierre y Etiquetado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2.8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Trabajos en Caliente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2.8.1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Trabajos con utilización de explosivos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2.9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Tareas con Arenado Abrasivo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294"/>
        <w:gridCol w:w="6884"/>
      </w:tblGrid>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lastRenderedPageBreak/>
              <w:t xml:space="preserve">3.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Vehículos y seguridad vial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4.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Uso de helicópteros y avionetas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5.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Peligros eléctricos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6.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Equipos y herramientas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7.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Equipos de soldadura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8.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Señales y letreros (comunicación de los peligros)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lastRenderedPageBreak/>
              <w:t xml:space="preserve">9.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Almacenamiento de líquidos inflamables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10.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Permisos de trabajo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11.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Cilindros de gases comprimido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12.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Productos químicos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13.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Operación con grúas y equipo pesado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14.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Manipulación de materiales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15.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Plan de emergencia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16.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Entrenamiento </w:t>
            </w:r>
          </w:p>
        </w:tc>
      </w:tr>
      <w:tr w:rsidR="008549F5" w:rsidRPr="00CC3073" w:rsidTr="006467A6">
        <w:trPr>
          <w:trHeight w:val="221"/>
        </w:trPr>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17. </w:t>
            </w:r>
          </w:p>
        </w:tc>
        <w:tc>
          <w:tcPr>
            <w:tcW w:w="0" w:type="auto"/>
          </w:tcPr>
          <w:p w:rsidR="008549F5" w:rsidRPr="00CC3073" w:rsidRDefault="008549F5" w:rsidP="006467A6">
            <w:pPr>
              <w:pStyle w:val="Default"/>
              <w:ind w:left="851"/>
              <w:jc w:val="both"/>
              <w:rPr>
                <w:rFonts w:asciiTheme="majorHAnsi" w:hAnsiTheme="majorHAnsi"/>
                <w:sz w:val="18"/>
                <w:szCs w:val="18"/>
              </w:rPr>
            </w:pPr>
            <w:r w:rsidRPr="00CC3073">
              <w:rPr>
                <w:rFonts w:asciiTheme="majorHAnsi" w:hAnsiTheme="majorHAnsi"/>
                <w:sz w:val="18"/>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03D81" w:rsidRDefault="00403D81" w:rsidP="008549F5">
      <w:pPr>
        <w:pStyle w:val="Default"/>
        <w:spacing w:after="240"/>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8549F5" w:rsidRPr="00CC3073" w:rsidRDefault="008549F5" w:rsidP="008549F5">
      <w:pPr>
        <w:pStyle w:val="Default"/>
        <w:ind w:left="284"/>
        <w:jc w:val="both"/>
        <w:rPr>
          <w:rFonts w:asciiTheme="majorHAnsi" w:hAnsiTheme="majorHAnsi" w:cstheme="minorBidi"/>
          <w:color w:val="auto"/>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lastRenderedPageBreak/>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II</w:t>
      </w:r>
    </w:p>
    <w:p w:rsidR="008549F5" w:rsidRPr="008549F5" w:rsidRDefault="008549F5" w:rsidP="008549F5">
      <w:pPr>
        <w:pStyle w:val="Default"/>
        <w:jc w:val="center"/>
        <w:rPr>
          <w:rFonts w:asciiTheme="majorHAnsi" w:hAnsiTheme="majorHAnsi"/>
          <w:color w:val="auto"/>
          <w:sz w:val="20"/>
          <w:szCs w:val="18"/>
        </w:rPr>
      </w:pPr>
      <w:r w:rsidRPr="008549F5">
        <w:rPr>
          <w:rFonts w:asciiTheme="majorHAnsi" w:hAnsiTheme="majorHAnsi"/>
          <w:b/>
          <w:bCs/>
          <w:sz w:val="20"/>
          <w:szCs w:val="18"/>
        </w:rPr>
        <w:t>RECOMENDACIONES GENERALES PARA INGRESO A INSTALACIONES / PROYECTOS DE YPFB</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No está permitido el uso de cámaras fotográficas, celulares dentro de las instalaciones.</w:t>
      </w: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346EC" w:rsidRDefault="004346EC" w:rsidP="008549F5">
      <w:pPr>
        <w:pStyle w:val="Default"/>
        <w:jc w:val="center"/>
        <w:rPr>
          <w:rFonts w:asciiTheme="majorHAnsi" w:hAnsiTheme="majorHAnsi"/>
          <w:b/>
          <w:bCs/>
          <w:sz w:val="20"/>
          <w:szCs w:val="18"/>
        </w:rPr>
      </w:pPr>
    </w:p>
    <w:p w:rsidR="00403D81" w:rsidRDefault="00403D81" w:rsidP="008549F5">
      <w:pPr>
        <w:pStyle w:val="Default"/>
        <w:jc w:val="center"/>
        <w:rPr>
          <w:rFonts w:asciiTheme="majorHAnsi" w:hAnsiTheme="majorHAnsi"/>
          <w:b/>
          <w:bCs/>
          <w:sz w:val="20"/>
          <w:szCs w:val="18"/>
        </w:rPr>
      </w:pPr>
    </w:p>
    <w:p w:rsidR="008549F5" w:rsidRPr="00CC3073" w:rsidRDefault="008549F5" w:rsidP="00765313">
      <w:pPr>
        <w:pStyle w:val="Default"/>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8549F5" w:rsidRPr="00CC3073" w:rsidRDefault="008549F5" w:rsidP="000B484D">
      <w:pPr>
        <w:pStyle w:val="Default"/>
        <w:numPr>
          <w:ilvl w:val="0"/>
          <w:numId w:val="1"/>
        </w:numPr>
        <w:jc w:val="both"/>
        <w:rPr>
          <w:rFonts w:asciiTheme="majorHAnsi" w:hAnsiTheme="majorHAnsi"/>
          <w:color w:val="auto"/>
          <w:sz w:val="18"/>
          <w:szCs w:val="18"/>
        </w:rPr>
      </w:pPr>
      <w:r w:rsidRPr="00CC3073">
        <w:rPr>
          <w:rFonts w:asciiTheme="majorHAnsi" w:hAnsiTheme="majorHAnsi"/>
          <w:color w:val="auto"/>
          <w:sz w:val="18"/>
          <w:szCs w:val="18"/>
        </w:rPr>
        <w:t xml:space="preserve"> 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0B484D">
      <w:pPr>
        <w:pStyle w:val="Default"/>
        <w:numPr>
          <w:ilvl w:val="0"/>
          <w:numId w:val="1"/>
        </w:numPr>
        <w:jc w:val="both"/>
        <w:rPr>
          <w:rFonts w:asciiTheme="majorHAnsi" w:hAnsiTheme="majorHAnsi"/>
          <w:color w:val="auto"/>
          <w:sz w:val="18"/>
          <w:szCs w:val="18"/>
        </w:rPr>
      </w:pPr>
      <w:r w:rsidRPr="00CC3073">
        <w:rPr>
          <w:rFonts w:asciiTheme="majorHAnsi" w:hAnsiTheme="majorHAnsi"/>
          <w:color w:val="auto"/>
          <w:sz w:val="18"/>
          <w:szCs w:val="18"/>
        </w:rPr>
        <w:t xml:space="preserve"> 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0B484D">
      <w:pPr>
        <w:pStyle w:val="Default"/>
        <w:numPr>
          <w:ilvl w:val="0"/>
          <w:numId w:val="1"/>
        </w:numPr>
        <w:jc w:val="both"/>
        <w:rPr>
          <w:rFonts w:asciiTheme="majorHAnsi" w:hAnsiTheme="majorHAnsi"/>
          <w:color w:val="auto"/>
          <w:sz w:val="18"/>
          <w:szCs w:val="18"/>
        </w:rPr>
      </w:pPr>
      <w:r w:rsidRPr="00CC3073">
        <w:rPr>
          <w:rFonts w:asciiTheme="majorHAnsi" w:hAnsiTheme="majorHAnsi"/>
          <w:color w:val="auto"/>
          <w:sz w:val="18"/>
          <w:szCs w:val="18"/>
        </w:rPr>
        <w:t xml:space="preserve"> 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0B484D">
      <w:pPr>
        <w:pStyle w:val="Default"/>
        <w:numPr>
          <w:ilvl w:val="0"/>
          <w:numId w:val="1"/>
        </w:numPr>
        <w:jc w:val="both"/>
        <w:rPr>
          <w:rFonts w:asciiTheme="majorHAnsi" w:hAnsiTheme="majorHAnsi"/>
          <w:color w:val="auto"/>
          <w:sz w:val="18"/>
          <w:szCs w:val="18"/>
        </w:rPr>
      </w:pPr>
      <w:r w:rsidRPr="00CC3073">
        <w:rPr>
          <w:rFonts w:asciiTheme="majorHAnsi" w:hAnsiTheme="majorHAnsi"/>
          <w:color w:val="auto"/>
          <w:sz w:val="18"/>
          <w:szCs w:val="18"/>
        </w:rPr>
        <w:t xml:space="preserve"> 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0B484D">
      <w:pPr>
        <w:pStyle w:val="Default"/>
        <w:numPr>
          <w:ilvl w:val="0"/>
          <w:numId w:val="1"/>
        </w:numPr>
        <w:jc w:val="both"/>
        <w:rPr>
          <w:rFonts w:asciiTheme="majorHAnsi" w:hAnsiTheme="majorHAnsi"/>
          <w:color w:val="auto"/>
          <w:sz w:val="18"/>
          <w:szCs w:val="18"/>
        </w:rPr>
      </w:pPr>
      <w:r w:rsidRPr="00CC3073">
        <w:rPr>
          <w:rFonts w:asciiTheme="majorHAnsi" w:hAnsiTheme="majorHAnsi"/>
          <w:color w:val="auto"/>
          <w:sz w:val="18"/>
          <w:szCs w:val="18"/>
        </w:rPr>
        <w:t xml:space="preserve"> Cumplir con los procedimientos e instructivos de YPFB CORPORACIÓN difunda durante la ejecución de los trabajos velando por la Seguridad y Salud. </w:t>
      </w:r>
    </w:p>
    <w:p w:rsidR="008549F5" w:rsidRPr="00CC3073" w:rsidRDefault="008549F5" w:rsidP="000B484D">
      <w:pPr>
        <w:pStyle w:val="Default"/>
        <w:numPr>
          <w:ilvl w:val="0"/>
          <w:numId w:val="1"/>
        </w:numPr>
        <w:jc w:val="both"/>
        <w:rPr>
          <w:rFonts w:asciiTheme="majorHAnsi" w:hAnsiTheme="majorHAnsi"/>
          <w:color w:val="auto"/>
          <w:sz w:val="18"/>
          <w:szCs w:val="18"/>
        </w:rPr>
      </w:pPr>
      <w:r w:rsidRPr="00CC3073">
        <w:rPr>
          <w:rFonts w:asciiTheme="majorHAnsi" w:hAnsiTheme="majorHAnsi"/>
          <w:color w:val="auto"/>
          <w:sz w:val="18"/>
          <w:szCs w:val="18"/>
        </w:rPr>
        <w:t xml:space="preserve"> 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Todo vehículo y/o equipo deberá ser aprobado por un Supervisor de YPFB Corporación (Supervisor de SSAS preferentemente) antes de ingresar a obra.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Los supervisores y empleados de empresas contratistas no deben hacer cambios en instalaciones o procesos que puedan generar condiciones peligrosas.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Conducción de vehículos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Trabajos en caliente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Espacios confinados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Trabajos en excavaciones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Uso y manipulación de químicos y productos inflamables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Trabajos en altura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Arenado abrasivo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Trabajos con electricidad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Limpieza de ductos </w:t>
      </w:r>
    </w:p>
    <w:p w:rsidR="008549F5" w:rsidRPr="00CC3073" w:rsidRDefault="008549F5" w:rsidP="000B484D">
      <w:pPr>
        <w:pStyle w:val="Default"/>
        <w:numPr>
          <w:ilvl w:val="0"/>
          <w:numId w:val="2"/>
        </w:numPr>
        <w:jc w:val="both"/>
        <w:rPr>
          <w:rFonts w:asciiTheme="majorHAnsi" w:hAnsiTheme="majorHAnsi"/>
          <w:color w:val="auto"/>
          <w:sz w:val="18"/>
          <w:szCs w:val="18"/>
        </w:rPr>
      </w:pPr>
      <w:r w:rsidRPr="00CC3073">
        <w:rPr>
          <w:rFonts w:asciiTheme="majorHAnsi" w:hAnsiTheme="majorHAnsi"/>
          <w:color w:val="auto"/>
          <w:sz w:val="18"/>
          <w:szCs w:val="18"/>
        </w:rPr>
        <w:t xml:space="preserve"> 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0B484D">
      <w:pPr>
        <w:pStyle w:val="Default"/>
        <w:numPr>
          <w:ilvl w:val="0"/>
          <w:numId w:val="3"/>
        </w:numPr>
        <w:jc w:val="both"/>
        <w:rPr>
          <w:rFonts w:asciiTheme="majorHAnsi" w:hAnsiTheme="majorHAnsi"/>
          <w:color w:val="auto"/>
          <w:sz w:val="18"/>
          <w:szCs w:val="18"/>
        </w:rPr>
      </w:pPr>
      <w:r w:rsidRPr="00CC3073">
        <w:rPr>
          <w:rFonts w:asciiTheme="majorHAnsi" w:hAnsiTheme="majorHAnsi"/>
          <w:color w:val="auto"/>
          <w:sz w:val="18"/>
          <w:szCs w:val="18"/>
        </w:rPr>
        <w:t xml:space="preserve"> 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No está permitido fumar en las instalaciones de YPFB.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Se prohíbe introducir bebidas alcohólicas en todas sus formas a las instalaciones de YPFB.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turnos o </w:t>
      </w:r>
      <w:r w:rsidRPr="00CC3073">
        <w:rPr>
          <w:rFonts w:asciiTheme="majorHAnsi" w:hAnsiTheme="majorHAnsi"/>
          <w:color w:val="auto"/>
          <w:sz w:val="18"/>
          <w:szCs w:val="18"/>
        </w:rPr>
        <w:lastRenderedPageBreak/>
        <w:t xml:space="preserve">modificación debe ser aplicado en condiciones de iluminación, equipos, permiso de trabajo específico y reemplazo de personal, debiendo contar, además, con la aprobación del Supervisor de YPFB Corporación.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 Los campamentos deben ser inspeccionados de manera periódica. Los campamentos deben contar con: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Se determina 1 baño y lavamanos para cada 11 funcionarios.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0B484D">
      <w:pPr>
        <w:pStyle w:val="Default"/>
        <w:numPr>
          <w:ilvl w:val="0"/>
          <w:numId w:val="4"/>
        </w:numPr>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Todos estos ambientes deben estar fumigados y con tratamiento continuo para efecto de evitar la presencia de insectos, ratas u otro tipo de vectores.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olor w:val="auto"/>
          <w:sz w:val="18"/>
          <w:szCs w:val="18"/>
        </w:rPr>
        <w:t xml:space="preserve"> La exposición a los aceites minerales puede causar daños a la salud, por lo cual es requisito la utilización del respectivo EPP al manipular estos productos.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olor w:val="auto"/>
          <w:sz w:val="18"/>
          <w:szCs w:val="18"/>
        </w:rPr>
        <w:t xml:space="preserve"> 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olor w:val="auto"/>
          <w:sz w:val="18"/>
          <w:szCs w:val="18"/>
        </w:rPr>
        <w:t xml:space="preserve"> Los vehículos deben estacionarse con dirección hacia delante para una evacuación rápida (parte delantera del vehículo en dirección de la salida).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olor w:val="auto"/>
          <w:sz w:val="18"/>
          <w:szCs w:val="18"/>
        </w:rPr>
        <w:t xml:space="preserve"> 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0B484D">
      <w:pPr>
        <w:pStyle w:val="Default"/>
        <w:numPr>
          <w:ilvl w:val="0"/>
          <w:numId w:val="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6"/>
        </w:numPr>
        <w:jc w:val="both"/>
        <w:rPr>
          <w:rFonts w:asciiTheme="majorHAnsi" w:hAnsiTheme="majorHAnsi"/>
          <w:color w:val="auto"/>
          <w:sz w:val="18"/>
          <w:szCs w:val="18"/>
        </w:rPr>
      </w:pPr>
      <w:r w:rsidRPr="00CC3073">
        <w:rPr>
          <w:rFonts w:asciiTheme="majorHAnsi" w:hAnsiTheme="majorHAnsi"/>
          <w:color w:val="auto"/>
          <w:sz w:val="18"/>
          <w:szCs w:val="18"/>
        </w:rPr>
        <w:t> 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0B484D">
      <w:pPr>
        <w:pStyle w:val="Default"/>
        <w:numPr>
          <w:ilvl w:val="0"/>
          <w:numId w:val="6"/>
        </w:numPr>
        <w:jc w:val="both"/>
        <w:rPr>
          <w:rFonts w:asciiTheme="majorHAnsi" w:hAnsiTheme="majorHAnsi"/>
          <w:color w:val="auto"/>
          <w:sz w:val="18"/>
          <w:szCs w:val="18"/>
        </w:rPr>
      </w:pPr>
      <w:r w:rsidRPr="00CC3073">
        <w:rPr>
          <w:rFonts w:asciiTheme="majorHAnsi" w:hAnsiTheme="majorHAnsi"/>
          <w:color w:val="auto"/>
          <w:sz w:val="18"/>
          <w:szCs w:val="18"/>
        </w:rPr>
        <w:t xml:space="preserve"> 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Observar y entender las señales de advertencia y las barreras.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Mantener los pisos libres de obstáculos. Deben guardarse o almacenarse los equipos y herramientas en áreas específicas. Para este fin, cada equipo una vez terminada la jornada de trabajo debe ser guardado.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Colocar desperdicios y basura en recipientes adecuados según recomendaciones de medio ambiente (ver disposiciones medio ambientales).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t xml:space="preserve"> 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0B484D">
      <w:pPr>
        <w:pStyle w:val="Default"/>
        <w:numPr>
          <w:ilvl w:val="0"/>
          <w:numId w:val="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0B484D">
      <w:pPr>
        <w:pStyle w:val="Default"/>
        <w:numPr>
          <w:ilvl w:val="0"/>
          <w:numId w:val="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0B484D">
      <w:pPr>
        <w:pStyle w:val="Default"/>
        <w:numPr>
          <w:ilvl w:val="0"/>
          <w:numId w:val="8"/>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0B484D">
      <w:pPr>
        <w:pStyle w:val="Default"/>
        <w:numPr>
          <w:ilvl w:val="0"/>
          <w:numId w:val="8"/>
        </w:numPr>
        <w:jc w:val="both"/>
        <w:rPr>
          <w:rFonts w:asciiTheme="majorHAnsi" w:hAnsiTheme="majorHAnsi"/>
          <w:color w:val="auto"/>
          <w:sz w:val="18"/>
          <w:szCs w:val="18"/>
        </w:rPr>
      </w:pPr>
      <w:r w:rsidRPr="00CC3073">
        <w:rPr>
          <w:rFonts w:asciiTheme="majorHAnsi" w:hAnsiTheme="majorHAnsi"/>
          <w:color w:val="auto"/>
          <w:sz w:val="18"/>
          <w:szCs w:val="18"/>
        </w:rPr>
        <w:t xml:space="preserve"> En cambio, si se trabajara en alturas superiores de los 4,5 metros, se deberá utilizar obligatoriamente arneses para el cuerpo entero y cabo de vida con dispositivo retráctil, así como líneas de seguridad. </w:t>
      </w:r>
    </w:p>
    <w:p w:rsidR="008549F5" w:rsidRPr="00CC3073" w:rsidRDefault="008549F5" w:rsidP="000B484D">
      <w:pPr>
        <w:pStyle w:val="Default"/>
        <w:numPr>
          <w:ilvl w:val="0"/>
          <w:numId w:val="8"/>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9"/>
        </w:numPr>
        <w:jc w:val="both"/>
        <w:rPr>
          <w:rFonts w:asciiTheme="majorHAnsi" w:hAnsiTheme="majorHAnsi"/>
          <w:color w:val="auto"/>
          <w:sz w:val="18"/>
          <w:szCs w:val="18"/>
        </w:rPr>
      </w:pPr>
      <w:r w:rsidRPr="00CC3073">
        <w:rPr>
          <w:rFonts w:asciiTheme="majorHAnsi" w:hAnsiTheme="majorHAnsi" w:cstheme="minorBidi"/>
          <w:color w:val="auto"/>
          <w:sz w:val="18"/>
          <w:szCs w:val="18"/>
        </w:rPr>
        <w:t xml:space="preserve"> </w:t>
      </w: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0B484D">
      <w:pPr>
        <w:pStyle w:val="Default"/>
        <w:numPr>
          <w:ilvl w:val="0"/>
          <w:numId w:val="9"/>
        </w:numPr>
        <w:jc w:val="both"/>
        <w:rPr>
          <w:rFonts w:asciiTheme="majorHAnsi" w:hAnsiTheme="majorHAnsi"/>
          <w:color w:val="auto"/>
          <w:sz w:val="18"/>
          <w:szCs w:val="18"/>
        </w:rPr>
      </w:pPr>
      <w:r w:rsidRPr="00CC3073">
        <w:rPr>
          <w:rFonts w:asciiTheme="majorHAnsi" w:hAnsiTheme="majorHAnsi"/>
          <w:color w:val="auto"/>
          <w:sz w:val="18"/>
          <w:szCs w:val="18"/>
        </w:rPr>
        <w:t xml:space="preserve"> Cualquier tramo de escaleras fijas con cuatro o más escalones debe estar protegido con una baranda o pasamanos. </w:t>
      </w:r>
    </w:p>
    <w:p w:rsidR="008549F5" w:rsidRPr="00CC3073" w:rsidRDefault="008549F5" w:rsidP="000B484D">
      <w:pPr>
        <w:pStyle w:val="Default"/>
        <w:numPr>
          <w:ilvl w:val="0"/>
          <w:numId w:val="9"/>
        </w:numPr>
        <w:jc w:val="both"/>
        <w:rPr>
          <w:rFonts w:asciiTheme="majorHAnsi" w:hAnsiTheme="majorHAnsi"/>
          <w:color w:val="auto"/>
          <w:sz w:val="18"/>
          <w:szCs w:val="18"/>
        </w:rPr>
      </w:pPr>
      <w:r w:rsidRPr="00CC3073">
        <w:rPr>
          <w:rFonts w:asciiTheme="majorHAnsi" w:hAnsiTheme="majorHAnsi"/>
          <w:color w:val="auto"/>
          <w:sz w:val="18"/>
          <w:szCs w:val="18"/>
        </w:rPr>
        <w:t xml:space="preserve"> 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0B484D">
      <w:pPr>
        <w:pStyle w:val="Default"/>
        <w:numPr>
          <w:ilvl w:val="0"/>
          <w:numId w:val="9"/>
        </w:numPr>
        <w:jc w:val="both"/>
        <w:rPr>
          <w:rFonts w:asciiTheme="majorHAnsi" w:hAnsiTheme="majorHAnsi"/>
          <w:color w:val="auto"/>
          <w:sz w:val="18"/>
          <w:szCs w:val="18"/>
        </w:rPr>
      </w:pPr>
      <w:r w:rsidRPr="00CC3073">
        <w:rPr>
          <w:rFonts w:asciiTheme="majorHAnsi" w:hAnsiTheme="majorHAnsi"/>
          <w:color w:val="auto"/>
          <w:sz w:val="18"/>
          <w:szCs w:val="18"/>
        </w:rPr>
        <w:t xml:space="preserve"> 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0B484D">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 Escaleras caseras de madera no están permitidas por YPFB CORPORACIÓN, sólo escaleras certificadas y elaboradas en fábricas (aluminio, madera tratada o fibra de vidrio). </w:t>
      </w:r>
    </w:p>
    <w:p w:rsidR="008549F5" w:rsidRPr="00CC3073" w:rsidRDefault="008549F5" w:rsidP="000B484D">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use una escalera de extensión se debe asegurar que ambos, rieles o barandillas estén apoyados sobre una superficie (piso) sólida y nivelada. </w:t>
      </w:r>
    </w:p>
    <w:p w:rsidR="008549F5" w:rsidRPr="00CC3073" w:rsidRDefault="008549F5" w:rsidP="000B484D">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 El tope de la escalera debe extenderse por lo menos 90 cm. por encima de la superficie que se desee alcanzar. </w:t>
      </w:r>
    </w:p>
    <w:p w:rsidR="008549F5" w:rsidRPr="00CC3073" w:rsidRDefault="008549F5" w:rsidP="000B484D">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 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Al alcanzar el tope o altura deseada se debe amarrar o anclar la escalera a un objeto fijo.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Se debe tener cuidado con los cables eléctricos sobre la cabeza, tratar de mantenerse por lo menos a 3 metros alejado de las líneas eléctricas que pasan sobre la cabeza del trabajador.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No utilizar escaleras metálicas en un radio inferior a los 3 metros de líneas eléctricas energizadas.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Todas las escaleras fijas deben tener dispositivos “de protección” (tipo jaula).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Las escaleras de madera certificadas no deben ser superiores a los 3 metros. No se aceptan escaleras de una altura superior a ésta. Las uniones de los peldaños con los largueros deben ser sólidos.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Las escaleras deben tener soporte o pies antideslizantes. Se prohíbe la utilización de escaleras o extensiones que no tengan los apoyos antideslizantes.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Las escaleras no deben pintarse, pues estas podrían esconder los defectos. Si se requiere proteger una escalera se debe utilizar un barniz incoloro.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Al estar en una escalera tipo tijera, no se debe llegar hasta el tope pues la persona podría desbalancearse y caerse.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Alternativamente se pueden usar anclajes a través de ventanas o espacios de puertas.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0B484D">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Las escaleras y andamios que serán usados en obra deben inspeccionarse y contar con la aprobación del Supervisor del Sitio de YPFB CORPORACIÓN antes que se inicien los trabajos.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Es importante asegurar que los andamios puedan resistir su propio peso más cuatro veces.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Nunca deberá usarse una escalera sobre la plataforma de un andamio.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El personal que trabajará en andamios debe pasar el curso seguridad en andamios antes de realizar la actividad.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utilizar platos o patas de nivelación tipo tornillo y/o utilizar tablas debajo de las patas cuando la superficie no sea estable.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0B484D">
      <w:pPr>
        <w:pStyle w:val="Default"/>
        <w:numPr>
          <w:ilvl w:val="0"/>
          <w:numId w:val="12"/>
        </w:numPr>
        <w:jc w:val="both"/>
        <w:rPr>
          <w:rFonts w:asciiTheme="majorHAnsi" w:hAnsiTheme="majorHAnsi"/>
          <w:color w:val="auto"/>
          <w:sz w:val="18"/>
          <w:szCs w:val="18"/>
        </w:rPr>
      </w:pPr>
      <w:r w:rsidRPr="00CC3073">
        <w:rPr>
          <w:rFonts w:asciiTheme="majorHAnsi" w:hAnsiTheme="majorHAnsi"/>
          <w:color w:val="auto"/>
          <w:sz w:val="18"/>
          <w:szCs w:val="18"/>
        </w:rPr>
        <w:t xml:space="preserve"> 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23 metros de cualquier riesgo de fuego en sitios de clase “A”.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s="Wingdings"/>
          <w:color w:val="auto"/>
          <w:sz w:val="18"/>
          <w:szCs w:val="18"/>
        </w:rPr>
        <w:lastRenderedPageBreak/>
        <w:t xml:space="preserve"> </w:t>
      </w:r>
      <w:r w:rsidRPr="00CC3073">
        <w:rPr>
          <w:rFonts w:asciiTheme="majorHAnsi" w:hAnsiTheme="majorHAnsi"/>
          <w:color w:val="auto"/>
          <w:sz w:val="18"/>
          <w:szCs w:val="18"/>
        </w:rPr>
        <w:t xml:space="preserve">15 metros de cualquier riesgo de fuego en sitios de clase “B”.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8 metros de cualquier riesgo de fuego tipo “C”.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 Además, es recomendable tener un extintor a 5 metros como máximo de cada punto donde exista almacenamiento, manipulación de productos inflamables y lubricantes.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 Los extintores deben contener el agente extintor adecuado: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0B484D">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 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0B484D">
      <w:pPr>
        <w:pStyle w:val="Default"/>
        <w:numPr>
          <w:ilvl w:val="0"/>
          <w:numId w:val="14"/>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0B484D">
      <w:pPr>
        <w:pStyle w:val="Default"/>
        <w:numPr>
          <w:ilvl w:val="0"/>
          <w:numId w:val="14"/>
        </w:numPr>
        <w:jc w:val="both"/>
        <w:rPr>
          <w:rFonts w:asciiTheme="majorHAnsi" w:hAnsiTheme="majorHAnsi"/>
          <w:color w:val="auto"/>
          <w:sz w:val="18"/>
          <w:szCs w:val="18"/>
        </w:rPr>
      </w:pPr>
      <w:r w:rsidRPr="00CC3073">
        <w:rPr>
          <w:rFonts w:asciiTheme="majorHAnsi" w:hAnsiTheme="majorHAnsi"/>
          <w:color w:val="auto"/>
          <w:sz w:val="18"/>
          <w:szCs w:val="18"/>
        </w:rPr>
        <w:t xml:space="preserve"> 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0B484D">
      <w:pPr>
        <w:pStyle w:val="Default"/>
        <w:numPr>
          <w:ilvl w:val="0"/>
          <w:numId w:val="14"/>
        </w:numPr>
        <w:jc w:val="both"/>
        <w:rPr>
          <w:rFonts w:asciiTheme="majorHAnsi" w:hAnsiTheme="majorHAnsi"/>
          <w:color w:val="auto"/>
          <w:sz w:val="18"/>
          <w:szCs w:val="18"/>
        </w:rPr>
      </w:pPr>
      <w:r w:rsidRPr="00CC3073">
        <w:rPr>
          <w:rFonts w:asciiTheme="majorHAnsi" w:hAnsiTheme="majorHAnsi"/>
          <w:color w:val="auto"/>
          <w:sz w:val="18"/>
          <w:szCs w:val="18"/>
        </w:rPr>
        <w:t xml:space="preserve"> 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0B484D">
      <w:pPr>
        <w:pStyle w:val="Default"/>
        <w:numPr>
          <w:ilvl w:val="0"/>
          <w:numId w:val="14"/>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0B484D">
      <w:pPr>
        <w:pStyle w:val="Default"/>
        <w:numPr>
          <w:ilvl w:val="0"/>
          <w:numId w:val="1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casco y sujetador (barbiquejo) </w:t>
      </w:r>
    </w:p>
    <w:p w:rsidR="008549F5" w:rsidRPr="00CC3073" w:rsidRDefault="008549F5" w:rsidP="000B484D">
      <w:pPr>
        <w:pStyle w:val="Default"/>
        <w:numPr>
          <w:ilvl w:val="0"/>
          <w:numId w:val="1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par de botines/botas de seguridad de cuero </w:t>
      </w:r>
    </w:p>
    <w:p w:rsidR="008549F5" w:rsidRPr="00CC3073" w:rsidRDefault="008549F5" w:rsidP="000B484D">
      <w:pPr>
        <w:pStyle w:val="Default"/>
        <w:numPr>
          <w:ilvl w:val="0"/>
          <w:numId w:val="1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par de botas de seguridad de goma </w:t>
      </w:r>
    </w:p>
    <w:p w:rsidR="008549F5" w:rsidRPr="00CC3073" w:rsidRDefault="008549F5" w:rsidP="000B484D">
      <w:pPr>
        <w:pStyle w:val="Default"/>
        <w:numPr>
          <w:ilvl w:val="0"/>
          <w:numId w:val="1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2 pantalones de trabajo </w:t>
      </w:r>
    </w:p>
    <w:p w:rsidR="008549F5" w:rsidRPr="00CC3073" w:rsidRDefault="008549F5" w:rsidP="000B484D">
      <w:pPr>
        <w:pStyle w:val="Default"/>
        <w:numPr>
          <w:ilvl w:val="0"/>
          <w:numId w:val="1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0B484D">
      <w:pPr>
        <w:pStyle w:val="Default"/>
        <w:numPr>
          <w:ilvl w:val="0"/>
          <w:numId w:val="16"/>
        </w:numPr>
        <w:jc w:val="both"/>
        <w:rPr>
          <w:rFonts w:asciiTheme="majorHAnsi" w:hAnsiTheme="majorHAnsi"/>
          <w:color w:val="auto"/>
          <w:sz w:val="18"/>
          <w:szCs w:val="18"/>
        </w:rPr>
      </w:pPr>
      <w:r w:rsidRPr="00CC3073">
        <w:rPr>
          <w:rFonts w:asciiTheme="majorHAnsi" w:hAnsiTheme="majorHAnsi" w:cs="Wingdings"/>
          <w:color w:val="auto"/>
          <w:sz w:val="18"/>
          <w:szCs w:val="18"/>
        </w:rPr>
        <w:lastRenderedPageBreak/>
        <w:t xml:space="preserve"> </w:t>
      </w:r>
      <w:r w:rsidRPr="00CC3073">
        <w:rPr>
          <w:rFonts w:asciiTheme="majorHAnsi" w:hAnsiTheme="majorHAnsi"/>
          <w:color w:val="auto"/>
          <w:sz w:val="18"/>
          <w:szCs w:val="18"/>
        </w:rPr>
        <w:t xml:space="preserve">2 gafas (clara y oscura) </w:t>
      </w:r>
    </w:p>
    <w:p w:rsidR="008549F5" w:rsidRPr="00CC3073" w:rsidRDefault="008549F5" w:rsidP="000B484D">
      <w:pPr>
        <w:pStyle w:val="Default"/>
        <w:numPr>
          <w:ilvl w:val="0"/>
          <w:numId w:val="1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par de guantes de cuero </w:t>
      </w:r>
    </w:p>
    <w:p w:rsidR="008549F5" w:rsidRPr="00CC3073" w:rsidRDefault="008549F5" w:rsidP="000B484D">
      <w:pPr>
        <w:pStyle w:val="Default"/>
        <w:numPr>
          <w:ilvl w:val="0"/>
          <w:numId w:val="1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sacón o poncho impermeable de PVC </w:t>
      </w:r>
    </w:p>
    <w:p w:rsidR="008549F5" w:rsidRPr="00CC3073" w:rsidRDefault="008549F5" w:rsidP="000B484D">
      <w:pPr>
        <w:pStyle w:val="Default"/>
        <w:numPr>
          <w:ilvl w:val="0"/>
          <w:numId w:val="1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par de tapones (oídos) de goma o caucho </w:t>
      </w:r>
    </w:p>
    <w:p w:rsidR="008549F5" w:rsidRPr="00CC3073" w:rsidRDefault="008549F5" w:rsidP="000B484D">
      <w:pPr>
        <w:pStyle w:val="Default"/>
        <w:numPr>
          <w:ilvl w:val="0"/>
          <w:numId w:val="16"/>
        </w:numPr>
        <w:jc w:val="both"/>
        <w:rPr>
          <w:rFonts w:asciiTheme="majorHAnsi" w:hAnsiTheme="majorHAnsi"/>
          <w:color w:val="auto"/>
          <w:sz w:val="18"/>
          <w:szCs w:val="18"/>
        </w:rPr>
      </w:pPr>
      <w:r w:rsidRPr="00CC3073">
        <w:rPr>
          <w:rFonts w:asciiTheme="majorHAnsi" w:hAnsiTheme="majorHAnsi" w:cs="Wingdings"/>
          <w:color w:val="auto"/>
          <w:sz w:val="18"/>
          <w:szCs w:val="18"/>
        </w:rPr>
        <w:lastRenderedPageBreak/>
        <w:t xml:space="preserve"> </w:t>
      </w: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0B484D">
      <w:pPr>
        <w:pStyle w:val="Default"/>
        <w:numPr>
          <w:ilvl w:val="0"/>
          <w:numId w:val="1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0B484D">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 Los peligros del lugar de trabajo asociados con trabajos específicos (operaciones normales, actividades de mantenimiento y emergencias). </w:t>
      </w:r>
    </w:p>
    <w:p w:rsidR="008549F5" w:rsidRPr="00CC3073" w:rsidRDefault="008549F5" w:rsidP="000B484D">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 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0B484D">
      <w:pPr>
        <w:pStyle w:val="Default"/>
        <w:numPr>
          <w:ilvl w:val="0"/>
          <w:numId w:val="18"/>
        </w:numPr>
        <w:jc w:val="both"/>
        <w:rPr>
          <w:rFonts w:asciiTheme="majorHAnsi" w:hAnsiTheme="majorHAnsi"/>
          <w:color w:val="auto"/>
          <w:sz w:val="18"/>
          <w:szCs w:val="18"/>
        </w:rPr>
      </w:pPr>
      <w:r w:rsidRPr="00CC3073">
        <w:rPr>
          <w:rFonts w:asciiTheme="majorHAnsi" w:hAnsiTheme="majorHAnsi"/>
          <w:color w:val="auto"/>
          <w:sz w:val="18"/>
          <w:szCs w:val="18"/>
        </w:rPr>
        <w:t xml:space="preserve"> Cuando es necesario utilizar los equipos de protección personal. </w:t>
      </w:r>
    </w:p>
    <w:p w:rsidR="008549F5" w:rsidRPr="00CC3073" w:rsidRDefault="008549F5" w:rsidP="000B484D">
      <w:pPr>
        <w:pStyle w:val="Default"/>
        <w:numPr>
          <w:ilvl w:val="0"/>
          <w:numId w:val="18"/>
        </w:numPr>
        <w:jc w:val="both"/>
        <w:rPr>
          <w:rFonts w:asciiTheme="majorHAnsi" w:hAnsiTheme="majorHAnsi"/>
          <w:color w:val="auto"/>
          <w:sz w:val="18"/>
          <w:szCs w:val="18"/>
        </w:rPr>
      </w:pPr>
      <w:r w:rsidRPr="00CC3073">
        <w:rPr>
          <w:rFonts w:asciiTheme="majorHAnsi" w:hAnsiTheme="majorHAnsi"/>
          <w:color w:val="auto"/>
          <w:sz w:val="18"/>
          <w:szCs w:val="18"/>
        </w:rPr>
        <w:t xml:space="preserve"> Qué clase de equipo de protección personal se debe utilizar. </w:t>
      </w:r>
    </w:p>
    <w:p w:rsidR="008549F5" w:rsidRPr="00CC3073" w:rsidRDefault="008549F5" w:rsidP="000B484D">
      <w:pPr>
        <w:pStyle w:val="Default"/>
        <w:numPr>
          <w:ilvl w:val="0"/>
          <w:numId w:val="18"/>
        </w:numPr>
        <w:jc w:val="both"/>
        <w:rPr>
          <w:rFonts w:asciiTheme="majorHAnsi" w:hAnsiTheme="majorHAnsi"/>
          <w:color w:val="auto"/>
          <w:sz w:val="18"/>
          <w:szCs w:val="18"/>
        </w:rPr>
      </w:pPr>
      <w:r w:rsidRPr="00CC3073">
        <w:rPr>
          <w:rFonts w:asciiTheme="majorHAnsi" w:hAnsiTheme="majorHAnsi"/>
          <w:color w:val="auto"/>
          <w:sz w:val="18"/>
          <w:szCs w:val="18"/>
        </w:rPr>
        <w:t xml:space="preserve"> Las limitaciones del equipo de protección personal. </w:t>
      </w:r>
    </w:p>
    <w:p w:rsidR="008549F5" w:rsidRPr="00CC3073" w:rsidRDefault="008549F5" w:rsidP="000B484D">
      <w:pPr>
        <w:pStyle w:val="Default"/>
        <w:numPr>
          <w:ilvl w:val="0"/>
          <w:numId w:val="18"/>
        </w:numPr>
        <w:jc w:val="both"/>
        <w:rPr>
          <w:rFonts w:asciiTheme="majorHAnsi" w:hAnsiTheme="majorHAnsi"/>
          <w:color w:val="auto"/>
          <w:sz w:val="18"/>
          <w:szCs w:val="18"/>
        </w:rPr>
      </w:pPr>
      <w:r w:rsidRPr="00CC3073">
        <w:rPr>
          <w:rFonts w:asciiTheme="majorHAnsi" w:hAnsiTheme="majorHAnsi"/>
          <w:color w:val="auto"/>
          <w:sz w:val="18"/>
          <w:szCs w:val="18"/>
        </w:rPr>
        <w:t xml:space="preserve"> 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0B484D">
      <w:pPr>
        <w:pStyle w:val="Default"/>
        <w:numPr>
          <w:ilvl w:val="0"/>
          <w:numId w:val="19"/>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2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Químicos en estado líquido </w:t>
      </w:r>
    </w:p>
    <w:p w:rsidR="008549F5" w:rsidRPr="00CC3073" w:rsidRDefault="008549F5" w:rsidP="000B484D">
      <w:pPr>
        <w:pStyle w:val="Default"/>
        <w:numPr>
          <w:ilvl w:val="0"/>
          <w:numId w:val="2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Gases peligrosos </w:t>
      </w:r>
    </w:p>
    <w:p w:rsidR="008549F5" w:rsidRPr="00CC3073" w:rsidRDefault="008549F5" w:rsidP="000B484D">
      <w:pPr>
        <w:pStyle w:val="Default"/>
        <w:numPr>
          <w:ilvl w:val="0"/>
          <w:numId w:val="2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0B484D">
      <w:pPr>
        <w:pStyle w:val="Default"/>
        <w:numPr>
          <w:ilvl w:val="0"/>
          <w:numId w:val="2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Energía radiante peligrosa (reflejo solar intenso, nieve) </w:t>
      </w:r>
    </w:p>
    <w:p w:rsidR="008549F5" w:rsidRPr="00CC3073" w:rsidRDefault="008549F5" w:rsidP="000B484D">
      <w:pPr>
        <w:pStyle w:val="Default"/>
        <w:numPr>
          <w:ilvl w:val="0"/>
          <w:numId w:val="2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Elementos bajo presión (hidráulica, neumática, etc.) </w:t>
      </w:r>
    </w:p>
    <w:p w:rsidR="008549F5" w:rsidRPr="00CC3073" w:rsidRDefault="008549F5" w:rsidP="000B484D">
      <w:pPr>
        <w:pStyle w:val="Default"/>
        <w:numPr>
          <w:ilvl w:val="0"/>
          <w:numId w:val="2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0B484D">
      <w:pPr>
        <w:pStyle w:val="Default"/>
        <w:numPr>
          <w:ilvl w:val="0"/>
          <w:numId w:val="21"/>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gafa clara </w:t>
      </w:r>
    </w:p>
    <w:p w:rsidR="008549F5" w:rsidRPr="00CC3073" w:rsidRDefault="008549F5" w:rsidP="000B484D">
      <w:pPr>
        <w:pStyle w:val="Default"/>
        <w:numPr>
          <w:ilvl w:val="0"/>
          <w:numId w:val="21"/>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1 gafa oscura </w:t>
      </w:r>
    </w:p>
    <w:p w:rsidR="008549F5" w:rsidRPr="00CC3073" w:rsidRDefault="008549F5" w:rsidP="000B484D">
      <w:pPr>
        <w:pStyle w:val="Default"/>
        <w:numPr>
          <w:ilvl w:val="0"/>
          <w:numId w:val="21"/>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21"/>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guantes con holgura cuando se trabaje con maquinaria en movimiento. Las partes móviles pueden enredarse fácilmente con los guantes y atrapar las manos y los brazos.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Para manipular equipo manual como ser machetes o equipos que requieran de un agarre adecuado es recomendable usar guantes de algodón con pigmento por ergonomía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roofErr w:type="gramStart"/>
      <w:r w:rsidRPr="00CC3073">
        <w:rPr>
          <w:rFonts w:asciiTheme="majorHAnsi" w:hAnsiTheme="majorHAnsi"/>
          <w:color w:val="auto"/>
          <w:sz w:val="18"/>
          <w:szCs w:val="18"/>
        </w:rPr>
        <w:t>accidente</w:t>
      </w:r>
      <w:proofErr w:type="gramEnd"/>
      <w:r w:rsidRPr="00CC3073">
        <w:rPr>
          <w:rFonts w:asciiTheme="majorHAnsi" w:hAnsiTheme="majorHAnsi"/>
          <w:color w:val="auto"/>
          <w:sz w:val="18"/>
          <w:szCs w:val="18"/>
        </w:rPr>
        <w:t xml:space="preserv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8549F5" w:rsidRDefault="008549F5" w:rsidP="008549F5">
      <w:pPr>
        <w:pStyle w:val="Default"/>
        <w:jc w:val="both"/>
        <w:rPr>
          <w:rFonts w:asciiTheme="majorHAnsi" w:hAnsiTheme="majorHAnsi"/>
          <w:color w:val="auto"/>
          <w:sz w:val="18"/>
          <w:szCs w:val="18"/>
        </w:rPr>
      </w:pPr>
    </w:p>
    <w:p w:rsidR="00403D81" w:rsidRPr="00CC3073" w:rsidRDefault="00403D8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0B484D">
      <w:pPr>
        <w:pStyle w:val="Default"/>
        <w:numPr>
          <w:ilvl w:val="0"/>
          <w:numId w:val="2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Caigan y/o rueden objetos pesados o agudos. </w:t>
      </w:r>
    </w:p>
    <w:p w:rsidR="008549F5" w:rsidRPr="00CC3073" w:rsidRDefault="008549F5" w:rsidP="000B484D">
      <w:pPr>
        <w:pStyle w:val="Default"/>
        <w:numPr>
          <w:ilvl w:val="0"/>
          <w:numId w:val="2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0B484D">
      <w:pPr>
        <w:pStyle w:val="Default"/>
        <w:numPr>
          <w:ilvl w:val="0"/>
          <w:numId w:val="2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0B484D">
      <w:pPr>
        <w:pStyle w:val="Default"/>
        <w:numPr>
          <w:ilvl w:val="0"/>
          <w:numId w:val="2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El nivel de ruido sea igual o mayor a 85 dB. </w:t>
      </w:r>
    </w:p>
    <w:p w:rsidR="008549F5" w:rsidRPr="00CC3073" w:rsidRDefault="008549F5" w:rsidP="000B484D">
      <w:pPr>
        <w:pStyle w:val="Default"/>
        <w:numPr>
          <w:ilvl w:val="0"/>
          <w:numId w:val="2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Los sonidos en el área de trabajo sean irritantes. </w:t>
      </w:r>
    </w:p>
    <w:p w:rsidR="008549F5" w:rsidRPr="00CC3073" w:rsidRDefault="008549F5" w:rsidP="000B484D">
      <w:pPr>
        <w:pStyle w:val="Default"/>
        <w:numPr>
          <w:ilvl w:val="0"/>
          <w:numId w:val="2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roofErr w:type="gramStart"/>
      <w:r w:rsidRPr="00CC3073">
        <w:rPr>
          <w:rFonts w:asciiTheme="majorHAnsi" w:hAnsiTheme="majorHAnsi"/>
          <w:color w:val="auto"/>
          <w:sz w:val="18"/>
          <w:szCs w:val="18"/>
        </w:rPr>
        <w:lastRenderedPageBreak/>
        <w:t>áreas</w:t>
      </w:r>
      <w:proofErr w:type="gramEnd"/>
      <w:r w:rsidRPr="00CC3073">
        <w:rPr>
          <w:rFonts w:asciiTheme="majorHAnsi" w:hAnsiTheme="majorHAnsi"/>
          <w:color w:val="auto"/>
          <w:sz w:val="18"/>
          <w:szCs w:val="18"/>
        </w:rPr>
        <w:t xml:space="preserve">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0B484D">
      <w:pPr>
        <w:pStyle w:val="Default"/>
        <w:numPr>
          <w:ilvl w:val="0"/>
          <w:numId w:val="2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0B484D">
      <w:pPr>
        <w:pStyle w:val="Default"/>
        <w:numPr>
          <w:ilvl w:val="0"/>
          <w:numId w:val="2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Deficiencias de oxígeno. </w:t>
      </w:r>
    </w:p>
    <w:p w:rsidR="008549F5" w:rsidRPr="00CC3073" w:rsidRDefault="008549F5" w:rsidP="000B484D">
      <w:pPr>
        <w:pStyle w:val="Default"/>
        <w:numPr>
          <w:ilvl w:val="0"/>
          <w:numId w:val="2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Altas concentraciones de tóxicos </w:t>
      </w:r>
    </w:p>
    <w:p w:rsidR="008549F5" w:rsidRPr="00CC3073" w:rsidRDefault="008549F5" w:rsidP="000B484D">
      <w:pPr>
        <w:pStyle w:val="Default"/>
        <w:numPr>
          <w:ilvl w:val="0"/>
          <w:numId w:val="2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0B484D">
      <w:pPr>
        <w:pStyle w:val="Default"/>
        <w:numPr>
          <w:ilvl w:val="0"/>
          <w:numId w:val="2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Ajuste de las conexiones. </w:t>
      </w:r>
    </w:p>
    <w:p w:rsidR="008549F5" w:rsidRPr="00CC3073" w:rsidRDefault="008549F5" w:rsidP="000B484D">
      <w:pPr>
        <w:pStyle w:val="Default"/>
        <w:numPr>
          <w:ilvl w:val="0"/>
          <w:numId w:val="2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0B484D">
      <w:pPr>
        <w:pStyle w:val="Default"/>
        <w:numPr>
          <w:ilvl w:val="0"/>
          <w:numId w:val="2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Flexibilidad y señas de deterioro en las partes de hule. </w:t>
      </w:r>
    </w:p>
    <w:p w:rsidR="008549F5" w:rsidRPr="00CC3073" w:rsidRDefault="008549F5" w:rsidP="000B484D">
      <w:pPr>
        <w:pStyle w:val="Default"/>
        <w:numPr>
          <w:ilvl w:val="0"/>
          <w:numId w:val="2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Presión </w:t>
      </w:r>
      <w:proofErr w:type="gramStart"/>
      <w:r w:rsidRPr="00CC3073">
        <w:rPr>
          <w:rFonts w:asciiTheme="majorHAnsi" w:hAnsiTheme="majorHAnsi"/>
          <w:color w:val="auto"/>
          <w:sz w:val="18"/>
          <w:szCs w:val="18"/>
        </w:rPr>
        <w:t>del aire adecuada</w:t>
      </w:r>
      <w:proofErr w:type="gramEnd"/>
      <w:r w:rsidRPr="00CC3073">
        <w:rPr>
          <w:rFonts w:asciiTheme="majorHAnsi" w:hAnsiTheme="majorHAnsi"/>
          <w:color w:val="auto"/>
          <w:sz w:val="18"/>
          <w:szCs w:val="18"/>
        </w:rPr>
        <w:t xml:space="preserve"> y funcionamiento adecuado del regulador y aparato de advertencia o precaución sonoro y visual para las unidades autónomas (independientes). </w:t>
      </w:r>
    </w:p>
    <w:p w:rsidR="008549F5" w:rsidRPr="00CC3073" w:rsidRDefault="008549F5" w:rsidP="000B484D">
      <w:pPr>
        <w:pStyle w:val="Default"/>
        <w:numPr>
          <w:ilvl w:val="0"/>
          <w:numId w:val="25"/>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lastRenderedPageBreak/>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0B484D">
      <w:pPr>
        <w:pStyle w:val="Default"/>
        <w:numPr>
          <w:ilvl w:val="0"/>
          <w:numId w:val="2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0B484D">
      <w:pPr>
        <w:pStyle w:val="Default"/>
        <w:numPr>
          <w:ilvl w:val="0"/>
          <w:numId w:val="2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Los formularios de permiso para ingreso a espacios confinados. </w:t>
      </w:r>
    </w:p>
    <w:p w:rsidR="008549F5" w:rsidRPr="00CC3073" w:rsidRDefault="008549F5" w:rsidP="000B484D">
      <w:pPr>
        <w:pStyle w:val="Default"/>
        <w:numPr>
          <w:ilvl w:val="0"/>
          <w:numId w:val="26"/>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Usar equipo respirador adecuado.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aumenta.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0B484D">
      <w:pPr>
        <w:pStyle w:val="Default"/>
        <w:numPr>
          <w:ilvl w:val="0"/>
          <w:numId w:val="27"/>
        </w:numPr>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0B484D">
      <w:pPr>
        <w:pStyle w:val="Default"/>
        <w:numPr>
          <w:ilvl w:val="0"/>
          <w:numId w:val="28"/>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Ser enterrado por un hundimiento o deslizamiento de tierra. </w:t>
      </w:r>
    </w:p>
    <w:p w:rsidR="008549F5" w:rsidRPr="00CC3073" w:rsidRDefault="008549F5" w:rsidP="000B484D">
      <w:pPr>
        <w:pStyle w:val="Default"/>
        <w:numPr>
          <w:ilvl w:val="0"/>
          <w:numId w:val="28"/>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Ser atrapado y ahogado si la zanja se inunda. </w:t>
      </w:r>
    </w:p>
    <w:p w:rsidR="008549F5" w:rsidRPr="00CC3073" w:rsidRDefault="008549F5" w:rsidP="000B484D">
      <w:pPr>
        <w:pStyle w:val="Default"/>
        <w:numPr>
          <w:ilvl w:val="0"/>
          <w:numId w:val="28"/>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El suelo de todas las excavaciones debe ser clasificado por una persona competente previo a todo trabajo de excavación.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Eliminar cualquier presencia de agua estancada en el foso utilizando motobombas. </w:t>
      </w:r>
    </w:p>
    <w:p w:rsidR="008549F5" w:rsidRPr="00CC3073" w:rsidRDefault="008549F5" w:rsidP="000B484D">
      <w:pPr>
        <w:pStyle w:val="Default"/>
        <w:numPr>
          <w:ilvl w:val="0"/>
          <w:numId w:val="29"/>
        </w:numPr>
        <w:jc w:val="both"/>
        <w:rPr>
          <w:rFonts w:asciiTheme="majorHAnsi" w:hAnsiTheme="majorHAnsi"/>
          <w:color w:val="auto"/>
          <w:sz w:val="18"/>
          <w:szCs w:val="18"/>
        </w:rPr>
      </w:pPr>
      <w:r w:rsidRPr="00CC3073">
        <w:rPr>
          <w:rFonts w:asciiTheme="majorHAnsi" w:hAnsiTheme="majorHAnsi"/>
          <w:color w:val="auto"/>
          <w:sz w:val="18"/>
          <w:szCs w:val="18"/>
        </w:rPr>
        <w:t xml:space="preserve"> Disponer necesariamente de barreras, señales de advertencia (cinta precautoria) y resguardo para evitar que caigan o se deslicen animales, vehículos o personas.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30"/>
        </w:numPr>
        <w:jc w:val="both"/>
        <w:rPr>
          <w:rFonts w:asciiTheme="majorHAnsi" w:hAnsiTheme="majorHAnsi"/>
          <w:color w:val="auto"/>
          <w:sz w:val="18"/>
          <w:szCs w:val="18"/>
        </w:rPr>
      </w:pPr>
      <w:r w:rsidRPr="00CC3073">
        <w:rPr>
          <w:rFonts w:asciiTheme="majorHAnsi" w:hAnsiTheme="majorHAnsi"/>
          <w:color w:val="auto"/>
          <w:sz w:val="18"/>
          <w:szCs w:val="18"/>
        </w:rPr>
        <w:t xml:space="preserve"> 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31"/>
        </w:numPr>
        <w:jc w:val="both"/>
        <w:rPr>
          <w:rFonts w:asciiTheme="majorHAnsi" w:hAnsiTheme="majorHAnsi"/>
          <w:color w:val="auto"/>
          <w:sz w:val="18"/>
          <w:szCs w:val="18"/>
        </w:rPr>
      </w:pPr>
      <w:r w:rsidRPr="00CC3073">
        <w:rPr>
          <w:rFonts w:asciiTheme="majorHAnsi" w:hAnsiTheme="majorHAnsi" w:cstheme="minorBidi"/>
          <w:color w:val="auto"/>
          <w:sz w:val="18"/>
          <w:szCs w:val="18"/>
        </w:rPr>
        <w:t xml:space="preserve"> </w:t>
      </w: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0B484D">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 Los pasos peatonales a nivel o por encima de las zanjas deben ser diseñados e instalarse bajo la vigilancia de un supervisor de SSAS o personal aprobado por YPFB CORPORACIÓN </w:t>
      </w:r>
    </w:p>
    <w:p w:rsidR="008549F5" w:rsidRPr="00CC3073" w:rsidRDefault="008549F5" w:rsidP="000B484D">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 Deben mantenerse pasos a desnivel o puentes del tráfico peatonal. Estas estructuras deben: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Estar ajustada con barras normales; y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olor w:val="auto"/>
          <w:sz w:val="18"/>
          <w:szCs w:val="18"/>
        </w:rPr>
        <w:t xml:space="preserve"> El ancho del puente dependerá de la cantidad de gente o equipos a circular siendo el ancho mínimo: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Flujo de circulación de 1 hasta 7 personas, de 0,65 metros.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Las excavaciones deben ser supervisadas por personal aprobado en técnicas de operación y resguardo como también de monitoreo de gases.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olor w:val="auto"/>
          <w:sz w:val="18"/>
          <w:szCs w:val="18"/>
        </w:rPr>
        <w:t xml:space="preserve"> 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0B484D">
      <w:pPr>
        <w:pStyle w:val="Default"/>
        <w:numPr>
          <w:ilvl w:val="0"/>
          <w:numId w:val="32"/>
        </w:numPr>
        <w:jc w:val="both"/>
        <w:rPr>
          <w:rFonts w:asciiTheme="majorHAnsi" w:hAnsiTheme="majorHAnsi"/>
          <w:color w:val="auto"/>
          <w:sz w:val="18"/>
          <w:szCs w:val="18"/>
        </w:rPr>
      </w:pPr>
      <w:r w:rsidRPr="00CC3073">
        <w:rPr>
          <w:rFonts w:asciiTheme="majorHAnsi" w:hAnsiTheme="majorHAnsi"/>
          <w:color w:val="auto"/>
          <w:sz w:val="18"/>
          <w:szCs w:val="18"/>
        </w:rPr>
        <w:t xml:space="preserve"> 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2.7 Cierre y Etiquetado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El encargado de grupo o equipo de trabajo será la persona autorizada para la aplicación del procedimiento de seguridad y etiquetado.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El candado y la etiqueta deben ser removidos solamente por los trabajadores o encargado de grupo que los puso.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El candado debe estar identificado con las siglas del nombre del propietario y ser usado si el equipo o dispositivo permite ser bloqueado en posición de seguridad de acuerdo a la operación.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La etiqueta debe llenarse con la fecha, hora, razón de etiquetamiento y nombre de la persona que está realizando el trabajo, y usarse cuando el dispositivo de seguridad no es capaz de ser bloqueado.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Para la reiniciación de trabajos se debe informar a todo personal involucrado en el área de trabajo que el seguro fue removido.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Pr="00CC3073" w:rsidRDefault="008549F5" w:rsidP="000B484D">
      <w:pPr>
        <w:pStyle w:val="Default"/>
        <w:numPr>
          <w:ilvl w:val="0"/>
          <w:numId w:val="33"/>
        </w:numPr>
        <w:jc w:val="both"/>
        <w:rPr>
          <w:rFonts w:asciiTheme="majorHAnsi" w:hAnsiTheme="majorHAnsi"/>
          <w:color w:val="auto"/>
          <w:sz w:val="18"/>
          <w:szCs w:val="18"/>
        </w:rPr>
      </w:pPr>
      <w:r w:rsidRPr="00CC3073">
        <w:rPr>
          <w:rFonts w:asciiTheme="majorHAnsi" w:hAnsiTheme="majorHAnsi"/>
          <w:color w:val="auto"/>
          <w:sz w:val="18"/>
          <w:szCs w:val="18"/>
        </w:rPr>
        <w:t xml:space="preserve"> Todo trabajo de cierre y etiquetado necesariamente requiere de un plano o diagrama para identificar los dispositivos que requieren la acción de bloqueo o cierre.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cortar o soldar en lugares que contengan una mezcla de combustible conocida de gas y aire. Usar herramientas que no produzcan chispa (por Ej. de bronce).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Remover cualquier material inflamable o combustible del área de trabajo antes de empezar a trabajar con fuentes de calor.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Humedecer o refrigerar con agua en lo posible el piso del lugar donde se aplicará este tipo de trabajos.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En cada sitio de trabajo en caliente debe existir una manta ignífuga. </w:t>
      </w:r>
    </w:p>
    <w:p w:rsidR="008549F5" w:rsidRPr="00CC3073" w:rsidRDefault="008549F5" w:rsidP="000B484D">
      <w:pPr>
        <w:pStyle w:val="Default"/>
        <w:numPr>
          <w:ilvl w:val="0"/>
          <w:numId w:val="34"/>
        </w:numPr>
        <w:jc w:val="both"/>
        <w:rPr>
          <w:rFonts w:asciiTheme="majorHAnsi" w:hAnsiTheme="majorHAnsi"/>
          <w:color w:val="auto"/>
          <w:sz w:val="18"/>
          <w:szCs w:val="18"/>
        </w:rPr>
      </w:pPr>
      <w:r w:rsidRPr="00CC3073">
        <w:rPr>
          <w:rFonts w:asciiTheme="majorHAnsi" w:hAnsiTheme="majorHAnsi"/>
          <w:color w:val="auto"/>
          <w:sz w:val="18"/>
          <w:szCs w:val="18"/>
        </w:rPr>
        <w:t xml:space="preserve"> Proteger áreas donde puedan llegar las chispas o temperatura de soldadura mediante la limitación del medio (humedecer), cortando, reubicando y/o protegiendo los elementos que podrían combustionar o arder. </w:t>
      </w:r>
    </w:p>
    <w:p w:rsidR="008549F5" w:rsidRDefault="008549F5" w:rsidP="008549F5">
      <w:pPr>
        <w:pStyle w:val="Default"/>
        <w:jc w:val="both"/>
        <w:rPr>
          <w:rFonts w:asciiTheme="majorHAnsi" w:hAnsiTheme="majorHAnsi"/>
          <w:color w:val="auto"/>
          <w:sz w:val="18"/>
          <w:szCs w:val="18"/>
        </w:rPr>
      </w:pPr>
    </w:p>
    <w:p w:rsidR="00403D81" w:rsidRPr="00CC3073" w:rsidRDefault="00403D8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w:t>
      </w:r>
      <w:r w:rsidRPr="00CC3073">
        <w:rPr>
          <w:rFonts w:asciiTheme="majorHAnsi" w:hAnsiTheme="majorHAnsi"/>
          <w:color w:val="auto"/>
          <w:sz w:val="18"/>
          <w:szCs w:val="18"/>
        </w:rPr>
        <w:lastRenderedPageBreak/>
        <w:t xml:space="preserve">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xml:space="preserve">, camión simple o con acoplados, ambulancias y todo vehículo que sirva para transportar personal, herramientas o materiales. Se excluye de este concepto al equipo pesado y maquinaria vial.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4) horarios de conducción (Incluye movimiento en las noches)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proofErr w:type="gramStart"/>
      <w:r w:rsidRPr="00CC3073">
        <w:rPr>
          <w:rFonts w:asciiTheme="majorHAnsi" w:hAnsiTheme="majorHAnsi"/>
          <w:color w:val="auto"/>
          <w:sz w:val="18"/>
          <w:szCs w:val="18"/>
        </w:rPr>
        <w:t>continua</w:t>
      </w:r>
      <w:proofErr w:type="gramEnd"/>
      <w:r w:rsidRPr="00CC3073">
        <w:rPr>
          <w:rFonts w:asciiTheme="majorHAnsi" w:hAnsiTheme="majorHAnsi"/>
          <w:color w:val="auto"/>
          <w:sz w:val="18"/>
          <w:szCs w:val="18"/>
        </w:rPr>
        <w:t xml:space="preserve"> por más de dos horas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las condiciones de seguridad así lo permitan, aplicando el mejor criterio, las velocidades máximas fuera del radio urbano son: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8549F5" w:rsidRPr="00CC3073" w:rsidRDefault="008549F5" w:rsidP="000B484D">
      <w:pPr>
        <w:pStyle w:val="Default"/>
        <w:numPr>
          <w:ilvl w:val="0"/>
          <w:numId w:val="3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w:t>
      </w:r>
      <w:r w:rsidRPr="00CC3073">
        <w:rPr>
          <w:rFonts w:asciiTheme="majorHAnsi" w:hAnsiTheme="majorHAnsi"/>
          <w:color w:val="auto"/>
          <w:sz w:val="18"/>
          <w:szCs w:val="18"/>
        </w:rPr>
        <w:lastRenderedPageBreak/>
        <w:t xml:space="preserve">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0B484D">
      <w:pPr>
        <w:pStyle w:val="Default"/>
        <w:numPr>
          <w:ilvl w:val="0"/>
          <w:numId w:val="36"/>
        </w:numPr>
        <w:jc w:val="both"/>
        <w:rPr>
          <w:rFonts w:asciiTheme="majorHAnsi" w:hAnsiTheme="majorHAnsi"/>
          <w:color w:val="auto"/>
          <w:sz w:val="18"/>
          <w:szCs w:val="18"/>
        </w:rPr>
      </w:pPr>
      <w:r w:rsidRPr="00CC3073">
        <w:rPr>
          <w:rFonts w:asciiTheme="majorHAnsi" w:hAnsiTheme="majorHAnsi"/>
          <w:color w:val="auto"/>
          <w:sz w:val="18"/>
          <w:szCs w:val="18"/>
        </w:rPr>
        <w:t xml:space="preserve"> Vehículos Livianos (por ejemplo, camionetas, automóviles o vehículos hasta 3,5 toneladas). </w:t>
      </w:r>
    </w:p>
    <w:p w:rsidR="008549F5" w:rsidRPr="00CC3073" w:rsidRDefault="008549F5" w:rsidP="000B484D">
      <w:pPr>
        <w:pStyle w:val="Default"/>
        <w:numPr>
          <w:ilvl w:val="0"/>
          <w:numId w:val="36"/>
        </w:numPr>
        <w:jc w:val="both"/>
        <w:rPr>
          <w:rFonts w:asciiTheme="majorHAnsi" w:hAnsiTheme="majorHAnsi"/>
          <w:color w:val="auto"/>
          <w:sz w:val="18"/>
          <w:szCs w:val="18"/>
        </w:rPr>
      </w:pPr>
      <w:r w:rsidRPr="00CC3073">
        <w:rPr>
          <w:rFonts w:asciiTheme="majorHAnsi" w:hAnsiTheme="majorHAnsi"/>
          <w:color w:val="auto"/>
          <w:sz w:val="18"/>
          <w:szCs w:val="18"/>
        </w:rPr>
        <w:t xml:space="preserve"> 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0B484D">
      <w:pPr>
        <w:pStyle w:val="Default"/>
        <w:numPr>
          <w:ilvl w:val="0"/>
          <w:numId w:val="36"/>
        </w:numPr>
        <w:jc w:val="both"/>
        <w:rPr>
          <w:rFonts w:asciiTheme="majorHAnsi" w:hAnsiTheme="majorHAnsi"/>
          <w:color w:val="auto"/>
          <w:sz w:val="18"/>
          <w:szCs w:val="18"/>
        </w:rPr>
      </w:pPr>
      <w:r w:rsidRPr="00CC3073">
        <w:rPr>
          <w:rFonts w:asciiTheme="majorHAnsi" w:hAnsiTheme="majorHAnsi"/>
          <w:color w:val="auto"/>
          <w:sz w:val="18"/>
          <w:szCs w:val="18"/>
        </w:rPr>
        <w:t xml:space="preserve"> Bus / Mini bus. </w:t>
      </w:r>
    </w:p>
    <w:p w:rsidR="008549F5" w:rsidRPr="00CC3073" w:rsidRDefault="008549F5" w:rsidP="000B484D">
      <w:pPr>
        <w:pStyle w:val="Default"/>
        <w:numPr>
          <w:ilvl w:val="0"/>
          <w:numId w:val="36"/>
        </w:numPr>
        <w:jc w:val="both"/>
        <w:rPr>
          <w:rFonts w:asciiTheme="majorHAnsi" w:hAnsiTheme="majorHAnsi"/>
          <w:color w:val="auto"/>
          <w:sz w:val="18"/>
          <w:szCs w:val="18"/>
        </w:rPr>
      </w:pPr>
      <w:r w:rsidRPr="00CC3073">
        <w:rPr>
          <w:rFonts w:asciiTheme="majorHAnsi" w:hAnsiTheme="majorHAnsi"/>
          <w:color w:val="auto"/>
          <w:sz w:val="18"/>
          <w:szCs w:val="18"/>
        </w:rPr>
        <w:t xml:space="preserve"> 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Default="008549F5" w:rsidP="008549F5">
      <w:pPr>
        <w:pStyle w:val="Default"/>
        <w:jc w:val="both"/>
        <w:rPr>
          <w:rFonts w:asciiTheme="majorHAnsi" w:hAnsiTheme="majorHAnsi"/>
          <w:b/>
          <w:bCs/>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Leyes y normas de conducción y seguridad de Bolivia.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No tener adornos o elementos colgados dentro el vehículo que puedan obstaculizar la conducción.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aire acondicionado / calefacción a efecto de mantener la cabina a una temperatura confortable al momento de conducir.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un botiquín de primeros auxilios según descripción de los requerimientos médicos, además de tenerlo adecuadamente sujetado.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Los autoadhesivos, etiquetas y rosetas de policía deben estar en una posición de no impedir la visibilidad del conductor.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vehículos deben tener alarmas audibles de retroceso necesariamente. </w:t>
      </w:r>
    </w:p>
    <w:p w:rsidR="008549F5" w:rsidRPr="00CC3073" w:rsidRDefault="008549F5" w:rsidP="000B484D">
      <w:pPr>
        <w:pStyle w:val="Default"/>
        <w:numPr>
          <w:ilvl w:val="0"/>
          <w:numId w:val="37"/>
        </w:numPr>
        <w:jc w:val="both"/>
        <w:rPr>
          <w:rFonts w:asciiTheme="majorHAnsi" w:hAnsiTheme="majorHAnsi"/>
          <w:color w:val="auto"/>
          <w:sz w:val="18"/>
          <w:szCs w:val="18"/>
        </w:rPr>
      </w:pPr>
      <w:r w:rsidRPr="00CC3073">
        <w:rPr>
          <w:rFonts w:asciiTheme="majorHAnsi" w:hAnsiTheme="majorHAnsi"/>
          <w:color w:val="auto"/>
          <w:sz w:val="18"/>
          <w:szCs w:val="18"/>
        </w:rPr>
        <w:t xml:space="preserve"> 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38"/>
        </w:numPr>
        <w:jc w:val="both"/>
        <w:rPr>
          <w:rFonts w:asciiTheme="majorHAnsi" w:hAnsiTheme="majorHAnsi"/>
          <w:color w:val="auto"/>
          <w:sz w:val="18"/>
          <w:szCs w:val="18"/>
        </w:rPr>
      </w:pPr>
      <w:r w:rsidRPr="00CC3073">
        <w:rPr>
          <w:rFonts w:asciiTheme="majorHAnsi" w:hAnsiTheme="majorHAnsi"/>
          <w:color w:val="auto"/>
          <w:sz w:val="18"/>
          <w:szCs w:val="18"/>
        </w:rPr>
        <w:t xml:space="preserve"> 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0B484D">
      <w:pPr>
        <w:pStyle w:val="Default"/>
        <w:numPr>
          <w:ilvl w:val="0"/>
          <w:numId w:val="38"/>
        </w:numPr>
        <w:jc w:val="both"/>
        <w:rPr>
          <w:rFonts w:asciiTheme="majorHAnsi" w:hAnsiTheme="majorHAnsi"/>
          <w:color w:val="auto"/>
          <w:sz w:val="18"/>
          <w:szCs w:val="18"/>
        </w:rPr>
      </w:pPr>
      <w:r w:rsidRPr="00CC3073">
        <w:rPr>
          <w:rFonts w:asciiTheme="majorHAnsi" w:hAnsiTheme="majorHAnsi"/>
          <w:color w:val="auto"/>
          <w:sz w:val="18"/>
          <w:szCs w:val="18"/>
        </w:rPr>
        <w:t xml:space="preserve"> No está permitido tener vidrios polarizados u oscurecidos en los vehículos. </w:t>
      </w:r>
    </w:p>
    <w:p w:rsidR="008549F5" w:rsidRPr="00CC3073" w:rsidRDefault="008549F5" w:rsidP="000B484D">
      <w:pPr>
        <w:pStyle w:val="Default"/>
        <w:numPr>
          <w:ilvl w:val="0"/>
          <w:numId w:val="38"/>
        </w:numPr>
        <w:jc w:val="both"/>
        <w:rPr>
          <w:rFonts w:asciiTheme="majorHAnsi" w:hAnsiTheme="majorHAnsi"/>
          <w:color w:val="auto"/>
          <w:sz w:val="18"/>
          <w:szCs w:val="18"/>
        </w:rPr>
      </w:pPr>
      <w:r w:rsidRPr="00CC3073">
        <w:rPr>
          <w:rFonts w:asciiTheme="majorHAnsi" w:hAnsiTheme="majorHAnsi"/>
          <w:color w:val="auto"/>
          <w:sz w:val="18"/>
          <w:szCs w:val="18"/>
        </w:rPr>
        <w:t xml:space="preserve"> 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Requerimientos Adicionales para vehículos 4x4 </w:t>
      </w:r>
    </w:p>
    <w:p w:rsidR="008549F5" w:rsidRPr="00CC3073" w:rsidRDefault="008549F5" w:rsidP="000B484D">
      <w:pPr>
        <w:pStyle w:val="Default"/>
        <w:numPr>
          <w:ilvl w:val="0"/>
          <w:numId w:val="39"/>
        </w:numPr>
        <w:jc w:val="both"/>
        <w:rPr>
          <w:rFonts w:asciiTheme="majorHAnsi" w:hAnsiTheme="majorHAnsi"/>
          <w:color w:val="auto"/>
          <w:sz w:val="18"/>
          <w:szCs w:val="18"/>
        </w:rPr>
      </w:pPr>
      <w:r w:rsidRPr="00CC3073">
        <w:rPr>
          <w:rFonts w:asciiTheme="majorHAnsi" w:hAnsiTheme="majorHAnsi"/>
          <w:color w:val="auto"/>
          <w:sz w:val="18"/>
          <w:szCs w:val="18"/>
        </w:rPr>
        <w:t xml:space="preserve"> Barras antivuelco según especificación de seguridad la cual debe ser interna para vehículos doble cabina y externa para los de una sola cabina. </w:t>
      </w:r>
    </w:p>
    <w:p w:rsidR="008549F5" w:rsidRPr="00CC3073" w:rsidRDefault="008549F5" w:rsidP="000B484D">
      <w:pPr>
        <w:pStyle w:val="Default"/>
        <w:numPr>
          <w:ilvl w:val="0"/>
          <w:numId w:val="39"/>
        </w:numPr>
        <w:jc w:val="both"/>
        <w:rPr>
          <w:rFonts w:asciiTheme="majorHAnsi" w:hAnsiTheme="majorHAnsi"/>
          <w:color w:val="auto"/>
          <w:sz w:val="18"/>
          <w:szCs w:val="18"/>
        </w:rPr>
      </w:pPr>
      <w:r w:rsidRPr="00CC3073">
        <w:rPr>
          <w:rFonts w:asciiTheme="majorHAnsi" w:hAnsiTheme="majorHAnsi"/>
          <w:color w:val="auto"/>
          <w:sz w:val="18"/>
          <w:szCs w:val="18"/>
        </w:rPr>
        <w:t xml:space="preserve"> 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0B484D">
      <w:pPr>
        <w:pStyle w:val="Default"/>
        <w:numPr>
          <w:ilvl w:val="0"/>
          <w:numId w:val="39"/>
        </w:numPr>
        <w:jc w:val="both"/>
        <w:rPr>
          <w:rFonts w:asciiTheme="majorHAnsi" w:hAnsiTheme="majorHAnsi"/>
          <w:color w:val="auto"/>
          <w:sz w:val="18"/>
          <w:szCs w:val="18"/>
        </w:rPr>
      </w:pPr>
      <w:r w:rsidRPr="00CC3073">
        <w:rPr>
          <w:rFonts w:asciiTheme="majorHAnsi" w:hAnsiTheme="majorHAnsi"/>
          <w:color w:val="auto"/>
          <w:sz w:val="18"/>
          <w:szCs w:val="18"/>
        </w:rPr>
        <w:t xml:space="preserve"> Transmisión diferencial directa o manual. </w:t>
      </w:r>
    </w:p>
    <w:p w:rsidR="008549F5" w:rsidRPr="00CC3073" w:rsidRDefault="008549F5" w:rsidP="000B484D">
      <w:pPr>
        <w:pStyle w:val="Default"/>
        <w:numPr>
          <w:ilvl w:val="0"/>
          <w:numId w:val="39"/>
        </w:numPr>
        <w:jc w:val="both"/>
        <w:rPr>
          <w:rFonts w:asciiTheme="majorHAnsi" w:hAnsiTheme="majorHAnsi"/>
          <w:color w:val="auto"/>
          <w:sz w:val="18"/>
          <w:szCs w:val="18"/>
        </w:rPr>
      </w:pPr>
      <w:r w:rsidRPr="00CC3073">
        <w:rPr>
          <w:rFonts w:asciiTheme="majorHAnsi" w:hAnsiTheme="majorHAnsi"/>
          <w:color w:val="auto"/>
          <w:sz w:val="18"/>
          <w:szCs w:val="18"/>
        </w:rPr>
        <w:t xml:space="preserve"> El soporte del guinche (si aplicara) en el parachoques delantero deberá tener las revisiones semestrales de integridad para evitar roturas y fatiga durante el uso.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Requerimiento para Vehículos </w:t>
      </w:r>
      <w:proofErr w:type="spellStart"/>
      <w:r w:rsidRPr="00CC3073">
        <w:rPr>
          <w:rFonts w:asciiTheme="majorHAnsi" w:hAnsiTheme="majorHAnsi"/>
          <w:b/>
          <w:bCs/>
          <w:color w:val="auto"/>
          <w:sz w:val="18"/>
          <w:szCs w:val="18"/>
        </w:rPr>
        <w:t>Semi</w:t>
      </w:r>
      <w:proofErr w:type="spellEnd"/>
      <w:r w:rsidRPr="00CC3073">
        <w:rPr>
          <w:rFonts w:asciiTheme="majorHAnsi" w:hAnsiTheme="majorHAnsi"/>
          <w:b/>
          <w:bCs/>
          <w:color w:val="auto"/>
          <w:sz w:val="18"/>
          <w:szCs w:val="18"/>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Cumplir con la legislación aplicable y normas bolivianas.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No tener adornos o elementos colgados dentro el vehículo que puedan obstaculizar la conducción.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Estar equipados con un cinturón de 3 puntas para el conductor y todos los pasajeros. Todos los asientos deben tener obligatoriamente los respectivos apoya cabezas.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aire acondicionado / calefacción a efecto de mantener la cabina a una temperatura confortable al momento de conducir.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un botiquín de primeros auxilios según descripción de los requerimientos médicos, además de tenerlo adecuadamente sujetado. </w:t>
      </w:r>
    </w:p>
    <w:p w:rsidR="008549F5" w:rsidRPr="00CC3073" w:rsidRDefault="008549F5" w:rsidP="000B484D">
      <w:pPr>
        <w:pStyle w:val="Default"/>
        <w:numPr>
          <w:ilvl w:val="0"/>
          <w:numId w:val="4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una radio casetera o reproductor de CD.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Los autoadhesivos, etiquetas y rosetas de policía deben estar en una posición de no impedir la visibilidad del conductor.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la capacidad máxima de carga del vehículo en una parte visible.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vehículos deben tener apoya cabezas inclusive el asiento central.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vehículos deben tener alarmas de retroceso las cuales sean audibles desde un mínimo de 8 metros.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Deben disponer de un Sistema Satelital de monitoreo de vehículos con alarma notificación proactiva.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sistema de frenos de aire con el pulmón o gabinete verificado y probado por el fabricante o distribuidor.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una caja de herramientas con equipamiento apropiado y revisado.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Una banda cebrada amarillo y negro debe ser pintada en todo el ancho trasero (parachoques) del vehículo.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1"/>
        </w:numPr>
        <w:jc w:val="both"/>
        <w:rPr>
          <w:rFonts w:asciiTheme="majorHAnsi" w:hAnsiTheme="majorHAnsi"/>
          <w:color w:val="auto"/>
          <w:sz w:val="18"/>
          <w:szCs w:val="18"/>
        </w:rPr>
      </w:pPr>
      <w:r w:rsidRPr="00CC3073">
        <w:rPr>
          <w:rFonts w:asciiTheme="majorHAnsi" w:hAnsiTheme="majorHAnsi"/>
          <w:color w:val="auto"/>
          <w:sz w:val="18"/>
          <w:szCs w:val="18"/>
        </w:rPr>
        <w:t xml:space="preserve"> 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Requerimientos para los Buses y Minibuses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Cumplir con la legislación y normas bolivianas.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Estar equipado con la respectiva llanta de repuesto y el equipo adecuado y seguro para realizar el cambio de la llanta.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No tener adornos o elementos colgados dentro el vehículo que puedan obstaculizar la conducción.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Estar equipados con un cinturón de 3 puntas para el conductor y el primer pasajero situado a la derecha del conductor </w:t>
      </w:r>
    </w:p>
    <w:p w:rsidR="008549F5" w:rsidRPr="00CC3073" w:rsidRDefault="008549F5" w:rsidP="000B484D">
      <w:pPr>
        <w:pStyle w:val="Default"/>
        <w:numPr>
          <w:ilvl w:val="0"/>
          <w:numId w:val="42"/>
        </w:numPr>
        <w:jc w:val="both"/>
        <w:rPr>
          <w:rFonts w:asciiTheme="majorHAnsi" w:hAnsiTheme="majorHAnsi"/>
          <w:color w:val="auto"/>
          <w:sz w:val="18"/>
          <w:szCs w:val="18"/>
        </w:rPr>
      </w:pPr>
      <w:r w:rsidRPr="00CC3073">
        <w:rPr>
          <w:rFonts w:asciiTheme="majorHAnsi" w:hAnsiTheme="majorHAnsi"/>
          <w:color w:val="auto"/>
          <w:sz w:val="18"/>
          <w:szCs w:val="18"/>
        </w:rPr>
        <w:t xml:space="preserve"> 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aire acondicionado / calefacción a efecto de mantener la cabina a una temperatura confortable al momento de conducir.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un botiquín de primeros auxilios según descripción de los requerimientos médicos, además de tenerlo adecuadamente sujetado.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un reproductor de CD.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Los autoadhesivos, etiquetas y rosetas de policía deben estar en una posición de no impedir la visibilidad del conductor.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Disponer de la capacidad máxima de pasajeros en una parte visible.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Deben disponer de un Sistema Satelital de Monitoreo de Vehículos con alarma de notificación proactiva.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3"/>
        </w:numPr>
        <w:jc w:val="both"/>
        <w:rPr>
          <w:rFonts w:asciiTheme="majorHAnsi" w:hAnsiTheme="majorHAnsi"/>
          <w:color w:val="auto"/>
          <w:sz w:val="18"/>
          <w:szCs w:val="18"/>
        </w:rPr>
      </w:pPr>
      <w:r w:rsidRPr="00CC3073">
        <w:rPr>
          <w:rFonts w:asciiTheme="majorHAnsi" w:hAnsiTheme="majorHAnsi"/>
          <w:color w:val="auto"/>
          <w:sz w:val="18"/>
          <w:szCs w:val="18"/>
        </w:rPr>
        <w:t xml:space="preserve"> Debe existir leyendas que indique: “No se pare o mueva hasta que el vehículo esté detenido”, “Prohibido fumar”, “No distraiga al Conductor”, “Anuncie su parada con anticipación al conductor”,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4. USO DE HELICÓPTEROS Y AVIONETAS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5. PELIGROS ELÉCTRICOS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44"/>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0B484D">
      <w:pPr>
        <w:pStyle w:val="Default"/>
        <w:numPr>
          <w:ilvl w:val="0"/>
          <w:numId w:val="44"/>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0B484D">
      <w:pPr>
        <w:pStyle w:val="Default"/>
        <w:numPr>
          <w:ilvl w:val="0"/>
          <w:numId w:val="44"/>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6. EQUIPOS Y HERRAMIENTAS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0B484D">
      <w:pPr>
        <w:pStyle w:val="Default"/>
        <w:numPr>
          <w:ilvl w:val="0"/>
          <w:numId w:val="45"/>
        </w:numPr>
        <w:jc w:val="both"/>
        <w:rPr>
          <w:rFonts w:asciiTheme="majorHAnsi" w:hAnsiTheme="majorHAnsi"/>
          <w:color w:val="auto"/>
          <w:sz w:val="18"/>
          <w:szCs w:val="18"/>
        </w:rPr>
      </w:pPr>
      <w:r w:rsidRPr="008549F5">
        <w:rPr>
          <w:rFonts w:asciiTheme="majorHAnsi" w:hAnsiTheme="majorHAnsi"/>
          <w:color w:val="auto"/>
          <w:sz w:val="18"/>
          <w:szCs w:val="18"/>
        </w:rPr>
        <w:lastRenderedPageBreak/>
        <w:t xml:space="preserve"> 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Todas las herramientas portátiles eléctricas deben conectarse a tierra y tener doble aislamiento.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Toda herramienta eléctrica portátil debe estar apagada antes de conectar o desconectar de la fuente de energía.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Debe disponerse de un ambiente o mobiliario donde se almacene las herramientas adecuadamente después de cada jornada de trabajo.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0B484D">
      <w:pPr>
        <w:pStyle w:val="Default"/>
        <w:numPr>
          <w:ilvl w:val="0"/>
          <w:numId w:val="46"/>
        </w:numPr>
        <w:jc w:val="both"/>
        <w:rPr>
          <w:rFonts w:asciiTheme="majorHAnsi" w:hAnsiTheme="majorHAnsi"/>
          <w:color w:val="auto"/>
          <w:sz w:val="18"/>
          <w:szCs w:val="18"/>
        </w:rPr>
      </w:pPr>
      <w:r w:rsidRPr="00CC3073">
        <w:rPr>
          <w:rFonts w:asciiTheme="majorHAnsi" w:hAnsiTheme="majorHAnsi"/>
          <w:color w:val="auto"/>
          <w:sz w:val="18"/>
          <w:szCs w:val="18"/>
        </w:rPr>
        <w:t xml:space="preserve"> Es importante considerar que este tipo de acoplados debe utilizar un sistema de frenado dependiendo del peso del mismo, el cual está en función de la capacidad del tipo de equipo que lo arrastra (tractor, camioneta).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47"/>
        </w:numPr>
        <w:jc w:val="both"/>
        <w:rPr>
          <w:rFonts w:asciiTheme="majorHAnsi" w:hAnsiTheme="majorHAnsi"/>
          <w:color w:val="auto"/>
          <w:sz w:val="18"/>
          <w:szCs w:val="18"/>
        </w:rPr>
      </w:pPr>
      <w:r w:rsidRPr="00CC3073">
        <w:rPr>
          <w:rFonts w:asciiTheme="majorHAnsi" w:hAnsiTheme="majorHAnsi"/>
          <w:color w:val="auto"/>
          <w:sz w:val="18"/>
          <w:szCs w:val="18"/>
        </w:rPr>
        <w:t xml:space="preserve"> </w:t>
      </w:r>
      <w:r w:rsidRPr="00CC3073">
        <w:rPr>
          <w:rFonts w:asciiTheme="majorHAnsi" w:hAnsiTheme="majorHAnsi"/>
          <w:b/>
          <w:bCs/>
          <w:color w:val="auto"/>
          <w:sz w:val="18"/>
          <w:szCs w:val="18"/>
        </w:rPr>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0B484D">
      <w:pPr>
        <w:pStyle w:val="Default"/>
        <w:numPr>
          <w:ilvl w:val="0"/>
          <w:numId w:val="47"/>
        </w:numPr>
        <w:jc w:val="both"/>
        <w:rPr>
          <w:rFonts w:asciiTheme="majorHAnsi" w:hAnsiTheme="majorHAnsi"/>
          <w:color w:val="auto"/>
          <w:sz w:val="18"/>
          <w:szCs w:val="18"/>
        </w:rPr>
      </w:pPr>
      <w:r w:rsidRPr="00CC3073">
        <w:rPr>
          <w:rFonts w:asciiTheme="majorHAnsi" w:hAnsiTheme="majorHAnsi"/>
          <w:color w:val="auto"/>
          <w:sz w:val="18"/>
          <w:szCs w:val="18"/>
        </w:rPr>
        <w:t xml:space="preserve"> Se debe realizar revisiones periódicas de los ejes y llantas de los acoplados, para evitar desprendimientos de eje u otro tipo de incidentes. </w:t>
      </w:r>
    </w:p>
    <w:p w:rsidR="008549F5" w:rsidRPr="00CC3073" w:rsidRDefault="008549F5" w:rsidP="000B484D">
      <w:pPr>
        <w:pStyle w:val="Default"/>
        <w:numPr>
          <w:ilvl w:val="0"/>
          <w:numId w:val="47"/>
        </w:numPr>
        <w:jc w:val="both"/>
        <w:rPr>
          <w:rFonts w:asciiTheme="majorHAnsi" w:hAnsiTheme="majorHAnsi"/>
          <w:color w:val="auto"/>
          <w:sz w:val="18"/>
          <w:szCs w:val="18"/>
        </w:rPr>
      </w:pPr>
      <w:r w:rsidRPr="00CC3073">
        <w:rPr>
          <w:rFonts w:asciiTheme="majorHAnsi" w:hAnsiTheme="majorHAnsi"/>
          <w:color w:val="auto"/>
          <w:sz w:val="18"/>
          <w:szCs w:val="18"/>
        </w:rPr>
        <w:t xml:space="preserve"> </w:t>
      </w:r>
      <w:r w:rsidRPr="00CC3073">
        <w:rPr>
          <w:rFonts w:asciiTheme="majorHAnsi" w:hAnsiTheme="majorHAnsi"/>
          <w:b/>
          <w:bCs/>
          <w:color w:val="auto"/>
          <w:sz w:val="18"/>
          <w:szCs w:val="18"/>
        </w:rPr>
        <w:t xml:space="preserve">Está prohibida la utilización de carros acoplados de solo un eje y dos ruedas. </w:t>
      </w:r>
    </w:p>
    <w:p w:rsidR="008549F5"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xml:space="preserve">, ésta debe estar sujetada por dos personas competentes cuando se esté enganchando o desenganchando al vehículo remolcador.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0B484D">
      <w:pPr>
        <w:pStyle w:val="Default"/>
        <w:numPr>
          <w:ilvl w:val="0"/>
          <w:numId w:val="7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0B484D">
      <w:pPr>
        <w:pStyle w:val="Default"/>
        <w:numPr>
          <w:ilvl w:val="0"/>
          <w:numId w:val="7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0B484D">
      <w:pPr>
        <w:pStyle w:val="Default"/>
        <w:numPr>
          <w:ilvl w:val="0"/>
          <w:numId w:val="74"/>
        </w:numPr>
        <w:jc w:val="both"/>
        <w:rPr>
          <w:rFonts w:asciiTheme="majorHAnsi" w:hAnsiTheme="majorHAnsi"/>
          <w:color w:val="008000"/>
          <w:sz w:val="18"/>
          <w:szCs w:val="18"/>
        </w:rPr>
      </w:pPr>
      <w:r w:rsidRPr="00CC3073">
        <w:rPr>
          <w:rFonts w:asciiTheme="majorHAnsi" w:hAnsiTheme="majorHAnsi"/>
          <w:sz w:val="18"/>
          <w:szCs w:val="18"/>
        </w:rPr>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0B484D">
      <w:pPr>
        <w:pStyle w:val="Default"/>
        <w:numPr>
          <w:ilvl w:val="0"/>
          <w:numId w:val="7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0B484D">
      <w:pPr>
        <w:pStyle w:val="Default"/>
        <w:numPr>
          <w:ilvl w:val="0"/>
          <w:numId w:val="7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Rojo: </w:t>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Amarillo: </w:t>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Verde: </w:t>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Amarillo / Negro: </w:t>
      </w:r>
      <w:r w:rsidRPr="00CC3073">
        <w:rPr>
          <w:rFonts w:asciiTheme="majorHAnsi" w:hAnsiTheme="majorHAnsi"/>
          <w:sz w:val="18"/>
          <w:szCs w:val="18"/>
        </w:rPr>
        <w:t xml:space="preserve">Marcación de precaución por obstáculos.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lastRenderedPageBreak/>
        <w:t xml:space="preserve">Azul: </w:t>
      </w:r>
      <w:r w:rsidRPr="00CC3073">
        <w:rPr>
          <w:rFonts w:asciiTheme="majorHAnsi" w:hAnsiTheme="majorHAnsi"/>
          <w:sz w:val="18"/>
          <w:szCs w:val="18"/>
        </w:rPr>
        <w:t xml:space="preserve">Utilizado para comunicar la obligación de un mandato (Obligación de utilizar EPP, Velocidad Indicada, etc.)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8549F5"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 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 El área de almacenamiento debe contar con equipo de control de incendio en lugares apropiados (Extintores tipo “B” o “ABC”).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 Los recipientes (tanques o tambores) que contienen cualquier líquido inflamable, tanto para su transporte como su almacenamiento, deben disponer de: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 Bandeja de goteo para evitar derrames (cuando se almacene o manipule en lugares fijos).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0B484D">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roofErr w:type="gramStart"/>
      <w:r w:rsidRPr="00CC3073">
        <w:rPr>
          <w:rFonts w:asciiTheme="majorHAnsi" w:hAnsiTheme="majorHAnsi"/>
          <w:color w:val="auto"/>
          <w:sz w:val="18"/>
          <w:szCs w:val="18"/>
        </w:rPr>
        <w:t>con</w:t>
      </w:r>
      <w:proofErr w:type="gramEnd"/>
      <w:r w:rsidRPr="00CC3073">
        <w:rPr>
          <w:rFonts w:asciiTheme="majorHAnsi" w:hAnsiTheme="majorHAnsi"/>
          <w:color w:val="auto"/>
          <w:sz w:val="18"/>
          <w:szCs w:val="18"/>
        </w:rPr>
        <w:t xml:space="preserve">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Requisitos para Cisternas de Transporte de Combustible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i. Todos los tanques de cisternas deben tener una bomba aprobada por el Supervisor de SSAS, con la respectiva válvula de seguridad y con certificado vigente donde se haga referencia al valor de activación.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Azul: Agua Potable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Verde: Agua para uso Industrial (No potable)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Amarillo: Agua contaminada con hidrocarburos o agua de proceso.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Tanques para hidrocarburos: Predominantemente blanco con una raya roja a los lados del tanque.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Tanques para uso de químicos: Predominantemente blanco con franjas laterales amarillas.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tanques cisternas (excepto los tanques con patines ) h &lt;= 0.7 x t </w:t>
      </w:r>
    </w:p>
    <w:p w:rsidR="008549F5" w:rsidRPr="00CC3073" w:rsidRDefault="008549F5" w:rsidP="000B484D">
      <w:pPr>
        <w:pStyle w:val="Default"/>
        <w:numPr>
          <w:ilvl w:val="0"/>
          <w:numId w:val="49"/>
        </w:numPr>
        <w:jc w:val="both"/>
        <w:rPr>
          <w:rFonts w:asciiTheme="majorHAnsi" w:hAnsiTheme="majorHAnsi"/>
          <w:color w:val="auto"/>
          <w:sz w:val="18"/>
          <w:szCs w:val="18"/>
        </w:rPr>
      </w:pPr>
      <w:r w:rsidRPr="00CC3073">
        <w:rPr>
          <w:rFonts w:asciiTheme="majorHAnsi" w:hAnsiTheme="majorHAnsi"/>
          <w:color w:val="auto"/>
          <w:sz w:val="18"/>
          <w:szCs w:val="18"/>
        </w:rPr>
        <w:t xml:space="preserve"> Tanques con patines h &lt;= 0.85 x t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Diseño Interno: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51"/>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0B484D">
      <w:pPr>
        <w:pStyle w:val="Default"/>
        <w:numPr>
          <w:ilvl w:val="0"/>
          <w:numId w:val="5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0B484D">
      <w:pPr>
        <w:pStyle w:val="Default"/>
        <w:numPr>
          <w:ilvl w:val="0"/>
          <w:numId w:val="5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0B484D">
      <w:pPr>
        <w:pStyle w:val="Default"/>
        <w:numPr>
          <w:ilvl w:val="0"/>
          <w:numId w:val="5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0B484D">
      <w:pPr>
        <w:pStyle w:val="Default"/>
        <w:numPr>
          <w:ilvl w:val="0"/>
          <w:numId w:val="5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0B484D">
      <w:pPr>
        <w:pStyle w:val="Default"/>
        <w:numPr>
          <w:ilvl w:val="0"/>
          <w:numId w:val="5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0B484D">
      <w:pPr>
        <w:pStyle w:val="Default"/>
        <w:numPr>
          <w:ilvl w:val="0"/>
          <w:numId w:val="5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Pr="00CC3073" w:rsidRDefault="008549F5" w:rsidP="000B484D">
      <w:pPr>
        <w:pStyle w:val="Default"/>
        <w:numPr>
          <w:ilvl w:val="0"/>
          <w:numId w:val="54"/>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No es requisito que todos los tanques tengan escaleras en la parte superior del tanque.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Requisitos de transporte de líquidos inflamables, combustibles y/o residuos peligrosos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La válvula de alivio debe estar en la parte superior del tanque y con un dispositivo arresta llamas.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Llantas con característica antiestática.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Un control de aislamiento o aterramiento dentro de la cabina del conductor debe estar disponible para aterrar todos los circuitos y debe estar claramente identificado “Control de Aterramiento”, además, de la nota que indique “En </w:t>
      </w:r>
      <w:r w:rsidRPr="00CC3073">
        <w:rPr>
          <w:rFonts w:asciiTheme="majorHAnsi" w:hAnsiTheme="majorHAnsi"/>
          <w:color w:val="auto"/>
          <w:sz w:val="18"/>
          <w:szCs w:val="18"/>
        </w:rPr>
        <w:lastRenderedPageBreak/>
        <w:t xml:space="preserve">caso de incidentes o fuego cierre el interruptor". El letrero debe ser en texto rojo y fondo blanco y legible a una distancia de 5m.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Los bornes de las baterías deben tener cobertores para evitar cortos circuitos.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Por lo menos un medio de aterramiento manual para tareas de carga / descarga.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0B484D">
      <w:pPr>
        <w:pStyle w:val="Default"/>
        <w:numPr>
          <w:ilvl w:val="0"/>
          <w:numId w:val="55"/>
        </w:numPr>
        <w:jc w:val="both"/>
        <w:rPr>
          <w:rFonts w:asciiTheme="majorHAnsi" w:hAnsiTheme="majorHAnsi"/>
          <w:color w:val="auto"/>
          <w:sz w:val="18"/>
          <w:szCs w:val="18"/>
        </w:rPr>
      </w:pPr>
      <w:r w:rsidRPr="00CC3073">
        <w:rPr>
          <w:rFonts w:asciiTheme="majorHAnsi" w:hAnsiTheme="majorHAnsi"/>
          <w:color w:val="auto"/>
          <w:sz w:val="18"/>
          <w:szCs w:val="18"/>
        </w:rPr>
        <w:t xml:space="preserve"> 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Requisitos para Tanques Presurizados </w:t>
      </w:r>
    </w:p>
    <w:p w:rsidR="008549F5" w:rsidRPr="00CC3073" w:rsidRDefault="008549F5" w:rsidP="000B484D">
      <w:pPr>
        <w:pStyle w:val="Default"/>
        <w:numPr>
          <w:ilvl w:val="0"/>
          <w:numId w:val="56"/>
        </w:numPr>
        <w:jc w:val="both"/>
        <w:rPr>
          <w:rFonts w:asciiTheme="majorHAnsi" w:hAnsiTheme="majorHAnsi"/>
          <w:color w:val="auto"/>
          <w:sz w:val="18"/>
          <w:szCs w:val="18"/>
        </w:rPr>
      </w:pPr>
      <w:r w:rsidRPr="00CC3073">
        <w:rPr>
          <w:rFonts w:asciiTheme="majorHAnsi" w:hAnsiTheme="majorHAnsi"/>
          <w:color w:val="auto"/>
          <w:sz w:val="18"/>
          <w:szCs w:val="18"/>
        </w:rPr>
        <w:t xml:space="preserve"> Los tanques o cisternas presurizados incluyen a tanques de vacío, tanques de GLP y GNC deben ser inspeccionados anualmente por una empresa certificadora para verificar sus condiciones, incluida la prueba hidrostática cuando aplique.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trabajador del contratista debe conocer y entender la aplicación del Permiso de Trabajo; además, de percibir la necesidad de su aplicación en cada tarea.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transporte y operación de los cilindros de gas comprimidos debe sujetarse estrictamente a los siguientes requerimientos: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Todo el personal de la empresa contratista debe estar adecuadamente entrenado sobre los peligros que involucra el uso de gas comprimido.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Los cilindros se deben almacenar siempre en posición vertical con sus respectivas tapas de protección de válvula y asegurados con cadenas a elementos fijos o parrillas que eviten caídas.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Separar los cilindros llenos y vacíos, identificando su condición.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Se debe mantener una separación mínima de 6 metros entre los cilindros que contengan oxígeno y gas combustible o un muro contra incendios de 1,50 metros de altura.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carretillas apropiadas (parrilla y cadenas) para mover cilindros y evitar que los mismos resbalen o caigan.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Para el transporte de cilindros se debe remover los reguladores y colocar la tapa de protección de válvula. Asimismo, éstos deben estar firmemente asegurados.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transportar cilindros en vehículos cerrados (autos, vagonetas, furgonetas). </w:t>
      </w:r>
    </w:p>
    <w:p w:rsidR="008549F5" w:rsidRPr="00CC3073" w:rsidRDefault="008549F5" w:rsidP="000B484D">
      <w:pPr>
        <w:pStyle w:val="Default"/>
        <w:numPr>
          <w:ilvl w:val="0"/>
          <w:numId w:val="57"/>
        </w:numPr>
        <w:jc w:val="both"/>
        <w:rPr>
          <w:rFonts w:asciiTheme="majorHAnsi" w:hAnsiTheme="majorHAnsi"/>
          <w:color w:val="auto"/>
          <w:sz w:val="18"/>
          <w:szCs w:val="18"/>
        </w:rPr>
      </w:pPr>
      <w:r w:rsidRPr="00CC3073">
        <w:rPr>
          <w:rFonts w:asciiTheme="majorHAnsi" w:hAnsiTheme="majorHAnsi"/>
          <w:color w:val="auto"/>
          <w:sz w:val="18"/>
          <w:szCs w:val="18"/>
        </w:rPr>
        <w:t xml:space="preserve"> Para distancias cortas, los cilindros pueden ser transportados manualmente ladeando y girando sobre los contornos del fondo.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 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 El uso de solventes de pintura en aerosol debe ser manejado según la característica del solvente y el tipo de aerosol que se disponga de acuerdo a lo delimitado en su HDSM.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almacenar todos los aerosoles protegidos del calor y luz solar a efecto de evitar explosiones involuntarias.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 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 Durante el uso del GLP se debe: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Pr="00CC3073" w:rsidRDefault="008549F5" w:rsidP="000B484D">
      <w:pPr>
        <w:pStyle w:val="Default"/>
        <w:numPr>
          <w:ilvl w:val="0"/>
          <w:numId w:val="58"/>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lastRenderedPageBreak/>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trabajos que requieran de la utilización de químicos deben cumplir las siguientes recomendaciones: </w:t>
      </w:r>
    </w:p>
    <w:p w:rsidR="008549F5" w:rsidRPr="00CC3073" w:rsidRDefault="008549F5" w:rsidP="000B484D">
      <w:pPr>
        <w:pStyle w:val="Default"/>
        <w:numPr>
          <w:ilvl w:val="0"/>
          <w:numId w:val="59"/>
        </w:numPr>
        <w:jc w:val="both"/>
        <w:rPr>
          <w:rFonts w:asciiTheme="majorHAnsi" w:hAnsiTheme="majorHAnsi"/>
          <w:color w:val="auto"/>
          <w:sz w:val="18"/>
          <w:szCs w:val="18"/>
        </w:rPr>
      </w:pPr>
      <w:r w:rsidRPr="00CC3073">
        <w:rPr>
          <w:rFonts w:asciiTheme="majorHAnsi" w:hAnsiTheme="majorHAnsi"/>
          <w:color w:val="auto"/>
          <w:sz w:val="18"/>
          <w:szCs w:val="18"/>
        </w:rPr>
        <w:t xml:space="preserve"> Disponer un área exclusiva para su almacenamiento. </w:t>
      </w:r>
    </w:p>
    <w:p w:rsidR="008549F5" w:rsidRPr="00CC3073" w:rsidRDefault="008549F5" w:rsidP="000B484D">
      <w:pPr>
        <w:pStyle w:val="Default"/>
        <w:numPr>
          <w:ilvl w:val="0"/>
          <w:numId w:val="59"/>
        </w:numPr>
        <w:jc w:val="both"/>
        <w:rPr>
          <w:rFonts w:asciiTheme="majorHAnsi" w:hAnsiTheme="majorHAnsi"/>
          <w:color w:val="auto"/>
          <w:sz w:val="18"/>
          <w:szCs w:val="18"/>
        </w:rPr>
      </w:pPr>
      <w:r w:rsidRPr="00CC3073">
        <w:rPr>
          <w:rFonts w:asciiTheme="majorHAnsi" w:hAnsiTheme="majorHAnsi"/>
          <w:color w:val="auto"/>
          <w:sz w:val="18"/>
          <w:szCs w:val="18"/>
        </w:rPr>
        <w:t xml:space="preserve"> Mantener una lista completa de hojas con datos de seguridad del material (HDSM) cubriendo todas las sustancias químicas usadas y/o almacenadas. </w:t>
      </w:r>
    </w:p>
    <w:p w:rsidR="008549F5" w:rsidRPr="00CC3073" w:rsidRDefault="008549F5" w:rsidP="000B484D">
      <w:pPr>
        <w:pStyle w:val="Default"/>
        <w:numPr>
          <w:ilvl w:val="0"/>
          <w:numId w:val="59"/>
        </w:numPr>
        <w:jc w:val="both"/>
        <w:rPr>
          <w:rFonts w:asciiTheme="majorHAnsi" w:hAnsiTheme="majorHAnsi"/>
          <w:color w:val="auto"/>
          <w:sz w:val="18"/>
          <w:szCs w:val="18"/>
        </w:rPr>
      </w:pPr>
      <w:r w:rsidRPr="00CC3073">
        <w:rPr>
          <w:rFonts w:asciiTheme="majorHAnsi" w:hAnsiTheme="majorHAnsi"/>
          <w:color w:val="auto"/>
          <w:sz w:val="18"/>
          <w:szCs w:val="18"/>
        </w:rPr>
        <w:t xml:space="preserve"> Disponer de equipo de protección personal adecuado (EPP), incluyendo protección para la respiración cuando se trate con gases, vapores, etc. </w:t>
      </w:r>
    </w:p>
    <w:p w:rsidR="008549F5" w:rsidRPr="00CC3073" w:rsidRDefault="008549F5" w:rsidP="000B484D">
      <w:pPr>
        <w:pStyle w:val="Default"/>
        <w:numPr>
          <w:ilvl w:val="0"/>
          <w:numId w:val="59"/>
        </w:numPr>
        <w:jc w:val="both"/>
        <w:rPr>
          <w:rFonts w:asciiTheme="majorHAnsi" w:hAnsiTheme="majorHAnsi"/>
          <w:color w:val="auto"/>
          <w:sz w:val="18"/>
          <w:szCs w:val="18"/>
        </w:rPr>
      </w:pPr>
      <w:r w:rsidRPr="00CC3073">
        <w:rPr>
          <w:rFonts w:asciiTheme="majorHAnsi" w:hAnsiTheme="majorHAnsi"/>
          <w:color w:val="auto"/>
          <w:sz w:val="18"/>
          <w:szCs w:val="18"/>
        </w:rPr>
        <w:t xml:space="preserve"> Disponer </w:t>
      </w:r>
      <w:r w:rsidRPr="00CC3073">
        <w:rPr>
          <w:rFonts w:asciiTheme="majorHAnsi" w:hAnsiTheme="majorHAnsi"/>
          <w:b/>
          <w:bCs/>
          <w:color w:val="auto"/>
          <w:sz w:val="18"/>
          <w:szCs w:val="18"/>
        </w:rPr>
        <w:t xml:space="preserve">obligatoriamente </w:t>
      </w:r>
      <w:r w:rsidRPr="00CC3073">
        <w:rPr>
          <w:rFonts w:asciiTheme="majorHAnsi" w:hAnsiTheme="majorHAnsi"/>
          <w:color w:val="auto"/>
          <w:sz w:val="18"/>
          <w:szCs w:val="18"/>
        </w:rPr>
        <w:t xml:space="preserve">de equipos lavaderos fijos o portátiles de ojos y duchas cuando aplique.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60"/>
        </w:numPr>
        <w:jc w:val="both"/>
        <w:rPr>
          <w:rFonts w:asciiTheme="majorHAnsi" w:hAnsiTheme="majorHAnsi"/>
          <w:color w:val="auto"/>
          <w:sz w:val="18"/>
          <w:szCs w:val="18"/>
        </w:rPr>
      </w:pPr>
      <w:r w:rsidRPr="00CC3073">
        <w:rPr>
          <w:rFonts w:asciiTheme="majorHAnsi" w:hAnsiTheme="majorHAnsi"/>
          <w:color w:val="auto"/>
          <w:sz w:val="18"/>
          <w:szCs w:val="18"/>
        </w:rPr>
        <w:t xml:space="preserve"> Mantener toda sustancia química en los recipientes designados para su almacenaje y estos recipientes serán rotulados adecuadamente con respecto a su contenido. </w:t>
      </w:r>
    </w:p>
    <w:p w:rsidR="008549F5" w:rsidRPr="00CC3073" w:rsidRDefault="008549F5" w:rsidP="000B484D">
      <w:pPr>
        <w:pStyle w:val="Default"/>
        <w:numPr>
          <w:ilvl w:val="0"/>
          <w:numId w:val="60"/>
        </w:numPr>
        <w:jc w:val="both"/>
        <w:rPr>
          <w:rFonts w:asciiTheme="majorHAnsi" w:hAnsiTheme="majorHAnsi"/>
          <w:color w:val="auto"/>
          <w:sz w:val="18"/>
          <w:szCs w:val="18"/>
        </w:rPr>
      </w:pPr>
      <w:r w:rsidRPr="00CC3073">
        <w:rPr>
          <w:rFonts w:asciiTheme="majorHAnsi" w:hAnsiTheme="majorHAnsi"/>
          <w:color w:val="auto"/>
          <w:sz w:val="18"/>
          <w:szCs w:val="18"/>
        </w:rPr>
        <w:t xml:space="preserve"> El área destinada a almacenamiento de sustancias químicas debe contener por lo menos un extintor de fuego. </w:t>
      </w:r>
    </w:p>
    <w:p w:rsidR="008549F5" w:rsidRPr="00CC3073" w:rsidRDefault="008549F5" w:rsidP="000B484D">
      <w:pPr>
        <w:pStyle w:val="Default"/>
        <w:numPr>
          <w:ilvl w:val="0"/>
          <w:numId w:val="60"/>
        </w:numPr>
        <w:jc w:val="both"/>
        <w:rPr>
          <w:rFonts w:asciiTheme="majorHAnsi" w:hAnsiTheme="majorHAnsi"/>
          <w:color w:val="auto"/>
          <w:sz w:val="18"/>
          <w:szCs w:val="18"/>
        </w:rPr>
      </w:pPr>
      <w:r w:rsidRPr="00CC3073">
        <w:rPr>
          <w:rFonts w:asciiTheme="majorHAnsi" w:hAnsiTheme="majorHAnsi"/>
          <w:color w:val="auto"/>
          <w:sz w:val="18"/>
          <w:szCs w:val="18"/>
        </w:rPr>
        <w:t xml:space="preserve"> No use la boca para succionar sustancias químicas. Use bombas manuales. </w:t>
      </w:r>
    </w:p>
    <w:p w:rsidR="008549F5" w:rsidRPr="00CC3073" w:rsidRDefault="008549F5" w:rsidP="000B484D">
      <w:pPr>
        <w:pStyle w:val="Default"/>
        <w:numPr>
          <w:ilvl w:val="0"/>
          <w:numId w:val="60"/>
        </w:numPr>
        <w:jc w:val="both"/>
        <w:rPr>
          <w:rFonts w:asciiTheme="majorHAnsi" w:hAnsiTheme="majorHAnsi"/>
          <w:color w:val="auto"/>
          <w:sz w:val="18"/>
          <w:szCs w:val="18"/>
        </w:rPr>
      </w:pPr>
      <w:r w:rsidRPr="00CC3073">
        <w:rPr>
          <w:rFonts w:asciiTheme="majorHAnsi" w:hAnsiTheme="majorHAnsi"/>
          <w:color w:val="auto"/>
          <w:sz w:val="18"/>
          <w:szCs w:val="18"/>
        </w:rPr>
        <w:t xml:space="preserve"> Toda sustancia química que sea llevada al sitio debe tener aprobación por parte del Supervisor del Sitio y contar con la Hoja de Datos de Seguridad de los Materiales (HDSM) en el sitio. </w:t>
      </w:r>
    </w:p>
    <w:p w:rsidR="008549F5" w:rsidRPr="00CC3073" w:rsidRDefault="008549F5" w:rsidP="000B484D">
      <w:pPr>
        <w:pStyle w:val="Default"/>
        <w:numPr>
          <w:ilvl w:val="0"/>
          <w:numId w:val="60"/>
        </w:numPr>
        <w:jc w:val="both"/>
        <w:rPr>
          <w:rFonts w:asciiTheme="majorHAnsi" w:hAnsiTheme="majorHAnsi"/>
          <w:color w:val="auto"/>
          <w:sz w:val="18"/>
          <w:szCs w:val="18"/>
        </w:rPr>
      </w:pPr>
      <w:r w:rsidRPr="00CC3073">
        <w:rPr>
          <w:rFonts w:asciiTheme="majorHAnsi" w:hAnsiTheme="majorHAnsi"/>
          <w:color w:val="auto"/>
          <w:sz w:val="18"/>
          <w:szCs w:val="18"/>
        </w:rPr>
        <w:t xml:space="preserve"> 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0B484D">
      <w:pPr>
        <w:pStyle w:val="Default"/>
        <w:numPr>
          <w:ilvl w:val="0"/>
          <w:numId w:val="61"/>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0B484D">
      <w:pPr>
        <w:pStyle w:val="Default"/>
        <w:numPr>
          <w:ilvl w:val="0"/>
          <w:numId w:val="61"/>
        </w:numPr>
        <w:jc w:val="both"/>
        <w:rPr>
          <w:rFonts w:asciiTheme="majorHAnsi" w:hAnsiTheme="majorHAnsi"/>
          <w:color w:val="auto"/>
          <w:sz w:val="18"/>
          <w:szCs w:val="18"/>
        </w:rPr>
      </w:pPr>
      <w:r w:rsidRPr="00CC3073">
        <w:rPr>
          <w:rFonts w:asciiTheme="majorHAnsi" w:hAnsiTheme="majorHAnsi"/>
          <w:color w:val="auto"/>
          <w:sz w:val="18"/>
          <w:szCs w:val="18"/>
        </w:rPr>
        <w:t xml:space="preserve"> 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0B484D">
      <w:pPr>
        <w:pStyle w:val="Default"/>
        <w:numPr>
          <w:ilvl w:val="0"/>
          <w:numId w:val="61"/>
        </w:numPr>
        <w:jc w:val="both"/>
        <w:rPr>
          <w:rFonts w:asciiTheme="majorHAnsi" w:hAnsiTheme="majorHAnsi"/>
          <w:color w:val="auto"/>
          <w:sz w:val="18"/>
          <w:szCs w:val="18"/>
        </w:rPr>
      </w:pPr>
      <w:r w:rsidRPr="00CC3073">
        <w:rPr>
          <w:rFonts w:asciiTheme="majorHAnsi" w:hAnsiTheme="majorHAnsi"/>
          <w:color w:val="auto"/>
          <w:sz w:val="18"/>
          <w:szCs w:val="18"/>
        </w:rPr>
        <w:t xml:space="preserve"> La carga máxima de las grúas debe estar indicada a ambos lados del brazo o larguero. </w:t>
      </w:r>
    </w:p>
    <w:p w:rsidR="008549F5" w:rsidRPr="00CC3073" w:rsidRDefault="008549F5" w:rsidP="000B484D">
      <w:pPr>
        <w:pStyle w:val="Default"/>
        <w:numPr>
          <w:ilvl w:val="0"/>
          <w:numId w:val="61"/>
        </w:numPr>
        <w:jc w:val="both"/>
        <w:rPr>
          <w:rFonts w:asciiTheme="majorHAnsi" w:hAnsiTheme="majorHAnsi"/>
          <w:color w:val="auto"/>
          <w:sz w:val="18"/>
          <w:szCs w:val="18"/>
        </w:rPr>
      </w:pPr>
      <w:r w:rsidRPr="00CC3073">
        <w:rPr>
          <w:rFonts w:asciiTheme="majorHAnsi" w:hAnsiTheme="majorHAnsi"/>
          <w:color w:val="auto"/>
          <w:sz w:val="18"/>
          <w:szCs w:val="18"/>
        </w:rPr>
        <w:t xml:space="preserve"> Asimismo, las cadenas, eslingas y ganchos deben tener visible su capacidad.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La elevación y descenso de cargas se hará lentamente evitando arranques y detenciones bruscas. Asimismo, siempre en posición vertical para evitar el balanceo.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la existencia de un diagrama de carga, el cual haga referencia a las diferentes capacidades de las cargas a izar cuando el equipo esté operando en un plano inclinado.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Las eslingas, cadenas y cuerdas se deben evitar de usar con cargas que tengan aristas vivas y cortantes. Deben ser retirados de servicios si presentan algún daño.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transportar cargas por encima de personas.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No está permitido dejar los accesorios para izar o levantar con cargas suspendidas.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Está prohibido el transporte de personas.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Las grúas aéreas deben tener barandillas y superficies seguras para caminar.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operar grúas o equipo para levantar cuando las condiciones climatológicas presenten fuertes vientos o terreno inestable.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Todo el equipamiento de retroexcavadoras, palas, compactadoras debe ser revisado minuciosamente de forma diaria y previo a los trabajos.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Las cabinas de operación los equipos debe disponer de vidrios de seguridad y no así vidrios comunes. Además, tener una carta de elevación de la carga claramente visible.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Para tareas de trasvasije de combustible a los equipos se debe realizar con los motores apagados y utilizando bombas manuales o automáticas. </w:t>
      </w:r>
    </w:p>
    <w:p w:rsidR="008549F5" w:rsidRPr="00CC3073" w:rsidRDefault="008549F5" w:rsidP="000B484D">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Nadie podrá ir parado en la parte lateral o costado del equipo para indicar al operador siendo esta tarea desde tierra como banderillero.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Los criterios de revisión de las llantas para los equipos pesados deberán realizarse de acuerdo a las recomendaciones del fabricante o su representante.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Todo equipo pesado debe tener su respectiva bocina de alerta y aproximación.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El componente de la cabina (parabrisas) deben tener característica de seguridad no aceptándose otro tipo de elementos.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 El Supervisor del Sitio se deben asegurar que se haya desconectado la energía de los cables de tendido eléctrico o que estén separados de la grúa y su carga.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Pr="00CC3073" w:rsidRDefault="008549F5" w:rsidP="000B484D">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p w:rsidR="008549F5" w:rsidRPr="00CC3073" w:rsidRDefault="008549F5" w:rsidP="008549F5">
      <w:pPr>
        <w:pStyle w:val="Default"/>
        <w:jc w:val="both"/>
        <w:rPr>
          <w:rFonts w:asciiTheme="majorHAnsi" w:hAnsiTheme="majorHAnsi"/>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6467A6">
        <w:trPr>
          <w:trHeight w:val="490"/>
          <w:jc w:val="center"/>
        </w:trPr>
        <w:tc>
          <w:tcPr>
            <w:tcW w:w="0" w:type="auto"/>
          </w:tcPr>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6467A6">
        <w:trPr>
          <w:trHeight w:val="1248"/>
          <w:jc w:val="center"/>
        </w:trPr>
        <w:tc>
          <w:tcPr>
            <w:tcW w:w="0" w:type="auto"/>
          </w:tcPr>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6467A6">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Cuando sea difícil para el operador de la grúa mantener un espacio libre por medios visibles, se deberá designar a una persona para que observe el espacio entre los cables de tendido electrizados y la grúa y su carga.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xml:space="preserve"> 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xml:space="preserve"> 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xml:space="preserve"> 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Pr="00CC3073" w:rsidRDefault="008549F5" w:rsidP="000B484D">
      <w:pPr>
        <w:pStyle w:val="Default"/>
        <w:numPr>
          <w:ilvl w:val="0"/>
          <w:numId w:val="64"/>
        </w:numPr>
        <w:jc w:val="both"/>
        <w:rPr>
          <w:rFonts w:asciiTheme="majorHAnsi" w:hAnsiTheme="majorHAnsi"/>
          <w:color w:val="auto"/>
          <w:sz w:val="18"/>
          <w:szCs w:val="18"/>
        </w:rPr>
      </w:pPr>
      <w:r w:rsidRPr="00CC3073">
        <w:rPr>
          <w:rFonts w:asciiTheme="majorHAnsi" w:hAnsiTheme="majorHAnsi"/>
          <w:color w:val="auto"/>
          <w:sz w:val="18"/>
          <w:szCs w:val="18"/>
        </w:rPr>
        <w:t xml:space="preserve"> 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8549F5" w:rsidRPr="00CC3073" w:rsidRDefault="008549F5" w:rsidP="000B484D">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 Todas las actividades y tareas correspondientes se deben hacer utilizando el respectivo EPP (existe un guante para cada tarea). </w:t>
      </w:r>
    </w:p>
    <w:p w:rsidR="008549F5" w:rsidRPr="00CC3073" w:rsidRDefault="008549F5" w:rsidP="000B484D">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Usar guantes al maniobrar objetos ásperos o cualquier material que presente orillas o bordes con filo o cortantes, clavos, astillas, puntas de alambre con filo o punzantes u otros objetos resaltantes que pue</w:t>
      </w:r>
      <w:bookmarkStart w:id="0" w:name="_GoBack"/>
      <w:bookmarkEnd w:id="0"/>
      <w:r w:rsidRPr="00CC3073">
        <w:rPr>
          <w:rFonts w:asciiTheme="majorHAnsi" w:hAnsiTheme="majorHAnsi"/>
          <w:color w:val="auto"/>
          <w:sz w:val="18"/>
          <w:szCs w:val="18"/>
        </w:rPr>
        <w:t xml:space="preserve">den causar cortadas o punzadas o que puedan causar quemaduras químicas. </w:t>
      </w:r>
    </w:p>
    <w:p w:rsidR="008549F5" w:rsidRPr="00CC3073" w:rsidRDefault="008549F5" w:rsidP="000B484D">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0B484D">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 Ninguna persona podrá levantar objetos superiores a los 23 Kg. debiendo hacerlo con ayuda de otros trabajadores o equipos.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hacer un precalentamiento previo antes de levantar, subir o maniobrar cargas pues podría lesionarse la espalda u otra parte del cuerpo.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Es requisito que el Supervisor del Sitio posterior a la charla diaria, realice un precalentamiento al personal del sitio con movimientos básicos durante 5 minutos (estiramientos).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No subir o bajar una grada alta con un objeto pesado o de gran volumen. Usar una rampa.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Tener cuidado y precaución cuando se maneje todo objeto. Muchas veces, los objetos, que no son peligrosos ellos mismos, pueden causar lesiones si es maniobrado inadecuadamente o sin usar la lógica. </w:t>
      </w:r>
    </w:p>
    <w:p w:rsidR="008549F5" w:rsidRPr="00CC3073" w:rsidRDefault="008549F5" w:rsidP="000B484D">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8549F5" w:rsidRPr="00CC3073" w:rsidRDefault="008549F5" w:rsidP="000B484D">
      <w:pPr>
        <w:pStyle w:val="Default"/>
        <w:numPr>
          <w:ilvl w:val="0"/>
          <w:numId w:val="67"/>
        </w:numPr>
        <w:jc w:val="both"/>
        <w:rPr>
          <w:rFonts w:asciiTheme="majorHAnsi" w:hAnsiTheme="majorHAnsi"/>
          <w:color w:val="auto"/>
          <w:sz w:val="18"/>
          <w:szCs w:val="18"/>
        </w:rPr>
      </w:pPr>
      <w:r w:rsidRPr="00CC3073">
        <w:rPr>
          <w:rFonts w:asciiTheme="majorHAnsi" w:hAnsiTheme="majorHAnsi"/>
          <w:color w:val="auto"/>
          <w:sz w:val="18"/>
          <w:szCs w:val="18"/>
        </w:rPr>
        <w:t xml:space="preserve"> 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0B484D">
      <w:pPr>
        <w:pStyle w:val="Default"/>
        <w:numPr>
          <w:ilvl w:val="0"/>
          <w:numId w:val="67"/>
        </w:numPr>
        <w:jc w:val="both"/>
        <w:rPr>
          <w:rFonts w:asciiTheme="majorHAnsi" w:hAnsiTheme="majorHAnsi"/>
          <w:color w:val="auto"/>
          <w:sz w:val="18"/>
          <w:szCs w:val="18"/>
        </w:rPr>
      </w:pPr>
      <w:r w:rsidRPr="00CC3073">
        <w:rPr>
          <w:rFonts w:asciiTheme="majorHAnsi" w:hAnsiTheme="majorHAnsi"/>
          <w:color w:val="auto"/>
          <w:sz w:val="18"/>
          <w:szCs w:val="18"/>
        </w:rPr>
        <w:t xml:space="preserve"> Nunca soltar una punta del acoplamiento de tubo mientras que la otra punta esté sostenida. Siempre se debe colocar el acoplamiento de tubo al mismo tiempo. </w:t>
      </w:r>
    </w:p>
    <w:p w:rsidR="008549F5" w:rsidRPr="00CC3073" w:rsidRDefault="008549F5" w:rsidP="000B484D">
      <w:pPr>
        <w:pStyle w:val="Default"/>
        <w:numPr>
          <w:ilvl w:val="0"/>
          <w:numId w:val="67"/>
        </w:numPr>
        <w:jc w:val="both"/>
        <w:rPr>
          <w:rFonts w:asciiTheme="majorHAnsi" w:hAnsiTheme="majorHAnsi"/>
          <w:color w:val="auto"/>
          <w:sz w:val="18"/>
          <w:szCs w:val="18"/>
        </w:rPr>
      </w:pPr>
      <w:r w:rsidRPr="00CC3073">
        <w:rPr>
          <w:rFonts w:asciiTheme="majorHAnsi" w:hAnsiTheme="majorHAnsi"/>
          <w:color w:val="auto"/>
          <w:sz w:val="18"/>
          <w:szCs w:val="18"/>
        </w:rPr>
        <w:t xml:space="preserve"> No se permite que dos trabajadores carguen acoplamientos de tubos pequeños en sus hombros o espaldas. Ellos deben usar sus manos. </w:t>
      </w:r>
    </w:p>
    <w:p w:rsidR="008549F5" w:rsidRPr="00CC3073" w:rsidRDefault="008549F5" w:rsidP="000B484D">
      <w:pPr>
        <w:pStyle w:val="Default"/>
        <w:numPr>
          <w:ilvl w:val="0"/>
          <w:numId w:val="67"/>
        </w:numPr>
        <w:jc w:val="both"/>
        <w:rPr>
          <w:rFonts w:asciiTheme="majorHAnsi" w:hAnsiTheme="majorHAnsi"/>
          <w:color w:val="auto"/>
          <w:sz w:val="18"/>
          <w:szCs w:val="18"/>
        </w:rPr>
      </w:pPr>
      <w:r w:rsidRPr="00CC3073">
        <w:rPr>
          <w:rFonts w:asciiTheme="majorHAnsi" w:hAnsiTheme="majorHAnsi"/>
          <w:color w:val="auto"/>
          <w:sz w:val="18"/>
          <w:szCs w:val="18"/>
        </w:rPr>
        <w:t xml:space="preserve"> 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0B484D">
      <w:pPr>
        <w:pStyle w:val="Default"/>
        <w:numPr>
          <w:ilvl w:val="0"/>
          <w:numId w:val="67"/>
        </w:numPr>
        <w:jc w:val="both"/>
        <w:rPr>
          <w:rFonts w:asciiTheme="majorHAnsi" w:hAnsiTheme="majorHAnsi"/>
          <w:color w:val="auto"/>
          <w:sz w:val="18"/>
          <w:szCs w:val="18"/>
        </w:rPr>
      </w:pPr>
      <w:r w:rsidRPr="00CC3073">
        <w:rPr>
          <w:rFonts w:asciiTheme="majorHAnsi" w:hAnsiTheme="majorHAnsi"/>
          <w:color w:val="auto"/>
          <w:sz w:val="18"/>
          <w:szCs w:val="18"/>
        </w:rPr>
        <w:t xml:space="preserve"> No se debe cargar los tubos de diámetro pequeño dentro de aquellos de diámetro más grande. </w:t>
      </w:r>
    </w:p>
    <w:p w:rsidR="008549F5" w:rsidRPr="00CC3073" w:rsidRDefault="008549F5" w:rsidP="000B484D">
      <w:pPr>
        <w:pStyle w:val="Default"/>
        <w:numPr>
          <w:ilvl w:val="0"/>
          <w:numId w:val="67"/>
        </w:numPr>
        <w:jc w:val="both"/>
        <w:rPr>
          <w:rFonts w:asciiTheme="majorHAnsi" w:hAnsiTheme="majorHAnsi"/>
          <w:color w:val="auto"/>
          <w:sz w:val="18"/>
          <w:szCs w:val="18"/>
        </w:rPr>
      </w:pPr>
      <w:r w:rsidRPr="00CC3073">
        <w:rPr>
          <w:rFonts w:asciiTheme="majorHAnsi" w:hAnsiTheme="majorHAnsi"/>
          <w:color w:val="auto"/>
          <w:sz w:val="18"/>
          <w:szCs w:val="18"/>
        </w:rPr>
        <w:t xml:space="preserve"> Cuando sea necesario mover tambores de un sitio a otro, siempre se debe usar un montacargas o grúa. Para distancias cortas es permitido rodar el tambor en su orilla o borde inferior ligeramente inclinado.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68"/>
        </w:numPr>
        <w:jc w:val="both"/>
        <w:rPr>
          <w:rFonts w:asciiTheme="majorHAnsi" w:hAnsiTheme="majorHAnsi"/>
          <w:color w:val="auto"/>
          <w:sz w:val="18"/>
          <w:szCs w:val="18"/>
        </w:rPr>
      </w:pPr>
      <w:r w:rsidRPr="00CC3073">
        <w:rPr>
          <w:rFonts w:asciiTheme="majorHAnsi" w:hAnsiTheme="majorHAnsi"/>
          <w:color w:val="auto"/>
          <w:sz w:val="18"/>
          <w:szCs w:val="18"/>
        </w:rPr>
        <w:t xml:space="preserve"> 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0B484D">
      <w:pPr>
        <w:pStyle w:val="Default"/>
        <w:numPr>
          <w:ilvl w:val="0"/>
          <w:numId w:val="68"/>
        </w:numPr>
        <w:jc w:val="both"/>
        <w:rPr>
          <w:rFonts w:asciiTheme="majorHAnsi" w:hAnsiTheme="majorHAnsi"/>
          <w:color w:val="auto"/>
          <w:sz w:val="18"/>
          <w:szCs w:val="18"/>
        </w:rPr>
      </w:pPr>
      <w:r w:rsidRPr="00CC3073">
        <w:rPr>
          <w:rFonts w:asciiTheme="majorHAnsi" w:hAnsiTheme="majorHAnsi"/>
          <w:color w:val="auto"/>
          <w:sz w:val="18"/>
          <w:szCs w:val="18"/>
        </w:rPr>
        <w:t xml:space="preserve"> 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15. PLAN DE EMERGENCIA</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Pr="00CC3073" w:rsidRDefault="00403D81" w:rsidP="008549F5">
      <w:pPr>
        <w:pStyle w:val="Default"/>
        <w:jc w:val="both"/>
        <w:rPr>
          <w:rFonts w:asciiTheme="majorHAnsi" w:hAnsiTheme="majorHAnsi"/>
          <w:color w:val="auto"/>
          <w:sz w:val="18"/>
          <w:szCs w:val="18"/>
        </w:rPr>
      </w:pPr>
      <w:r>
        <w:rPr>
          <w:rFonts w:asciiTheme="majorHAnsi" w:hAnsiTheme="majorHAnsi"/>
          <w:color w:val="auto"/>
          <w:sz w:val="18"/>
          <w:szCs w:val="18"/>
        </w:rPr>
        <w:t>f) Otros.</w:t>
      </w:r>
    </w:p>
    <w:p w:rsidR="008549F5" w:rsidRDefault="008549F5" w:rsidP="00403D81">
      <w:pPr>
        <w:pStyle w:val="Default"/>
        <w:spacing w:before="240"/>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cursos de Primeros Auxilios, Uso e Extintores, Equipos de Protección Personal y comunicación de los peligros tienen una vigencia de 2 años.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Lineamiento respecto a alcohol y drogas.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Vías de evacuación y salidas del sitio de trabajo.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Punto de encuentro o reunión en caso de emergencia.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Equipos básicos de emergencia (extintores, botiquines, lavaojos, etc.).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Plan de Emergencia.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Requisitos de uso de EPP.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Servicios básicos (comedor, baños, etc.).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Área de fumadores (si existiera). </w:t>
      </w:r>
    </w:p>
    <w:p w:rsidR="008549F5" w:rsidRPr="00CC3073" w:rsidRDefault="008549F5" w:rsidP="000B484D">
      <w:pPr>
        <w:pStyle w:val="Default"/>
        <w:numPr>
          <w:ilvl w:val="0"/>
          <w:numId w:val="69"/>
        </w:numPr>
        <w:jc w:val="both"/>
        <w:rPr>
          <w:rFonts w:asciiTheme="majorHAnsi" w:hAnsiTheme="majorHAnsi"/>
          <w:color w:val="auto"/>
          <w:sz w:val="18"/>
          <w:szCs w:val="18"/>
        </w:rPr>
      </w:pPr>
      <w:r w:rsidRPr="00CC3073">
        <w:rPr>
          <w:rFonts w:asciiTheme="majorHAnsi" w:hAnsiTheme="majorHAnsi"/>
          <w:color w:val="auto"/>
          <w:sz w:val="18"/>
          <w:szCs w:val="18"/>
        </w:rPr>
        <w:t xml:space="preserve"> 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w:t>
      </w:r>
    </w:p>
    <w:p w:rsidR="008549F5" w:rsidRPr="00CC3073" w:rsidRDefault="008549F5" w:rsidP="008549F5">
      <w:pPr>
        <w:pStyle w:val="Default"/>
        <w:jc w:val="both"/>
        <w:rPr>
          <w:rFonts w:asciiTheme="majorHAnsi" w:hAnsiTheme="majorHAnsi"/>
          <w:color w:val="auto"/>
          <w:sz w:val="18"/>
          <w:szCs w:val="18"/>
        </w:rPr>
      </w:pPr>
      <w:proofErr w:type="gramStart"/>
      <w:r w:rsidRPr="00CC3073">
        <w:rPr>
          <w:rFonts w:asciiTheme="majorHAnsi" w:hAnsiTheme="majorHAnsi"/>
          <w:color w:val="auto"/>
          <w:sz w:val="18"/>
          <w:szCs w:val="18"/>
        </w:rPr>
        <w:t>en</w:t>
      </w:r>
      <w:proofErr w:type="gramEnd"/>
      <w:r w:rsidRPr="00CC3073">
        <w:rPr>
          <w:rFonts w:asciiTheme="majorHAnsi" w:hAnsiTheme="majorHAnsi"/>
          <w:color w:val="auto"/>
          <w:sz w:val="18"/>
          <w:szCs w:val="18"/>
        </w:rPr>
        <w:t xml:space="preserve"> las labores que se ejecutan. Posteriormente deben ser registradas en actas indicando el tema tratado, observaciones, sugerencias y asistentes. Estas actas serán verificadas por el Supervisor de YPFB CORPORACIÓN en cualquier momento.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8549F5" w:rsidRPr="00CC3073" w:rsidRDefault="008549F5" w:rsidP="000B484D">
      <w:pPr>
        <w:pStyle w:val="Default"/>
        <w:numPr>
          <w:ilvl w:val="0"/>
          <w:numId w:val="70"/>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0B484D">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 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0B484D">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 Las capacitaciones del personal deben estar en un formato tipo matriz a efecto de ver las aplicaciones y/o capacitaciones del personal.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1) Fatalidad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403D81" w:rsidRPr="00CC3073" w:rsidRDefault="00403D8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2) Primeros Auxilios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8549F5" w:rsidRPr="00CC3073" w:rsidRDefault="008549F5" w:rsidP="000B484D">
      <w:pPr>
        <w:pStyle w:val="Default"/>
        <w:numPr>
          <w:ilvl w:val="0"/>
          <w:numId w:val="7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Aplicaciones de vacuna anti-tetánica. </w:t>
      </w:r>
    </w:p>
    <w:p w:rsidR="008549F5" w:rsidRPr="00CC3073" w:rsidRDefault="008549F5" w:rsidP="000B484D">
      <w:pPr>
        <w:pStyle w:val="Default"/>
        <w:numPr>
          <w:ilvl w:val="0"/>
          <w:numId w:val="7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Observaciones u auscultaciones básicas. </w:t>
      </w:r>
    </w:p>
    <w:p w:rsidR="008549F5" w:rsidRPr="00CC3073" w:rsidRDefault="008549F5" w:rsidP="000B484D">
      <w:pPr>
        <w:pStyle w:val="Default"/>
        <w:numPr>
          <w:ilvl w:val="0"/>
          <w:numId w:val="7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0B484D">
      <w:pPr>
        <w:pStyle w:val="Default"/>
        <w:numPr>
          <w:ilvl w:val="0"/>
          <w:numId w:val="72"/>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Antisépticos durante la primera atención médica.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Suministro de oxígeno.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Lavado y limpieza de heridas.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Radiografías de control para verificar que no existen daños.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Tratamiento de quemaduras de primer grado. </w:t>
      </w:r>
    </w:p>
    <w:p w:rsidR="008549F5" w:rsidRPr="00CC3073" w:rsidRDefault="008549F5" w:rsidP="000B484D">
      <w:pPr>
        <w:pStyle w:val="Default"/>
        <w:numPr>
          <w:ilvl w:val="0"/>
          <w:numId w:val="73"/>
        </w:numPr>
        <w:jc w:val="both"/>
        <w:rPr>
          <w:rFonts w:asciiTheme="majorHAnsi" w:hAnsiTheme="majorHAnsi"/>
          <w:color w:val="auto"/>
          <w:sz w:val="18"/>
          <w:szCs w:val="18"/>
        </w:rPr>
      </w:pPr>
      <w:r w:rsidRPr="00CC3073">
        <w:rPr>
          <w:rFonts w:asciiTheme="majorHAnsi" w:hAnsiTheme="majorHAnsi" w:cs="Wingdings"/>
          <w:color w:val="auto"/>
          <w:sz w:val="18"/>
          <w:szCs w:val="18"/>
        </w:rPr>
        <w:t xml:space="preserve"> </w:t>
      </w:r>
      <w:r w:rsidRPr="00CC3073">
        <w:rPr>
          <w:rFonts w:asciiTheme="majorHAnsi" w:hAnsiTheme="majorHAnsi"/>
          <w:color w:val="auto"/>
          <w:sz w:val="18"/>
          <w:szCs w:val="18"/>
        </w:rPr>
        <w:t xml:space="preserve">Uso de medicamentos no recetados y administrados de una dosis de medicamento.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3) Casos con Tratamiento Médico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4) Caso de Trabajo Alternativo Restringido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5) Incidentes o lesiones con baja médica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generar reporte de indicadores de acuerdo a la siguiente clasificación: </w:t>
      </w: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lastRenderedPageBreak/>
        <w:t xml:space="preserve">Registro de indicadores SISO (RISISO)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Pr>
          <w:noProof/>
          <w:lang w:val="es-ES" w:eastAsia="es-ES"/>
        </w:rPr>
        <w:drawing>
          <wp:inline distT="0" distB="0" distL="0" distR="0" wp14:anchorId="61662288" wp14:editId="2647B192">
            <wp:extent cx="5612130" cy="37280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28085"/>
                    </a:xfrm>
                    <a:prstGeom prst="rect">
                      <a:avLst/>
                    </a:prstGeom>
                  </pic:spPr>
                </pic:pic>
              </a:graphicData>
            </a:graphic>
          </wp:inline>
        </w:drawing>
      </w:r>
    </w:p>
    <w:p w:rsidR="008549F5" w:rsidRPr="00CC3073" w:rsidRDefault="008549F5" w:rsidP="008549F5">
      <w:pPr>
        <w:jc w:val="both"/>
        <w:rPr>
          <w:rFonts w:asciiTheme="majorHAnsi" w:hAnsiTheme="majorHAnsi"/>
          <w:sz w:val="18"/>
          <w:szCs w:val="18"/>
        </w:rPr>
      </w:pPr>
    </w:p>
    <w:sectPr w:rsidR="008549F5" w:rsidRPr="00CC3073">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E01" w:rsidRDefault="006B2E01" w:rsidP="008710E5">
      <w:r>
        <w:separator/>
      </w:r>
    </w:p>
  </w:endnote>
  <w:endnote w:type="continuationSeparator" w:id="0">
    <w:p w:rsidR="006B2E01" w:rsidRDefault="006B2E01"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789" w:type="dxa"/>
      <w:tblInd w:w="-5" w:type="dxa"/>
      <w:tblLayout w:type="fixed"/>
      <w:tblLook w:val="04A0" w:firstRow="1" w:lastRow="0" w:firstColumn="1" w:lastColumn="0" w:noHBand="0" w:noVBand="1"/>
    </w:tblPr>
    <w:tblGrid>
      <w:gridCol w:w="4395"/>
      <w:gridCol w:w="4394"/>
    </w:tblGrid>
    <w:tr w:rsidR="00C91A06" w:rsidRPr="000810BB" w:rsidTr="00C91A06">
      <w:trPr>
        <w:trHeight w:val="81"/>
      </w:trPr>
      <w:tc>
        <w:tcPr>
          <w:tcW w:w="4395" w:type="dxa"/>
        </w:tcPr>
        <w:p w:rsidR="00C91A06" w:rsidRPr="000810BB" w:rsidRDefault="00C91A06" w:rsidP="00C91A06">
          <w:pPr>
            <w:pStyle w:val="Piedepgina"/>
            <w:rPr>
              <w:rFonts w:ascii="Calibri" w:hAnsi="Calibri"/>
              <w:sz w:val="16"/>
              <w:szCs w:val="20"/>
            </w:rPr>
          </w:pPr>
          <w:r w:rsidRPr="000810BB">
            <w:rPr>
              <w:rFonts w:ascii="Calibri" w:hAnsi="Calibri"/>
              <w:sz w:val="16"/>
              <w:szCs w:val="20"/>
            </w:rPr>
            <w:t>Elaborado por:</w:t>
          </w:r>
        </w:p>
      </w:tc>
      <w:tc>
        <w:tcPr>
          <w:tcW w:w="4394" w:type="dxa"/>
        </w:tcPr>
        <w:p w:rsidR="00C91A06" w:rsidRPr="000810BB" w:rsidRDefault="00C91A06" w:rsidP="00C91A06">
          <w:pPr>
            <w:pStyle w:val="Piedepgina"/>
            <w:rPr>
              <w:rFonts w:ascii="Calibri" w:hAnsi="Calibri"/>
              <w:sz w:val="16"/>
              <w:szCs w:val="20"/>
            </w:rPr>
          </w:pPr>
          <w:r w:rsidRPr="000810BB">
            <w:rPr>
              <w:rFonts w:ascii="Calibri" w:hAnsi="Calibri"/>
              <w:sz w:val="16"/>
              <w:szCs w:val="20"/>
            </w:rPr>
            <w:t>Aprobado por:</w:t>
          </w:r>
        </w:p>
      </w:tc>
    </w:tr>
    <w:tr w:rsidR="00C91A06" w:rsidRPr="000810BB" w:rsidTr="00C91A06">
      <w:trPr>
        <w:trHeight w:val="910"/>
      </w:trPr>
      <w:tc>
        <w:tcPr>
          <w:tcW w:w="4395" w:type="dxa"/>
        </w:tcPr>
        <w:p w:rsidR="00C91A06" w:rsidRDefault="00C91A06" w:rsidP="00C91A06">
          <w:pPr>
            <w:pStyle w:val="Piedepgina"/>
            <w:rPr>
              <w:rFonts w:ascii="Calibri" w:hAnsi="Calibri"/>
              <w:sz w:val="16"/>
              <w:szCs w:val="20"/>
            </w:rPr>
          </w:pPr>
        </w:p>
        <w:p w:rsidR="00C91A06" w:rsidRPr="000810BB" w:rsidRDefault="00C91A06" w:rsidP="00C91A06">
          <w:pPr>
            <w:pStyle w:val="Piedepgina"/>
            <w:jc w:val="center"/>
            <w:rPr>
              <w:rFonts w:ascii="Calibri" w:hAnsi="Calibri"/>
              <w:sz w:val="16"/>
              <w:szCs w:val="20"/>
            </w:rPr>
          </w:pPr>
        </w:p>
      </w:tc>
      <w:tc>
        <w:tcPr>
          <w:tcW w:w="4394" w:type="dxa"/>
        </w:tcPr>
        <w:p w:rsidR="00C91A06" w:rsidRPr="000810BB" w:rsidRDefault="00C91A06" w:rsidP="00C91A06">
          <w:pPr>
            <w:pStyle w:val="Piedepgina"/>
            <w:rPr>
              <w:rFonts w:ascii="Calibri" w:hAnsi="Calibri"/>
              <w:sz w:val="16"/>
              <w:szCs w:val="20"/>
            </w:rPr>
          </w:pPr>
        </w:p>
        <w:p w:rsidR="00C91A06" w:rsidRDefault="00C91A06" w:rsidP="00C91A06">
          <w:pPr>
            <w:pStyle w:val="Piedepgina"/>
            <w:jc w:val="center"/>
            <w:rPr>
              <w:rFonts w:ascii="Calibri" w:hAnsi="Calibri"/>
              <w:noProof/>
              <w:sz w:val="16"/>
              <w:szCs w:val="20"/>
              <w:lang w:val="es-BO" w:eastAsia="es-BO"/>
            </w:rPr>
          </w:pPr>
        </w:p>
        <w:p w:rsidR="00C91A06" w:rsidRPr="000810BB" w:rsidRDefault="00C91A06" w:rsidP="00C91A06">
          <w:pPr>
            <w:pStyle w:val="Piedepgina"/>
            <w:jc w:val="center"/>
            <w:rPr>
              <w:rFonts w:ascii="Calibri" w:hAnsi="Calibri"/>
              <w:sz w:val="16"/>
              <w:szCs w:val="20"/>
            </w:rPr>
          </w:pPr>
        </w:p>
      </w:tc>
    </w:tr>
    <w:tr w:rsidR="00C91A06" w:rsidRPr="000810BB" w:rsidTr="00C91A06">
      <w:trPr>
        <w:trHeight w:val="629"/>
      </w:trPr>
      <w:tc>
        <w:tcPr>
          <w:tcW w:w="4395" w:type="dxa"/>
          <w:vAlign w:val="center"/>
        </w:tcPr>
        <w:p w:rsidR="00C91A06" w:rsidRPr="00A97A89" w:rsidRDefault="00C91A06" w:rsidP="00C91A06">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C91A06" w:rsidRPr="00D2648D" w:rsidRDefault="00C91A06" w:rsidP="00C91A06">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394" w:type="dxa"/>
          <w:vAlign w:val="center"/>
        </w:tcPr>
        <w:p w:rsidR="00C91A06" w:rsidRPr="00A97A89" w:rsidRDefault="00C91A06" w:rsidP="00C91A06">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C91A06" w:rsidRPr="00D2648D" w:rsidRDefault="00C91A06" w:rsidP="00C91A06">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rsidR="00C91A06" w:rsidRDefault="00C91A06" w:rsidP="006D48F5">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789" w:type="dxa"/>
      <w:tblInd w:w="-5" w:type="dxa"/>
      <w:tblLayout w:type="fixed"/>
      <w:tblLook w:val="04A0" w:firstRow="1" w:lastRow="0" w:firstColumn="1" w:lastColumn="0" w:noHBand="0" w:noVBand="1"/>
    </w:tblPr>
    <w:tblGrid>
      <w:gridCol w:w="4395"/>
      <w:gridCol w:w="4394"/>
    </w:tblGrid>
    <w:tr w:rsidR="00C91A06" w:rsidRPr="000810BB" w:rsidTr="00C91A06">
      <w:trPr>
        <w:trHeight w:val="81"/>
      </w:trPr>
      <w:tc>
        <w:tcPr>
          <w:tcW w:w="4395" w:type="dxa"/>
        </w:tcPr>
        <w:p w:rsidR="00C91A06" w:rsidRPr="000810BB" w:rsidRDefault="00C91A06" w:rsidP="00C91A06">
          <w:pPr>
            <w:pStyle w:val="Piedepgina"/>
            <w:rPr>
              <w:rFonts w:ascii="Calibri" w:hAnsi="Calibri"/>
              <w:sz w:val="16"/>
              <w:szCs w:val="20"/>
            </w:rPr>
          </w:pPr>
          <w:r w:rsidRPr="000810BB">
            <w:rPr>
              <w:rFonts w:ascii="Calibri" w:hAnsi="Calibri"/>
              <w:sz w:val="16"/>
              <w:szCs w:val="20"/>
            </w:rPr>
            <w:t>Elaborado por:</w:t>
          </w:r>
        </w:p>
      </w:tc>
      <w:tc>
        <w:tcPr>
          <w:tcW w:w="4394" w:type="dxa"/>
        </w:tcPr>
        <w:p w:rsidR="00C91A06" w:rsidRPr="000810BB" w:rsidRDefault="00C91A06" w:rsidP="00C91A06">
          <w:pPr>
            <w:pStyle w:val="Piedepgina"/>
            <w:rPr>
              <w:rFonts w:ascii="Calibri" w:hAnsi="Calibri"/>
              <w:sz w:val="16"/>
              <w:szCs w:val="20"/>
            </w:rPr>
          </w:pPr>
          <w:r w:rsidRPr="000810BB">
            <w:rPr>
              <w:rFonts w:ascii="Calibri" w:hAnsi="Calibri"/>
              <w:sz w:val="16"/>
              <w:szCs w:val="20"/>
            </w:rPr>
            <w:t>Aprobado por:</w:t>
          </w:r>
        </w:p>
      </w:tc>
    </w:tr>
    <w:tr w:rsidR="00C91A06" w:rsidRPr="000810BB" w:rsidTr="00C91A06">
      <w:trPr>
        <w:trHeight w:val="910"/>
      </w:trPr>
      <w:tc>
        <w:tcPr>
          <w:tcW w:w="4395" w:type="dxa"/>
        </w:tcPr>
        <w:p w:rsidR="00C91A06" w:rsidRDefault="00C91A06" w:rsidP="00C91A06">
          <w:pPr>
            <w:pStyle w:val="Piedepgina"/>
            <w:rPr>
              <w:rFonts w:ascii="Calibri" w:hAnsi="Calibri"/>
              <w:sz w:val="16"/>
              <w:szCs w:val="20"/>
            </w:rPr>
          </w:pPr>
        </w:p>
        <w:p w:rsidR="00C91A06" w:rsidRPr="000810BB" w:rsidRDefault="00C91A06" w:rsidP="00C91A06">
          <w:pPr>
            <w:pStyle w:val="Piedepgina"/>
            <w:jc w:val="center"/>
            <w:rPr>
              <w:rFonts w:ascii="Calibri" w:hAnsi="Calibri"/>
              <w:sz w:val="16"/>
              <w:szCs w:val="20"/>
            </w:rPr>
          </w:pPr>
        </w:p>
      </w:tc>
      <w:tc>
        <w:tcPr>
          <w:tcW w:w="4394" w:type="dxa"/>
        </w:tcPr>
        <w:p w:rsidR="00C91A06" w:rsidRPr="000810BB" w:rsidRDefault="00C91A06" w:rsidP="00C91A06">
          <w:pPr>
            <w:pStyle w:val="Piedepgina"/>
            <w:rPr>
              <w:rFonts w:ascii="Calibri" w:hAnsi="Calibri"/>
              <w:sz w:val="16"/>
              <w:szCs w:val="20"/>
            </w:rPr>
          </w:pPr>
        </w:p>
        <w:p w:rsidR="00C91A06" w:rsidRDefault="00C91A06" w:rsidP="00C91A06">
          <w:pPr>
            <w:pStyle w:val="Piedepgina"/>
            <w:jc w:val="center"/>
            <w:rPr>
              <w:rFonts w:ascii="Calibri" w:hAnsi="Calibri"/>
              <w:noProof/>
              <w:sz w:val="16"/>
              <w:szCs w:val="20"/>
              <w:lang w:val="es-BO" w:eastAsia="es-BO"/>
            </w:rPr>
          </w:pPr>
        </w:p>
        <w:p w:rsidR="00C91A06" w:rsidRPr="000810BB" w:rsidRDefault="00C91A06" w:rsidP="00C91A06">
          <w:pPr>
            <w:pStyle w:val="Piedepgina"/>
            <w:jc w:val="center"/>
            <w:rPr>
              <w:rFonts w:ascii="Calibri" w:hAnsi="Calibri"/>
              <w:sz w:val="16"/>
              <w:szCs w:val="20"/>
            </w:rPr>
          </w:pPr>
        </w:p>
      </w:tc>
    </w:tr>
    <w:tr w:rsidR="00C91A06" w:rsidRPr="000810BB" w:rsidTr="00C91A06">
      <w:trPr>
        <w:trHeight w:val="629"/>
      </w:trPr>
      <w:tc>
        <w:tcPr>
          <w:tcW w:w="4395" w:type="dxa"/>
          <w:vAlign w:val="center"/>
        </w:tcPr>
        <w:p w:rsidR="00C91A06" w:rsidRPr="00A97A89" w:rsidRDefault="00C91A06" w:rsidP="00C91A06">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C91A06" w:rsidRPr="00D2648D" w:rsidRDefault="00C91A06" w:rsidP="00C91A06">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394" w:type="dxa"/>
          <w:vAlign w:val="center"/>
        </w:tcPr>
        <w:p w:rsidR="00C91A06" w:rsidRPr="00A97A89" w:rsidRDefault="00C91A06" w:rsidP="00C91A06">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rsidR="00C91A06" w:rsidRPr="00A97A89" w:rsidRDefault="00C91A06" w:rsidP="00C91A06">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C91A06" w:rsidRPr="00D2648D" w:rsidRDefault="00C91A06" w:rsidP="00C91A06">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rsidR="00C91A06" w:rsidRDefault="00C91A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E01" w:rsidRDefault="006B2E01" w:rsidP="008710E5">
      <w:r>
        <w:separator/>
      </w:r>
    </w:p>
  </w:footnote>
  <w:footnote w:type="continuationSeparator" w:id="0">
    <w:p w:rsidR="006B2E01" w:rsidRDefault="006B2E01"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91A06" w:rsidRPr="00FA0D94" w:rsidTr="006467A6">
      <w:tc>
        <w:tcPr>
          <w:tcW w:w="1446" w:type="dxa"/>
          <w:vMerge w:val="restart"/>
          <w:vAlign w:val="center"/>
        </w:tcPr>
        <w:p w:rsidR="00C91A06" w:rsidRPr="00FA0D94" w:rsidRDefault="00C91A06" w:rsidP="006467A6">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91A06" w:rsidRDefault="00C91A06" w:rsidP="006467A6">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C91A06" w:rsidRPr="0076024C" w:rsidRDefault="00C91A06" w:rsidP="00E71E4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OPERACIÓN Y MANTENIMIENTO</w:t>
          </w:r>
        </w:p>
      </w:tc>
      <w:tc>
        <w:tcPr>
          <w:tcW w:w="1134" w:type="dxa"/>
          <w:vAlign w:val="center"/>
        </w:tcPr>
        <w:p w:rsidR="00C91A06" w:rsidRPr="0076024C" w:rsidRDefault="00C91A06" w:rsidP="006467A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91A06" w:rsidRDefault="00C91A06" w:rsidP="006467A6">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C91A06" w:rsidRPr="0076024C" w:rsidRDefault="00C91A06" w:rsidP="006467A6">
          <w:pPr>
            <w:pStyle w:val="Encabezado"/>
            <w:jc w:val="center"/>
            <w:rPr>
              <w:rFonts w:ascii="Calibri" w:eastAsia="Arial Unicode MS" w:hAnsi="Calibri" w:cs="Arial"/>
              <w:b/>
              <w:sz w:val="14"/>
              <w:szCs w:val="14"/>
              <w:lang w:val="es-MX"/>
            </w:rPr>
          </w:pPr>
        </w:p>
      </w:tc>
    </w:tr>
    <w:tr w:rsidR="00C91A06" w:rsidRPr="00FA0D94" w:rsidTr="006467A6">
      <w:trPr>
        <w:trHeight w:val="478"/>
      </w:trPr>
      <w:tc>
        <w:tcPr>
          <w:tcW w:w="1446" w:type="dxa"/>
          <w:vMerge/>
          <w:vAlign w:val="center"/>
        </w:tcPr>
        <w:p w:rsidR="00C91A06" w:rsidRPr="00FA0D94" w:rsidRDefault="00C91A06" w:rsidP="006467A6">
          <w:pPr>
            <w:pStyle w:val="Encabezado"/>
            <w:jc w:val="center"/>
            <w:rPr>
              <w:rFonts w:ascii="Arial Narrow" w:eastAsia="Arial Unicode MS" w:hAnsi="Arial Narrow"/>
              <w:szCs w:val="12"/>
              <w:lang w:val="es-MX"/>
            </w:rPr>
          </w:pPr>
        </w:p>
      </w:tc>
      <w:tc>
        <w:tcPr>
          <w:tcW w:w="6209" w:type="dxa"/>
          <w:vAlign w:val="center"/>
        </w:tcPr>
        <w:p w:rsidR="00C91A06" w:rsidRPr="0076024C" w:rsidRDefault="00C91A06" w:rsidP="006467A6">
          <w:pPr>
            <w:pStyle w:val="Encabezado"/>
            <w:jc w:val="center"/>
            <w:rPr>
              <w:rFonts w:ascii="Calibri" w:eastAsia="Arial Unicode MS" w:hAnsi="Calibri" w:cs="Calibri"/>
              <w:szCs w:val="12"/>
              <w:lang w:val="es-MX"/>
            </w:rPr>
          </w:pPr>
          <w:r w:rsidRPr="00EA3D19">
            <w:rPr>
              <w:rFonts w:ascii="Calibri" w:eastAsia="Arial Unicode MS" w:hAnsi="Calibri" w:cs="Calibri"/>
              <w:b/>
              <w:sz w:val="18"/>
              <w:szCs w:val="18"/>
              <w:lang w:val="es-MX"/>
            </w:rPr>
            <w:t>MANTENIMIENTO DE CÁMARAS Y/O IMPLEMENTACIÓN DE VÁLVULAS EN RED SECUNDARIA</w:t>
          </w:r>
        </w:p>
      </w:tc>
      <w:tc>
        <w:tcPr>
          <w:tcW w:w="1134" w:type="dxa"/>
          <w:vAlign w:val="center"/>
        </w:tcPr>
        <w:p w:rsidR="00C91A06" w:rsidRPr="0076024C" w:rsidRDefault="00C91A06" w:rsidP="006467A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91A06" w:rsidRPr="0076024C" w:rsidRDefault="00C91A06" w:rsidP="006467A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A6D93">
            <w:rPr>
              <w:rStyle w:val="Nmerodepgina"/>
              <w:rFonts w:ascii="Calibri" w:eastAsiaTheme="majorEastAsia" w:hAnsi="Calibri"/>
              <w:noProof/>
              <w:sz w:val="16"/>
              <w:szCs w:val="16"/>
            </w:rPr>
            <w:t>38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A6D93">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p>
      </w:tc>
    </w:tr>
  </w:tbl>
  <w:p w:rsidR="00C91A06" w:rsidRDefault="00C91A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91A06" w:rsidRPr="00FA0D94" w:rsidTr="008104DB">
      <w:tc>
        <w:tcPr>
          <w:tcW w:w="1446" w:type="dxa"/>
          <w:vMerge w:val="restart"/>
          <w:vAlign w:val="center"/>
        </w:tcPr>
        <w:p w:rsidR="00C91A06" w:rsidRPr="00FA0D94" w:rsidRDefault="00C91A06" w:rsidP="008104DB">
          <w:pPr>
            <w:pStyle w:val="Encabezado"/>
            <w:rPr>
              <w:rFonts w:ascii="Arial Narrow" w:eastAsia="Arial Unicode MS" w:hAnsi="Arial Narrow"/>
              <w:szCs w:val="12"/>
              <w:lang w:val="es-MX"/>
            </w:rPr>
          </w:pPr>
          <w:r w:rsidRPr="00454F7C">
            <w:rPr>
              <w:noProof/>
            </w:rPr>
            <w:drawing>
              <wp:inline distT="0" distB="0" distL="0" distR="0" wp14:anchorId="4279925D" wp14:editId="4CF0D725">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91A06" w:rsidRDefault="00C91A06" w:rsidP="008104DB">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C91A06" w:rsidRPr="0076024C" w:rsidRDefault="00C91A06" w:rsidP="008104D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OPERACIÓN Y MANTENIMIENTO</w:t>
          </w:r>
        </w:p>
      </w:tc>
      <w:tc>
        <w:tcPr>
          <w:tcW w:w="1134" w:type="dxa"/>
          <w:vAlign w:val="center"/>
        </w:tcPr>
        <w:p w:rsidR="00C91A06" w:rsidRPr="0076024C" w:rsidRDefault="00C91A06" w:rsidP="008104D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91A06" w:rsidRDefault="00C91A06" w:rsidP="008104D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C91A06" w:rsidRPr="0076024C" w:rsidRDefault="00C91A06" w:rsidP="008104DB">
          <w:pPr>
            <w:pStyle w:val="Encabezado"/>
            <w:jc w:val="center"/>
            <w:rPr>
              <w:rFonts w:ascii="Calibri" w:eastAsia="Arial Unicode MS" w:hAnsi="Calibri" w:cs="Arial"/>
              <w:b/>
              <w:sz w:val="14"/>
              <w:szCs w:val="14"/>
              <w:lang w:val="es-MX"/>
            </w:rPr>
          </w:pPr>
        </w:p>
      </w:tc>
    </w:tr>
    <w:tr w:rsidR="00C91A06" w:rsidRPr="00FA0D94" w:rsidTr="008104DB">
      <w:trPr>
        <w:trHeight w:val="478"/>
      </w:trPr>
      <w:tc>
        <w:tcPr>
          <w:tcW w:w="1446" w:type="dxa"/>
          <w:vMerge/>
          <w:vAlign w:val="center"/>
        </w:tcPr>
        <w:p w:rsidR="00C91A06" w:rsidRPr="00FA0D94" w:rsidRDefault="00C91A06" w:rsidP="008104DB">
          <w:pPr>
            <w:pStyle w:val="Encabezado"/>
            <w:jc w:val="center"/>
            <w:rPr>
              <w:rFonts w:ascii="Arial Narrow" w:eastAsia="Arial Unicode MS" w:hAnsi="Arial Narrow"/>
              <w:szCs w:val="12"/>
              <w:lang w:val="es-MX"/>
            </w:rPr>
          </w:pPr>
        </w:p>
      </w:tc>
      <w:tc>
        <w:tcPr>
          <w:tcW w:w="6209" w:type="dxa"/>
          <w:vAlign w:val="center"/>
        </w:tcPr>
        <w:p w:rsidR="00C91A06" w:rsidRPr="0076024C" w:rsidRDefault="00C91A06" w:rsidP="008104DB">
          <w:pPr>
            <w:pStyle w:val="Encabezado"/>
            <w:jc w:val="center"/>
            <w:rPr>
              <w:rFonts w:ascii="Calibri" w:eastAsia="Arial Unicode MS" w:hAnsi="Calibri" w:cs="Calibri"/>
              <w:szCs w:val="12"/>
              <w:lang w:val="es-MX"/>
            </w:rPr>
          </w:pPr>
          <w:r w:rsidRPr="00F7757F">
            <w:rPr>
              <w:rFonts w:ascii="Calibri" w:eastAsia="Arial Unicode MS" w:hAnsi="Calibri" w:cs="Calibri"/>
              <w:b/>
              <w:sz w:val="18"/>
              <w:szCs w:val="18"/>
              <w:lang w:val="es-MX"/>
            </w:rPr>
            <w:t xml:space="preserve">INSTALACIÓN DE SEÑALIZACIÓN SOBRE LA RED SECUNDARIA Y </w:t>
          </w:r>
          <w:r>
            <w:rPr>
              <w:rFonts w:ascii="Calibri" w:eastAsia="Arial Unicode MS" w:hAnsi="Calibri" w:cs="Calibri"/>
              <w:b/>
              <w:sz w:val="18"/>
              <w:szCs w:val="18"/>
              <w:lang w:val="es-MX"/>
            </w:rPr>
            <w:t>GABINETES NO VISIBLES (FASE I)</w:t>
          </w:r>
        </w:p>
      </w:tc>
      <w:tc>
        <w:tcPr>
          <w:tcW w:w="1134" w:type="dxa"/>
          <w:vAlign w:val="center"/>
        </w:tcPr>
        <w:p w:rsidR="00C91A06" w:rsidRPr="0076024C" w:rsidRDefault="00C91A06" w:rsidP="008104D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91A06" w:rsidRPr="0076024C" w:rsidRDefault="00C91A06" w:rsidP="008104DB">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A6D93">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A6D93">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p>
      </w:tc>
    </w:tr>
  </w:tbl>
  <w:p w:rsidR="00C91A06" w:rsidRDefault="00C91A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8B4F86"/>
    <w:multiLevelType w:val="hybridMultilevel"/>
    <w:tmpl w:val="8ADAC6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809A02E"/>
    <w:multiLevelType w:val="hybridMultilevel"/>
    <w:tmpl w:val="81007D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85A8B0B"/>
    <w:multiLevelType w:val="hybridMultilevel"/>
    <w:tmpl w:val="4D457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B1A1F0A"/>
    <w:multiLevelType w:val="hybridMultilevel"/>
    <w:tmpl w:val="0F7399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8D5A121C"/>
    <w:multiLevelType w:val="hybridMultilevel"/>
    <w:tmpl w:val="F44A2B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9164718B"/>
    <w:multiLevelType w:val="hybridMultilevel"/>
    <w:tmpl w:val="13497D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9368933B"/>
    <w:multiLevelType w:val="hybridMultilevel"/>
    <w:tmpl w:val="053941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9B2869DA"/>
    <w:multiLevelType w:val="hybridMultilevel"/>
    <w:tmpl w:val="3C2CC4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9C95B764"/>
    <w:multiLevelType w:val="hybridMultilevel"/>
    <w:tmpl w:val="3DD46E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A244D2C8"/>
    <w:multiLevelType w:val="hybridMultilevel"/>
    <w:tmpl w:val="122442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A34263A4"/>
    <w:multiLevelType w:val="hybridMultilevel"/>
    <w:tmpl w:val="8FDAB0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A59518D6"/>
    <w:multiLevelType w:val="hybridMultilevel"/>
    <w:tmpl w:val="034F12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AA87686B"/>
    <w:multiLevelType w:val="hybridMultilevel"/>
    <w:tmpl w:val="3990C1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B0279929"/>
    <w:multiLevelType w:val="hybridMultilevel"/>
    <w:tmpl w:val="BB93E3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C037BBBB"/>
    <w:multiLevelType w:val="hybridMultilevel"/>
    <w:tmpl w:val="D804F6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C1862232"/>
    <w:multiLevelType w:val="hybridMultilevel"/>
    <w:tmpl w:val="8E306B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C59CE42A"/>
    <w:multiLevelType w:val="hybridMultilevel"/>
    <w:tmpl w:val="4228D5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C6492AEF"/>
    <w:multiLevelType w:val="hybridMultilevel"/>
    <w:tmpl w:val="1B173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C6D9A5E9"/>
    <w:multiLevelType w:val="hybridMultilevel"/>
    <w:tmpl w:val="972862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E21DB1E1"/>
    <w:multiLevelType w:val="hybridMultilevel"/>
    <w:tmpl w:val="DBD136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E43701B5"/>
    <w:multiLevelType w:val="hybridMultilevel"/>
    <w:tmpl w:val="FAF570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E94E417F"/>
    <w:multiLevelType w:val="hybridMultilevel"/>
    <w:tmpl w:val="EB0E19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F0296701"/>
    <w:multiLevelType w:val="hybridMultilevel"/>
    <w:tmpl w:val="363178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F0F4D7A0"/>
    <w:multiLevelType w:val="hybridMultilevel"/>
    <w:tmpl w:val="BD491B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F2C2F884"/>
    <w:multiLevelType w:val="hybridMultilevel"/>
    <w:tmpl w:val="660133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F46AC82C"/>
    <w:multiLevelType w:val="hybridMultilevel"/>
    <w:tmpl w:val="1047D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F8E469B7"/>
    <w:multiLevelType w:val="hybridMultilevel"/>
    <w:tmpl w:val="4E6548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5944C96"/>
    <w:multiLevelType w:val="hybridMultilevel"/>
    <w:tmpl w:val="CEEFA6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618C8EA"/>
    <w:multiLevelType w:val="hybridMultilevel"/>
    <w:tmpl w:val="4B5AEB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0EF49634"/>
    <w:multiLevelType w:val="hybridMultilevel"/>
    <w:tmpl w:val="B175D2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122FC21D"/>
    <w:multiLevelType w:val="hybridMultilevel"/>
    <w:tmpl w:val="216771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1401373F"/>
    <w:multiLevelType w:val="hybridMultilevel"/>
    <w:tmpl w:val="949D06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173630C9"/>
    <w:multiLevelType w:val="hybridMultilevel"/>
    <w:tmpl w:val="E8378B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17B8FDEF"/>
    <w:multiLevelType w:val="hybridMultilevel"/>
    <w:tmpl w:val="4566B4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17BCE902"/>
    <w:multiLevelType w:val="hybridMultilevel"/>
    <w:tmpl w:val="8153E4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1BF3801C"/>
    <w:multiLevelType w:val="hybridMultilevel"/>
    <w:tmpl w:val="F0079D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1F5CF3A2"/>
    <w:multiLevelType w:val="hybridMultilevel"/>
    <w:tmpl w:val="E33326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20334D8F"/>
    <w:multiLevelType w:val="hybridMultilevel"/>
    <w:tmpl w:val="296D47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2AF9F7A2"/>
    <w:multiLevelType w:val="hybridMultilevel"/>
    <w:tmpl w:val="FC4852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2CD900D6"/>
    <w:multiLevelType w:val="hybridMultilevel"/>
    <w:tmpl w:val="3C8F4E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2FB157F5"/>
    <w:multiLevelType w:val="hybridMultilevel"/>
    <w:tmpl w:val="8334B0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30423552"/>
    <w:multiLevelType w:val="hybridMultilevel"/>
    <w:tmpl w:val="093C38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335FBA4D"/>
    <w:multiLevelType w:val="hybridMultilevel"/>
    <w:tmpl w:val="5B3D6A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35A48831"/>
    <w:multiLevelType w:val="hybridMultilevel"/>
    <w:tmpl w:val="4426EA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373EB74E"/>
    <w:multiLevelType w:val="hybridMultilevel"/>
    <w:tmpl w:val="C18FF6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3D928B26"/>
    <w:multiLevelType w:val="hybridMultilevel"/>
    <w:tmpl w:val="B565F1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3FB8DAC7"/>
    <w:multiLevelType w:val="hybridMultilevel"/>
    <w:tmpl w:val="FCDECE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404BCB9F"/>
    <w:multiLevelType w:val="hybridMultilevel"/>
    <w:tmpl w:val="CD5213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42D7688C"/>
    <w:multiLevelType w:val="hybridMultilevel"/>
    <w:tmpl w:val="87F890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4324A55B"/>
    <w:multiLevelType w:val="hybridMultilevel"/>
    <w:tmpl w:val="43467A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4833FAEA"/>
    <w:multiLevelType w:val="hybridMultilevel"/>
    <w:tmpl w:val="5072C7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4C450031"/>
    <w:multiLevelType w:val="hybridMultilevel"/>
    <w:tmpl w:val="840BE2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532617CB"/>
    <w:multiLevelType w:val="hybridMultilevel"/>
    <w:tmpl w:val="605FAC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53E08022"/>
    <w:multiLevelType w:val="hybridMultilevel"/>
    <w:tmpl w:val="26DDE1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56242872"/>
    <w:multiLevelType w:val="hybridMultilevel"/>
    <w:tmpl w:val="7F9E2F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563D29D0"/>
    <w:multiLevelType w:val="hybridMultilevel"/>
    <w:tmpl w:val="6EA5EE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5AFF156C"/>
    <w:multiLevelType w:val="hybridMultilevel"/>
    <w:tmpl w:val="792074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6047D758"/>
    <w:multiLevelType w:val="hybridMultilevel"/>
    <w:tmpl w:val="243D68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644F1731"/>
    <w:multiLevelType w:val="hybridMultilevel"/>
    <w:tmpl w:val="3375D6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64DDF728"/>
    <w:multiLevelType w:val="hybridMultilevel"/>
    <w:tmpl w:val="98E3C1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67ECFCEF"/>
    <w:multiLevelType w:val="hybridMultilevel"/>
    <w:tmpl w:val="C2C52E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6B6C2DF3"/>
    <w:multiLevelType w:val="hybridMultilevel"/>
    <w:tmpl w:val="41B33B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3"/>
  </w:num>
  <w:num w:numId="2">
    <w:abstractNumId w:val="7"/>
  </w:num>
  <w:num w:numId="3">
    <w:abstractNumId w:val="69"/>
  </w:num>
  <w:num w:numId="4">
    <w:abstractNumId w:val="22"/>
  </w:num>
  <w:num w:numId="5">
    <w:abstractNumId w:val="59"/>
  </w:num>
  <w:num w:numId="6">
    <w:abstractNumId w:val="24"/>
  </w:num>
  <w:num w:numId="7">
    <w:abstractNumId w:val="28"/>
  </w:num>
  <w:num w:numId="8">
    <w:abstractNumId w:val="23"/>
  </w:num>
  <w:num w:numId="9">
    <w:abstractNumId w:val="53"/>
  </w:num>
  <w:num w:numId="10">
    <w:abstractNumId w:val="26"/>
  </w:num>
  <w:num w:numId="11">
    <w:abstractNumId w:val="55"/>
  </w:num>
  <w:num w:numId="12">
    <w:abstractNumId w:val="27"/>
  </w:num>
  <w:num w:numId="13">
    <w:abstractNumId w:val="44"/>
  </w:num>
  <w:num w:numId="14">
    <w:abstractNumId w:val="45"/>
  </w:num>
  <w:num w:numId="15">
    <w:abstractNumId w:val="5"/>
  </w:num>
  <w:num w:numId="16">
    <w:abstractNumId w:val="73"/>
  </w:num>
  <w:num w:numId="17">
    <w:abstractNumId w:val="4"/>
  </w:num>
  <w:num w:numId="18">
    <w:abstractNumId w:val="57"/>
  </w:num>
  <w:num w:numId="19">
    <w:abstractNumId w:val="30"/>
  </w:num>
  <w:num w:numId="20">
    <w:abstractNumId w:val="31"/>
  </w:num>
  <w:num w:numId="21">
    <w:abstractNumId w:val="29"/>
  </w:num>
  <w:num w:numId="22">
    <w:abstractNumId w:val="49"/>
  </w:num>
  <w:num w:numId="23">
    <w:abstractNumId w:val="46"/>
  </w:num>
  <w:num w:numId="24">
    <w:abstractNumId w:val="52"/>
  </w:num>
  <w:num w:numId="25">
    <w:abstractNumId w:val="40"/>
  </w:num>
  <w:num w:numId="26">
    <w:abstractNumId w:val="13"/>
  </w:num>
  <w:num w:numId="27">
    <w:abstractNumId w:val="35"/>
  </w:num>
  <w:num w:numId="28">
    <w:abstractNumId w:val="48"/>
  </w:num>
  <w:num w:numId="29">
    <w:abstractNumId w:val="60"/>
  </w:num>
  <w:num w:numId="30">
    <w:abstractNumId w:val="19"/>
  </w:num>
  <w:num w:numId="31">
    <w:abstractNumId w:val="1"/>
  </w:num>
  <w:num w:numId="32">
    <w:abstractNumId w:val="2"/>
  </w:num>
  <w:num w:numId="33">
    <w:abstractNumId w:val="64"/>
  </w:num>
  <w:num w:numId="34">
    <w:abstractNumId w:val="36"/>
  </w:num>
  <w:num w:numId="35">
    <w:abstractNumId w:val="18"/>
  </w:num>
  <w:num w:numId="36">
    <w:abstractNumId w:val="20"/>
  </w:num>
  <w:num w:numId="37">
    <w:abstractNumId w:val="56"/>
  </w:num>
  <w:num w:numId="38">
    <w:abstractNumId w:val="65"/>
  </w:num>
  <w:num w:numId="39">
    <w:abstractNumId w:val="12"/>
  </w:num>
  <w:num w:numId="40">
    <w:abstractNumId w:val="67"/>
  </w:num>
  <w:num w:numId="41">
    <w:abstractNumId w:val="14"/>
  </w:num>
  <w:num w:numId="42">
    <w:abstractNumId w:val="0"/>
  </w:num>
  <w:num w:numId="43">
    <w:abstractNumId w:val="10"/>
  </w:num>
  <w:num w:numId="44">
    <w:abstractNumId w:val="9"/>
  </w:num>
  <w:num w:numId="45">
    <w:abstractNumId w:val="47"/>
  </w:num>
  <w:num w:numId="46">
    <w:abstractNumId w:val="3"/>
  </w:num>
  <w:num w:numId="47">
    <w:abstractNumId w:val="16"/>
  </w:num>
  <w:num w:numId="48">
    <w:abstractNumId w:val="25"/>
  </w:num>
  <w:num w:numId="49">
    <w:abstractNumId w:val="15"/>
  </w:num>
  <w:num w:numId="50">
    <w:abstractNumId w:val="61"/>
  </w:num>
  <w:num w:numId="51">
    <w:abstractNumId w:val="54"/>
  </w:num>
  <w:num w:numId="52">
    <w:abstractNumId w:val="37"/>
  </w:num>
  <w:num w:numId="53">
    <w:abstractNumId w:val="17"/>
  </w:num>
  <w:num w:numId="54">
    <w:abstractNumId w:val="21"/>
  </w:num>
  <w:num w:numId="55">
    <w:abstractNumId w:val="72"/>
  </w:num>
  <w:num w:numId="56">
    <w:abstractNumId w:val="58"/>
  </w:num>
  <w:num w:numId="57">
    <w:abstractNumId w:val="39"/>
  </w:num>
  <w:num w:numId="58">
    <w:abstractNumId w:val="32"/>
  </w:num>
  <w:num w:numId="59">
    <w:abstractNumId w:val="43"/>
  </w:num>
  <w:num w:numId="60">
    <w:abstractNumId w:val="71"/>
  </w:num>
  <w:num w:numId="61">
    <w:abstractNumId w:val="51"/>
  </w:num>
  <w:num w:numId="62">
    <w:abstractNumId w:val="68"/>
  </w:num>
  <w:num w:numId="63">
    <w:abstractNumId w:val="34"/>
  </w:num>
  <w:num w:numId="64">
    <w:abstractNumId w:val="50"/>
  </w:num>
  <w:num w:numId="65">
    <w:abstractNumId w:val="6"/>
  </w:num>
  <w:num w:numId="66">
    <w:abstractNumId w:val="41"/>
  </w:num>
  <w:num w:numId="67">
    <w:abstractNumId w:val="42"/>
  </w:num>
  <w:num w:numId="68">
    <w:abstractNumId w:val="11"/>
  </w:num>
  <w:num w:numId="69">
    <w:abstractNumId w:val="62"/>
  </w:num>
  <w:num w:numId="70">
    <w:abstractNumId w:val="66"/>
  </w:num>
  <w:num w:numId="71">
    <w:abstractNumId w:val="8"/>
  </w:num>
  <w:num w:numId="72">
    <w:abstractNumId w:val="70"/>
  </w:num>
  <w:num w:numId="73">
    <w:abstractNumId w:val="33"/>
  </w:num>
  <w:num w:numId="74">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E1AF2"/>
    <w:rsid w:val="000E31CD"/>
    <w:rsid w:val="0010392E"/>
    <w:rsid w:val="00147592"/>
    <w:rsid w:val="00176138"/>
    <w:rsid w:val="001C09E2"/>
    <w:rsid w:val="001F2750"/>
    <w:rsid w:val="001F60A5"/>
    <w:rsid w:val="0020768D"/>
    <w:rsid w:val="00222C12"/>
    <w:rsid w:val="00244EBA"/>
    <w:rsid w:val="00295C03"/>
    <w:rsid w:val="002C1508"/>
    <w:rsid w:val="002E05C0"/>
    <w:rsid w:val="002F3D65"/>
    <w:rsid w:val="003C0136"/>
    <w:rsid w:val="00403D81"/>
    <w:rsid w:val="00415267"/>
    <w:rsid w:val="004346EC"/>
    <w:rsid w:val="004B36DA"/>
    <w:rsid w:val="00562773"/>
    <w:rsid w:val="005635A6"/>
    <w:rsid w:val="00567348"/>
    <w:rsid w:val="005A1A21"/>
    <w:rsid w:val="005A6D93"/>
    <w:rsid w:val="005F03CA"/>
    <w:rsid w:val="00631B5F"/>
    <w:rsid w:val="006467A6"/>
    <w:rsid w:val="006B2E01"/>
    <w:rsid w:val="006D48F5"/>
    <w:rsid w:val="00715FD7"/>
    <w:rsid w:val="00765313"/>
    <w:rsid w:val="007758B1"/>
    <w:rsid w:val="007D4042"/>
    <w:rsid w:val="008104DB"/>
    <w:rsid w:val="00817EDE"/>
    <w:rsid w:val="00853D36"/>
    <w:rsid w:val="008549F5"/>
    <w:rsid w:val="008710E5"/>
    <w:rsid w:val="008C2D47"/>
    <w:rsid w:val="0094426C"/>
    <w:rsid w:val="00973777"/>
    <w:rsid w:val="00992256"/>
    <w:rsid w:val="00A536BD"/>
    <w:rsid w:val="00A927BB"/>
    <w:rsid w:val="00B7478C"/>
    <w:rsid w:val="00C84B14"/>
    <w:rsid w:val="00C915E3"/>
    <w:rsid w:val="00C91A06"/>
    <w:rsid w:val="00CA4C07"/>
    <w:rsid w:val="00D0614E"/>
    <w:rsid w:val="00DD655A"/>
    <w:rsid w:val="00E71E47"/>
    <w:rsid w:val="00EA3D19"/>
    <w:rsid w:val="00ED122C"/>
    <w:rsid w:val="00EE792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42</Pages>
  <Words>22176</Words>
  <Characters>121974</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Franco Edir Cayoja Huayta</cp:lastModifiedBy>
  <cp:revision>5</cp:revision>
  <cp:lastPrinted>2016-06-30T12:38:00Z</cp:lastPrinted>
  <dcterms:created xsi:type="dcterms:W3CDTF">2016-06-23T22:52:00Z</dcterms:created>
  <dcterms:modified xsi:type="dcterms:W3CDTF">2016-06-30T12:59:00Z</dcterms:modified>
</cp:coreProperties>
</file>