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INDICE</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b/>
          <w:bCs/>
          <w:sz w:val="18"/>
          <w:szCs w:val="18"/>
        </w:rPr>
        <w:t>Contenido</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b/>
          <w:bCs/>
          <w:sz w:val="18"/>
          <w:szCs w:val="18"/>
        </w:rPr>
        <w:t>Introducción</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b/>
          <w:bCs/>
          <w:sz w:val="18"/>
          <w:szCs w:val="18"/>
        </w:rPr>
        <w:t>Sección I</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b/>
          <w:bCs/>
          <w:sz w:val="18"/>
          <w:szCs w:val="18"/>
        </w:rPr>
        <w:t>Políticas de YPFB</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sz w:val="18"/>
          <w:szCs w:val="18"/>
        </w:rPr>
        <w:t>Política integrada de seguridad, salud, ambiente y social de YPFB</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sz w:val="18"/>
          <w:szCs w:val="18"/>
        </w:rPr>
        <w:t xml:space="preserve">Política de cero </w:t>
      </w:r>
      <w:proofErr w:type="gramStart"/>
      <w:r w:rsidRPr="00CC3073">
        <w:rPr>
          <w:rFonts w:asciiTheme="majorHAnsi" w:hAnsiTheme="majorHAnsi"/>
          <w:sz w:val="18"/>
          <w:szCs w:val="18"/>
        </w:rPr>
        <w:t>alcohol</w:t>
      </w:r>
      <w:proofErr w:type="gramEnd"/>
      <w:r w:rsidRPr="00CC3073">
        <w:rPr>
          <w:rFonts w:asciiTheme="majorHAnsi" w:hAnsiTheme="majorHAnsi"/>
          <w:sz w:val="18"/>
          <w:szCs w:val="18"/>
        </w:rPr>
        <w:t>, cero drogas, cero fumadores</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sz w:val="18"/>
          <w:szCs w:val="18"/>
        </w:rPr>
        <w:t>Política vial</w:t>
      </w:r>
    </w:p>
    <w:p w:rsidR="008549F5" w:rsidRPr="00CC3073" w:rsidRDefault="008549F5" w:rsidP="008549F5">
      <w:pPr>
        <w:pStyle w:val="Default"/>
        <w:ind w:left="851"/>
        <w:jc w:val="both"/>
        <w:rPr>
          <w:rFonts w:asciiTheme="majorHAnsi" w:hAnsiTheme="majorHAnsi"/>
          <w:sz w:val="18"/>
          <w:szCs w:val="18"/>
        </w:rPr>
      </w:pPr>
      <w:r w:rsidRPr="00CC3073">
        <w:rPr>
          <w:rFonts w:asciiTheme="majorHAnsi" w:hAnsiTheme="majorHAnsi"/>
          <w:sz w:val="18"/>
          <w:szCs w:val="18"/>
        </w:rPr>
        <w:t>- Uso obligatorio de cinturón de seguridad</w:t>
      </w:r>
    </w:p>
    <w:p w:rsidR="008549F5" w:rsidRPr="00CC3073" w:rsidRDefault="008549F5" w:rsidP="008549F5">
      <w:pPr>
        <w:pStyle w:val="Default"/>
        <w:ind w:left="851"/>
        <w:jc w:val="both"/>
        <w:rPr>
          <w:rFonts w:asciiTheme="majorHAnsi" w:hAnsiTheme="majorHAnsi"/>
          <w:sz w:val="18"/>
          <w:szCs w:val="18"/>
        </w:rPr>
      </w:pPr>
      <w:r w:rsidRPr="00CC3073">
        <w:rPr>
          <w:rFonts w:asciiTheme="majorHAnsi" w:hAnsiTheme="majorHAnsi"/>
          <w:sz w:val="18"/>
          <w:szCs w:val="18"/>
        </w:rPr>
        <w:t>- Circulación en vehículos a velocidad máxima de 80 km/</w:t>
      </w:r>
      <w:proofErr w:type="spellStart"/>
      <w:r w:rsidRPr="00CC3073">
        <w:rPr>
          <w:rFonts w:asciiTheme="majorHAnsi" w:hAnsiTheme="majorHAnsi"/>
          <w:sz w:val="18"/>
          <w:szCs w:val="18"/>
        </w:rPr>
        <w:t>hr</w:t>
      </w:r>
      <w:proofErr w:type="spellEnd"/>
      <w:r w:rsidRPr="00CC3073">
        <w:rPr>
          <w:rFonts w:asciiTheme="majorHAnsi" w:hAnsiTheme="majorHAnsi"/>
          <w:sz w:val="18"/>
          <w:szCs w:val="18"/>
        </w:rPr>
        <w:t xml:space="preserve"> en carreteras </w:t>
      </w:r>
    </w:p>
    <w:p w:rsidR="008549F5" w:rsidRPr="00CC3073" w:rsidRDefault="008549F5" w:rsidP="008549F5">
      <w:pPr>
        <w:pStyle w:val="Default"/>
        <w:ind w:left="851"/>
        <w:jc w:val="both"/>
        <w:rPr>
          <w:rFonts w:asciiTheme="majorHAnsi" w:hAnsiTheme="majorHAnsi"/>
          <w:sz w:val="18"/>
          <w:szCs w:val="18"/>
        </w:rPr>
      </w:pPr>
      <w:r w:rsidRPr="00CC3073">
        <w:rPr>
          <w:rFonts w:asciiTheme="majorHAnsi" w:hAnsiTheme="majorHAnsi"/>
          <w:sz w:val="18"/>
          <w:szCs w:val="18"/>
        </w:rPr>
        <w:t xml:space="preserve">- Prohibición de viajes nocturnos </w:t>
      </w:r>
    </w:p>
    <w:p w:rsidR="008549F5" w:rsidRPr="00CC3073" w:rsidRDefault="008549F5" w:rsidP="008549F5">
      <w:pPr>
        <w:pStyle w:val="Default"/>
        <w:ind w:left="851"/>
        <w:jc w:val="both"/>
        <w:rPr>
          <w:rFonts w:asciiTheme="majorHAnsi" w:hAnsiTheme="majorHAnsi"/>
          <w:sz w:val="18"/>
          <w:szCs w:val="18"/>
        </w:rPr>
      </w:pPr>
    </w:p>
    <w:p w:rsidR="008549F5" w:rsidRPr="00CC3073" w:rsidRDefault="008549F5" w:rsidP="008549F5">
      <w:pPr>
        <w:pStyle w:val="Default"/>
        <w:ind w:left="851"/>
        <w:jc w:val="both"/>
        <w:rPr>
          <w:rFonts w:asciiTheme="majorHAnsi" w:hAnsiTheme="majorHAnsi"/>
          <w:sz w:val="18"/>
          <w:szCs w:val="18"/>
        </w:rPr>
      </w:pPr>
      <w:r w:rsidRPr="00CC3073">
        <w:rPr>
          <w:rFonts w:asciiTheme="majorHAnsi" w:hAnsiTheme="majorHAnsi"/>
          <w:b/>
          <w:bCs/>
          <w:sz w:val="18"/>
          <w:szCs w:val="18"/>
        </w:rPr>
        <w:t>Sección II</w:t>
      </w: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sz w:val="18"/>
          <w:szCs w:val="18"/>
        </w:rPr>
        <w:t>Requisitos de seguridad industrial para contratistas</w:t>
      </w:r>
    </w:p>
    <w:p w:rsidR="008549F5" w:rsidRPr="00CC3073" w:rsidRDefault="008549F5" w:rsidP="008549F5">
      <w:pPr>
        <w:pStyle w:val="Default"/>
        <w:ind w:left="851"/>
        <w:jc w:val="both"/>
        <w:rPr>
          <w:rFonts w:asciiTheme="majorHAnsi" w:hAnsiTheme="majorHAnsi"/>
          <w:b/>
          <w:bCs/>
          <w:sz w:val="18"/>
          <w:szCs w:val="18"/>
        </w:rPr>
      </w:pPr>
    </w:p>
    <w:p w:rsidR="008549F5" w:rsidRPr="00CC3073" w:rsidRDefault="008549F5" w:rsidP="008549F5">
      <w:pPr>
        <w:pStyle w:val="Default"/>
        <w:ind w:left="851"/>
        <w:jc w:val="both"/>
        <w:rPr>
          <w:rFonts w:asciiTheme="majorHAnsi" w:hAnsiTheme="majorHAnsi"/>
          <w:b/>
          <w:bCs/>
          <w:sz w:val="18"/>
          <w:szCs w:val="18"/>
        </w:rPr>
      </w:pPr>
      <w:r w:rsidRPr="00CC3073">
        <w:rPr>
          <w:rFonts w:asciiTheme="majorHAnsi" w:hAnsiTheme="majorHAnsi"/>
          <w:b/>
          <w:bCs/>
          <w:sz w:val="18"/>
          <w:szCs w:val="18"/>
        </w:rPr>
        <w:t>Sección III</w:t>
      </w:r>
    </w:p>
    <w:p w:rsidR="008549F5" w:rsidRPr="00CC3073" w:rsidRDefault="008549F5" w:rsidP="008549F5">
      <w:pPr>
        <w:pStyle w:val="Default"/>
        <w:ind w:left="851"/>
        <w:jc w:val="both"/>
        <w:rPr>
          <w:rFonts w:asciiTheme="majorHAnsi" w:hAnsiTheme="majorHAnsi"/>
          <w:b/>
          <w:bCs/>
          <w:sz w:val="18"/>
          <w:szCs w:val="18"/>
        </w:rPr>
      </w:pPr>
    </w:p>
    <w:tbl>
      <w:tblPr>
        <w:tblW w:w="0" w:type="auto"/>
        <w:tblInd w:w="-108" w:type="dxa"/>
        <w:tblBorders>
          <w:top w:val="nil"/>
          <w:left w:val="nil"/>
          <w:bottom w:val="nil"/>
          <w:right w:val="nil"/>
        </w:tblBorders>
        <w:tblLook w:val="0000" w:firstRow="0" w:lastRow="0" w:firstColumn="0" w:lastColumn="0" w:noHBand="0" w:noVBand="0"/>
      </w:tblPr>
      <w:tblGrid>
        <w:gridCol w:w="1429"/>
        <w:gridCol w:w="7517"/>
      </w:tblGrid>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Medidas generales de prevención </w:t>
            </w:r>
          </w:p>
        </w:tc>
      </w:tr>
      <w:tr w:rsidR="008549F5" w:rsidRPr="00CC3073" w:rsidTr="006467A6">
        <w:trPr>
          <w:trHeight w:val="490"/>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Procedimientos y reglas generales para el desarrollo de actividades seguras del trabajador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2.1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Caídas (A mismo nivel o diferente nivel)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2.2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Escaleras y Andamios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2.3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Extintores Portátiles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Equipos de Protección Personal (EPP)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2.4.1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Protección de ojos y cara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2.4.2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Protección de la cabeza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2.4.3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Protección de las manos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2.4.4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Protección de los Pies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2.4.5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Protección de los oídos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2.4.6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Protección respiratoria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2.4.7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Ropa de Trabajo y Protección Personal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2.4.8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Otros Equipos de Protección Personal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2.5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Espacios Confinados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2.6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Excavaciones y Zanjas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2.7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Cierre y Etiquetado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2.8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Trabajos en Caliente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2.8.1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Trabajos con utilización de explosivos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2.9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Tareas con Arenado Abrasivo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294"/>
        <w:gridCol w:w="6884"/>
      </w:tblGrid>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lastRenderedPageBreak/>
              <w:t xml:space="preserve">3.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Vehículos y seguridad vial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4.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Uso de helicópteros y avionetas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5.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Peligros eléctricos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6.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Equipos y herramientas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7.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Equipos de soldadura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8.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Señales y letreros (comunicación de los peligros)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lastRenderedPageBreak/>
              <w:t xml:space="preserve">9.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Almacenamiento de líquidos inflamables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10.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Permisos de trabajo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11.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Cilindros de gases comprimido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12.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Productos químicos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13.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Operación con grúas y equipo pesado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14.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Manipulación de materiales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15.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Plan de emergencia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16.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Entrenamiento </w:t>
            </w:r>
          </w:p>
        </w:tc>
      </w:tr>
      <w:tr w:rsidR="008549F5" w:rsidRPr="00CC3073" w:rsidTr="006467A6">
        <w:trPr>
          <w:trHeight w:val="221"/>
        </w:trPr>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17. </w:t>
            </w:r>
          </w:p>
        </w:tc>
        <w:tc>
          <w:tcPr>
            <w:tcW w:w="0" w:type="auto"/>
          </w:tcPr>
          <w:p w:rsidR="008549F5" w:rsidRPr="00CC3073" w:rsidRDefault="008549F5" w:rsidP="006467A6">
            <w:pPr>
              <w:pStyle w:val="Default"/>
              <w:ind w:left="851"/>
              <w:jc w:val="both"/>
              <w:rPr>
                <w:rFonts w:asciiTheme="majorHAnsi" w:hAnsiTheme="majorHAnsi"/>
                <w:sz w:val="18"/>
                <w:szCs w:val="18"/>
              </w:rPr>
            </w:pPr>
            <w:r w:rsidRPr="00CC3073">
              <w:rPr>
                <w:rFonts w:asciiTheme="majorHAnsi" w:hAnsiTheme="majorHAnsi"/>
                <w:sz w:val="18"/>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03D81" w:rsidRDefault="00403D81" w:rsidP="008549F5">
      <w:pPr>
        <w:pStyle w:val="Default"/>
        <w:spacing w:after="240"/>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w:t>
      </w:r>
      <w:proofErr w:type="spellStart"/>
      <w:r w:rsidRPr="00CC3073">
        <w:rPr>
          <w:rFonts w:asciiTheme="majorHAnsi" w:hAnsiTheme="majorHAnsi"/>
          <w:sz w:val="18"/>
          <w:szCs w:val="18"/>
        </w:rPr>
        <w:t>hidrocarburífera</w:t>
      </w:r>
      <w:proofErr w:type="spellEnd"/>
      <w:r w:rsidRPr="00CC3073">
        <w:rPr>
          <w:rFonts w:asciiTheme="majorHAnsi" w:hAnsiTheme="majorHAnsi"/>
          <w:sz w:val="18"/>
          <w:szCs w:val="18"/>
        </w:rPr>
        <w:t xml:space="preserve">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sz w:val="18"/>
          <w:szCs w:val="18"/>
        </w:rPr>
        <w:t xml:space="preserve">6. Requerimos que nuestros contratistas </w:t>
      </w:r>
      <w:proofErr w:type="spellStart"/>
      <w:r w:rsidRPr="00CC3073">
        <w:rPr>
          <w:rFonts w:asciiTheme="majorHAnsi" w:hAnsiTheme="majorHAnsi"/>
          <w:sz w:val="18"/>
          <w:szCs w:val="18"/>
        </w:rPr>
        <w:t>gerencien</w:t>
      </w:r>
      <w:proofErr w:type="spellEnd"/>
      <w:r w:rsidRPr="00CC3073">
        <w:rPr>
          <w:rFonts w:asciiTheme="majorHAnsi" w:hAnsiTheme="majorHAnsi"/>
          <w:sz w:val="18"/>
          <w:szCs w:val="18"/>
        </w:rPr>
        <w:t xml:space="preserve"> la seguridad y salud ocupacional dentro de las buenas prácticas, el cuidado del medioambiente con responsabilidad social, en línea con la presente política</w:t>
      </w:r>
    </w:p>
    <w:p w:rsidR="008549F5" w:rsidRPr="00CC3073" w:rsidRDefault="008549F5" w:rsidP="008549F5">
      <w:pPr>
        <w:pStyle w:val="Default"/>
        <w:ind w:left="284"/>
        <w:jc w:val="both"/>
        <w:rPr>
          <w:rFonts w:asciiTheme="majorHAnsi" w:hAnsiTheme="majorHAnsi" w:cstheme="minorBidi"/>
          <w:color w:val="auto"/>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lastRenderedPageBreak/>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w:t>
      </w:r>
      <w:proofErr w:type="spellStart"/>
      <w:r w:rsidRPr="00CC3073">
        <w:rPr>
          <w:rFonts w:asciiTheme="majorHAnsi" w:hAnsiTheme="majorHAnsi"/>
          <w:b/>
          <w:bCs/>
          <w:sz w:val="18"/>
          <w:szCs w:val="18"/>
        </w:rPr>
        <w:t>hr</w:t>
      </w:r>
      <w:proofErr w:type="spellEnd"/>
      <w:r w:rsidRPr="00CC3073">
        <w:rPr>
          <w:rFonts w:asciiTheme="majorHAnsi" w:hAnsiTheme="majorHAnsi"/>
          <w:b/>
          <w:bCs/>
          <w:sz w:val="18"/>
          <w:szCs w:val="18"/>
        </w:rPr>
        <w:t xml:space="preserve"> EN CARRETERAS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II</w:t>
      </w:r>
    </w:p>
    <w:p w:rsidR="008549F5" w:rsidRPr="008549F5" w:rsidRDefault="008549F5" w:rsidP="008549F5">
      <w:pPr>
        <w:pStyle w:val="Default"/>
        <w:jc w:val="center"/>
        <w:rPr>
          <w:rFonts w:asciiTheme="majorHAnsi" w:hAnsiTheme="majorHAnsi"/>
          <w:color w:val="auto"/>
          <w:sz w:val="20"/>
          <w:szCs w:val="18"/>
        </w:rPr>
      </w:pPr>
      <w:r w:rsidRPr="008549F5">
        <w:rPr>
          <w:rFonts w:asciiTheme="majorHAnsi" w:hAnsiTheme="majorHAnsi"/>
          <w:b/>
          <w:bCs/>
          <w:sz w:val="20"/>
          <w:szCs w:val="18"/>
        </w:rPr>
        <w:t>RECOMENDACIONES GENERALES PARA INGRESO A INSTALACIONES / PROYECTOS DE YPFB</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No está permitido el uso de cámaras fotográficas, celulares dentro de las instalaciones.</w:t>
      </w: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Los vehículos dentro de planta deben circular con las luces encendidas y a una velocidad máxima de 15 km/</w:t>
      </w:r>
      <w:proofErr w:type="spellStart"/>
      <w:r w:rsidRPr="00CC3073">
        <w:rPr>
          <w:rFonts w:asciiTheme="majorHAnsi" w:hAnsiTheme="majorHAnsi"/>
          <w:sz w:val="18"/>
          <w:szCs w:val="18"/>
        </w:rPr>
        <w:t>hr</w:t>
      </w:r>
      <w:proofErr w:type="spellEnd"/>
      <w:r w:rsidRPr="00CC3073">
        <w:rPr>
          <w:rFonts w:asciiTheme="majorHAnsi" w:hAnsiTheme="majorHAnsi"/>
          <w:sz w:val="18"/>
          <w:szCs w:val="18"/>
        </w:rPr>
        <w:t>.</w:t>
      </w: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346EC" w:rsidRDefault="004346EC" w:rsidP="008549F5">
      <w:pPr>
        <w:pStyle w:val="Default"/>
        <w:jc w:val="center"/>
        <w:rPr>
          <w:rFonts w:asciiTheme="majorHAnsi" w:hAnsiTheme="majorHAnsi"/>
          <w:b/>
          <w:bCs/>
          <w:sz w:val="20"/>
          <w:szCs w:val="18"/>
        </w:rPr>
      </w:pPr>
    </w:p>
    <w:p w:rsidR="00403D81" w:rsidRDefault="00403D81" w:rsidP="008549F5">
      <w:pPr>
        <w:pStyle w:val="Default"/>
        <w:jc w:val="center"/>
        <w:rPr>
          <w:rFonts w:asciiTheme="majorHAnsi" w:hAnsiTheme="majorHAnsi"/>
          <w:b/>
          <w:bCs/>
          <w:sz w:val="20"/>
          <w:szCs w:val="18"/>
        </w:rPr>
      </w:pPr>
    </w:p>
    <w:p w:rsidR="008549F5" w:rsidRPr="00CC3073" w:rsidRDefault="008549F5" w:rsidP="00765313">
      <w:pPr>
        <w:pStyle w:val="Default"/>
        <w:rPr>
          <w:rFonts w:asciiTheme="majorHAnsi" w:hAnsiTheme="majorHAnsi" w:cstheme="minorBidi"/>
          <w:color w:val="auto"/>
          <w:sz w:val="18"/>
          <w:szCs w:val="18"/>
        </w:rPr>
      </w:pPr>
      <w:r w:rsidRPr="008549F5">
        <w:rPr>
          <w:rFonts w:asciiTheme="majorHAnsi" w:hAnsiTheme="majorHAnsi"/>
          <w:b/>
          <w:bCs/>
          <w:sz w:val="20"/>
          <w:szCs w:val="18"/>
        </w:rPr>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8549F5" w:rsidRPr="00CC3073" w:rsidRDefault="008549F5" w:rsidP="000B484D">
      <w:pPr>
        <w:pStyle w:val="Default"/>
        <w:numPr>
          <w:ilvl w:val="0"/>
          <w:numId w:val="1"/>
        </w:numPr>
        <w:jc w:val="both"/>
        <w:rPr>
          <w:rFonts w:asciiTheme="majorHAnsi" w:hAnsiTheme="majorHAnsi"/>
          <w:color w:val="auto"/>
          <w:sz w:val="18"/>
          <w:szCs w:val="18"/>
        </w:rPr>
      </w:pPr>
      <w:r w:rsidRPr="00CC3073">
        <w:rPr>
          <w:rFonts w:asciiTheme="majorHAnsi" w:hAnsiTheme="majorHAnsi"/>
          <w:color w:val="auto"/>
          <w:sz w:val="18"/>
          <w:szCs w:val="18"/>
        </w:rPr>
        <w:t xml:space="preserve"> 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0B484D">
      <w:pPr>
        <w:pStyle w:val="Default"/>
        <w:numPr>
          <w:ilvl w:val="0"/>
          <w:numId w:val="1"/>
        </w:numPr>
        <w:jc w:val="both"/>
        <w:rPr>
          <w:rFonts w:asciiTheme="majorHAnsi" w:hAnsiTheme="majorHAnsi"/>
          <w:color w:val="auto"/>
          <w:sz w:val="18"/>
          <w:szCs w:val="18"/>
        </w:rPr>
      </w:pPr>
      <w:r w:rsidRPr="00CC3073">
        <w:rPr>
          <w:rFonts w:asciiTheme="majorHAnsi" w:hAnsiTheme="majorHAnsi"/>
          <w:color w:val="auto"/>
          <w:sz w:val="18"/>
          <w:szCs w:val="18"/>
        </w:rPr>
        <w:t xml:space="preserve"> 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0B484D">
      <w:pPr>
        <w:pStyle w:val="Default"/>
        <w:numPr>
          <w:ilvl w:val="0"/>
          <w:numId w:val="1"/>
        </w:numPr>
        <w:jc w:val="both"/>
        <w:rPr>
          <w:rFonts w:asciiTheme="majorHAnsi" w:hAnsiTheme="majorHAnsi"/>
          <w:color w:val="auto"/>
          <w:sz w:val="18"/>
          <w:szCs w:val="18"/>
        </w:rPr>
      </w:pPr>
      <w:r w:rsidRPr="00CC3073">
        <w:rPr>
          <w:rFonts w:asciiTheme="majorHAnsi" w:hAnsiTheme="majorHAnsi"/>
          <w:color w:val="auto"/>
          <w:sz w:val="18"/>
          <w:szCs w:val="18"/>
        </w:rPr>
        <w:t xml:space="preserve"> 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0B484D">
      <w:pPr>
        <w:pStyle w:val="Default"/>
        <w:numPr>
          <w:ilvl w:val="0"/>
          <w:numId w:val="1"/>
        </w:numPr>
        <w:jc w:val="both"/>
        <w:rPr>
          <w:rFonts w:asciiTheme="majorHAnsi" w:hAnsiTheme="majorHAnsi"/>
          <w:color w:val="auto"/>
          <w:sz w:val="18"/>
          <w:szCs w:val="18"/>
        </w:rPr>
      </w:pPr>
      <w:r w:rsidRPr="00CC3073">
        <w:rPr>
          <w:rFonts w:asciiTheme="majorHAnsi" w:hAnsiTheme="majorHAnsi"/>
          <w:color w:val="auto"/>
          <w:sz w:val="18"/>
          <w:szCs w:val="18"/>
        </w:rPr>
        <w:t xml:space="preserve"> 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0B484D">
      <w:pPr>
        <w:pStyle w:val="Default"/>
        <w:numPr>
          <w:ilvl w:val="0"/>
          <w:numId w:val="1"/>
        </w:numPr>
        <w:jc w:val="both"/>
        <w:rPr>
          <w:rFonts w:asciiTheme="majorHAnsi" w:hAnsiTheme="majorHAnsi"/>
          <w:color w:val="auto"/>
          <w:sz w:val="18"/>
          <w:szCs w:val="18"/>
        </w:rPr>
      </w:pPr>
      <w:r w:rsidRPr="00CC3073">
        <w:rPr>
          <w:rFonts w:asciiTheme="majorHAnsi" w:hAnsiTheme="majorHAnsi"/>
          <w:color w:val="auto"/>
          <w:sz w:val="18"/>
          <w:szCs w:val="18"/>
        </w:rPr>
        <w:t xml:space="preserve"> Cumplir con los procedimientos e instructivos de YPFB CORPORACIÓN difunda durante la ejecución de los trabajos velando por la Seguridad y Salud. </w:t>
      </w:r>
    </w:p>
    <w:p w:rsidR="008549F5" w:rsidRPr="00CC3073" w:rsidRDefault="008549F5" w:rsidP="000B484D">
      <w:pPr>
        <w:pStyle w:val="Default"/>
        <w:numPr>
          <w:ilvl w:val="0"/>
          <w:numId w:val="1"/>
        </w:numPr>
        <w:jc w:val="both"/>
        <w:rPr>
          <w:rFonts w:asciiTheme="majorHAnsi" w:hAnsiTheme="majorHAnsi"/>
          <w:color w:val="auto"/>
          <w:sz w:val="18"/>
          <w:szCs w:val="18"/>
        </w:rPr>
      </w:pPr>
      <w:r w:rsidRPr="00CC3073">
        <w:rPr>
          <w:rFonts w:asciiTheme="majorHAnsi" w:hAnsiTheme="majorHAnsi"/>
          <w:color w:val="auto"/>
          <w:sz w:val="18"/>
          <w:szCs w:val="18"/>
        </w:rPr>
        <w:t xml:space="preserve"> 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Todo vehículo y/o equipo deberá ser aprobado por un Supervisor de YPFB Corporación (Supervisor de SSAS preferentemente) antes de ingresar a obra.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Los supervisores y empleados de empresas contratistas no deben hacer cambios en instalaciones o procesos que puedan generar condiciones peligrosas.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Conducción de vehículos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Trabajos en caliente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Espacios confinados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Trabajos en excavaciones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Uso de equipo pesado 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Uso y manipulación de químicos y productos inflamables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Trabajos en altura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Arenado abrasivo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Trabajos con electricidad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Limpieza de ductos </w:t>
      </w:r>
    </w:p>
    <w:p w:rsidR="008549F5" w:rsidRPr="00CC3073" w:rsidRDefault="008549F5" w:rsidP="000B484D">
      <w:pPr>
        <w:pStyle w:val="Default"/>
        <w:numPr>
          <w:ilvl w:val="0"/>
          <w:numId w:val="2"/>
        </w:numPr>
        <w:jc w:val="both"/>
        <w:rPr>
          <w:rFonts w:asciiTheme="majorHAnsi" w:hAnsiTheme="majorHAnsi"/>
          <w:color w:val="auto"/>
          <w:sz w:val="18"/>
          <w:szCs w:val="18"/>
        </w:rPr>
      </w:pPr>
      <w:r w:rsidRPr="00CC3073">
        <w:rPr>
          <w:rFonts w:asciiTheme="majorHAnsi" w:hAnsiTheme="majorHAnsi"/>
          <w:color w:val="auto"/>
          <w:sz w:val="18"/>
          <w:szCs w:val="18"/>
        </w:rPr>
        <w:t xml:space="preserve"> 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0B484D">
      <w:pPr>
        <w:pStyle w:val="Default"/>
        <w:numPr>
          <w:ilvl w:val="0"/>
          <w:numId w:val="3"/>
        </w:numPr>
        <w:jc w:val="both"/>
        <w:rPr>
          <w:rFonts w:asciiTheme="majorHAnsi" w:hAnsiTheme="majorHAnsi"/>
          <w:color w:val="auto"/>
          <w:sz w:val="18"/>
          <w:szCs w:val="18"/>
        </w:rPr>
      </w:pPr>
      <w:r w:rsidRPr="00CC3073">
        <w:rPr>
          <w:rFonts w:asciiTheme="majorHAnsi" w:hAnsiTheme="majorHAnsi"/>
          <w:color w:val="auto"/>
          <w:sz w:val="18"/>
          <w:szCs w:val="18"/>
        </w:rPr>
        <w:t xml:space="preserve"> 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No está permitido fumar en las instalaciones de YPFB.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Se prohíbe introducir bebidas alcohólicas en todas sus formas a las instalaciones de YPFB.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Todo trabajo u operación aprobada debe ejecutarse entre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y terminar a las 18:30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siempre y cuando existan las condiciones de iluminación en esos horarios. Cualquier incremento de horas de trabajo en los turnos o </w:t>
      </w:r>
      <w:r w:rsidRPr="00CC3073">
        <w:rPr>
          <w:rFonts w:asciiTheme="majorHAnsi" w:hAnsiTheme="majorHAnsi"/>
          <w:color w:val="auto"/>
          <w:sz w:val="18"/>
          <w:szCs w:val="18"/>
        </w:rPr>
        <w:lastRenderedPageBreak/>
        <w:t xml:space="preserve">modificación debe ser aplicado en condiciones de iluminación, equipos, permiso de trabajo específico y reemplazo de personal, debiendo contar, además, con la aprobación del Supervisor de YPFB Corporación.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 Los campamentos deben ser inspeccionados de manera periódica. Los campamentos deben contar con: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Se determina 1 baño y lavamanos para cada 11 funcionarios.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Cuartos, barracas, porta </w:t>
      </w:r>
      <w:proofErr w:type="spellStart"/>
      <w:r w:rsidRPr="00CC3073">
        <w:rPr>
          <w:rFonts w:asciiTheme="majorHAnsi" w:hAnsiTheme="majorHAnsi"/>
          <w:color w:val="auto"/>
          <w:sz w:val="18"/>
          <w:szCs w:val="18"/>
        </w:rPr>
        <w:t>camps</w:t>
      </w:r>
      <w:proofErr w:type="spellEnd"/>
      <w:r w:rsidRPr="00CC3073">
        <w:rPr>
          <w:rFonts w:asciiTheme="majorHAnsi" w:hAnsiTheme="majorHAnsi"/>
          <w:color w:val="auto"/>
          <w:sz w:val="18"/>
          <w:szCs w:val="18"/>
        </w:rPr>
        <w:t xml:space="preserve"> de dormir. </w:t>
      </w:r>
    </w:p>
    <w:p w:rsidR="008549F5" w:rsidRPr="00CC3073" w:rsidRDefault="008549F5" w:rsidP="000B484D">
      <w:pPr>
        <w:pStyle w:val="Default"/>
        <w:numPr>
          <w:ilvl w:val="0"/>
          <w:numId w:val="4"/>
        </w:numPr>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Todos estos ambientes deben estar fumigados y con tratamiento continuo para efecto de evitar la presencia de insectos, ratas u otro tipo de vectores.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olor w:val="auto"/>
          <w:sz w:val="18"/>
          <w:szCs w:val="18"/>
        </w:rPr>
        <w:t xml:space="preserve"> La exposición a los aceites minerales puede causar daños a la salud, por lo cual es requisito la utilización del respectivo EPP al manipular estos productos.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olor w:val="auto"/>
          <w:sz w:val="18"/>
          <w:szCs w:val="18"/>
        </w:rPr>
        <w:t xml:space="preserve"> 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olor w:val="auto"/>
          <w:sz w:val="18"/>
          <w:szCs w:val="18"/>
        </w:rPr>
        <w:t xml:space="preserve"> Los vehículos deben estacionarse con dirección hacia delante para una evacuación rápida (parte delantera del vehículo en dirección de la salida).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olor w:val="auto"/>
          <w:sz w:val="18"/>
          <w:szCs w:val="18"/>
        </w:rPr>
        <w:t xml:space="preserve"> 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0B484D">
      <w:pPr>
        <w:pStyle w:val="Default"/>
        <w:numPr>
          <w:ilvl w:val="0"/>
          <w:numId w:val="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6"/>
        </w:numPr>
        <w:jc w:val="both"/>
        <w:rPr>
          <w:rFonts w:asciiTheme="majorHAnsi" w:hAnsiTheme="majorHAnsi"/>
          <w:color w:val="auto"/>
          <w:sz w:val="18"/>
          <w:szCs w:val="18"/>
        </w:rPr>
      </w:pPr>
      <w:r w:rsidRPr="00CC3073">
        <w:rPr>
          <w:rFonts w:asciiTheme="majorHAnsi" w:hAnsiTheme="majorHAnsi"/>
          <w:color w:val="auto"/>
          <w:sz w:val="18"/>
          <w:szCs w:val="18"/>
        </w:rPr>
        <w:t> El contratista tiene la obligación de enviar de manera mensual la información de Salud y Seguridad del mes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0B484D">
      <w:pPr>
        <w:pStyle w:val="Default"/>
        <w:numPr>
          <w:ilvl w:val="0"/>
          <w:numId w:val="6"/>
        </w:numPr>
        <w:jc w:val="both"/>
        <w:rPr>
          <w:rFonts w:asciiTheme="majorHAnsi" w:hAnsiTheme="majorHAnsi"/>
          <w:color w:val="auto"/>
          <w:sz w:val="18"/>
          <w:szCs w:val="18"/>
        </w:rPr>
      </w:pPr>
      <w:r w:rsidRPr="00CC3073">
        <w:rPr>
          <w:rFonts w:asciiTheme="majorHAnsi" w:hAnsiTheme="majorHAnsi"/>
          <w:color w:val="auto"/>
          <w:sz w:val="18"/>
          <w:szCs w:val="18"/>
        </w:rPr>
        <w:t xml:space="preserve"> 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t xml:space="preserve"> 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t xml:space="preserve"> 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t xml:space="preserve"> 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t xml:space="preserve"> Observar y entender las señales de advertencia y las barreras.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t xml:space="preserve"> Mantener los pisos libres de obstáculos. Deben guardarse o almacenarse los equipos y herramientas en áreas específicas. Para este fin, cada equipo una vez terminada la jornada de trabajo debe ser guardado.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t xml:space="preserve"> Colocar desperdicios y basura en recipientes adecuados según recomendaciones de medio ambiente (ver disposiciones medio ambientales).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t xml:space="preserve"> 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0B484D">
      <w:pPr>
        <w:pStyle w:val="Default"/>
        <w:numPr>
          <w:ilvl w:val="0"/>
          <w:numId w:val="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0B484D">
      <w:pPr>
        <w:pStyle w:val="Default"/>
        <w:numPr>
          <w:ilvl w:val="0"/>
          <w:numId w:val="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0B484D">
      <w:pPr>
        <w:pStyle w:val="Default"/>
        <w:numPr>
          <w:ilvl w:val="0"/>
          <w:numId w:val="8"/>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0B484D">
      <w:pPr>
        <w:pStyle w:val="Default"/>
        <w:numPr>
          <w:ilvl w:val="0"/>
          <w:numId w:val="8"/>
        </w:numPr>
        <w:jc w:val="both"/>
        <w:rPr>
          <w:rFonts w:asciiTheme="majorHAnsi" w:hAnsiTheme="majorHAnsi"/>
          <w:color w:val="auto"/>
          <w:sz w:val="18"/>
          <w:szCs w:val="18"/>
        </w:rPr>
      </w:pPr>
      <w:r w:rsidRPr="00CC3073">
        <w:rPr>
          <w:rFonts w:asciiTheme="majorHAnsi" w:hAnsiTheme="majorHAnsi"/>
          <w:color w:val="auto"/>
          <w:sz w:val="18"/>
          <w:szCs w:val="18"/>
        </w:rPr>
        <w:t xml:space="preserve"> En cambio, si se trabajara en alturas superiores de los 4,5 metros, se deberá utilizar obligatoriamente arneses para el cuerpo entero y cabo de vida con dispositivo retráctil, así como líneas de seguridad. </w:t>
      </w:r>
    </w:p>
    <w:p w:rsidR="008549F5" w:rsidRPr="00CC3073" w:rsidRDefault="008549F5" w:rsidP="000B484D">
      <w:pPr>
        <w:pStyle w:val="Default"/>
        <w:numPr>
          <w:ilvl w:val="0"/>
          <w:numId w:val="8"/>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9"/>
        </w:numPr>
        <w:jc w:val="both"/>
        <w:rPr>
          <w:rFonts w:asciiTheme="majorHAnsi" w:hAnsiTheme="majorHAnsi"/>
          <w:color w:val="auto"/>
          <w:sz w:val="18"/>
          <w:szCs w:val="18"/>
        </w:rPr>
      </w:pPr>
      <w:r w:rsidRPr="00CC3073">
        <w:rPr>
          <w:rFonts w:asciiTheme="majorHAnsi" w:hAnsiTheme="majorHAnsi" w:cstheme="minorBidi"/>
          <w:color w:val="auto"/>
          <w:sz w:val="18"/>
          <w:szCs w:val="18"/>
        </w:rPr>
        <w:t xml:space="preserve"> </w:t>
      </w: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0B484D">
      <w:pPr>
        <w:pStyle w:val="Default"/>
        <w:numPr>
          <w:ilvl w:val="0"/>
          <w:numId w:val="9"/>
        </w:numPr>
        <w:jc w:val="both"/>
        <w:rPr>
          <w:rFonts w:asciiTheme="majorHAnsi" w:hAnsiTheme="majorHAnsi"/>
          <w:color w:val="auto"/>
          <w:sz w:val="18"/>
          <w:szCs w:val="18"/>
        </w:rPr>
      </w:pPr>
      <w:r w:rsidRPr="00CC3073">
        <w:rPr>
          <w:rFonts w:asciiTheme="majorHAnsi" w:hAnsiTheme="majorHAnsi"/>
          <w:color w:val="auto"/>
          <w:sz w:val="18"/>
          <w:szCs w:val="18"/>
        </w:rPr>
        <w:t xml:space="preserve"> Cualquier tramo de escaleras fijas con cuatro o más escalones debe estar protegido con una baranda o pasamanos. </w:t>
      </w:r>
    </w:p>
    <w:p w:rsidR="008549F5" w:rsidRPr="00CC3073" w:rsidRDefault="008549F5" w:rsidP="000B484D">
      <w:pPr>
        <w:pStyle w:val="Default"/>
        <w:numPr>
          <w:ilvl w:val="0"/>
          <w:numId w:val="9"/>
        </w:numPr>
        <w:jc w:val="both"/>
        <w:rPr>
          <w:rFonts w:asciiTheme="majorHAnsi" w:hAnsiTheme="majorHAnsi"/>
          <w:color w:val="auto"/>
          <w:sz w:val="18"/>
          <w:szCs w:val="18"/>
        </w:rPr>
      </w:pPr>
      <w:r w:rsidRPr="00CC3073">
        <w:rPr>
          <w:rFonts w:asciiTheme="majorHAnsi" w:hAnsiTheme="majorHAnsi"/>
          <w:color w:val="auto"/>
          <w:sz w:val="18"/>
          <w:szCs w:val="18"/>
        </w:rPr>
        <w:t xml:space="preserve"> 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0B484D">
      <w:pPr>
        <w:pStyle w:val="Default"/>
        <w:numPr>
          <w:ilvl w:val="0"/>
          <w:numId w:val="9"/>
        </w:numPr>
        <w:jc w:val="both"/>
        <w:rPr>
          <w:rFonts w:asciiTheme="majorHAnsi" w:hAnsiTheme="majorHAnsi"/>
          <w:color w:val="auto"/>
          <w:sz w:val="18"/>
          <w:szCs w:val="18"/>
        </w:rPr>
      </w:pPr>
      <w:r w:rsidRPr="00CC3073">
        <w:rPr>
          <w:rFonts w:asciiTheme="majorHAnsi" w:hAnsiTheme="majorHAnsi"/>
          <w:color w:val="auto"/>
          <w:sz w:val="18"/>
          <w:szCs w:val="18"/>
        </w:rPr>
        <w:t xml:space="preserve"> 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0B484D">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 Escaleras caseras de madera no están permitidas por YPFB CORPORACIÓN, sólo escaleras certificadas y elaboradas en fábricas (aluminio, madera tratada o fibra de vidrio). </w:t>
      </w:r>
    </w:p>
    <w:p w:rsidR="008549F5" w:rsidRPr="00CC3073" w:rsidRDefault="008549F5" w:rsidP="000B484D">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use una escalera de extensión se debe asegurar que ambos, rieles o barandillas estén apoyados sobre una superficie (piso) sólida y nivelada. </w:t>
      </w:r>
    </w:p>
    <w:p w:rsidR="008549F5" w:rsidRPr="00CC3073" w:rsidRDefault="008549F5" w:rsidP="000B484D">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 El tope de la escalera debe extenderse por lo menos 90 cm. por encima de la superficie que se desee alcanzar. </w:t>
      </w:r>
    </w:p>
    <w:p w:rsidR="008549F5" w:rsidRPr="00CC3073" w:rsidRDefault="008549F5" w:rsidP="000B484D">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 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Al alcanzar el tope o altura deseada se debe amarrar o anclar la escalera a un objeto fijo.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Se debe tener cuidado con los cables eléctricos sobre la cabeza, tratar de mantenerse por lo menos a 3 metros alejado de las líneas eléctricas que pasan sobre la cabeza del trabajador.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No utilizar escaleras metálicas en un radio inferior a los 3 metros de líneas eléctricas energizadas.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Todas las escaleras fijas deben tener dispositivos “de protección” (tipo jaula).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Las escaleras de madera certificadas no deben ser superiores a los 3 metros. No se aceptan escaleras de una altura superior a ésta. Las uniones de los peldaños con los largueros deben ser sólidos.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Las escaleras deben tener soporte o pies antideslizantes. Se prohíbe la utilización de escaleras o extensiones que no tengan los apoyos antideslizantes.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Las escaleras no deben pintarse, pues estas podrían esconder los defectos. Si se requiere proteger una escalera se debe utilizar un barniz incoloro.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Al estar en una escalera tipo tijera, no se debe llegar hasta el tope pues la persona podría desbalancearse y caerse.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Alternativamente se pueden usar anclajes a través de ventanas o espacios de puertas.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0B484D">
      <w:pPr>
        <w:pStyle w:val="Default"/>
        <w:numPr>
          <w:ilvl w:val="0"/>
          <w:numId w:val="11"/>
        </w:numPr>
        <w:jc w:val="both"/>
        <w:rPr>
          <w:rFonts w:asciiTheme="majorHAnsi" w:hAnsiTheme="majorHAnsi"/>
          <w:color w:val="auto"/>
          <w:sz w:val="18"/>
          <w:szCs w:val="18"/>
        </w:rPr>
      </w:pPr>
      <w:r w:rsidRPr="00CC3073">
        <w:rPr>
          <w:rFonts w:asciiTheme="majorHAnsi" w:hAnsiTheme="majorHAnsi"/>
          <w:color w:val="auto"/>
          <w:sz w:val="18"/>
          <w:szCs w:val="18"/>
        </w:rPr>
        <w:t xml:space="preserve"> 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Las escaleras y andamios que serán usados en obra deben inspeccionarse y contar con la aprobación del Supervisor del Sitio de YPFB CORPORACIÓN antes que se inicien los trabajos. </w:t>
      </w: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Es importante asegurar que los andamios puedan resistir su propio peso más cuatro veces. </w:t>
      </w: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Nunca deberá usarse una escalera sobre la plataforma de un andamio. </w:t>
      </w: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El personal que trabajará en andamios debe pasar el curso seguridad en andamios antes de realizar la actividad. </w:t>
      </w: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Es requisito utilizar platos o patas de nivelación tipo tornillo y/o utilizar tablas debajo de las patas cuando la superficie no sea estable. </w:t>
      </w: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Es importante entender que la estiba 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 material pesado debe estar independiente del andamio (no sujetado al cuerpo del andamio). </w:t>
      </w:r>
    </w:p>
    <w:p w:rsidR="008549F5" w:rsidRPr="00CC3073" w:rsidRDefault="008549F5" w:rsidP="000B484D">
      <w:pPr>
        <w:pStyle w:val="Default"/>
        <w:numPr>
          <w:ilvl w:val="0"/>
          <w:numId w:val="12"/>
        </w:numPr>
        <w:jc w:val="both"/>
        <w:rPr>
          <w:rFonts w:asciiTheme="majorHAnsi" w:hAnsiTheme="majorHAnsi"/>
          <w:color w:val="auto"/>
          <w:sz w:val="18"/>
          <w:szCs w:val="18"/>
        </w:rPr>
      </w:pPr>
      <w:r w:rsidRPr="00CC3073">
        <w:rPr>
          <w:rFonts w:asciiTheme="majorHAnsi" w:hAnsiTheme="majorHAnsi"/>
          <w:color w:val="auto"/>
          <w:sz w:val="18"/>
          <w:szCs w:val="18"/>
        </w:rPr>
        <w:t xml:space="preserve"> 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23 metros de cualquier riesgo de fuego en sitios de clase “A”.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s="Wingdings"/>
          <w:color w:val="auto"/>
          <w:sz w:val="18"/>
          <w:szCs w:val="18"/>
        </w:rPr>
        <w:lastRenderedPageBreak/>
        <w:t xml:space="preserve"> </w:t>
      </w:r>
      <w:r w:rsidRPr="00CC3073">
        <w:rPr>
          <w:rFonts w:asciiTheme="majorHAnsi" w:hAnsiTheme="majorHAnsi"/>
          <w:color w:val="auto"/>
          <w:sz w:val="18"/>
          <w:szCs w:val="18"/>
        </w:rPr>
        <w:t xml:space="preserve">15 metros de cualquier riesgo de fuego en sitios de clase “B”.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8 metros de cualquier riesgo de fuego tipo “C”.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 Además, es recomendable tener un extintor a 5 metros como máximo de cada punto donde exista almacenamiento, manipulación de productos inflamables y lubricantes.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 Los extintores deben contener el agente extintor adecuado: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Clase B: Utilizado para gases y líquidos inflamables tales como gasolina, </w:t>
      </w:r>
      <w:proofErr w:type="spellStart"/>
      <w:r w:rsidRPr="00CC3073">
        <w:rPr>
          <w:rFonts w:asciiTheme="majorHAnsi" w:hAnsiTheme="majorHAnsi"/>
          <w:color w:val="auto"/>
          <w:sz w:val="18"/>
          <w:szCs w:val="18"/>
        </w:rPr>
        <w:t>diesel</w:t>
      </w:r>
      <w:proofErr w:type="spellEnd"/>
      <w:r w:rsidRPr="00CC3073">
        <w:rPr>
          <w:rFonts w:asciiTheme="majorHAnsi" w:hAnsiTheme="majorHAnsi"/>
          <w:color w:val="auto"/>
          <w:sz w:val="18"/>
          <w:szCs w:val="18"/>
        </w:rPr>
        <w:t xml:space="preserve">, pinturas, disolventes.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0B484D">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 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0B484D">
      <w:pPr>
        <w:pStyle w:val="Default"/>
        <w:numPr>
          <w:ilvl w:val="0"/>
          <w:numId w:val="14"/>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0B484D">
      <w:pPr>
        <w:pStyle w:val="Default"/>
        <w:numPr>
          <w:ilvl w:val="0"/>
          <w:numId w:val="14"/>
        </w:numPr>
        <w:jc w:val="both"/>
        <w:rPr>
          <w:rFonts w:asciiTheme="majorHAnsi" w:hAnsiTheme="majorHAnsi"/>
          <w:color w:val="auto"/>
          <w:sz w:val="18"/>
          <w:szCs w:val="18"/>
        </w:rPr>
      </w:pPr>
      <w:r w:rsidRPr="00CC3073">
        <w:rPr>
          <w:rFonts w:asciiTheme="majorHAnsi" w:hAnsiTheme="majorHAnsi"/>
          <w:color w:val="auto"/>
          <w:sz w:val="18"/>
          <w:szCs w:val="18"/>
        </w:rPr>
        <w:t xml:space="preserve"> 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0B484D">
      <w:pPr>
        <w:pStyle w:val="Default"/>
        <w:numPr>
          <w:ilvl w:val="0"/>
          <w:numId w:val="14"/>
        </w:numPr>
        <w:jc w:val="both"/>
        <w:rPr>
          <w:rFonts w:asciiTheme="majorHAnsi" w:hAnsiTheme="majorHAnsi"/>
          <w:color w:val="auto"/>
          <w:sz w:val="18"/>
          <w:szCs w:val="18"/>
        </w:rPr>
      </w:pPr>
      <w:r w:rsidRPr="00CC3073">
        <w:rPr>
          <w:rFonts w:asciiTheme="majorHAnsi" w:hAnsiTheme="majorHAnsi"/>
          <w:color w:val="auto"/>
          <w:sz w:val="18"/>
          <w:szCs w:val="18"/>
        </w:rPr>
        <w:t xml:space="preserve"> 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0B484D">
      <w:pPr>
        <w:pStyle w:val="Default"/>
        <w:numPr>
          <w:ilvl w:val="0"/>
          <w:numId w:val="14"/>
        </w:numPr>
        <w:jc w:val="both"/>
        <w:rPr>
          <w:rFonts w:asciiTheme="majorHAnsi" w:hAnsiTheme="majorHAnsi"/>
          <w:color w:val="auto"/>
          <w:sz w:val="18"/>
          <w:szCs w:val="18"/>
        </w:rPr>
      </w:pPr>
      <w:r w:rsidRPr="00CC3073">
        <w:rPr>
          <w:rFonts w:asciiTheme="majorHAnsi" w:hAnsiTheme="majorHAnsi"/>
          <w:color w:val="auto"/>
          <w:sz w:val="18"/>
          <w:szCs w:val="18"/>
        </w:rPr>
        <w:t xml:space="preserve"> 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0B484D">
      <w:pPr>
        <w:pStyle w:val="Default"/>
        <w:numPr>
          <w:ilvl w:val="0"/>
          <w:numId w:val="1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casco y sujetador (barbiquejo) </w:t>
      </w:r>
    </w:p>
    <w:p w:rsidR="008549F5" w:rsidRPr="00CC3073" w:rsidRDefault="008549F5" w:rsidP="000B484D">
      <w:pPr>
        <w:pStyle w:val="Default"/>
        <w:numPr>
          <w:ilvl w:val="0"/>
          <w:numId w:val="1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par de botines/botas de seguridad de cuero </w:t>
      </w:r>
    </w:p>
    <w:p w:rsidR="008549F5" w:rsidRPr="00CC3073" w:rsidRDefault="008549F5" w:rsidP="000B484D">
      <w:pPr>
        <w:pStyle w:val="Default"/>
        <w:numPr>
          <w:ilvl w:val="0"/>
          <w:numId w:val="1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par de botas de seguridad de goma </w:t>
      </w:r>
    </w:p>
    <w:p w:rsidR="008549F5" w:rsidRPr="00CC3073" w:rsidRDefault="008549F5" w:rsidP="000B484D">
      <w:pPr>
        <w:pStyle w:val="Default"/>
        <w:numPr>
          <w:ilvl w:val="0"/>
          <w:numId w:val="1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2 pantalones de trabajo </w:t>
      </w:r>
    </w:p>
    <w:p w:rsidR="008549F5" w:rsidRPr="00CC3073" w:rsidRDefault="008549F5" w:rsidP="000B484D">
      <w:pPr>
        <w:pStyle w:val="Default"/>
        <w:numPr>
          <w:ilvl w:val="0"/>
          <w:numId w:val="1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0B484D">
      <w:pPr>
        <w:pStyle w:val="Default"/>
        <w:numPr>
          <w:ilvl w:val="0"/>
          <w:numId w:val="16"/>
        </w:numPr>
        <w:jc w:val="both"/>
        <w:rPr>
          <w:rFonts w:asciiTheme="majorHAnsi" w:hAnsiTheme="majorHAnsi"/>
          <w:color w:val="auto"/>
          <w:sz w:val="18"/>
          <w:szCs w:val="18"/>
        </w:rPr>
      </w:pPr>
      <w:r w:rsidRPr="00CC3073">
        <w:rPr>
          <w:rFonts w:asciiTheme="majorHAnsi" w:hAnsiTheme="majorHAnsi" w:cs="Wingdings"/>
          <w:color w:val="auto"/>
          <w:sz w:val="18"/>
          <w:szCs w:val="18"/>
        </w:rPr>
        <w:lastRenderedPageBreak/>
        <w:t xml:space="preserve"> </w:t>
      </w:r>
      <w:r w:rsidRPr="00CC3073">
        <w:rPr>
          <w:rFonts w:asciiTheme="majorHAnsi" w:hAnsiTheme="majorHAnsi"/>
          <w:color w:val="auto"/>
          <w:sz w:val="18"/>
          <w:szCs w:val="18"/>
        </w:rPr>
        <w:t xml:space="preserve">2 gafas (clara y oscura) </w:t>
      </w:r>
    </w:p>
    <w:p w:rsidR="008549F5" w:rsidRPr="00CC3073" w:rsidRDefault="008549F5" w:rsidP="000B484D">
      <w:pPr>
        <w:pStyle w:val="Default"/>
        <w:numPr>
          <w:ilvl w:val="0"/>
          <w:numId w:val="16"/>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par de guantes de cuero </w:t>
      </w:r>
    </w:p>
    <w:p w:rsidR="008549F5" w:rsidRPr="00CC3073" w:rsidRDefault="008549F5" w:rsidP="000B484D">
      <w:pPr>
        <w:pStyle w:val="Default"/>
        <w:numPr>
          <w:ilvl w:val="0"/>
          <w:numId w:val="16"/>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sacón o poncho impermeable de PVC </w:t>
      </w:r>
    </w:p>
    <w:p w:rsidR="008549F5" w:rsidRPr="00CC3073" w:rsidRDefault="008549F5" w:rsidP="000B484D">
      <w:pPr>
        <w:pStyle w:val="Default"/>
        <w:numPr>
          <w:ilvl w:val="0"/>
          <w:numId w:val="16"/>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par de tapones (oídos) de goma o caucho </w:t>
      </w:r>
    </w:p>
    <w:p w:rsidR="008549F5" w:rsidRPr="00CC3073" w:rsidRDefault="008549F5" w:rsidP="000B484D">
      <w:pPr>
        <w:pStyle w:val="Default"/>
        <w:numPr>
          <w:ilvl w:val="0"/>
          <w:numId w:val="16"/>
        </w:numPr>
        <w:jc w:val="both"/>
        <w:rPr>
          <w:rFonts w:asciiTheme="majorHAnsi" w:hAnsiTheme="majorHAnsi"/>
          <w:color w:val="auto"/>
          <w:sz w:val="18"/>
          <w:szCs w:val="18"/>
        </w:rPr>
      </w:pPr>
      <w:r w:rsidRPr="00CC3073">
        <w:rPr>
          <w:rFonts w:asciiTheme="majorHAnsi" w:hAnsiTheme="majorHAnsi" w:cs="Wingdings"/>
          <w:color w:val="auto"/>
          <w:sz w:val="18"/>
          <w:szCs w:val="18"/>
        </w:rPr>
        <w:lastRenderedPageBreak/>
        <w:t xml:space="preserve"> </w:t>
      </w:r>
      <w:r w:rsidRPr="00CC3073">
        <w:rPr>
          <w:rFonts w:asciiTheme="majorHAnsi" w:hAnsiTheme="majorHAnsi"/>
          <w:color w:val="auto"/>
          <w:sz w:val="18"/>
          <w:szCs w:val="18"/>
        </w:rPr>
        <w:t xml:space="preserve">1 </w:t>
      </w:r>
      <w:proofErr w:type="spellStart"/>
      <w:r w:rsidRPr="00CC3073">
        <w:rPr>
          <w:rFonts w:asciiTheme="majorHAnsi" w:hAnsiTheme="majorHAnsi"/>
          <w:color w:val="auto"/>
          <w:sz w:val="18"/>
          <w:szCs w:val="18"/>
        </w:rPr>
        <w:t>overall</w:t>
      </w:r>
      <w:proofErr w:type="spellEnd"/>
      <w:r w:rsidRPr="00CC3073">
        <w:rPr>
          <w:rFonts w:asciiTheme="majorHAnsi" w:hAnsiTheme="majorHAnsi"/>
          <w:color w:val="auto"/>
          <w:sz w:val="18"/>
          <w:szCs w:val="18"/>
        </w:rPr>
        <w:t xml:space="preserve"> (si aplicara) </w:t>
      </w:r>
    </w:p>
    <w:p w:rsidR="008549F5" w:rsidRPr="00CC3073" w:rsidRDefault="008549F5" w:rsidP="000B484D">
      <w:pPr>
        <w:pStyle w:val="Default"/>
        <w:numPr>
          <w:ilvl w:val="0"/>
          <w:numId w:val="16"/>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0B484D">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 Los peligros del lugar de trabajo asociados con trabajos específicos (operaciones normales, actividades de mantenimiento y emergencias). </w:t>
      </w:r>
    </w:p>
    <w:p w:rsidR="008549F5" w:rsidRPr="00CC3073" w:rsidRDefault="008549F5" w:rsidP="000B484D">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 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0B484D">
      <w:pPr>
        <w:pStyle w:val="Default"/>
        <w:numPr>
          <w:ilvl w:val="0"/>
          <w:numId w:val="18"/>
        </w:numPr>
        <w:jc w:val="both"/>
        <w:rPr>
          <w:rFonts w:asciiTheme="majorHAnsi" w:hAnsiTheme="majorHAnsi"/>
          <w:color w:val="auto"/>
          <w:sz w:val="18"/>
          <w:szCs w:val="18"/>
        </w:rPr>
      </w:pPr>
      <w:r w:rsidRPr="00CC3073">
        <w:rPr>
          <w:rFonts w:asciiTheme="majorHAnsi" w:hAnsiTheme="majorHAnsi"/>
          <w:color w:val="auto"/>
          <w:sz w:val="18"/>
          <w:szCs w:val="18"/>
        </w:rPr>
        <w:t xml:space="preserve"> Cuando es necesario utilizar los equipos de protección personal. </w:t>
      </w:r>
    </w:p>
    <w:p w:rsidR="008549F5" w:rsidRPr="00CC3073" w:rsidRDefault="008549F5" w:rsidP="000B484D">
      <w:pPr>
        <w:pStyle w:val="Default"/>
        <w:numPr>
          <w:ilvl w:val="0"/>
          <w:numId w:val="18"/>
        </w:numPr>
        <w:jc w:val="both"/>
        <w:rPr>
          <w:rFonts w:asciiTheme="majorHAnsi" w:hAnsiTheme="majorHAnsi"/>
          <w:color w:val="auto"/>
          <w:sz w:val="18"/>
          <w:szCs w:val="18"/>
        </w:rPr>
      </w:pPr>
      <w:r w:rsidRPr="00CC3073">
        <w:rPr>
          <w:rFonts w:asciiTheme="majorHAnsi" w:hAnsiTheme="majorHAnsi"/>
          <w:color w:val="auto"/>
          <w:sz w:val="18"/>
          <w:szCs w:val="18"/>
        </w:rPr>
        <w:t xml:space="preserve"> Qué clase de equipo de protección personal se debe utilizar. </w:t>
      </w:r>
    </w:p>
    <w:p w:rsidR="008549F5" w:rsidRPr="00CC3073" w:rsidRDefault="008549F5" w:rsidP="000B484D">
      <w:pPr>
        <w:pStyle w:val="Default"/>
        <w:numPr>
          <w:ilvl w:val="0"/>
          <w:numId w:val="18"/>
        </w:numPr>
        <w:jc w:val="both"/>
        <w:rPr>
          <w:rFonts w:asciiTheme="majorHAnsi" w:hAnsiTheme="majorHAnsi"/>
          <w:color w:val="auto"/>
          <w:sz w:val="18"/>
          <w:szCs w:val="18"/>
        </w:rPr>
      </w:pPr>
      <w:r w:rsidRPr="00CC3073">
        <w:rPr>
          <w:rFonts w:asciiTheme="majorHAnsi" w:hAnsiTheme="majorHAnsi"/>
          <w:color w:val="auto"/>
          <w:sz w:val="18"/>
          <w:szCs w:val="18"/>
        </w:rPr>
        <w:t xml:space="preserve"> Las limitaciones del equipo de protección personal. </w:t>
      </w:r>
    </w:p>
    <w:p w:rsidR="008549F5" w:rsidRPr="00CC3073" w:rsidRDefault="008549F5" w:rsidP="000B484D">
      <w:pPr>
        <w:pStyle w:val="Default"/>
        <w:numPr>
          <w:ilvl w:val="0"/>
          <w:numId w:val="18"/>
        </w:numPr>
        <w:jc w:val="both"/>
        <w:rPr>
          <w:rFonts w:asciiTheme="majorHAnsi" w:hAnsiTheme="majorHAnsi"/>
          <w:color w:val="auto"/>
          <w:sz w:val="18"/>
          <w:szCs w:val="18"/>
        </w:rPr>
      </w:pPr>
      <w:r w:rsidRPr="00CC3073">
        <w:rPr>
          <w:rFonts w:asciiTheme="majorHAnsi" w:hAnsiTheme="majorHAnsi"/>
          <w:color w:val="auto"/>
          <w:sz w:val="18"/>
          <w:szCs w:val="18"/>
        </w:rPr>
        <w:t xml:space="preserve"> 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0B484D">
      <w:pPr>
        <w:pStyle w:val="Default"/>
        <w:numPr>
          <w:ilvl w:val="0"/>
          <w:numId w:val="19"/>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20"/>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Químicos en estado líquido </w:t>
      </w:r>
    </w:p>
    <w:p w:rsidR="008549F5" w:rsidRPr="00CC3073" w:rsidRDefault="008549F5" w:rsidP="000B484D">
      <w:pPr>
        <w:pStyle w:val="Default"/>
        <w:numPr>
          <w:ilvl w:val="0"/>
          <w:numId w:val="20"/>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Gases peligrosos </w:t>
      </w:r>
    </w:p>
    <w:p w:rsidR="008549F5" w:rsidRPr="00CC3073" w:rsidRDefault="008549F5" w:rsidP="000B484D">
      <w:pPr>
        <w:pStyle w:val="Default"/>
        <w:numPr>
          <w:ilvl w:val="0"/>
          <w:numId w:val="20"/>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0B484D">
      <w:pPr>
        <w:pStyle w:val="Default"/>
        <w:numPr>
          <w:ilvl w:val="0"/>
          <w:numId w:val="20"/>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Energía radiante peligrosa (reflejo solar intenso, nieve) </w:t>
      </w:r>
    </w:p>
    <w:p w:rsidR="008549F5" w:rsidRPr="00CC3073" w:rsidRDefault="008549F5" w:rsidP="000B484D">
      <w:pPr>
        <w:pStyle w:val="Default"/>
        <w:numPr>
          <w:ilvl w:val="0"/>
          <w:numId w:val="20"/>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Elementos bajo presión (hidráulica, neumática, etc.) </w:t>
      </w:r>
    </w:p>
    <w:p w:rsidR="008549F5" w:rsidRPr="00CC3073" w:rsidRDefault="008549F5" w:rsidP="000B484D">
      <w:pPr>
        <w:pStyle w:val="Default"/>
        <w:numPr>
          <w:ilvl w:val="0"/>
          <w:numId w:val="20"/>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0B484D">
      <w:pPr>
        <w:pStyle w:val="Default"/>
        <w:numPr>
          <w:ilvl w:val="0"/>
          <w:numId w:val="21"/>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gafa clara </w:t>
      </w:r>
    </w:p>
    <w:p w:rsidR="008549F5" w:rsidRPr="00CC3073" w:rsidRDefault="008549F5" w:rsidP="000B484D">
      <w:pPr>
        <w:pStyle w:val="Default"/>
        <w:numPr>
          <w:ilvl w:val="0"/>
          <w:numId w:val="21"/>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1 gafa oscura </w:t>
      </w:r>
    </w:p>
    <w:p w:rsidR="008549F5" w:rsidRPr="00CC3073" w:rsidRDefault="008549F5" w:rsidP="000B484D">
      <w:pPr>
        <w:pStyle w:val="Default"/>
        <w:numPr>
          <w:ilvl w:val="0"/>
          <w:numId w:val="21"/>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Cuerda o tira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21"/>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Bolso o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Puede utilizarse también las gafas para todo ambiente (</w:t>
      </w:r>
      <w:proofErr w:type="spellStart"/>
      <w:r w:rsidRPr="00CC3073">
        <w:rPr>
          <w:rFonts w:asciiTheme="majorHAnsi" w:hAnsiTheme="majorHAnsi"/>
          <w:color w:val="auto"/>
          <w:sz w:val="18"/>
          <w:szCs w:val="18"/>
        </w:rPr>
        <w:t>fotocromática</w:t>
      </w:r>
      <w:proofErr w:type="spellEnd"/>
      <w:r w:rsidRPr="00CC3073">
        <w:rPr>
          <w:rFonts w:asciiTheme="majorHAnsi" w:hAnsiTheme="majorHAnsi"/>
          <w:color w:val="auto"/>
          <w:sz w:val="18"/>
          <w:szCs w:val="18"/>
        </w:rPr>
        <w:t xml:space="preserve">) con su respectiva tira y bolsito porta gafa. Personas que utilicen lentes medicados deben cumplir el requisito según norma (lentes medicados de seguridad o cubre lentes).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Personal que utiliza lentes con prescripción médica de estas características, debe usar lentes según la norma ANSI Z-87 o protección encima de las mismas antiparras (</w:t>
      </w:r>
      <w:proofErr w:type="spellStart"/>
      <w:r w:rsidRPr="00CC3073">
        <w:rPr>
          <w:rFonts w:asciiTheme="majorHAnsi" w:hAnsiTheme="majorHAnsi"/>
          <w:color w:val="auto"/>
          <w:sz w:val="18"/>
          <w:szCs w:val="18"/>
        </w:rPr>
        <w:t>goggles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guantes con holgura cuando se trabaje con maquinaria en movimiento. Las partes móviles pueden enredarse fácilmente con los guantes y atrapar las manos y los brazos.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w:t>
      </w:r>
      <w:proofErr w:type="spellStart"/>
      <w:r w:rsidRPr="00CC3073">
        <w:rPr>
          <w:rFonts w:asciiTheme="majorHAnsi" w:hAnsiTheme="majorHAnsi"/>
          <w:color w:val="auto"/>
          <w:sz w:val="18"/>
          <w:szCs w:val="18"/>
        </w:rPr>
        <w:t>fileteadores</w:t>
      </w:r>
      <w:proofErr w:type="spellEnd"/>
      <w:r w:rsidRPr="00CC3073">
        <w:rPr>
          <w:rFonts w:asciiTheme="majorHAnsi" w:hAnsiTheme="majorHAnsi"/>
          <w:color w:val="auto"/>
          <w:sz w:val="18"/>
          <w:szCs w:val="18"/>
        </w:rPr>
        <w:t xml:space="preserve">-catering) a efecto de evitar corte de los dedos.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Para manipular equipo manual como ser machetes o equipos que requieran de un agarre adecuado es recomendable usar guantes de algodón con pigmento por ergonomía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roofErr w:type="gramStart"/>
      <w:r w:rsidRPr="00CC3073">
        <w:rPr>
          <w:rFonts w:asciiTheme="majorHAnsi" w:hAnsiTheme="majorHAnsi"/>
          <w:color w:val="auto"/>
          <w:sz w:val="18"/>
          <w:szCs w:val="18"/>
        </w:rPr>
        <w:t>accidente</w:t>
      </w:r>
      <w:proofErr w:type="gramEnd"/>
      <w:r w:rsidRPr="00CC3073">
        <w:rPr>
          <w:rFonts w:asciiTheme="majorHAnsi" w:hAnsiTheme="majorHAnsi"/>
          <w:color w:val="auto"/>
          <w:sz w:val="18"/>
          <w:szCs w:val="18"/>
        </w:rPr>
        <w:t xml:space="preserv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8549F5" w:rsidRDefault="008549F5" w:rsidP="008549F5">
      <w:pPr>
        <w:pStyle w:val="Default"/>
        <w:jc w:val="both"/>
        <w:rPr>
          <w:rFonts w:asciiTheme="majorHAnsi" w:hAnsiTheme="majorHAnsi"/>
          <w:color w:val="auto"/>
          <w:sz w:val="18"/>
          <w:szCs w:val="18"/>
        </w:rPr>
      </w:pPr>
    </w:p>
    <w:p w:rsidR="00403D81" w:rsidRPr="00CC3073" w:rsidRDefault="00403D8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0B484D">
      <w:pPr>
        <w:pStyle w:val="Default"/>
        <w:numPr>
          <w:ilvl w:val="0"/>
          <w:numId w:val="2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Caigan y/o rueden objetos pesados o agudos. </w:t>
      </w:r>
    </w:p>
    <w:p w:rsidR="008549F5" w:rsidRPr="00CC3073" w:rsidRDefault="008549F5" w:rsidP="000B484D">
      <w:pPr>
        <w:pStyle w:val="Default"/>
        <w:numPr>
          <w:ilvl w:val="0"/>
          <w:numId w:val="2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0B484D">
      <w:pPr>
        <w:pStyle w:val="Default"/>
        <w:numPr>
          <w:ilvl w:val="0"/>
          <w:numId w:val="2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Existen por ejemplo, zapatos de seguridad para trabajos en ambientes fríos los cuales tienen una protección contra el frío (</w:t>
      </w:r>
      <w:proofErr w:type="spellStart"/>
      <w:r w:rsidRPr="00CC3073">
        <w:rPr>
          <w:rFonts w:asciiTheme="majorHAnsi" w:hAnsiTheme="majorHAnsi"/>
          <w:color w:val="auto"/>
          <w:sz w:val="18"/>
          <w:szCs w:val="18"/>
        </w:rPr>
        <w:t>insulados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0B484D">
      <w:pPr>
        <w:pStyle w:val="Default"/>
        <w:numPr>
          <w:ilvl w:val="0"/>
          <w:numId w:val="2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El nivel de ruido sea igual o mayor a 85 dB. </w:t>
      </w:r>
    </w:p>
    <w:p w:rsidR="008549F5" w:rsidRPr="00CC3073" w:rsidRDefault="008549F5" w:rsidP="000B484D">
      <w:pPr>
        <w:pStyle w:val="Default"/>
        <w:numPr>
          <w:ilvl w:val="0"/>
          <w:numId w:val="2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Los sonidos en el área de trabajo sean irritantes. </w:t>
      </w:r>
    </w:p>
    <w:p w:rsidR="008549F5" w:rsidRPr="00CC3073" w:rsidRDefault="008549F5" w:rsidP="000B484D">
      <w:pPr>
        <w:pStyle w:val="Default"/>
        <w:numPr>
          <w:ilvl w:val="0"/>
          <w:numId w:val="2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roofErr w:type="gramStart"/>
      <w:r w:rsidRPr="00CC3073">
        <w:rPr>
          <w:rFonts w:asciiTheme="majorHAnsi" w:hAnsiTheme="majorHAnsi"/>
          <w:color w:val="auto"/>
          <w:sz w:val="18"/>
          <w:szCs w:val="18"/>
        </w:rPr>
        <w:lastRenderedPageBreak/>
        <w:t>áreas</w:t>
      </w:r>
      <w:proofErr w:type="gramEnd"/>
      <w:r w:rsidRPr="00CC3073">
        <w:rPr>
          <w:rFonts w:asciiTheme="majorHAnsi" w:hAnsiTheme="majorHAnsi"/>
          <w:color w:val="auto"/>
          <w:sz w:val="18"/>
          <w:szCs w:val="18"/>
        </w:rPr>
        <w:t xml:space="preserve">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0B484D">
      <w:pPr>
        <w:pStyle w:val="Default"/>
        <w:numPr>
          <w:ilvl w:val="0"/>
          <w:numId w:val="24"/>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0B484D">
      <w:pPr>
        <w:pStyle w:val="Default"/>
        <w:numPr>
          <w:ilvl w:val="0"/>
          <w:numId w:val="24"/>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Deficiencias de oxígeno. </w:t>
      </w:r>
    </w:p>
    <w:p w:rsidR="008549F5" w:rsidRPr="00CC3073" w:rsidRDefault="008549F5" w:rsidP="000B484D">
      <w:pPr>
        <w:pStyle w:val="Default"/>
        <w:numPr>
          <w:ilvl w:val="0"/>
          <w:numId w:val="24"/>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Altas concentraciones de tóxicos </w:t>
      </w:r>
    </w:p>
    <w:p w:rsidR="008549F5" w:rsidRPr="00CC3073" w:rsidRDefault="008549F5" w:rsidP="000B484D">
      <w:pPr>
        <w:pStyle w:val="Default"/>
        <w:numPr>
          <w:ilvl w:val="0"/>
          <w:numId w:val="24"/>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0B484D">
      <w:pPr>
        <w:pStyle w:val="Default"/>
        <w:numPr>
          <w:ilvl w:val="0"/>
          <w:numId w:val="2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Ajuste de las conexiones. </w:t>
      </w:r>
    </w:p>
    <w:p w:rsidR="008549F5" w:rsidRPr="00CC3073" w:rsidRDefault="008549F5" w:rsidP="000B484D">
      <w:pPr>
        <w:pStyle w:val="Default"/>
        <w:numPr>
          <w:ilvl w:val="0"/>
          <w:numId w:val="2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0B484D">
      <w:pPr>
        <w:pStyle w:val="Default"/>
        <w:numPr>
          <w:ilvl w:val="0"/>
          <w:numId w:val="2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Flexibilidad y señas de deterioro en las partes de hule. </w:t>
      </w:r>
    </w:p>
    <w:p w:rsidR="008549F5" w:rsidRPr="00CC3073" w:rsidRDefault="008549F5" w:rsidP="000B484D">
      <w:pPr>
        <w:pStyle w:val="Default"/>
        <w:numPr>
          <w:ilvl w:val="0"/>
          <w:numId w:val="2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Presión </w:t>
      </w:r>
      <w:proofErr w:type="gramStart"/>
      <w:r w:rsidRPr="00CC3073">
        <w:rPr>
          <w:rFonts w:asciiTheme="majorHAnsi" w:hAnsiTheme="majorHAnsi"/>
          <w:color w:val="auto"/>
          <w:sz w:val="18"/>
          <w:szCs w:val="18"/>
        </w:rPr>
        <w:t>del aire adecuada</w:t>
      </w:r>
      <w:proofErr w:type="gramEnd"/>
      <w:r w:rsidRPr="00CC3073">
        <w:rPr>
          <w:rFonts w:asciiTheme="majorHAnsi" w:hAnsiTheme="majorHAnsi"/>
          <w:color w:val="auto"/>
          <w:sz w:val="18"/>
          <w:szCs w:val="18"/>
        </w:rPr>
        <w:t xml:space="preserve"> y funcionamiento adecuado del regulador y aparato de advertencia o precaución sonoro y visual para las unidades autónomas (independientes). </w:t>
      </w:r>
    </w:p>
    <w:p w:rsidR="008549F5" w:rsidRPr="00CC3073" w:rsidRDefault="008549F5" w:rsidP="000B484D">
      <w:pPr>
        <w:pStyle w:val="Default"/>
        <w:numPr>
          <w:ilvl w:val="0"/>
          <w:numId w:val="25"/>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w:t>
      </w:r>
      <w:proofErr w:type="spellStart"/>
      <w:r w:rsidRPr="00CC3073">
        <w:rPr>
          <w:rFonts w:asciiTheme="majorHAnsi" w:hAnsiTheme="majorHAnsi"/>
          <w:color w:val="auto"/>
          <w:sz w:val="18"/>
          <w:szCs w:val="18"/>
        </w:rPr>
        <w:t>sopletearse</w:t>
      </w:r>
      <w:proofErr w:type="spellEnd"/>
      <w:r w:rsidRPr="00CC3073">
        <w:rPr>
          <w:rFonts w:asciiTheme="majorHAnsi" w:hAnsiTheme="majorHAnsi"/>
          <w:color w:val="auto"/>
          <w:sz w:val="18"/>
          <w:szCs w:val="18"/>
        </w:rPr>
        <w:t xml:space="preserv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el chaleco para una localización rápida. Conforme al requisito del procedimiento y del permiso de trabajo respectivo, se considera el uso de chalecos toda vez que se trabaja cerca (hasta 1 </w:t>
      </w:r>
      <w:proofErr w:type="spellStart"/>
      <w:r w:rsidRPr="00CC3073">
        <w:rPr>
          <w:rFonts w:asciiTheme="majorHAnsi" w:hAnsiTheme="majorHAnsi"/>
          <w:color w:val="auto"/>
          <w:sz w:val="18"/>
          <w:szCs w:val="18"/>
        </w:rPr>
        <w:t>mt</w:t>
      </w:r>
      <w:proofErr w:type="spellEnd"/>
      <w:r w:rsidRPr="00CC3073">
        <w:rPr>
          <w:rFonts w:asciiTheme="majorHAnsi" w:hAnsiTheme="majorHAnsi"/>
          <w:color w:val="auto"/>
          <w:sz w:val="18"/>
          <w:szCs w:val="18"/>
        </w:rPr>
        <w:t xml:space="preserve">. de distancia) o en fuentes donde el nivel de profundidad del agua (liquido) sea superior a 0,50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son utilizados para limpieza de derrames, ingreso a espacios confinados. En algunos casos se podrá requerir ropa con capacidad </w:t>
      </w:r>
      <w:proofErr w:type="spellStart"/>
      <w:r w:rsidRPr="00CC3073">
        <w:rPr>
          <w:rFonts w:asciiTheme="majorHAnsi" w:hAnsiTheme="majorHAnsi"/>
          <w:color w:val="auto"/>
          <w:sz w:val="18"/>
          <w:szCs w:val="18"/>
        </w:rPr>
        <w:t>retardante</w:t>
      </w:r>
      <w:proofErr w:type="spellEnd"/>
      <w:r w:rsidRPr="00CC3073">
        <w:rPr>
          <w:rFonts w:asciiTheme="majorHAnsi" w:hAnsiTheme="majorHAnsi"/>
          <w:color w:val="auto"/>
          <w:sz w:val="18"/>
          <w:szCs w:val="18"/>
        </w:rPr>
        <w:t xml:space="preserv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Es requisito que la empresa contratista cuente con el stock respectivo de EPP para la dotación inicial. Se recomienda mantener un stock mínimo de EPP equivalente al 30% del total de la cantidad de personas que están trabajando en el sitio. Esto también aplica para los </w:t>
      </w:r>
      <w:proofErr w:type="spellStart"/>
      <w:r w:rsidRPr="00CC3073">
        <w:rPr>
          <w:rFonts w:asciiTheme="majorHAnsi" w:hAnsiTheme="majorHAnsi"/>
          <w:sz w:val="18"/>
          <w:szCs w:val="18"/>
        </w:rPr>
        <w:t>EPP’s</w:t>
      </w:r>
      <w:proofErr w:type="spellEnd"/>
      <w:r w:rsidRPr="00CC3073">
        <w:rPr>
          <w:rFonts w:asciiTheme="majorHAnsi" w:hAnsiTheme="majorHAnsi"/>
          <w:sz w:val="18"/>
          <w:szCs w:val="18"/>
        </w:rPr>
        <w:t xml:space="preserve">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lastRenderedPageBreak/>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0B484D">
      <w:pPr>
        <w:pStyle w:val="Default"/>
        <w:numPr>
          <w:ilvl w:val="0"/>
          <w:numId w:val="26"/>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0B484D">
      <w:pPr>
        <w:pStyle w:val="Default"/>
        <w:numPr>
          <w:ilvl w:val="0"/>
          <w:numId w:val="26"/>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Los formularios de permiso para ingreso a espacios confinados. </w:t>
      </w:r>
    </w:p>
    <w:p w:rsidR="008549F5" w:rsidRPr="00CC3073" w:rsidRDefault="008549F5" w:rsidP="000B484D">
      <w:pPr>
        <w:pStyle w:val="Default"/>
        <w:numPr>
          <w:ilvl w:val="0"/>
          <w:numId w:val="26"/>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Usar equipo respirador adecuado.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aumenta.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0B484D">
      <w:pPr>
        <w:pStyle w:val="Default"/>
        <w:numPr>
          <w:ilvl w:val="0"/>
          <w:numId w:val="27"/>
        </w:numPr>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w:t>
      </w:r>
      <w:proofErr w:type="spellStart"/>
      <w:r w:rsidRPr="00CC3073">
        <w:rPr>
          <w:rFonts w:asciiTheme="majorHAnsi" w:hAnsiTheme="majorHAnsi"/>
          <w:color w:val="auto"/>
          <w:sz w:val="18"/>
          <w:szCs w:val="18"/>
        </w:rPr>
        <w:t>explosímetro</w:t>
      </w:r>
      <w:proofErr w:type="spellEnd"/>
      <w:r w:rsidRPr="00CC3073">
        <w:rPr>
          <w:rFonts w:asciiTheme="majorHAnsi" w:hAnsiTheme="majorHAnsi"/>
          <w:color w:val="auto"/>
          <w:sz w:val="18"/>
          <w:szCs w:val="18"/>
        </w:rPr>
        <w:t xml:space="preserve">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0B484D">
      <w:pPr>
        <w:pStyle w:val="Default"/>
        <w:numPr>
          <w:ilvl w:val="0"/>
          <w:numId w:val="28"/>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Ser enterrado por un hundimiento o deslizamiento de tierra. </w:t>
      </w:r>
    </w:p>
    <w:p w:rsidR="008549F5" w:rsidRPr="00CC3073" w:rsidRDefault="008549F5" w:rsidP="000B484D">
      <w:pPr>
        <w:pStyle w:val="Default"/>
        <w:numPr>
          <w:ilvl w:val="0"/>
          <w:numId w:val="28"/>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Ser atrapado y ahogado si la zanja se inunda. </w:t>
      </w:r>
    </w:p>
    <w:p w:rsidR="008549F5" w:rsidRPr="00CC3073" w:rsidRDefault="008549F5" w:rsidP="000B484D">
      <w:pPr>
        <w:pStyle w:val="Default"/>
        <w:numPr>
          <w:ilvl w:val="0"/>
          <w:numId w:val="28"/>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0B484D">
      <w:pPr>
        <w:pStyle w:val="Default"/>
        <w:numPr>
          <w:ilvl w:val="0"/>
          <w:numId w:val="29"/>
        </w:numPr>
        <w:jc w:val="both"/>
        <w:rPr>
          <w:rFonts w:asciiTheme="majorHAnsi" w:hAnsiTheme="majorHAnsi"/>
          <w:color w:val="auto"/>
          <w:sz w:val="18"/>
          <w:szCs w:val="18"/>
        </w:rPr>
      </w:pPr>
      <w:r w:rsidRPr="00CC3073">
        <w:rPr>
          <w:rFonts w:asciiTheme="majorHAnsi" w:hAnsiTheme="majorHAnsi"/>
          <w:color w:val="auto"/>
          <w:sz w:val="18"/>
          <w:szCs w:val="18"/>
        </w:rPr>
        <w:t xml:space="preserve"> El suelo de todas las excavaciones debe ser clasificado por una persona competente previo a todo trabajo de excavación. </w:t>
      </w:r>
    </w:p>
    <w:p w:rsidR="008549F5" w:rsidRPr="00CC3073" w:rsidRDefault="008549F5" w:rsidP="000B484D">
      <w:pPr>
        <w:pStyle w:val="Default"/>
        <w:numPr>
          <w:ilvl w:val="0"/>
          <w:numId w:val="29"/>
        </w:numPr>
        <w:jc w:val="both"/>
        <w:rPr>
          <w:rFonts w:asciiTheme="majorHAnsi" w:hAnsiTheme="majorHAnsi"/>
          <w:color w:val="auto"/>
          <w:sz w:val="18"/>
          <w:szCs w:val="18"/>
        </w:rPr>
      </w:pPr>
      <w:r w:rsidRPr="00CC3073">
        <w:rPr>
          <w:rFonts w:asciiTheme="majorHAnsi" w:hAnsiTheme="majorHAnsi"/>
          <w:color w:val="auto"/>
          <w:sz w:val="18"/>
          <w:szCs w:val="18"/>
        </w:rPr>
        <w:t xml:space="preserve"> Estén convenientemente ejecutados los ángulos de inclinación, apuntalamientos </w:t>
      </w:r>
      <w:proofErr w:type="spellStart"/>
      <w:r w:rsidRPr="00CC3073">
        <w:rPr>
          <w:rFonts w:asciiTheme="majorHAnsi" w:hAnsiTheme="majorHAnsi"/>
          <w:color w:val="auto"/>
          <w:sz w:val="18"/>
          <w:szCs w:val="18"/>
        </w:rPr>
        <w:t>ó</w:t>
      </w:r>
      <w:proofErr w:type="spellEnd"/>
      <w:r w:rsidRPr="00CC3073">
        <w:rPr>
          <w:rFonts w:asciiTheme="majorHAnsi" w:hAnsiTheme="majorHAnsi"/>
          <w:color w:val="auto"/>
          <w:sz w:val="18"/>
          <w:szCs w:val="18"/>
        </w:rPr>
        <w:t xml:space="preserve"> resguardos de las paredes. </w:t>
      </w:r>
    </w:p>
    <w:p w:rsidR="008549F5" w:rsidRPr="00CC3073" w:rsidRDefault="008549F5" w:rsidP="000B484D">
      <w:pPr>
        <w:pStyle w:val="Default"/>
        <w:numPr>
          <w:ilvl w:val="0"/>
          <w:numId w:val="29"/>
        </w:numPr>
        <w:jc w:val="both"/>
        <w:rPr>
          <w:rFonts w:asciiTheme="majorHAnsi" w:hAnsiTheme="majorHAnsi"/>
          <w:color w:val="auto"/>
          <w:sz w:val="18"/>
          <w:szCs w:val="18"/>
        </w:rPr>
      </w:pPr>
      <w:r w:rsidRPr="00CC3073">
        <w:rPr>
          <w:rFonts w:asciiTheme="majorHAnsi" w:hAnsiTheme="majorHAnsi"/>
          <w:color w:val="auto"/>
          <w:sz w:val="18"/>
          <w:szCs w:val="18"/>
        </w:rPr>
        <w:t xml:space="preserve"> 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0B484D">
      <w:pPr>
        <w:pStyle w:val="Default"/>
        <w:numPr>
          <w:ilvl w:val="0"/>
          <w:numId w:val="29"/>
        </w:numPr>
        <w:jc w:val="both"/>
        <w:rPr>
          <w:rFonts w:asciiTheme="majorHAnsi" w:hAnsiTheme="majorHAnsi"/>
          <w:color w:val="auto"/>
          <w:sz w:val="18"/>
          <w:szCs w:val="18"/>
        </w:rPr>
      </w:pPr>
      <w:r w:rsidRPr="00CC3073">
        <w:rPr>
          <w:rFonts w:asciiTheme="majorHAnsi" w:hAnsiTheme="majorHAnsi"/>
          <w:color w:val="auto"/>
          <w:sz w:val="18"/>
          <w:szCs w:val="18"/>
        </w:rPr>
        <w:t xml:space="preserve"> 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0B484D">
      <w:pPr>
        <w:pStyle w:val="Default"/>
        <w:numPr>
          <w:ilvl w:val="0"/>
          <w:numId w:val="29"/>
        </w:numPr>
        <w:jc w:val="both"/>
        <w:rPr>
          <w:rFonts w:asciiTheme="majorHAnsi" w:hAnsiTheme="majorHAnsi"/>
          <w:color w:val="auto"/>
          <w:sz w:val="18"/>
          <w:szCs w:val="18"/>
        </w:rPr>
      </w:pPr>
      <w:r w:rsidRPr="00CC3073">
        <w:rPr>
          <w:rFonts w:asciiTheme="majorHAnsi" w:hAnsiTheme="majorHAnsi"/>
          <w:color w:val="auto"/>
          <w:sz w:val="18"/>
          <w:szCs w:val="18"/>
        </w:rPr>
        <w:t xml:space="preserve"> 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0B484D">
      <w:pPr>
        <w:pStyle w:val="Default"/>
        <w:numPr>
          <w:ilvl w:val="0"/>
          <w:numId w:val="29"/>
        </w:numPr>
        <w:jc w:val="both"/>
        <w:rPr>
          <w:rFonts w:asciiTheme="majorHAnsi" w:hAnsiTheme="majorHAnsi"/>
          <w:color w:val="auto"/>
          <w:sz w:val="18"/>
          <w:szCs w:val="18"/>
        </w:rPr>
      </w:pPr>
      <w:r w:rsidRPr="00CC3073">
        <w:rPr>
          <w:rFonts w:asciiTheme="majorHAnsi" w:hAnsiTheme="majorHAnsi"/>
          <w:color w:val="auto"/>
          <w:sz w:val="18"/>
          <w:szCs w:val="18"/>
        </w:rPr>
        <w:t xml:space="preserve"> Eliminar cualquier presencia de agua estancada en el foso utilizando motobombas. </w:t>
      </w:r>
    </w:p>
    <w:p w:rsidR="008549F5" w:rsidRPr="00CC3073" w:rsidRDefault="008549F5" w:rsidP="000B484D">
      <w:pPr>
        <w:pStyle w:val="Default"/>
        <w:numPr>
          <w:ilvl w:val="0"/>
          <w:numId w:val="29"/>
        </w:numPr>
        <w:jc w:val="both"/>
        <w:rPr>
          <w:rFonts w:asciiTheme="majorHAnsi" w:hAnsiTheme="majorHAnsi"/>
          <w:color w:val="auto"/>
          <w:sz w:val="18"/>
          <w:szCs w:val="18"/>
        </w:rPr>
      </w:pPr>
      <w:r w:rsidRPr="00CC3073">
        <w:rPr>
          <w:rFonts w:asciiTheme="majorHAnsi" w:hAnsiTheme="majorHAnsi"/>
          <w:color w:val="auto"/>
          <w:sz w:val="18"/>
          <w:szCs w:val="18"/>
        </w:rPr>
        <w:t xml:space="preserve"> Disponer necesariamente de barreras, señales de advertencia (cinta precautoria) y resguardo para evitar que caigan o se deslicen animales, vehículos o personas.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30"/>
        </w:numPr>
        <w:jc w:val="both"/>
        <w:rPr>
          <w:rFonts w:asciiTheme="majorHAnsi" w:hAnsiTheme="majorHAnsi"/>
          <w:color w:val="auto"/>
          <w:sz w:val="18"/>
          <w:szCs w:val="18"/>
        </w:rPr>
      </w:pPr>
      <w:r w:rsidRPr="00CC3073">
        <w:rPr>
          <w:rFonts w:asciiTheme="majorHAnsi" w:hAnsiTheme="majorHAnsi"/>
          <w:color w:val="auto"/>
          <w:sz w:val="18"/>
          <w:szCs w:val="18"/>
        </w:rPr>
        <w:t xml:space="preserve"> Cuando existiera personal alrededor de una zanja de profundidad superior a 1,80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se considerará como trabajo en o a diferente nivel, requiriendo que todo el personal cercano al borde de la zanja (radio de 1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Queda terminantemente prohibido el pararse o ubicarse en los bordes de zanjas o excavaciones pues existe el potencial de </w:t>
      </w:r>
      <w:proofErr w:type="spellStart"/>
      <w:r w:rsidRPr="00CC3073">
        <w:rPr>
          <w:rFonts w:asciiTheme="majorHAnsi" w:hAnsiTheme="majorHAnsi"/>
          <w:sz w:val="18"/>
          <w:szCs w:val="18"/>
        </w:rPr>
        <w:t>colapsamiento</w:t>
      </w:r>
      <w:proofErr w:type="spellEnd"/>
      <w:r w:rsidRPr="00CC3073">
        <w:rPr>
          <w:rFonts w:asciiTheme="majorHAnsi" w:hAnsiTheme="majorHAnsi"/>
          <w:sz w:val="18"/>
          <w:szCs w:val="18"/>
        </w:rPr>
        <w:t xml:space="preserve">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31"/>
        </w:numPr>
        <w:jc w:val="both"/>
        <w:rPr>
          <w:rFonts w:asciiTheme="majorHAnsi" w:hAnsiTheme="majorHAnsi"/>
          <w:color w:val="auto"/>
          <w:sz w:val="18"/>
          <w:szCs w:val="18"/>
        </w:rPr>
      </w:pPr>
      <w:r w:rsidRPr="00CC3073">
        <w:rPr>
          <w:rFonts w:asciiTheme="majorHAnsi" w:hAnsiTheme="majorHAnsi" w:cstheme="minorBidi"/>
          <w:color w:val="auto"/>
          <w:sz w:val="18"/>
          <w:szCs w:val="18"/>
        </w:rPr>
        <w:t xml:space="preserve"> </w:t>
      </w: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0B484D">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 Los pasos peatonales a nivel o por encima de las zanjas deben ser diseñados e instalarse bajo la vigilancia de un supervisor de SSAS o personal aprobado por YPFB CORPORACIÓN </w:t>
      </w:r>
    </w:p>
    <w:p w:rsidR="008549F5" w:rsidRPr="00CC3073" w:rsidRDefault="008549F5" w:rsidP="000B484D">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 Deben mantenerse pasos a desnivel o puentes del tráfico peatonal. Estas estructuras deben: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Estar ajustada con barras normales; y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(0,60 metros) más allá del borde de la superficie de la zanja y pasamanos respectivamente.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olor w:val="auto"/>
          <w:sz w:val="18"/>
          <w:szCs w:val="18"/>
        </w:rPr>
        <w:t xml:space="preserve"> El ancho del puente dependerá de la cantidad de gente o equipos a circular siendo el ancho mínimo: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Flujo de circulación de 1 hasta 7 personas, de 0,65 metros.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Flujos de circulación de 7 hasta 25 personas, el ancho del puente o paso peatonal deberá ser de un ancho mínimo de 1,65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Flujos de circulación superiores a las 25 personas, el ancho no deberá ser inferior a 2,50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Los pasamanos deberán ser de una altura entre 0,90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1,10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Las excavaciones deben ser supervisadas por personal aprobado en técnicas de operación y resguardo como también de monitoreo de gases.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olor w:val="auto"/>
          <w:sz w:val="18"/>
          <w:szCs w:val="18"/>
        </w:rPr>
        <w:t xml:space="preserve"> 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0B484D">
      <w:pPr>
        <w:pStyle w:val="Default"/>
        <w:numPr>
          <w:ilvl w:val="0"/>
          <w:numId w:val="32"/>
        </w:numPr>
        <w:jc w:val="both"/>
        <w:rPr>
          <w:rFonts w:asciiTheme="majorHAnsi" w:hAnsiTheme="majorHAnsi"/>
          <w:color w:val="auto"/>
          <w:sz w:val="18"/>
          <w:szCs w:val="18"/>
        </w:rPr>
      </w:pPr>
      <w:r w:rsidRPr="00CC3073">
        <w:rPr>
          <w:rFonts w:asciiTheme="majorHAnsi" w:hAnsiTheme="majorHAnsi"/>
          <w:color w:val="auto"/>
          <w:sz w:val="18"/>
          <w:szCs w:val="18"/>
        </w:rPr>
        <w:t xml:space="preserve"> 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2.7 Cierre y Etiquetado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w:t>
      </w:r>
      <w:proofErr w:type="spellStart"/>
      <w:r w:rsidRPr="00CC3073">
        <w:rPr>
          <w:rFonts w:asciiTheme="majorHAnsi" w:hAnsiTheme="majorHAnsi"/>
          <w:color w:val="auto"/>
          <w:sz w:val="18"/>
          <w:szCs w:val="18"/>
        </w:rPr>
        <w:t>switches</w:t>
      </w:r>
      <w:proofErr w:type="spellEnd"/>
      <w:r w:rsidRPr="00CC3073">
        <w:rPr>
          <w:rFonts w:asciiTheme="majorHAnsi" w:hAnsiTheme="majorHAnsi"/>
          <w:color w:val="auto"/>
          <w:sz w:val="18"/>
          <w:szCs w:val="18"/>
        </w:rPr>
        <w:t xml:space="preserve">, palancas, etc. (las válvulas </w:t>
      </w:r>
      <w:proofErr w:type="spellStart"/>
      <w:r w:rsidRPr="00CC3073">
        <w:rPr>
          <w:rFonts w:asciiTheme="majorHAnsi" w:hAnsiTheme="majorHAnsi"/>
          <w:color w:val="auto"/>
          <w:sz w:val="18"/>
          <w:szCs w:val="18"/>
        </w:rPr>
        <w:t>check</w:t>
      </w:r>
      <w:proofErr w:type="spellEnd"/>
      <w:r w:rsidRPr="00CC3073">
        <w:rPr>
          <w:rFonts w:asciiTheme="majorHAnsi" w:hAnsiTheme="majorHAnsi"/>
          <w:color w:val="auto"/>
          <w:sz w:val="18"/>
          <w:szCs w:val="18"/>
        </w:rPr>
        <w:t xml:space="preserve">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xml:space="preserve"> 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xml:space="preserve"> El encargado de grupo o equipo de trabajo será la persona autorizada para la aplicación del procedimiento de seguridad y etiquetado.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xml:space="preserve"> El candado y la etiqueta deben ser removidos solamente por los trabajadores o encargado de grupo que los puso.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xml:space="preserve"> El candado debe estar identificado con las siglas del nombre del propietario y ser usado si el equipo o dispositivo permite ser bloqueado en posición de seguridad de acuerdo a la operación.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xml:space="preserve"> La etiqueta debe llenarse con la fecha, hora, razón de etiquetamiento y nombre de la persona que está realizando el trabajo, y usarse cuando el dispositivo de seguridad no es capaz de ser bloqueado.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xml:space="preserve"> Para la reiniciación de trabajos se debe informar a todo personal involucrado en el área de trabajo que el seguro fue removido.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Toda actividad de trabajo en tableros eléctricos, limpieza de ductos (</w:t>
      </w:r>
      <w:proofErr w:type="spellStart"/>
      <w:r w:rsidRPr="00CC3073">
        <w:rPr>
          <w:rFonts w:asciiTheme="majorHAnsi" w:hAnsiTheme="majorHAnsi"/>
          <w:color w:val="auto"/>
          <w:sz w:val="18"/>
          <w:szCs w:val="18"/>
        </w:rPr>
        <w:t>chancheo</w:t>
      </w:r>
      <w:proofErr w:type="spellEnd"/>
      <w:r w:rsidRPr="00CC3073">
        <w:rPr>
          <w:rFonts w:asciiTheme="majorHAnsi" w:hAnsiTheme="majorHAnsi"/>
          <w:color w:val="auto"/>
          <w:sz w:val="18"/>
          <w:szCs w:val="18"/>
        </w:rPr>
        <w:t xml:space="preserve">), pruebas hidrostáticas requerirán entre otras la aplicación del cierre y etiquetado en algunos componentes. El no cumplimiento de esta normativa puede ocasionar lesiones severas. </w:t>
      </w:r>
    </w:p>
    <w:p w:rsidR="008549F5" w:rsidRPr="00CC3073" w:rsidRDefault="008549F5" w:rsidP="000B484D">
      <w:pPr>
        <w:pStyle w:val="Default"/>
        <w:numPr>
          <w:ilvl w:val="0"/>
          <w:numId w:val="33"/>
        </w:numPr>
        <w:jc w:val="both"/>
        <w:rPr>
          <w:rFonts w:asciiTheme="majorHAnsi" w:hAnsiTheme="majorHAnsi"/>
          <w:color w:val="auto"/>
          <w:sz w:val="18"/>
          <w:szCs w:val="18"/>
        </w:rPr>
      </w:pPr>
      <w:r w:rsidRPr="00CC3073">
        <w:rPr>
          <w:rFonts w:asciiTheme="majorHAnsi" w:hAnsiTheme="majorHAnsi"/>
          <w:color w:val="auto"/>
          <w:sz w:val="18"/>
          <w:szCs w:val="18"/>
        </w:rPr>
        <w:t xml:space="preserve"> Todo trabajo de cierre y etiquetado necesariamente requiere de un plano o diagrama para identificar los dispositivos que requieren la acción de bloqueo o cierre.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t xml:space="preserve"> Realizar una </w:t>
      </w:r>
      <w:r w:rsidRPr="00CC3073">
        <w:rPr>
          <w:rFonts w:asciiTheme="majorHAnsi" w:hAnsiTheme="majorHAnsi"/>
          <w:b/>
          <w:bCs/>
          <w:color w:val="auto"/>
          <w:sz w:val="18"/>
          <w:szCs w:val="18"/>
        </w:rPr>
        <w:t xml:space="preserve">verificación exhaustiva con un detector de gas combustible/ </w:t>
      </w:r>
      <w:proofErr w:type="spellStart"/>
      <w:r w:rsidRPr="00CC3073">
        <w:rPr>
          <w:rFonts w:asciiTheme="majorHAnsi" w:hAnsiTheme="majorHAnsi"/>
          <w:b/>
          <w:bCs/>
          <w:color w:val="auto"/>
          <w:sz w:val="18"/>
          <w:szCs w:val="18"/>
        </w:rPr>
        <w:t>explosímetro</w:t>
      </w:r>
      <w:proofErr w:type="spellEnd"/>
      <w:r w:rsidRPr="00CC3073">
        <w:rPr>
          <w:rFonts w:asciiTheme="majorHAnsi" w:hAnsiTheme="majorHAnsi"/>
          <w:b/>
          <w:bCs/>
          <w:color w:val="auto"/>
          <w:sz w:val="18"/>
          <w:szCs w:val="18"/>
        </w:rPr>
        <w:t xml:space="preserve">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t xml:space="preserve"> No se debe cortar o soldar en lugares que contengan una mezcla de combustible conocida de gas y aire. Usar herramientas que no produzcan chispa (por Ej. de bronce).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t xml:space="preserve"> Remover cualquier material inflamable o combustible del área de trabajo antes de empezar a trabajar con fuentes de calor.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t xml:space="preserve"> 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t xml:space="preserve"> Humedecer o refrigerar con agua en lo posible el piso del lugar donde se aplicará este tipo de trabajos.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t xml:space="preserve"> En cada sitio de trabajo en caliente debe existir una manta ignífuga. </w:t>
      </w:r>
    </w:p>
    <w:p w:rsidR="008549F5" w:rsidRPr="00CC3073" w:rsidRDefault="008549F5" w:rsidP="000B484D">
      <w:pPr>
        <w:pStyle w:val="Default"/>
        <w:numPr>
          <w:ilvl w:val="0"/>
          <w:numId w:val="34"/>
        </w:numPr>
        <w:jc w:val="both"/>
        <w:rPr>
          <w:rFonts w:asciiTheme="majorHAnsi" w:hAnsiTheme="majorHAnsi"/>
          <w:color w:val="auto"/>
          <w:sz w:val="18"/>
          <w:szCs w:val="18"/>
        </w:rPr>
      </w:pPr>
      <w:r w:rsidRPr="00CC3073">
        <w:rPr>
          <w:rFonts w:asciiTheme="majorHAnsi" w:hAnsiTheme="majorHAnsi"/>
          <w:color w:val="auto"/>
          <w:sz w:val="18"/>
          <w:szCs w:val="18"/>
        </w:rPr>
        <w:t xml:space="preserve"> Proteger áreas donde puedan llegar las chispas o temperatura de soldadura mediante la limitación del medio (humedecer), cortando, reubicando y/o protegiendo los elementos que podrían combustionar o arder. </w:t>
      </w:r>
    </w:p>
    <w:p w:rsidR="008549F5" w:rsidRDefault="008549F5" w:rsidP="008549F5">
      <w:pPr>
        <w:pStyle w:val="Default"/>
        <w:jc w:val="both"/>
        <w:rPr>
          <w:rFonts w:asciiTheme="majorHAnsi" w:hAnsiTheme="majorHAnsi"/>
          <w:color w:val="auto"/>
          <w:sz w:val="18"/>
          <w:szCs w:val="18"/>
        </w:rPr>
      </w:pPr>
    </w:p>
    <w:p w:rsidR="00403D81" w:rsidRPr="00CC3073" w:rsidRDefault="00403D8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w:t>
      </w:r>
      <w:proofErr w:type="spellStart"/>
      <w:r w:rsidRPr="00CC3073">
        <w:rPr>
          <w:rFonts w:asciiTheme="majorHAnsi" w:hAnsiTheme="majorHAnsi"/>
          <w:color w:val="auto"/>
          <w:sz w:val="18"/>
          <w:szCs w:val="18"/>
        </w:rPr>
        <w:t>Fanexa</w:t>
      </w:r>
      <w:proofErr w:type="spellEnd"/>
      <w:r w:rsidRPr="00CC3073">
        <w:rPr>
          <w:rFonts w:asciiTheme="majorHAnsi" w:hAnsiTheme="majorHAnsi"/>
          <w:color w:val="auto"/>
          <w:sz w:val="18"/>
          <w:szCs w:val="18"/>
        </w:rPr>
        <w:t xml:space="preserve">.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w:t>
      </w:r>
      <w:proofErr w:type="spellStart"/>
      <w:r w:rsidRPr="00CC3073">
        <w:rPr>
          <w:rFonts w:asciiTheme="majorHAnsi" w:hAnsiTheme="majorHAnsi"/>
          <w:color w:val="auto"/>
          <w:sz w:val="18"/>
          <w:szCs w:val="18"/>
        </w:rPr>
        <w:t>arenadora</w:t>
      </w:r>
      <w:proofErr w:type="spellEnd"/>
      <w:r w:rsidRPr="00CC3073">
        <w:rPr>
          <w:rFonts w:asciiTheme="majorHAnsi" w:hAnsiTheme="majorHAnsi"/>
          <w:color w:val="auto"/>
          <w:sz w:val="18"/>
          <w:szCs w:val="18"/>
        </w:rPr>
        <w:t xml:space="preserve"> (goma) hasta objetos aterrados y aislados, por lo tanto se debe tener extremo cuidado que no exista una atmósfera inflamable en el sitio, asimismo, es mandatorio la utilización de un Control de Hombre Muerto “</w:t>
      </w:r>
      <w:proofErr w:type="spellStart"/>
      <w:r w:rsidRPr="00CC3073">
        <w:rPr>
          <w:rFonts w:asciiTheme="majorHAnsi" w:hAnsiTheme="majorHAnsi"/>
          <w:color w:val="auto"/>
          <w:sz w:val="18"/>
          <w:szCs w:val="18"/>
        </w:rPr>
        <w:t>Death</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man</w:t>
      </w:r>
      <w:proofErr w:type="spellEnd"/>
      <w:r w:rsidRPr="00CC3073">
        <w:rPr>
          <w:rFonts w:asciiTheme="majorHAnsi" w:hAnsiTheme="majorHAnsi"/>
          <w:color w:val="auto"/>
          <w:sz w:val="18"/>
          <w:szCs w:val="18"/>
        </w:rPr>
        <w:t xml:space="preserve"> control </w:t>
      </w:r>
      <w:proofErr w:type="spellStart"/>
      <w:r w:rsidRPr="00CC3073">
        <w:rPr>
          <w:rFonts w:asciiTheme="majorHAnsi" w:hAnsiTheme="majorHAnsi"/>
          <w:color w:val="auto"/>
          <w:sz w:val="18"/>
          <w:szCs w:val="18"/>
        </w:rPr>
        <w:t>device</w:t>
      </w:r>
      <w:proofErr w:type="spellEnd"/>
      <w:r w:rsidRPr="00CC3073">
        <w:rPr>
          <w:rFonts w:asciiTheme="majorHAnsi" w:hAnsiTheme="majorHAnsi"/>
          <w:color w:val="auto"/>
          <w:sz w:val="18"/>
          <w:szCs w:val="18"/>
        </w:rPr>
        <w:t xml:space="preserv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w:t>
      </w:r>
      <w:r w:rsidRPr="00CC3073">
        <w:rPr>
          <w:rFonts w:asciiTheme="majorHAnsi" w:hAnsiTheme="majorHAnsi"/>
          <w:color w:val="auto"/>
          <w:sz w:val="18"/>
          <w:szCs w:val="18"/>
        </w:rPr>
        <w:lastRenderedPageBreak/>
        <w:t xml:space="preserve">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concepto de vehículo comprende: autos, camionetas, vagonetas, cisternas, buses, micros, </w:t>
      </w:r>
      <w:proofErr w:type="spellStart"/>
      <w:r w:rsidRPr="00CC3073">
        <w:rPr>
          <w:rFonts w:asciiTheme="majorHAnsi" w:hAnsiTheme="majorHAnsi"/>
          <w:color w:val="auto"/>
          <w:sz w:val="18"/>
          <w:szCs w:val="18"/>
        </w:rPr>
        <w:t>trufis</w:t>
      </w:r>
      <w:proofErr w:type="spellEnd"/>
      <w:r w:rsidRPr="00CC3073">
        <w:rPr>
          <w:rFonts w:asciiTheme="majorHAnsi" w:hAnsiTheme="majorHAnsi"/>
          <w:color w:val="auto"/>
          <w:sz w:val="18"/>
          <w:szCs w:val="18"/>
        </w:rPr>
        <w:t xml:space="preserve">, camión simple o con acoplados, ambulancias y todo vehículo que sirva para transportar personal, herramientas o materiales. Se excluye de este concepto al equipo pesado y maquinaria vial.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No es aceptable la utilización de vehículos del tipo “</w:t>
      </w:r>
      <w:proofErr w:type="spellStart"/>
      <w:r w:rsidRPr="00CC3073">
        <w:rPr>
          <w:rFonts w:asciiTheme="majorHAnsi" w:hAnsiTheme="majorHAnsi"/>
          <w:color w:val="auto"/>
          <w:sz w:val="18"/>
          <w:szCs w:val="18"/>
        </w:rPr>
        <w:t>Transformer</w:t>
      </w:r>
      <w:proofErr w:type="spellEnd"/>
      <w:r w:rsidRPr="00CC3073">
        <w:rPr>
          <w:rFonts w:asciiTheme="majorHAnsi" w:hAnsiTheme="majorHAnsi"/>
          <w:color w:val="auto"/>
          <w:sz w:val="18"/>
          <w:szCs w:val="18"/>
        </w:rPr>
        <w:t xml:space="preserve">”,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4) horarios de conducción (Incluye movimiento en las noches)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proofErr w:type="gramStart"/>
      <w:r w:rsidRPr="00CC3073">
        <w:rPr>
          <w:rFonts w:asciiTheme="majorHAnsi" w:hAnsiTheme="majorHAnsi"/>
          <w:color w:val="auto"/>
          <w:sz w:val="18"/>
          <w:szCs w:val="18"/>
        </w:rPr>
        <w:t>continua</w:t>
      </w:r>
      <w:proofErr w:type="gramEnd"/>
      <w:r w:rsidRPr="00CC3073">
        <w:rPr>
          <w:rFonts w:asciiTheme="majorHAnsi" w:hAnsiTheme="majorHAnsi"/>
          <w:color w:val="auto"/>
          <w:sz w:val="18"/>
          <w:szCs w:val="18"/>
        </w:rPr>
        <w:t xml:space="preserve"> por más de dos horas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las condiciones de seguridad así lo permitan, aplicando el mejor criterio, las velocidades máximas fuera del radio urbano son: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En las carreteras asfaltadas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En los caminos y carreteras ripiadas 60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En los caminos de tierra 40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En el Derecho de vía 30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8549F5" w:rsidRPr="00CC3073" w:rsidRDefault="008549F5" w:rsidP="000B484D">
      <w:pPr>
        <w:pStyle w:val="Default"/>
        <w:numPr>
          <w:ilvl w:val="0"/>
          <w:numId w:val="3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hasta las 19:00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no existiendo la conducción nocturna, excepto en situaciones de emergencia o enfermedad, previa autorización de la máxima autoridad del área. La autorización podrá ser verbal inicialmente; pero se debe regularizar por escrito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w:t>
      </w:r>
      <w:r w:rsidRPr="00CC3073">
        <w:rPr>
          <w:rFonts w:asciiTheme="majorHAnsi" w:hAnsiTheme="majorHAnsi"/>
          <w:color w:val="auto"/>
          <w:sz w:val="18"/>
          <w:szCs w:val="18"/>
        </w:rPr>
        <w:lastRenderedPageBreak/>
        <w:t xml:space="preserve">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0B484D">
      <w:pPr>
        <w:pStyle w:val="Default"/>
        <w:numPr>
          <w:ilvl w:val="0"/>
          <w:numId w:val="36"/>
        </w:numPr>
        <w:jc w:val="both"/>
        <w:rPr>
          <w:rFonts w:asciiTheme="majorHAnsi" w:hAnsiTheme="majorHAnsi"/>
          <w:color w:val="auto"/>
          <w:sz w:val="18"/>
          <w:szCs w:val="18"/>
        </w:rPr>
      </w:pPr>
      <w:r w:rsidRPr="00CC3073">
        <w:rPr>
          <w:rFonts w:asciiTheme="majorHAnsi" w:hAnsiTheme="majorHAnsi"/>
          <w:color w:val="auto"/>
          <w:sz w:val="18"/>
          <w:szCs w:val="18"/>
        </w:rPr>
        <w:t xml:space="preserve"> Vehículos Livianos (por ejemplo, camionetas, automóviles o vehículos hasta 3,5 toneladas). </w:t>
      </w:r>
    </w:p>
    <w:p w:rsidR="008549F5" w:rsidRPr="00CC3073" w:rsidRDefault="008549F5" w:rsidP="000B484D">
      <w:pPr>
        <w:pStyle w:val="Default"/>
        <w:numPr>
          <w:ilvl w:val="0"/>
          <w:numId w:val="36"/>
        </w:numPr>
        <w:jc w:val="both"/>
        <w:rPr>
          <w:rFonts w:asciiTheme="majorHAnsi" w:hAnsiTheme="majorHAnsi"/>
          <w:color w:val="auto"/>
          <w:sz w:val="18"/>
          <w:szCs w:val="18"/>
        </w:rPr>
      </w:pPr>
      <w:r w:rsidRPr="00CC3073">
        <w:rPr>
          <w:rFonts w:asciiTheme="majorHAnsi" w:hAnsiTheme="majorHAnsi"/>
          <w:color w:val="auto"/>
          <w:sz w:val="18"/>
          <w:szCs w:val="18"/>
        </w:rPr>
        <w:t xml:space="preserve"> Vehículo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 Pesado (por ejemplo, camión o vehículos de 3,6 hasta 9,0 toneladas). </w:t>
      </w:r>
    </w:p>
    <w:p w:rsidR="008549F5" w:rsidRPr="00CC3073" w:rsidRDefault="008549F5" w:rsidP="000B484D">
      <w:pPr>
        <w:pStyle w:val="Default"/>
        <w:numPr>
          <w:ilvl w:val="0"/>
          <w:numId w:val="36"/>
        </w:numPr>
        <w:jc w:val="both"/>
        <w:rPr>
          <w:rFonts w:asciiTheme="majorHAnsi" w:hAnsiTheme="majorHAnsi"/>
          <w:color w:val="auto"/>
          <w:sz w:val="18"/>
          <w:szCs w:val="18"/>
        </w:rPr>
      </w:pPr>
      <w:r w:rsidRPr="00CC3073">
        <w:rPr>
          <w:rFonts w:asciiTheme="majorHAnsi" w:hAnsiTheme="majorHAnsi"/>
          <w:color w:val="auto"/>
          <w:sz w:val="18"/>
          <w:szCs w:val="18"/>
        </w:rPr>
        <w:t xml:space="preserve"> Bus / Mini bus. </w:t>
      </w:r>
    </w:p>
    <w:p w:rsidR="008549F5" w:rsidRPr="00CC3073" w:rsidRDefault="008549F5" w:rsidP="000B484D">
      <w:pPr>
        <w:pStyle w:val="Default"/>
        <w:numPr>
          <w:ilvl w:val="0"/>
          <w:numId w:val="36"/>
        </w:numPr>
        <w:jc w:val="both"/>
        <w:rPr>
          <w:rFonts w:asciiTheme="majorHAnsi" w:hAnsiTheme="majorHAnsi"/>
          <w:color w:val="auto"/>
          <w:sz w:val="18"/>
          <w:szCs w:val="18"/>
        </w:rPr>
      </w:pPr>
      <w:r w:rsidRPr="00CC3073">
        <w:rPr>
          <w:rFonts w:asciiTheme="majorHAnsi" w:hAnsiTheme="majorHAnsi"/>
          <w:color w:val="auto"/>
          <w:sz w:val="18"/>
          <w:szCs w:val="18"/>
        </w:rPr>
        <w:t xml:space="preserve"> Vehículo Pesado (por ejemplo, </w:t>
      </w:r>
      <w:proofErr w:type="spellStart"/>
      <w:r w:rsidRPr="00CC3073">
        <w:rPr>
          <w:rFonts w:asciiTheme="majorHAnsi" w:hAnsiTheme="majorHAnsi"/>
          <w:color w:val="auto"/>
          <w:sz w:val="18"/>
          <w:szCs w:val="18"/>
        </w:rPr>
        <w:t>trailer</w:t>
      </w:r>
      <w:proofErr w:type="spellEnd"/>
      <w:r w:rsidRPr="00CC3073">
        <w:rPr>
          <w:rFonts w:asciiTheme="majorHAnsi" w:hAnsiTheme="majorHAnsi"/>
          <w:color w:val="auto"/>
          <w:sz w:val="18"/>
          <w:szCs w:val="18"/>
        </w:rPr>
        <w:t xml:space="preserve">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Default="008549F5" w:rsidP="008549F5">
      <w:pPr>
        <w:pStyle w:val="Default"/>
        <w:jc w:val="both"/>
        <w:rPr>
          <w:rFonts w:asciiTheme="majorHAnsi" w:hAnsiTheme="majorHAnsi"/>
          <w:b/>
          <w:bCs/>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Leyes y normas de conducción y seguridad de Bolivia.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Disponer de llantas adecuadas además de la respectiva llanta de repuesto, según las características recomendadas por el fabricante, tipo de vehículo y terreno por el que circulará (</w:t>
      </w:r>
      <w:proofErr w:type="spellStart"/>
      <w:r w:rsidRPr="00CC3073">
        <w:rPr>
          <w:rFonts w:asciiTheme="majorHAnsi" w:hAnsiTheme="majorHAnsi"/>
          <w:color w:val="auto"/>
          <w:sz w:val="18"/>
          <w:szCs w:val="18"/>
        </w:rPr>
        <w:t>ej</w:t>
      </w:r>
      <w:proofErr w:type="spellEnd"/>
      <w:r w:rsidRPr="00CC3073">
        <w:rPr>
          <w:rFonts w:asciiTheme="majorHAnsi" w:hAnsiTheme="majorHAnsi"/>
          <w:color w:val="auto"/>
          <w:sz w:val="18"/>
          <w:szCs w:val="18"/>
        </w:rPr>
        <w:t xml:space="preserve">: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No tener adornos o elementos colgados dentro el vehículo que puedan obstaculizar la conducción.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aire acondicionado / calefacción a efecto de mantener la cabina a una temperatura confortable al momento de conducir.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un botiquín de primeros auxilios según descripción de los requerimientos médicos, además de tenerlo adecuadamente sujetado.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Los autoadhesivos, etiquetas y rosetas de policía deben estar en una posición de no impedir la visibilidad del conductor.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vehículos deben tener alarmas audibles de retroceso necesariamente. </w:t>
      </w:r>
    </w:p>
    <w:p w:rsidR="008549F5" w:rsidRPr="00CC3073" w:rsidRDefault="008549F5" w:rsidP="000B484D">
      <w:pPr>
        <w:pStyle w:val="Default"/>
        <w:numPr>
          <w:ilvl w:val="0"/>
          <w:numId w:val="37"/>
        </w:numPr>
        <w:jc w:val="both"/>
        <w:rPr>
          <w:rFonts w:asciiTheme="majorHAnsi" w:hAnsiTheme="majorHAnsi"/>
          <w:color w:val="auto"/>
          <w:sz w:val="18"/>
          <w:szCs w:val="18"/>
        </w:rPr>
      </w:pPr>
      <w:r w:rsidRPr="00CC3073">
        <w:rPr>
          <w:rFonts w:asciiTheme="majorHAnsi" w:hAnsiTheme="majorHAnsi"/>
          <w:color w:val="auto"/>
          <w:sz w:val="18"/>
          <w:szCs w:val="18"/>
        </w:rPr>
        <w:t xml:space="preserve"> 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38"/>
        </w:numPr>
        <w:jc w:val="both"/>
        <w:rPr>
          <w:rFonts w:asciiTheme="majorHAnsi" w:hAnsiTheme="majorHAnsi"/>
          <w:color w:val="auto"/>
          <w:sz w:val="18"/>
          <w:szCs w:val="18"/>
        </w:rPr>
      </w:pPr>
      <w:r w:rsidRPr="00CC3073">
        <w:rPr>
          <w:rFonts w:asciiTheme="majorHAnsi" w:hAnsiTheme="majorHAnsi"/>
          <w:color w:val="auto"/>
          <w:sz w:val="18"/>
          <w:szCs w:val="18"/>
        </w:rPr>
        <w:t xml:space="preserve"> Deben de la misma manera disponer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(rojo y blanco) en la parte trasera y alrededor del vehículo cuando sea un vehículo de carga o largo de carrocería. </w:t>
      </w:r>
    </w:p>
    <w:p w:rsidR="008549F5" w:rsidRPr="00CC3073" w:rsidRDefault="008549F5" w:rsidP="000B484D">
      <w:pPr>
        <w:pStyle w:val="Default"/>
        <w:numPr>
          <w:ilvl w:val="0"/>
          <w:numId w:val="38"/>
        </w:numPr>
        <w:jc w:val="both"/>
        <w:rPr>
          <w:rFonts w:asciiTheme="majorHAnsi" w:hAnsiTheme="majorHAnsi"/>
          <w:color w:val="auto"/>
          <w:sz w:val="18"/>
          <w:szCs w:val="18"/>
        </w:rPr>
      </w:pPr>
      <w:r w:rsidRPr="00CC3073">
        <w:rPr>
          <w:rFonts w:asciiTheme="majorHAnsi" w:hAnsiTheme="majorHAnsi"/>
          <w:color w:val="auto"/>
          <w:sz w:val="18"/>
          <w:szCs w:val="18"/>
        </w:rPr>
        <w:t xml:space="preserve"> No está permitido tener vidrios polarizados u oscurecidos en los vehículos. </w:t>
      </w:r>
    </w:p>
    <w:p w:rsidR="008549F5" w:rsidRPr="00CC3073" w:rsidRDefault="008549F5" w:rsidP="000B484D">
      <w:pPr>
        <w:pStyle w:val="Default"/>
        <w:numPr>
          <w:ilvl w:val="0"/>
          <w:numId w:val="38"/>
        </w:numPr>
        <w:jc w:val="both"/>
        <w:rPr>
          <w:rFonts w:asciiTheme="majorHAnsi" w:hAnsiTheme="majorHAnsi"/>
          <w:color w:val="auto"/>
          <w:sz w:val="18"/>
          <w:szCs w:val="18"/>
        </w:rPr>
      </w:pPr>
      <w:r w:rsidRPr="00CC3073">
        <w:rPr>
          <w:rFonts w:asciiTheme="majorHAnsi" w:hAnsiTheme="majorHAnsi"/>
          <w:color w:val="auto"/>
          <w:sz w:val="18"/>
          <w:szCs w:val="18"/>
        </w:rPr>
        <w:t xml:space="preserve"> 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Requerimientos Adicionales para vehículos 4x4 </w:t>
      </w:r>
    </w:p>
    <w:p w:rsidR="008549F5" w:rsidRPr="00CC3073" w:rsidRDefault="008549F5" w:rsidP="000B484D">
      <w:pPr>
        <w:pStyle w:val="Default"/>
        <w:numPr>
          <w:ilvl w:val="0"/>
          <w:numId w:val="39"/>
        </w:numPr>
        <w:jc w:val="both"/>
        <w:rPr>
          <w:rFonts w:asciiTheme="majorHAnsi" w:hAnsiTheme="majorHAnsi"/>
          <w:color w:val="auto"/>
          <w:sz w:val="18"/>
          <w:szCs w:val="18"/>
        </w:rPr>
      </w:pPr>
      <w:r w:rsidRPr="00CC3073">
        <w:rPr>
          <w:rFonts w:asciiTheme="majorHAnsi" w:hAnsiTheme="majorHAnsi"/>
          <w:color w:val="auto"/>
          <w:sz w:val="18"/>
          <w:szCs w:val="18"/>
        </w:rPr>
        <w:t xml:space="preserve"> Barras antivuelco según especificación de seguridad la cual debe ser interna para vehículos doble cabina y externa para los de una sola cabina. </w:t>
      </w:r>
    </w:p>
    <w:p w:rsidR="008549F5" w:rsidRPr="00CC3073" w:rsidRDefault="008549F5" w:rsidP="000B484D">
      <w:pPr>
        <w:pStyle w:val="Default"/>
        <w:numPr>
          <w:ilvl w:val="0"/>
          <w:numId w:val="39"/>
        </w:numPr>
        <w:jc w:val="both"/>
        <w:rPr>
          <w:rFonts w:asciiTheme="majorHAnsi" w:hAnsiTheme="majorHAnsi"/>
          <w:color w:val="auto"/>
          <w:sz w:val="18"/>
          <w:szCs w:val="18"/>
        </w:rPr>
      </w:pPr>
      <w:r w:rsidRPr="00CC3073">
        <w:rPr>
          <w:rFonts w:asciiTheme="majorHAnsi" w:hAnsiTheme="majorHAnsi"/>
          <w:color w:val="auto"/>
          <w:sz w:val="18"/>
          <w:szCs w:val="18"/>
        </w:rPr>
        <w:t xml:space="preserve"> Cintas o bandas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los parachoques delantero y trasero. </w:t>
      </w:r>
    </w:p>
    <w:p w:rsidR="008549F5" w:rsidRPr="00CC3073" w:rsidRDefault="008549F5" w:rsidP="000B484D">
      <w:pPr>
        <w:pStyle w:val="Default"/>
        <w:numPr>
          <w:ilvl w:val="0"/>
          <w:numId w:val="39"/>
        </w:numPr>
        <w:jc w:val="both"/>
        <w:rPr>
          <w:rFonts w:asciiTheme="majorHAnsi" w:hAnsiTheme="majorHAnsi"/>
          <w:color w:val="auto"/>
          <w:sz w:val="18"/>
          <w:szCs w:val="18"/>
        </w:rPr>
      </w:pPr>
      <w:r w:rsidRPr="00CC3073">
        <w:rPr>
          <w:rFonts w:asciiTheme="majorHAnsi" w:hAnsiTheme="majorHAnsi"/>
          <w:color w:val="auto"/>
          <w:sz w:val="18"/>
          <w:szCs w:val="18"/>
        </w:rPr>
        <w:t xml:space="preserve"> Transmisión diferencial directa o manual. </w:t>
      </w:r>
    </w:p>
    <w:p w:rsidR="008549F5" w:rsidRPr="00CC3073" w:rsidRDefault="008549F5" w:rsidP="000B484D">
      <w:pPr>
        <w:pStyle w:val="Default"/>
        <w:numPr>
          <w:ilvl w:val="0"/>
          <w:numId w:val="39"/>
        </w:numPr>
        <w:jc w:val="both"/>
        <w:rPr>
          <w:rFonts w:asciiTheme="majorHAnsi" w:hAnsiTheme="majorHAnsi"/>
          <w:color w:val="auto"/>
          <w:sz w:val="18"/>
          <w:szCs w:val="18"/>
        </w:rPr>
      </w:pPr>
      <w:r w:rsidRPr="00CC3073">
        <w:rPr>
          <w:rFonts w:asciiTheme="majorHAnsi" w:hAnsiTheme="majorHAnsi"/>
          <w:color w:val="auto"/>
          <w:sz w:val="18"/>
          <w:szCs w:val="18"/>
        </w:rPr>
        <w:t xml:space="preserve"> El soporte del guinche (si aplicara) en el parachoques delantero deberá tener las revisiones semestrales de integridad para evitar roturas y fatiga durante el uso.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Requerimiento para Vehículos </w:t>
      </w:r>
      <w:proofErr w:type="spellStart"/>
      <w:r w:rsidRPr="00CC3073">
        <w:rPr>
          <w:rFonts w:asciiTheme="majorHAnsi" w:hAnsiTheme="majorHAnsi"/>
          <w:b/>
          <w:bCs/>
          <w:color w:val="auto"/>
          <w:sz w:val="18"/>
          <w:szCs w:val="18"/>
        </w:rPr>
        <w:t>Semi</w:t>
      </w:r>
      <w:proofErr w:type="spellEnd"/>
      <w:r w:rsidRPr="00CC3073">
        <w:rPr>
          <w:rFonts w:asciiTheme="majorHAnsi" w:hAnsiTheme="majorHAnsi"/>
          <w:b/>
          <w:bCs/>
          <w:color w:val="auto"/>
          <w:sz w:val="18"/>
          <w:szCs w:val="18"/>
        </w:rPr>
        <w:t xml:space="preserve">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-pesados y Pesados deben cumplir con lo siguiente: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Cumplir con la legislación aplicable y normas bolivianas.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No tener adornos o elementos colgados dentro el vehículo que puedan obstaculizar la conducción.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Estar equipados con un cinturón de 3 puntas para el conductor y todos los pasajeros. Todos los asientos deben tener obligatoriamente los respectivos apoya cabezas.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aire acondicionado / calefacción a efecto de mantener la cabina a una temperatura confortable al momento de conducir.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un botiquín de primeros auxilios según descripción de los requerimientos médicos, además de tenerlo adecuadamente sujetado. </w:t>
      </w:r>
    </w:p>
    <w:p w:rsidR="008549F5" w:rsidRPr="00CC3073" w:rsidRDefault="008549F5" w:rsidP="000B484D">
      <w:pPr>
        <w:pStyle w:val="Default"/>
        <w:numPr>
          <w:ilvl w:val="0"/>
          <w:numId w:val="4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una radio casetera o reproductor de CD.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Los autoadhesivos, etiquetas y rosetas de policía deben estar en una posición de no impedir la visibilidad del conductor.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la capacidad máxima de carga del vehículo en una parte visible.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vehículos deben tener apoya cabezas inclusive el asiento central.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vehículos deben tener alarmas de retroceso las cuales sean audibles desde un mínimo de 8 metros.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Deben disponer de un Sistema Satelital de monitoreo de vehículos con alarma notificación proactiva.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sistema de frenos de aire con el pulmón o gabinete verificado y probado por el fabricante o distribuidor.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una caja de herramientas con equipamiento apropiado y revisado.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Una banda cebrada amarillo y negro debe ser pintada en todo el ancho trasero (parachoques) del vehículo.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41"/>
        </w:numPr>
        <w:jc w:val="both"/>
        <w:rPr>
          <w:rFonts w:asciiTheme="majorHAnsi" w:hAnsiTheme="majorHAnsi"/>
          <w:color w:val="auto"/>
          <w:sz w:val="18"/>
          <w:szCs w:val="18"/>
        </w:rPr>
      </w:pPr>
      <w:r w:rsidRPr="00CC3073">
        <w:rPr>
          <w:rFonts w:asciiTheme="majorHAnsi" w:hAnsiTheme="majorHAnsi"/>
          <w:color w:val="auto"/>
          <w:sz w:val="18"/>
          <w:szCs w:val="18"/>
        </w:rPr>
        <w:t xml:space="preserve"> 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Requerimientos para los Buses y Minibuses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8549F5" w:rsidRPr="00CC3073" w:rsidRDefault="008549F5" w:rsidP="000B484D">
      <w:pPr>
        <w:pStyle w:val="Default"/>
        <w:numPr>
          <w:ilvl w:val="0"/>
          <w:numId w:val="42"/>
        </w:numPr>
        <w:jc w:val="both"/>
        <w:rPr>
          <w:rFonts w:asciiTheme="majorHAnsi" w:hAnsiTheme="majorHAnsi"/>
          <w:color w:val="auto"/>
          <w:sz w:val="18"/>
          <w:szCs w:val="18"/>
        </w:rPr>
      </w:pPr>
      <w:r w:rsidRPr="00CC3073">
        <w:rPr>
          <w:rFonts w:asciiTheme="majorHAnsi" w:hAnsiTheme="majorHAnsi"/>
          <w:color w:val="auto"/>
          <w:sz w:val="18"/>
          <w:szCs w:val="18"/>
        </w:rPr>
        <w:t xml:space="preserve"> Cumplir con la legislación y normas bolivianas. </w:t>
      </w:r>
    </w:p>
    <w:p w:rsidR="008549F5" w:rsidRPr="00CC3073" w:rsidRDefault="008549F5" w:rsidP="000B484D">
      <w:pPr>
        <w:pStyle w:val="Default"/>
        <w:numPr>
          <w:ilvl w:val="0"/>
          <w:numId w:val="42"/>
        </w:numPr>
        <w:jc w:val="both"/>
        <w:rPr>
          <w:rFonts w:asciiTheme="majorHAnsi" w:hAnsiTheme="majorHAnsi"/>
          <w:color w:val="auto"/>
          <w:sz w:val="18"/>
          <w:szCs w:val="18"/>
        </w:rPr>
      </w:pPr>
      <w:r w:rsidRPr="00CC3073">
        <w:rPr>
          <w:rFonts w:asciiTheme="majorHAnsi" w:hAnsiTheme="majorHAnsi"/>
          <w:color w:val="auto"/>
          <w:sz w:val="18"/>
          <w:szCs w:val="18"/>
        </w:rPr>
        <w:t xml:space="preserve"> 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42"/>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en el 75% del ancho de la llanta. </w:t>
      </w:r>
    </w:p>
    <w:p w:rsidR="008549F5" w:rsidRPr="00CC3073" w:rsidRDefault="008549F5" w:rsidP="000B484D">
      <w:pPr>
        <w:pStyle w:val="Default"/>
        <w:numPr>
          <w:ilvl w:val="0"/>
          <w:numId w:val="42"/>
        </w:numPr>
        <w:jc w:val="both"/>
        <w:rPr>
          <w:rFonts w:asciiTheme="majorHAnsi" w:hAnsiTheme="majorHAnsi"/>
          <w:color w:val="auto"/>
          <w:sz w:val="18"/>
          <w:szCs w:val="18"/>
        </w:rPr>
      </w:pPr>
      <w:r w:rsidRPr="00CC3073">
        <w:rPr>
          <w:rFonts w:asciiTheme="majorHAnsi" w:hAnsiTheme="majorHAnsi"/>
          <w:color w:val="auto"/>
          <w:sz w:val="18"/>
          <w:szCs w:val="18"/>
        </w:rPr>
        <w:t xml:space="preserve"> Estar equipado con la respectiva llanta de repuesto y el equipo adecuado y seguro para realizar el cambio de la llanta. </w:t>
      </w:r>
    </w:p>
    <w:p w:rsidR="008549F5" w:rsidRPr="00CC3073" w:rsidRDefault="008549F5" w:rsidP="000B484D">
      <w:pPr>
        <w:pStyle w:val="Default"/>
        <w:numPr>
          <w:ilvl w:val="0"/>
          <w:numId w:val="42"/>
        </w:numPr>
        <w:jc w:val="both"/>
        <w:rPr>
          <w:rFonts w:asciiTheme="majorHAnsi" w:hAnsiTheme="majorHAnsi"/>
          <w:color w:val="auto"/>
          <w:sz w:val="18"/>
          <w:szCs w:val="18"/>
        </w:rPr>
      </w:pPr>
      <w:r w:rsidRPr="00CC3073">
        <w:rPr>
          <w:rFonts w:asciiTheme="majorHAnsi" w:hAnsiTheme="majorHAnsi"/>
          <w:color w:val="auto"/>
          <w:sz w:val="18"/>
          <w:szCs w:val="18"/>
        </w:rPr>
        <w:t xml:space="preserve"> No tener adornos o elementos colgados dentro el vehículo que puedan obstaculizar la conducción. </w:t>
      </w:r>
    </w:p>
    <w:p w:rsidR="008549F5" w:rsidRPr="00CC3073" w:rsidRDefault="008549F5" w:rsidP="000B484D">
      <w:pPr>
        <w:pStyle w:val="Default"/>
        <w:numPr>
          <w:ilvl w:val="0"/>
          <w:numId w:val="42"/>
        </w:numPr>
        <w:jc w:val="both"/>
        <w:rPr>
          <w:rFonts w:asciiTheme="majorHAnsi" w:hAnsiTheme="majorHAnsi"/>
          <w:color w:val="auto"/>
          <w:sz w:val="18"/>
          <w:szCs w:val="18"/>
        </w:rPr>
      </w:pPr>
      <w:r w:rsidRPr="00CC3073">
        <w:rPr>
          <w:rFonts w:asciiTheme="majorHAnsi" w:hAnsiTheme="majorHAnsi"/>
          <w:color w:val="auto"/>
          <w:sz w:val="18"/>
          <w:szCs w:val="18"/>
        </w:rPr>
        <w:t xml:space="preserve"> Estar equipados con un cinturón de 3 puntas para el conductor y el primer pasajero situado a la derecha del conductor </w:t>
      </w:r>
    </w:p>
    <w:p w:rsidR="008549F5" w:rsidRPr="00CC3073" w:rsidRDefault="008549F5" w:rsidP="000B484D">
      <w:pPr>
        <w:pStyle w:val="Default"/>
        <w:numPr>
          <w:ilvl w:val="0"/>
          <w:numId w:val="42"/>
        </w:numPr>
        <w:jc w:val="both"/>
        <w:rPr>
          <w:rFonts w:asciiTheme="majorHAnsi" w:hAnsiTheme="majorHAnsi"/>
          <w:color w:val="auto"/>
          <w:sz w:val="18"/>
          <w:szCs w:val="18"/>
        </w:rPr>
      </w:pPr>
      <w:r w:rsidRPr="00CC3073">
        <w:rPr>
          <w:rFonts w:asciiTheme="majorHAnsi" w:hAnsiTheme="majorHAnsi"/>
          <w:color w:val="auto"/>
          <w:sz w:val="18"/>
          <w:szCs w:val="18"/>
        </w:rPr>
        <w:t xml:space="preserve"> 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Estar equipados con un extintor de una capacidad de 1.5 a 4 </w:t>
      </w:r>
      <w:proofErr w:type="spellStart"/>
      <w:r w:rsidRPr="00CC3073">
        <w:rPr>
          <w:rFonts w:asciiTheme="majorHAnsi" w:hAnsiTheme="majorHAnsi"/>
          <w:color w:val="auto"/>
          <w:sz w:val="18"/>
          <w:szCs w:val="18"/>
        </w:rPr>
        <w:t>Kgs</w:t>
      </w:r>
      <w:proofErr w:type="spellEnd"/>
      <w:r w:rsidRPr="00CC3073">
        <w:rPr>
          <w:rFonts w:asciiTheme="majorHAnsi" w:hAnsiTheme="majorHAnsi"/>
          <w:color w:val="auto"/>
          <w:sz w:val="18"/>
          <w:szCs w:val="18"/>
        </w:rPr>
        <w:t xml:space="preserve">. Este extintor debe estar asegurado y ubicado en un lugar de fácil acceso en caso de una emergencia (bajo el asiento conductor o del acompañante).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aire acondicionado / calefacción a efecto de mantener la cabina a una temperatura confortable al momento de conducir.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un botiquín de primeros auxilios según descripción de los requerimientos médicos, además de tenerlo adecuadamente sujetado.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dos triángulos de emergencia como mínimo. Los triángulos deben ser de una dimensión de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ancho y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alto.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un reproductor de CD.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Los autoadhesivos, etiquetas y rosetas de policía deben estar en una posición de no impedir la visibilidad del conductor.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Disponer de la capacidad máxima de pasajeros en una parte visible.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vehículos deben tener alarmas audibles de retroceso desde un mínimo de 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Deben disponer de un Sistema Satelital de Monitoreo de Vehículos con alarma de notificación proactiva.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43"/>
        </w:numPr>
        <w:jc w:val="both"/>
        <w:rPr>
          <w:rFonts w:asciiTheme="majorHAnsi" w:hAnsiTheme="majorHAnsi"/>
          <w:color w:val="auto"/>
          <w:sz w:val="18"/>
          <w:szCs w:val="18"/>
        </w:rPr>
      </w:pPr>
      <w:r w:rsidRPr="00CC3073">
        <w:rPr>
          <w:rFonts w:asciiTheme="majorHAnsi" w:hAnsiTheme="majorHAnsi"/>
          <w:color w:val="auto"/>
          <w:sz w:val="18"/>
          <w:szCs w:val="18"/>
        </w:rPr>
        <w:t xml:space="preserve"> Debe existir leyendas que indique: “No se pare o mueva hasta que el vehículo esté detenido”, “Prohibido fumar”, “No distraiga al Conductor”, “Anuncie su parada con anticipación al conductor”,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4. USO DE HELICÓPTEROS Y AVIONETAS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5. PELIGROS ELÉCTRICOS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44"/>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el neutral. El punto estrella del generador debe ser aterrado usando una varilla de cobre de 3 metros de largo y 20 mm de diámetro. La resistencia en la tierra debe ser de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o menos (registros de aterramiento deben mantenerse en el lugar). Se permite el sistema monofásico si la distribución eléctrica se toma de la red pública, con el respectivo aterramiento. </w:t>
      </w:r>
    </w:p>
    <w:p w:rsidR="008549F5" w:rsidRPr="00CC3073" w:rsidRDefault="008549F5" w:rsidP="000B484D">
      <w:pPr>
        <w:pStyle w:val="Default"/>
        <w:numPr>
          <w:ilvl w:val="0"/>
          <w:numId w:val="44"/>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Todos los paneles de distribución deben ser totalmente cerrados, los circuitos adecuadamente protegidos por interruptores (</w:t>
      </w:r>
      <w:proofErr w:type="spellStart"/>
      <w:r w:rsidRPr="00CC3073">
        <w:rPr>
          <w:rFonts w:asciiTheme="majorHAnsi" w:hAnsiTheme="majorHAnsi"/>
          <w:color w:val="auto"/>
          <w:sz w:val="18"/>
          <w:szCs w:val="18"/>
        </w:rPr>
        <w:t>breakers</w:t>
      </w:r>
      <w:proofErr w:type="spellEnd"/>
      <w:r w:rsidRPr="00CC3073">
        <w:rPr>
          <w:rFonts w:asciiTheme="majorHAnsi" w:hAnsiTheme="majorHAnsi"/>
          <w:color w:val="auto"/>
          <w:sz w:val="18"/>
          <w:szCs w:val="18"/>
        </w:rPr>
        <w:t xml:space="preserve">) térmicos de un determinado rango de capacidad y claramente señalizados indicando el circuito que protegen. </w:t>
      </w:r>
    </w:p>
    <w:p w:rsidR="008549F5" w:rsidRPr="00CC3073" w:rsidRDefault="008549F5" w:rsidP="000B484D">
      <w:pPr>
        <w:pStyle w:val="Default"/>
        <w:numPr>
          <w:ilvl w:val="0"/>
          <w:numId w:val="44"/>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etc. deben disponer de circuitos diferenciados de protección (conocidos como GFCI </w:t>
      </w:r>
      <w:proofErr w:type="spellStart"/>
      <w:r w:rsidRPr="00CC3073">
        <w:rPr>
          <w:rFonts w:asciiTheme="majorHAnsi" w:hAnsiTheme="majorHAnsi"/>
          <w:color w:val="auto"/>
          <w:sz w:val="18"/>
          <w:szCs w:val="18"/>
        </w:rPr>
        <w:t>Ground</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Fault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Circuit</w:t>
      </w:r>
      <w:proofErr w:type="spellEnd"/>
      <w:r w:rsidRPr="00CC3073">
        <w:rPr>
          <w:rFonts w:asciiTheme="majorHAnsi" w:hAnsiTheme="majorHAnsi"/>
          <w:color w:val="auto"/>
          <w:sz w:val="18"/>
          <w:szCs w:val="18"/>
        </w:rPr>
        <w:t xml:space="preserve"> Interruptor) con una capacidad de aislamiento de 30 mili amperes y un programa de aterramientos con resistividad menor a los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6. EQUIPOS Y HERRAMIENTAS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0B484D">
      <w:pPr>
        <w:pStyle w:val="Default"/>
        <w:numPr>
          <w:ilvl w:val="0"/>
          <w:numId w:val="45"/>
        </w:numPr>
        <w:jc w:val="both"/>
        <w:rPr>
          <w:rFonts w:asciiTheme="majorHAnsi" w:hAnsiTheme="majorHAnsi"/>
          <w:color w:val="auto"/>
          <w:sz w:val="18"/>
          <w:szCs w:val="18"/>
        </w:rPr>
      </w:pPr>
      <w:r w:rsidRPr="008549F5">
        <w:rPr>
          <w:rFonts w:asciiTheme="majorHAnsi" w:hAnsiTheme="majorHAnsi"/>
          <w:color w:val="auto"/>
          <w:sz w:val="18"/>
          <w:szCs w:val="18"/>
        </w:rPr>
        <w:lastRenderedPageBreak/>
        <w:t xml:space="preserve"> Las partes móviles de motores, ruedas libres, aspas de ventiladores, sierras circulares, </w:t>
      </w:r>
      <w:proofErr w:type="spellStart"/>
      <w:r w:rsidRPr="008549F5">
        <w:rPr>
          <w:rFonts w:asciiTheme="majorHAnsi" w:hAnsiTheme="majorHAnsi"/>
          <w:color w:val="auto"/>
          <w:sz w:val="18"/>
          <w:szCs w:val="18"/>
        </w:rPr>
        <w:t>cepilladoras</w:t>
      </w:r>
      <w:proofErr w:type="spellEnd"/>
      <w:r w:rsidRPr="008549F5">
        <w:rPr>
          <w:rFonts w:asciiTheme="majorHAnsi" w:hAnsiTheme="majorHAnsi"/>
          <w:color w:val="auto"/>
          <w:sz w:val="18"/>
          <w:szCs w:val="18"/>
        </w:rPr>
        <w:t xml:space="preserve">,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Todas las herramientas portátiles eléctricas deben conectarse a tierra y tener doble aislamiento.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Toda herramienta eléctrica portátil debe estar apagada antes de conectar o desconectar de la fuente de energía.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Debe disponerse de un ambiente o mobiliario donde se almacene las herramientas adecuadamente después de cada jornada de trabajo.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w:t>
      </w:r>
      <w:proofErr w:type="spellStart"/>
      <w:r w:rsidRPr="00CC3073">
        <w:rPr>
          <w:rFonts w:asciiTheme="majorHAnsi" w:hAnsiTheme="majorHAnsi"/>
          <w:b/>
          <w:bCs/>
          <w:color w:val="auto"/>
          <w:sz w:val="18"/>
          <w:szCs w:val="18"/>
        </w:rPr>
        <w:t>anticorte</w:t>
      </w:r>
      <w:proofErr w:type="spellEnd"/>
      <w:r w:rsidRPr="00CC3073">
        <w:rPr>
          <w:rFonts w:asciiTheme="majorHAnsi" w:hAnsiTheme="majorHAnsi"/>
          <w:b/>
          <w:bCs/>
          <w:color w:val="auto"/>
          <w:sz w:val="18"/>
          <w:szCs w:val="18"/>
        </w:rPr>
        <w:t xml:space="preserve"> </w:t>
      </w:r>
      <w:r w:rsidRPr="00CC3073">
        <w:rPr>
          <w:rFonts w:asciiTheme="majorHAnsi" w:hAnsiTheme="majorHAnsi"/>
          <w:color w:val="auto"/>
          <w:sz w:val="18"/>
          <w:szCs w:val="18"/>
        </w:rPr>
        <w:t xml:space="preserve">para evitar incidentes.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0B484D">
      <w:pPr>
        <w:pStyle w:val="Default"/>
        <w:numPr>
          <w:ilvl w:val="0"/>
          <w:numId w:val="46"/>
        </w:numPr>
        <w:jc w:val="both"/>
        <w:rPr>
          <w:rFonts w:asciiTheme="majorHAnsi" w:hAnsiTheme="majorHAnsi"/>
          <w:color w:val="auto"/>
          <w:sz w:val="18"/>
          <w:szCs w:val="18"/>
        </w:rPr>
      </w:pPr>
      <w:r w:rsidRPr="00CC3073">
        <w:rPr>
          <w:rFonts w:asciiTheme="majorHAnsi" w:hAnsiTheme="majorHAnsi"/>
          <w:color w:val="auto"/>
          <w:sz w:val="18"/>
          <w:szCs w:val="18"/>
        </w:rPr>
        <w:t xml:space="preserve"> Es importante considerar que este tipo de acoplados debe utilizar un sistema de frenado dependiendo del peso del mismo, el cual está en función de la capacidad del tipo de equipo que lo arrastra (tractor, camioneta).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47"/>
        </w:numPr>
        <w:jc w:val="both"/>
        <w:rPr>
          <w:rFonts w:asciiTheme="majorHAnsi" w:hAnsiTheme="majorHAnsi"/>
          <w:color w:val="auto"/>
          <w:sz w:val="18"/>
          <w:szCs w:val="18"/>
        </w:rPr>
      </w:pPr>
      <w:r w:rsidRPr="00CC3073">
        <w:rPr>
          <w:rFonts w:asciiTheme="majorHAnsi" w:hAnsiTheme="majorHAnsi"/>
          <w:color w:val="auto"/>
          <w:sz w:val="18"/>
          <w:szCs w:val="18"/>
        </w:rPr>
        <w:t xml:space="preserve"> </w:t>
      </w:r>
      <w:r w:rsidRPr="00CC3073">
        <w:rPr>
          <w:rFonts w:asciiTheme="majorHAnsi" w:hAnsiTheme="majorHAnsi"/>
          <w:b/>
          <w:bCs/>
          <w:color w:val="auto"/>
          <w:sz w:val="18"/>
          <w:szCs w:val="18"/>
        </w:rPr>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0B484D">
      <w:pPr>
        <w:pStyle w:val="Default"/>
        <w:numPr>
          <w:ilvl w:val="0"/>
          <w:numId w:val="47"/>
        </w:numPr>
        <w:jc w:val="both"/>
        <w:rPr>
          <w:rFonts w:asciiTheme="majorHAnsi" w:hAnsiTheme="majorHAnsi"/>
          <w:color w:val="auto"/>
          <w:sz w:val="18"/>
          <w:szCs w:val="18"/>
        </w:rPr>
      </w:pPr>
      <w:r w:rsidRPr="00CC3073">
        <w:rPr>
          <w:rFonts w:asciiTheme="majorHAnsi" w:hAnsiTheme="majorHAnsi"/>
          <w:color w:val="auto"/>
          <w:sz w:val="18"/>
          <w:szCs w:val="18"/>
        </w:rPr>
        <w:t xml:space="preserve"> Se debe realizar revisiones periódicas de los ejes y llantas de los acoplados, para evitar desprendimientos de eje u otro tipo de incidentes. </w:t>
      </w:r>
    </w:p>
    <w:p w:rsidR="008549F5" w:rsidRPr="00CC3073" w:rsidRDefault="008549F5" w:rsidP="000B484D">
      <w:pPr>
        <w:pStyle w:val="Default"/>
        <w:numPr>
          <w:ilvl w:val="0"/>
          <w:numId w:val="47"/>
        </w:numPr>
        <w:jc w:val="both"/>
        <w:rPr>
          <w:rFonts w:asciiTheme="majorHAnsi" w:hAnsiTheme="majorHAnsi"/>
          <w:color w:val="auto"/>
          <w:sz w:val="18"/>
          <w:szCs w:val="18"/>
        </w:rPr>
      </w:pPr>
      <w:r w:rsidRPr="00CC3073">
        <w:rPr>
          <w:rFonts w:asciiTheme="majorHAnsi" w:hAnsiTheme="majorHAnsi"/>
          <w:color w:val="auto"/>
          <w:sz w:val="18"/>
          <w:szCs w:val="18"/>
        </w:rPr>
        <w:t xml:space="preserve"> </w:t>
      </w:r>
      <w:r w:rsidRPr="00CC3073">
        <w:rPr>
          <w:rFonts w:asciiTheme="majorHAnsi" w:hAnsiTheme="majorHAnsi"/>
          <w:b/>
          <w:bCs/>
          <w:color w:val="auto"/>
          <w:sz w:val="18"/>
          <w:szCs w:val="18"/>
        </w:rPr>
        <w:t xml:space="preserve">Está prohibida la utilización de carros acoplados de solo un eje y dos ruedas. </w:t>
      </w:r>
    </w:p>
    <w:p w:rsidR="008549F5"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w:t>
      </w:r>
      <w:proofErr w:type="spellStart"/>
      <w:r w:rsidRPr="00CC3073">
        <w:rPr>
          <w:rFonts w:asciiTheme="majorHAnsi" w:hAnsiTheme="majorHAnsi"/>
          <w:color w:val="auto"/>
          <w:sz w:val="18"/>
          <w:szCs w:val="18"/>
        </w:rPr>
        <w:t>oxiacetileno</w:t>
      </w:r>
      <w:proofErr w:type="spellEnd"/>
      <w:r w:rsidRPr="00CC3073">
        <w:rPr>
          <w:rFonts w:asciiTheme="majorHAnsi" w:hAnsiTheme="majorHAnsi"/>
          <w:color w:val="auto"/>
          <w:sz w:val="18"/>
          <w:szCs w:val="18"/>
        </w:rPr>
        <w:t xml:space="preserve"> deben tener válvulas de retención aprobadas por el fabricante (</w:t>
      </w:r>
      <w:proofErr w:type="spellStart"/>
      <w:r w:rsidRPr="00CC3073">
        <w:rPr>
          <w:rFonts w:asciiTheme="majorHAnsi" w:hAnsiTheme="majorHAnsi"/>
          <w:color w:val="auto"/>
          <w:sz w:val="18"/>
          <w:szCs w:val="18"/>
        </w:rPr>
        <w:t>arrestadores</w:t>
      </w:r>
      <w:proofErr w:type="spellEnd"/>
      <w:r w:rsidRPr="00CC3073">
        <w:rPr>
          <w:rFonts w:asciiTheme="majorHAnsi" w:hAnsiTheme="majorHAnsi"/>
          <w:color w:val="auto"/>
          <w:sz w:val="18"/>
          <w:szCs w:val="18"/>
        </w:rPr>
        <w:t xml:space="preserve"> de llama- flashback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en ambos extremos de la manguera.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w:t>
      </w:r>
      <w:proofErr w:type="spellStart"/>
      <w:r w:rsidRPr="00CC3073">
        <w:rPr>
          <w:rFonts w:asciiTheme="majorHAnsi" w:hAnsiTheme="majorHAnsi"/>
          <w:color w:val="auto"/>
          <w:sz w:val="18"/>
          <w:szCs w:val="18"/>
        </w:rPr>
        <w:t>descalibrados</w:t>
      </w:r>
      <w:proofErr w:type="spellEnd"/>
      <w:r w:rsidRPr="00CC3073">
        <w:rPr>
          <w:rFonts w:asciiTheme="majorHAnsi" w:hAnsiTheme="majorHAnsi"/>
          <w:color w:val="auto"/>
          <w:sz w:val="18"/>
          <w:szCs w:val="18"/>
        </w:rPr>
        <w:t xml:space="preserve">, golpes o daños en el panel,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w:t>
      </w:r>
      <w:proofErr w:type="spellStart"/>
      <w:r w:rsidRPr="00CC3073">
        <w:rPr>
          <w:rFonts w:asciiTheme="majorHAnsi" w:hAnsiTheme="majorHAnsi"/>
          <w:color w:val="auto"/>
          <w:sz w:val="18"/>
          <w:szCs w:val="18"/>
        </w:rPr>
        <w:t>motosoldadora</w:t>
      </w:r>
      <w:proofErr w:type="spellEnd"/>
      <w:r w:rsidRPr="00CC3073">
        <w:rPr>
          <w:rFonts w:asciiTheme="majorHAnsi" w:hAnsiTheme="majorHAnsi"/>
          <w:color w:val="auto"/>
          <w:sz w:val="18"/>
          <w:szCs w:val="18"/>
        </w:rPr>
        <w:t xml:space="preserve">, ésta debe estar sujetada por dos personas competentes cuando se esté enganchando o desenganchando al vehículo remolcador.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w:t>
      </w:r>
      <w:proofErr w:type="spellStart"/>
      <w:r w:rsidRPr="00CC3073">
        <w:rPr>
          <w:rFonts w:asciiTheme="majorHAnsi" w:hAnsiTheme="majorHAnsi"/>
          <w:color w:val="auto"/>
          <w:sz w:val="18"/>
          <w:szCs w:val="18"/>
        </w:rPr>
        <w:t>motosoldador</w:t>
      </w:r>
      <w:proofErr w:type="spellEnd"/>
      <w:r w:rsidRPr="00CC3073">
        <w:rPr>
          <w:rFonts w:asciiTheme="majorHAnsi" w:hAnsiTheme="majorHAnsi"/>
          <w:color w:val="auto"/>
          <w:sz w:val="18"/>
          <w:szCs w:val="18"/>
        </w:rPr>
        <w:t xml:space="preserve"> deba ser movilizado por áreas de circulación urbana y carreteras, debe disponer de letreros, luces, señalización y la conexión al vehículo aprobada y con su seguro (pasador) y cadena </w:t>
      </w:r>
      <w:proofErr w:type="spellStart"/>
      <w:r w:rsidRPr="00CC3073">
        <w:rPr>
          <w:rFonts w:asciiTheme="majorHAnsi" w:hAnsiTheme="majorHAnsi"/>
          <w:color w:val="auto"/>
          <w:sz w:val="18"/>
          <w:szCs w:val="18"/>
        </w:rPr>
        <w:t>antichoque</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deben disponer de medios de reducción de ruido (silenciadores) y arresta llamas en los escapes de los mismos cuando se trabaje en estaciones o en sitios industriales donde podría existir presencia de mezcla inflamable.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0B484D">
      <w:pPr>
        <w:pStyle w:val="Default"/>
        <w:numPr>
          <w:ilvl w:val="0"/>
          <w:numId w:val="7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0B484D">
      <w:pPr>
        <w:pStyle w:val="Default"/>
        <w:numPr>
          <w:ilvl w:val="0"/>
          <w:numId w:val="7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0B484D">
      <w:pPr>
        <w:pStyle w:val="Default"/>
        <w:numPr>
          <w:ilvl w:val="0"/>
          <w:numId w:val="74"/>
        </w:numPr>
        <w:jc w:val="both"/>
        <w:rPr>
          <w:rFonts w:asciiTheme="majorHAnsi" w:hAnsiTheme="majorHAnsi"/>
          <w:color w:val="008000"/>
          <w:sz w:val="18"/>
          <w:szCs w:val="18"/>
        </w:rPr>
      </w:pPr>
      <w:r w:rsidRPr="00CC3073">
        <w:rPr>
          <w:rFonts w:asciiTheme="majorHAnsi" w:hAnsiTheme="majorHAnsi"/>
          <w:sz w:val="18"/>
          <w:szCs w:val="18"/>
        </w:rPr>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0B484D">
      <w:pPr>
        <w:pStyle w:val="Default"/>
        <w:numPr>
          <w:ilvl w:val="0"/>
          <w:numId w:val="7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0B484D">
      <w:pPr>
        <w:pStyle w:val="Default"/>
        <w:numPr>
          <w:ilvl w:val="0"/>
          <w:numId w:val="7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w:t>
      </w:r>
      <w:proofErr w:type="spellStart"/>
      <w:r w:rsidRPr="00CC3073">
        <w:rPr>
          <w:rFonts w:asciiTheme="majorHAnsi" w:hAnsiTheme="majorHAnsi"/>
          <w:sz w:val="18"/>
          <w:szCs w:val="18"/>
        </w:rPr>
        <w:t>reflectivos</w:t>
      </w:r>
      <w:proofErr w:type="spellEnd"/>
      <w:r w:rsidRPr="00CC3073">
        <w:rPr>
          <w:rFonts w:asciiTheme="majorHAnsi" w:hAnsiTheme="majorHAnsi"/>
          <w:sz w:val="18"/>
          <w:szCs w:val="18"/>
        </w:rPr>
        <w:t xml:space="preserve"> y entendibles por todo el personal.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Rojo: </w:t>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Amarillo: </w:t>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Verde: </w:t>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Amarillo / Negro: </w:t>
      </w:r>
      <w:r w:rsidRPr="00CC3073">
        <w:rPr>
          <w:rFonts w:asciiTheme="majorHAnsi" w:hAnsiTheme="majorHAnsi"/>
          <w:sz w:val="18"/>
          <w:szCs w:val="18"/>
        </w:rPr>
        <w:t xml:space="preserve">Marcación de precaución por obstáculos.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lastRenderedPageBreak/>
        <w:t xml:space="preserve">Azul: </w:t>
      </w:r>
      <w:r w:rsidRPr="00CC3073">
        <w:rPr>
          <w:rFonts w:asciiTheme="majorHAnsi" w:hAnsiTheme="majorHAnsi"/>
          <w:sz w:val="18"/>
          <w:szCs w:val="18"/>
        </w:rPr>
        <w:t xml:space="preserve">Utilizado para comunicar la obligación de un mandato (Obligación de utilizar EPP, Velocidad Indicada, etc.)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8549F5"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 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 El área de almacenamiento debe contar con equipo de control de incendio en lugares apropiados (Extintores tipo “B” o “ABC”).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 Los recipientes (tanques o tambores) que contienen cualquier líquido inflamable, tanto para su transporte como su almacenamiento, deben disponer de: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 Bandeja de goteo para evitar derrames (cuando se almacene o manipule en lugares fijos).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f) Rombo identificativo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0B484D">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h) Material para derrames, consistente en paños absorbentes, material absorbentes de hidrocarburos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por ejemplo) y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impermeabilizante y de acuerdo al caso, el almacenamiento de combustible debe estar protegido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roofErr w:type="gramStart"/>
      <w:r w:rsidRPr="00CC3073">
        <w:rPr>
          <w:rFonts w:asciiTheme="majorHAnsi" w:hAnsiTheme="majorHAnsi"/>
          <w:color w:val="auto"/>
          <w:sz w:val="18"/>
          <w:szCs w:val="18"/>
        </w:rPr>
        <w:t>con</w:t>
      </w:r>
      <w:proofErr w:type="gramEnd"/>
      <w:r w:rsidRPr="00CC3073">
        <w:rPr>
          <w:rFonts w:asciiTheme="majorHAnsi" w:hAnsiTheme="majorHAnsi"/>
          <w:color w:val="auto"/>
          <w:sz w:val="18"/>
          <w:szCs w:val="18"/>
        </w:rPr>
        <w:t xml:space="preserve">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Requisitos para Cisternas de Transporte de Combustible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i. Todos los tanques de cisternas deben tener una bomba aprobada por el Supervisor de SSAS, con la respectiva válvula de seguridad y con certificado vigente donde se haga referencia al valor de activación.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 Azul: Agua Potable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 Verde: Agua para uso Industrial (No potable)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 Amarillo: Agua contaminada con hidrocarburos o agua de proceso.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 Tanques para hidrocarburos: Predominantemente blanco con una raya roja a los lados del tanque.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 Tanques para uso de químicos: Predominantemente blanco con franjas laterales amarillas.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tanques cisternas (excepto los tanques con patines ) h &lt;= 0.7 x t </w:t>
      </w:r>
    </w:p>
    <w:p w:rsidR="008549F5" w:rsidRPr="00CC3073" w:rsidRDefault="008549F5" w:rsidP="000B484D">
      <w:pPr>
        <w:pStyle w:val="Default"/>
        <w:numPr>
          <w:ilvl w:val="0"/>
          <w:numId w:val="49"/>
        </w:numPr>
        <w:jc w:val="both"/>
        <w:rPr>
          <w:rFonts w:asciiTheme="majorHAnsi" w:hAnsiTheme="majorHAnsi"/>
          <w:color w:val="auto"/>
          <w:sz w:val="18"/>
          <w:szCs w:val="18"/>
        </w:rPr>
      </w:pPr>
      <w:r w:rsidRPr="00CC3073">
        <w:rPr>
          <w:rFonts w:asciiTheme="majorHAnsi" w:hAnsiTheme="majorHAnsi"/>
          <w:color w:val="auto"/>
          <w:sz w:val="18"/>
          <w:szCs w:val="18"/>
        </w:rPr>
        <w:t xml:space="preserve"> Tanques con patines h &lt;= 0.85 x t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Diseño Interno: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51"/>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Todos los cisternas deben tener particiones de </w:t>
      </w:r>
      <w:proofErr w:type="spellStart"/>
      <w:r w:rsidRPr="00CC3073">
        <w:rPr>
          <w:rFonts w:asciiTheme="majorHAnsi" w:hAnsiTheme="majorHAnsi"/>
          <w:color w:val="auto"/>
          <w:sz w:val="18"/>
          <w:szCs w:val="18"/>
        </w:rPr>
        <w:t>rompe</w:t>
      </w:r>
      <w:proofErr w:type="spellEnd"/>
      <w:r w:rsidRPr="00CC3073">
        <w:rPr>
          <w:rFonts w:asciiTheme="majorHAnsi" w:hAnsiTheme="majorHAnsi"/>
          <w:color w:val="auto"/>
          <w:sz w:val="18"/>
          <w:szCs w:val="18"/>
        </w:rPr>
        <w:t xml:space="preserv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0B484D">
      <w:pPr>
        <w:pStyle w:val="Default"/>
        <w:numPr>
          <w:ilvl w:val="0"/>
          <w:numId w:val="5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0B484D">
      <w:pPr>
        <w:pStyle w:val="Default"/>
        <w:numPr>
          <w:ilvl w:val="0"/>
          <w:numId w:val="5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El diámetro de los pasos de hombre no debe ser de un diámetro menor a 407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(16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si son circulares. </w:t>
      </w:r>
    </w:p>
    <w:p w:rsidR="008549F5" w:rsidRPr="00CC3073" w:rsidRDefault="008549F5" w:rsidP="000B484D">
      <w:pPr>
        <w:pStyle w:val="Default"/>
        <w:numPr>
          <w:ilvl w:val="0"/>
          <w:numId w:val="5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0B484D">
      <w:pPr>
        <w:pStyle w:val="Default"/>
        <w:numPr>
          <w:ilvl w:val="0"/>
          <w:numId w:val="5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0B484D">
      <w:pPr>
        <w:pStyle w:val="Default"/>
        <w:numPr>
          <w:ilvl w:val="0"/>
          <w:numId w:val="5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0B484D">
      <w:pPr>
        <w:pStyle w:val="Default"/>
        <w:numPr>
          <w:ilvl w:val="0"/>
          <w:numId w:val="54"/>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Todos los tanques deben tener una escalera de acceso de no menos de 600 mm de ancho </w:t>
      </w:r>
      <w:proofErr w:type="spellStart"/>
      <w:r w:rsidRPr="00CC3073">
        <w:rPr>
          <w:rFonts w:asciiTheme="majorHAnsi" w:hAnsiTheme="majorHAnsi"/>
          <w:color w:val="auto"/>
          <w:sz w:val="18"/>
          <w:szCs w:val="18"/>
        </w:rPr>
        <w:t>antideslizable</w:t>
      </w:r>
      <w:proofErr w:type="spellEnd"/>
      <w:r w:rsidRPr="00CC3073">
        <w:rPr>
          <w:rFonts w:asciiTheme="majorHAnsi" w:hAnsiTheme="majorHAnsi"/>
          <w:color w:val="auto"/>
          <w:sz w:val="18"/>
          <w:szCs w:val="18"/>
        </w:rPr>
        <w:t xml:space="preserve"> para acceder desde la parte superior del tanque. </w:t>
      </w:r>
    </w:p>
    <w:p w:rsidR="008549F5" w:rsidRPr="00CC3073" w:rsidRDefault="008549F5" w:rsidP="000B484D">
      <w:pPr>
        <w:pStyle w:val="Default"/>
        <w:numPr>
          <w:ilvl w:val="0"/>
          <w:numId w:val="54"/>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No es requisito que todos los tanques tengan escaleras en la parte superior del tanque.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Requisitos de transporte de líquidos inflamables, combustibles y/o residuos peligrosos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0B484D">
      <w:pPr>
        <w:pStyle w:val="Default"/>
        <w:numPr>
          <w:ilvl w:val="0"/>
          <w:numId w:val="55"/>
        </w:numPr>
        <w:jc w:val="both"/>
        <w:rPr>
          <w:rFonts w:asciiTheme="majorHAnsi" w:hAnsiTheme="majorHAnsi"/>
          <w:color w:val="auto"/>
          <w:sz w:val="18"/>
          <w:szCs w:val="18"/>
        </w:rPr>
      </w:pPr>
      <w:r w:rsidRPr="00CC3073">
        <w:rPr>
          <w:rFonts w:asciiTheme="majorHAnsi" w:hAnsiTheme="majorHAnsi"/>
          <w:color w:val="auto"/>
          <w:sz w:val="18"/>
          <w:szCs w:val="18"/>
        </w:rPr>
        <w:t xml:space="preserve"> La válvula de alivio debe estar en la parte superior del tanque y con un dispositivo arresta llamas. </w:t>
      </w:r>
    </w:p>
    <w:p w:rsidR="008549F5" w:rsidRPr="00CC3073" w:rsidRDefault="008549F5" w:rsidP="000B484D">
      <w:pPr>
        <w:pStyle w:val="Default"/>
        <w:numPr>
          <w:ilvl w:val="0"/>
          <w:numId w:val="55"/>
        </w:numPr>
        <w:jc w:val="both"/>
        <w:rPr>
          <w:rFonts w:asciiTheme="majorHAnsi" w:hAnsiTheme="majorHAnsi"/>
          <w:color w:val="auto"/>
          <w:sz w:val="18"/>
          <w:szCs w:val="18"/>
        </w:rPr>
      </w:pPr>
      <w:r w:rsidRPr="00CC3073">
        <w:rPr>
          <w:rFonts w:asciiTheme="majorHAnsi" w:hAnsiTheme="majorHAnsi"/>
          <w:color w:val="auto"/>
          <w:sz w:val="18"/>
          <w:szCs w:val="18"/>
        </w:rPr>
        <w:t xml:space="preserve"> Llantas con característica antiestática. </w:t>
      </w:r>
    </w:p>
    <w:p w:rsidR="008549F5" w:rsidRPr="00CC3073" w:rsidRDefault="008549F5" w:rsidP="000B484D">
      <w:pPr>
        <w:pStyle w:val="Default"/>
        <w:numPr>
          <w:ilvl w:val="0"/>
          <w:numId w:val="55"/>
        </w:numPr>
        <w:jc w:val="both"/>
        <w:rPr>
          <w:rFonts w:asciiTheme="majorHAnsi" w:hAnsiTheme="majorHAnsi"/>
          <w:color w:val="auto"/>
          <w:sz w:val="18"/>
          <w:szCs w:val="18"/>
        </w:rPr>
      </w:pPr>
      <w:r w:rsidRPr="00CC3073">
        <w:rPr>
          <w:rFonts w:asciiTheme="majorHAnsi" w:hAnsiTheme="majorHAnsi"/>
          <w:color w:val="auto"/>
          <w:sz w:val="18"/>
          <w:szCs w:val="18"/>
        </w:rPr>
        <w:t xml:space="preserve"> Un control de aislamiento o aterramiento dentro de la cabina del conductor debe estar disponible para aterrar todos los circuitos y debe estar claramente identificado “Control de Aterramiento”, además, de la nota que indique “En </w:t>
      </w:r>
      <w:r w:rsidRPr="00CC3073">
        <w:rPr>
          <w:rFonts w:asciiTheme="majorHAnsi" w:hAnsiTheme="majorHAnsi"/>
          <w:color w:val="auto"/>
          <w:sz w:val="18"/>
          <w:szCs w:val="18"/>
        </w:rPr>
        <w:lastRenderedPageBreak/>
        <w:t xml:space="preserve">caso de incidentes o fuego cierre el interruptor". El letrero debe ser en texto rojo y fondo blanco y legible a una distancia de 5m. </w:t>
      </w:r>
    </w:p>
    <w:p w:rsidR="008549F5" w:rsidRPr="00CC3073" w:rsidRDefault="008549F5" w:rsidP="000B484D">
      <w:pPr>
        <w:pStyle w:val="Default"/>
        <w:numPr>
          <w:ilvl w:val="0"/>
          <w:numId w:val="55"/>
        </w:numPr>
        <w:jc w:val="both"/>
        <w:rPr>
          <w:rFonts w:asciiTheme="majorHAnsi" w:hAnsiTheme="majorHAnsi"/>
          <w:color w:val="auto"/>
          <w:sz w:val="18"/>
          <w:szCs w:val="18"/>
        </w:rPr>
      </w:pPr>
      <w:r w:rsidRPr="00CC3073">
        <w:rPr>
          <w:rFonts w:asciiTheme="majorHAnsi" w:hAnsiTheme="majorHAnsi"/>
          <w:color w:val="auto"/>
          <w:sz w:val="18"/>
          <w:szCs w:val="18"/>
        </w:rPr>
        <w:t xml:space="preserve"> Los bornes de las baterías deben tener cobertores para evitar cortos circuitos. </w:t>
      </w:r>
    </w:p>
    <w:p w:rsidR="008549F5" w:rsidRPr="00CC3073" w:rsidRDefault="008549F5" w:rsidP="000B484D">
      <w:pPr>
        <w:pStyle w:val="Default"/>
        <w:numPr>
          <w:ilvl w:val="0"/>
          <w:numId w:val="55"/>
        </w:numPr>
        <w:jc w:val="both"/>
        <w:rPr>
          <w:rFonts w:asciiTheme="majorHAnsi" w:hAnsiTheme="majorHAnsi"/>
          <w:color w:val="auto"/>
          <w:sz w:val="18"/>
          <w:szCs w:val="18"/>
        </w:rPr>
      </w:pPr>
      <w:r w:rsidRPr="00CC3073">
        <w:rPr>
          <w:rFonts w:asciiTheme="majorHAnsi" w:hAnsiTheme="majorHAnsi"/>
          <w:color w:val="auto"/>
          <w:sz w:val="18"/>
          <w:szCs w:val="18"/>
        </w:rPr>
        <w:t xml:space="preserve"> Por lo menos un medio de aterramiento manual para tareas de carga / descarga. </w:t>
      </w:r>
    </w:p>
    <w:p w:rsidR="008549F5" w:rsidRPr="00CC3073" w:rsidRDefault="008549F5" w:rsidP="000B484D">
      <w:pPr>
        <w:pStyle w:val="Default"/>
        <w:numPr>
          <w:ilvl w:val="0"/>
          <w:numId w:val="55"/>
        </w:numPr>
        <w:jc w:val="both"/>
        <w:rPr>
          <w:rFonts w:asciiTheme="majorHAnsi" w:hAnsiTheme="majorHAnsi"/>
          <w:color w:val="auto"/>
          <w:sz w:val="18"/>
          <w:szCs w:val="18"/>
        </w:rPr>
      </w:pPr>
      <w:r w:rsidRPr="00CC3073">
        <w:rPr>
          <w:rFonts w:asciiTheme="majorHAnsi" w:hAnsiTheme="majorHAnsi"/>
          <w:color w:val="auto"/>
          <w:sz w:val="18"/>
          <w:szCs w:val="18"/>
        </w:rPr>
        <w:t xml:space="preserve"> Es requisito disponer de un juego de atención y limpieza de derrames, el cual debe contener como mínimo los siguientes elementos: paños, chorizos absorbentes,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o aserrín, pala, plástico o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traje protector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guantes, mascarilla, etc. </w:t>
      </w:r>
    </w:p>
    <w:p w:rsidR="008549F5" w:rsidRPr="00CC3073" w:rsidRDefault="008549F5" w:rsidP="000B484D">
      <w:pPr>
        <w:pStyle w:val="Default"/>
        <w:numPr>
          <w:ilvl w:val="0"/>
          <w:numId w:val="55"/>
        </w:numPr>
        <w:jc w:val="both"/>
        <w:rPr>
          <w:rFonts w:asciiTheme="majorHAnsi" w:hAnsiTheme="majorHAnsi"/>
          <w:color w:val="auto"/>
          <w:sz w:val="18"/>
          <w:szCs w:val="18"/>
        </w:rPr>
      </w:pPr>
      <w:r w:rsidRPr="00CC3073">
        <w:rPr>
          <w:rFonts w:asciiTheme="majorHAnsi" w:hAnsiTheme="majorHAnsi"/>
          <w:color w:val="auto"/>
          <w:sz w:val="18"/>
          <w:szCs w:val="18"/>
        </w:rPr>
        <w:t xml:space="preserve"> Es indispensable tener por lo menos 1 extintor de 20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polvo químico seco tipo BC o extintor de 30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espuma AFFF. Este requerimiento es mínimo para cisternas de 10.000 litros.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Requisitos para Tanques Presurizados </w:t>
      </w:r>
    </w:p>
    <w:p w:rsidR="008549F5" w:rsidRPr="00CC3073" w:rsidRDefault="008549F5" w:rsidP="000B484D">
      <w:pPr>
        <w:pStyle w:val="Default"/>
        <w:numPr>
          <w:ilvl w:val="0"/>
          <w:numId w:val="56"/>
        </w:numPr>
        <w:jc w:val="both"/>
        <w:rPr>
          <w:rFonts w:asciiTheme="majorHAnsi" w:hAnsiTheme="majorHAnsi"/>
          <w:color w:val="auto"/>
          <w:sz w:val="18"/>
          <w:szCs w:val="18"/>
        </w:rPr>
      </w:pPr>
      <w:r w:rsidRPr="00CC3073">
        <w:rPr>
          <w:rFonts w:asciiTheme="majorHAnsi" w:hAnsiTheme="majorHAnsi"/>
          <w:color w:val="auto"/>
          <w:sz w:val="18"/>
          <w:szCs w:val="18"/>
        </w:rPr>
        <w:t xml:space="preserve"> Los tanques o cisternas presurizados incluyen a tanques de vacío, tanques de GLP y GNC deben ser inspeccionados anualmente por una empresa certificadora para verificar sus condiciones, incluida la prueba hidrostática cuando aplique.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w:t>
      </w:r>
      <w:proofErr w:type="spellStart"/>
      <w:r w:rsidRPr="00CC3073">
        <w:rPr>
          <w:rFonts w:asciiTheme="majorHAnsi" w:hAnsiTheme="majorHAnsi"/>
          <w:b/>
          <w:bCs/>
          <w:color w:val="auto"/>
          <w:sz w:val="18"/>
          <w:szCs w:val="18"/>
        </w:rPr>
        <w:t>Chancheo</w:t>
      </w:r>
      <w:proofErr w:type="spellEnd"/>
      <w:r w:rsidRPr="00CC3073">
        <w:rPr>
          <w:rFonts w:asciiTheme="majorHAnsi" w:hAnsiTheme="majorHAnsi"/>
          <w:b/>
          <w:bCs/>
          <w:color w:val="auto"/>
          <w:sz w:val="18"/>
          <w:szCs w:val="18"/>
        </w:rPr>
        <w:t xml:space="preserve"> y Limpieza Interna de Ductos: </w:t>
      </w:r>
      <w:r w:rsidRPr="00CC3073">
        <w:rPr>
          <w:rFonts w:asciiTheme="majorHAnsi" w:hAnsiTheme="majorHAnsi"/>
          <w:color w:val="auto"/>
          <w:sz w:val="18"/>
          <w:szCs w:val="18"/>
        </w:rPr>
        <w:t xml:space="preserve">Aplicable exclusivamente para este tipo de trabajos.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trabajador del contratista debe conocer y entender la aplicación del Permiso de Trabajo; además, de percibir la necesidad de su aplicación en cada tarea.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transporte y operación de los cilindros de gas comprimidos debe sujetarse estrictamente a los siguientes requerimientos: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Todo el personal de la empresa contratista debe estar adecuadamente entrenado sobre los peligros que involucra el uso de gas comprimido.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Los cilindros se deben almacenar siempre en posición vertical con sus respectivas tapas de protección de válvula y asegurados con cadenas a elementos fijos o parrillas que eviten caídas.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Separar los cilindros llenos y vacíos, identificando su condición.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Los cilindros deben estar claramente etiquetados con el nombre del gas y la identificación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Se debe mantener una separación mínima de 6 metros entre los cilindros que contengan oxígeno y gas combustible o un muro contra incendios de 1,50 metros de altura.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carretillas apropiadas (parrilla y cadenas) para mover cilindros y evitar que los mismos resbalen o caigan.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Para el transporte de cilindros se debe remover los reguladores y colocar la tapa de protección de válvula. Asimismo, éstos deben estar firmemente asegurados.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No se debe transportar cilindros en vehículos cerrados (autos, vagonetas, furgonetas). </w:t>
      </w:r>
    </w:p>
    <w:p w:rsidR="008549F5" w:rsidRPr="00CC3073" w:rsidRDefault="008549F5" w:rsidP="000B484D">
      <w:pPr>
        <w:pStyle w:val="Default"/>
        <w:numPr>
          <w:ilvl w:val="0"/>
          <w:numId w:val="57"/>
        </w:numPr>
        <w:jc w:val="both"/>
        <w:rPr>
          <w:rFonts w:asciiTheme="majorHAnsi" w:hAnsiTheme="majorHAnsi"/>
          <w:color w:val="auto"/>
          <w:sz w:val="18"/>
          <w:szCs w:val="18"/>
        </w:rPr>
      </w:pPr>
      <w:r w:rsidRPr="00CC3073">
        <w:rPr>
          <w:rFonts w:asciiTheme="majorHAnsi" w:hAnsiTheme="majorHAnsi"/>
          <w:color w:val="auto"/>
          <w:sz w:val="18"/>
          <w:szCs w:val="18"/>
        </w:rPr>
        <w:t xml:space="preserve"> Para distancias cortas, los cilindros pueden ser transportados manualmente ladeando y girando sobre los contornos del fondo.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 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 El uso de solventes de pintura en aerosol debe ser manejado según la característica del solvente y el tipo de aerosol que se disponga de acuerdo a lo delimitado en su HDSM.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 Es requisito almacenar todos los aerosoles protegidos del calor y luz solar a efecto de evitar explosiones involuntarias.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 Emplear válvulas de retención para eliminar flujo potencial de gases en reversa dentro del cilindro (flash 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 Durante el uso del GLP se debe: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Pr="00CC3073" w:rsidRDefault="008549F5" w:rsidP="000B484D">
      <w:pPr>
        <w:pStyle w:val="Default"/>
        <w:numPr>
          <w:ilvl w:val="0"/>
          <w:numId w:val="58"/>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lastRenderedPageBreak/>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trabajos que requieran de la utilización de químicos deben cumplir las siguientes recomendaciones: </w:t>
      </w:r>
    </w:p>
    <w:p w:rsidR="008549F5" w:rsidRPr="00CC3073" w:rsidRDefault="008549F5" w:rsidP="000B484D">
      <w:pPr>
        <w:pStyle w:val="Default"/>
        <w:numPr>
          <w:ilvl w:val="0"/>
          <w:numId w:val="59"/>
        </w:numPr>
        <w:jc w:val="both"/>
        <w:rPr>
          <w:rFonts w:asciiTheme="majorHAnsi" w:hAnsiTheme="majorHAnsi"/>
          <w:color w:val="auto"/>
          <w:sz w:val="18"/>
          <w:szCs w:val="18"/>
        </w:rPr>
      </w:pPr>
      <w:r w:rsidRPr="00CC3073">
        <w:rPr>
          <w:rFonts w:asciiTheme="majorHAnsi" w:hAnsiTheme="majorHAnsi"/>
          <w:color w:val="auto"/>
          <w:sz w:val="18"/>
          <w:szCs w:val="18"/>
        </w:rPr>
        <w:t xml:space="preserve"> Disponer un área exclusiva para su almacenamiento. </w:t>
      </w:r>
    </w:p>
    <w:p w:rsidR="008549F5" w:rsidRPr="00CC3073" w:rsidRDefault="008549F5" w:rsidP="000B484D">
      <w:pPr>
        <w:pStyle w:val="Default"/>
        <w:numPr>
          <w:ilvl w:val="0"/>
          <w:numId w:val="59"/>
        </w:numPr>
        <w:jc w:val="both"/>
        <w:rPr>
          <w:rFonts w:asciiTheme="majorHAnsi" w:hAnsiTheme="majorHAnsi"/>
          <w:color w:val="auto"/>
          <w:sz w:val="18"/>
          <w:szCs w:val="18"/>
        </w:rPr>
      </w:pPr>
      <w:r w:rsidRPr="00CC3073">
        <w:rPr>
          <w:rFonts w:asciiTheme="majorHAnsi" w:hAnsiTheme="majorHAnsi"/>
          <w:color w:val="auto"/>
          <w:sz w:val="18"/>
          <w:szCs w:val="18"/>
        </w:rPr>
        <w:t xml:space="preserve"> Mantener una lista completa de hojas con datos de seguridad del material (HDSM) cubriendo todas las sustancias químicas usadas y/o almacenadas. </w:t>
      </w:r>
    </w:p>
    <w:p w:rsidR="008549F5" w:rsidRPr="00CC3073" w:rsidRDefault="008549F5" w:rsidP="000B484D">
      <w:pPr>
        <w:pStyle w:val="Default"/>
        <w:numPr>
          <w:ilvl w:val="0"/>
          <w:numId w:val="59"/>
        </w:numPr>
        <w:jc w:val="both"/>
        <w:rPr>
          <w:rFonts w:asciiTheme="majorHAnsi" w:hAnsiTheme="majorHAnsi"/>
          <w:color w:val="auto"/>
          <w:sz w:val="18"/>
          <w:szCs w:val="18"/>
        </w:rPr>
      </w:pPr>
      <w:r w:rsidRPr="00CC3073">
        <w:rPr>
          <w:rFonts w:asciiTheme="majorHAnsi" w:hAnsiTheme="majorHAnsi"/>
          <w:color w:val="auto"/>
          <w:sz w:val="18"/>
          <w:szCs w:val="18"/>
        </w:rPr>
        <w:t xml:space="preserve"> Disponer de equipo de protección personal adecuado (EPP), incluyendo protección para la respiración cuando se trate con gases, vapores, etc. </w:t>
      </w:r>
    </w:p>
    <w:p w:rsidR="008549F5" w:rsidRPr="00CC3073" w:rsidRDefault="008549F5" w:rsidP="000B484D">
      <w:pPr>
        <w:pStyle w:val="Default"/>
        <w:numPr>
          <w:ilvl w:val="0"/>
          <w:numId w:val="59"/>
        </w:numPr>
        <w:jc w:val="both"/>
        <w:rPr>
          <w:rFonts w:asciiTheme="majorHAnsi" w:hAnsiTheme="majorHAnsi"/>
          <w:color w:val="auto"/>
          <w:sz w:val="18"/>
          <w:szCs w:val="18"/>
        </w:rPr>
      </w:pPr>
      <w:r w:rsidRPr="00CC3073">
        <w:rPr>
          <w:rFonts w:asciiTheme="majorHAnsi" w:hAnsiTheme="majorHAnsi"/>
          <w:color w:val="auto"/>
          <w:sz w:val="18"/>
          <w:szCs w:val="18"/>
        </w:rPr>
        <w:t xml:space="preserve"> Disponer </w:t>
      </w:r>
      <w:r w:rsidRPr="00CC3073">
        <w:rPr>
          <w:rFonts w:asciiTheme="majorHAnsi" w:hAnsiTheme="majorHAnsi"/>
          <w:b/>
          <w:bCs/>
          <w:color w:val="auto"/>
          <w:sz w:val="18"/>
          <w:szCs w:val="18"/>
        </w:rPr>
        <w:t xml:space="preserve">obligatoriamente </w:t>
      </w:r>
      <w:r w:rsidRPr="00CC3073">
        <w:rPr>
          <w:rFonts w:asciiTheme="majorHAnsi" w:hAnsiTheme="majorHAnsi"/>
          <w:color w:val="auto"/>
          <w:sz w:val="18"/>
          <w:szCs w:val="18"/>
        </w:rPr>
        <w:t xml:space="preserve">de equipos lavaderos fijos o portátiles de ojos y duchas cuando aplique.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60"/>
        </w:numPr>
        <w:jc w:val="both"/>
        <w:rPr>
          <w:rFonts w:asciiTheme="majorHAnsi" w:hAnsiTheme="majorHAnsi"/>
          <w:color w:val="auto"/>
          <w:sz w:val="18"/>
          <w:szCs w:val="18"/>
        </w:rPr>
      </w:pPr>
      <w:r w:rsidRPr="00CC3073">
        <w:rPr>
          <w:rFonts w:asciiTheme="majorHAnsi" w:hAnsiTheme="majorHAnsi"/>
          <w:color w:val="auto"/>
          <w:sz w:val="18"/>
          <w:szCs w:val="18"/>
        </w:rPr>
        <w:t xml:space="preserve"> Mantener toda sustancia química en los recipientes designados para su almacenaje y estos recipientes serán rotulados adecuadamente con respecto a su contenido. </w:t>
      </w:r>
    </w:p>
    <w:p w:rsidR="008549F5" w:rsidRPr="00CC3073" w:rsidRDefault="008549F5" w:rsidP="000B484D">
      <w:pPr>
        <w:pStyle w:val="Default"/>
        <w:numPr>
          <w:ilvl w:val="0"/>
          <w:numId w:val="60"/>
        </w:numPr>
        <w:jc w:val="both"/>
        <w:rPr>
          <w:rFonts w:asciiTheme="majorHAnsi" w:hAnsiTheme="majorHAnsi"/>
          <w:color w:val="auto"/>
          <w:sz w:val="18"/>
          <w:szCs w:val="18"/>
        </w:rPr>
      </w:pPr>
      <w:r w:rsidRPr="00CC3073">
        <w:rPr>
          <w:rFonts w:asciiTheme="majorHAnsi" w:hAnsiTheme="majorHAnsi"/>
          <w:color w:val="auto"/>
          <w:sz w:val="18"/>
          <w:szCs w:val="18"/>
        </w:rPr>
        <w:t xml:space="preserve"> El área destinada a almacenamiento de sustancias químicas debe contener por lo menos un extintor de fuego. </w:t>
      </w:r>
    </w:p>
    <w:p w:rsidR="008549F5" w:rsidRPr="00CC3073" w:rsidRDefault="008549F5" w:rsidP="000B484D">
      <w:pPr>
        <w:pStyle w:val="Default"/>
        <w:numPr>
          <w:ilvl w:val="0"/>
          <w:numId w:val="60"/>
        </w:numPr>
        <w:jc w:val="both"/>
        <w:rPr>
          <w:rFonts w:asciiTheme="majorHAnsi" w:hAnsiTheme="majorHAnsi"/>
          <w:color w:val="auto"/>
          <w:sz w:val="18"/>
          <w:szCs w:val="18"/>
        </w:rPr>
      </w:pPr>
      <w:r w:rsidRPr="00CC3073">
        <w:rPr>
          <w:rFonts w:asciiTheme="majorHAnsi" w:hAnsiTheme="majorHAnsi"/>
          <w:color w:val="auto"/>
          <w:sz w:val="18"/>
          <w:szCs w:val="18"/>
        </w:rPr>
        <w:t xml:space="preserve"> No use la boca para succionar sustancias químicas. Use bombas manuales. </w:t>
      </w:r>
    </w:p>
    <w:p w:rsidR="008549F5" w:rsidRPr="00CC3073" w:rsidRDefault="008549F5" w:rsidP="000B484D">
      <w:pPr>
        <w:pStyle w:val="Default"/>
        <w:numPr>
          <w:ilvl w:val="0"/>
          <w:numId w:val="60"/>
        </w:numPr>
        <w:jc w:val="both"/>
        <w:rPr>
          <w:rFonts w:asciiTheme="majorHAnsi" w:hAnsiTheme="majorHAnsi"/>
          <w:color w:val="auto"/>
          <w:sz w:val="18"/>
          <w:szCs w:val="18"/>
        </w:rPr>
      </w:pPr>
      <w:r w:rsidRPr="00CC3073">
        <w:rPr>
          <w:rFonts w:asciiTheme="majorHAnsi" w:hAnsiTheme="majorHAnsi"/>
          <w:color w:val="auto"/>
          <w:sz w:val="18"/>
          <w:szCs w:val="18"/>
        </w:rPr>
        <w:t xml:space="preserve"> Toda sustancia química que sea llevada al sitio debe tener aprobación por parte del Supervisor del Sitio y contar con la Hoja de Datos de Seguridad de los Materiales (HDSM) en el sitio. </w:t>
      </w:r>
    </w:p>
    <w:p w:rsidR="008549F5" w:rsidRPr="00CC3073" w:rsidRDefault="008549F5" w:rsidP="000B484D">
      <w:pPr>
        <w:pStyle w:val="Default"/>
        <w:numPr>
          <w:ilvl w:val="0"/>
          <w:numId w:val="60"/>
        </w:numPr>
        <w:jc w:val="both"/>
        <w:rPr>
          <w:rFonts w:asciiTheme="majorHAnsi" w:hAnsiTheme="majorHAnsi"/>
          <w:color w:val="auto"/>
          <w:sz w:val="18"/>
          <w:szCs w:val="18"/>
        </w:rPr>
      </w:pPr>
      <w:r w:rsidRPr="00CC3073">
        <w:rPr>
          <w:rFonts w:asciiTheme="majorHAnsi" w:hAnsiTheme="majorHAnsi"/>
          <w:color w:val="auto"/>
          <w:sz w:val="18"/>
          <w:szCs w:val="18"/>
        </w:rPr>
        <w:t xml:space="preserve"> 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elementos de elevación, trípodes, etc., la empresa contratista debe cumplir las siguientes reglas que garanticen la seguridad del personal, del equipo y las instalaciones: </w:t>
      </w:r>
    </w:p>
    <w:p w:rsidR="008549F5" w:rsidRPr="00CC3073" w:rsidRDefault="008549F5" w:rsidP="000B484D">
      <w:pPr>
        <w:pStyle w:val="Default"/>
        <w:numPr>
          <w:ilvl w:val="0"/>
          <w:numId w:val="61"/>
        </w:numPr>
        <w:jc w:val="both"/>
        <w:rPr>
          <w:rFonts w:asciiTheme="majorHAnsi" w:hAnsiTheme="majorHAnsi"/>
          <w:color w:val="auto"/>
          <w:sz w:val="18"/>
          <w:szCs w:val="18"/>
        </w:rPr>
      </w:pPr>
      <w:r w:rsidRPr="00CC3073">
        <w:rPr>
          <w:rFonts w:asciiTheme="majorHAnsi" w:hAnsiTheme="majorHAnsi"/>
          <w:color w:val="auto"/>
          <w:sz w:val="18"/>
          <w:szCs w:val="18"/>
        </w:rPr>
        <w:t xml:space="preserve"> Todos los equipos y accesorios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grúas, trípodes, plumas, extensiones,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0B484D">
      <w:pPr>
        <w:pStyle w:val="Default"/>
        <w:numPr>
          <w:ilvl w:val="0"/>
          <w:numId w:val="61"/>
        </w:numPr>
        <w:jc w:val="both"/>
        <w:rPr>
          <w:rFonts w:asciiTheme="majorHAnsi" w:hAnsiTheme="majorHAnsi"/>
          <w:color w:val="auto"/>
          <w:sz w:val="18"/>
          <w:szCs w:val="18"/>
        </w:rPr>
      </w:pPr>
      <w:r w:rsidRPr="00CC3073">
        <w:rPr>
          <w:rFonts w:asciiTheme="majorHAnsi" w:hAnsiTheme="majorHAnsi"/>
          <w:color w:val="auto"/>
          <w:sz w:val="18"/>
          <w:szCs w:val="18"/>
        </w:rPr>
        <w:t xml:space="preserve"> 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0B484D">
      <w:pPr>
        <w:pStyle w:val="Default"/>
        <w:numPr>
          <w:ilvl w:val="0"/>
          <w:numId w:val="61"/>
        </w:numPr>
        <w:jc w:val="both"/>
        <w:rPr>
          <w:rFonts w:asciiTheme="majorHAnsi" w:hAnsiTheme="majorHAnsi"/>
          <w:color w:val="auto"/>
          <w:sz w:val="18"/>
          <w:szCs w:val="18"/>
        </w:rPr>
      </w:pPr>
      <w:r w:rsidRPr="00CC3073">
        <w:rPr>
          <w:rFonts w:asciiTheme="majorHAnsi" w:hAnsiTheme="majorHAnsi"/>
          <w:color w:val="auto"/>
          <w:sz w:val="18"/>
          <w:szCs w:val="18"/>
        </w:rPr>
        <w:t xml:space="preserve"> La carga máxima de las grúas debe estar indicada a ambos lados del brazo o larguero. </w:t>
      </w:r>
    </w:p>
    <w:p w:rsidR="008549F5" w:rsidRPr="00CC3073" w:rsidRDefault="008549F5" w:rsidP="000B484D">
      <w:pPr>
        <w:pStyle w:val="Default"/>
        <w:numPr>
          <w:ilvl w:val="0"/>
          <w:numId w:val="61"/>
        </w:numPr>
        <w:jc w:val="both"/>
        <w:rPr>
          <w:rFonts w:asciiTheme="majorHAnsi" w:hAnsiTheme="majorHAnsi"/>
          <w:color w:val="auto"/>
          <w:sz w:val="18"/>
          <w:szCs w:val="18"/>
        </w:rPr>
      </w:pPr>
      <w:r w:rsidRPr="00CC3073">
        <w:rPr>
          <w:rFonts w:asciiTheme="majorHAnsi" w:hAnsiTheme="majorHAnsi"/>
          <w:color w:val="auto"/>
          <w:sz w:val="18"/>
          <w:szCs w:val="18"/>
        </w:rPr>
        <w:t xml:space="preserve"> Asimismo, las cadenas, eslingas y ganchos deben tener visible su capacidad.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Todo operador de equipo pesado,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La elevación y descenso de cargas se hará lentamente evitando arranques y detenciones bruscas. Asimismo, siempre en posición vertical para evitar el balanceo.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Es requisito la existencia de un diagrama de carga, el cual haga referencia a las diferentes capacidades de las cargas a izar cuando el equipo esté operando en un plano inclinado.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Las eslingas, cadenas y cuerdas se deben evitar de usar con cargas que tengan aristas vivas y cortantes. Deben ser retirados de servicios si presentan algún daño.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No se debe transportar cargas por encima de personas.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No está permitido dejar los accesorios para izar o levantar con cargas suspendidas.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Está prohibido el transporte de personas.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Las grúas aéreas deben tener barandillas y superficies seguras para caminar.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previo al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o movimiento de cargas es mandataria la realización de un diagrama de cargas (plan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Sólo se permitirá el empleo de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w:t>
      </w:r>
      <w:proofErr w:type="spellStart"/>
      <w:r w:rsidRPr="00CC3073">
        <w:rPr>
          <w:rFonts w:asciiTheme="majorHAnsi" w:hAnsiTheme="majorHAnsi"/>
          <w:color w:val="auto"/>
          <w:sz w:val="18"/>
          <w:szCs w:val="18"/>
        </w:rPr>
        <w:t>operabilidad</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No se debe operar grúas o equipo para levantar cuando las condiciones climatológicas presenten fuertes vientos o terreno inestable.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Todo el equipamiento de retroexcavadoras, palas, compactadoras debe ser revisado minuciosamente de forma diaria y previo a los trabajos.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Las cabinas de operación los equipos debe disponer de vidrios de seguridad y no así vidrios comunes. Además, tener una carta de elevación de la carga claramente visible.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Para tareas de trasvasije de combustible a los equipos se debe realizar con los motores apagados y utilizando bombas manuales o automáticas. </w:t>
      </w:r>
    </w:p>
    <w:p w:rsidR="008549F5" w:rsidRPr="00CC3073" w:rsidRDefault="008549F5" w:rsidP="000B484D">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Al parar un equipo pesado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tractor, pala, etc.) en un terreno con pendiente es requisito poner sistemas de bloqueo del equipo además de frenar y apoyar el cucharón o balde al piso para evitar el movimiento del equipo.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Nadie podrá ir parado en la parte lateral o costado del equipo para indicar al operador siendo esta tarea desde tierra como banderillero.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Los criterios de revisión de las llantas para los equipos pesados deberán realizarse de acuerdo a las recomendaciones del fabricante o su representante.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Todo equipo pesado debe tener su respectiva bocina de alerta y aproximación.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El componente de la cabina (parabrisas) deben tener característica de seguridad no aceptándose otro tipo de elementos.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 El Supervisor del Sitio se deben asegurar que se haya desconectado la energía de los cables de tendido eléctrico o que estén separados de la grúa y su carga.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w:t>
      </w:r>
      <w:proofErr w:type="spellStart"/>
      <w:r w:rsidRPr="00CC3073">
        <w:rPr>
          <w:rFonts w:asciiTheme="majorHAnsi" w:hAnsiTheme="majorHAnsi"/>
          <w:color w:val="auto"/>
          <w:sz w:val="18"/>
          <w:szCs w:val="18"/>
        </w:rPr>
        <w:t>desenergizar</w:t>
      </w:r>
      <w:proofErr w:type="spellEnd"/>
      <w:r w:rsidRPr="00CC3073">
        <w:rPr>
          <w:rFonts w:asciiTheme="majorHAnsi" w:hAnsiTheme="majorHAnsi"/>
          <w:color w:val="auto"/>
          <w:sz w:val="18"/>
          <w:szCs w:val="18"/>
        </w:rPr>
        <w:t xml:space="preserve">). La instalación de cintas demarcatorias o de advertencia en los lugares donde existen cables es también una práctica recomendada. </w:t>
      </w:r>
    </w:p>
    <w:p w:rsidR="008549F5" w:rsidRPr="00CC3073" w:rsidRDefault="008549F5" w:rsidP="000B484D">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p w:rsidR="008549F5" w:rsidRPr="00CC3073" w:rsidRDefault="008549F5" w:rsidP="008549F5">
      <w:pPr>
        <w:pStyle w:val="Default"/>
        <w:jc w:val="both"/>
        <w:rPr>
          <w:rFonts w:asciiTheme="majorHAnsi" w:hAnsiTheme="majorHAnsi"/>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6467A6">
        <w:trPr>
          <w:trHeight w:val="490"/>
          <w:jc w:val="center"/>
        </w:trPr>
        <w:tc>
          <w:tcPr>
            <w:tcW w:w="0" w:type="auto"/>
          </w:tcPr>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w:t>
            </w:r>
            <w:proofErr w:type="spellStart"/>
            <w:r w:rsidRPr="00CC3073">
              <w:rPr>
                <w:rFonts w:asciiTheme="majorHAnsi" w:hAnsiTheme="majorHAnsi"/>
                <w:sz w:val="18"/>
                <w:szCs w:val="18"/>
              </w:rPr>
              <w:t>kV</w:t>
            </w:r>
            <w:proofErr w:type="spellEnd"/>
            <w:r w:rsidRPr="00CC3073">
              <w:rPr>
                <w:rFonts w:asciiTheme="majorHAnsi" w:hAnsiTheme="majorHAnsi"/>
                <w:sz w:val="18"/>
                <w:szCs w:val="18"/>
              </w:rPr>
              <w:t xml:space="preserve">) </w:t>
            </w:r>
          </w:p>
        </w:tc>
        <w:tc>
          <w:tcPr>
            <w:tcW w:w="0" w:type="auto"/>
          </w:tcPr>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6467A6">
        <w:trPr>
          <w:trHeight w:val="1248"/>
          <w:jc w:val="center"/>
        </w:trPr>
        <w:tc>
          <w:tcPr>
            <w:tcW w:w="0" w:type="auto"/>
          </w:tcPr>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6467A6">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Cuando sea difícil para el operador de la grúa mantener un espacio libre por medios visibles, se deberá designar a una persona para que observe el espacio entre los cables de tendido electrizados y la grúa y su carga. </w:t>
      </w: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t> El transporte de equipo pesado de un punto a otro deberá realizarse utilizando el transporte adecuado para ese fin (</w:t>
      </w:r>
      <w:proofErr w:type="spellStart"/>
      <w:r w:rsidRPr="00CC3073">
        <w:rPr>
          <w:rFonts w:asciiTheme="majorHAnsi" w:hAnsiTheme="majorHAnsi"/>
          <w:color w:val="auto"/>
          <w:sz w:val="18"/>
          <w:szCs w:val="18"/>
        </w:rPr>
        <w:t>low</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boy</w:t>
      </w:r>
      <w:proofErr w:type="spellEnd"/>
      <w:r w:rsidRPr="00CC3073">
        <w:rPr>
          <w:rFonts w:asciiTheme="majorHAnsi" w:hAnsiTheme="majorHAnsi"/>
          <w:color w:val="auto"/>
          <w:sz w:val="18"/>
          <w:szCs w:val="18"/>
        </w:rPr>
        <w:t xml:space="preserve">). No se aceptará transportar equipo pesado en camiones u otro tipo de plataformas no adecuadas, caso contrario se procederá a la suspensión de los trabajos. </w:t>
      </w: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t xml:space="preserve"> Todo el equipamiento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debe ser el apropiado y con la certificación respectiva. Es responsabilidad del contratista inspeccionar sus equipos diariamente. </w:t>
      </w: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t xml:space="preserve"> Ninguna persona podrá permanecer o estar cerca de un equipo pesado en movimiento a distancias inferior de 1,5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(radio de contacto del equipo) pues podrían ser impactados o atropellados. </w:t>
      </w: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t xml:space="preserve"> Para el movimiento de cargas o bultos utilizando grúas, </w:t>
      </w:r>
      <w:proofErr w:type="spellStart"/>
      <w:r w:rsidRPr="00CC3073">
        <w:rPr>
          <w:rFonts w:asciiTheme="majorHAnsi" w:hAnsiTheme="majorHAnsi"/>
          <w:color w:val="auto"/>
          <w:sz w:val="18"/>
          <w:szCs w:val="18"/>
        </w:rPr>
        <w:t>sidebooms</w:t>
      </w:r>
      <w:proofErr w:type="spellEnd"/>
      <w:r w:rsidRPr="00CC3073">
        <w:rPr>
          <w:rFonts w:asciiTheme="majorHAnsi" w:hAnsiTheme="majorHAnsi"/>
          <w:color w:val="auto"/>
          <w:sz w:val="18"/>
          <w:szCs w:val="18"/>
        </w:rPr>
        <w:t xml:space="preserve">, plumas, etc. se deberá necesariamente tener una guía o soga para mover la carga, siendo mandatario también la existencia de un banderillero de la operación. </w:t>
      </w:r>
    </w:p>
    <w:p w:rsidR="008549F5" w:rsidRPr="00CC3073" w:rsidRDefault="008549F5" w:rsidP="000B484D">
      <w:pPr>
        <w:pStyle w:val="Default"/>
        <w:numPr>
          <w:ilvl w:val="0"/>
          <w:numId w:val="64"/>
        </w:numPr>
        <w:jc w:val="both"/>
        <w:rPr>
          <w:rFonts w:asciiTheme="majorHAnsi" w:hAnsiTheme="majorHAnsi"/>
          <w:color w:val="auto"/>
          <w:sz w:val="18"/>
          <w:szCs w:val="18"/>
        </w:rPr>
      </w:pPr>
      <w:r w:rsidRPr="00CC3073">
        <w:rPr>
          <w:rFonts w:asciiTheme="majorHAnsi" w:hAnsiTheme="majorHAnsi"/>
          <w:color w:val="auto"/>
          <w:sz w:val="18"/>
          <w:szCs w:val="18"/>
        </w:rPr>
        <w:t xml:space="preserve"> 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8549F5" w:rsidRPr="00CC3073" w:rsidRDefault="008549F5" w:rsidP="000B484D">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 Todas las actividades y tareas correspondientes se deben hacer utilizando el respectivo EPP (existe un guante para cada tarea). </w:t>
      </w:r>
    </w:p>
    <w:p w:rsidR="008549F5" w:rsidRPr="00CC3073" w:rsidRDefault="008549F5" w:rsidP="000B484D">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Usar guantes al maniobrar objetos ásperos o cualquier material que presente orillas o bordes con filo o cortantes, clavos, astillas, puntas de alambre con filo o punzantes u otros objetos resaltantes que pue</w:t>
      </w:r>
      <w:bookmarkStart w:id="0" w:name="_GoBack"/>
      <w:bookmarkEnd w:id="0"/>
      <w:r w:rsidRPr="00CC3073">
        <w:rPr>
          <w:rFonts w:asciiTheme="majorHAnsi" w:hAnsiTheme="majorHAnsi"/>
          <w:color w:val="auto"/>
          <w:sz w:val="18"/>
          <w:szCs w:val="18"/>
        </w:rPr>
        <w:t xml:space="preserve">den causar cortadas o punzadas o que puedan causar quemaduras químicas. </w:t>
      </w:r>
    </w:p>
    <w:p w:rsidR="008549F5" w:rsidRPr="00CC3073" w:rsidRDefault="008549F5" w:rsidP="000B484D">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0B484D">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 Ninguna persona podrá levantar objetos superiores a los 23 Kg. debiendo hacerlo con ayuda de otros trabajadores o equipos.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Es requisito hacer un precalentamiento previo antes de levantar, subir o maniobrar cargas pues podría lesionarse la espalda u otra parte del cuerpo. </w:t>
      </w: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Es requisito que el Supervisor del Sitio posterior a la charla diaria, realice un precalentamiento al personal del sitio con movimientos básicos durante 5 minutos (estiramientos). </w:t>
      </w: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No subir o bajar una grada alta con un objeto pesado o de gran volumen. Usar una rampa. </w:t>
      </w: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Tener cuidado y precaución cuando se maneje todo objeto. Muchas veces, los objetos, que no son peligrosos ellos mismos, pueden causar lesiones si es maniobrado inadecuadamente o sin usar la lógica. </w:t>
      </w:r>
    </w:p>
    <w:p w:rsidR="008549F5" w:rsidRPr="00CC3073" w:rsidRDefault="008549F5" w:rsidP="000B484D">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8549F5" w:rsidRPr="00CC3073" w:rsidRDefault="008549F5" w:rsidP="000B484D">
      <w:pPr>
        <w:pStyle w:val="Default"/>
        <w:numPr>
          <w:ilvl w:val="0"/>
          <w:numId w:val="67"/>
        </w:numPr>
        <w:jc w:val="both"/>
        <w:rPr>
          <w:rFonts w:asciiTheme="majorHAnsi" w:hAnsiTheme="majorHAnsi"/>
          <w:color w:val="auto"/>
          <w:sz w:val="18"/>
          <w:szCs w:val="18"/>
        </w:rPr>
      </w:pPr>
      <w:r w:rsidRPr="00CC3073">
        <w:rPr>
          <w:rFonts w:asciiTheme="majorHAnsi" w:hAnsiTheme="majorHAnsi"/>
          <w:color w:val="auto"/>
          <w:sz w:val="18"/>
          <w:szCs w:val="18"/>
        </w:rPr>
        <w:t xml:space="preserve"> 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0B484D">
      <w:pPr>
        <w:pStyle w:val="Default"/>
        <w:numPr>
          <w:ilvl w:val="0"/>
          <w:numId w:val="67"/>
        </w:numPr>
        <w:jc w:val="both"/>
        <w:rPr>
          <w:rFonts w:asciiTheme="majorHAnsi" w:hAnsiTheme="majorHAnsi"/>
          <w:color w:val="auto"/>
          <w:sz w:val="18"/>
          <w:szCs w:val="18"/>
        </w:rPr>
      </w:pPr>
      <w:r w:rsidRPr="00CC3073">
        <w:rPr>
          <w:rFonts w:asciiTheme="majorHAnsi" w:hAnsiTheme="majorHAnsi"/>
          <w:color w:val="auto"/>
          <w:sz w:val="18"/>
          <w:szCs w:val="18"/>
        </w:rPr>
        <w:t xml:space="preserve"> Nunca soltar una punta del acoplamiento de tubo mientras que la otra punta esté sostenida. Siempre se debe colocar el acoplamiento de tubo al mismo tiempo. </w:t>
      </w:r>
    </w:p>
    <w:p w:rsidR="008549F5" w:rsidRPr="00CC3073" w:rsidRDefault="008549F5" w:rsidP="000B484D">
      <w:pPr>
        <w:pStyle w:val="Default"/>
        <w:numPr>
          <w:ilvl w:val="0"/>
          <w:numId w:val="67"/>
        </w:numPr>
        <w:jc w:val="both"/>
        <w:rPr>
          <w:rFonts w:asciiTheme="majorHAnsi" w:hAnsiTheme="majorHAnsi"/>
          <w:color w:val="auto"/>
          <w:sz w:val="18"/>
          <w:szCs w:val="18"/>
        </w:rPr>
      </w:pPr>
      <w:r w:rsidRPr="00CC3073">
        <w:rPr>
          <w:rFonts w:asciiTheme="majorHAnsi" w:hAnsiTheme="majorHAnsi"/>
          <w:color w:val="auto"/>
          <w:sz w:val="18"/>
          <w:szCs w:val="18"/>
        </w:rPr>
        <w:t xml:space="preserve"> No se permite que dos trabajadores carguen acoplamientos de tubos pequeños en sus hombros o espaldas. Ellos deben usar sus manos. </w:t>
      </w:r>
    </w:p>
    <w:p w:rsidR="008549F5" w:rsidRPr="00CC3073" w:rsidRDefault="008549F5" w:rsidP="000B484D">
      <w:pPr>
        <w:pStyle w:val="Default"/>
        <w:numPr>
          <w:ilvl w:val="0"/>
          <w:numId w:val="67"/>
        </w:numPr>
        <w:jc w:val="both"/>
        <w:rPr>
          <w:rFonts w:asciiTheme="majorHAnsi" w:hAnsiTheme="majorHAnsi"/>
          <w:color w:val="auto"/>
          <w:sz w:val="18"/>
          <w:szCs w:val="18"/>
        </w:rPr>
      </w:pPr>
      <w:r w:rsidRPr="00CC3073">
        <w:rPr>
          <w:rFonts w:asciiTheme="majorHAnsi" w:hAnsiTheme="majorHAnsi"/>
          <w:color w:val="auto"/>
          <w:sz w:val="18"/>
          <w:szCs w:val="18"/>
        </w:rPr>
        <w:t xml:space="preserve"> 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0B484D">
      <w:pPr>
        <w:pStyle w:val="Default"/>
        <w:numPr>
          <w:ilvl w:val="0"/>
          <w:numId w:val="67"/>
        </w:numPr>
        <w:jc w:val="both"/>
        <w:rPr>
          <w:rFonts w:asciiTheme="majorHAnsi" w:hAnsiTheme="majorHAnsi"/>
          <w:color w:val="auto"/>
          <w:sz w:val="18"/>
          <w:szCs w:val="18"/>
        </w:rPr>
      </w:pPr>
      <w:r w:rsidRPr="00CC3073">
        <w:rPr>
          <w:rFonts w:asciiTheme="majorHAnsi" w:hAnsiTheme="majorHAnsi"/>
          <w:color w:val="auto"/>
          <w:sz w:val="18"/>
          <w:szCs w:val="18"/>
        </w:rPr>
        <w:t xml:space="preserve"> No se debe cargar los tubos de diámetro pequeño dentro de aquellos de diámetro más grande. </w:t>
      </w:r>
    </w:p>
    <w:p w:rsidR="008549F5" w:rsidRPr="00CC3073" w:rsidRDefault="008549F5" w:rsidP="000B484D">
      <w:pPr>
        <w:pStyle w:val="Default"/>
        <w:numPr>
          <w:ilvl w:val="0"/>
          <w:numId w:val="67"/>
        </w:numPr>
        <w:jc w:val="both"/>
        <w:rPr>
          <w:rFonts w:asciiTheme="majorHAnsi" w:hAnsiTheme="majorHAnsi"/>
          <w:color w:val="auto"/>
          <w:sz w:val="18"/>
          <w:szCs w:val="18"/>
        </w:rPr>
      </w:pPr>
      <w:r w:rsidRPr="00CC3073">
        <w:rPr>
          <w:rFonts w:asciiTheme="majorHAnsi" w:hAnsiTheme="majorHAnsi"/>
          <w:color w:val="auto"/>
          <w:sz w:val="18"/>
          <w:szCs w:val="18"/>
        </w:rPr>
        <w:t xml:space="preserve"> Cuando sea necesario mover tambores de un sitio a otro, siempre se debe usar un montacargas o grúa. Para distancias cortas es permitido rodar el tambor en su orilla o borde inferior ligeramente inclinado.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68"/>
        </w:numPr>
        <w:jc w:val="both"/>
        <w:rPr>
          <w:rFonts w:asciiTheme="majorHAnsi" w:hAnsiTheme="majorHAnsi"/>
          <w:color w:val="auto"/>
          <w:sz w:val="18"/>
          <w:szCs w:val="18"/>
        </w:rPr>
      </w:pPr>
      <w:r w:rsidRPr="00CC3073">
        <w:rPr>
          <w:rFonts w:asciiTheme="majorHAnsi" w:hAnsiTheme="majorHAnsi"/>
          <w:color w:val="auto"/>
          <w:sz w:val="18"/>
          <w:szCs w:val="18"/>
        </w:rPr>
        <w:t xml:space="preserve"> 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0B484D">
      <w:pPr>
        <w:pStyle w:val="Default"/>
        <w:numPr>
          <w:ilvl w:val="0"/>
          <w:numId w:val="68"/>
        </w:numPr>
        <w:jc w:val="both"/>
        <w:rPr>
          <w:rFonts w:asciiTheme="majorHAnsi" w:hAnsiTheme="majorHAnsi"/>
          <w:color w:val="auto"/>
          <w:sz w:val="18"/>
          <w:szCs w:val="18"/>
        </w:rPr>
      </w:pPr>
      <w:r w:rsidRPr="00CC3073">
        <w:rPr>
          <w:rFonts w:asciiTheme="majorHAnsi" w:hAnsiTheme="majorHAnsi"/>
          <w:color w:val="auto"/>
          <w:sz w:val="18"/>
          <w:szCs w:val="18"/>
        </w:rPr>
        <w:t xml:space="preserve"> 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15. PLAN DE EMERGENCIA</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Pr="00CC3073" w:rsidRDefault="00403D81" w:rsidP="008549F5">
      <w:pPr>
        <w:pStyle w:val="Default"/>
        <w:jc w:val="both"/>
        <w:rPr>
          <w:rFonts w:asciiTheme="majorHAnsi" w:hAnsiTheme="majorHAnsi"/>
          <w:color w:val="auto"/>
          <w:sz w:val="18"/>
          <w:szCs w:val="18"/>
        </w:rPr>
      </w:pPr>
      <w:r>
        <w:rPr>
          <w:rFonts w:asciiTheme="majorHAnsi" w:hAnsiTheme="majorHAnsi"/>
          <w:color w:val="auto"/>
          <w:sz w:val="18"/>
          <w:szCs w:val="18"/>
        </w:rPr>
        <w:t>f) Otros.</w:t>
      </w:r>
    </w:p>
    <w:p w:rsidR="008549F5" w:rsidRDefault="008549F5" w:rsidP="00403D81">
      <w:pPr>
        <w:pStyle w:val="Default"/>
        <w:spacing w:before="240"/>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cursos de Primeros Auxilios, Uso e Extintores, Equipos de Protección Personal y comunicación de los peligros tienen una vigencia de 2 años.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Lineamiento respecto a alcohol y drogas.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Vías de evacuación y salidas del sitio de trabajo.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Punto de encuentro o reunión en caso de emergencia.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Equipos básicos de emergencia (extintores, botiquines, lavaojos, etc.).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Plan de Emergencia.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Requisitos de uso de EPP.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Servicios básicos (comedor, baños, etc.).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Área de fumadores (si existiera). </w:t>
      </w:r>
    </w:p>
    <w:p w:rsidR="008549F5" w:rsidRPr="00CC3073" w:rsidRDefault="008549F5" w:rsidP="000B484D">
      <w:pPr>
        <w:pStyle w:val="Default"/>
        <w:numPr>
          <w:ilvl w:val="0"/>
          <w:numId w:val="69"/>
        </w:numPr>
        <w:jc w:val="both"/>
        <w:rPr>
          <w:rFonts w:asciiTheme="majorHAnsi" w:hAnsiTheme="majorHAnsi"/>
          <w:color w:val="auto"/>
          <w:sz w:val="18"/>
          <w:szCs w:val="18"/>
        </w:rPr>
      </w:pPr>
      <w:r w:rsidRPr="00CC3073">
        <w:rPr>
          <w:rFonts w:asciiTheme="majorHAnsi" w:hAnsiTheme="majorHAnsi"/>
          <w:color w:val="auto"/>
          <w:sz w:val="18"/>
          <w:szCs w:val="18"/>
        </w:rPr>
        <w:t xml:space="preserve"> 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w:t>
      </w:r>
    </w:p>
    <w:p w:rsidR="008549F5" w:rsidRPr="00CC3073" w:rsidRDefault="008549F5" w:rsidP="008549F5">
      <w:pPr>
        <w:pStyle w:val="Default"/>
        <w:jc w:val="both"/>
        <w:rPr>
          <w:rFonts w:asciiTheme="majorHAnsi" w:hAnsiTheme="majorHAnsi"/>
          <w:color w:val="auto"/>
          <w:sz w:val="18"/>
          <w:szCs w:val="18"/>
        </w:rPr>
      </w:pPr>
      <w:proofErr w:type="gramStart"/>
      <w:r w:rsidRPr="00CC3073">
        <w:rPr>
          <w:rFonts w:asciiTheme="majorHAnsi" w:hAnsiTheme="majorHAnsi"/>
          <w:color w:val="auto"/>
          <w:sz w:val="18"/>
          <w:szCs w:val="18"/>
        </w:rPr>
        <w:t>en</w:t>
      </w:r>
      <w:proofErr w:type="gramEnd"/>
      <w:r w:rsidRPr="00CC3073">
        <w:rPr>
          <w:rFonts w:asciiTheme="majorHAnsi" w:hAnsiTheme="majorHAnsi"/>
          <w:color w:val="auto"/>
          <w:sz w:val="18"/>
          <w:szCs w:val="18"/>
        </w:rPr>
        <w:t xml:space="preserve"> las labores que se ejecutan. Posteriormente deben ser registradas en actas indicando el tema tratado, observaciones, sugerencias y asistentes. Estas actas serán verificadas por el Supervisor de YPFB CORPORACIÓN en cualquier momento.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8549F5" w:rsidRPr="00CC3073" w:rsidRDefault="008549F5" w:rsidP="000B484D">
      <w:pPr>
        <w:pStyle w:val="Default"/>
        <w:numPr>
          <w:ilvl w:val="0"/>
          <w:numId w:val="70"/>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0B484D">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 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0B484D">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 Las capacitaciones del personal deben estar en un formato tipo matriz a efecto de ver las aplicaciones y/o capacitaciones del personal.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1) Fatalidad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403D81" w:rsidRPr="00CC3073" w:rsidRDefault="00403D8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2) Primeros Auxilios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8549F5" w:rsidRPr="00CC3073" w:rsidRDefault="008549F5" w:rsidP="000B484D">
      <w:pPr>
        <w:pStyle w:val="Default"/>
        <w:numPr>
          <w:ilvl w:val="0"/>
          <w:numId w:val="7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Aplicaciones de vacuna anti-tetánica. </w:t>
      </w:r>
    </w:p>
    <w:p w:rsidR="008549F5" w:rsidRPr="00CC3073" w:rsidRDefault="008549F5" w:rsidP="000B484D">
      <w:pPr>
        <w:pStyle w:val="Default"/>
        <w:numPr>
          <w:ilvl w:val="0"/>
          <w:numId w:val="7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Observaciones u auscultaciones básicas. </w:t>
      </w:r>
    </w:p>
    <w:p w:rsidR="008549F5" w:rsidRPr="00CC3073" w:rsidRDefault="008549F5" w:rsidP="000B484D">
      <w:pPr>
        <w:pStyle w:val="Default"/>
        <w:numPr>
          <w:ilvl w:val="0"/>
          <w:numId w:val="7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0B484D">
      <w:pPr>
        <w:pStyle w:val="Default"/>
        <w:numPr>
          <w:ilvl w:val="0"/>
          <w:numId w:val="72"/>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Antisépticos durante la primera atención médica.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Suministro de oxígeno.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Lavado y limpieza de heridas.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Remoción de cuerpos extraños (no incrustados) de los ojos u otra parte del cuerpo solo con presión de agua, gotas o algodón humedecido (</w:t>
      </w:r>
      <w:proofErr w:type="spellStart"/>
      <w:r w:rsidRPr="00CC3073">
        <w:rPr>
          <w:rFonts w:asciiTheme="majorHAnsi" w:hAnsiTheme="majorHAnsi"/>
          <w:color w:val="auto"/>
          <w:sz w:val="18"/>
          <w:szCs w:val="18"/>
        </w:rPr>
        <w:t>cotonetes</w:t>
      </w:r>
      <w:proofErr w:type="spellEnd"/>
      <w:r w:rsidRPr="00CC3073">
        <w:rPr>
          <w:rFonts w:asciiTheme="majorHAnsi" w:hAnsiTheme="majorHAnsi"/>
          <w:color w:val="auto"/>
          <w:sz w:val="18"/>
          <w:szCs w:val="18"/>
        </w:rPr>
        <w:t xml:space="preserve">).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Radiografías de control para verificar que no existen daños.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Tratamiento de quemaduras de primer grado. </w:t>
      </w:r>
    </w:p>
    <w:p w:rsidR="008549F5" w:rsidRPr="00CC3073" w:rsidRDefault="008549F5" w:rsidP="000B484D">
      <w:pPr>
        <w:pStyle w:val="Default"/>
        <w:numPr>
          <w:ilvl w:val="0"/>
          <w:numId w:val="73"/>
        </w:numPr>
        <w:jc w:val="both"/>
        <w:rPr>
          <w:rFonts w:asciiTheme="majorHAnsi" w:hAnsiTheme="majorHAnsi"/>
          <w:color w:val="auto"/>
          <w:sz w:val="18"/>
          <w:szCs w:val="18"/>
        </w:rPr>
      </w:pPr>
      <w:r w:rsidRPr="00CC3073">
        <w:rPr>
          <w:rFonts w:asciiTheme="majorHAnsi" w:hAnsiTheme="majorHAnsi" w:cs="Wingdings"/>
          <w:color w:val="auto"/>
          <w:sz w:val="18"/>
          <w:szCs w:val="18"/>
        </w:rPr>
        <w:t xml:space="preserve"> </w:t>
      </w:r>
      <w:r w:rsidRPr="00CC3073">
        <w:rPr>
          <w:rFonts w:asciiTheme="majorHAnsi" w:hAnsiTheme="majorHAnsi"/>
          <w:color w:val="auto"/>
          <w:sz w:val="18"/>
          <w:szCs w:val="18"/>
        </w:rPr>
        <w:t xml:space="preserve">Uso de medicamentos no recetados y administrados de una dosis de medicamento.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3) Casos con Tratamiento Médico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4) Caso de Trabajo Alternativo Restringido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5) Incidentes o lesiones con baja médica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generar reporte de indicadores de acuerdo a la siguiente clasificación: </w:t>
      </w: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lastRenderedPageBreak/>
        <w:t xml:space="preserve">Registro de indicadores SISO (RISISO)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Pr>
          <w:noProof/>
          <w:lang w:val="es-ES" w:eastAsia="es-ES"/>
        </w:rPr>
        <w:drawing>
          <wp:inline distT="0" distB="0" distL="0" distR="0" wp14:anchorId="61662288" wp14:editId="2647B192">
            <wp:extent cx="5612130" cy="3728085"/>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3728085"/>
                    </a:xfrm>
                    <a:prstGeom prst="rect">
                      <a:avLst/>
                    </a:prstGeom>
                  </pic:spPr>
                </pic:pic>
              </a:graphicData>
            </a:graphic>
          </wp:inline>
        </w:drawing>
      </w:r>
    </w:p>
    <w:p w:rsidR="008549F5" w:rsidRPr="00CC3073" w:rsidRDefault="008549F5" w:rsidP="008549F5">
      <w:pPr>
        <w:jc w:val="both"/>
        <w:rPr>
          <w:rFonts w:asciiTheme="majorHAnsi" w:hAnsiTheme="majorHAnsi"/>
          <w:sz w:val="18"/>
          <w:szCs w:val="18"/>
        </w:rPr>
      </w:pPr>
    </w:p>
    <w:sectPr w:rsidR="008549F5" w:rsidRPr="00CC3073">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E01" w:rsidRDefault="006B2E01" w:rsidP="008710E5">
      <w:r>
        <w:separator/>
      </w:r>
    </w:p>
  </w:endnote>
  <w:endnote w:type="continuationSeparator" w:id="0">
    <w:p w:rsidR="006B2E01" w:rsidRDefault="006B2E01"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789" w:type="dxa"/>
      <w:tblInd w:w="-5" w:type="dxa"/>
      <w:tblLayout w:type="fixed"/>
      <w:tblLook w:val="04A0" w:firstRow="1" w:lastRow="0" w:firstColumn="1" w:lastColumn="0" w:noHBand="0" w:noVBand="1"/>
    </w:tblPr>
    <w:tblGrid>
      <w:gridCol w:w="4395"/>
      <w:gridCol w:w="4394"/>
    </w:tblGrid>
    <w:tr w:rsidR="00C91A06" w:rsidRPr="000810BB" w:rsidTr="00C91A06">
      <w:trPr>
        <w:trHeight w:val="81"/>
      </w:trPr>
      <w:tc>
        <w:tcPr>
          <w:tcW w:w="4395" w:type="dxa"/>
        </w:tcPr>
        <w:p w:rsidR="00C91A06" w:rsidRPr="000810BB" w:rsidRDefault="00C91A06" w:rsidP="00C91A06">
          <w:pPr>
            <w:pStyle w:val="Piedepgina"/>
            <w:rPr>
              <w:rFonts w:ascii="Calibri" w:hAnsi="Calibri"/>
              <w:sz w:val="16"/>
              <w:szCs w:val="20"/>
            </w:rPr>
          </w:pPr>
          <w:r w:rsidRPr="000810BB">
            <w:rPr>
              <w:rFonts w:ascii="Calibri" w:hAnsi="Calibri"/>
              <w:sz w:val="16"/>
              <w:szCs w:val="20"/>
            </w:rPr>
            <w:t>Elaborado por:</w:t>
          </w:r>
        </w:p>
      </w:tc>
      <w:tc>
        <w:tcPr>
          <w:tcW w:w="4394" w:type="dxa"/>
        </w:tcPr>
        <w:p w:rsidR="00C91A06" w:rsidRPr="000810BB" w:rsidRDefault="00C91A06" w:rsidP="00C91A06">
          <w:pPr>
            <w:pStyle w:val="Piedepgina"/>
            <w:rPr>
              <w:rFonts w:ascii="Calibri" w:hAnsi="Calibri"/>
              <w:sz w:val="16"/>
              <w:szCs w:val="20"/>
            </w:rPr>
          </w:pPr>
          <w:r w:rsidRPr="000810BB">
            <w:rPr>
              <w:rFonts w:ascii="Calibri" w:hAnsi="Calibri"/>
              <w:sz w:val="16"/>
              <w:szCs w:val="20"/>
            </w:rPr>
            <w:t>Aprobado por:</w:t>
          </w:r>
        </w:p>
      </w:tc>
    </w:tr>
    <w:tr w:rsidR="00C91A06" w:rsidRPr="000810BB" w:rsidTr="00C91A06">
      <w:trPr>
        <w:trHeight w:val="910"/>
      </w:trPr>
      <w:tc>
        <w:tcPr>
          <w:tcW w:w="4395" w:type="dxa"/>
        </w:tcPr>
        <w:p w:rsidR="00C91A06" w:rsidRDefault="00C91A06" w:rsidP="00C91A06">
          <w:pPr>
            <w:pStyle w:val="Piedepgina"/>
            <w:rPr>
              <w:rFonts w:ascii="Calibri" w:hAnsi="Calibri"/>
              <w:sz w:val="16"/>
              <w:szCs w:val="20"/>
            </w:rPr>
          </w:pPr>
        </w:p>
        <w:p w:rsidR="00C91A06" w:rsidRPr="000810BB" w:rsidRDefault="00C91A06" w:rsidP="00C91A06">
          <w:pPr>
            <w:pStyle w:val="Piedepgina"/>
            <w:jc w:val="center"/>
            <w:rPr>
              <w:rFonts w:ascii="Calibri" w:hAnsi="Calibri"/>
              <w:sz w:val="16"/>
              <w:szCs w:val="20"/>
            </w:rPr>
          </w:pPr>
        </w:p>
      </w:tc>
      <w:tc>
        <w:tcPr>
          <w:tcW w:w="4394" w:type="dxa"/>
        </w:tcPr>
        <w:p w:rsidR="00C91A06" w:rsidRPr="000810BB" w:rsidRDefault="00C91A06" w:rsidP="00C91A06">
          <w:pPr>
            <w:pStyle w:val="Piedepgina"/>
            <w:rPr>
              <w:rFonts w:ascii="Calibri" w:hAnsi="Calibri"/>
              <w:sz w:val="16"/>
              <w:szCs w:val="20"/>
            </w:rPr>
          </w:pPr>
        </w:p>
        <w:p w:rsidR="00C91A06" w:rsidRDefault="00C91A06" w:rsidP="00C91A06">
          <w:pPr>
            <w:pStyle w:val="Piedepgina"/>
            <w:jc w:val="center"/>
            <w:rPr>
              <w:rFonts w:ascii="Calibri" w:hAnsi="Calibri"/>
              <w:noProof/>
              <w:sz w:val="16"/>
              <w:szCs w:val="20"/>
              <w:lang w:val="es-BO" w:eastAsia="es-BO"/>
            </w:rPr>
          </w:pPr>
        </w:p>
        <w:p w:rsidR="00C91A06" w:rsidRPr="000810BB" w:rsidRDefault="00C91A06" w:rsidP="00C91A06">
          <w:pPr>
            <w:pStyle w:val="Piedepgina"/>
            <w:jc w:val="center"/>
            <w:rPr>
              <w:rFonts w:ascii="Calibri" w:hAnsi="Calibri"/>
              <w:sz w:val="16"/>
              <w:szCs w:val="20"/>
            </w:rPr>
          </w:pPr>
        </w:p>
      </w:tc>
    </w:tr>
    <w:tr w:rsidR="00C91A06" w:rsidRPr="000810BB" w:rsidTr="00C91A06">
      <w:trPr>
        <w:trHeight w:val="629"/>
      </w:trPr>
      <w:tc>
        <w:tcPr>
          <w:tcW w:w="4395" w:type="dxa"/>
          <w:vAlign w:val="center"/>
        </w:tcPr>
        <w:p w:rsidR="00C91A06" w:rsidRPr="00A97A89" w:rsidRDefault="00C91A06" w:rsidP="00C91A06">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C91A06" w:rsidRPr="00D2648D" w:rsidRDefault="00C91A06" w:rsidP="00C91A06">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394" w:type="dxa"/>
          <w:vAlign w:val="center"/>
        </w:tcPr>
        <w:p w:rsidR="00C91A06" w:rsidRPr="00A97A89" w:rsidRDefault="00C91A06" w:rsidP="00C91A06">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C91A06" w:rsidRPr="00D2648D" w:rsidRDefault="00C91A06" w:rsidP="00C91A06">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C91A06" w:rsidRDefault="00C91A06" w:rsidP="006D48F5">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789" w:type="dxa"/>
      <w:tblInd w:w="-5" w:type="dxa"/>
      <w:tblLayout w:type="fixed"/>
      <w:tblLook w:val="04A0" w:firstRow="1" w:lastRow="0" w:firstColumn="1" w:lastColumn="0" w:noHBand="0" w:noVBand="1"/>
    </w:tblPr>
    <w:tblGrid>
      <w:gridCol w:w="4395"/>
      <w:gridCol w:w="4394"/>
    </w:tblGrid>
    <w:tr w:rsidR="00C91A06" w:rsidRPr="000810BB" w:rsidTr="00C91A06">
      <w:trPr>
        <w:trHeight w:val="81"/>
      </w:trPr>
      <w:tc>
        <w:tcPr>
          <w:tcW w:w="4395" w:type="dxa"/>
        </w:tcPr>
        <w:p w:rsidR="00C91A06" w:rsidRPr="000810BB" w:rsidRDefault="00C91A06" w:rsidP="00C91A06">
          <w:pPr>
            <w:pStyle w:val="Piedepgina"/>
            <w:rPr>
              <w:rFonts w:ascii="Calibri" w:hAnsi="Calibri"/>
              <w:sz w:val="16"/>
              <w:szCs w:val="20"/>
            </w:rPr>
          </w:pPr>
          <w:r w:rsidRPr="000810BB">
            <w:rPr>
              <w:rFonts w:ascii="Calibri" w:hAnsi="Calibri"/>
              <w:sz w:val="16"/>
              <w:szCs w:val="20"/>
            </w:rPr>
            <w:t>Elaborado por:</w:t>
          </w:r>
        </w:p>
      </w:tc>
      <w:tc>
        <w:tcPr>
          <w:tcW w:w="4394" w:type="dxa"/>
        </w:tcPr>
        <w:p w:rsidR="00C91A06" w:rsidRPr="000810BB" w:rsidRDefault="00C91A06" w:rsidP="00C91A06">
          <w:pPr>
            <w:pStyle w:val="Piedepgina"/>
            <w:rPr>
              <w:rFonts w:ascii="Calibri" w:hAnsi="Calibri"/>
              <w:sz w:val="16"/>
              <w:szCs w:val="20"/>
            </w:rPr>
          </w:pPr>
          <w:r w:rsidRPr="000810BB">
            <w:rPr>
              <w:rFonts w:ascii="Calibri" w:hAnsi="Calibri"/>
              <w:sz w:val="16"/>
              <w:szCs w:val="20"/>
            </w:rPr>
            <w:t>Aprobado por:</w:t>
          </w:r>
        </w:p>
      </w:tc>
    </w:tr>
    <w:tr w:rsidR="00C91A06" w:rsidRPr="000810BB" w:rsidTr="00C91A06">
      <w:trPr>
        <w:trHeight w:val="910"/>
      </w:trPr>
      <w:tc>
        <w:tcPr>
          <w:tcW w:w="4395" w:type="dxa"/>
        </w:tcPr>
        <w:p w:rsidR="00C91A06" w:rsidRDefault="00C91A06" w:rsidP="00C91A06">
          <w:pPr>
            <w:pStyle w:val="Piedepgina"/>
            <w:rPr>
              <w:rFonts w:ascii="Calibri" w:hAnsi="Calibri"/>
              <w:sz w:val="16"/>
              <w:szCs w:val="20"/>
            </w:rPr>
          </w:pPr>
        </w:p>
        <w:p w:rsidR="00C91A06" w:rsidRPr="000810BB" w:rsidRDefault="00C91A06" w:rsidP="00C91A06">
          <w:pPr>
            <w:pStyle w:val="Piedepgina"/>
            <w:jc w:val="center"/>
            <w:rPr>
              <w:rFonts w:ascii="Calibri" w:hAnsi="Calibri"/>
              <w:sz w:val="16"/>
              <w:szCs w:val="20"/>
            </w:rPr>
          </w:pPr>
        </w:p>
      </w:tc>
      <w:tc>
        <w:tcPr>
          <w:tcW w:w="4394" w:type="dxa"/>
        </w:tcPr>
        <w:p w:rsidR="00C91A06" w:rsidRPr="000810BB" w:rsidRDefault="00C91A06" w:rsidP="00C91A06">
          <w:pPr>
            <w:pStyle w:val="Piedepgina"/>
            <w:rPr>
              <w:rFonts w:ascii="Calibri" w:hAnsi="Calibri"/>
              <w:sz w:val="16"/>
              <w:szCs w:val="20"/>
            </w:rPr>
          </w:pPr>
        </w:p>
        <w:p w:rsidR="00C91A06" w:rsidRDefault="00C91A06" w:rsidP="00C91A06">
          <w:pPr>
            <w:pStyle w:val="Piedepgina"/>
            <w:jc w:val="center"/>
            <w:rPr>
              <w:rFonts w:ascii="Calibri" w:hAnsi="Calibri"/>
              <w:noProof/>
              <w:sz w:val="16"/>
              <w:szCs w:val="20"/>
              <w:lang w:val="es-BO" w:eastAsia="es-BO"/>
            </w:rPr>
          </w:pPr>
        </w:p>
        <w:p w:rsidR="00C91A06" w:rsidRPr="000810BB" w:rsidRDefault="00C91A06" w:rsidP="00C91A06">
          <w:pPr>
            <w:pStyle w:val="Piedepgina"/>
            <w:jc w:val="center"/>
            <w:rPr>
              <w:rFonts w:ascii="Calibri" w:hAnsi="Calibri"/>
              <w:sz w:val="16"/>
              <w:szCs w:val="20"/>
            </w:rPr>
          </w:pPr>
        </w:p>
      </w:tc>
    </w:tr>
    <w:tr w:rsidR="00C91A06" w:rsidRPr="000810BB" w:rsidTr="00C91A06">
      <w:trPr>
        <w:trHeight w:val="629"/>
      </w:trPr>
      <w:tc>
        <w:tcPr>
          <w:tcW w:w="4395" w:type="dxa"/>
          <w:vAlign w:val="center"/>
        </w:tcPr>
        <w:p w:rsidR="00C91A06" w:rsidRPr="00A97A89" w:rsidRDefault="00C91A06" w:rsidP="00C91A06">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C91A06" w:rsidRPr="00D2648D" w:rsidRDefault="00C91A06" w:rsidP="00C91A06">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394" w:type="dxa"/>
          <w:vAlign w:val="center"/>
        </w:tcPr>
        <w:p w:rsidR="00C91A06" w:rsidRPr="00A97A89" w:rsidRDefault="00C91A06" w:rsidP="00C91A06">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C91A06" w:rsidRPr="00A97A89" w:rsidRDefault="00C91A06" w:rsidP="00C91A06">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C91A06" w:rsidRPr="00D2648D" w:rsidRDefault="00C91A06" w:rsidP="00C91A06">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C91A06" w:rsidRDefault="00C91A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E01" w:rsidRDefault="006B2E01" w:rsidP="008710E5">
      <w:r>
        <w:separator/>
      </w:r>
    </w:p>
  </w:footnote>
  <w:footnote w:type="continuationSeparator" w:id="0">
    <w:p w:rsidR="006B2E01" w:rsidRDefault="006B2E01"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C91A06" w:rsidRPr="00FA0D94" w:rsidTr="006467A6">
      <w:tc>
        <w:tcPr>
          <w:tcW w:w="1446" w:type="dxa"/>
          <w:vMerge w:val="restart"/>
          <w:vAlign w:val="center"/>
        </w:tcPr>
        <w:p w:rsidR="00C91A06" w:rsidRPr="00FA0D94" w:rsidRDefault="00C91A06" w:rsidP="006467A6">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C91A06" w:rsidRDefault="00C91A06" w:rsidP="006467A6">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C91A06" w:rsidRPr="0076024C" w:rsidRDefault="00C91A06" w:rsidP="00E71E4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1134" w:type="dxa"/>
          <w:vAlign w:val="center"/>
        </w:tcPr>
        <w:p w:rsidR="00C91A06" w:rsidRPr="0076024C" w:rsidRDefault="00C91A06" w:rsidP="006467A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1A06" w:rsidRDefault="00C91A06" w:rsidP="006467A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C91A06" w:rsidRPr="0076024C" w:rsidRDefault="00C91A06" w:rsidP="006467A6">
          <w:pPr>
            <w:pStyle w:val="Encabezado"/>
            <w:jc w:val="center"/>
            <w:rPr>
              <w:rFonts w:ascii="Calibri" w:eastAsia="Arial Unicode MS" w:hAnsi="Calibri" w:cs="Arial"/>
              <w:b/>
              <w:sz w:val="14"/>
              <w:szCs w:val="14"/>
              <w:lang w:val="es-MX"/>
            </w:rPr>
          </w:pPr>
        </w:p>
      </w:tc>
    </w:tr>
    <w:tr w:rsidR="00C91A06" w:rsidRPr="00FA0D94" w:rsidTr="006467A6">
      <w:trPr>
        <w:trHeight w:val="478"/>
      </w:trPr>
      <w:tc>
        <w:tcPr>
          <w:tcW w:w="1446" w:type="dxa"/>
          <w:vMerge/>
          <w:vAlign w:val="center"/>
        </w:tcPr>
        <w:p w:rsidR="00C91A06" w:rsidRPr="00FA0D94" w:rsidRDefault="00C91A06" w:rsidP="006467A6">
          <w:pPr>
            <w:pStyle w:val="Encabezado"/>
            <w:jc w:val="center"/>
            <w:rPr>
              <w:rFonts w:ascii="Arial Narrow" w:eastAsia="Arial Unicode MS" w:hAnsi="Arial Narrow"/>
              <w:szCs w:val="12"/>
              <w:lang w:val="es-MX"/>
            </w:rPr>
          </w:pPr>
        </w:p>
      </w:tc>
      <w:tc>
        <w:tcPr>
          <w:tcW w:w="6209" w:type="dxa"/>
          <w:vAlign w:val="center"/>
        </w:tcPr>
        <w:p w:rsidR="00C91A06" w:rsidRPr="0076024C" w:rsidRDefault="00C91A06" w:rsidP="006467A6">
          <w:pPr>
            <w:pStyle w:val="Encabezado"/>
            <w:jc w:val="center"/>
            <w:rPr>
              <w:rFonts w:ascii="Calibri" w:eastAsia="Arial Unicode MS" w:hAnsi="Calibri" w:cs="Calibri"/>
              <w:szCs w:val="12"/>
              <w:lang w:val="es-MX"/>
            </w:rPr>
          </w:pPr>
          <w:r w:rsidRPr="00EA3D19">
            <w:rPr>
              <w:rFonts w:ascii="Calibri" w:eastAsia="Arial Unicode MS" w:hAnsi="Calibri" w:cs="Calibri"/>
              <w:b/>
              <w:sz w:val="18"/>
              <w:szCs w:val="18"/>
              <w:lang w:val="es-MX"/>
            </w:rPr>
            <w:t>MANTENIMIENTO DE CÁMARAS Y/O IMPLEMENTACIÓN DE VÁLVULAS EN RED SECUNDARIA</w:t>
          </w:r>
        </w:p>
      </w:tc>
      <w:tc>
        <w:tcPr>
          <w:tcW w:w="1134" w:type="dxa"/>
          <w:vAlign w:val="center"/>
        </w:tcPr>
        <w:p w:rsidR="00C91A06" w:rsidRPr="0076024C" w:rsidRDefault="00C91A06" w:rsidP="006467A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91A06" w:rsidRPr="0076024C" w:rsidRDefault="00C91A06" w:rsidP="006467A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A6D93">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A6D93">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p>
      </w:tc>
    </w:tr>
  </w:tbl>
  <w:p w:rsidR="00C91A06" w:rsidRDefault="00C91A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C91A06" w:rsidRPr="00FA0D94" w:rsidTr="008104DB">
      <w:tc>
        <w:tcPr>
          <w:tcW w:w="1446" w:type="dxa"/>
          <w:vMerge w:val="restart"/>
          <w:vAlign w:val="center"/>
        </w:tcPr>
        <w:p w:rsidR="00C91A06" w:rsidRPr="00FA0D94" w:rsidRDefault="00C91A06" w:rsidP="008104DB">
          <w:pPr>
            <w:pStyle w:val="Encabezado"/>
            <w:rPr>
              <w:rFonts w:ascii="Arial Narrow" w:eastAsia="Arial Unicode MS" w:hAnsi="Arial Narrow"/>
              <w:szCs w:val="12"/>
              <w:lang w:val="es-MX"/>
            </w:rPr>
          </w:pPr>
          <w:r w:rsidRPr="00454F7C">
            <w:rPr>
              <w:noProof/>
            </w:rPr>
            <w:drawing>
              <wp:inline distT="0" distB="0" distL="0" distR="0" wp14:anchorId="4279925D" wp14:editId="4CF0D725">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C91A06" w:rsidRDefault="00C91A06" w:rsidP="008104DB">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C91A06" w:rsidRPr="0076024C" w:rsidRDefault="00C91A06" w:rsidP="008104D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1134" w:type="dxa"/>
          <w:vAlign w:val="center"/>
        </w:tcPr>
        <w:p w:rsidR="00C91A06" w:rsidRPr="0076024C" w:rsidRDefault="00C91A06" w:rsidP="008104D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1A06" w:rsidRDefault="00C91A06" w:rsidP="008104D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C91A06" w:rsidRPr="0076024C" w:rsidRDefault="00C91A06" w:rsidP="008104DB">
          <w:pPr>
            <w:pStyle w:val="Encabezado"/>
            <w:jc w:val="center"/>
            <w:rPr>
              <w:rFonts w:ascii="Calibri" w:eastAsia="Arial Unicode MS" w:hAnsi="Calibri" w:cs="Arial"/>
              <w:b/>
              <w:sz w:val="14"/>
              <w:szCs w:val="14"/>
              <w:lang w:val="es-MX"/>
            </w:rPr>
          </w:pPr>
        </w:p>
      </w:tc>
    </w:tr>
    <w:tr w:rsidR="00C91A06" w:rsidRPr="00FA0D94" w:rsidTr="008104DB">
      <w:trPr>
        <w:trHeight w:val="478"/>
      </w:trPr>
      <w:tc>
        <w:tcPr>
          <w:tcW w:w="1446" w:type="dxa"/>
          <w:vMerge/>
          <w:vAlign w:val="center"/>
        </w:tcPr>
        <w:p w:rsidR="00C91A06" w:rsidRPr="00FA0D94" w:rsidRDefault="00C91A06" w:rsidP="008104DB">
          <w:pPr>
            <w:pStyle w:val="Encabezado"/>
            <w:jc w:val="center"/>
            <w:rPr>
              <w:rFonts w:ascii="Arial Narrow" w:eastAsia="Arial Unicode MS" w:hAnsi="Arial Narrow"/>
              <w:szCs w:val="12"/>
              <w:lang w:val="es-MX"/>
            </w:rPr>
          </w:pPr>
        </w:p>
      </w:tc>
      <w:tc>
        <w:tcPr>
          <w:tcW w:w="6209" w:type="dxa"/>
          <w:vAlign w:val="center"/>
        </w:tcPr>
        <w:p w:rsidR="00C91A06" w:rsidRPr="0076024C" w:rsidRDefault="00C91A06" w:rsidP="008104DB">
          <w:pPr>
            <w:pStyle w:val="Encabezado"/>
            <w:jc w:val="center"/>
            <w:rPr>
              <w:rFonts w:ascii="Calibri" w:eastAsia="Arial Unicode MS" w:hAnsi="Calibri" w:cs="Calibri"/>
              <w:szCs w:val="12"/>
              <w:lang w:val="es-MX"/>
            </w:rPr>
          </w:pPr>
          <w:r w:rsidRPr="00F7757F">
            <w:rPr>
              <w:rFonts w:ascii="Calibri" w:eastAsia="Arial Unicode MS" w:hAnsi="Calibri" w:cs="Calibri"/>
              <w:b/>
              <w:sz w:val="18"/>
              <w:szCs w:val="18"/>
              <w:lang w:val="es-MX"/>
            </w:rPr>
            <w:t xml:space="preserve">INSTALACIÓN DE SEÑALIZACIÓN SOBRE LA RED SECUNDARIA Y </w:t>
          </w:r>
          <w:r>
            <w:rPr>
              <w:rFonts w:ascii="Calibri" w:eastAsia="Arial Unicode MS" w:hAnsi="Calibri" w:cs="Calibri"/>
              <w:b/>
              <w:sz w:val="18"/>
              <w:szCs w:val="18"/>
              <w:lang w:val="es-MX"/>
            </w:rPr>
            <w:t>GABINETES NO VISIBLES (FASE I)</w:t>
          </w:r>
        </w:p>
      </w:tc>
      <w:tc>
        <w:tcPr>
          <w:tcW w:w="1134" w:type="dxa"/>
          <w:vAlign w:val="center"/>
        </w:tcPr>
        <w:p w:rsidR="00C91A06" w:rsidRPr="0076024C" w:rsidRDefault="00C91A06" w:rsidP="008104D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91A06" w:rsidRPr="0076024C" w:rsidRDefault="00C91A06" w:rsidP="008104DB">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A6D93">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A6D93">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p>
      </w:tc>
    </w:tr>
  </w:tbl>
  <w:p w:rsidR="00C91A06" w:rsidRDefault="00C91A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8B4F86"/>
    <w:multiLevelType w:val="hybridMultilevel"/>
    <w:tmpl w:val="8ADAC6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809A02E"/>
    <w:multiLevelType w:val="hybridMultilevel"/>
    <w:tmpl w:val="81007D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85A8B0B"/>
    <w:multiLevelType w:val="hybridMultilevel"/>
    <w:tmpl w:val="4D457C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8B1A1F0A"/>
    <w:multiLevelType w:val="hybridMultilevel"/>
    <w:tmpl w:val="0F73999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8D5A121C"/>
    <w:multiLevelType w:val="hybridMultilevel"/>
    <w:tmpl w:val="F44A2B2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9164718B"/>
    <w:multiLevelType w:val="hybridMultilevel"/>
    <w:tmpl w:val="13497D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9368933B"/>
    <w:multiLevelType w:val="hybridMultilevel"/>
    <w:tmpl w:val="053941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9B2869DA"/>
    <w:multiLevelType w:val="hybridMultilevel"/>
    <w:tmpl w:val="3C2CC4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9C95B764"/>
    <w:multiLevelType w:val="hybridMultilevel"/>
    <w:tmpl w:val="3DD46EC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A244D2C8"/>
    <w:multiLevelType w:val="hybridMultilevel"/>
    <w:tmpl w:val="122442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A34263A4"/>
    <w:multiLevelType w:val="hybridMultilevel"/>
    <w:tmpl w:val="8FDAB0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A59518D6"/>
    <w:multiLevelType w:val="hybridMultilevel"/>
    <w:tmpl w:val="034F12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AA87686B"/>
    <w:multiLevelType w:val="hybridMultilevel"/>
    <w:tmpl w:val="3990C1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B0279929"/>
    <w:multiLevelType w:val="hybridMultilevel"/>
    <w:tmpl w:val="BB93E3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C037BBBB"/>
    <w:multiLevelType w:val="hybridMultilevel"/>
    <w:tmpl w:val="D804F6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C1862232"/>
    <w:multiLevelType w:val="hybridMultilevel"/>
    <w:tmpl w:val="8E306B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C59CE42A"/>
    <w:multiLevelType w:val="hybridMultilevel"/>
    <w:tmpl w:val="4228D57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C6492AEF"/>
    <w:multiLevelType w:val="hybridMultilevel"/>
    <w:tmpl w:val="1B1737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C6D9A5E9"/>
    <w:multiLevelType w:val="hybridMultilevel"/>
    <w:tmpl w:val="972862D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E21DB1E1"/>
    <w:multiLevelType w:val="hybridMultilevel"/>
    <w:tmpl w:val="DBD136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E43701B5"/>
    <w:multiLevelType w:val="hybridMultilevel"/>
    <w:tmpl w:val="FAF570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E94E417F"/>
    <w:multiLevelType w:val="hybridMultilevel"/>
    <w:tmpl w:val="EB0E19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F0296701"/>
    <w:multiLevelType w:val="hybridMultilevel"/>
    <w:tmpl w:val="363178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F0F4D7A0"/>
    <w:multiLevelType w:val="hybridMultilevel"/>
    <w:tmpl w:val="BD491B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F2C2F884"/>
    <w:multiLevelType w:val="hybridMultilevel"/>
    <w:tmpl w:val="6601339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F46AC82C"/>
    <w:multiLevelType w:val="hybridMultilevel"/>
    <w:tmpl w:val="1047D6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F8E469B7"/>
    <w:multiLevelType w:val="hybridMultilevel"/>
    <w:tmpl w:val="4E6548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5944C96"/>
    <w:multiLevelType w:val="hybridMultilevel"/>
    <w:tmpl w:val="CEEFA6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618C8EA"/>
    <w:multiLevelType w:val="hybridMultilevel"/>
    <w:tmpl w:val="4B5AEB2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0EF49634"/>
    <w:multiLevelType w:val="hybridMultilevel"/>
    <w:tmpl w:val="B175D2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122FC21D"/>
    <w:multiLevelType w:val="hybridMultilevel"/>
    <w:tmpl w:val="216771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1401373F"/>
    <w:multiLevelType w:val="hybridMultilevel"/>
    <w:tmpl w:val="949D06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173630C9"/>
    <w:multiLevelType w:val="hybridMultilevel"/>
    <w:tmpl w:val="E8378B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17B8FDEF"/>
    <w:multiLevelType w:val="hybridMultilevel"/>
    <w:tmpl w:val="4566B44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17BCE902"/>
    <w:multiLevelType w:val="hybridMultilevel"/>
    <w:tmpl w:val="8153E4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1BF3801C"/>
    <w:multiLevelType w:val="hybridMultilevel"/>
    <w:tmpl w:val="F0079D8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1F5CF3A2"/>
    <w:multiLevelType w:val="hybridMultilevel"/>
    <w:tmpl w:val="E33326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20334D8F"/>
    <w:multiLevelType w:val="hybridMultilevel"/>
    <w:tmpl w:val="296D47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2AF9F7A2"/>
    <w:multiLevelType w:val="hybridMultilevel"/>
    <w:tmpl w:val="FC4852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2CD900D6"/>
    <w:multiLevelType w:val="hybridMultilevel"/>
    <w:tmpl w:val="3C8F4E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2FB157F5"/>
    <w:multiLevelType w:val="hybridMultilevel"/>
    <w:tmpl w:val="8334B0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30423552"/>
    <w:multiLevelType w:val="hybridMultilevel"/>
    <w:tmpl w:val="093C38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335FBA4D"/>
    <w:multiLevelType w:val="hybridMultilevel"/>
    <w:tmpl w:val="5B3D6A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35A48831"/>
    <w:multiLevelType w:val="hybridMultilevel"/>
    <w:tmpl w:val="4426EA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373EB74E"/>
    <w:multiLevelType w:val="hybridMultilevel"/>
    <w:tmpl w:val="C18FF6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3D928B26"/>
    <w:multiLevelType w:val="hybridMultilevel"/>
    <w:tmpl w:val="B565F1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3FB8DAC7"/>
    <w:multiLevelType w:val="hybridMultilevel"/>
    <w:tmpl w:val="FCDECE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404BCB9F"/>
    <w:multiLevelType w:val="hybridMultilevel"/>
    <w:tmpl w:val="CD5213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42D7688C"/>
    <w:multiLevelType w:val="hybridMultilevel"/>
    <w:tmpl w:val="87F890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4324A55B"/>
    <w:multiLevelType w:val="hybridMultilevel"/>
    <w:tmpl w:val="43467A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4833FAEA"/>
    <w:multiLevelType w:val="hybridMultilevel"/>
    <w:tmpl w:val="5072C7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4C450031"/>
    <w:multiLevelType w:val="hybridMultilevel"/>
    <w:tmpl w:val="840BE2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532617CB"/>
    <w:multiLevelType w:val="hybridMultilevel"/>
    <w:tmpl w:val="605FAC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53E08022"/>
    <w:multiLevelType w:val="hybridMultilevel"/>
    <w:tmpl w:val="26DDE1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56242872"/>
    <w:multiLevelType w:val="hybridMultilevel"/>
    <w:tmpl w:val="7F9E2F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563D29D0"/>
    <w:multiLevelType w:val="hybridMultilevel"/>
    <w:tmpl w:val="6EA5EE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5AFF156C"/>
    <w:multiLevelType w:val="hybridMultilevel"/>
    <w:tmpl w:val="792074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6047D758"/>
    <w:multiLevelType w:val="hybridMultilevel"/>
    <w:tmpl w:val="243D68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644F1731"/>
    <w:multiLevelType w:val="hybridMultilevel"/>
    <w:tmpl w:val="3375D6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64DDF728"/>
    <w:multiLevelType w:val="hybridMultilevel"/>
    <w:tmpl w:val="98E3C1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67ECFCEF"/>
    <w:multiLevelType w:val="hybridMultilevel"/>
    <w:tmpl w:val="C2C52E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6B6C2DF3"/>
    <w:multiLevelType w:val="hybridMultilevel"/>
    <w:tmpl w:val="41B33B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3"/>
  </w:num>
  <w:num w:numId="2">
    <w:abstractNumId w:val="7"/>
  </w:num>
  <w:num w:numId="3">
    <w:abstractNumId w:val="69"/>
  </w:num>
  <w:num w:numId="4">
    <w:abstractNumId w:val="22"/>
  </w:num>
  <w:num w:numId="5">
    <w:abstractNumId w:val="59"/>
  </w:num>
  <w:num w:numId="6">
    <w:abstractNumId w:val="24"/>
  </w:num>
  <w:num w:numId="7">
    <w:abstractNumId w:val="28"/>
  </w:num>
  <w:num w:numId="8">
    <w:abstractNumId w:val="23"/>
  </w:num>
  <w:num w:numId="9">
    <w:abstractNumId w:val="53"/>
  </w:num>
  <w:num w:numId="10">
    <w:abstractNumId w:val="26"/>
  </w:num>
  <w:num w:numId="11">
    <w:abstractNumId w:val="55"/>
  </w:num>
  <w:num w:numId="12">
    <w:abstractNumId w:val="27"/>
  </w:num>
  <w:num w:numId="13">
    <w:abstractNumId w:val="44"/>
  </w:num>
  <w:num w:numId="14">
    <w:abstractNumId w:val="45"/>
  </w:num>
  <w:num w:numId="15">
    <w:abstractNumId w:val="5"/>
  </w:num>
  <w:num w:numId="16">
    <w:abstractNumId w:val="73"/>
  </w:num>
  <w:num w:numId="17">
    <w:abstractNumId w:val="4"/>
  </w:num>
  <w:num w:numId="18">
    <w:abstractNumId w:val="57"/>
  </w:num>
  <w:num w:numId="19">
    <w:abstractNumId w:val="30"/>
  </w:num>
  <w:num w:numId="20">
    <w:abstractNumId w:val="31"/>
  </w:num>
  <w:num w:numId="21">
    <w:abstractNumId w:val="29"/>
  </w:num>
  <w:num w:numId="22">
    <w:abstractNumId w:val="49"/>
  </w:num>
  <w:num w:numId="23">
    <w:abstractNumId w:val="46"/>
  </w:num>
  <w:num w:numId="24">
    <w:abstractNumId w:val="52"/>
  </w:num>
  <w:num w:numId="25">
    <w:abstractNumId w:val="40"/>
  </w:num>
  <w:num w:numId="26">
    <w:abstractNumId w:val="13"/>
  </w:num>
  <w:num w:numId="27">
    <w:abstractNumId w:val="35"/>
  </w:num>
  <w:num w:numId="28">
    <w:abstractNumId w:val="48"/>
  </w:num>
  <w:num w:numId="29">
    <w:abstractNumId w:val="60"/>
  </w:num>
  <w:num w:numId="30">
    <w:abstractNumId w:val="19"/>
  </w:num>
  <w:num w:numId="31">
    <w:abstractNumId w:val="1"/>
  </w:num>
  <w:num w:numId="32">
    <w:abstractNumId w:val="2"/>
  </w:num>
  <w:num w:numId="33">
    <w:abstractNumId w:val="64"/>
  </w:num>
  <w:num w:numId="34">
    <w:abstractNumId w:val="36"/>
  </w:num>
  <w:num w:numId="35">
    <w:abstractNumId w:val="18"/>
  </w:num>
  <w:num w:numId="36">
    <w:abstractNumId w:val="20"/>
  </w:num>
  <w:num w:numId="37">
    <w:abstractNumId w:val="56"/>
  </w:num>
  <w:num w:numId="38">
    <w:abstractNumId w:val="65"/>
  </w:num>
  <w:num w:numId="39">
    <w:abstractNumId w:val="12"/>
  </w:num>
  <w:num w:numId="40">
    <w:abstractNumId w:val="67"/>
  </w:num>
  <w:num w:numId="41">
    <w:abstractNumId w:val="14"/>
  </w:num>
  <w:num w:numId="42">
    <w:abstractNumId w:val="0"/>
  </w:num>
  <w:num w:numId="43">
    <w:abstractNumId w:val="10"/>
  </w:num>
  <w:num w:numId="44">
    <w:abstractNumId w:val="9"/>
  </w:num>
  <w:num w:numId="45">
    <w:abstractNumId w:val="47"/>
  </w:num>
  <w:num w:numId="46">
    <w:abstractNumId w:val="3"/>
  </w:num>
  <w:num w:numId="47">
    <w:abstractNumId w:val="16"/>
  </w:num>
  <w:num w:numId="48">
    <w:abstractNumId w:val="25"/>
  </w:num>
  <w:num w:numId="49">
    <w:abstractNumId w:val="15"/>
  </w:num>
  <w:num w:numId="50">
    <w:abstractNumId w:val="61"/>
  </w:num>
  <w:num w:numId="51">
    <w:abstractNumId w:val="54"/>
  </w:num>
  <w:num w:numId="52">
    <w:abstractNumId w:val="37"/>
  </w:num>
  <w:num w:numId="53">
    <w:abstractNumId w:val="17"/>
  </w:num>
  <w:num w:numId="54">
    <w:abstractNumId w:val="21"/>
  </w:num>
  <w:num w:numId="55">
    <w:abstractNumId w:val="72"/>
  </w:num>
  <w:num w:numId="56">
    <w:abstractNumId w:val="58"/>
  </w:num>
  <w:num w:numId="57">
    <w:abstractNumId w:val="39"/>
  </w:num>
  <w:num w:numId="58">
    <w:abstractNumId w:val="32"/>
  </w:num>
  <w:num w:numId="59">
    <w:abstractNumId w:val="43"/>
  </w:num>
  <w:num w:numId="60">
    <w:abstractNumId w:val="71"/>
  </w:num>
  <w:num w:numId="61">
    <w:abstractNumId w:val="51"/>
  </w:num>
  <w:num w:numId="62">
    <w:abstractNumId w:val="68"/>
  </w:num>
  <w:num w:numId="63">
    <w:abstractNumId w:val="34"/>
  </w:num>
  <w:num w:numId="64">
    <w:abstractNumId w:val="50"/>
  </w:num>
  <w:num w:numId="65">
    <w:abstractNumId w:val="6"/>
  </w:num>
  <w:num w:numId="66">
    <w:abstractNumId w:val="41"/>
  </w:num>
  <w:num w:numId="67">
    <w:abstractNumId w:val="42"/>
  </w:num>
  <w:num w:numId="68">
    <w:abstractNumId w:val="11"/>
  </w:num>
  <w:num w:numId="69">
    <w:abstractNumId w:val="62"/>
  </w:num>
  <w:num w:numId="70">
    <w:abstractNumId w:val="66"/>
  </w:num>
  <w:num w:numId="71">
    <w:abstractNumId w:val="8"/>
  </w:num>
  <w:num w:numId="72">
    <w:abstractNumId w:val="70"/>
  </w:num>
  <w:num w:numId="73">
    <w:abstractNumId w:val="33"/>
  </w:num>
  <w:num w:numId="74">
    <w:abstractNumId w:val="3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E1AF2"/>
    <w:rsid w:val="000E31CD"/>
    <w:rsid w:val="0010392E"/>
    <w:rsid w:val="00147592"/>
    <w:rsid w:val="00176138"/>
    <w:rsid w:val="001C09E2"/>
    <w:rsid w:val="001F2750"/>
    <w:rsid w:val="001F60A5"/>
    <w:rsid w:val="0020768D"/>
    <w:rsid w:val="00222C12"/>
    <w:rsid w:val="00244EBA"/>
    <w:rsid w:val="00295C03"/>
    <w:rsid w:val="002C1508"/>
    <w:rsid w:val="002E05C0"/>
    <w:rsid w:val="002F3D65"/>
    <w:rsid w:val="003C0136"/>
    <w:rsid w:val="00403D81"/>
    <w:rsid w:val="00415267"/>
    <w:rsid w:val="004346EC"/>
    <w:rsid w:val="004B36DA"/>
    <w:rsid w:val="00562773"/>
    <w:rsid w:val="005635A6"/>
    <w:rsid w:val="00567348"/>
    <w:rsid w:val="005A1A21"/>
    <w:rsid w:val="005A6D93"/>
    <w:rsid w:val="005F03CA"/>
    <w:rsid w:val="00631B5F"/>
    <w:rsid w:val="006467A6"/>
    <w:rsid w:val="006B2E01"/>
    <w:rsid w:val="006D48F5"/>
    <w:rsid w:val="00715FD7"/>
    <w:rsid w:val="00765313"/>
    <w:rsid w:val="007758B1"/>
    <w:rsid w:val="007D4042"/>
    <w:rsid w:val="008104DB"/>
    <w:rsid w:val="00817EDE"/>
    <w:rsid w:val="00853D36"/>
    <w:rsid w:val="008549F5"/>
    <w:rsid w:val="008710E5"/>
    <w:rsid w:val="008C2D47"/>
    <w:rsid w:val="0094426C"/>
    <w:rsid w:val="00973777"/>
    <w:rsid w:val="00992256"/>
    <w:rsid w:val="00A536BD"/>
    <w:rsid w:val="00A927BB"/>
    <w:rsid w:val="00B7478C"/>
    <w:rsid w:val="00C84B14"/>
    <w:rsid w:val="00C915E3"/>
    <w:rsid w:val="00C91A06"/>
    <w:rsid w:val="00CA4C07"/>
    <w:rsid w:val="00D0614E"/>
    <w:rsid w:val="00DD655A"/>
    <w:rsid w:val="00E71E47"/>
    <w:rsid w:val="00EA3D19"/>
    <w:rsid w:val="00ED122C"/>
    <w:rsid w:val="00EE79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42</Pages>
  <Words>22176</Words>
  <Characters>121974</Characters>
  <Application>Microsoft Office Word</Application>
  <DocSecurity>0</DocSecurity>
  <Lines>1016</Lines>
  <Paragraphs>287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Franco Edir Cayoja Huayta</cp:lastModifiedBy>
  <cp:revision>5</cp:revision>
  <cp:lastPrinted>2016-06-30T12:38:00Z</cp:lastPrinted>
  <dcterms:created xsi:type="dcterms:W3CDTF">2016-06-23T22:52:00Z</dcterms:created>
  <dcterms:modified xsi:type="dcterms:W3CDTF">2016-06-30T12:59:00Z</dcterms:modified>
</cp:coreProperties>
</file>