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FB8" w:rsidRPr="00AD6AF2" w:rsidRDefault="002B0FB8" w:rsidP="00B26F20">
                            <w:pPr>
                              <w:ind w:right="930"/>
                              <w:jc w:val="center"/>
                              <w:rPr>
                                <w:rFonts w:ascii="Century Gothic" w:hAnsi="Century Gothic"/>
                                <w:sz w:val="14"/>
                                <w:lang w:val="es-ES_tradnl"/>
                              </w:rPr>
                            </w:pPr>
                          </w:p>
                          <w:p w:rsidR="002B0FB8" w:rsidRDefault="002B0FB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B0FB8" w:rsidRPr="00AD6AF2" w:rsidRDefault="002B0FB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110910" w:rsidRPr="00AD6AF2" w:rsidRDefault="00110910" w:rsidP="00B26F20">
                      <w:pPr>
                        <w:ind w:right="930"/>
                        <w:jc w:val="center"/>
                        <w:rPr>
                          <w:rFonts w:ascii="Century Gothic" w:hAnsi="Century Gothic"/>
                          <w:sz w:val="14"/>
                          <w:lang w:val="es-ES_tradnl"/>
                        </w:rPr>
                      </w:pPr>
                    </w:p>
                    <w:p w:rsidR="00110910" w:rsidRDefault="001109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10910" w:rsidRPr="00AD6AF2" w:rsidRDefault="0011091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0FB8" w:rsidRPr="00B26F20" w:rsidRDefault="002B0FB8" w:rsidP="00BC21BB">
                            <w:pPr>
                              <w:pStyle w:val="Ttulo1"/>
                              <w:ind w:left="142"/>
                              <w:jc w:val="center"/>
                              <w:rPr>
                                <w:rFonts w:ascii="Century Gothic" w:hAnsi="Century Gothic"/>
                                <w:sz w:val="10"/>
                                <w:szCs w:val="28"/>
                              </w:rPr>
                            </w:pPr>
                          </w:p>
                          <w:p w:rsidR="002B0FB8" w:rsidRDefault="002B0F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FB8" w:rsidRPr="00196858" w:rsidRDefault="002B0FB8" w:rsidP="00196858"/>
                          <w:p w:rsidR="002B0FB8" w:rsidRDefault="002B0FB8" w:rsidP="00BC21BB">
                            <w:pPr>
                              <w:ind w:left="142"/>
                              <w:jc w:val="center"/>
                              <w:rPr>
                                <w:rFonts w:ascii="Verdana" w:hAnsi="Verdana"/>
                                <w:b/>
                              </w:rPr>
                            </w:pPr>
                          </w:p>
                          <w:p w:rsidR="002B0FB8" w:rsidRDefault="002B0F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FB8" w:rsidRPr="00103622" w:rsidRDefault="002B0FB8" w:rsidP="00963B46">
                            <w:pPr>
                              <w:ind w:left="142"/>
                              <w:jc w:val="center"/>
                              <w:rPr>
                                <w:rFonts w:ascii="Century Gothic" w:hAnsi="Century Gothic" w:cs="Arial"/>
                                <w:b/>
                                <w:sz w:val="32"/>
                                <w:szCs w:val="32"/>
                                <w:lang w:val="es-MX"/>
                              </w:rPr>
                            </w:pPr>
                          </w:p>
                          <w:p w:rsidR="002B0FB8" w:rsidRPr="00103622" w:rsidRDefault="002B0F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0FB8" w:rsidRDefault="002B0F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0FB8" w:rsidRDefault="002B0FB8" w:rsidP="00BC6236">
                            <w:pPr>
                              <w:jc w:val="center"/>
                              <w:rPr>
                                <w:rFonts w:ascii="Century Gothic" w:hAnsi="Century Gothic" w:cs="Arial"/>
                                <w:b/>
                                <w:sz w:val="28"/>
                                <w:szCs w:val="32"/>
                              </w:rPr>
                            </w:pPr>
                          </w:p>
                          <w:p w:rsidR="002B0FB8" w:rsidRDefault="002B0FB8" w:rsidP="00BC6236">
                            <w:pPr>
                              <w:jc w:val="center"/>
                              <w:rPr>
                                <w:rFonts w:ascii="Century Gothic" w:hAnsi="Century Gothic" w:cs="Arial"/>
                                <w:b/>
                                <w:sz w:val="28"/>
                                <w:szCs w:val="32"/>
                              </w:rPr>
                            </w:pPr>
                          </w:p>
                          <w:p w:rsidR="002B0FB8" w:rsidRPr="00D94CE2" w:rsidRDefault="002B0FB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FB8" w:rsidRPr="00D94CE2" w:rsidRDefault="002B0FB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0FB8" w:rsidRPr="00F40D69" w:rsidRDefault="002B0FB8" w:rsidP="003606AD">
                            <w:pPr>
                              <w:ind w:left="142"/>
                              <w:jc w:val="center"/>
                              <w:rPr>
                                <w:rFonts w:ascii="Century Gothic" w:hAnsi="Century Gothic" w:cs="Arial"/>
                                <w:b/>
                                <w:sz w:val="28"/>
                                <w:szCs w:val="28"/>
                              </w:rPr>
                            </w:pPr>
                          </w:p>
                          <w:p w:rsidR="002B0FB8" w:rsidRDefault="002B0FB8" w:rsidP="003606AD">
                            <w:pPr>
                              <w:ind w:left="142"/>
                              <w:jc w:val="center"/>
                              <w:rPr>
                                <w:rFonts w:ascii="Century Gothic" w:hAnsi="Century Gothic" w:cs="Arial"/>
                                <w:b/>
                                <w:sz w:val="28"/>
                                <w:szCs w:val="28"/>
                                <w:lang w:val="es-MX"/>
                              </w:rPr>
                            </w:pPr>
                          </w:p>
                          <w:p w:rsidR="002B0FB8" w:rsidRPr="00103622" w:rsidRDefault="002B0FB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FB8" w:rsidRPr="005F6C94" w:rsidRDefault="002B0FB8" w:rsidP="003606AD">
                            <w:pPr>
                              <w:ind w:left="142"/>
                              <w:rPr>
                                <w:rFonts w:ascii="Century Gothic" w:hAnsi="Century Gothic"/>
                                <w:b/>
                                <w:sz w:val="28"/>
                                <w:szCs w:val="28"/>
                                <w:lang w:val="es-MX"/>
                              </w:rPr>
                            </w:pPr>
                          </w:p>
                          <w:p w:rsidR="002B0FB8" w:rsidRPr="00D94CE2" w:rsidRDefault="002B0FB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SEÑALIZACIÓN VERTICAL DE RED PRIMARIA (CON PROVISIÓN DE MATERIALES E INSTALACIÓN)</w:t>
                            </w:r>
                          </w:p>
                          <w:p w:rsidR="002B0FB8" w:rsidRPr="00D94CE2" w:rsidRDefault="002B0FB8" w:rsidP="003606AD">
                            <w:pPr>
                              <w:jc w:val="center"/>
                              <w:rPr>
                                <w:rFonts w:ascii="Century Gothic" w:hAnsi="Century Gothic" w:cs="Century Gothic"/>
                                <w:b/>
                                <w:bCs/>
                                <w:color w:val="FF0000"/>
                                <w:sz w:val="28"/>
                                <w:szCs w:val="28"/>
                              </w:rPr>
                            </w:pPr>
                          </w:p>
                          <w:p w:rsidR="002B0FB8" w:rsidRPr="00D94CE2" w:rsidRDefault="002B0FB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8C0B56">
                              <w:rPr>
                                <w:rFonts w:ascii="Century Gothic" w:hAnsi="Century Gothic" w:cs="Century Gothic"/>
                                <w:b/>
                                <w:bCs/>
                                <w:sz w:val="28"/>
                                <w:szCs w:val="28"/>
                              </w:rPr>
                              <w:t>71</w:t>
                            </w:r>
                            <w:r w:rsidRPr="002C3BBF">
                              <w:rPr>
                                <w:rFonts w:ascii="Century Gothic" w:hAnsi="Century Gothic" w:cs="Century Gothic"/>
                                <w:b/>
                                <w:bCs/>
                                <w:sz w:val="28"/>
                                <w:szCs w:val="28"/>
                              </w:rPr>
                              <w:t>-16)</w:t>
                            </w:r>
                          </w:p>
                          <w:p w:rsidR="002B0FB8" w:rsidRPr="00D94CE2" w:rsidRDefault="002B0FB8" w:rsidP="003606AD">
                            <w:pPr>
                              <w:jc w:val="center"/>
                              <w:rPr>
                                <w:rFonts w:ascii="Century Gothic" w:hAnsi="Century Gothic" w:cs="Century Gothic"/>
                                <w:b/>
                                <w:bCs/>
                                <w:color w:val="FF0000"/>
                                <w:sz w:val="28"/>
                                <w:szCs w:val="28"/>
                              </w:rPr>
                            </w:pPr>
                          </w:p>
                          <w:p w:rsidR="002B0FB8" w:rsidRPr="00D94CE2" w:rsidRDefault="002B0FB8" w:rsidP="003606AD">
                            <w:pPr>
                              <w:jc w:val="center"/>
                              <w:rPr>
                                <w:rFonts w:ascii="Century Gothic" w:hAnsi="Century Gothic" w:cs="Century Gothic"/>
                                <w:b/>
                                <w:bCs/>
                                <w:color w:val="FF0000"/>
                                <w:sz w:val="28"/>
                                <w:szCs w:val="28"/>
                              </w:rPr>
                            </w:pPr>
                          </w:p>
                          <w:p w:rsidR="002B0FB8" w:rsidRPr="00820F4A" w:rsidRDefault="002B0FB8"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2B0FB8" w:rsidRPr="00103622" w:rsidRDefault="002B0FB8" w:rsidP="003606AD">
                            <w:pPr>
                              <w:jc w:val="center"/>
                              <w:rPr>
                                <w:rFonts w:ascii="Century Gothic" w:hAnsi="Century Gothic"/>
                                <w:sz w:val="32"/>
                                <w:szCs w:val="32"/>
                                <w:lang w:val="es-ES_tradnl"/>
                              </w:rPr>
                            </w:pPr>
                          </w:p>
                          <w:p w:rsidR="002B0FB8" w:rsidRPr="00103622" w:rsidRDefault="002B0FB8" w:rsidP="00BC21BB">
                            <w:pPr>
                              <w:ind w:right="930"/>
                              <w:jc w:val="center"/>
                              <w:rPr>
                                <w:rFonts w:ascii="Century Gothic" w:hAnsi="Century Gothic"/>
                                <w:sz w:val="32"/>
                                <w:szCs w:val="32"/>
                                <w:lang w:val="es-ES_tradnl"/>
                              </w:rPr>
                            </w:pPr>
                          </w:p>
                          <w:p w:rsidR="002B0FB8" w:rsidRPr="00103622" w:rsidRDefault="002B0FB8" w:rsidP="00BC21BB">
                            <w:pPr>
                              <w:ind w:right="930"/>
                              <w:jc w:val="center"/>
                              <w:rPr>
                                <w:rFonts w:ascii="Century Gothic" w:hAnsi="Century Gothic"/>
                                <w:sz w:val="32"/>
                                <w:szCs w:val="32"/>
                                <w:lang w:val="es-ES_tradnl"/>
                              </w:rPr>
                            </w:pPr>
                          </w:p>
                          <w:p w:rsidR="002B0FB8" w:rsidRDefault="002B0FB8" w:rsidP="00BC21BB">
                            <w:pPr>
                              <w:ind w:right="930"/>
                              <w:jc w:val="center"/>
                              <w:rPr>
                                <w:rFonts w:ascii="Century Gothic" w:hAnsi="Century Gothic"/>
                                <w:lang w:val="es-ES_tradnl"/>
                              </w:rPr>
                            </w:pPr>
                          </w:p>
                          <w:p w:rsidR="002B0FB8" w:rsidRPr="009C5A35" w:rsidRDefault="002B0FB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B0FB8" w:rsidRPr="00B26F20" w:rsidRDefault="002B0FB8" w:rsidP="00BC21BB">
                      <w:pPr>
                        <w:pStyle w:val="Ttulo1"/>
                        <w:ind w:left="142"/>
                        <w:jc w:val="center"/>
                        <w:rPr>
                          <w:rFonts w:ascii="Century Gothic" w:hAnsi="Century Gothic"/>
                          <w:sz w:val="10"/>
                          <w:szCs w:val="28"/>
                        </w:rPr>
                      </w:pPr>
                    </w:p>
                    <w:p w:rsidR="002B0FB8" w:rsidRDefault="002B0FB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0FB8" w:rsidRPr="00196858" w:rsidRDefault="002B0FB8" w:rsidP="00196858"/>
                    <w:p w:rsidR="002B0FB8" w:rsidRDefault="002B0FB8" w:rsidP="00BC21BB">
                      <w:pPr>
                        <w:ind w:left="142"/>
                        <w:jc w:val="center"/>
                        <w:rPr>
                          <w:rFonts w:ascii="Verdana" w:hAnsi="Verdana"/>
                          <w:b/>
                        </w:rPr>
                      </w:pPr>
                    </w:p>
                    <w:p w:rsidR="002B0FB8" w:rsidRDefault="002B0FB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0FB8" w:rsidRPr="00103622" w:rsidRDefault="002B0FB8" w:rsidP="00963B46">
                      <w:pPr>
                        <w:ind w:left="142"/>
                        <w:jc w:val="center"/>
                        <w:rPr>
                          <w:rFonts w:ascii="Century Gothic" w:hAnsi="Century Gothic" w:cs="Arial"/>
                          <w:b/>
                          <w:sz w:val="32"/>
                          <w:szCs w:val="32"/>
                          <w:lang w:val="es-MX"/>
                        </w:rPr>
                      </w:pPr>
                    </w:p>
                    <w:p w:rsidR="002B0FB8" w:rsidRPr="00103622" w:rsidRDefault="002B0FB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B0FB8" w:rsidRDefault="002B0FB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B0FB8" w:rsidRDefault="002B0FB8" w:rsidP="00BC6236">
                      <w:pPr>
                        <w:jc w:val="center"/>
                        <w:rPr>
                          <w:rFonts w:ascii="Century Gothic" w:hAnsi="Century Gothic" w:cs="Arial"/>
                          <w:b/>
                          <w:sz w:val="28"/>
                          <w:szCs w:val="32"/>
                        </w:rPr>
                      </w:pPr>
                    </w:p>
                    <w:p w:rsidR="002B0FB8" w:rsidRDefault="002B0FB8" w:rsidP="00BC6236">
                      <w:pPr>
                        <w:jc w:val="center"/>
                        <w:rPr>
                          <w:rFonts w:ascii="Century Gothic" w:hAnsi="Century Gothic" w:cs="Arial"/>
                          <w:b/>
                          <w:sz w:val="28"/>
                          <w:szCs w:val="32"/>
                        </w:rPr>
                      </w:pPr>
                    </w:p>
                    <w:p w:rsidR="002B0FB8" w:rsidRPr="00D94CE2" w:rsidRDefault="002B0FB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0FB8" w:rsidRPr="00D94CE2" w:rsidRDefault="002B0FB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B0FB8" w:rsidRPr="00F40D69" w:rsidRDefault="002B0FB8" w:rsidP="003606AD">
                      <w:pPr>
                        <w:ind w:left="142"/>
                        <w:jc w:val="center"/>
                        <w:rPr>
                          <w:rFonts w:ascii="Century Gothic" w:hAnsi="Century Gothic" w:cs="Arial"/>
                          <w:b/>
                          <w:sz w:val="28"/>
                          <w:szCs w:val="28"/>
                        </w:rPr>
                      </w:pPr>
                    </w:p>
                    <w:p w:rsidR="002B0FB8" w:rsidRDefault="002B0FB8" w:rsidP="003606AD">
                      <w:pPr>
                        <w:ind w:left="142"/>
                        <w:jc w:val="center"/>
                        <w:rPr>
                          <w:rFonts w:ascii="Century Gothic" w:hAnsi="Century Gothic" w:cs="Arial"/>
                          <w:b/>
                          <w:sz w:val="28"/>
                          <w:szCs w:val="28"/>
                          <w:lang w:val="es-MX"/>
                        </w:rPr>
                      </w:pPr>
                    </w:p>
                    <w:p w:rsidR="002B0FB8" w:rsidRPr="00103622" w:rsidRDefault="002B0FB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0FB8" w:rsidRPr="005F6C94" w:rsidRDefault="002B0FB8" w:rsidP="003606AD">
                      <w:pPr>
                        <w:ind w:left="142"/>
                        <w:rPr>
                          <w:rFonts w:ascii="Century Gothic" w:hAnsi="Century Gothic"/>
                          <w:b/>
                          <w:sz w:val="28"/>
                          <w:szCs w:val="28"/>
                          <w:lang w:val="es-MX"/>
                        </w:rPr>
                      </w:pPr>
                    </w:p>
                    <w:p w:rsidR="002B0FB8" w:rsidRPr="00D94CE2" w:rsidRDefault="002B0FB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SEÑALIZACIÓN VERTICAL DE RED PRIMARIA (CON PROVISIÓN DE MATERIALES E INSTALACIÓN)</w:t>
                      </w:r>
                    </w:p>
                    <w:p w:rsidR="002B0FB8" w:rsidRPr="00D94CE2" w:rsidRDefault="002B0FB8" w:rsidP="003606AD">
                      <w:pPr>
                        <w:jc w:val="center"/>
                        <w:rPr>
                          <w:rFonts w:ascii="Century Gothic" w:hAnsi="Century Gothic" w:cs="Century Gothic"/>
                          <w:b/>
                          <w:bCs/>
                          <w:color w:val="FF0000"/>
                          <w:sz w:val="28"/>
                          <w:szCs w:val="28"/>
                        </w:rPr>
                      </w:pPr>
                    </w:p>
                    <w:p w:rsidR="002B0FB8" w:rsidRPr="00D94CE2" w:rsidRDefault="002B0FB8"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(GCC-CDL-DREA-</w:t>
                      </w:r>
                      <w:r w:rsidR="008C0B56">
                        <w:rPr>
                          <w:rFonts w:ascii="Century Gothic" w:hAnsi="Century Gothic" w:cs="Century Gothic"/>
                          <w:b/>
                          <w:bCs/>
                          <w:sz w:val="28"/>
                          <w:szCs w:val="28"/>
                        </w:rPr>
                        <w:t>71</w:t>
                      </w:r>
                      <w:r w:rsidRPr="002C3BBF">
                        <w:rPr>
                          <w:rFonts w:ascii="Century Gothic" w:hAnsi="Century Gothic" w:cs="Century Gothic"/>
                          <w:b/>
                          <w:bCs/>
                          <w:sz w:val="28"/>
                          <w:szCs w:val="28"/>
                        </w:rPr>
                        <w:t>-16)</w:t>
                      </w:r>
                    </w:p>
                    <w:p w:rsidR="002B0FB8" w:rsidRPr="00D94CE2" w:rsidRDefault="002B0FB8" w:rsidP="003606AD">
                      <w:pPr>
                        <w:jc w:val="center"/>
                        <w:rPr>
                          <w:rFonts w:ascii="Century Gothic" w:hAnsi="Century Gothic" w:cs="Century Gothic"/>
                          <w:b/>
                          <w:bCs/>
                          <w:color w:val="FF0000"/>
                          <w:sz w:val="28"/>
                          <w:szCs w:val="28"/>
                        </w:rPr>
                      </w:pPr>
                    </w:p>
                    <w:p w:rsidR="002B0FB8" w:rsidRPr="00D94CE2" w:rsidRDefault="002B0FB8" w:rsidP="003606AD">
                      <w:pPr>
                        <w:jc w:val="center"/>
                        <w:rPr>
                          <w:rFonts w:ascii="Century Gothic" w:hAnsi="Century Gothic" w:cs="Century Gothic"/>
                          <w:b/>
                          <w:bCs/>
                          <w:color w:val="FF0000"/>
                          <w:sz w:val="28"/>
                          <w:szCs w:val="28"/>
                        </w:rPr>
                      </w:pPr>
                    </w:p>
                    <w:p w:rsidR="002B0FB8" w:rsidRPr="00820F4A" w:rsidRDefault="002B0FB8"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2B0FB8" w:rsidRPr="00103622" w:rsidRDefault="002B0FB8" w:rsidP="003606AD">
                      <w:pPr>
                        <w:jc w:val="center"/>
                        <w:rPr>
                          <w:rFonts w:ascii="Century Gothic" w:hAnsi="Century Gothic"/>
                          <w:sz w:val="32"/>
                          <w:szCs w:val="32"/>
                          <w:lang w:val="es-ES_tradnl"/>
                        </w:rPr>
                      </w:pPr>
                    </w:p>
                    <w:p w:rsidR="002B0FB8" w:rsidRPr="00103622" w:rsidRDefault="002B0FB8" w:rsidP="00BC21BB">
                      <w:pPr>
                        <w:ind w:right="930"/>
                        <w:jc w:val="center"/>
                        <w:rPr>
                          <w:rFonts w:ascii="Century Gothic" w:hAnsi="Century Gothic"/>
                          <w:sz w:val="32"/>
                          <w:szCs w:val="32"/>
                          <w:lang w:val="es-ES_tradnl"/>
                        </w:rPr>
                      </w:pPr>
                    </w:p>
                    <w:p w:rsidR="002B0FB8" w:rsidRPr="00103622" w:rsidRDefault="002B0FB8" w:rsidP="00BC21BB">
                      <w:pPr>
                        <w:ind w:right="930"/>
                        <w:jc w:val="center"/>
                        <w:rPr>
                          <w:rFonts w:ascii="Century Gothic" w:hAnsi="Century Gothic"/>
                          <w:sz w:val="32"/>
                          <w:szCs w:val="32"/>
                          <w:lang w:val="es-ES_tradnl"/>
                        </w:rPr>
                      </w:pPr>
                    </w:p>
                    <w:p w:rsidR="002B0FB8" w:rsidRDefault="002B0FB8" w:rsidP="00BC21BB">
                      <w:pPr>
                        <w:ind w:right="930"/>
                        <w:jc w:val="center"/>
                        <w:rPr>
                          <w:rFonts w:ascii="Century Gothic" w:hAnsi="Century Gothic"/>
                          <w:lang w:val="es-ES_tradnl"/>
                        </w:rPr>
                      </w:pPr>
                    </w:p>
                    <w:p w:rsidR="002B0FB8" w:rsidRPr="009C5A35" w:rsidRDefault="002B0FB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bookmarkStart w:id="0" w:name="_GoBack"/>
      <w:bookmarkEnd w:id="0"/>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B0FB8" w:rsidP="00B37050">
            <w:pPr>
              <w:rPr>
                <w:rFonts w:asciiTheme="minorHAnsi" w:hAnsiTheme="minorHAnsi" w:cstheme="minorHAnsi"/>
                <w:sz w:val="22"/>
                <w:szCs w:val="22"/>
              </w:rPr>
            </w:pPr>
            <w:r>
              <w:rPr>
                <w:rFonts w:asciiTheme="minorHAnsi" w:hAnsiTheme="minorHAnsi" w:cstheme="minorHAnsi"/>
                <w:sz w:val="22"/>
                <w:szCs w:val="22"/>
              </w:rPr>
              <w:t>01/08</w:t>
            </w:r>
            <w:r w:rsidR="0053263A">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2B0FB8">
            <w:pPr>
              <w:rPr>
                <w:rFonts w:asciiTheme="minorHAnsi" w:hAnsiTheme="minorHAnsi" w:cstheme="minorHAnsi"/>
                <w:sz w:val="22"/>
                <w:szCs w:val="22"/>
              </w:rPr>
            </w:pPr>
            <w:r>
              <w:rPr>
                <w:rFonts w:asciiTheme="minorHAnsi" w:hAnsiTheme="minorHAnsi" w:cstheme="minorHAnsi"/>
                <w:sz w:val="22"/>
                <w:szCs w:val="22"/>
              </w:rPr>
              <w:t>1</w:t>
            </w:r>
            <w:r w:rsidR="002B0FB8">
              <w:rPr>
                <w:rFonts w:asciiTheme="minorHAnsi" w:hAnsiTheme="minorHAnsi" w:cstheme="minorHAnsi"/>
                <w:sz w:val="22"/>
                <w:szCs w:val="22"/>
              </w:rPr>
              <w:t>6</w:t>
            </w:r>
            <w:r>
              <w:rPr>
                <w:rFonts w:asciiTheme="minorHAnsi" w:hAnsiTheme="minorHAnsi" w:cstheme="minorHAnsi"/>
                <w:sz w:val="22"/>
                <w:szCs w:val="22"/>
              </w:rPr>
              <w:t>:</w:t>
            </w:r>
            <w:r w:rsidR="002B0FB8">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B0FB8" w:rsidP="00B37050">
            <w:pPr>
              <w:rPr>
                <w:rFonts w:asciiTheme="minorHAnsi" w:hAnsiTheme="minorHAnsi" w:cstheme="minorHAnsi"/>
                <w:sz w:val="22"/>
                <w:szCs w:val="22"/>
              </w:rPr>
            </w:pPr>
            <w:r>
              <w:rPr>
                <w:rFonts w:asciiTheme="minorHAnsi" w:hAnsiTheme="minorHAnsi" w:cstheme="minorHAnsi"/>
                <w:sz w:val="22"/>
                <w:szCs w:val="22"/>
              </w:rPr>
              <w:t>01/08</w:t>
            </w:r>
            <w:r w:rsidR="0053263A">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870D1" w:rsidP="002B0FB8">
            <w:pPr>
              <w:rPr>
                <w:rFonts w:asciiTheme="minorHAnsi" w:hAnsiTheme="minorHAnsi" w:cstheme="minorHAnsi"/>
                <w:sz w:val="22"/>
                <w:szCs w:val="22"/>
              </w:rPr>
            </w:pPr>
            <w:r>
              <w:rPr>
                <w:rFonts w:asciiTheme="minorHAnsi" w:hAnsiTheme="minorHAnsi" w:cstheme="minorHAnsi"/>
                <w:sz w:val="22"/>
                <w:szCs w:val="22"/>
              </w:rPr>
              <w:t>1</w:t>
            </w:r>
            <w:r w:rsidR="002B0FB8">
              <w:rPr>
                <w:rFonts w:asciiTheme="minorHAnsi" w:hAnsiTheme="minorHAnsi" w:cstheme="minorHAnsi"/>
                <w:sz w:val="22"/>
                <w:szCs w:val="22"/>
              </w:rPr>
              <w:t>6</w:t>
            </w:r>
            <w:r w:rsidR="0053263A">
              <w:rPr>
                <w:rFonts w:asciiTheme="minorHAnsi" w:hAnsiTheme="minorHAnsi" w:cstheme="minorHAnsi"/>
                <w:sz w:val="22"/>
                <w:szCs w:val="22"/>
              </w:rPr>
              <w:t>:</w:t>
            </w:r>
            <w:r>
              <w:rPr>
                <w:rFonts w:asciiTheme="minorHAnsi" w:hAnsiTheme="minorHAnsi" w:cstheme="minorHAnsi"/>
                <w:sz w:val="22"/>
                <w:szCs w:val="22"/>
              </w:rPr>
              <w:t>1</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EA335E" w:rsidRDefault="00EA335E" w:rsidP="008870D1">
            <w:pPr>
              <w:rPr>
                <w:rFonts w:asciiTheme="minorHAnsi" w:hAnsiTheme="minorHAnsi" w:cstheme="minorHAnsi"/>
                <w:color w:val="000000"/>
                <w:sz w:val="22"/>
                <w:szCs w:val="22"/>
                <w:lang w:val="es-BO" w:eastAsia="es-BO"/>
              </w:rPr>
            </w:pPr>
            <w:r w:rsidRPr="00EA335E">
              <w:rPr>
                <w:rFonts w:asciiTheme="minorHAnsi" w:hAnsiTheme="minorHAnsi" w:cstheme="minorHAnsi"/>
                <w:bCs/>
                <w:color w:val="000000"/>
                <w:sz w:val="22"/>
                <w:szCs w:val="22"/>
              </w:rPr>
              <w:t>SEÑALIZACIÓN VERTICAL DE RED PRIMARIA (CON PROVISIÓN DE MATERIALES E INSTALACIÓN)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53263A" w:rsidP="002B0F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w:t>
            </w:r>
            <w:r w:rsidR="002B0FB8">
              <w:rPr>
                <w:rFonts w:asciiTheme="minorHAnsi" w:hAnsiTheme="minorHAnsi" w:cstheme="minorHAnsi"/>
                <w:color w:val="000000"/>
                <w:sz w:val="22"/>
                <w:szCs w:val="22"/>
                <w:lang w:val="es-BO" w:eastAsia="es-BO"/>
              </w:rPr>
              <w:t>204</w:t>
            </w:r>
            <w:r>
              <w:rPr>
                <w:rFonts w:asciiTheme="minorHAnsi" w:hAnsiTheme="minorHAnsi" w:cstheme="minorHAnsi"/>
                <w:color w:val="000000"/>
                <w:sz w:val="22"/>
                <w:szCs w:val="22"/>
                <w:lang w:val="es-BO" w:eastAsia="es-BO"/>
              </w:rPr>
              <w:t>.</w:t>
            </w:r>
            <w:r w:rsidR="002B0FB8">
              <w:rPr>
                <w:rFonts w:asciiTheme="minorHAnsi" w:hAnsiTheme="minorHAnsi" w:cstheme="minorHAnsi"/>
                <w:color w:val="000000"/>
                <w:sz w:val="22"/>
                <w:szCs w:val="22"/>
                <w:lang w:val="es-BO" w:eastAsia="es-BO"/>
              </w:rPr>
              <w:t>03</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53263A" w:rsidP="002B0F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w:t>
            </w:r>
            <w:r w:rsidR="002B0FB8">
              <w:rPr>
                <w:rFonts w:asciiTheme="minorHAnsi" w:hAnsiTheme="minorHAnsi" w:cstheme="minorHAnsi"/>
                <w:color w:val="000000"/>
                <w:sz w:val="22"/>
                <w:szCs w:val="22"/>
                <w:lang w:val="es-BO" w:eastAsia="es-BO"/>
              </w:rPr>
              <w:t>204</w:t>
            </w:r>
            <w:r>
              <w:rPr>
                <w:rFonts w:asciiTheme="minorHAnsi" w:hAnsiTheme="minorHAnsi" w:cstheme="minorHAnsi"/>
                <w:color w:val="000000"/>
                <w:sz w:val="22"/>
                <w:szCs w:val="22"/>
                <w:lang w:val="es-BO" w:eastAsia="es-BO"/>
              </w:rPr>
              <w:t>.</w:t>
            </w:r>
            <w:r w:rsidR="002B0FB8">
              <w:rPr>
                <w:rFonts w:asciiTheme="minorHAnsi" w:hAnsiTheme="minorHAnsi" w:cstheme="minorHAnsi"/>
                <w:color w:val="000000"/>
                <w:sz w:val="22"/>
                <w:szCs w:val="22"/>
                <w:lang w:val="es-BO" w:eastAsia="es-BO"/>
              </w:rPr>
              <w:t>03</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53263A" w:rsidP="002B0FB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w:t>
            </w:r>
            <w:r w:rsidR="002B0FB8">
              <w:rPr>
                <w:rFonts w:asciiTheme="minorHAnsi" w:hAnsiTheme="minorHAnsi" w:cstheme="minorHAnsi"/>
                <w:color w:val="000000"/>
                <w:sz w:val="22"/>
                <w:szCs w:val="22"/>
                <w:lang w:val="es-BO" w:eastAsia="es-BO"/>
              </w:rPr>
              <w:t>204</w:t>
            </w:r>
            <w:r>
              <w:rPr>
                <w:rFonts w:asciiTheme="minorHAnsi" w:hAnsiTheme="minorHAnsi" w:cstheme="minorHAnsi"/>
                <w:color w:val="000000"/>
                <w:sz w:val="22"/>
                <w:szCs w:val="22"/>
                <w:lang w:val="es-BO" w:eastAsia="es-BO"/>
              </w:rPr>
              <w:t>.</w:t>
            </w:r>
            <w:r w:rsidR="002B0FB8">
              <w:rPr>
                <w:rFonts w:asciiTheme="minorHAnsi" w:hAnsiTheme="minorHAnsi" w:cstheme="minorHAnsi"/>
                <w:color w:val="000000"/>
                <w:sz w:val="22"/>
                <w:szCs w:val="22"/>
                <w:lang w:val="es-BO" w:eastAsia="es-BO"/>
              </w:rPr>
              <w:t>03</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763A28">
        <w:rPr>
          <w:rFonts w:asciiTheme="minorHAnsi" w:hAnsiTheme="minorHAnsi" w:cstheme="minorHAnsi"/>
          <w:b/>
          <w:i/>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037296">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56"/>
        <w:gridCol w:w="3543"/>
        <w:gridCol w:w="426"/>
        <w:gridCol w:w="425"/>
        <w:gridCol w:w="929"/>
      </w:tblGrid>
      <w:tr w:rsidR="00596B5C" w:rsidRPr="00C75BEC" w:rsidTr="00110910">
        <w:trPr>
          <w:tblHeader/>
          <w:jc w:val="center"/>
        </w:trPr>
        <w:tc>
          <w:tcPr>
            <w:tcW w:w="38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63A28">
        <w:trPr>
          <w:cantSplit/>
          <w:trHeight w:val="1297"/>
          <w:jc w:val="center"/>
        </w:trPr>
        <w:tc>
          <w:tcPr>
            <w:tcW w:w="3856" w:type="dxa"/>
            <w:tcBorders>
              <w:bottom w:val="single" w:sz="2" w:space="0" w:color="000000"/>
            </w:tcBorders>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54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763A28">
        <w:trPr>
          <w:jc w:val="center"/>
        </w:trPr>
        <w:tc>
          <w:tcPr>
            <w:tcW w:w="3856" w:type="dxa"/>
            <w:tcBorders>
              <w:top w:val="single" w:sz="2" w:space="0" w:color="000000"/>
              <w:bottom w:val="single" w:sz="2" w:space="0" w:color="000000"/>
            </w:tcBorders>
            <w:shd w:val="clear" w:color="auto" w:fill="B8CCE4" w:themeFill="accent1" w:themeFillTint="66"/>
            <w:vAlign w:val="center"/>
          </w:tcPr>
          <w:p w:rsidR="00A87293" w:rsidRPr="007A1F0B" w:rsidRDefault="00110910" w:rsidP="002F0CC3">
            <w:pPr>
              <w:spacing w:line="276" w:lineRule="auto"/>
              <w:jc w:val="both"/>
              <w:rPr>
                <w:rFonts w:ascii="Arial Narrow" w:hAnsi="Arial Narrow"/>
                <w:bCs/>
                <w:color w:val="1D1B11"/>
              </w:rPr>
            </w:pPr>
            <w:r w:rsidRPr="00F370FA">
              <w:rPr>
                <w:rFonts w:ascii="Arial" w:hAnsi="Arial" w:cs="Arial"/>
                <w:b/>
                <w:bCs/>
                <w:color w:val="000000"/>
              </w:rPr>
              <w:t>NOMBRE DEL ITEM</w:t>
            </w:r>
          </w:p>
        </w:tc>
        <w:tc>
          <w:tcPr>
            <w:tcW w:w="3543" w:type="dxa"/>
            <w:vAlign w:val="center"/>
          </w:tcPr>
          <w:p w:rsidR="00A87293" w:rsidRPr="00DB5AAF" w:rsidRDefault="00A87293" w:rsidP="00560F45">
            <w:pPr>
              <w:rPr>
                <w:rFonts w:ascii="Calibri" w:hAnsi="Calibri" w:cs="Calibri"/>
                <w:b/>
                <w:sz w:val="18"/>
                <w:szCs w:val="18"/>
              </w:rPr>
            </w:pPr>
          </w:p>
        </w:tc>
        <w:tc>
          <w:tcPr>
            <w:tcW w:w="426"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425"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929" w:type="dxa"/>
            <w:tcBorders>
              <w:top w:val="single" w:sz="2" w:space="0" w:color="000000"/>
            </w:tcBorders>
            <w:vAlign w:val="center"/>
          </w:tcPr>
          <w:p w:rsidR="00A87293" w:rsidRPr="00DB5AAF" w:rsidRDefault="00A87293"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1. PROVISIÓN POSTE DE SEÑALIZACIÓN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PIEZA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la provisión del </w:t>
            </w:r>
            <w:r w:rsidRPr="00110910">
              <w:rPr>
                <w:rFonts w:ascii="Arial" w:hAnsi="Arial" w:cs="Arial"/>
                <w:b/>
                <w:bCs/>
                <w:color w:val="000000"/>
                <w:sz w:val="16"/>
                <w:szCs w:val="16"/>
                <w:u w:val="single"/>
              </w:rPr>
              <w:t>poste</w:t>
            </w:r>
            <w:r w:rsidRPr="00110910">
              <w:rPr>
                <w:rFonts w:ascii="Arial" w:hAnsi="Arial" w:cs="Arial"/>
                <w:color w:val="000000"/>
                <w:sz w:val="16"/>
                <w:szCs w:val="16"/>
              </w:rPr>
              <w:t xml:space="preserve"> de señalización, que será realizado conforme indica las especificaciones de la sección 3 adjunto en anexo 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La Contratista proporcionará todos los materiales, herramientas y equipos necesarios para la provisión del poste,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La contratista proveerá el poste de señalización conforme a las especificaciones indicadas en ANEXO A  de la sección 3, los cuales deben estar certificados con los ensayos destructivos de las probetas tomadas en la construcción. Será responsabilidad de la contratista proveer los materiales herramientas y equipos para la ejecución de este ítem y no se tomará en cuenta para efectos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PIEZA,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2. PROVISIÓN TACHUELA DE SEÑALIZACIÓN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PIEZA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la provisión de la tachuela de señalización que será realizado conforme indica las especificaciones adjuntos en </w:t>
            </w:r>
            <w:r w:rsidRPr="00110910">
              <w:rPr>
                <w:rFonts w:ascii="Arial" w:hAnsi="Arial" w:cs="Arial"/>
                <w:sz w:val="16"/>
                <w:szCs w:val="16"/>
              </w:rPr>
              <w:t>ANEXO A</w:t>
            </w:r>
            <w:r w:rsidRPr="00110910">
              <w:rPr>
                <w:rFonts w:ascii="Arial" w:hAnsi="Arial" w:cs="Arial"/>
                <w:color w:val="000000"/>
                <w:sz w:val="16"/>
                <w:szCs w:val="16"/>
              </w:rPr>
              <w:t xml:space="preserve"> de la sección 3.</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la provisión de la tachuela de señalización,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lastRenderedPageBreak/>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proveerá la </w:t>
            </w:r>
            <w:r w:rsidRPr="00110910">
              <w:rPr>
                <w:rFonts w:ascii="Arial" w:hAnsi="Arial" w:cs="Arial"/>
                <w:b/>
                <w:bCs/>
                <w:color w:val="000000"/>
                <w:sz w:val="16"/>
                <w:szCs w:val="16"/>
                <w:u w:val="single"/>
              </w:rPr>
              <w:t>tachuela</w:t>
            </w:r>
            <w:r w:rsidRPr="00110910">
              <w:rPr>
                <w:rFonts w:ascii="Arial" w:hAnsi="Arial" w:cs="Arial"/>
                <w:color w:val="000000"/>
                <w:sz w:val="16"/>
                <w:szCs w:val="16"/>
              </w:rPr>
              <w:t xml:space="preserve"> de señalización conforme a las especificaciones indicadas en ANEXO A  de la sección 3. Será responsabilidad de la contratista proveer los materiales herramientas y equipos para la ejecución de este ítem y no se tomará en cuenta para efectos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PIEZA,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3. MOVILIZACIÓN DE PERSONAL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GLOBAL</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Este ítem comprende todos los trabajos preparatorios, movilización del personal y equipos necesarios para la conclusión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En general, todos los equipos y personal que el contratista se propone emplear para la realización y buena ejecución de la obra deberán ser aprobados por el supervisor de YPFB.</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el traslado al lugar de trabajo de todo su personal y equipo necesarios para la conclusión de la obra. </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GLOBAL,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por el total al concluir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4. INSTALACIÓN DE FAENAS (CON PROVISIÓN E INSTALACIÓN DE 2 LETREROS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GLOBAL</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Este ítem comprende todos los trabajos preparatorios y previos a la iniciación de las obras que realizan el contratista, tales como: Instalaciones necesarias para los trabajos, oficina de obra, galpones o conteiner para depósitos, letrero de identificación de obra, caseta para el cuidador, cerco de protección, portón de ingreso para vehículos, transporte de equipos, herramientas instalación de agua electricidad y otros.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lastRenderedPageBreak/>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En general, todos los equipos que el contratista se propone emplear para la realización  y buena ejecución de la obra deberán ser aprobados por el supervisor de YPFB, así como la provisión de todos los materiales, herramientas y equipos necesarios.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Con anterioridad a la iniciación de la construcción de las obras auxiliares, estas deberán ser aprobadas por el supervisor de obra de YPFB, esto referido a su ubicación dentro del área que ocuparan las obras motivo del contrato. El contratista dispondrá de serenos en número suficiente para el cuidado del material y equipo que permanecerán bajo su total responsabilidad. En la oficina preventiva de darse el caso, se mantendrá el libro de órdenes respectivo y el plano de construcción de la línea de gas para uso del contratista y del supervisor de YPFB. El contratista deberá realizar la instalación de dos letreros de obra de acuerdo a las indicaciones del supervisor de YPFB.</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GLOBAL,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por el total al concluir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5. LIMPIEZA Y DESMOVILIZACIÓN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GLOBAL</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Este ítem comprende todos los trabajos relacionados con la limpieza de escombros y residuos  generados en la ejecución del proyecto, además de la desmovilización del personal y equipo que intervinieron en el proyecto.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En general, todos los equipos que el contratista se propone emplear para la realización  del ítem deberán ser aprobados por el supervisor de YPFB, así como la provisión de todos los materiales, herramientas y equipos necesarios.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comprende la limpieza, retiro de escombro y la desmovilización del personal una vez concluida la obra, para lo cual los mecanismos de control, deben ser los formularios a ser llenados por la contratista otorgados por el supervisor de YPFB, para lo cual, la empresa contratista para su respaldo deberá tomar fotografías antes, durante y después de concluida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GLOBAL,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El pago del ítem se hará por el total al concluir la </w:t>
            </w:r>
            <w:r w:rsidRPr="00110910">
              <w:rPr>
                <w:rFonts w:ascii="Arial" w:hAnsi="Arial" w:cs="Arial"/>
                <w:color w:val="000000"/>
                <w:sz w:val="16"/>
                <w:szCs w:val="16"/>
              </w:rPr>
              <w:lastRenderedPageBreak/>
              <w:t>obra a la unidad y precio de la propuesta aceptada. Este costo incluye la compensación total por todos los materiales, mano de obra, herramientas, equipo empleado y demás incidencias determinadas por ley.</w:t>
            </w: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lastRenderedPageBreak/>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6. DATA BOOK IMPRESO Y DIGITAL CON PLANOS GEOREFERENCIADOS (1 ORIGINAL Y 2 COPIAS)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COPIAS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Este ítem comprende la provisión del Data Book que lleve toda la información técnica, legal y financiera desde la adjudicación hasta la conclusión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este ítem,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deberá realizar la entrega del Data Book conforme al formato establecido en la </w:t>
            </w:r>
            <w:r w:rsidRPr="00110910">
              <w:rPr>
                <w:rFonts w:ascii="Arial" w:hAnsi="Arial" w:cs="Arial"/>
                <w:sz w:val="16"/>
                <w:szCs w:val="16"/>
              </w:rPr>
              <w:t>sección 6</w:t>
            </w:r>
            <w:r w:rsidRPr="00110910">
              <w:rPr>
                <w:rFonts w:ascii="Arial" w:hAnsi="Arial" w:cs="Arial"/>
                <w:color w:val="000000"/>
                <w:sz w:val="16"/>
                <w:szCs w:val="16"/>
              </w:rPr>
              <w:t>, Informe final Data Book que contenga información técnica, legal y financiera desde la adjudicación hasta la conclusión de la obra, que debe estar en concordancia con la solicitud del supervisor de YPFB.</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COPIAS,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por el total al concluir la obra, una vez entregada a supervisión el original y las copias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7. EXCAVACIÓN PARA INSTALACIÓN DE POSTE DE SEÑALIZACIÓN EN: TIERRA SEMIDURO.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METRO CUBICO (M3)</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sz w:val="16"/>
                <w:szCs w:val="16"/>
              </w:rPr>
            </w:pPr>
            <w:r w:rsidRPr="00110910">
              <w:rPr>
                <w:rFonts w:ascii="Arial" w:hAnsi="Arial" w:cs="Arial"/>
                <w:color w:val="000000"/>
                <w:sz w:val="16"/>
                <w:szCs w:val="16"/>
              </w:rPr>
              <w:t>Este ítem comprende todos los trabajos de excavación para la instalación del poste de señalización, hasta las profundidades establecidas en los planos correspondientes y/o instrucciones emitidas por el Supervisor de Obra de YPFB.</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equipos necesarios para la ejecución de los trabajos, los mismos deberán ser aprobados por el Supervisor de Obra de YPFB.</w:t>
            </w: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las excavaciones conforme indica las dimensiones </w:t>
            </w:r>
            <w:r w:rsidRPr="00110910">
              <w:rPr>
                <w:rFonts w:ascii="Arial" w:hAnsi="Arial" w:cs="Arial"/>
                <w:b/>
                <w:color w:val="000000"/>
                <w:sz w:val="16"/>
                <w:szCs w:val="16"/>
                <w:u w:val="single"/>
              </w:rPr>
              <w:t>largo 0,50, ancho 0,50 y profundidad 0,50 metros</w:t>
            </w:r>
            <w:r w:rsidRPr="00110910">
              <w:rPr>
                <w:rFonts w:ascii="Arial" w:hAnsi="Arial" w:cs="Arial"/>
                <w:color w:val="000000"/>
                <w:sz w:val="16"/>
                <w:szCs w:val="16"/>
              </w:rPr>
              <w:t xml:space="preserve"> y se efectuarán a mano o </w:t>
            </w:r>
            <w:r w:rsidRPr="00110910">
              <w:rPr>
                <w:rFonts w:ascii="Arial" w:hAnsi="Arial" w:cs="Arial"/>
                <w:color w:val="000000"/>
                <w:sz w:val="16"/>
                <w:szCs w:val="16"/>
              </w:rPr>
              <w:lastRenderedPageBreak/>
              <w:t>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lastRenderedPageBreak/>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La unidad de medida para el presente ítem será por  metro cúbico (</w:t>
            </w:r>
            <w:r w:rsidRPr="00110910">
              <w:rPr>
                <w:rFonts w:ascii="Arial" w:hAnsi="Arial" w:cs="Arial"/>
                <w:b/>
                <w:bCs/>
                <w:color w:val="000000"/>
                <w:sz w:val="16"/>
                <w:szCs w:val="16"/>
              </w:rPr>
              <w:t>M3</w:t>
            </w:r>
            <w:r w:rsidRPr="00110910">
              <w:rPr>
                <w:rFonts w:ascii="Arial" w:hAnsi="Arial" w:cs="Arial"/>
                <w:bCs/>
                <w:color w:val="000000"/>
                <w:sz w:val="16"/>
                <w:szCs w:val="16"/>
              </w:rPr>
              <w:t>)</w:t>
            </w:r>
            <w:r w:rsidRPr="00110910">
              <w:rPr>
                <w:rFonts w:ascii="Arial" w:hAnsi="Arial" w:cs="Arial"/>
                <w:b/>
                <w:bCs/>
                <w:color w:val="000000"/>
                <w:sz w:val="16"/>
                <w:szCs w:val="16"/>
              </w:rPr>
              <w:t xml:space="preserve">,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8. EXCAVACIÓN PARA INSTALACIÓN DE POSTE DE SEÑALIZACIÓN EN: ACERA DE ESPESOR 15 CM.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METRO CUADRADO (M2)</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rotura en acera de espesor de 15 cm para la instalación del poste de señalización, de acuerdo a instrucciones emitidas por el Supervisor de Obra de YPFB. </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la rotura de la acera en un largo y ancho </w:t>
            </w:r>
            <w:r w:rsidRPr="00110910">
              <w:rPr>
                <w:rFonts w:ascii="Arial" w:hAnsi="Arial" w:cs="Arial"/>
                <w:b/>
                <w:color w:val="000000"/>
                <w:sz w:val="16"/>
                <w:szCs w:val="16"/>
                <w:u w:val="single"/>
              </w:rPr>
              <w:t xml:space="preserve">equidistantes de 0,50 metros </w:t>
            </w:r>
            <w:r w:rsidRPr="00110910">
              <w:rPr>
                <w:rFonts w:ascii="Arial" w:hAnsi="Arial" w:cs="Arial"/>
                <w:color w:val="000000"/>
                <w:sz w:val="16"/>
                <w:szCs w:val="16"/>
              </w:rPr>
              <w:t xml:space="preserve">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metro cuadrado </w:t>
            </w:r>
            <w:r w:rsidRPr="00110910">
              <w:rPr>
                <w:rFonts w:ascii="Arial" w:hAnsi="Arial" w:cs="Arial"/>
                <w:b/>
                <w:color w:val="000000"/>
                <w:sz w:val="16"/>
                <w:szCs w:val="16"/>
              </w:rPr>
              <w:t>(</w:t>
            </w:r>
            <w:r w:rsidRPr="00110910">
              <w:rPr>
                <w:rFonts w:ascii="Arial" w:hAnsi="Arial" w:cs="Arial"/>
                <w:b/>
                <w:bCs/>
                <w:color w:val="000000"/>
                <w:sz w:val="16"/>
                <w:szCs w:val="16"/>
              </w:rPr>
              <w:t xml:space="preserve">M 2),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y a la unidad y precio de la propuesta aceptada. Este costo incluye la compensación total por todos los materiales, mano de obra, herramientas, equipo empleado y demás incidencias determinadas por ley.</w:t>
            </w:r>
          </w:p>
          <w:p w:rsidR="00EF2F5A" w:rsidRPr="00110910" w:rsidRDefault="00EF2F5A" w:rsidP="00110910">
            <w:pPr>
              <w:jc w:val="both"/>
              <w:rPr>
                <w:rFonts w:ascii="Arial" w:hAnsi="Arial" w:cs="Arial"/>
                <w:color w:val="000000"/>
                <w:sz w:val="16"/>
                <w:szCs w:val="16"/>
              </w:rPr>
            </w:pP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9. EXCAVACIÓN PARA INSTALACIÓN DE TACHUELA DE SEÑALIZACIÓN EN: TIERRA SEMIDURO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METRO CUBICO (M3)</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lastRenderedPageBreak/>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excavación para la instalación de la tachuela de señalización, hasta las profundidades establecidas en los planos correspondientes y/o instrucciones emitidas por el Supervisor de Obra de YPFB. </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las excavaciones conforme indica las dimensiones </w:t>
            </w:r>
            <w:r w:rsidRPr="00110910">
              <w:rPr>
                <w:rFonts w:ascii="Arial" w:hAnsi="Arial" w:cs="Arial"/>
                <w:b/>
                <w:color w:val="000000"/>
                <w:sz w:val="16"/>
                <w:szCs w:val="16"/>
                <w:u w:val="single"/>
              </w:rPr>
              <w:t>largo 0,30, ancho 0,30 y profundidad 0,30 metros</w:t>
            </w:r>
            <w:r w:rsidRPr="00110910">
              <w:rPr>
                <w:rFonts w:ascii="Arial" w:hAnsi="Arial" w:cs="Arial"/>
                <w:color w:val="000000"/>
                <w:sz w:val="16"/>
                <w:szCs w:val="16"/>
              </w:rPr>
              <w:t xml:space="preserve">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metro cúbico </w:t>
            </w:r>
            <w:r w:rsidRPr="00110910">
              <w:rPr>
                <w:rFonts w:ascii="Arial" w:hAnsi="Arial" w:cs="Arial"/>
                <w:b/>
                <w:color w:val="000000"/>
                <w:sz w:val="16"/>
                <w:szCs w:val="16"/>
              </w:rPr>
              <w:t>(</w:t>
            </w:r>
            <w:r w:rsidRPr="00110910">
              <w:rPr>
                <w:rFonts w:ascii="Arial" w:hAnsi="Arial" w:cs="Arial"/>
                <w:b/>
                <w:bCs/>
                <w:color w:val="000000"/>
                <w:sz w:val="16"/>
                <w:szCs w:val="16"/>
              </w:rPr>
              <w:t xml:space="preserve">M3),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10. EXCAVACIÓN PARA INSTALACIÓN DE TACHUELA DE SEÑALIZACIÓN EN: ACERA DE ESPESOR 15 CM.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METRO CUADRADO (M2)</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rotura en acera de espesor de 15 cm para la instalación de la tachuela de señalización, de acuerdo a instrucciones emitidas por el Supervisor de Obra de YPFB. </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la rotura de la acera en un </w:t>
            </w:r>
            <w:r w:rsidRPr="00110910">
              <w:rPr>
                <w:rFonts w:ascii="Arial" w:hAnsi="Arial" w:cs="Arial"/>
                <w:b/>
                <w:color w:val="000000"/>
                <w:sz w:val="16"/>
                <w:szCs w:val="16"/>
                <w:u w:val="single"/>
              </w:rPr>
              <w:t>largo y ancho equidistantes de 0,30 metros</w:t>
            </w:r>
            <w:r w:rsidRPr="00110910">
              <w:rPr>
                <w:rFonts w:ascii="Arial" w:hAnsi="Arial" w:cs="Arial"/>
                <w:color w:val="000000"/>
                <w:sz w:val="16"/>
                <w:szCs w:val="16"/>
              </w:rPr>
              <w:t xml:space="preserve">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metro cuadrado </w:t>
            </w:r>
            <w:r w:rsidRPr="00110910">
              <w:rPr>
                <w:rFonts w:ascii="Arial" w:hAnsi="Arial" w:cs="Arial"/>
                <w:b/>
                <w:color w:val="000000"/>
                <w:sz w:val="16"/>
                <w:szCs w:val="16"/>
              </w:rPr>
              <w:t>(</w:t>
            </w:r>
            <w:r w:rsidRPr="00110910">
              <w:rPr>
                <w:rFonts w:ascii="Arial" w:hAnsi="Arial" w:cs="Arial"/>
                <w:b/>
                <w:bCs/>
                <w:color w:val="000000"/>
                <w:sz w:val="16"/>
                <w:szCs w:val="16"/>
              </w:rPr>
              <w:t xml:space="preserve">M 2),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bottom w:val="single" w:sz="2" w:space="0" w:color="000000"/>
            </w:tcBorders>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top w:val="single" w:sz="2" w:space="0" w:color="000000"/>
              <w:bottom w:val="single" w:sz="2" w:space="0" w:color="000000"/>
            </w:tcBorders>
            <w:shd w:val="clear" w:color="auto" w:fill="B8CCE4" w:themeFill="accent1" w:themeFillTint="66"/>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top w:val="single" w:sz="2" w:space="0" w:color="000000"/>
            </w:tcBorders>
            <w:vAlign w:val="center"/>
          </w:tcPr>
          <w:p w:rsidR="00EF2F5A" w:rsidRPr="00110910" w:rsidRDefault="00EF2F5A" w:rsidP="00110910">
            <w:pPr>
              <w:jc w:val="both"/>
              <w:rPr>
                <w:rFonts w:ascii="Arial" w:hAnsi="Arial" w:cs="Arial"/>
                <w:b/>
                <w:bCs/>
                <w:color w:val="000000"/>
                <w:sz w:val="16"/>
                <w:szCs w:val="16"/>
              </w:rPr>
            </w:pPr>
            <w:r w:rsidRPr="00110910">
              <w:rPr>
                <w:rFonts w:ascii="Arial" w:hAnsi="Arial" w:cs="Arial"/>
                <w:b/>
                <w:bCs/>
                <w:color w:val="000000"/>
                <w:sz w:val="16"/>
                <w:szCs w:val="16"/>
              </w:rPr>
              <w:t>Ítem 11. EXCAVACIÓN PARA INSTALACIÓN DE TACHUELA DE SEÑALIZACIÓN EN: ADOQUÍN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METRO CUADRADO (M2)</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remoción de adoquín para la instalación de la tachuela de señalización, de acuerdo a instrucciones emitidas por el Supervisor de Obra de YPFB. </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bottom"/>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la rotura de la acera en un </w:t>
            </w:r>
            <w:r w:rsidRPr="00110910">
              <w:rPr>
                <w:rFonts w:ascii="Arial" w:hAnsi="Arial" w:cs="Arial"/>
                <w:b/>
                <w:color w:val="000000"/>
                <w:sz w:val="16"/>
                <w:szCs w:val="16"/>
                <w:u w:val="single"/>
              </w:rPr>
              <w:t>largo y ancho equidistantes de 0,30 metros</w:t>
            </w:r>
            <w:r w:rsidRPr="00110910">
              <w:rPr>
                <w:rFonts w:ascii="Arial" w:hAnsi="Arial" w:cs="Arial"/>
                <w:color w:val="000000"/>
                <w:sz w:val="16"/>
                <w:szCs w:val="16"/>
              </w:rPr>
              <w:t xml:space="preserve"> y se efectuarán a mano o utilizando maquinaria, siempre y cuando estas no dañen otros servicios. El material extraído será apilado a un lado de la zanja de manera que no produzca demasiadas presiones en el lado o pared respectiva, quedando el otro lado libre para la manipulación de los materiales.</w:t>
            </w:r>
          </w:p>
          <w:p w:rsidR="00EF2F5A" w:rsidRPr="00110910" w:rsidRDefault="00EF2F5A" w:rsidP="00110910">
            <w:pPr>
              <w:jc w:val="both"/>
              <w:rPr>
                <w:rFonts w:ascii="Arial" w:hAnsi="Arial" w:cs="Arial"/>
                <w:color w:val="000000"/>
                <w:sz w:val="16"/>
                <w:szCs w:val="16"/>
              </w:rPr>
            </w:pPr>
          </w:p>
          <w:p w:rsidR="00EF2F5A" w:rsidRPr="00110910" w:rsidRDefault="00EF2F5A" w:rsidP="00110910">
            <w:pPr>
              <w:jc w:val="both"/>
              <w:rPr>
                <w:rFonts w:ascii="Arial" w:hAnsi="Arial" w:cs="Arial"/>
                <w:color w:val="000000"/>
                <w:sz w:val="16"/>
                <w:szCs w:val="16"/>
              </w:rPr>
            </w:pP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metro cuadrado </w:t>
            </w:r>
            <w:r w:rsidRPr="00110910">
              <w:rPr>
                <w:rFonts w:ascii="Arial" w:hAnsi="Arial" w:cs="Arial"/>
                <w:b/>
                <w:color w:val="000000"/>
                <w:sz w:val="16"/>
                <w:szCs w:val="16"/>
              </w:rPr>
              <w:t>(</w:t>
            </w:r>
            <w:r w:rsidRPr="00110910">
              <w:rPr>
                <w:rFonts w:ascii="Arial" w:hAnsi="Arial" w:cs="Arial"/>
                <w:b/>
                <w:bCs/>
                <w:color w:val="000000"/>
                <w:sz w:val="16"/>
                <w:szCs w:val="16"/>
              </w:rPr>
              <w:t xml:space="preserve">M 2), </w:t>
            </w:r>
            <w:r w:rsidRPr="00110910">
              <w:rPr>
                <w:rFonts w:ascii="Arial" w:hAnsi="Arial" w:cs="Arial"/>
                <w:color w:val="000000"/>
                <w:sz w:val="16"/>
                <w:szCs w:val="16"/>
              </w:rPr>
              <w:t>en la cantidad estipulada en el volumen de la obra.</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110910">
        <w:trPr>
          <w:jc w:val="center"/>
        </w:trPr>
        <w:tc>
          <w:tcPr>
            <w:tcW w:w="3856" w:type="dxa"/>
            <w:vAlign w:val="center"/>
          </w:tcPr>
          <w:p w:rsidR="00EF2F5A" w:rsidRPr="00110910" w:rsidRDefault="00EF2F5A"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EF2F5A" w:rsidRPr="00C75BEC" w:rsidTr="006A0AAF">
        <w:trPr>
          <w:jc w:val="center"/>
        </w:trPr>
        <w:tc>
          <w:tcPr>
            <w:tcW w:w="3856" w:type="dxa"/>
            <w:tcBorders>
              <w:bottom w:val="single" w:sz="2" w:space="0" w:color="000000"/>
            </w:tcBorders>
            <w:vAlign w:val="center"/>
          </w:tcPr>
          <w:p w:rsidR="00EF2F5A" w:rsidRPr="00110910" w:rsidRDefault="00EF2F5A" w:rsidP="00110910">
            <w:pPr>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EF2F5A" w:rsidRPr="00DB5AAF" w:rsidRDefault="00EF2F5A" w:rsidP="00560F45">
            <w:pPr>
              <w:rPr>
                <w:rFonts w:ascii="Calibri" w:hAnsi="Calibri" w:cs="Calibri"/>
                <w:b/>
                <w:sz w:val="18"/>
                <w:szCs w:val="18"/>
              </w:rPr>
            </w:pPr>
          </w:p>
        </w:tc>
        <w:tc>
          <w:tcPr>
            <w:tcW w:w="426" w:type="dxa"/>
            <w:vAlign w:val="center"/>
          </w:tcPr>
          <w:p w:rsidR="00EF2F5A" w:rsidRPr="00DB5AAF" w:rsidRDefault="00EF2F5A" w:rsidP="00560F45">
            <w:pPr>
              <w:rPr>
                <w:rFonts w:ascii="Calibri" w:hAnsi="Calibri" w:cs="Calibri"/>
                <w:b/>
                <w:sz w:val="18"/>
                <w:szCs w:val="18"/>
              </w:rPr>
            </w:pPr>
          </w:p>
        </w:tc>
        <w:tc>
          <w:tcPr>
            <w:tcW w:w="425" w:type="dxa"/>
            <w:vAlign w:val="center"/>
          </w:tcPr>
          <w:p w:rsidR="00EF2F5A" w:rsidRPr="00DB5AAF" w:rsidRDefault="00EF2F5A" w:rsidP="00560F45">
            <w:pPr>
              <w:rPr>
                <w:rFonts w:ascii="Calibri" w:hAnsi="Calibri" w:cs="Calibri"/>
                <w:b/>
                <w:sz w:val="18"/>
                <w:szCs w:val="18"/>
              </w:rPr>
            </w:pPr>
          </w:p>
        </w:tc>
        <w:tc>
          <w:tcPr>
            <w:tcW w:w="929" w:type="dxa"/>
            <w:vAlign w:val="center"/>
          </w:tcPr>
          <w:p w:rsidR="00EF2F5A" w:rsidRPr="00DB5AAF" w:rsidRDefault="00EF2F5A" w:rsidP="00560F45">
            <w:pPr>
              <w:rPr>
                <w:rFonts w:ascii="Calibri" w:hAnsi="Calibri" w:cs="Calibri"/>
                <w:b/>
                <w:sz w:val="18"/>
                <w:szCs w:val="18"/>
              </w:rPr>
            </w:pPr>
          </w:p>
        </w:tc>
      </w:tr>
      <w:tr w:rsidR="00110910" w:rsidRPr="00C75BEC" w:rsidTr="006A0AAF">
        <w:trPr>
          <w:jc w:val="center"/>
        </w:trPr>
        <w:tc>
          <w:tcPr>
            <w:tcW w:w="3856" w:type="dxa"/>
            <w:tcBorders>
              <w:top w:val="single" w:sz="2" w:space="0" w:color="000000"/>
              <w:bottom w:val="single" w:sz="2" w:space="0" w:color="000000"/>
            </w:tcBorders>
            <w:shd w:val="clear" w:color="auto" w:fill="B8CCE4" w:themeFill="accent1" w:themeFillTint="66"/>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6A0AAF">
        <w:trPr>
          <w:jc w:val="center"/>
        </w:trPr>
        <w:tc>
          <w:tcPr>
            <w:tcW w:w="3856" w:type="dxa"/>
            <w:tcBorders>
              <w:top w:val="single" w:sz="2" w:space="0" w:color="000000"/>
            </w:tcBorders>
            <w:vAlign w:val="center"/>
          </w:tcPr>
          <w:p w:rsidR="00110910" w:rsidRPr="00110910" w:rsidRDefault="00110910" w:rsidP="00110910">
            <w:pPr>
              <w:jc w:val="both"/>
              <w:rPr>
                <w:rFonts w:ascii="Arial" w:hAnsi="Arial" w:cs="Arial"/>
                <w:b/>
                <w:bCs/>
                <w:color w:val="000000"/>
                <w:sz w:val="16"/>
                <w:szCs w:val="16"/>
              </w:rPr>
            </w:pPr>
            <w:r w:rsidRPr="00110910">
              <w:rPr>
                <w:rFonts w:ascii="Arial" w:hAnsi="Arial" w:cs="Arial"/>
                <w:b/>
                <w:bCs/>
                <w:color w:val="000000"/>
                <w:sz w:val="16"/>
                <w:szCs w:val="16"/>
              </w:rPr>
              <w:t>Ítem 12. INSTALACIÓN DE POSTE DE SEÑALIZACIÓN EN : CONCRETO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PIEZA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instalación de poste de señalización en concreto, los cuales deben cumplir exactamente la dosificación de arena fina, grava y agua incluyendo el acelerador de fraguado </w:t>
            </w:r>
            <w:proofErr w:type="spellStart"/>
            <w:r w:rsidRPr="00110910">
              <w:rPr>
                <w:rFonts w:ascii="Arial" w:hAnsi="Arial" w:cs="Arial"/>
                <w:color w:val="000000"/>
                <w:sz w:val="16"/>
                <w:szCs w:val="16"/>
              </w:rPr>
              <w:t>sica</w:t>
            </w:r>
            <w:proofErr w:type="spellEnd"/>
            <w:r w:rsidRPr="00110910">
              <w:rPr>
                <w:rFonts w:ascii="Arial" w:hAnsi="Arial" w:cs="Arial"/>
                <w:color w:val="000000"/>
                <w:sz w:val="16"/>
                <w:szCs w:val="16"/>
              </w:rPr>
              <w:t xml:space="preserve">, de acuerdo a instrucciones emitidas por el Supervisor de Obra de YPFB. </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bottom"/>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bottom"/>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lastRenderedPageBreak/>
              <w:t xml:space="preserve">La contratista realizará el vaciado en concreto  de la base del poste de señalización para su instalación de la misma en las </w:t>
            </w:r>
            <w:r w:rsidRPr="00110910">
              <w:rPr>
                <w:rFonts w:ascii="Arial" w:hAnsi="Arial" w:cs="Arial"/>
                <w:b/>
                <w:color w:val="000000"/>
                <w:sz w:val="16"/>
                <w:szCs w:val="16"/>
                <w:u w:val="single"/>
              </w:rPr>
              <w:t>dimensiones de largo, alto y ancho 0,50*0,50*0,50 metros</w:t>
            </w:r>
            <w:r w:rsidRPr="00110910">
              <w:rPr>
                <w:rFonts w:ascii="Arial" w:hAnsi="Arial" w:cs="Arial"/>
                <w:color w:val="000000"/>
                <w:sz w:val="16"/>
                <w:szCs w:val="16"/>
              </w:rPr>
              <w:t xml:space="preserve"> respectivamente que tenga la siguiente proporción de dosificación 3 unidades de grava, 2 unidades de arena fina y 1 unidad de cemento; el acabado superficial final debe ser afinado en conformidad con el supervisor de YPFB.</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PIEZA, </w:t>
            </w:r>
            <w:r w:rsidRPr="00110910">
              <w:rPr>
                <w:rFonts w:ascii="Arial" w:hAnsi="Arial" w:cs="Arial"/>
                <w:color w:val="000000"/>
                <w:sz w:val="16"/>
                <w:szCs w:val="16"/>
              </w:rPr>
              <w:t>en la cantidad estipulada en el volumen de la obra.</w:t>
            </w:r>
          </w:p>
          <w:p w:rsidR="00110910" w:rsidRPr="00110910" w:rsidRDefault="00110910" w:rsidP="00110910">
            <w:pPr>
              <w:rPr>
                <w:rFonts w:ascii="Arial" w:hAnsi="Arial" w:cs="Arial"/>
                <w:color w:val="000000"/>
                <w:sz w:val="16"/>
                <w:szCs w:val="16"/>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6A0AAF">
        <w:trPr>
          <w:jc w:val="center"/>
        </w:trPr>
        <w:tc>
          <w:tcPr>
            <w:tcW w:w="3856" w:type="dxa"/>
            <w:tcBorders>
              <w:bottom w:val="single" w:sz="2" w:space="0" w:color="000000"/>
            </w:tcBorders>
            <w:vAlign w:val="center"/>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6A0AAF">
        <w:trPr>
          <w:jc w:val="center"/>
        </w:trPr>
        <w:tc>
          <w:tcPr>
            <w:tcW w:w="3856" w:type="dxa"/>
            <w:tcBorders>
              <w:top w:val="single" w:sz="2" w:space="0" w:color="000000"/>
              <w:bottom w:val="single" w:sz="2" w:space="0" w:color="000000"/>
            </w:tcBorders>
            <w:shd w:val="clear" w:color="auto" w:fill="B8CCE4" w:themeFill="accent1" w:themeFillTint="66"/>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NOMBRE DEL ITEM</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6A0AAF">
        <w:trPr>
          <w:jc w:val="center"/>
        </w:trPr>
        <w:tc>
          <w:tcPr>
            <w:tcW w:w="3856" w:type="dxa"/>
            <w:tcBorders>
              <w:top w:val="single" w:sz="2" w:space="0" w:color="000000"/>
            </w:tcBorders>
            <w:vAlign w:val="center"/>
          </w:tcPr>
          <w:p w:rsidR="00110910" w:rsidRPr="00110910" w:rsidRDefault="00110910" w:rsidP="00110910">
            <w:pPr>
              <w:jc w:val="both"/>
              <w:rPr>
                <w:rFonts w:ascii="Arial" w:hAnsi="Arial" w:cs="Arial"/>
                <w:b/>
                <w:bCs/>
                <w:color w:val="000000"/>
                <w:sz w:val="16"/>
                <w:szCs w:val="16"/>
              </w:rPr>
            </w:pPr>
            <w:r w:rsidRPr="00110910">
              <w:rPr>
                <w:rFonts w:ascii="Arial" w:hAnsi="Arial" w:cs="Arial"/>
                <w:b/>
                <w:bCs/>
                <w:color w:val="000000"/>
                <w:sz w:val="16"/>
                <w:szCs w:val="16"/>
              </w:rPr>
              <w:t>Ítem 13. INSTALACIÓN DE TACHUELA DE SEÑALIZACIÓN EN : CONCRETO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UNIDAD</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PIEZA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DESCRIPCIÓN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 xml:space="preserve">Este ítem comprende todos los trabajos de instalación de tachuela de señalización en concreto, los cuales deben cumplir exactamente la dosificación de arena fina, grava y agua incluyendo el acelerador de fraguado </w:t>
            </w:r>
            <w:proofErr w:type="spellStart"/>
            <w:r w:rsidRPr="00110910">
              <w:rPr>
                <w:rFonts w:ascii="Arial" w:hAnsi="Arial" w:cs="Arial"/>
                <w:color w:val="000000"/>
                <w:sz w:val="16"/>
                <w:szCs w:val="16"/>
              </w:rPr>
              <w:t>sica</w:t>
            </w:r>
            <w:proofErr w:type="spellEnd"/>
            <w:r w:rsidRPr="00110910">
              <w:rPr>
                <w:rFonts w:ascii="Arial" w:hAnsi="Arial" w:cs="Arial"/>
                <w:color w:val="000000"/>
                <w:sz w:val="16"/>
                <w:szCs w:val="16"/>
              </w:rPr>
              <w:t xml:space="preserve">, de acuerdo a instrucciones emitidas por el Supervisor de Obra de YPFB. </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MATERIALES HERRAMIENTAS Y EQUIPO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bottom"/>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El Contratista proporcionará todos los materiales, herramientas y equipo necesarios para la ejecución de los trabajos, los mismos deberán ser aprobados por el Supervisor de Obra.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FORMA DE EJECUCIÓN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bottom"/>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 xml:space="preserve">La contratista realizará el vaciado en concreto  de la base de la tachuela de señalización para su instalación de la misma en las </w:t>
            </w:r>
            <w:r w:rsidRPr="00110910">
              <w:rPr>
                <w:rFonts w:ascii="Arial" w:hAnsi="Arial" w:cs="Arial"/>
                <w:b/>
                <w:color w:val="000000"/>
                <w:sz w:val="16"/>
                <w:szCs w:val="16"/>
                <w:u w:val="single"/>
              </w:rPr>
              <w:t>dimensiones de largo, alto y ancho 0,30*0,30*0,30 metros</w:t>
            </w:r>
            <w:r w:rsidRPr="00110910">
              <w:rPr>
                <w:rFonts w:ascii="Arial" w:hAnsi="Arial" w:cs="Arial"/>
                <w:color w:val="000000"/>
                <w:sz w:val="16"/>
                <w:szCs w:val="16"/>
              </w:rPr>
              <w:t xml:space="preserve"> respectivamente que tenga la siguiente proporción de dosificación 3 unidades de grava, 2 unidades de arena fina y 1 unidad de cemento; el acabado superficial final debe ser afinado en conformidad con el supervisor de YPFB.</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MEDICIÓN</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 xml:space="preserve">La unidad de medida para el presente ítem será por </w:t>
            </w:r>
            <w:r w:rsidRPr="00110910">
              <w:rPr>
                <w:rFonts w:ascii="Arial" w:hAnsi="Arial" w:cs="Arial"/>
                <w:b/>
                <w:bCs/>
                <w:color w:val="000000"/>
                <w:sz w:val="16"/>
                <w:szCs w:val="16"/>
              </w:rPr>
              <w:t xml:space="preserve">PIEZA, </w:t>
            </w:r>
            <w:r w:rsidRPr="00110910">
              <w:rPr>
                <w:rFonts w:ascii="Arial" w:hAnsi="Arial" w:cs="Arial"/>
                <w:color w:val="000000"/>
                <w:sz w:val="16"/>
                <w:szCs w:val="16"/>
              </w:rPr>
              <w:t>en la cantidad estipulada en el volumen de la obra.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FORMA DE PAGO</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jc w:val="both"/>
              <w:rPr>
                <w:rFonts w:ascii="Arial" w:hAnsi="Arial" w:cs="Arial"/>
                <w:color w:val="000000"/>
                <w:sz w:val="16"/>
                <w:szCs w:val="16"/>
              </w:rPr>
            </w:pPr>
            <w:r w:rsidRPr="00110910">
              <w:rPr>
                <w:rFonts w:ascii="Arial" w:hAnsi="Arial" w:cs="Arial"/>
                <w:color w:val="000000"/>
                <w:sz w:val="16"/>
                <w:szCs w:val="16"/>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rPr>
                <w:rFonts w:ascii="Arial" w:hAnsi="Arial" w:cs="Arial"/>
                <w:b/>
                <w:bCs/>
                <w:color w:val="000000"/>
                <w:sz w:val="16"/>
                <w:szCs w:val="16"/>
              </w:rPr>
            </w:pPr>
            <w:r w:rsidRPr="00110910">
              <w:rPr>
                <w:rFonts w:ascii="Arial" w:hAnsi="Arial" w:cs="Arial"/>
                <w:b/>
                <w:bCs/>
                <w:color w:val="000000"/>
                <w:sz w:val="16"/>
                <w:szCs w:val="16"/>
              </w:rPr>
              <w:t>PLANOS</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110910" w:rsidRDefault="00110910" w:rsidP="00110910">
            <w:pPr>
              <w:jc w:val="both"/>
              <w:rPr>
                <w:rFonts w:ascii="Arial" w:hAnsi="Arial" w:cs="Arial"/>
                <w:sz w:val="16"/>
                <w:szCs w:val="16"/>
              </w:rPr>
            </w:pPr>
            <w:r w:rsidRPr="00110910">
              <w:rPr>
                <w:rFonts w:ascii="Arial" w:hAnsi="Arial" w:cs="Arial"/>
                <w:color w:val="000000"/>
                <w:sz w:val="16"/>
                <w:szCs w:val="16"/>
              </w:rPr>
              <w:t xml:space="preserve">Los planos de ubicación de la obra, se encuentran en la </w:t>
            </w:r>
            <w:r w:rsidRPr="00110910">
              <w:rPr>
                <w:rFonts w:ascii="Arial" w:hAnsi="Arial" w:cs="Arial"/>
                <w:sz w:val="16"/>
                <w:szCs w:val="16"/>
              </w:rPr>
              <w:t>SECCIÓN 2 UBICACIÓN DE LA SEÑALIZACIÓN DE RED PRIMARIA.</w:t>
            </w:r>
          </w:p>
          <w:p w:rsidR="00110910" w:rsidRPr="00110910" w:rsidRDefault="00110910" w:rsidP="00110910">
            <w:pPr>
              <w:jc w:val="both"/>
              <w:rPr>
                <w:rFonts w:ascii="Arial" w:hAnsi="Arial" w:cs="Arial"/>
                <w:color w:val="000000"/>
                <w:sz w:val="16"/>
                <w:szCs w:val="16"/>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tcPr>
          <w:p w:rsidR="00110910" w:rsidRPr="00110910" w:rsidRDefault="00110910" w:rsidP="00110910">
            <w:pPr>
              <w:autoSpaceDE w:val="0"/>
              <w:autoSpaceDN w:val="0"/>
              <w:adjustRightInd w:val="0"/>
              <w:jc w:val="both"/>
              <w:rPr>
                <w:rFonts w:ascii="Arial" w:hAnsi="Arial" w:cs="Arial"/>
                <w:sz w:val="16"/>
                <w:szCs w:val="16"/>
              </w:rPr>
            </w:pPr>
            <w:r w:rsidRPr="00110910">
              <w:rPr>
                <w:rFonts w:ascii="Arial" w:hAnsi="Arial" w:cs="Arial"/>
                <w:b/>
                <w:bCs/>
                <w:sz w:val="16"/>
                <w:szCs w:val="16"/>
              </w:rPr>
              <w:lastRenderedPageBreak/>
              <w:t>EQUIPO MÍNIMO REQUERIDO PARA LA OBRA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tcPr>
          <w:p w:rsidR="00110910" w:rsidRPr="00832F26" w:rsidRDefault="00110910" w:rsidP="00110910">
            <w:pPr>
              <w:jc w:val="both"/>
              <w:rPr>
                <w:rFonts w:ascii="Arial" w:hAnsi="Arial" w:cs="Arial"/>
              </w:rPr>
            </w:pPr>
          </w:p>
          <w:tbl>
            <w:tblPr>
              <w:tblpPr w:leftFromText="141" w:rightFromText="141" w:vertAnchor="text" w:horzAnchor="page" w:tblpY="-166"/>
              <w:tblOverlap w:val="never"/>
              <w:tblW w:w="39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4"/>
              <w:gridCol w:w="1130"/>
              <w:gridCol w:w="492"/>
              <w:gridCol w:w="666"/>
              <w:gridCol w:w="659"/>
              <w:gridCol w:w="728"/>
            </w:tblGrid>
            <w:tr w:rsidR="00110910" w:rsidRPr="00832F26" w:rsidTr="006F045B">
              <w:trPr>
                <w:trHeight w:val="272"/>
              </w:trPr>
              <w:tc>
                <w:tcPr>
                  <w:tcW w:w="8490" w:type="dxa"/>
                  <w:gridSpan w:val="6"/>
                  <w:tcBorders>
                    <w:top w:val="single" w:sz="12" w:space="0" w:color="auto"/>
                    <w:bottom w:val="single" w:sz="12" w:space="0" w:color="auto"/>
                  </w:tcBorders>
                  <w:shd w:val="clear" w:color="auto" w:fill="B3B3B3"/>
                  <w:vAlign w:val="center"/>
                </w:tcPr>
                <w:p w:rsidR="00110910" w:rsidRPr="00110910" w:rsidRDefault="00110910" w:rsidP="00110910">
                  <w:pPr>
                    <w:jc w:val="both"/>
                    <w:rPr>
                      <w:rFonts w:ascii="Arial" w:hAnsi="Arial" w:cs="Arial"/>
                      <w:b/>
                      <w:sz w:val="16"/>
                      <w:szCs w:val="16"/>
                    </w:rPr>
                  </w:pPr>
                  <w:r w:rsidRPr="00110910">
                    <w:rPr>
                      <w:rFonts w:ascii="Arial" w:hAnsi="Arial" w:cs="Arial"/>
                      <w:b/>
                      <w:sz w:val="16"/>
                      <w:szCs w:val="16"/>
                    </w:rPr>
                    <w:t>PERMANENTE</w:t>
                  </w:r>
                </w:p>
              </w:tc>
            </w:tr>
            <w:tr w:rsidR="00110910" w:rsidRPr="00832F26" w:rsidTr="006F045B">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6F045B">
                  <w:pPr>
                    <w:jc w:val="both"/>
                    <w:rPr>
                      <w:rFonts w:ascii="Arial" w:hAnsi="Arial" w:cs="Arial"/>
                      <w:b/>
                      <w:sz w:val="12"/>
                      <w:szCs w:val="12"/>
                    </w:rPr>
                  </w:pPr>
                  <w:r w:rsidRPr="006F045B">
                    <w:rPr>
                      <w:rFonts w:ascii="Arial" w:hAnsi="Arial" w:cs="Arial"/>
                      <w:b/>
                      <w:sz w:val="12"/>
                      <w:szCs w:val="12"/>
                    </w:rPr>
                    <w:t>UNID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6F045B">
                  <w:pPr>
                    <w:jc w:val="both"/>
                    <w:rPr>
                      <w:rFonts w:ascii="Arial" w:hAnsi="Arial" w:cs="Arial"/>
                      <w:b/>
                      <w:sz w:val="12"/>
                      <w:szCs w:val="12"/>
                    </w:rPr>
                  </w:pPr>
                  <w:r w:rsidRPr="006F045B">
                    <w:rPr>
                      <w:rFonts w:ascii="Arial" w:hAnsi="Arial" w:cs="Arial"/>
                      <w:b/>
                      <w:sz w:val="12"/>
                      <w:szCs w:val="12"/>
                    </w:rPr>
                    <w:t>CANT</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6F045B">
                  <w:pPr>
                    <w:jc w:val="both"/>
                    <w:rPr>
                      <w:rFonts w:ascii="Arial" w:hAnsi="Arial" w:cs="Arial"/>
                      <w:b/>
                      <w:sz w:val="12"/>
                      <w:szCs w:val="12"/>
                    </w:rPr>
                  </w:pPr>
                  <w:r w:rsidRPr="006F045B">
                    <w:rPr>
                      <w:rFonts w:ascii="Arial" w:hAnsi="Arial" w:cs="Arial"/>
                      <w:b/>
                      <w:sz w:val="12"/>
                      <w:szCs w:val="12"/>
                    </w:rPr>
                    <w:t>POTEN</w:t>
                  </w:r>
                </w:p>
              </w:tc>
              <w:tc>
                <w:tcPr>
                  <w:tcW w:w="1559" w:type="dxa"/>
                  <w:tcBorders>
                    <w:top w:val="single" w:sz="12" w:space="0" w:color="auto"/>
                    <w:left w:val="single" w:sz="4" w:space="0" w:color="auto"/>
                    <w:bottom w:val="single" w:sz="4" w:space="0" w:color="auto"/>
                  </w:tcBorders>
                  <w:shd w:val="clear" w:color="auto" w:fill="F2F2F2"/>
                  <w:vAlign w:val="center"/>
                </w:tcPr>
                <w:p w:rsidR="00110910" w:rsidRPr="006F045B" w:rsidRDefault="00110910" w:rsidP="006F045B">
                  <w:pPr>
                    <w:jc w:val="both"/>
                    <w:rPr>
                      <w:rFonts w:ascii="Arial" w:hAnsi="Arial" w:cs="Arial"/>
                      <w:b/>
                      <w:sz w:val="12"/>
                      <w:szCs w:val="12"/>
                    </w:rPr>
                  </w:pPr>
                  <w:r w:rsidRPr="006F045B">
                    <w:rPr>
                      <w:rFonts w:ascii="Arial" w:hAnsi="Arial" w:cs="Arial"/>
                      <w:b/>
                      <w:sz w:val="12"/>
                      <w:szCs w:val="12"/>
                    </w:rPr>
                    <w:t>CAPACID</w:t>
                  </w:r>
                </w:p>
              </w:tc>
            </w:tr>
            <w:tr w:rsidR="00110910" w:rsidRPr="00832F26" w:rsidTr="006F045B">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lang w:val="es-BO"/>
                    </w:rPr>
                  </w:pPr>
                  <w:r w:rsidRPr="006F045B">
                    <w:rPr>
                      <w:rFonts w:ascii="Arial" w:hAnsi="Arial" w:cs="Arial"/>
                      <w:sz w:val="12"/>
                      <w:szCs w:val="12"/>
                      <w:lang w:val="es-BO"/>
                    </w:rPr>
                    <w:t>Camioneta 4 x 4</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proofErr w:type="spellStart"/>
                  <w:r w:rsidRPr="006F045B">
                    <w:rPr>
                      <w:rFonts w:ascii="Arial" w:hAnsi="Arial" w:cs="Arial"/>
                      <w:sz w:val="12"/>
                      <w:szCs w:val="12"/>
                      <w:lang w:val="es-BO"/>
                    </w:rPr>
                    <w:t>Pza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r w:rsidRPr="006F045B">
                    <w:rPr>
                      <w:rFonts w:ascii="Arial" w:hAnsi="Arial" w:cs="Arial"/>
                      <w:sz w:val="12"/>
                      <w:szCs w:val="12"/>
                      <w:lang w:val="es-BO"/>
                    </w:rPr>
                    <w:t>2</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c>
                <w:tcPr>
                  <w:tcW w:w="1559" w:type="dxa"/>
                  <w:tcBorders>
                    <w:top w:val="single" w:sz="4" w:space="0" w:color="auto"/>
                    <w:left w:val="single" w:sz="4" w:space="0" w:color="auto"/>
                    <w:bottom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r>
            <w:tr w:rsidR="00110910" w:rsidRPr="00832F26" w:rsidTr="006F045B">
              <w:trPr>
                <w:trHeight w:val="258"/>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lang w:val="es-BO"/>
                    </w:rPr>
                  </w:pPr>
                  <w:r w:rsidRPr="006F045B">
                    <w:rPr>
                      <w:rFonts w:ascii="Arial" w:hAnsi="Arial" w:cs="Arial"/>
                      <w:sz w:val="12"/>
                      <w:szCs w:val="12"/>
                      <w:lang w:val="es-BO"/>
                    </w:rPr>
                    <w:t>Cámaras fotográficas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proofErr w:type="spellStart"/>
                  <w:r w:rsidRPr="006F045B">
                    <w:rPr>
                      <w:rFonts w:ascii="Arial" w:hAnsi="Arial" w:cs="Arial"/>
                      <w:sz w:val="12"/>
                      <w:szCs w:val="12"/>
                      <w:lang w:val="es-BO"/>
                    </w:rPr>
                    <w:t>Pza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r w:rsidRPr="006F045B">
                    <w:rPr>
                      <w:rFonts w:ascii="Arial" w:hAnsi="Arial" w:cs="Arial"/>
                      <w:sz w:val="12"/>
                      <w:szCs w:val="1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c>
                <w:tcPr>
                  <w:tcW w:w="1559" w:type="dxa"/>
                  <w:tcBorders>
                    <w:top w:val="single" w:sz="4" w:space="0" w:color="auto"/>
                    <w:left w:val="single" w:sz="4" w:space="0" w:color="auto"/>
                    <w:bottom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r>
            <w:tr w:rsidR="00110910" w:rsidRPr="00832F26" w:rsidTr="006F045B">
              <w:trPr>
                <w:trHeight w:val="272"/>
              </w:trPr>
              <w:tc>
                <w:tcPr>
                  <w:tcW w:w="8490" w:type="dxa"/>
                  <w:gridSpan w:val="6"/>
                  <w:tcBorders>
                    <w:top w:val="single" w:sz="12" w:space="0" w:color="auto"/>
                    <w:bottom w:val="single" w:sz="12" w:space="0" w:color="auto"/>
                  </w:tcBorders>
                  <w:shd w:val="clear" w:color="auto" w:fill="B3B3B3"/>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DE ACUERDO A REQUERIMIENTO</w:t>
                  </w:r>
                </w:p>
              </w:tc>
            </w:tr>
            <w:tr w:rsidR="00110910" w:rsidRPr="00832F26" w:rsidTr="006F045B">
              <w:trPr>
                <w:trHeight w:val="214"/>
              </w:trPr>
              <w:tc>
                <w:tcPr>
                  <w:tcW w:w="617"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N°</w:t>
                  </w:r>
                </w:p>
              </w:tc>
              <w:tc>
                <w:tcPr>
                  <w:tcW w:w="2472"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DESCRIPCIÓN</w:t>
                  </w:r>
                </w:p>
              </w:tc>
              <w:tc>
                <w:tcPr>
                  <w:tcW w:w="1023"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UNIDAD</w:t>
                  </w:r>
                </w:p>
              </w:tc>
              <w:tc>
                <w:tcPr>
                  <w:tcW w:w="1417"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CANTIDAD</w:t>
                  </w:r>
                </w:p>
              </w:tc>
              <w:tc>
                <w:tcPr>
                  <w:tcW w:w="1402" w:type="dxa"/>
                  <w:tcBorders>
                    <w:top w:val="single" w:sz="12" w:space="0" w:color="auto"/>
                    <w:left w:val="single" w:sz="4" w:space="0" w:color="auto"/>
                    <w:bottom w:val="single" w:sz="4" w:space="0" w:color="auto"/>
                    <w:right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POTENCIA</w:t>
                  </w:r>
                </w:p>
              </w:tc>
              <w:tc>
                <w:tcPr>
                  <w:tcW w:w="1559" w:type="dxa"/>
                  <w:tcBorders>
                    <w:top w:val="single" w:sz="12" w:space="0" w:color="auto"/>
                    <w:left w:val="single" w:sz="4" w:space="0" w:color="auto"/>
                    <w:bottom w:val="single" w:sz="4" w:space="0" w:color="auto"/>
                  </w:tcBorders>
                  <w:shd w:val="clear" w:color="auto" w:fill="F2F2F2"/>
                  <w:vAlign w:val="center"/>
                </w:tcPr>
                <w:p w:rsidR="00110910" w:rsidRPr="006F045B" w:rsidRDefault="00110910" w:rsidP="00110910">
                  <w:pPr>
                    <w:jc w:val="both"/>
                    <w:rPr>
                      <w:rFonts w:ascii="Arial" w:hAnsi="Arial" w:cs="Arial"/>
                      <w:b/>
                      <w:sz w:val="12"/>
                      <w:szCs w:val="12"/>
                    </w:rPr>
                  </w:pPr>
                  <w:r w:rsidRPr="006F045B">
                    <w:rPr>
                      <w:rFonts w:ascii="Arial" w:hAnsi="Arial" w:cs="Arial"/>
                      <w:b/>
                      <w:sz w:val="12"/>
                      <w:szCs w:val="12"/>
                    </w:rPr>
                    <w:t>CAPACIDAD</w:t>
                  </w:r>
                </w:p>
              </w:tc>
            </w:tr>
            <w:tr w:rsidR="00110910" w:rsidRPr="00832F26" w:rsidTr="006F045B">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1</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lang w:val="es-BO"/>
                    </w:rPr>
                  </w:pPr>
                  <w:r w:rsidRPr="006F045B">
                    <w:rPr>
                      <w:rFonts w:ascii="Arial" w:hAnsi="Arial" w:cs="Arial"/>
                      <w:sz w:val="12"/>
                      <w:szCs w:val="12"/>
                      <w:lang w:val="es-BO"/>
                    </w:rPr>
                    <w:t>Equipo GPS</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proofErr w:type="spellStart"/>
                  <w:r w:rsidRPr="006F045B">
                    <w:rPr>
                      <w:rFonts w:ascii="Arial" w:hAnsi="Arial" w:cs="Arial"/>
                      <w:sz w:val="12"/>
                      <w:szCs w:val="12"/>
                      <w:lang w:val="es-BO"/>
                    </w:rPr>
                    <w:t>Pza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r w:rsidRPr="006F045B">
                    <w:rPr>
                      <w:rFonts w:ascii="Arial" w:hAnsi="Arial" w:cs="Arial"/>
                      <w:sz w:val="12"/>
                      <w:szCs w:val="1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c>
                <w:tcPr>
                  <w:tcW w:w="1559" w:type="dxa"/>
                  <w:tcBorders>
                    <w:top w:val="single" w:sz="4" w:space="0" w:color="auto"/>
                    <w:left w:val="single" w:sz="4" w:space="0" w:color="auto"/>
                    <w:bottom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N/A</w:t>
                  </w:r>
                </w:p>
              </w:tc>
            </w:tr>
            <w:tr w:rsidR="00110910" w:rsidRPr="00832F26" w:rsidTr="006F045B">
              <w:trPr>
                <w:trHeight w:val="254"/>
              </w:trPr>
              <w:tc>
                <w:tcPr>
                  <w:tcW w:w="61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2</w:t>
                  </w:r>
                </w:p>
              </w:tc>
              <w:tc>
                <w:tcPr>
                  <w:tcW w:w="247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lang w:val="es-BO"/>
                    </w:rPr>
                  </w:pPr>
                  <w:r w:rsidRPr="006F045B">
                    <w:rPr>
                      <w:rFonts w:ascii="Arial" w:hAnsi="Arial" w:cs="Arial"/>
                      <w:sz w:val="12"/>
                      <w:szCs w:val="12"/>
                      <w:lang w:val="es-BO"/>
                    </w:rPr>
                    <w:t>Equipo amoladora</w:t>
                  </w:r>
                </w:p>
              </w:tc>
              <w:tc>
                <w:tcPr>
                  <w:tcW w:w="1023"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proofErr w:type="spellStart"/>
                  <w:r w:rsidRPr="006F045B">
                    <w:rPr>
                      <w:rFonts w:ascii="Arial" w:hAnsi="Arial" w:cs="Arial"/>
                      <w:sz w:val="12"/>
                      <w:szCs w:val="12"/>
                      <w:lang w:val="es-BO"/>
                    </w:rPr>
                    <w:t>Pza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center"/>
                    <w:rPr>
                      <w:rFonts w:ascii="Arial" w:hAnsi="Arial" w:cs="Arial"/>
                      <w:sz w:val="12"/>
                      <w:szCs w:val="12"/>
                      <w:lang w:val="es-BO"/>
                    </w:rPr>
                  </w:pPr>
                  <w:r w:rsidRPr="006F045B">
                    <w:rPr>
                      <w:rFonts w:ascii="Arial" w:hAnsi="Arial" w:cs="Arial"/>
                      <w:sz w:val="12"/>
                      <w:szCs w:val="12"/>
                      <w:lang w:val="es-BO"/>
                    </w:rPr>
                    <w:t>1</w:t>
                  </w: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2600 watts</w:t>
                  </w:r>
                </w:p>
              </w:tc>
              <w:tc>
                <w:tcPr>
                  <w:tcW w:w="1559" w:type="dxa"/>
                  <w:tcBorders>
                    <w:top w:val="single" w:sz="4" w:space="0" w:color="auto"/>
                    <w:left w:val="single" w:sz="4" w:space="0" w:color="auto"/>
                    <w:bottom w:val="single" w:sz="4" w:space="0" w:color="auto"/>
                  </w:tcBorders>
                  <w:shd w:val="clear" w:color="auto" w:fill="FFFFFF"/>
                  <w:vAlign w:val="center"/>
                </w:tcPr>
                <w:p w:rsidR="00110910" w:rsidRPr="006F045B" w:rsidRDefault="00110910" w:rsidP="00110910">
                  <w:pPr>
                    <w:jc w:val="both"/>
                    <w:rPr>
                      <w:rFonts w:ascii="Arial" w:hAnsi="Arial" w:cs="Arial"/>
                      <w:sz w:val="12"/>
                      <w:szCs w:val="12"/>
                    </w:rPr>
                  </w:pPr>
                  <w:r w:rsidRPr="006F045B">
                    <w:rPr>
                      <w:rFonts w:ascii="Arial" w:hAnsi="Arial" w:cs="Arial"/>
                      <w:sz w:val="12"/>
                      <w:szCs w:val="12"/>
                    </w:rPr>
                    <w:t>1500 rpm</w:t>
                  </w:r>
                </w:p>
              </w:tc>
            </w:tr>
          </w:tbl>
          <w:p w:rsidR="00110910" w:rsidRPr="00832F26" w:rsidRDefault="00110910" w:rsidP="00110910">
            <w:pPr>
              <w:jc w:val="both"/>
              <w:rPr>
                <w:rFonts w:ascii="Arial" w:hAnsi="Arial" w:cs="Arial"/>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tcPr>
          <w:p w:rsidR="00110910" w:rsidRPr="006F045B" w:rsidRDefault="00110910" w:rsidP="00110910">
            <w:pPr>
              <w:rPr>
                <w:rFonts w:ascii="Arial" w:hAnsi="Arial" w:cs="Arial"/>
                <w:sz w:val="16"/>
                <w:szCs w:val="16"/>
              </w:rPr>
            </w:pPr>
            <w:r w:rsidRPr="006F045B">
              <w:rPr>
                <w:rFonts w:ascii="Arial" w:hAnsi="Arial" w:cs="Arial"/>
                <w:b/>
                <w:bCs/>
                <w:sz w:val="16"/>
                <w:szCs w:val="16"/>
              </w:rPr>
              <w:t>CANTIDADES/VOLUMENES DE OBRA</w:t>
            </w: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tcPr>
          <w:p w:rsidR="00110910" w:rsidRDefault="00110910" w:rsidP="00110910">
            <w:pPr>
              <w:autoSpaceDE w:val="0"/>
              <w:autoSpaceDN w:val="0"/>
              <w:adjustRightInd w:val="0"/>
              <w:jc w:val="center"/>
              <w:rPr>
                <w:rFonts w:ascii="Arial" w:hAnsi="Arial" w:cs="Arial"/>
                <w:b/>
                <w:bCs/>
              </w:rPr>
            </w:pPr>
          </w:p>
          <w:p w:rsidR="00110910" w:rsidRPr="006F045B" w:rsidRDefault="00110910" w:rsidP="00110910">
            <w:pPr>
              <w:autoSpaceDE w:val="0"/>
              <w:autoSpaceDN w:val="0"/>
              <w:adjustRightInd w:val="0"/>
              <w:rPr>
                <w:rFonts w:ascii="Arial" w:hAnsi="Arial" w:cs="Arial"/>
                <w:b/>
                <w:bCs/>
                <w:sz w:val="16"/>
                <w:szCs w:val="16"/>
              </w:rPr>
            </w:pPr>
            <w:r w:rsidRPr="006F045B">
              <w:rPr>
                <w:rFonts w:ascii="Arial" w:hAnsi="Arial" w:cs="Arial"/>
                <w:b/>
                <w:bCs/>
                <w:sz w:val="16"/>
                <w:szCs w:val="16"/>
              </w:rPr>
              <w:t>TABLA DE CANTIDADES/VOLUMENES DE OBRA</w:t>
            </w:r>
          </w:p>
          <w:p w:rsidR="00110910" w:rsidRPr="00832F26" w:rsidRDefault="00110910" w:rsidP="00110910">
            <w:pPr>
              <w:autoSpaceDE w:val="0"/>
              <w:autoSpaceDN w:val="0"/>
              <w:adjustRightInd w:val="0"/>
              <w:jc w:val="center"/>
              <w:rPr>
                <w:rFonts w:ascii="Arial" w:hAnsi="Arial" w:cs="Arial"/>
                <w:i/>
                <w:iCs/>
              </w:rPr>
            </w:pPr>
            <w:r w:rsidRPr="00832F26">
              <w:rPr>
                <w:rFonts w:ascii="Arial" w:hAnsi="Arial" w:cs="Arial"/>
                <w:b/>
                <w:bCs/>
              </w:rPr>
              <w:t xml:space="preserve"> </w:t>
            </w:r>
          </w:p>
          <w:tbl>
            <w:tblPr>
              <w:tblW w:w="3969" w:type="dxa"/>
              <w:tblLayout w:type="fixed"/>
              <w:tblCellMar>
                <w:left w:w="70" w:type="dxa"/>
                <w:right w:w="70" w:type="dxa"/>
              </w:tblCellMar>
              <w:tblLook w:val="04A0" w:firstRow="1" w:lastRow="0" w:firstColumn="1" w:lastColumn="0" w:noHBand="0" w:noVBand="1"/>
            </w:tblPr>
            <w:tblGrid>
              <w:gridCol w:w="272"/>
              <w:gridCol w:w="2582"/>
              <w:gridCol w:w="505"/>
              <w:gridCol w:w="610"/>
            </w:tblGrid>
            <w:tr w:rsidR="00110910" w:rsidRPr="00832F26" w:rsidTr="006F045B">
              <w:trPr>
                <w:trHeight w:val="499"/>
              </w:trPr>
              <w:tc>
                <w:tcPr>
                  <w:tcW w:w="425"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110910" w:rsidRPr="00110910" w:rsidRDefault="00110910" w:rsidP="00110910">
                  <w:pPr>
                    <w:jc w:val="center"/>
                    <w:rPr>
                      <w:rFonts w:ascii="Arial" w:hAnsi="Arial" w:cs="Arial"/>
                      <w:b/>
                      <w:bCs/>
                      <w:sz w:val="12"/>
                      <w:szCs w:val="12"/>
                    </w:rPr>
                  </w:pPr>
                  <w:r w:rsidRPr="00110910">
                    <w:rPr>
                      <w:rFonts w:ascii="Arial" w:hAnsi="Arial" w:cs="Arial"/>
                      <w:b/>
                      <w:bCs/>
                      <w:sz w:val="12"/>
                      <w:szCs w:val="12"/>
                    </w:rPr>
                    <w:t>N°</w:t>
                  </w:r>
                </w:p>
              </w:tc>
              <w:tc>
                <w:tcPr>
                  <w:tcW w:w="5882" w:type="dxa"/>
                  <w:tcBorders>
                    <w:top w:val="single" w:sz="4" w:space="0" w:color="auto"/>
                    <w:left w:val="nil"/>
                    <w:right w:val="nil"/>
                  </w:tcBorders>
                  <w:shd w:val="clear" w:color="auto" w:fill="D9D9D9"/>
                  <w:vAlign w:val="center"/>
                  <w:hideMark/>
                </w:tcPr>
                <w:p w:rsidR="00110910" w:rsidRPr="00110910" w:rsidRDefault="00110910" w:rsidP="00110910">
                  <w:pPr>
                    <w:jc w:val="center"/>
                    <w:rPr>
                      <w:rFonts w:ascii="Arial" w:hAnsi="Arial" w:cs="Arial"/>
                      <w:b/>
                      <w:bCs/>
                      <w:sz w:val="12"/>
                      <w:szCs w:val="12"/>
                    </w:rPr>
                  </w:pPr>
                  <w:r w:rsidRPr="00110910">
                    <w:rPr>
                      <w:rFonts w:ascii="Arial" w:hAnsi="Arial" w:cs="Arial"/>
                      <w:b/>
                      <w:bCs/>
                      <w:sz w:val="12"/>
                      <w:szCs w:val="12"/>
                    </w:rPr>
                    <w:t>DESCRIPCIÓN</w:t>
                  </w:r>
                </w:p>
              </w:tc>
              <w:tc>
                <w:tcPr>
                  <w:tcW w:w="976"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110910" w:rsidRPr="00110910" w:rsidRDefault="00110910" w:rsidP="00110910">
                  <w:pPr>
                    <w:jc w:val="center"/>
                    <w:rPr>
                      <w:rFonts w:ascii="Arial" w:hAnsi="Arial" w:cs="Arial"/>
                      <w:b/>
                      <w:bCs/>
                      <w:sz w:val="12"/>
                      <w:szCs w:val="12"/>
                    </w:rPr>
                  </w:pPr>
                  <w:r w:rsidRPr="00110910">
                    <w:rPr>
                      <w:rFonts w:ascii="Arial" w:hAnsi="Arial" w:cs="Arial"/>
                      <w:b/>
                      <w:bCs/>
                      <w:sz w:val="12"/>
                      <w:szCs w:val="12"/>
                    </w:rPr>
                    <w:t>UNID</w:t>
                  </w:r>
                  <w:r>
                    <w:rPr>
                      <w:rFonts w:ascii="Arial" w:hAnsi="Arial" w:cs="Arial"/>
                      <w:b/>
                      <w:bCs/>
                      <w:sz w:val="12"/>
                      <w:szCs w:val="12"/>
                    </w:rPr>
                    <w:t>.</w:t>
                  </w:r>
                </w:p>
              </w:tc>
              <w:tc>
                <w:tcPr>
                  <w:tcW w:w="1222" w:type="dxa"/>
                  <w:tcBorders>
                    <w:top w:val="single" w:sz="4" w:space="0" w:color="auto"/>
                    <w:left w:val="single" w:sz="4" w:space="0" w:color="auto"/>
                    <w:bottom w:val="single" w:sz="4" w:space="0" w:color="000000"/>
                    <w:right w:val="single" w:sz="4" w:space="0" w:color="auto"/>
                  </w:tcBorders>
                  <w:shd w:val="clear" w:color="auto" w:fill="D9D9D9"/>
                  <w:noWrap/>
                  <w:vAlign w:val="center"/>
                  <w:hideMark/>
                </w:tcPr>
                <w:p w:rsidR="00110910" w:rsidRPr="00110910" w:rsidRDefault="00110910" w:rsidP="00110910">
                  <w:pPr>
                    <w:jc w:val="center"/>
                    <w:rPr>
                      <w:rFonts w:ascii="Arial" w:hAnsi="Arial" w:cs="Arial"/>
                      <w:b/>
                      <w:bCs/>
                      <w:sz w:val="12"/>
                      <w:szCs w:val="12"/>
                    </w:rPr>
                  </w:pPr>
                  <w:r w:rsidRPr="00110910">
                    <w:rPr>
                      <w:rFonts w:ascii="Arial" w:hAnsi="Arial" w:cs="Arial"/>
                      <w:b/>
                      <w:bCs/>
                      <w:sz w:val="12"/>
                      <w:szCs w:val="12"/>
                    </w:rPr>
                    <w:t>CANT</w:t>
                  </w:r>
                </w:p>
              </w:tc>
            </w:tr>
            <w:tr w:rsidR="00110910" w:rsidRPr="00832F26" w:rsidTr="006F045B">
              <w:trPr>
                <w:trHeight w:val="28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110910" w:rsidRPr="006F045B" w:rsidRDefault="00110910" w:rsidP="00110910">
                  <w:pPr>
                    <w:jc w:val="center"/>
                    <w:rPr>
                      <w:rFonts w:ascii="Calibri" w:hAnsi="Calibri" w:cs="Calibri"/>
                      <w:color w:val="000000"/>
                      <w:sz w:val="14"/>
                      <w:szCs w:val="14"/>
                      <w:lang w:val="es-BO" w:eastAsia="es-BO"/>
                    </w:rPr>
                  </w:pPr>
                  <w:r w:rsidRPr="006F045B">
                    <w:rPr>
                      <w:rFonts w:ascii="Calibri" w:hAnsi="Calibri" w:cs="Calibri"/>
                      <w:color w:val="000000"/>
                      <w:sz w:val="14"/>
                      <w:szCs w:val="14"/>
                    </w:rPr>
                    <w:t>1</w:t>
                  </w:r>
                </w:p>
              </w:tc>
              <w:tc>
                <w:tcPr>
                  <w:tcW w:w="5882" w:type="dxa"/>
                  <w:tcBorders>
                    <w:top w:val="single" w:sz="4" w:space="0" w:color="auto"/>
                    <w:left w:val="single" w:sz="4" w:space="0" w:color="auto"/>
                    <w:bottom w:val="single" w:sz="4" w:space="0" w:color="auto"/>
                    <w:right w:val="nil"/>
                  </w:tcBorders>
                  <w:shd w:val="clear" w:color="auto" w:fill="auto"/>
                  <w:vAlign w:val="bottom"/>
                  <w:hideMark/>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PROVISIÓN POSTE DE SEÑALIZACIÓN</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110910" w:rsidRPr="006F045B" w:rsidRDefault="006F045B" w:rsidP="00110910">
                  <w:pPr>
                    <w:jc w:val="center"/>
                    <w:rPr>
                      <w:rFonts w:ascii="Calibri" w:hAnsi="Calibri" w:cs="Calibri"/>
                      <w:color w:val="000000"/>
                      <w:sz w:val="14"/>
                      <w:szCs w:val="14"/>
                    </w:rPr>
                  </w:pPr>
                  <w:r w:rsidRPr="006F045B">
                    <w:rPr>
                      <w:rFonts w:ascii="Calibri" w:hAnsi="Calibri" w:cs="Calibri"/>
                      <w:color w:val="000000"/>
                      <w:sz w:val="14"/>
                      <w:szCs w:val="14"/>
                    </w:rPr>
                    <w:t>P</w:t>
                  </w:r>
                  <w:r w:rsidR="00110910" w:rsidRPr="006F045B">
                    <w:rPr>
                      <w:rFonts w:ascii="Calibri" w:hAnsi="Calibri" w:cs="Calibri"/>
                      <w:color w:val="000000"/>
                      <w:sz w:val="14"/>
                      <w:szCs w:val="14"/>
                    </w:rPr>
                    <w:t>ZA</w:t>
                  </w:r>
                </w:p>
              </w:tc>
              <w:tc>
                <w:tcPr>
                  <w:tcW w:w="1222" w:type="dxa"/>
                  <w:tcBorders>
                    <w:top w:val="nil"/>
                    <w:left w:val="nil"/>
                    <w:bottom w:val="single" w:sz="4" w:space="0" w:color="auto"/>
                    <w:right w:val="single" w:sz="4" w:space="0" w:color="auto"/>
                  </w:tcBorders>
                  <w:shd w:val="clear" w:color="auto" w:fill="auto"/>
                  <w:noWrap/>
                  <w:vAlign w:val="bottom"/>
                  <w:hideMark/>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6,00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2</w:t>
                  </w:r>
                </w:p>
              </w:tc>
              <w:tc>
                <w:tcPr>
                  <w:tcW w:w="5882" w:type="dxa"/>
                  <w:tcBorders>
                    <w:top w:val="single" w:sz="4" w:space="0" w:color="auto"/>
                    <w:left w:val="single" w:sz="4" w:space="0" w:color="auto"/>
                    <w:bottom w:val="single" w:sz="4" w:space="0" w:color="auto"/>
                    <w:right w:val="nil"/>
                  </w:tcBorders>
                  <w:shd w:val="clear" w:color="auto" w:fill="auto"/>
                  <w:vAlign w:val="bottom"/>
                  <w:hideMark/>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PROVISIÓN TACHUELA DE SEÑALIZACIÓN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0910" w:rsidRPr="006F045B" w:rsidRDefault="006F045B" w:rsidP="00110910">
                  <w:pPr>
                    <w:jc w:val="center"/>
                    <w:rPr>
                      <w:rFonts w:ascii="Calibri" w:hAnsi="Calibri" w:cs="Calibri"/>
                      <w:color w:val="000000"/>
                      <w:sz w:val="14"/>
                      <w:szCs w:val="14"/>
                    </w:rPr>
                  </w:pPr>
                  <w:r w:rsidRPr="006F045B">
                    <w:rPr>
                      <w:rFonts w:ascii="Calibri" w:hAnsi="Calibri" w:cs="Calibri"/>
                      <w:color w:val="000000"/>
                      <w:sz w:val="14"/>
                      <w:szCs w:val="14"/>
                    </w:rPr>
                    <w:t>P</w:t>
                  </w:r>
                  <w:r w:rsidR="00110910" w:rsidRPr="006F045B">
                    <w:rPr>
                      <w:rFonts w:ascii="Calibri" w:hAnsi="Calibri" w:cs="Calibri"/>
                      <w:color w:val="000000"/>
                      <w:sz w:val="14"/>
                      <w:szCs w:val="14"/>
                    </w:rPr>
                    <w:t>ZA</w:t>
                  </w:r>
                </w:p>
              </w:tc>
              <w:tc>
                <w:tcPr>
                  <w:tcW w:w="1222" w:type="dxa"/>
                  <w:tcBorders>
                    <w:top w:val="single" w:sz="4" w:space="0" w:color="auto"/>
                    <w:left w:val="nil"/>
                    <w:bottom w:val="single" w:sz="4" w:space="0" w:color="auto"/>
                    <w:right w:val="single" w:sz="4" w:space="0" w:color="auto"/>
                  </w:tcBorders>
                  <w:shd w:val="clear" w:color="auto" w:fill="auto"/>
                  <w:noWrap/>
                  <w:vAlign w:val="bottom"/>
                  <w:hideMark/>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37,00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3</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MOVILIZACIÓN DE PERSONAL Y EQUIPO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GLB</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4</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INSTALACIÓN DE FAENAS (CON PROVISION E INSTALACION DE 2 LETREROS DE OBRA)</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GLB</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5</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LIMPIEZA Y DESMOVILIZACIÓN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GLB</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6</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DATA BOOK IMPRESO Y DIGITAL  CON PLANOS GEOREFERENCIADOS (1 ORIGINAL Y 2 COPIAS)</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COPIAS</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3,00</w:t>
                  </w:r>
                </w:p>
              </w:tc>
            </w:tr>
            <w:tr w:rsidR="00110910" w:rsidRPr="00832F26" w:rsidTr="006F045B">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6F045B">
                  <w:pPr>
                    <w:ind w:firstLineChars="100" w:firstLine="141"/>
                    <w:jc w:val="center"/>
                    <w:rPr>
                      <w:rFonts w:asciiTheme="minorHAnsi" w:hAnsiTheme="minorHAnsi" w:cstheme="minorHAnsi"/>
                      <w:sz w:val="14"/>
                      <w:szCs w:val="14"/>
                    </w:rPr>
                  </w:pPr>
                  <w:r w:rsidRPr="006F045B">
                    <w:rPr>
                      <w:rFonts w:asciiTheme="minorHAnsi" w:hAnsiTheme="minorHAnsi" w:cstheme="minorHAnsi"/>
                      <w:b/>
                      <w:bCs/>
                      <w:color w:val="000000"/>
                      <w:sz w:val="14"/>
                      <w:szCs w:val="14"/>
                    </w:rPr>
                    <w:t>EXCAVACIÓN PARA INSTALACIÓN DE POSTE DE SEÑALIZACIÓN EN :</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lang w:val="es-BO" w:eastAsia="es-BO"/>
                    </w:rPr>
                  </w:pPr>
                  <w:r w:rsidRPr="006F045B">
                    <w:rPr>
                      <w:rFonts w:ascii="Calibri" w:hAnsi="Calibri" w:cs="Calibri"/>
                      <w:color w:val="000000"/>
                      <w:sz w:val="14"/>
                      <w:szCs w:val="14"/>
                    </w:rPr>
                    <w:t>7</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M3</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0,75</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8</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ACERA DE ESPESOR 15 CM</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M2</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0,25</w:t>
                  </w:r>
                </w:p>
              </w:tc>
            </w:tr>
            <w:tr w:rsidR="00110910" w:rsidRPr="00832F26" w:rsidTr="006F045B">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6F045B">
                  <w:pPr>
                    <w:ind w:firstLineChars="100" w:firstLine="141"/>
                    <w:jc w:val="center"/>
                    <w:rPr>
                      <w:rFonts w:asciiTheme="minorHAnsi" w:hAnsiTheme="minorHAnsi" w:cstheme="minorHAnsi"/>
                      <w:sz w:val="14"/>
                      <w:szCs w:val="14"/>
                    </w:rPr>
                  </w:pPr>
                  <w:r w:rsidRPr="006F045B">
                    <w:rPr>
                      <w:rFonts w:asciiTheme="minorHAnsi" w:hAnsiTheme="minorHAnsi" w:cstheme="minorHAnsi"/>
                      <w:b/>
                      <w:bCs/>
                      <w:color w:val="000000"/>
                      <w:sz w:val="14"/>
                      <w:szCs w:val="14"/>
                    </w:rPr>
                    <w:t>EXCAVACIÓN PARA INSTALACIÓN DE TACHUELAS DE SEÑALIZACIÓN EN :</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lang w:val="es-BO" w:eastAsia="es-BO"/>
                    </w:rPr>
                  </w:pPr>
                  <w:r w:rsidRPr="006F045B">
                    <w:rPr>
                      <w:rFonts w:ascii="Calibri" w:hAnsi="Calibri" w:cs="Calibri"/>
                      <w:color w:val="000000"/>
                      <w:sz w:val="14"/>
                      <w:szCs w:val="14"/>
                    </w:rPr>
                    <w:t>9</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TIERRA SEMIDURO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M3</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1,00</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10</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ACERA DE ESPESOR 15 CM</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M2</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0,18</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11</w:t>
                  </w:r>
                </w:p>
              </w:tc>
              <w:tc>
                <w:tcPr>
                  <w:tcW w:w="5882" w:type="dxa"/>
                  <w:tcBorders>
                    <w:top w:val="single" w:sz="4" w:space="0" w:color="auto"/>
                    <w:left w:val="single" w:sz="4" w:space="0" w:color="auto"/>
                    <w:bottom w:val="single" w:sz="4" w:space="0" w:color="auto"/>
                    <w:right w:val="nil"/>
                  </w:tcBorders>
                  <w:shd w:val="clear" w:color="auto" w:fill="auto"/>
                  <w:vAlign w:val="bottom"/>
                </w:tcPr>
                <w:p w:rsidR="00110910" w:rsidRPr="006F045B" w:rsidRDefault="00110910" w:rsidP="00110910">
                  <w:pPr>
                    <w:rPr>
                      <w:rFonts w:ascii="Calibri" w:hAnsi="Calibri" w:cs="Calibri"/>
                      <w:color w:val="000000"/>
                      <w:sz w:val="14"/>
                      <w:szCs w:val="14"/>
                    </w:rPr>
                  </w:pPr>
                  <w:r w:rsidRPr="006F045B">
                    <w:rPr>
                      <w:rFonts w:ascii="Calibri" w:hAnsi="Calibri" w:cs="Calibri"/>
                      <w:color w:val="000000"/>
                      <w:sz w:val="14"/>
                      <w:szCs w:val="14"/>
                    </w:rPr>
                    <w:t>ADOQUIN</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M2</w:t>
                  </w:r>
                </w:p>
              </w:tc>
              <w:tc>
                <w:tcPr>
                  <w:tcW w:w="1222" w:type="dxa"/>
                  <w:tcBorders>
                    <w:top w:val="single" w:sz="4" w:space="0" w:color="auto"/>
                    <w:left w:val="nil"/>
                    <w:bottom w:val="single" w:sz="4" w:space="0" w:color="auto"/>
                    <w:right w:val="single" w:sz="4" w:space="0" w:color="auto"/>
                  </w:tcBorders>
                  <w:shd w:val="clear" w:color="auto" w:fill="auto"/>
                  <w:noWrap/>
                  <w:vAlign w:val="bottom"/>
                </w:tcPr>
                <w:p w:rsidR="00110910" w:rsidRPr="006F045B" w:rsidRDefault="00110910" w:rsidP="00110910">
                  <w:pPr>
                    <w:jc w:val="center"/>
                    <w:rPr>
                      <w:rFonts w:ascii="Calibri" w:hAnsi="Calibri" w:cs="Calibri"/>
                      <w:color w:val="000000"/>
                      <w:sz w:val="14"/>
                      <w:szCs w:val="14"/>
                    </w:rPr>
                  </w:pPr>
                  <w:r w:rsidRPr="006F045B">
                    <w:rPr>
                      <w:rFonts w:ascii="Calibri" w:hAnsi="Calibri" w:cs="Calibri"/>
                      <w:color w:val="000000"/>
                      <w:sz w:val="14"/>
                      <w:szCs w:val="14"/>
                    </w:rPr>
                    <w:t>0,09</w:t>
                  </w:r>
                </w:p>
              </w:tc>
            </w:tr>
            <w:tr w:rsidR="00110910" w:rsidRPr="00832F26" w:rsidTr="006F045B">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6F045B">
                  <w:pPr>
                    <w:ind w:firstLineChars="100" w:firstLine="141"/>
                    <w:jc w:val="center"/>
                    <w:rPr>
                      <w:rFonts w:asciiTheme="minorHAnsi" w:hAnsiTheme="minorHAnsi" w:cstheme="minorHAnsi"/>
                      <w:sz w:val="14"/>
                      <w:szCs w:val="14"/>
                    </w:rPr>
                  </w:pPr>
                  <w:r w:rsidRPr="006F045B">
                    <w:rPr>
                      <w:rFonts w:asciiTheme="minorHAnsi" w:hAnsiTheme="minorHAnsi" w:cstheme="minorHAnsi"/>
                      <w:b/>
                      <w:bCs/>
                      <w:color w:val="000000"/>
                      <w:sz w:val="14"/>
                      <w:szCs w:val="14"/>
                    </w:rPr>
                    <w:t>INSTALACION DE POSTE DE SEÑALIZACION EN :</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12</w:t>
                  </w:r>
                </w:p>
              </w:tc>
              <w:tc>
                <w:tcPr>
                  <w:tcW w:w="5882" w:type="dxa"/>
                  <w:tcBorders>
                    <w:top w:val="single" w:sz="4" w:space="0" w:color="auto"/>
                    <w:left w:val="single" w:sz="4" w:space="0" w:color="auto"/>
                    <w:bottom w:val="single" w:sz="4" w:space="0" w:color="auto"/>
                    <w:right w:val="nil"/>
                  </w:tcBorders>
                  <w:shd w:val="clear" w:color="auto" w:fill="auto"/>
                  <w:vAlign w:val="center"/>
                </w:tcPr>
                <w:p w:rsidR="00110910" w:rsidRPr="006F045B" w:rsidRDefault="00110910" w:rsidP="00110910">
                  <w:pPr>
                    <w:rPr>
                      <w:rFonts w:asciiTheme="minorHAnsi" w:hAnsiTheme="minorHAnsi" w:cstheme="minorHAnsi"/>
                      <w:color w:val="000000"/>
                      <w:sz w:val="14"/>
                      <w:szCs w:val="14"/>
                    </w:rPr>
                  </w:pPr>
                  <w:r w:rsidRPr="006F045B">
                    <w:rPr>
                      <w:rFonts w:asciiTheme="minorHAnsi" w:hAnsiTheme="minorHAnsi" w:cstheme="minorHAnsi"/>
                      <w:color w:val="000000"/>
                      <w:sz w:val="14"/>
                      <w:szCs w:val="14"/>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6,00</w:t>
                  </w:r>
                </w:p>
              </w:tc>
            </w:tr>
            <w:tr w:rsidR="00110910" w:rsidRPr="00832F26" w:rsidTr="006F045B">
              <w:trPr>
                <w:trHeight w:val="284"/>
              </w:trPr>
              <w:tc>
                <w:tcPr>
                  <w:tcW w:w="85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6F045B">
                  <w:pPr>
                    <w:ind w:firstLineChars="100" w:firstLine="141"/>
                    <w:jc w:val="center"/>
                    <w:rPr>
                      <w:rFonts w:asciiTheme="minorHAnsi" w:hAnsiTheme="minorHAnsi" w:cstheme="minorHAnsi"/>
                      <w:sz w:val="14"/>
                      <w:szCs w:val="14"/>
                    </w:rPr>
                  </w:pPr>
                  <w:r w:rsidRPr="006F045B">
                    <w:rPr>
                      <w:rFonts w:asciiTheme="minorHAnsi" w:hAnsiTheme="minorHAnsi" w:cstheme="minorHAnsi"/>
                      <w:b/>
                      <w:bCs/>
                      <w:color w:val="000000"/>
                      <w:sz w:val="14"/>
                      <w:szCs w:val="14"/>
                    </w:rPr>
                    <w:t>INSTALACION DE TACHUELA DE SEÑALIZACION EN :</w:t>
                  </w:r>
                </w:p>
              </w:tc>
            </w:tr>
            <w:tr w:rsidR="00110910" w:rsidRPr="00832F26" w:rsidTr="006F045B">
              <w:trPr>
                <w:trHeight w:val="284"/>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13</w:t>
                  </w:r>
                </w:p>
              </w:tc>
              <w:tc>
                <w:tcPr>
                  <w:tcW w:w="5882" w:type="dxa"/>
                  <w:tcBorders>
                    <w:top w:val="single" w:sz="4" w:space="0" w:color="auto"/>
                    <w:left w:val="single" w:sz="4" w:space="0" w:color="auto"/>
                    <w:bottom w:val="single" w:sz="4" w:space="0" w:color="auto"/>
                    <w:right w:val="nil"/>
                  </w:tcBorders>
                  <w:shd w:val="clear" w:color="auto" w:fill="auto"/>
                  <w:vAlign w:val="center"/>
                </w:tcPr>
                <w:p w:rsidR="00110910" w:rsidRPr="006F045B" w:rsidRDefault="00110910" w:rsidP="00110910">
                  <w:pPr>
                    <w:rPr>
                      <w:rFonts w:asciiTheme="minorHAnsi" w:hAnsiTheme="minorHAnsi" w:cstheme="minorHAnsi"/>
                      <w:color w:val="000000"/>
                      <w:sz w:val="14"/>
                      <w:szCs w:val="14"/>
                    </w:rPr>
                  </w:pPr>
                  <w:r w:rsidRPr="006F045B">
                    <w:rPr>
                      <w:rFonts w:asciiTheme="minorHAnsi" w:hAnsiTheme="minorHAnsi" w:cstheme="minorHAnsi"/>
                      <w:color w:val="000000"/>
                      <w:sz w:val="14"/>
                      <w:szCs w:val="14"/>
                    </w:rPr>
                    <w:t>CONCRETO</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PZA.</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110910" w:rsidRPr="006F045B" w:rsidRDefault="00110910" w:rsidP="00110910">
                  <w:pPr>
                    <w:jc w:val="center"/>
                    <w:rPr>
                      <w:rFonts w:asciiTheme="minorHAnsi" w:hAnsiTheme="minorHAnsi" w:cstheme="minorHAnsi"/>
                      <w:color w:val="000000"/>
                      <w:sz w:val="14"/>
                      <w:szCs w:val="14"/>
                    </w:rPr>
                  </w:pPr>
                  <w:r w:rsidRPr="006F045B">
                    <w:rPr>
                      <w:rFonts w:asciiTheme="minorHAnsi" w:hAnsiTheme="minorHAnsi" w:cstheme="minorHAnsi"/>
                      <w:color w:val="000000"/>
                      <w:sz w:val="14"/>
                      <w:szCs w:val="14"/>
                    </w:rPr>
                    <w:t>37,00</w:t>
                  </w:r>
                </w:p>
              </w:tc>
            </w:tr>
          </w:tbl>
          <w:p w:rsidR="00110910" w:rsidRPr="00832F26" w:rsidRDefault="00110910" w:rsidP="00110910">
            <w:pPr>
              <w:rPr>
                <w:rFonts w:ascii="Arial" w:hAnsi="Arial" w:cs="Arial"/>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467C82" w:rsidRDefault="00110910" w:rsidP="00037296">
            <w:pPr>
              <w:rPr>
                <w:rFonts w:ascii="Arial Narrow" w:hAnsi="Arial Narrow"/>
                <w:b/>
                <w:bCs/>
                <w:color w:val="000000"/>
                <w:lang w:eastAsia="es-BO"/>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r w:rsidR="00110910" w:rsidRPr="00C75BEC" w:rsidTr="00110910">
        <w:trPr>
          <w:jc w:val="center"/>
        </w:trPr>
        <w:tc>
          <w:tcPr>
            <w:tcW w:w="3856" w:type="dxa"/>
            <w:vAlign w:val="center"/>
          </w:tcPr>
          <w:p w:rsidR="00110910" w:rsidRPr="00467C82" w:rsidRDefault="00110910" w:rsidP="00037296">
            <w:pPr>
              <w:spacing w:line="276" w:lineRule="auto"/>
              <w:jc w:val="both"/>
              <w:rPr>
                <w:rFonts w:ascii="Arial Narrow" w:hAnsi="Arial Narrow"/>
                <w:color w:val="000000"/>
                <w:lang w:eastAsia="es-BO"/>
              </w:rPr>
            </w:pPr>
          </w:p>
        </w:tc>
        <w:tc>
          <w:tcPr>
            <w:tcW w:w="3543" w:type="dxa"/>
            <w:vAlign w:val="center"/>
          </w:tcPr>
          <w:p w:rsidR="00110910" w:rsidRPr="00DB5AAF" w:rsidRDefault="00110910" w:rsidP="00560F45">
            <w:pPr>
              <w:rPr>
                <w:rFonts w:ascii="Calibri" w:hAnsi="Calibri" w:cs="Calibri"/>
                <w:b/>
                <w:sz w:val="18"/>
                <w:szCs w:val="18"/>
              </w:rPr>
            </w:pPr>
          </w:p>
        </w:tc>
        <w:tc>
          <w:tcPr>
            <w:tcW w:w="426" w:type="dxa"/>
            <w:vAlign w:val="center"/>
          </w:tcPr>
          <w:p w:rsidR="00110910" w:rsidRPr="00DB5AAF" w:rsidRDefault="00110910" w:rsidP="00560F45">
            <w:pPr>
              <w:rPr>
                <w:rFonts w:ascii="Calibri" w:hAnsi="Calibri" w:cs="Calibri"/>
                <w:b/>
                <w:sz w:val="18"/>
                <w:szCs w:val="18"/>
              </w:rPr>
            </w:pPr>
          </w:p>
        </w:tc>
        <w:tc>
          <w:tcPr>
            <w:tcW w:w="425" w:type="dxa"/>
            <w:vAlign w:val="center"/>
          </w:tcPr>
          <w:p w:rsidR="00110910" w:rsidRPr="00DB5AAF" w:rsidRDefault="00110910" w:rsidP="00560F45">
            <w:pPr>
              <w:rPr>
                <w:rFonts w:ascii="Calibri" w:hAnsi="Calibri" w:cs="Calibri"/>
                <w:b/>
                <w:sz w:val="18"/>
                <w:szCs w:val="18"/>
              </w:rPr>
            </w:pPr>
          </w:p>
        </w:tc>
        <w:tc>
          <w:tcPr>
            <w:tcW w:w="929" w:type="dxa"/>
            <w:vAlign w:val="center"/>
          </w:tcPr>
          <w:p w:rsidR="00110910" w:rsidRPr="00DB5AAF" w:rsidRDefault="00110910"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B0FB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sidR="00763A28">
        <w:rPr>
          <w:rFonts w:ascii="Arial" w:hAnsi="Arial" w:cs="Arial"/>
          <w:sz w:val="21"/>
          <w:szCs w:val="21"/>
        </w:rPr>
        <w:t xml:space="preserve"> </w:t>
      </w:r>
      <w:r w:rsidRPr="00260B96">
        <w:rPr>
          <w:rFonts w:ascii="Arial" w:hAnsi="Arial" w:cs="Arial"/>
          <w:sz w:val="21"/>
          <w:szCs w:val="21"/>
        </w:rPr>
        <w:t>Garantía.</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 xml:space="preserve">Queda convenido entre las Partes, que una vez suscrito el presente contrato, el cronograma de ejecución de obra propuesto será ajustado de conformidad a lo establecido en la cláusula séptima. En </w:t>
      </w:r>
      <w:r w:rsidRPr="00763A28">
        <w:rPr>
          <w:rFonts w:ascii="Arial" w:hAnsi="Arial" w:cs="Arial"/>
          <w:lang w:val="es-BO"/>
        </w:rPr>
        <w:lastRenderedPageBreak/>
        <w:t xml:space="preserve">caso que el </w:t>
      </w:r>
      <w:r w:rsidRPr="00763A28">
        <w:rPr>
          <w:rFonts w:ascii="Arial" w:hAnsi="Arial" w:cs="Arial"/>
          <w:b/>
          <w:lang w:val="es-BO"/>
        </w:rPr>
        <w:t>CONTRATISTA</w:t>
      </w:r>
      <w:r w:rsidRPr="00763A28">
        <w:rPr>
          <w:rFonts w:ascii="Arial" w:hAnsi="Arial" w:cs="Arial"/>
          <w:lang w:val="es-BO"/>
        </w:rPr>
        <w:t xml:space="preserve"> no cumpla con la presentación de este cronograma actualizado en el plazo determinado, el </w:t>
      </w:r>
      <w:r w:rsidRPr="00763A28">
        <w:rPr>
          <w:rFonts w:ascii="Arial" w:hAnsi="Arial" w:cs="Arial"/>
          <w:b/>
          <w:lang w:val="es-BO"/>
        </w:rPr>
        <w:t>SUPERVISOR</w:t>
      </w:r>
      <w:r w:rsidRPr="00763A28">
        <w:rPr>
          <w:rFonts w:ascii="Arial" w:hAnsi="Arial" w:cs="Arial"/>
          <w:lang w:val="es-BO"/>
        </w:rPr>
        <w:t xml:space="preserve"> y </w:t>
      </w:r>
      <w:r w:rsidRPr="00763A28">
        <w:rPr>
          <w:rFonts w:ascii="Arial" w:hAnsi="Arial" w:cs="Arial"/>
          <w:b/>
          <w:lang w:val="es-BO"/>
        </w:rPr>
        <w:t>FISCAL DE OBRA</w:t>
      </w:r>
      <w:r w:rsidRPr="00763A28">
        <w:rPr>
          <w:rFonts w:ascii="Arial" w:hAnsi="Arial" w:cs="Arial"/>
          <w:lang w:val="es-BO"/>
        </w:rPr>
        <w:t xml:space="preserve"> en un plazo de cinco (05) días hábiles actualizará el cronograma de ejecución de Obra en base al de la propuesta adjudicada y remitirán el mismo al </w:t>
      </w:r>
      <w:r w:rsidRPr="00763A28">
        <w:rPr>
          <w:rFonts w:ascii="Arial" w:hAnsi="Arial" w:cs="Arial"/>
          <w:b/>
          <w:lang w:val="es-BO"/>
        </w:rPr>
        <w:t>CONTRATISTA</w:t>
      </w:r>
      <w:r w:rsidRPr="00763A28">
        <w:rPr>
          <w:rFonts w:ascii="Arial" w:hAnsi="Arial" w:cs="Arial"/>
          <w:lang w:val="es-BO"/>
        </w:rPr>
        <w:t>.</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Una vez actualizado y aprobado el cronograma de ejecución de Obra por las Partes se constituye un documento fundamental del presente contrato a los fines del control mensual del avance de la Obra, así como del plazo total y cuando corresponda la aplicación de multas.</w:t>
      </w:r>
    </w:p>
    <w:p w:rsidR="008572E9" w:rsidRPr="00763A28" w:rsidRDefault="008572E9" w:rsidP="008572E9">
      <w:pPr>
        <w:spacing w:before="120" w:after="120"/>
        <w:jc w:val="both"/>
        <w:rPr>
          <w:rFonts w:ascii="Arial" w:hAnsi="Arial" w:cs="Arial"/>
          <w:lang w:val="es-BO"/>
        </w:rPr>
      </w:pPr>
      <w:r w:rsidRPr="00763A28">
        <w:rPr>
          <w:rFonts w:ascii="Arial" w:hAnsi="Arial" w:cs="Arial"/>
          <w:lang w:val="es-BO"/>
        </w:rPr>
        <w:t xml:space="preserve">A los efectos de aplicarse morosidad en la ejecución de la Obra, el </w:t>
      </w:r>
      <w:r w:rsidRPr="00763A28">
        <w:rPr>
          <w:rFonts w:ascii="Arial" w:hAnsi="Arial" w:cs="Arial"/>
          <w:b/>
          <w:bCs/>
          <w:lang w:val="es-BO"/>
        </w:rPr>
        <w:t>CONTRATISTA</w:t>
      </w:r>
      <w:r w:rsidRPr="00763A28">
        <w:rPr>
          <w:rFonts w:ascii="Arial" w:hAnsi="Arial" w:cs="Arial"/>
          <w:lang w:val="es-BO"/>
        </w:rPr>
        <w:t xml:space="preserve"> y el </w:t>
      </w:r>
      <w:r w:rsidRPr="00763A28">
        <w:rPr>
          <w:rFonts w:ascii="Arial" w:hAnsi="Arial" w:cs="Arial"/>
          <w:b/>
          <w:lang w:val="es-BO"/>
        </w:rPr>
        <w:t>FISCAL DEOBRA</w:t>
      </w:r>
      <w:r w:rsidRPr="00763A28">
        <w:rPr>
          <w:rFonts w:ascii="Arial" w:hAnsi="Arial" w:cs="Arial"/>
          <w:lang w:val="es-BO"/>
        </w:rPr>
        <w:t xml:space="preserve"> en coordinación con el </w:t>
      </w:r>
      <w:r w:rsidRPr="00763A28">
        <w:rPr>
          <w:rFonts w:ascii="Arial" w:hAnsi="Arial" w:cs="Arial"/>
          <w:b/>
          <w:bCs/>
          <w:lang w:val="es-BO"/>
        </w:rPr>
        <w:t>SUPERVISOR</w:t>
      </w:r>
      <w:r w:rsidRPr="00763A28">
        <w:rPr>
          <w:rFonts w:ascii="Arial" w:hAnsi="Arial" w:cs="Arial"/>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763A28">
        <w:rPr>
          <w:rFonts w:ascii="Arial" w:hAnsi="Arial" w:cs="Arial"/>
          <w:b/>
          <w:lang w:val="es-BO"/>
        </w:rPr>
        <w:t>YPFB</w:t>
      </w:r>
      <w:r w:rsidRPr="00763A28">
        <w:rPr>
          <w:rFonts w:ascii="Arial" w:hAnsi="Arial" w:cs="Arial"/>
          <w:lang w:val="es-BO"/>
        </w:rPr>
        <w:t xml:space="preserve">, obligándose el </w:t>
      </w:r>
      <w:r w:rsidRPr="00763A28">
        <w:rPr>
          <w:rFonts w:ascii="Arial" w:hAnsi="Arial" w:cs="Arial"/>
          <w:b/>
          <w:lang w:val="es-BO"/>
        </w:rPr>
        <w:t>CONTRATISTA</w:t>
      </w:r>
      <w:r w:rsidRPr="00763A28">
        <w:rPr>
          <w:rFonts w:ascii="Arial" w:hAnsi="Arial" w:cs="Arial"/>
          <w:lang w:val="es-BO"/>
        </w:rPr>
        <w:t xml:space="preserve"> por el solo hecho del incumplimiento a los plazos previstos en el cronograma de ejecución de Obra, a ser sancionado con:</w:t>
      </w:r>
    </w:p>
    <w:p w:rsidR="008572E9" w:rsidRPr="00763A28" w:rsidRDefault="008572E9" w:rsidP="008572E9">
      <w:pPr>
        <w:spacing w:before="120" w:after="120"/>
        <w:ind w:left="567" w:hanging="567"/>
        <w:jc w:val="both"/>
        <w:rPr>
          <w:rFonts w:ascii="Arial" w:hAnsi="Arial" w:cs="Arial"/>
          <w:lang w:val="es-BO"/>
        </w:rPr>
      </w:pPr>
      <w:r w:rsidRPr="00763A28">
        <w:rPr>
          <w:rFonts w:ascii="Arial" w:hAnsi="Arial" w:cs="Arial"/>
          <w:b/>
          <w:lang w:val="es-BO"/>
        </w:rPr>
        <w:t>16.1</w:t>
      </w:r>
      <w:r w:rsidRPr="00763A28">
        <w:rPr>
          <w:rFonts w:ascii="Arial" w:hAnsi="Arial" w:cs="Arial"/>
          <w:b/>
          <w:lang w:val="es-BO"/>
        </w:rPr>
        <w:tab/>
        <w:t>Incumplimiento del plazo de ejecución de la Obra:</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Esta penalidad se aplicará en caso de incumplimiento del </w:t>
      </w:r>
      <w:r w:rsidRPr="00763A28">
        <w:rPr>
          <w:rFonts w:ascii="Arial" w:hAnsi="Arial" w:cs="Arial"/>
          <w:b/>
          <w:lang w:val="es-BO"/>
        </w:rPr>
        <w:t>CONTRATISTA</w:t>
      </w:r>
      <w:r w:rsidRPr="00763A28">
        <w:rPr>
          <w:rFonts w:ascii="Arial" w:hAnsi="Arial" w:cs="Arial"/>
          <w:lang w:val="es-BO"/>
        </w:rPr>
        <w:t xml:space="preserve"> al plazo total establecido de ejecución de la Obra por cada lote. El </w:t>
      </w:r>
      <w:r w:rsidRPr="00763A28">
        <w:rPr>
          <w:rFonts w:ascii="Arial" w:hAnsi="Arial" w:cs="Arial"/>
          <w:b/>
          <w:lang w:val="es-BO"/>
        </w:rPr>
        <w:t>CONTRATISTA</w:t>
      </w:r>
      <w:r w:rsidRPr="00763A28">
        <w:rPr>
          <w:rFonts w:ascii="Arial" w:hAnsi="Arial" w:cs="Arial"/>
          <w:lang w:val="es-BO"/>
        </w:rPr>
        <w:t>, será pasible a la aplicación de multas de acuerdo al siguiente detalle:</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2 por 1000 del monto total del Contrato por cada día de atraso entre el 1 y 10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4 por 1000 del monto total del Contrato por cada día de atraso entre el 11 y 20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6 por 1000 del monto total del Contrato por cada día de atraso entre el 21 y 30 días calendario.</w:t>
      </w:r>
    </w:p>
    <w:p w:rsidR="008572E9" w:rsidRPr="00763A28" w:rsidRDefault="008572E9" w:rsidP="008572E9">
      <w:pPr>
        <w:numPr>
          <w:ilvl w:val="0"/>
          <w:numId w:val="52"/>
        </w:numPr>
        <w:spacing w:before="120" w:after="120"/>
        <w:jc w:val="both"/>
        <w:rPr>
          <w:rFonts w:ascii="Arial" w:hAnsi="Arial" w:cs="Arial"/>
          <w:b/>
          <w:i/>
          <w:lang w:val="es-BO"/>
        </w:rPr>
      </w:pPr>
      <w:r w:rsidRPr="00763A28">
        <w:rPr>
          <w:rFonts w:ascii="Arial" w:hAnsi="Arial" w:cs="Arial"/>
          <w:b/>
          <w:i/>
          <w:lang w:val="es-BO"/>
        </w:rPr>
        <w:t>Equivalente al 8 por 1000 del monto total del Contrato por cada día de atraso desde  el día 31  en adelante.</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De establecer el </w:t>
      </w:r>
      <w:r w:rsidRPr="00763A28">
        <w:rPr>
          <w:rFonts w:ascii="Arial" w:hAnsi="Arial" w:cs="Arial"/>
          <w:b/>
          <w:lang w:val="es-BO"/>
        </w:rPr>
        <w:t>SUPERVISOR</w:t>
      </w:r>
      <w:r w:rsidRPr="00763A28">
        <w:rPr>
          <w:rFonts w:ascii="Arial" w:hAnsi="Arial" w:cs="Arial"/>
          <w:lang w:val="es-BO"/>
        </w:rPr>
        <w:t xml:space="preserve"> que la multa por mora es del diez por ciento (10%) del monto total del Contrato, comunicará oficialmente esta situación al </w:t>
      </w:r>
      <w:r w:rsidRPr="00763A28">
        <w:rPr>
          <w:rFonts w:ascii="Arial" w:hAnsi="Arial" w:cs="Arial"/>
          <w:b/>
          <w:lang w:val="es-BO"/>
        </w:rPr>
        <w:t>FISCAL DE OBRA</w:t>
      </w:r>
      <w:r w:rsidRPr="00763A28">
        <w:rPr>
          <w:rFonts w:ascii="Arial" w:hAnsi="Arial" w:cs="Arial"/>
          <w:lang w:val="es-BO"/>
        </w:rPr>
        <w:t xml:space="preserve"> a efectos del procesamiento de la resolución del contrato, si corresponde, conforme lo estipulado en este contrato.</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Si el plazo total del contrato fenece sin que se haya concluido la Obra en su integridad y en forma satisfactoria con un porcentaje de atraso mejor o igual al diez por ciento (10%), el </w:t>
      </w:r>
      <w:r w:rsidRPr="00763A28">
        <w:rPr>
          <w:rFonts w:ascii="Arial" w:hAnsi="Arial" w:cs="Arial"/>
          <w:b/>
          <w:lang w:val="es-BO"/>
        </w:rPr>
        <w:t xml:space="preserve">SUPERVISOR </w:t>
      </w:r>
      <w:r w:rsidRPr="00763A28">
        <w:rPr>
          <w:rFonts w:ascii="Arial" w:hAnsi="Arial" w:cs="Arial"/>
          <w:lang w:val="es-BO"/>
        </w:rPr>
        <w:t xml:space="preserve">comunicará oficialmente esta situación al </w:t>
      </w:r>
      <w:r w:rsidRPr="00763A28">
        <w:rPr>
          <w:rFonts w:ascii="Arial" w:hAnsi="Arial" w:cs="Arial"/>
          <w:b/>
          <w:lang w:val="es-BO"/>
        </w:rPr>
        <w:t>FISCAL DE OBRA</w:t>
      </w:r>
      <w:r w:rsidRPr="00763A28">
        <w:rPr>
          <w:rFonts w:ascii="Arial" w:hAnsi="Arial" w:cs="Arial"/>
          <w:lang w:val="es-BO"/>
        </w:rPr>
        <w:t xml:space="preserve"> y la retención parcial se convertirá en multa irreversible, que formará parte del monto resultante por concepto de multas por incumplimiento al Contrato hasta la recepción provisional.</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763A28" w:rsidRDefault="008572E9" w:rsidP="008572E9">
      <w:pPr>
        <w:spacing w:before="120" w:after="120"/>
        <w:ind w:left="567" w:hanging="567"/>
        <w:jc w:val="both"/>
        <w:rPr>
          <w:rFonts w:ascii="Arial" w:hAnsi="Arial" w:cs="Arial"/>
          <w:b/>
          <w:lang w:val="es-BO"/>
        </w:rPr>
      </w:pPr>
      <w:r w:rsidRPr="00763A28">
        <w:rPr>
          <w:rFonts w:ascii="Arial" w:hAnsi="Arial" w:cs="Arial"/>
          <w:b/>
          <w:lang w:val="es-BO"/>
        </w:rPr>
        <w:t>16.2</w:t>
      </w:r>
      <w:r w:rsidRPr="00763A28">
        <w:rPr>
          <w:rFonts w:ascii="Arial" w:hAnsi="Arial" w:cs="Arial"/>
          <w:b/>
          <w:lang w:val="es-BO"/>
        </w:rPr>
        <w:tab/>
        <w:t xml:space="preserve">Multa por cambio de personal: </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El </w:t>
      </w:r>
      <w:r w:rsidRPr="00763A28">
        <w:rPr>
          <w:rFonts w:ascii="Arial" w:hAnsi="Arial" w:cs="Arial"/>
          <w:b/>
          <w:lang w:val="es-BO"/>
        </w:rPr>
        <w:t xml:space="preserve">CONTRATISTA </w:t>
      </w:r>
      <w:r w:rsidRPr="00763A28">
        <w:rPr>
          <w:rFonts w:ascii="Arial" w:hAnsi="Arial" w:cs="Arial"/>
          <w:lang w:val="es-BO"/>
        </w:rPr>
        <w:t xml:space="preserve">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763A28">
        <w:rPr>
          <w:rFonts w:ascii="Arial" w:hAnsi="Arial" w:cs="Arial"/>
          <w:b/>
          <w:lang w:val="es-BO"/>
        </w:rPr>
        <w:t>FISCAL DE OBRA</w:t>
      </w:r>
      <w:r w:rsidRPr="00763A28">
        <w:rPr>
          <w:rFonts w:ascii="Arial" w:hAnsi="Arial" w:cs="Arial"/>
          <w:lang w:val="es-BO"/>
        </w:rPr>
        <w:t xml:space="preserve">, excepto por incapacidad física total del profesional o caso de muerte. En cualquiera de los casos el </w:t>
      </w:r>
      <w:r w:rsidRPr="00763A28">
        <w:rPr>
          <w:rFonts w:ascii="Arial" w:hAnsi="Arial" w:cs="Arial"/>
          <w:b/>
          <w:lang w:val="es-BO"/>
        </w:rPr>
        <w:t>CONTRATISTA</w:t>
      </w:r>
      <w:r w:rsidRPr="00763A28">
        <w:rPr>
          <w:rFonts w:ascii="Arial" w:hAnsi="Arial" w:cs="Arial"/>
          <w:lang w:val="es-BO"/>
        </w:rPr>
        <w:t xml:space="preserve"> deberá acreditar oportunamente con los certificados respectivos la causa aducida.</w:t>
      </w:r>
    </w:p>
    <w:p w:rsidR="008572E9" w:rsidRPr="00763A28" w:rsidRDefault="008572E9" w:rsidP="008572E9">
      <w:pPr>
        <w:spacing w:before="120" w:after="120"/>
        <w:ind w:left="567" w:hanging="567"/>
        <w:jc w:val="both"/>
        <w:rPr>
          <w:rFonts w:ascii="Arial" w:hAnsi="Arial" w:cs="Arial"/>
          <w:b/>
          <w:lang w:val="es-BO"/>
        </w:rPr>
      </w:pPr>
      <w:r w:rsidRPr="00763A28">
        <w:rPr>
          <w:rFonts w:ascii="Arial" w:hAnsi="Arial" w:cs="Arial"/>
          <w:b/>
          <w:lang w:val="es-BO"/>
        </w:rPr>
        <w:t>16.3</w:t>
      </w:r>
      <w:r w:rsidRPr="00763A28">
        <w:rPr>
          <w:rFonts w:ascii="Arial" w:hAnsi="Arial" w:cs="Arial"/>
          <w:b/>
          <w:lang w:val="es-BO"/>
        </w:rPr>
        <w:tab/>
        <w:t xml:space="preserve">Multa por llamada de atención: </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lastRenderedPageBreak/>
        <w:t xml:space="preserve">El </w:t>
      </w:r>
      <w:r w:rsidRPr="00763A28">
        <w:rPr>
          <w:rFonts w:ascii="Arial" w:hAnsi="Arial" w:cs="Arial"/>
          <w:b/>
          <w:lang w:val="es-BO"/>
        </w:rPr>
        <w:t xml:space="preserve">CONTRATISTA </w:t>
      </w:r>
      <w:r w:rsidRPr="00763A28">
        <w:rPr>
          <w:rFonts w:ascii="Arial" w:hAnsi="Arial" w:cs="Arial"/>
          <w:lang w:val="es-BO"/>
        </w:rPr>
        <w:t xml:space="preserve">será pasible de una multa de 0.20% del monto total del contrato cada vez que el </w:t>
      </w:r>
      <w:r w:rsidRPr="00763A28">
        <w:rPr>
          <w:rFonts w:ascii="Arial" w:hAnsi="Arial" w:cs="Arial"/>
          <w:b/>
          <w:lang w:val="es-BO"/>
        </w:rPr>
        <w:t>FISCAL DE OBRA</w:t>
      </w:r>
      <w:r w:rsidRPr="00763A28">
        <w:rPr>
          <w:rFonts w:ascii="Arial" w:hAnsi="Arial" w:cs="Arial"/>
          <w:lang w:val="es-BO"/>
        </w:rPr>
        <w:t xml:space="preserve"> mediante el </w:t>
      </w:r>
      <w:r w:rsidRPr="00763A28">
        <w:rPr>
          <w:rFonts w:ascii="Arial" w:hAnsi="Arial" w:cs="Arial"/>
          <w:b/>
          <w:lang w:val="es-BO"/>
        </w:rPr>
        <w:t>SUPERVISOR</w:t>
      </w:r>
      <w:r w:rsidRPr="00763A28">
        <w:rPr>
          <w:rFonts w:ascii="Arial" w:hAnsi="Arial" w:cs="Arial"/>
          <w:lang w:val="es-BO"/>
        </w:rPr>
        <w:t xml:space="preserve"> llame la atención por segunda vez sobre un mismo tema.</w:t>
      </w:r>
    </w:p>
    <w:p w:rsidR="008572E9" w:rsidRPr="00763A28" w:rsidRDefault="008572E9" w:rsidP="008572E9">
      <w:pPr>
        <w:tabs>
          <w:tab w:val="left" w:pos="5387"/>
        </w:tabs>
        <w:spacing w:before="120" w:after="120"/>
        <w:ind w:left="567" w:hanging="567"/>
        <w:jc w:val="both"/>
        <w:rPr>
          <w:rFonts w:ascii="Arial" w:hAnsi="Arial" w:cs="Arial"/>
          <w:lang w:val="es-BO"/>
        </w:rPr>
      </w:pPr>
      <w:r w:rsidRPr="00763A28">
        <w:rPr>
          <w:rFonts w:ascii="Arial" w:hAnsi="Arial" w:cs="Arial"/>
          <w:lang w:val="es-BO"/>
        </w:rPr>
        <w:tab/>
        <w:t xml:space="preserve">El </w:t>
      </w:r>
      <w:r w:rsidRPr="00763A28">
        <w:rPr>
          <w:rFonts w:ascii="Arial" w:hAnsi="Arial" w:cs="Arial"/>
          <w:b/>
          <w:lang w:val="es-BO"/>
        </w:rPr>
        <w:t>SUPERVISOR</w:t>
      </w:r>
      <w:r w:rsidRPr="00763A28">
        <w:rPr>
          <w:rFonts w:ascii="Arial" w:hAnsi="Arial" w:cs="Arial"/>
          <w:lang w:val="es-BO"/>
        </w:rPr>
        <w:t xml:space="preserve"> podrá emitir llamadas de atención al </w:t>
      </w:r>
      <w:r w:rsidRPr="00763A28">
        <w:rPr>
          <w:rFonts w:ascii="Arial" w:hAnsi="Arial" w:cs="Arial"/>
          <w:b/>
          <w:lang w:val="es-BO"/>
        </w:rPr>
        <w:t>CONTRATISTA</w:t>
      </w:r>
      <w:r w:rsidRPr="00763A28">
        <w:rPr>
          <w:rFonts w:ascii="Arial" w:hAnsi="Arial" w:cs="Arial"/>
          <w:lang w:val="es-BO"/>
        </w:rPr>
        <w:t>, sin perjuicio, en el caso de corresponder por la gravedad de los efectos previstos en la cláusula vigésima séptima por incumplimiento en:</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Incorporación de personal propuesto en el plazo previsto.</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Inasistencia del personal propuesto y/o autorizado, de acuerdo a lo establecido en el DBC.</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 xml:space="preserve">Incumplimiento de las actas de coordinación suscritas entre el Contratista, Supervisor y Fiscal de Obra durante la ejecución del contrato. </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en la cantidad y plazo de movilización del equipo comprometido en su propuesta.</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de solicitud de inspección realizada por YPFB.</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Incumplimiento en el cronograma de entrega de materiales.</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 xml:space="preserve">Incumplimiento a las instrucciones impartidas por el </w:t>
      </w:r>
      <w:r w:rsidRPr="00763A28">
        <w:rPr>
          <w:rFonts w:ascii="Arial" w:hAnsi="Arial" w:cs="Arial"/>
          <w:b/>
          <w:lang w:val="es-BO"/>
        </w:rPr>
        <w:t>SUPERVISOR</w:t>
      </w:r>
      <w:r w:rsidRPr="00763A28">
        <w:rPr>
          <w:rFonts w:ascii="Arial" w:hAnsi="Arial" w:cs="Arial"/>
          <w:lang w:val="es-BO"/>
        </w:rPr>
        <w:t xml:space="preserve">. </w:t>
      </w:r>
    </w:p>
    <w:p w:rsidR="008572E9" w:rsidRPr="00763A28" w:rsidRDefault="008572E9" w:rsidP="008572E9">
      <w:pPr>
        <w:numPr>
          <w:ilvl w:val="0"/>
          <w:numId w:val="41"/>
        </w:numPr>
        <w:tabs>
          <w:tab w:val="clear" w:pos="1211"/>
          <w:tab w:val="num" w:pos="1134"/>
        </w:tabs>
        <w:spacing w:before="120" w:after="120"/>
        <w:ind w:left="1134" w:hanging="284"/>
        <w:jc w:val="both"/>
        <w:rPr>
          <w:rFonts w:ascii="Arial" w:hAnsi="Arial" w:cs="Arial"/>
          <w:lang w:val="es-BO"/>
        </w:rPr>
      </w:pPr>
      <w:r w:rsidRPr="00763A28">
        <w:rPr>
          <w:rFonts w:ascii="Arial" w:hAnsi="Arial" w:cs="Arial"/>
          <w:lang w:val="es-BO"/>
        </w:rPr>
        <w:t>Retraso en más de diez (10) días hábiles, al plazo de entrega de la planilla de pago mensual prevista en la Cláusula Novena.</w:t>
      </w:r>
    </w:p>
    <w:p w:rsidR="008572E9" w:rsidRPr="00763A28" w:rsidRDefault="008572E9" w:rsidP="008572E9">
      <w:pPr>
        <w:spacing w:before="120" w:after="120"/>
        <w:ind w:left="567"/>
        <w:jc w:val="both"/>
        <w:rPr>
          <w:rFonts w:ascii="Arial" w:hAnsi="Arial" w:cs="Arial"/>
          <w:lang w:val="es-BO"/>
        </w:rPr>
      </w:pPr>
      <w:r w:rsidRPr="00763A28">
        <w:rPr>
          <w:rFonts w:ascii="Arial" w:hAnsi="Arial" w:cs="Arial"/>
          <w:lang w:val="es-BO"/>
        </w:rPr>
        <w:t xml:space="preserve">Las retenciones parciales y/o multas descritas en la presente Cláusula serán cobradas mediante descuentos establecidos expresamente por el </w:t>
      </w:r>
      <w:r w:rsidRPr="00763A28">
        <w:rPr>
          <w:rFonts w:ascii="Arial" w:hAnsi="Arial" w:cs="Arial"/>
          <w:b/>
          <w:lang w:val="es-BO"/>
        </w:rPr>
        <w:t>SUPERVISOR</w:t>
      </w:r>
      <w:r w:rsidRPr="00763A28">
        <w:rPr>
          <w:rFonts w:ascii="Arial" w:hAnsi="Arial" w:cs="Arial"/>
          <w:lang w:val="es-BO"/>
        </w:rPr>
        <w:t xml:space="preserve">, bajo su directa responsabilidad, en los certificados o planillas de pago mensuales o del certificado de liquidación final, sin perjuicio de que </w:t>
      </w:r>
      <w:r w:rsidRPr="00763A28">
        <w:rPr>
          <w:rFonts w:ascii="Arial" w:hAnsi="Arial" w:cs="Arial"/>
          <w:b/>
          <w:lang w:val="es-BO"/>
        </w:rPr>
        <w:t>YPFB</w:t>
      </w:r>
      <w:r w:rsidRPr="00763A28">
        <w:rPr>
          <w:rFonts w:ascii="Arial" w:hAnsi="Arial" w:cs="Arial"/>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763A28" w:rsidRDefault="008572E9" w:rsidP="008572E9">
      <w:pPr>
        <w:spacing w:before="120" w:after="120"/>
        <w:jc w:val="both"/>
        <w:rPr>
          <w:rFonts w:ascii="Arial" w:hAnsi="Arial" w:cs="Arial"/>
          <w:b/>
          <w:u w:val="single"/>
          <w:lang w:val="es-BO"/>
        </w:rPr>
      </w:pPr>
      <w:r w:rsidRPr="00763A28">
        <w:rPr>
          <w:rFonts w:ascii="Arial" w:hAnsi="Arial" w:cs="Arial"/>
          <w:b/>
          <w:u w:val="single"/>
          <w:lang w:val="es-BO"/>
        </w:rPr>
        <w:t>DÉCIMA OCTAVA.- (DOMICILIO A EFECTOS NOTIFICACIÓN)</w:t>
      </w:r>
    </w:p>
    <w:p w:rsidR="008572E9" w:rsidRPr="00763A28" w:rsidRDefault="008572E9" w:rsidP="008572E9">
      <w:pPr>
        <w:widowControl w:val="0"/>
        <w:numPr>
          <w:ilvl w:val="1"/>
          <w:numId w:val="0"/>
        </w:numPr>
        <w:tabs>
          <w:tab w:val="num" w:pos="567"/>
        </w:tabs>
        <w:spacing w:after="120"/>
        <w:ind w:left="567" w:hanging="567"/>
        <w:jc w:val="both"/>
        <w:rPr>
          <w:rFonts w:ascii="Arial" w:hAnsi="Arial" w:cs="Arial"/>
          <w:lang w:val="es-ES_tradnl"/>
        </w:rPr>
      </w:pPr>
      <w:r w:rsidRPr="00763A28">
        <w:rPr>
          <w:rFonts w:ascii="Arial" w:hAnsi="Arial" w:cs="Arial"/>
          <w:b/>
          <w:lang w:val="es-ES_tradnl"/>
        </w:rPr>
        <w:t>18.1</w:t>
      </w:r>
      <w:r w:rsidRPr="00763A28">
        <w:rPr>
          <w:rFonts w:ascii="Arial" w:hAnsi="Arial" w:cs="Arial"/>
          <w:lang w:val="es-ES_tradnl"/>
        </w:rPr>
        <w:t xml:space="preserve">  Las notificaciones que se cursen entre las Partes </w:t>
      </w:r>
      <w:r w:rsidRPr="00763A28">
        <w:rPr>
          <w:rFonts w:ascii="Arial" w:hAnsi="Arial" w:cs="Arial"/>
          <w:lang w:val="es-BO"/>
        </w:rPr>
        <w:t>relacionadas con la administración, ejecución y los asuntos contemplados en este Contrato</w:t>
      </w:r>
      <w:r w:rsidRPr="00763A28">
        <w:rPr>
          <w:rFonts w:ascii="Arial" w:hAnsi="Arial" w:cs="Arial"/>
          <w:lang w:val="es-ES_tradnl"/>
        </w:rPr>
        <w:t xml:space="preserve"> tendrán validez siempre que se envíen mediante nota por escrito, </w:t>
      </w:r>
      <w:r w:rsidRPr="00763A28">
        <w:rPr>
          <w:rFonts w:ascii="Arial" w:hAnsi="Arial" w:cs="Arial"/>
          <w:lang w:val="es-BO"/>
        </w:rPr>
        <w:t>entrega personal,</w:t>
      </w:r>
      <w:r w:rsidRPr="00763A28">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w:t>
      </w:r>
      <w:r w:rsidRPr="00260B96">
        <w:rPr>
          <w:rFonts w:ascii="Arial" w:hAnsi="Arial" w:cs="Arial"/>
          <w:sz w:val="21"/>
          <w:szCs w:val="21"/>
          <w:lang w:val="es-BO"/>
        </w:rPr>
        <w:lastRenderedPageBreak/>
        <w:t xml:space="preserve">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763A28">
      <w:pPr>
        <w:numPr>
          <w:ilvl w:val="3"/>
          <w:numId w:val="37"/>
        </w:numPr>
        <w:tabs>
          <w:tab w:val="clear" w:pos="2520"/>
          <w:tab w:val="num" w:pos="1134"/>
        </w:tabs>
        <w:ind w:leftChars="426" w:left="1133" w:hangingChars="134" w:hanging="281"/>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763A28">
      <w:pPr>
        <w:numPr>
          <w:ilvl w:val="3"/>
          <w:numId w:val="37"/>
        </w:numPr>
        <w:tabs>
          <w:tab w:val="clear" w:pos="2520"/>
          <w:tab w:val="num" w:pos="1134"/>
        </w:tabs>
        <w:ind w:leftChars="426" w:left="1360" w:hangingChars="242" w:hanging="508"/>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w:t>
      </w:r>
      <w:r w:rsidRPr="00260B96">
        <w:rPr>
          <w:rFonts w:ascii="Arial" w:hAnsi="Arial" w:cs="Arial"/>
          <w:spacing w:val="-3"/>
          <w:sz w:val="21"/>
          <w:szCs w:val="21"/>
          <w:lang w:val="es-BO"/>
        </w:rPr>
        <w:lastRenderedPageBreak/>
        <w:t xml:space="preserve">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estará obligado a solicitar dicha aprobación </w:t>
      </w:r>
      <w:r w:rsidRPr="00260B96">
        <w:rPr>
          <w:rFonts w:ascii="Arial" w:hAnsi="Arial" w:cs="Arial"/>
          <w:spacing w:val="-3"/>
          <w:sz w:val="21"/>
          <w:szCs w:val="21"/>
          <w:lang w:val="es-BO"/>
        </w:rPr>
        <w:lastRenderedPageBreak/>
        <w:t>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xml:space="preserve">, en caso de actuar en condición de agente de retención, podrá descontar y retener, en los plazos previstos por la Ley Aplicable, de los pagos a ser efectuados </w:t>
      </w:r>
      <w:r w:rsidRPr="00260B96">
        <w:rPr>
          <w:rFonts w:ascii="Arial" w:hAnsi="Arial" w:cs="Arial"/>
          <w:sz w:val="21"/>
          <w:szCs w:val="21"/>
          <w:lang w:val="es-ES_tradnl"/>
        </w:rPr>
        <w:lastRenderedPageBreak/>
        <w:t>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w:t>
      </w:r>
      <w:r w:rsidRPr="00260B96">
        <w:rPr>
          <w:rFonts w:ascii="Arial" w:hAnsi="Arial" w:cs="Arial"/>
          <w:sz w:val="21"/>
          <w:szCs w:val="21"/>
          <w:lang w:val="es-BO"/>
        </w:rPr>
        <w:lastRenderedPageBreak/>
        <w:t xml:space="preserve">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r w:rsidRPr="00260B96">
        <w:rPr>
          <w:rFonts w:ascii="Arial" w:hAnsi="Arial" w:cs="Arial"/>
          <w:sz w:val="21"/>
          <w:szCs w:val="21"/>
          <w:lang w:val="es-BO"/>
        </w:rPr>
        <w:t xml:space="preserve">La Parte que invoque la causal de fuerza mayor o caso fortuito le haya dado a la otra un aviso inmediato de las circunstancias de la fuerza mayor o caso fortuito, le haya dado un segundo aviso dentro de los 02 (dos) días hábiles, donde describa la fuerza </w:t>
      </w:r>
      <w:r w:rsidRPr="00260B96">
        <w:rPr>
          <w:rFonts w:ascii="Arial" w:hAnsi="Arial" w:cs="Arial"/>
          <w:sz w:val="21"/>
          <w:szCs w:val="21"/>
          <w:lang w:val="es-BO"/>
        </w:rPr>
        <w:lastRenderedPageBreak/>
        <w:t>mayor o caso fortuito en detalle y provea una evaluación de las obligaciones afectadas y el período de tiempo durante el cual la Parte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w:t>
      </w:r>
      <w:r w:rsidRPr="00260B96">
        <w:rPr>
          <w:rFonts w:ascii="Arial" w:hAnsi="Arial" w:cs="Arial"/>
          <w:sz w:val="21"/>
          <w:szCs w:val="21"/>
          <w:lang w:val="es-BO"/>
        </w:rPr>
        <w:lastRenderedPageBreak/>
        <w:t xml:space="preserve">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lastRenderedPageBreak/>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lastRenderedPageBreak/>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3DE" w:rsidRDefault="00D273DE">
      <w:r>
        <w:separator/>
      </w:r>
    </w:p>
  </w:endnote>
  <w:endnote w:type="continuationSeparator" w:id="0">
    <w:p w:rsidR="00D273DE" w:rsidRDefault="00D27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FB8" w:rsidRDefault="002B0FB8">
    <w:pPr>
      <w:pStyle w:val="Piedepgina"/>
      <w:jc w:val="right"/>
    </w:pPr>
    <w:r>
      <w:fldChar w:fldCharType="begin"/>
    </w:r>
    <w:r>
      <w:instrText xml:space="preserve"> PAGE   \* MERGEFORMAT </w:instrText>
    </w:r>
    <w:r>
      <w:fldChar w:fldCharType="separate"/>
    </w:r>
    <w:r w:rsidR="008C0B56">
      <w:rPr>
        <w:noProof/>
      </w:rPr>
      <w:t>2</w:t>
    </w:r>
    <w:r>
      <w:fldChar w:fldCharType="end"/>
    </w:r>
  </w:p>
  <w:p w:rsidR="002B0FB8" w:rsidRDefault="002B0F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3DE" w:rsidRDefault="00D273DE">
      <w:r>
        <w:separator/>
      </w:r>
    </w:p>
  </w:footnote>
  <w:footnote w:type="continuationSeparator" w:id="0">
    <w:p w:rsidR="00D273DE" w:rsidRDefault="00D27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9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910"/>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0FB8"/>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BBF"/>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793"/>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AAF"/>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45B"/>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2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0F4A"/>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DB1"/>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0B56"/>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1C"/>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47"/>
    <w:rsid w:val="00D264A2"/>
    <w:rsid w:val="00D268FE"/>
    <w:rsid w:val="00D26D9E"/>
    <w:rsid w:val="00D26E57"/>
    <w:rsid w:val="00D27390"/>
    <w:rsid w:val="00D273DE"/>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35E"/>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2F5A"/>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66CA-8B6F-47A9-B415-EC3D2F3DF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65</Pages>
  <Words>25452</Words>
  <Characters>139989</Characters>
  <Application>Microsoft Office Word</Application>
  <DocSecurity>0</DocSecurity>
  <Lines>1166</Lines>
  <Paragraphs>330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165111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4</cp:revision>
  <cp:lastPrinted>2015-02-19T14:27:00Z</cp:lastPrinted>
  <dcterms:created xsi:type="dcterms:W3CDTF">2016-07-19T13:27:00Z</dcterms:created>
  <dcterms:modified xsi:type="dcterms:W3CDTF">2016-07-19T14:52:00Z</dcterms:modified>
</cp:coreProperties>
</file>